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color w:val="000000"/>
          <w:sz w:val="48"/>
          <w:szCs w:val="48"/>
        </w:rPr>
      </w:pPr>
      <w:r>
        <w:rPr>
          <w:rFonts w:hint="eastAsia" w:ascii="宋体" w:hAnsi="宋体"/>
          <w:b/>
          <w:bCs/>
          <w:color w:val="000000"/>
          <w:sz w:val="48"/>
          <w:szCs w:val="48"/>
        </w:rPr>
      </w:r>
      <w:r/>
    </w:p>
    <w:p>
      <w:pPr>
        <w:jc w:val="center"/>
        <w:spacing w:line="360" w:lineRule="auto"/>
        <w:rPr>
          <w:rFonts w:hint="eastAsia" w:ascii="宋体" w:hAnsi="宋体"/>
          <w:b/>
          <w:bCs/>
          <w:color w:val="000000"/>
          <w:sz w:val="40"/>
          <w:szCs w:val="40"/>
        </w:rPr>
      </w:pPr>
      <w:r>
        <w:rPr>
          <w:rFonts w:hint="eastAsia" w:ascii="宋体" w:hAnsi="宋体"/>
          <w:b/>
          <w:bCs/>
          <w:color w:val="000000"/>
          <w:sz w:val="40"/>
          <w:szCs w:val="40"/>
        </w:rPr>
        <w:t xml:space="preserve">江苏省疾病预防控制中心</w:t>
      </w:r>
      <w:r/>
    </w:p>
    <w:p>
      <w:pPr>
        <w:jc w:val="center"/>
        <w:spacing w:line="360" w:lineRule="auto"/>
        <w:rPr>
          <w:rFonts w:hint="eastAsia" w:ascii="宋体" w:hAnsi="宋体"/>
          <w:b/>
          <w:bCs/>
          <w:color w:val="000000"/>
          <w:sz w:val="40"/>
          <w:szCs w:val="40"/>
        </w:rPr>
      </w:pPr>
      <w:r>
        <w:rPr>
          <w:rFonts w:hint="eastAsia" w:ascii="宋体" w:hAnsi="宋体"/>
          <w:b/>
          <w:bCs/>
          <w:color w:val="000000"/>
          <w:sz w:val="40"/>
          <w:szCs w:val="40"/>
        </w:rPr>
        <w:t xml:space="preserve">(</w:t>
      </w:r>
      <w:r>
        <w:rPr>
          <w:rFonts w:ascii="宋体" w:hAnsi="宋体"/>
          <w:b/>
          <w:bCs/>
          <w:color w:val="000000"/>
          <w:sz w:val="40"/>
          <w:szCs w:val="40"/>
        </w:rPr>
        <w:t xml:space="preserve">江苏省预防医学科学院</w:t>
      </w:r>
      <w:r>
        <w:rPr>
          <w:rFonts w:hint="eastAsia" w:ascii="宋体" w:hAnsi="宋体"/>
          <w:b/>
          <w:bCs/>
          <w:color w:val="000000"/>
          <w:sz w:val="40"/>
          <w:szCs w:val="40"/>
        </w:rPr>
        <w:t xml:space="preserve">)</w:t>
      </w:r>
      <w:r/>
    </w:p>
    <w:p>
      <w:pPr>
        <w:jc w:val="center"/>
        <w:spacing w:line="360" w:lineRule="auto"/>
        <w:rPr>
          <w:rFonts w:hint="eastAsia" w:ascii="宋体" w:hAnsi="宋体" w:cs="Cambria Math"/>
          <w:b/>
          <w:bCs/>
          <w:color w:val="000000"/>
          <w:sz w:val="40"/>
          <w:szCs w:val="40"/>
        </w:rPr>
      </w:pPr>
      <w:r>
        <w:rPr>
          <w:rFonts w:hint="eastAsia" w:ascii="宋体" w:hAnsi="宋体" w:cs="Cambria Math"/>
          <w:b/>
          <w:bCs/>
          <w:color w:val="000000"/>
          <w:sz w:val="40"/>
          <w:szCs w:val="40"/>
        </w:rPr>
        <w:t xml:space="preserve">2026年度江苏省二线抗结核药品</w:t>
      </w:r>
      <w:r/>
    </w:p>
    <w:p>
      <w:pPr>
        <w:jc w:val="center"/>
        <w:spacing w:line="360" w:lineRule="auto"/>
        <w:rPr>
          <w:rFonts w:hint="eastAsia" w:ascii="宋体" w:hAnsi="宋体" w:cs="Cambria Math"/>
          <w:b/>
          <w:bCs/>
          <w:color w:val="000000"/>
          <w:sz w:val="40"/>
          <w:szCs w:val="40"/>
        </w:rPr>
      </w:pPr>
      <w:r>
        <w:rPr>
          <w:rFonts w:hint="eastAsia" w:ascii="宋体" w:hAnsi="宋体" w:cs="Cambria Math"/>
          <w:b/>
          <w:bCs/>
          <w:color w:val="000000"/>
          <w:sz w:val="40"/>
          <w:szCs w:val="40"/>
        </w:rPr>
        <w:t xml:space="preserve">氯法齐明胶囊采购项目</w:t>
      </w:r>
      <w:r/>
    </w:p>
    <w:p>
      <w:pPr>
        <w:jc w:val="center"/>
        <w:spacing w:line="360" w:lineRule="auto"/>
        <w:rPr>
          <w:rFonts w:hint="eastAsia" w:ascii="宋体" w:hAnsi="宋体"/>
          <w:b/>
          <w:bCs/>
          <w:color w:val="000000"/>
          <w:sz w:val="44"/>
          <w:szCs w:val="44"/>
        </w:rPr>
      </w:pPr>
      <w:r>
        <w:rPr>
          <w:rFonts w:hint="eastAsia" w:ascii="宋体" w:hAnsi="宋体"/>
          <w:b/>
          <w:bCs/>
          <w:color w:val="000000"/>
          <w:sz w:val="40"/>
          <w:szCs w:val="40"/>
        </w:rPr>
        <w:t xml:space="preserve">单一来源采购文件</w:t>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t xml:space="preserve">采购单位：江苏省疾病预防控制中心</w:t>
      </w:r>
      <w:r/>
    </w:p>
    <w:p>
      <w:pPr>
        <w:jc w:val="center"/>
        <w:spacing w:line="360" w:lineRule="auto"/>
        <w:rPr>
          <w:rFonts w:hint="eastAsia" w:ascii="宋体" w:hAnsi="宋体"/>
          <w:b/>
          <w:bCs/>
          <w:color w:val="000000"/>
          <w:sz w:val="28"/>
          <w:szCs w:val="28"/>
        </w:rPr>
      </w:pPr>
      <w:r>
        <w:rPr>
          <w:rFonts w:hint="eastAsia" w:ascii="宋体" w:hAnsi="宋体"/>
          <w:b/>
          <w:bCs/>
          <w:color w:val="000000"/>
          <w:sz w:val="28"/>
          <w:szCs w:val="28"/>
        </w:rPr>
        <w:t xml:space="preserve">        （江苏省预防医学科学院）</w:t>
      </w:r>
      <w:r/>
    </w:p>
    <w:p>
      <w:pPr>
        <w:widowControl/>
        <w:rPr>
          <w:rFonts w:hint="eastAsia" w:ascii="宋体" w:hAnsi="宋体" w:cs="宋体"/>
          <w:b/>
          <w:bCs/>
          <w:color w:val="000000"/>
          <w:sz w:val="16"/>
          <w:szCs w:val="16"/>
        </w:rPr>
      </w:pPr>
      <w:r>
        <w:rPr>
          <w:rFonts w:hint="eastAsia" w:ascii="宋体" w:hAnsi="宋体"/>
          <w:b/>
          <w:bCs/>
          <w:color w:val="000000"/>
          <w:sz w:val="28"/>
          <w:szCs w:val="28"/>
        </w:rPr>
        <w:t xml:space="preserve">      </w:t>
      </w:r>
      <w:r>
        <w:rPr>
          <w:rFonts w:ascii="宋体" w:hAnsi="宋体"/>
          <w:b/>
          <w:bCs/>
          <w:color w:val="000000"/>
          <w:sz w:val="28"/>
          <w:szCs w:val="28"/>
        </w:rPr>
        <w:t xml:space="preserve">   </w:t>
      </w:r>
      <w:r>
        <w:rPr>
          <w:rFonts w:hint="eastAsia" w:ascii="宋体" w:hAnsi="宋体"/>
          <w:b/>
          <w:bCs/>
          <w:color w:val="000000"/>
          <w:sz w:val="28"/>
          <w:szCs w:val="28"/>
        </w:rPr>
        <w:t xml:space="preserve">    </w:t>
      </w:r>
      <w:r>
        <w:rPr>
          <w:rFonts w:ascii="宋体" w:hAnsi="宋体"/>
          <w:b/>
          <w:bCs/>
          <w:color w:val="000000"/>
          <w:sz w:val="28"/>
          <w:szCs w:val="28"/>
        </w:rPr>
        <w:t xml:space="preserve"> </w:t>
      </w:r>
      <w:r>
        <w:rPr>
          <w:rFonts w:hint="eastAsia" w:ascii="宋体" w:hAnsi="宋体"/>
          <w:b/>
          <w:bCs/>
          <w:color w:val="000000"/>
          <w:sz w:val="28"/>
          <w:szCs w:val="28"/>
        </w:rPr>
        <w:t xml:space="preserve">采购编号：</w:t>
      </w:r>
      <w:r>
        <w:rPr>
          <w:rFonts w:ascii="宋体" w:hAnsi="宋体"/>
          <w:b/>
          <w:bCs/>
          <w:color w:val="000000"/>
          <w:sz w:val="28"/>
          <w:szCs w:val="28"/>
        </w:rPr>
        <w:t xml:space="preserve">JSZC-320000-JITC-D2026-0163</w:t>
      </w:r>
      <w:r/>
    </w:p>
    <w:p>
      <w:pPr>
        <w:pStyle w:val="920"/>
        <w:jc w:val="center"/>
        <w:spacing w:line="36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pStyle w:val="920"/>
        <w:jc w:val="center"/>
        <w:spacing w:line="36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rPr>
          <w:rFonts w:hint="eastAsia" w:ascii="宋体" w:hAnsi="宋体"/>
          <w:b/>
          <w:bCs/>
          <w:color w:val="000000"/>
        </w:rPr>
      </w:pPr>
      <w:r>
        <w:rPr>
          <w:rFonts w:hint="eastAsia" w:ascii="宋体" w:hAnsi="宋体"/>
          <w:b/>
          <w:bCs/>
          <w:color w:val="000000"/>
        </w:rPr>
      </w:r>
      <w:r/>
    </w:p>
    <w:p>
      <w:pPr>
        <w:pStyle w:val="920"/>
        <w:jc w:val="center"/>
        <w:spacing w:line="36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江苏省招标中心有限公司</w:t>
      </w:r>
      <w:r/>
    </w:p>
    <w:p>
      <w:pPr>
        <w:pStyle w:val="920"/>
        <w:jc w:val="center"/>
        <w:spacing w:line="36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中国 南京</w:t>
      </w:r>
      <w:r/>
    </w:p>
    <w:p>
      <w:pPr>
        <w:jc w:val="center"/>
        <w:rPr>
          <w:rFonts w:hint="eastAsia" w:ascii="宋体" w:hAnsi="宋体"/>
          <w:b/>
          <w:bCs/>
          <w:color w:val="000000"/>
        </w:rPr>
      </w:pPr>
      <w:r>
        <w:rPr>
          <w:rFonts w:hint="eastAsia" w:ascii="宋体" w:hAnsi="宋体" w:cs="Cambria Math"/>
          <w:b/>
          <w:bCs/>
          <w:color w:val="000000"/>
          <w:sz w:val="32"/>
          <w:szCs w:val="32"/>
        </w:rPr>
        <w:t xml:space="preserve">二〇二六年六月</w:t>
      </w:r>
      <w:r/>
    </w:p>
    <w:p>
      <w:pPr>
        <w:jc w:val="center"/>
        <w:rPr>
          <w:rStyle w:val="939"/>
          <w:rFonts w:hint="eastAsia" w:ascii="宋体" w:hAnsi="宋体"/>
          <w:b/>
          <w:sz w:val="28"/>
          <w:szCs w:val="28"/>
        </w:rPr>
      </w:pPr>
      <w:r>
        <w:rPr>
          <w:rStyle w:val="939"/>
          <w:rFonts w:hint="eastAsia" w:ascii="宋体" w:hAnsi="宋体"/>
          <w:b/>
          <w:sz w:val="28"/>
          <w:szCs w:val="28"/>
        </w:rPr>
        <w:br w:type="page" w:clear="all"/>
      </w:r>
      <w:r>
        <w:rPr>
          <w:rStyle w:val="939"/>
          <w:rFonts w:hint="eastAsia" w:ascii="宋体" w:hAnsi="宋体"/>
          <w:b/>
          <w:sz w:val="28"/>
          <w:szCs w:val="28"/>
        </w:rPr>
        <w:t xml:space="preserve">目    录</w:t>
      </w:r>
      <w:r/>
    </w:p>
    <w:p>
      <w:pPr>
        <w:pStyle w:val="927"/>
        <w:spacing w:line="240" w:lineRule="auto"/>
        <w:rPr>
          <w:rFonts w:hint="eastAsia" w:ascii="等线" w:hAnsi="等线" w:eastAsia="等线"/>
          <w:sz w:val="22"/>
          <w:szCs w:val="24"/>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TOC \o "1-3" \h \z \u</w:instrText>
      </w:r>
      <w:r>
        <w:rPr>
          <w:rFonts w:ascii="宋体" w:hAnsi="宋体"/>
          <w:color w:val="000000"/>
          <w:szCs w:val="21"/>
        </w:rPr>
        <w:instrText xml:space="preserve"> </w:instrText>
      </w:r>
      <w:r>
        <w:rPr>
          <w:rFonts w:ascii="宋体" w:hAnsi="宋体"/>
          <w:color w:val="000000"/>
          <w:szCs w:val="21"/>
        </w:rPr>
        <w:fldChar w:fldCharType="separate"/>
      </w:r>
      <w:hyperlink w:tooltip="#_Toc231291047" w:anchor="_Toc231291047" w:history="1">
        <w:r>
          <w:rPr>
            <w:rStyle w:val="892"/>
            <w:rFonts w:ascii="宋体" w:hAnsi="宋体"/>
          </w:rPr>
          <w:t xml:space="preserve">第一章  单一来源采购邀请函</w:t>
        </w:r>
        <w:r>
          <w:rPr>
            <w:rFonts w:hint="eastAsia"/>
          </w:rPr>
          <w:tab/>
        </w:r>
        <w:r>
          <w:rPr>
            <w:rFonts w:hint="eastAsia"/>
          </w:rPr>
          <w:fldChar w:fldCharType="begin"/>
        </w:r>
        <w:r>
          <w:rPr>
            <w:rFonts w:hint="eastAsia"/>
          </w:rPr>
          <w:instrText xml:space="preserve"> </w:instrText>
        </w:r>
        <w:r>
          <w:instrText xml:space="preserve">PAGEREF _Toc231291047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27"/>
        <w:spacing w:line="240" w:lineRule="auto"/>
        <w:rPr>
          <w:rFonts w:hint="eastAsia" w:ascii="等线" w:hAnsi="等线" w:eastAsia="等线"/>
          <w:sz w:val="22"/>
          <w:szCs w:val="24"/>
        </w:rPr>
      </w:pPr>
      <w:r/>
      <w:hyperlink w:tooltip="#_Toc231291048" w:anchor="_Toc231291048" w:history="1">
        <w:r>
          <w:rPr>
            <w:rStyle w:val="892"/>
            <w:rFonts w:ascii="宋体" w:hAnsi="宋体"/>
          </w:rPr>
          <w:t xml:space="preserve">第二章  谈判须知前附表</w:t>
        </w:r>
        <w:r>
          <w:rPr>
            <w:rFonts w:hint="eastAsia"/>
          </w:rPr>
          <w:tab/>
        </w:r>
        <w:r>
          <w:rPr>
            <w:rFonts w:hint="eastAsia"/>
          </w:rPr>
          <w:fldChar w:fldCharType="begin"/>
        </w:r>
        <w:r>
          <w:rPr>
            <w:rFonts w:hint="eastAsia"/>
          </w:rPr>
          <w:instrText xml:space="preserve"> </w:instrText>
        </w:r>
        <w:r>
          <w:instrText xml:space="preserve">PAGEREF _Toc231291048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27"/>
        <w:spacing w:line="240" w:lineRule="auto"/>
        <w:rPr>
          <w:rFonts w:hint="eastAsia" w:ascii="等线" w:hAnsi="等线" w:eastAsia="等线"/>
          <w:sz w:val="22"/>
          <w:szCs w:val="24"/>
        </w:rPr>
      </w:pPr>
      <w:r/>
      <w:hyperlink w:tooltip="#_Toc231291049" w:anchor="_Toc231291049" w:history="1">
        <w:r>
          <w:rPr>
            <w:rStyle w:val="892"/>
            <w:rFonts w:ascii="宋体" w:hAnsi="宋体"/>
          </w:rPr>
          <w:t xml:space="preserve">第三章   供应商须知</w:t>
        </w:r>
        <w:r>
          <w:rPr>
            <w:rFonts w:hint="eastAsia"/>
          </w:rPr>
          <w:tab/>
        </w:r>
        <w:r>
          <w:rPr>
            <w:rFonts w:hint="eastAsia"/>
          </w:rPr>
          <w:fldChar w:fldCharType="begin"/>
        </w:r>
        <w:r>
          <w:rPr>
            <w:rFonts w:hint="eastAsia"/>
          </w:rPr>
          <w:instrText xml:space="preserve"> </w:instrText>
        </w:r>
        <w:r>
          <w:instrText xml:space="preserve">PAGEREF _Toc231291049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0" w:anchor="_Toc231291050" w:history="1">
        <w:r>
          <w:rPr>
            <w:rStyle w:val="892"/>
            <w:rFonts w:ascii="宋体" w:hAnsi="宋体"/>
          </w:rPr>
          <w:t xml:space="preserve">1.采购文件</w:t>
        </w:r>
        <w:r>
          <w:rPr>
            <w:rFonts w:hint="eastAsia"/>
          </w:rPr>
          <w:tab/>
        </w:r>
        <w:r>
          <w:rPr>
            <w:rFonts w:hint="eastAsia"/>
          </w:rPr>
          <w:fldChar w:fldCharType="begin"/>
        </w:r>
        <w:r>
          <w:rPr>
            <w:rFonts w:hint="eastAsia"/>
          </w:rPr>
          <w:instrText xml:space="preserve"> </w:instrText>
        </w:r>
        <w:r>
          <w:instrText xml:space="preserve">PAGEREF _Toc231291050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1" w:anchor="_Toc231291051" w:history="1">
        <w:r>
          <w:rPr>
            <w:rStyle w:val="892"/>
            <w:rFonts w:ascii="宋体" w:hAnsi="宋体"/>
          </w:rPr>
          <w:t xml:space="preserve">2.采购文件的澄清</w:t>
        </w:r>
        <w:r>
          <w:rPr>
            <w:rFonts w:hint="eastAsia"/>
          </w:rPr>
          <w:tab/>
        </w:r>
        <w:r>
          <w:rPr>
            <w:rFonts w:hint="eastAsia"/>
          </w:rPr>
          <w:fldChar w:fldCharType="begin"/>
        </w:r>
        <w:r>
          <w:rPr>
            <w:rFonts w:hint="eastAsia"/>
          </w:rPr>
          <w:instrText xml:space="preserve"> </w:instrText>
        </w:r>
        <w:r>
          <w:instrText xml:space="preserve">PAGEREF _Toc231291051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2" w:anchor="_Toc231291052" w:history="1">
        <w:r>
          <w:rPr>
            <w:rStyle w:val="892"/>
            <w:rFonts w:ascii="宋体" w:hAnsi="宋体"/>
          </w:rPr>
          <w:t xml:space="preserve">3.采购文件的补充或修正</w:t>
        </w:r>
        <w:r>
          <w:rPr>
            <w:rFonts w:hint="eastAsia"/>
          </w:rPr>
          <w:tab/>
        </w:r>
        <w:r>
          <w:rPr>
            <w:rFonts w:hint="eastAsia"/>
          </w:rPr>
          <w:fldChar w:fldCharType="begin"/>
        </w:r>
        <w:r>
          <w:rPr>
            <w:rFonts w:hint="eastAsia"/>
          </w:rPr>
          <w:instrText xml:space="preserve"> </w:instrText>
        </w:r>
        <w:r>
          <w:instrText xml:space="preserve">PAGEREF _Toc231291052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3" w:anchor="_Toc231291053" w:history="1">
        <w:r>
          <w:rPr>
            <w:rStyle w:val="892"/>
            <w:rFonts w:ascii="宋体" w:hAnsi="宋体"/>
          </w:rPr>
          <w:t xml:space="preserve">4.谈判采购响应文件的语言</w:t>
        </w:r>
        <w:r>
          <w:rPr>
            <w:rFonts w:hint="eastAsia"/>
          </w:rPr>
          <w:tab/>
        </w:r>
        <w:r>
          <w:rPr>
            <w:rFonts w:hint="eastAsia"/>
          </w:rPr>
          <w:fldChar w:fldCharType="begin"/>
        </w:r>
        <w:r>
          <w:rPr>
            <w:rFonts w:hint="eastAsia"/>
          </w:rPr>
          <w:instrText xml:space="preserve"> </w:instrText>
        </w:r>
        <w:r>
          <w:instrText xml:space="preserve">PAGEREF _Toc231291053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4" w:anchor="_Toc231291054" w:history="1">
        <w:r>
          <w:rPr>
            <w:rStyle w:val="892"/>
            <w:rFonts w:ascii="宋体" w:hAnsi="宋体"/>
          </w:rPr>
          <w:t xml:space="preserve">5.资格文件</w:t>
        </w:r>
        <w:r>
          <w:rPr>
            <w:rFonts w:hint="eastAsia"/>
          </w:rPr>
          <w:tab/>
        </w:r>
        <w:r>
          <w:rPr>
            <w:rFonts w:hint="eastAsia"/>
          </w:rPr>
          <w:fldChar w:fldCharType="begin"/>
        </w:r>
        <w:r>
          <w:rPr>
            <w:rFonts w:hint="eastAsia"/>
          </w:rPr>
          <w:instrText xml:space="preserve"> </w:instrText>
        </w:r>
        <w:r>
          <w:instrText xml:space="preserve">PAGEREF _Toc231291054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5" w:anchor="_Toc231291055" w:history="1">
        <w:r>
          <w:rPr>
            <w:rStyle w:val="892"/>
            <w:rFonts w:ascii="宋体" w:hAnsi="宋体"/>
          </w:rPr>
          <w:t xml:space="preserve">6.技术合格文件</w:t>
        </w:r>
        <w:r>
          <w:rPr>
            <w:rFonts w:hint="eastAsia"/>
          </w:rPr>
          <w:tab/>
        </w:r>
        <w:r>
          <w:rPr>
            <w:rFonts w:hint="eastAsia"/>
          </w:rPr>
          <w:fldChar w:fldCharType="begin"/>
        </w:r>
        <w:r>
          <w:rPr>
            <w:rFonts w:hint="eastAsia"/>
          </w:rPr>
          <w:instrText xml:space="preserve"> </w:instrText>
        </w:r>
        <w:r>
          <w:instrText xml:space="preserve">PAGEREF _Toc231291055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6" w:anchor="_Toc231291056" w:history="1">
        <w:r>
          <w:rPr>
            <w:rStyle w:val="892"/>
            <w:rFonts w:ascii="宋体" w:hAnsi="宋体"/>
          </w:rPr>
          <w:t xml:space="preserve">7.采购响应文件的格式</w:t>
        </w:r>
        <w:r>
          <w:rPr>
            <w:rFonts w:hint="eastAsia"/>
          </w:rPr>
          <w:tab/>
        </w:r>
        <w:r>
          <w:rPr>
            <w:rFonts w:hint="eastAsia"/>
          </w:rPr>
          <w:fldChar w:fldCharType="begin"/>
        </w:r>
        <w:r>
          <w:rPr>
            <w:rFonts w:hint="eastAsia"/>
          </w:rPr>
          <w:instrText xml:space="preserve"> </w:instrText>
        </w:r>
        <w:r>
          <w:instrText xml:space="preserve">PAGEREF _Toc231291056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7" w:anchor="_Toc231291057" w:history="1">
        <w:r>
          <w:rPr>
            <w:rStyle w:val="892"/>
            <w:rFonts w:ascii="宋体" w:hAnsi="宋体"/>
          </w:rPr>
          <w:t xml:space="preserve">8.所供产品的价格</w:t>
        </w:r>
        <w:r>
          <w:rPr>
            <w:rFonts w:hint="eastAsia"/>
          </w:rPr>
          <w:tab/>
        </w:r>
        <w:r>
          <w:rPr>
            <w:rFonts w:hint="eastAsia"/>
          </w:rPr>
          <w:fldChar w:fldCharType="begin"/>
        </w:r>
        <w:r>
          <w:rPr>
            <w:rFonts w:hint="eastAsia"/>
          </w:rPr>
          <w:instrText xml:space="preserve"> </w:instrText>
        </w:r>
        <w:r>
          <w:instrText xml:space="preserve">PAGEREF _Toc231291057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8" w:anchor="_Toc231291058" w:history="1">
        <w:r>
          <w:rPr>
            <w:rStyle w:val="892"/>
            <w:rFonts w:ascii="宋体" w:hAnsi="宋体"/>
          </w:rPr>
          <w:t xml:space="preserve">9.报价的币制</w:t>
        </w:r>
        <w:r>
          <w:rPr>
            <w:rFonts w:hint="eastAsia"/>
          </w:rPr>
          <w:tab/>
        </w:r>
        <w:r>
          <w:rPr>
            <w:rFonts w:hint="eastAsia"/>
          </w:rPr>
          <w:fldChar w:fldCharType="begin"/>
        </w:r>
        <w:r>
          <w:rPr>
            <w:rFonts w:hint="eastAsia"/>
          </w:rPr>
          <w:instrText xml:space="preserve"> </w:instrText>
        </w:r>
        <w:r>
          <w:instrText xml:space="preserve">PAGEREF _Toc231291058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59" w:anchor="_Toc231291059" w:history="1">
        <w:r>
          <w:rPr>
            <w:rStyle w:val="892"/>
            <w:rFonts w:ascii="宋体" w:hAnsi="宋体"/>
          </w:rPr>
          <w:t xml:space="preserve">10.谈判响应保证金</w:t>
        </w:r>
        <w:r>
          <w:rPr>
            <w:rFonts w:hint="eastAsia"/>
          </w:rPr>
          <w:tab/>
        </w:r>
        <w:r>
          <w:rPr>
            <w:rFonts w:hint="eastAsia"/>
          </w:rPr>
          <w:fldChar w:fldCharType="begin"/>
        </w:r>
        <w:r>
          <w:rPr>
            <w:rFonts w:hint="eastAsia"/>
          </w:rPr>
          <w:instrText xml:space="preserve"> </w:instrText>
        </w:r>
        <w:r>
          <w:instrText xml:space="preserve">PAGEREF _Toc231291059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0" w:anchor="_Toc231291060" w:history="1">
        <w:r>
          <w:rPr>
            <w:rStyle w:val="892"/>
            <w:rFonts w:ascii="宋体" w:hAnsi="宋体"/>
          </w:rPr>
          <w:t xml:space="preserve">11.采购响应文件的有效期</w:t>
        </w:r>
        <w:r>
          <w:rPr>
            <w:rFonts w:hint="eastAsia"/>
          </w:rPr>
          <w:tab/>
        </w:r>
        <w:r>
          <w:rPr>
            <w:rFonts w:hint="eastAsia"/>
          </w:rPr>
          <w:fldChar w:fldCharType="begin"/>
        </w:r>
        <w:r>
          <w:rPr>
            <w:rFonts w:hint="eastAsia"/>
          </w:rPr>
          <w:instrText xml:space="preserve"> </w:instrText>
        </w:r>
        <w:r>
          <w:instrText xml:space="preserve">PAGEREF _Toc231291060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1" w:anchor="_Toc231291061" w:history="1">
        <w:r>
          <w:rPr>
            <w:rStyle w:val="892"/>
            <w:rFonts w:ascii="宋体" w:hAnsi="宋体"/>
          </w:rPr>
          <w:t xml:space="preserve">12.谈判采购响应文件的组成</w:t>
        </w:r>
        <w:r>
          <w:rPr>
            <w:rFonts w:hint="eastAsia"/>
          </w:rPr>
          <w:tab/>
        </w:r>
        <w:r>
          <w:rPr>
            <w:rFonts w:hint="eastAsia"/>
          </w:rPr>
          <w:fldChar w:fldCharType="begin"/>
        </w:r>
        <w:r>
          <w:rPr>
            <w:rFonts w:hint="eastAsia"/>
          </w:rPr>
          <w:instrText xml:space="preserve"> </w:instrText>
        </w:r>
        <w:r>
          <w:instrText xml:space="preserve">PAGEREF _Toc231291061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2" w:anchor="_Toc231291062" w:history="1">
        <w:r>
          <w:rPr>
            <w:rStyle w:val="892"/>
            <w:rFonts w:ascii="宋体" w:hAnsi="宋体"/>
          </w:rPr>
          <w:t xml:space="preserve">14.谈判采购响应文件的拒绝</w:t>
        </w:r>
        <w:r>
          <w:rPr>
            <w:rFonts w:hint="eastAsia"/>
          </w:rPr>
          <w:tab/>
        </w:r>
        <w:r>
          <w:rPr>
            <w:rFonts w:hint="eastAsia"/>
          </w:rPr>
          <w:fldChar w:fldCharType="begin"/>
        </w:r>
        <w:r>
          <w:rPr>
            <w:rFonts w:hint="eastAsia"/>
          </w:rPr>
          <w:instrText xml:space="preserve"> </w:instrText>
        </w:r>
        <w:r>
          <w:instrText xml:space="preserve">PAGEREF _Toc231291062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3" w:anchor="_Toc231291063" w:history="1">
        <w:r>
          <w:rPr>
            <w:rStyle w:val="892"/>
            <w:rFonts w:ascii="宋体" w:hAnsi="宋体"/>
          </w:rPr>
          <w:t xml:space="preserve">15.谈判采购响应文件的修改和撤回</w:t>
        </w:r>
        <w:r>
          <w:rPr>
            <w:rFonts w:hint="eastAsia"/>
          </w:rPr>
          <w:tab/>
        </w:r>
        <w:r>
          <w:rPr>
            <w:rFonts w:hint="eastAsia"/>
          </w:rPr>
          <w:fldChar w:fldCharType="begin"/>
        </w:r>
        <w:r>
          <w:rPr>
            <w:rFonts w:hint="eastAsia"/>
          </w:rPr>
          <w:instrText xml:space="preserve"> </w:instrText>
        </w:r>
        <w:r>
          <w:instrText xml:space="preserve">PAGEREF _Toc231291063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4" w:anchor="_Toc231291064" w:history="1">
        <w:r>
          <w:rPr>
            <w:rStyle w:val="892"/>
            <w:rFonts w:ascii="宋体" w:hAnsi="宋体"/>
          </w:rPr>
          <w:t xml:space="preserve">19.谈判采购谈判响应文件的澄清</w:t>
        </w:r>
        <w:r>
          <w:rPr>
            <w:rFonts w:hint="eastAsia"/>
          </w:rPr>
          <w:tab/>
        </w:r>
        <w:r>
          <w:rPr>
            <w:rFonts w:hint="eastAsia"/>
          </w:rPr>
          <w:fldChar w:fldCharType="begin"/>
        </w:r>
        <w:r>
          <w:rPr>
            <w:rFonts w:hint="eastAsia"/>
          </w:rPr>
          <w:instrText xml:space="preserve"> </w:instrText>
        </w:r>
        <w:r>
          <w:instrText xml:space="preserve">PAGEREF _Toc231291064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5" w:anchor="_Toc231291065" w:history="1">
        <w:r>
          <w:rPr>
            <w:rStyle w:val="892"/>
            <w:rFonts w:ascii="宋体" w:hAnsi="宋体"/>
          </w:rPr>
          <w:t xml:space="preserve">20.符合性检查</w:t>
        </w:r>
        <w:r>
          <w:rPr>
            <w:rFonts w:hint="eastAsia"/>
          </w:rPr>
          <w:tab/>
        </w:r>
        <w:r>
          <w:rPr>
            <w:rFonts w:hint="eastAsia"/>
          </w:rPr>
          <w:fldChar w:fldCharType="begin"/>
        </w:r>
        <w:r>
          <w:rPr>
            <w:rFonts w:hint="eastAsia"/>
          </w:rPr>
          <w:instrText xml:space="preserve"> </w:instrText>
        </w:r>
        <w:r>
          <w:instrText xml:space="preserve">PAGEREF _Toc231291065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6" w:anchor="_Toc231291066" w:history="1">
        <w:r>
          <w:rPr>
            <w:rStyle w:val="892"/>
            <w:rFonts w:ascii="宋体" w:hAnsi="宋体"/>
          </w:rPr>
          <w:t xml:space="preserve">21.单一来源谈判采购</w:t>
        </w:r>
        <w:r>
          <w:rPr>
            <w:rFonts w:hint="eastAsia"/>
          </w:rPr>
          <w:tab/>
        </w:r>
        <w:r>
          <w:rPr>
            <w:rFonts w:hint="eastAsia"/>
          </w:rPr>
          <w:fldChar w:fldCharType="begin"/>
        </w:r>
        <w:r>
          <w:rPr>
            <w:rFonts w:hint="eastAsia"/>
          </w:rPr>
          <w:instrText xml:space="preserve"> </w:instrText>
        </w:r>
        <w:r>
          <w:instrText xml:space="preserve">PAGEREF _Toc231291066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7" w:anchor="_Toc231291067" w:history="1">
        <w:r>
          <w:rPr>
            <w:rStyle w:val="892"/>
            <w:rFonts w:ascii="宋体" w:hAnsi="宋体"/>
          </w:rPr>
          <w:t xml:space="preserve">22.采购谈判小组成员</w:t>
        </w:r>
        <w:r>
          <w:rPr>
            <w:rFonts w:hint="eastAsia"/>
          </w:rPr>
          <w:tab/>
        </w:r>
        <w:r>
          <w:rPr>
            <w:rFonts w:hint="eastAsia"/>
          </w:rPr>
          <w:fldChar w:fldCharType="begin"/>
        </w:r>
        <w:r>
          <w:rPr>
            <w:rFonts w:hint="eastAsia"/>
          </w:rPr>
          <w:instrText xml:space="preserve"> </w:instrText>
        </w:r>
        <w:r>
          <w:instrText xml:space="preserve">PAGEREF _Toc231291067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8" w:anchor="_Toc231291068" w:history="1">
        <w:r>
          <w:rPr>
            <w:rStyle w:val="892"/>
            <w:rFonts w:ascii="宋体" w:hAnsi="宋体"/>
          </w:rPr>
          <w:t xml:space="preserve">23.谈判程序</w:t>
        </w:r>
        <w:r>
          <w:rPr>
            <w:rFonts w:hint="eastAsia"/>
          </w:rPr>
          <w:tab/>
        </w:r>
        <w:r>
          <w:rPr>
            <w:rFonts w:hint="eastAsia"/>
          </w:rPr>
          <w:fldChar w:fldCharType="begin"/>
        </w:r>
        <w:r>
          <w:rPr>
            <w:rFonts w:hint="eastAsia"/>
          </w:rPr>
          <w:instrText xml:space="preserve"> </w:instrText>
        </w:r>
        <w:r>
          <w:instrText xml:space="preserve">PAGEREF _Toc231291068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69" w:anchor="_Toc231291069" w:history="1">
        <w:r>
          <w:rPr>
            <w:rStyle w:val="892"/>
            <w:rFonts w:ascii="宋体" w:hAnsi="宋体"/>
          </w:rPr>
          <w:t xml:space="preserve">24.对谈判响应文件的初审</w:t>
        </w:r>
        <w:r>
          <w:rPr>
            <w:rFonts w:hint="eastAsia"/>
          </w:rPr>
          <w:tab/>
        </w:r>
        <w:r>
          <w:rPr>
            <w:rFonts w:hint="eastAsia"/>
          </w:rPr>
          <w:fldChar w:fldCharType="begin"/>
        </w:r>
        <w:r>
          <w:rPr>
            <w:rFonts w:hint="eastAsia"/>
          </w:rPr>
          <w:instrText xml:space="preserve"> </w:instrText>
        </w:r>
        <w:r>
          <w:instrText xml:space="preserve">PAGEREF _Toc231291069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0" w:anchor="_Toc231291070" w:history="1">
        <w:r>
          <w:rPr>
            <w:rStyle w:val="892"/>
            <w:rFonts w:ascii="宋体" w:hAnsi="宋体"/>
          </w:rPr>
          <w:t xml:space="preserve">25.谈判过程及谈判响应文件的澄清</w:t>
        </w:r>
        <w:r>
          <w:rPr>
            <w:rFonts w:hint="eastAsia"/>
          </w:rPr>
          <w:tab/>
        </w:r>
        <w:r>
          <w:rPr>
            <w:rFonts w:hint="eastAsia"/>
          </w:rPr>
          <w:fldChar w:fldCharType="begin"/>
        </w:r>
        <w:r>
          <w:rPr>
            <w:rFonts w:hint="eastAsia"/>
          </w:rPr>
          <w:instrText xml:space="preserve"> </w:instrText>
        </w:r>
        <w:r>
          <w:instrText xml:space="preserve">PAGEREF _Toc231291070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1" w:anchor="_Toc231291071" w:history="1">
        <w:r>
          <w:rPr>
            <w:rStyle w:val="892"/>
            <w:rFonts w:ascii="宋体" w:hAnsi="宋体"/>
          </w:rPr>
          <w:t xml:space="preserve">26.谈判文件的评价和比较</w:t>
        </w:r>
        <w:r>
          <w:rPr>
            <w:rFonts w:hint="eastAsia"/>
          </w:rPr>
          <w:tab/>
        </w:r>
        <w:r>
          <w:rPr>
            <w:rFonts w:hint="eastAsia"/>
          </w:rPr>
          <w:fldChar w:fldCharType="begin"/>
        </w:r>
        <w:r>
          <w:rPr>
            <w:rFonts w:hint="eastAsia"/>
          </w:rPr>
          <w:instrText xml:space="preserve"> </w:instrText>
        </w:r>
        <w:r>
          <w:instrText xml:space="preserve">PAGEREF _Toc231291071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2" w:anchor="_Toc231291072" w:history="1">
        <w:r>
          <w:rPr>
            <w:rStyle w:val="892"/>
            <w:rFonts w:ascii="宋体" w:hAnsi="宋体"/>
          </w:rPr>
          <w:t xml:space="preserve">27.与采购代理机构的联系</w:t>
        </w:r>
        <w:r>
          <w:rPr>
            <w:rFonts w:hint="eastAsia"/>
          </w:rPr>
          <w:tab/>
        </w:r>
        <w:r>
          <w:rPr>
            <w:rFonts w:hint="eastAsia"/>
          </w:rPr>
          <w:fldChar w:fldCharType="begin"/>
        </w:r>
        <w:r>
          <w:rPr>
            <w:rFonts w:hint="eastAsia"/>
          </w:rPr>
          <w:instrText xml:space="preserve"> </w:instrText>
        </w:r>
        <w:r>
          <w:instrText xml:space="preserve">PAGEREF _Toc231291072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3" w:anchor="_Toc231291073" w:history="1">
        <w:r>
          <w:rPr>
            <w:rStyle w:val="892"/>
            <w:rFonts w:ascii="宋体" w:hAnsi="宋体"/>
          </w:rPr>
          <w:t xml:space="preserve">28.最后审定</w:t>
        </w:r>
        <w:r>
          <w:rPr>
            <w:rFonts w:hint="eastAsia"/>
          </w:rPr>
          <w:tab/>
        </w:r>
        <w:r>
          <w:rPr>
            <w:rFonts w:hint="eastAsia"/>
          </w:rPr>
          <w:fldChar w:fldCharType="begin"/>
        </w:r>
        <w:r>
          <w:rPr>
            <w:rFonts w:hint="eastAsia"/>
          </w:rPr>
          <w:instrText xml:space="preserve"> </w:instrText>
        </w:r>
        <w:r>
          <w:instrText xml:space="preserve">PAGEREF _Toc231291073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4" w:anchor="_Toc231291074" w:history="1">
        <w:r>
          <w:rPr>
            <w:rStyle w:val="892"/>
            <w:rFonts w:ascii="宋体" w:hAnsi="宋体"/>
          </w:rPr>
          <w:t xml:space="preserve">29.成交的通知</w:t>
        </w:r>
        <w:r>
          <w:rPr>
            <w:rFonts w:hint="eastAsia"/>
          </w:rPr>
          <w:tab/>
        </w:r>
        <w:r>
          <w:rPr>
            <w:rFonts w:hint="eastAsia"/>
          </w:rPr>
          <w:fldChar w:fldCharType="begin"/>
        </w:r>
        <w:r>
          <w:rPr>
            <w:rFonts w:hint="eastAsia"/>
          </w:rPr>
          <w:instrText xml:space="preserve"> </w:instrText>
        </w:r>
        <w:r>
          <w:instrText xml:space="preserve">PAGEREF _Toc231291074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5" w:anchor="_Toc231291075" w:history="1">
        <w:r>
          <w:rPr>
            <w:rStyle w:val="892"/>
            <w:rFonts w:ascii="宋体" w:hAnsi="宋体"/>
          </w:rPr>
          <w:t xml:space="preserve">30.履约保证</w:t>
        </w:r>
        <w:r>
          <w:rPr>
            <w:rFonts w:hint="eastAsia"/>
          </w:rPr>
          <w:tab/>
        </w:r>
        <w:r>
          <w:rPr>
            <w:rFonts w:hint="eastAsia"/>
          </w:rPr>
          <w:fldChar w:fldCharType="begin"/>
        </w:r>
        <w:r>
          <w:rPr>
            <w:rFonts w:hint="eastAsia"/>
          </w:rPr>
          <w:instrText xml:space="preserve"> </w:instrText>
        </w:r>
        <w:r>
          <w:instrText xml:space="preserve">PAGEREF _Toc231291075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76" w:anchor="_Toc231291076" w:history="1">
        <w:r>
          <w:rPr>
            <w:rStyle w:val="892"/>
            <w:rFonts w:ascii="宋体" w:hAnsi="宋体"/>
          </w:rPr>
          <w:t xml:space="preserve">31.签订合同</w:t>
        </w:r>
        <w:r>
          <w:rPr>
            <w:rFonts w:hint="eastAsia"/>
          </w:rPr>
          <w:tab/>
        </w:r>
        <w:r>
          <w:rPr>
            <w:rFonts w:hint="eastAsia"/>
          </w:rPr>
          <w:fldChar w:fldCharType="begin"/>
        </w:r>
        <w:r>
          <w:rPr>
            <w:rFonts w:hint="eastAsia"/>
          </w:rPr>
          <w:instrText xml:space="preserve"> </w:instrText>
        </w:r>
        <w:r>
          <w:instrText xml:space="preserve">PAGEREF _Toc231291076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927"/>
        <w:spacing w:line="240" w:lineRule="auto"/>
        <w:rPr>
          <w:rFonts w:hint="eastAsia" w:ascii="等线" w:hAnsi="等线" w:eastAsia="等线"/>
          <w:sz w:val="22"/>
          <w:szCs w:val="24"/>
        </w:rPr>
      </w:pPr>
      <w:r/>
      <w:hyperlink w:tooltip="#_Toc231291077" w:anchor="_Toc231291077" w:history="1">
        <w:r>
          <w:rPr>
            <w:rStyle w:val="892"/>
            <w:rFonts w:ascii="宋体" w:hAnsi="宋体"/>
          </w:rPr>
          <w:t xml:space="preserve">第四章  采购内容及具体要求</w:t>
        </w:r>
        <w:r>
          <w:rPr>
            <w:rFonts w:hint="eastAsia"/>
          </w:rPr>
          <w:tab/>
        </w:r>
        <w:r>
          <w:rPr>
            <w:rFonts w:hint="eastAsia"/>
          </w:rPr>
          <w:fldChar w:fldCharType="begin"/>
        </w:r>
        <w:r>
          <w:rPr>
            <w:rFonts w:hint="eastAsia"/>
          </w:rPr>
          <w:instrText xml:space="preserve"> </w:instrText>
        </w:r>
        <w:r>
          <w:instrText xml:space="preserve">PAGEREF _Toc231291077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32"/>
        <w:spacing w:line="240" w:lineRule="auto"/>
        <w:rPr>
          <w:rFonts w:hint="eastAsia" w:ascii="等线" w:hAnsi="等线" w:eastAsia="等线"/>
          <w:sz w:val="22"/>
          <w:szCs w:val="24"/>
        </w:rPr>
      </w:pPr>
      <w:r/>
      <w:hyperlink w:tooltip="#_Toc231291078" w:anchor="_Toc231291078" w:history="1">
        <w:r>
          <w:rPr>
            <w:rStyle w:val="892"/>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_Toc231291078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32"/>
        <w:spacing w:line="240" w:lineRule="auto"/>
        <w:rPr>
          <w:rFonts w:hint="eastAsia" w:ascii="等线" w:hAnsi="等线" w:eastAsia="等线"/>
          <w:sz w:val="22"/>
          <w:szCs w:val="24"/>
        </w:rPr>
      </w:pPr>
      <w:r/>
      <w:hyperlink w:tooltip="#_Toc231291079" w:anchor="_Toc231291079" w:history="1">
        <w:r>
          <w:rPr>
            <w:rStyle w:val="892"/>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_Toc231291079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32"/>
        <w:spacing w:line="240" w:lineRule="auto"/>
        <w:rPr>
          <w:rFonts w:hint="eastAsia" w:ascii="等线" w:hAnsi="等线" w:eastAsia="等线"/>
          <w:sz w:val="22"/>
          <w:szCs w:val="24"/>
        </w:rPr>
      </w:pPr>
      <w:r/>
      <w:hyperlink w:tooltip="#_Toc231291080" w:anchor="_Toc231291080" w:history="1">
        <w:r>
          <w:rPr>
            <w:rStyle w:val="892"/>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_Toc231291080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32"/>
        <w:spacing w:line="240" w:lineRule="auto"/>
        <w:rPr>
          <w:rFonts w:hint="eastAsia" w:ascii="等线" w:hAnsi="等线" w:eastAsia="等线"/>
          <w:sz w:val="22"/>
          <w:szCs w:val="24"/>
        </w:rPr>
      </w:pPr>
      <w:r/>
      <w:hyperlink w:tooltip="#_Toc231291081" w:anchor="_Toc231291081" w:history="1">
        <w:r>
          <w:rPr>
            <w:rStyle w:val="892"/>
          </w:rPr>
          <w:t xml:space="preserve">四、现场考察</w:t>
        </w:r>
        <w:r>
          <w:rPr>
            <w:rFonts w:hint="eastAsia"/>
          </w:rPr>
          <w:tab/>
        </w:r>
        <w:r>
          <w:rPr>
            <w:rFonts w:hint="eastAsia"/>
          </w:rPr>
          <w:fldChar w:fldCharType="begin"/>
        </w:r>
        <w:r>
          <w:rPr>
            <w:rFonts w:hint="eastAsia"/>
          </w:rPr>
          <w:instrText xml:space="preserve"> </w:instrText>
        </w:r>
        <w:r>
          <w:instrText xml:space="preserve">PAGEREF _Toc231291081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32"/>
        <w:spacing w:line="240" w:lineRule="auto"/>
        <w:rPr>
          <w:rFonts w:hint="eastAsia" w:ascii="等线" w:hAnsi="等线" w:eastAsia="等线"/>
          <w:sz w:val="22"/>
          <w:szCs w:val="24"/>
        </w:rPr>
      </w:pPr>
      <w:r/>
      <w:hyperlink w:tooltip="#_Toc231291082" w:anchor="_Toc231291082" w:history="1">
        <w:r>
          <w:rPr>
            <w:rStyle w:val="892"/>
          </w:rPr>
          <w:t xml:space="preserve">五、其他</w:t>
        </w:r>
        <w:r>
          <w:rPr>
            <w:rFonts w:hint="eastAsia"/>
          </w:rPr>
          <w:tab/>
        </w:r>
        <w:r>
          <w:rPr>
            <w:rFonts w:hint="eastAsia"/>
          </w:rPr>
          <w:fldChar w:fldCharType="begin"/>
        </w:r>
        <w:r>
          <w:rPr>
            <w:rFonts w:hint="eastAsia"/>
          </w:rPr>
          <w:instrText xml:space="preserve"> </w:instrText>
        </w:r>
        <w:r>
          <w:instrText xml:space="preserve">PAGEREF _Toc231291082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927"/>
        <w:spacing w:line="240" w:lineRule="auto"/>
        <w:rPr>
          <w:rFonts w:hint="eastAsia" w:ascii="等线" w:hAnsi="等线" w:eastAsia="等线"/>
          <w:sz w:val="22"/>
          <w:szCs w:val="24"/>
        </w:rPr>
      </w:pPr>
      <w:r/>
      <w:hyperlink w:tooltip="#_Toc231291083" w:anchor="_Toc231291083" w:history="1">
        <w:r>
          <w:rPr>
            <w:rStyle w:val="892"/>
            <w:rFonts w:ascii="宋体" w:hAnsi="宋体"/>
          </w:rPr>
          <w:t xml:space="preserve">第五章  合同书（格式文本）</w:t>
        </w:r>
        <w:r>
          <w:rPr>
            <w:rFonts w:hint="eastAsia"/>
          </w:rPr>
          <w:tab/>
        </w:r>
        <w:r>
          <w:rPr>
            <w:rFonts w:hint="eastAsia"/>
          </w:rPr>
          <w:fldChar w:fldCharType="begin"/>
        </w:r>
        <w:r>
          <w:rPr>
            <w:rFonts w:hint="eastAsia"/>
          </w:rPr>
          <w:instrText xml:space="preserve"> </w:instrText>
        </w:r>
        <w:r>
          <w:instrText xml:space="preserve">PAGEREF _Toc231291083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927"/>
        <w:spacing w:line="240" w:lineRule="auto"/>
        <w:rPr>
          <w:rFonts w:hint="eastAsia" w:ascii="等线" w:hAnsi="等线" w:eastAsia="等线"/>
          <w:sz w:val="22"/>
          <w:szCs w:val="24"/>
        </w:rPr>
      </w:pPr>
      <w:r/>
      <w:hyperlink w:tooltip="#_Toc231291084" w:anchor="_Toc231291084" w:history="1">
        <w:r>
          <w:rPr>
            <w:rStyle w:val="892"/>
            <w:rFonts w:ascii="宋体" w:hAnsi="宋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_Toc231291084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85" w:anchor="_Toc231291085" w:history="1">
        <w:r>
          <w:rPr>
            <w:rStyle w:val="892"/>
            <w:rFonts w:ascii="宋体" w:hAnsi="宋体"/>
          </w:rPr>
          <w:t xml:space="preserve">1.响应函、报价表（格式）</w:t>
        </w:r>
        <w:r>
          <w:rPr>
            <w:rFonts w:hint="eastAsia"/>
          </w:rPr>
          <w:tab/>
        </w:r>
        <w:r>
          <w:rPr>
            <w:rFonts w:hint="eastAsia"/>
          </w:rPr>
          <w:fldChar w:fldCharType="begin"/>
        </w:r>
        <w:r>
          <w:rPr>
            <w:rFonts w:hint="eastAsia"/>
          </w:rPr>
          <w:instrText xml:space="preserve"> </w:instrText>
        </w:r>
        <w:r>
          <w:instrText xml:space="preserve">PAGEREF _Toc231291085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86" w:anchor="_Toc231291086" w:history="1">
        <w:r>
          <w:rPr>
            <w:rStyle w:val="892"/>
            <w:rFonts w:ascii="宋体" w:hAnsi="宋体"/>
          </w:rPr>
          <w:t xml:space="preserve">2.资格证明文件</w:t>
        </w:r>
        <w:r>
          <w:rPr>
            <w:rFonts w:hint="eastAsia"/>
          </w:rPr>
          <w:tab/>
        </w:r>
        <w:r>
          <w:rPr>
            <w:rFonts w:hint="eastAsia"/>
          </w:rPr>
          <w:fldChar w:fldCharType="begin"/>
        </w:r>
        <w:r>
          <w:rPr>
            <w:rFonts w:hint="eastAsia"/>
          </w:rPr>
          <w:instrText xml:space="preserve"> </w:instrText>
        </w:r>
        <w:r>
          <w:instrText xml:space="preserve">PAGEREF _Toc231291086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917"/>
        <w:tabs>
          <w:tab w:val="right" w:pos="8302" w:leader="dot"/>
        </w:tabs>
        <w:rPr>
          <w:rFonts w:hint="eastAsia" w:ascii="等线" w:hAnsi="等线" w:eastAsia="等线"/>
          <w:sz w:val="22"/>
          <w:szCs w:val="24"/>
        </w:rPr>
      </w:pPr>
      <w:r/>
      <w:hyperlink w:tooltip="#_Toc231291087" w:anchor="_Toc231291087" w:history="1">
        <w:r>
          <w:rPr>
            <w:rStyle w:val="892"/>
            <w:rFonts w:ascii="宋体" w:hAnsi="宋体"/>
          </w:rPr>
          <w:t xml:space="preserve">3.其它相关文件</w:t>
        </w:r>
        <w:r>
          <w:rPr>
            <w:rFonts w:hint="eastAsia"/>
          </w:rPr>
          <w:tab/>
        </w:r>
        <w:r>
          <w:rPr>
            <w:rFonts w:hint="eastAsia"/>
          </w:rPr>
          <w:fldChar w:fldCharType="begin"/>
        </w:r>
        <w:r>
          <w:rPr>
            <w:rFonts w:hint="eastAsia"/>
          </w:rPr>
          <w:instrText xml:space="preserve"> </w:instrText>
        </w:r>
        <w:r>
          <w:instrText xml:space="preserve">PAGEREF _Toc231291087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rPr>
          <w:rFonts w:hint="eastAsia" w:ascii="宋体" w:hAnsi="宋体"/>
          <w:color w:val="000000"/>
          <w:szCs w:val="21"/>
        </w:rPr>
      </w:pPr>
      <w:r>
        <w:rPr>
          <w:rFonts w:ascii="宋体" w:hAnsi="宋体"/>
          <w:color w:val="000000"/>
          <w:szCs w:val="21"/>
        </w:rPr>
        <w:fldChar w:fldCharType="end"/>
      </w:r>
      <w:r/>
    </w:p>
    <w:p>
      <w:pPr>
        <w:pStyle w:val="729"/>
        <w:spacing w:line="360" w:lineRule="auto"/>
        <w:rPr>
          <w:rFonts w:hint="eastAsia" w:ascii="宋体" w:hAnsi="宋体" w:eastAsia="宋体"/>
          <w:color w:val="000000"/>
          <w:szCs w:val="28"/>
        </w:rPr>
      </w:pPr>
      <w:r>
        <w:rPr>
          <w:rFonts w:hint="eastAsia" w:ascii="宋体" w:hAnsi="宋体" w:eastAsia="宋体"/>
          <w:color w:val="000000"/>
          <w:szCs w:val="28"/>
        </w:rPr>
        <w:br w:type="page" w:clear="all"/>
      </w:r>
      <w:bookmarkStart w:id="0" w:name="_Toc228111143"/>
      <w:r/>
      <w:bookmarkStart w:id="1" w:name="_Toc231291047"/>
      <w:r>
        <w:rPr>
          <w:rFonts w:hint="eastAsia" w:ascii="宋体" w:hAnsi="宋体" w:eastAsia="宋体"/>
          <w:color w:val="000000"/>
          <w:szCs w:val="28"/>
        </w:rPr>
        <w:t xml:space="preserve">第一章  单一来源采购邀请函</w:t>
      </w:r>
      <w:bookmarkEnd w:id="0"/>
      <w:r/>
      <w:bookmarkEnd w:id="1"/>
      <w:r/>
      <w:r/>
    </w:p>
    <w:p>
      <w:pPr>
        <w:jc w:val="left"/>
        <w:spacing w:line="360" w:lineRule="auto"/>
        <w:rPr>
          <w:rFonts w:hint="eastAsia" w:ascii="宋体" w:hAnsi="宋体"/>
          <w:color w:val="000000"/>
          <w:szCs w:val="21"/>
        </w:rPr>
      </w:pPr>
      <w:r>
        <w:rPr>
          <w:rFonts w:ascii="宋体" w:hAnsi="宋体"/>
          <w:color w:val="000000"/>
          <w:szCs w:val="21"/>
          <w:u w:val="single"/>
        </w:rPr>
        <w:t xml:space="preserve">山西立业制药有限公司</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江苏省招标中心有限公司接受江苏省疾病预防控制中心（江苏省预防医学科学院）的委托，</w:t>
      </w:r>
      <w:r>
        <w:rPr>
          <w:rFonts w:hint="eastAsia" w:ascii="宋体" w:hAnsi="宋体" w:cs="Cambria Math"/>
          <w:color w:val="000000"/>
          <w:szCs w:val="21"/>
        </w:rPr>
        <w:t xml:space="preserve">就2026年度江苏省二线抗结核药品-氯法齐明胶囊采购项目</w:t>
      </w:r>
      <w:r>
        <w:rPr>
          <w:rFonts w:hint="eastAsia" w:ascii="宋体" w:hAnsi="宋体"/>
          <w:color w:val="000000"/>
          <w:szCs w:val="21"/>
        </w:rPr>
        <w:t xml:space="preserve">拟采用单一来源方式采购，</w:t>
      </w:r>
      <w:r>
        <w:rPr>
          <w:rFonts w:hint="eastAsia" w:ascii="宋体" w:hAnsi="宋体"/>
          <w:color w:val="000000"/>
          <w:szCs w:val="21"/>
        </w:rPr>
        <w:t xml:space="preserve">现邀请贵</w:t>
      </w:r>
      <w:r>
        <w:rPr>
          <w:rFonts w:hint="eastAsia" w:ascii="宋体" w:hAnsi="宋体"/>
          <w:color w:val="000000"/>
          <w:szCs w:val="21"/>
        </w:rPr>
        <w:t xml:space="preserve">单位前来参加。</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一、采购项目名称及编号：</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项目名称：2026年度江苏省二线抗结核药品-氯法齐明胶囊采购项目</w:t>
      </w:r>
      <w:r/>
    </w:p>
    <w:p>
      <w:pPr>
        <w:ind w:firstLine="420"/>
        <w:spacing w:line="360" w:lineRule="auto"/>
        <w:widowControl/>
        <w:rPr>
          <w:rFonts w:hint="eastAsia" w:ascii="宋体" w:hAnsi="宋体" w:cs="Cambria Math"/>
          <w:color w:val="000000"/>
          <w:szCs w:val="21"/>
        </w:rPr>
      </w:pPr>
      <w:r>
        <w:rPr>
          <w:rFonts w:ascii="宋体" w:hAnsi="宋体" w:cs="Cambria Math"/>
          <w:color w:val="000000"/>
          <w:szCs w:val="21"/>
        </w:rPr>
        <w:t xml:space="preserve">采购编号：JSZC-320000-JITC-D2026-0163</w:t>
      </w:r>
      <w:r/>
    </w:p>
    <w:p>
      <w:pPr>
        <w:ind w:firstLine="422"/>
        <w:spacing w:line="360" w:lineRule="auto"/>
        <w:widowControl/>
        <w:rPr>
          <w:rFonts w:hint="eastAsia" w:ascii="宋体" w:hAnsi="宋体"/>
          <w:color w:val="000000"/>
          <w:szCs w:val="21"/>
        </w:rPr>
      </w:pPr>
      <w:r>
        <w:rPr>
          <w:rFonts w:hint="eastAsia" w:ascii="宋体" w:hAnsi="宋体"/>
          <w:b/>
          <w:bCs/>
          <w:color w:val="000000"/>
          <w:szCs w:val="21"/>
        </w:rPr>
        <w:t xml:space="preserve">二、采购项目简要说明：</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8"/>
        <w:gridCol w:w="2852"/>
        <w:gridCol w:w="1491"/>
        <w:gridCol w:w="1418"/>
        <w:gridCol w:w="1903"/>
      </w:tblGrid>
      <w:tr>
        <w:trPr>
          <w:jc w:val="center"/>
          <w:trHeight w:val="552"/>
        </w:trPr>
        <w:tc>
          <w:tcPr>
            <w:tcW w:w="374" w:type="pct"/>
            <w:vAlign w:val="center"/>
            <w:textDirection w:val="lrTb"/>
            <w:noWrap/>
          </w:tcPr>
          <w:p>
            <w:pPr>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序号</w:t>
            </w:r>
            <w:r/>
          </w:p>
        </w:tc>
        <w:tc>
          <w:tcPr>
            <w:tcW w:w="1718" w:type="pct"/>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名称</w:t>
            </w:r>
            <w:r/>
          </w:p>
        </w:tc>
        <w:tc>
          <w:tcPr>
            <w:tcW w:w="925" w:type="pct"/>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规格</w:t>
            </w:r>
            <w:r/>
          </w:p>
        </w:tc>
        <w:tc>
          <w:tcPr>
            <w:tcW w:w="867" w:type="pct"/>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最小单位</w:t>
            </w:r>
            <w:r/>
          </w:p>
        </w:tc>
        <w:tc>
          <w:tcPr>
            <w:tcW w:w="1116" w:type="pct"/>
            <w:vAlign w:val="center"/>
            <w:textDirection w:val="lrTb"/>
            <w:noWrap/>
          </w:tcPr>
          <w:p>
            <w:pPr>
              <w:jc w:val="center"/>
              <w:spacing w:line="360" w:lineRule="exact"/>
              <w:rPr>
                <w:rFonts w:hint="eastAsia" w:ascii="宋体" w:hAnsi="宋体"/>
                <w:b/>
                <w:color w:val="000000"/>
                <w:szCs w:val="21"/>
              </w:rPr>
            </w:pPr>
            <w:r>
              <w:rPr>
                <w:rFonts w:hint="eastAsia" w:ascii="宋体" w:hAnsi="宋体"/>
                <w:b/>
                <w:color w:val="000000"/>
                <w:szCs w:val="21"/>
              </w:rPr>
              <w:t xml:space="preserve">最高限价</w:t>
            </w:r>
            <w:r/>
          </w:p>
          <w:p>
            <w:pPr>
              <w:jc w:val="center"/>
              <w:spacing w:line="360" w:lineRule="exact"/>
              <w:rPr>
                <w:rFonts w:hint="eastAsia" w:ascii="宋体" w:hAnsi="宋体"/>
                <w:b/>
                <w:bCs/>
                <w:color w:val="000000"/>
                <w:szCs w:val="21"/>
              </w:rPr>
            </w:pPr>
            <w:r>
              <w:rPr>
                <w:rFonts w:hint="eastAsia" w:ascii="宋体" w:hAnsi="宋体"/>
                <w:b/>
                <w:color w:val="000000"/>
                <w:szCs w:val="21"/>
              </w:rPr>
              <w:t xml:space="preserve">（人民币，万元）</w:t>
            </w:r>
            <w:r/>
          </w:p>
        </w:tc>
      </w:tr>
      <w:tr>
        <w:trPr>
          <w:jc w:val="center"/>
          <w:trHeight w:val="552"/>
        </w:trPr>
        <w:tc>
          <w:tcPr>
            <w:tcW w:w="374" w:type="pct"/>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1</w:t>
            </w:r>
            <w:r/>
          </w:p>
        </w:tc>
        <w:tc>
          <w:tcPr>
            <w:tcW w:w="1718" w:type="pct"/>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抗结核散装药-氯法齐明胶囊</w:t>
            </w:r>
            <w:r/>
          </w:p>
        </w:tc>
        <w:tc>
          <w:tcPr>
            <w:tcW w:w="925" w:type="pct"/>
            <w:vAlign w:val="center"/>
            <w:textDirection w:val="lrTb"/>
            <w:noWrap/>
          </w:tcPr>
          <w:p>
            <w:pPr>
              <w:jc w:val="center"/>
              <w:spacing w:line="360" w:lineRule="exact"/>
              <w:rPr>
                <w:rFonts w:hint="eastAsia" w:ascii="宋体" w:hAnsi="宋体"/>
                <w:color w:val="000000"/>
              </w:rPr>
            </w:pPr>
            <w:r>
              <w:rPr>
                <w:rFonts w:ascii="宋体" w:hAnsi="宋体"/>
                <w:b/>
                <w:bCs/>
                <w:color w:val="000000"/>
                <w:szCs w:val="21"/>
              </w:rPr>
              <w:t xml:space="preserve">50mg/</w:t>
            </w:r>
            <w:r>
              <w:rPr>
                <w:rFonts w:hint="eastAsia" w:ascii="宋体" w:hAnsi="宋体"/>
                <w:b/>
                <w:bCs/>
                <w:color w:val="000000"/>
                <w:szCs w:val="21"/>
              </w:rPr>
              <w:t xml:space="preserve">粒</w:t>
            </w:r>
            <w:r/>
          </w:p>
        </w:tc>
        <w:tc>
          <w:tcPr>
            <w:tcW w:w="867" w:type="pct"/>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80000</w:t>
            </w:r>
            <w:r>
              <w:rPr>
                <w:rFonts w:ascii="宋体" w:hAnsi="宋体"/>
                <w:b/>
                <w:bCs/>
                <w:color w:val="000000"/>
                <w:szCs w:val="21"/>
              </w:rPr>
              <w:t xml:space="preserve">粒</w:t>
            </w:r>
            <w:r/>
          </w:p>
        </w:tc>
        <w:tc>
          <w:tcPr>
            <w:tcW w:w="1116" w:type="pct"/>
            <w:vAlign w:val="center"/>
            <w:textDirection w:val="lrTb"/>
            <w:noWrap/>
          </w:tcPr>
          <w:p>
            <w:pPr>
              <w:jc w:val="center"/>
              <w:spacing w:line="360" w:lineRule="exact"/>
              <w:rPr>
                <w:rFonts w:hint="eastAsia" w:ascii="宋体" w:hAnsi="宋体"/>
                <w:b/>
                <w:bCs/>
                <w:color w:val="000000"/>
                <w:szCs w:val="21"/>
              </w:rPr>
            </w:pPr>
            <w:r>
              <w:rPr>
                <w:rFonts w:ascii="宋体" w:hAnsi="宋体"/>
                <w:b/>
                <w:bCs/>
                <w:color w:val="000000"/>
                <w:szCs w:val="21"/>
              </w:rPr>
              <w:t xml:space="preserve">288.00</w:t>
            </w:r>
            <w:r/>
          </w:p>
        </w:tc>
      </w:tr>
      <w:tr>
        <w:trPr>
          <w:jc w:val="center"/>
          <w:trHeight w:val="552"/>
        </w:trPr>
        <w:tc>
          <w:tcPr>
            <w:gridSpan w:val="5"/>
            <w:tcW w:w="5000" w:type="pct"/>
            <w:vAlign w:val="center"/>
            <w:textDirection w:val="lrTb"/>
            <w:noWrap w:val="false"/>
          </w:tcPr>
          <w:p>
            <w:pPr>
              <w:spacing w:line="360" w:lineRule="exact"/>
              <w:widowControl/>
              <w:rPr>
                <w:rFonts w:hint="eastAsia" w:ascii="宋体" w:hAnsi="宋体"/>
                <w:b/>
                <w:color w:val="000000"/>
                <w:szCs w:val="21"/>
              </w:rPr>
            </w:pPr>
            <w:r>
              <w:rPr>
                <w:rFonts w:hint="eastAsia" w:ascii="宋体" w:hAnsi="宋体"/>
                <w:b/>
                <w:color w:val="000000"/>
                <w:szCs w:val="21"/>
              </w:rPr>
              <w:t xml:space="preserve">备注：本次招标采购不接受进口药品投标。</w:t>
            </w:r>
            <w:r/>
          </w:p>
        </w:tc>
      </w:tr>
    </w:tbl>
    <w:p>
      <w:pPr>
        <w:ind w:firstLine="420"/>
        <w:spacing w:line="360" w:lineRule="auto"/>
        <w:rPr>
          <w:rFonts w:hint="eastAsia" w:ascii="宋体" w:hAnsi="宋体"/>
          <w:color w:val="000000"/>
          <w:szCs w:val="21"/>
        </w:rPr>
      </w:pPr>
      <w:r>
        <w:rPr>
          <w:rFonts w:hint="eastAsia" w:ascii="宋体" w:hAnsi="宋体"/>
          <w:color w:val="000000"/>
        </w:rPr>
        <w:t xml:space="preserve">合同履行期限：18个月。</w:t>
      </w:r>
      <w:r/>
    </w:p>
    <w:p>
      <w:pPr>
        <w:ind w:firstLine="420"/>
        <w:spacing w:line="360" w:lineRule="auto"/>
        <w:rPr>
          <w:rFonts w:hint="eastAsia" w:ascii="宋体" w:hAnsi="宋体"/>
          <w:color w:val="000000"/>
          <w:szCs w:val="21"/>
        </w:rPr>
      </w:pPr>
      <w:r>
        <w:rPr>
          <w:rFonts w:hint="eastAsia" w:ascii="宋体" w:hAnsi="宋体"/>
          <w:color w:val="000000"/>
          <w:szCs w:val="21"/>
        </w:rPr>
        <w:t xml:space="preserve">具体采购内容及要求详见采购文件。</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三、供应商资质要求：</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color w:val="000000"/>
          <w:szCs w:val="21"/>
          <w:shd w:val="clear" w:color="auto" w:fill="ffffff"/>
          <w:lang w:bidi="ar"/>
        </w:rPr>
      </w:pPr>
      <w:r>
        <w:rPr>
          <w:rFonts w:hint="eastAsia" w:ascii="宋体" w:hAnsi="宋体"/>
          <w:color w:val="000000"/>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color w:val="000000"/>
          <w:szCs w:val="21"/>
        </w:rPr>
      </w:pPr>
      <w:r>
        <w:rPr>
          <w:rFonts w:hint="eastAsia" w:ascii="宋体" w:hAnsi="宋体"/>
          <w:color w:val="000000"/>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color w:val="000000"/>
          <w:szCs w:val="21"/>
        </w:rPr>
      </w:pPr>
      <w:r>
        <w:rPr>
          <w:rFonts w:hint="eastAsia" w:ascii="宋体" w:hAnsi="宋体" w:cs="Cambria Math"/>
          <w:color w:val="000000"/>
          <w:szCs w:val="21"/>
        </w:rPr>
        <w:t xml:space="preserve">（5）</w:t>
      </w:r>
      <w:r>
        <w:rPr>
          <w:rFonts w:hint="eastAsia" w:ascii="宋体" w:hAnsi="宋体"/>
          <w:color w:val="000000"/>
          <w:szCs w:val="21"/>
        </w:rPr>
        <w:t xml:space="preserve">供应商未被“信用中国”网站及“中国政府采购网”列入失信被执行人、重大税收违法失信主体名单、政府采购严重违法失信行为记录名单内</w:t>
      </w:r>
      <w:bookmarkStart w:id="2" w:name="_Hlk193775122"/>
      <w:r>
        <w:rPr>
          <w:rFonts w:hint="eastAsia" w:ascii="宋体" w:hAnsi="宋体"/>
          <w:color w:val="000000"/>
          <w:szCs w:val="21"/>
        </w:rPr>
        <w:t xml:space="preserve">（提供承诺书，格式自拟，需包含此条内容，加盖公章）</w:t>
      </w:r>
      <w:bookmarkEnd w:id="2"/>
      <w:r>
        <w:rPr>
          <w:rFonts w:hint="eastAsia" w:ascii="宋体" w:hAnsi="宋体"/>
          <w:color w:val="000000"/>
          <w:szCs w:val="21"/>
        </w:rPr>
        <w:t xml:space="preserve">；</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2、本项目的特定资格要求：</w:t>
      </w:r>
      <w:r/>
    </w:p>
    <w:p>
      <w:pPr>
        <w:ind w:firstLine="422"/>
        <w:spacing w:line="360" w:lineRule="auto"/>
        <w:rPr>
          <w:rFonts w:hint="eastAsia" w:ascii="宋体" w:hAnsi="宋体"/>
          <w:color w:val="000000"/>
          <w:szCs w:val="21"/>
        </w:rPr>
      </w:pPr>
      <w:r>
        <w:rPr>
          <w:rFonts w:hint="eastAsia" w:ascii="宋体" w:hAnsi="宋体"/>
          <w:b/>
          <w:bCs/>
          <w:color w:val="000000"/>
          <w:szCs w:val="21"/>
        </w:rPr>
        <w:t xml:space="preserve">（1）供应商需提供所投标药品的药品注册证书；</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（2）供应商若为药品生产企业的，必须具备《药品生产许可证》及所投标药品的生产批件；</w:t>
      </w:r>
      <w:r/>
    </w:p>
    <w:p>
      <w:pPr>
        <w:ind w:firstLine="422"/>
        <w:spacing w:line="360" w:lineRule="auto"/>
        <w:rPr>
          <w:rFonts w:hint="eastAsia" w:ascii="宋体" w:hAnsi="宋体"/>
          <w:b/>
          <w:color w:val="000000"/>
          <w:szCs w:val="21"/>
        </w:rPr>
      </w:pPr>
      <w:r>
        <w:rPr>
          <w:rFonts w:hint="eastAsia" w:ascii="宋体" w:hAnsi="宋体"/>
          <w:b/>
          <w:bCs/>
          <w:color w:val="000000"/>
          <w:szCs w:val="21"/>
        </w:rPr>
        <w:t xml:space="preserve">（3）</w:t>
      </w:r>
      <w:r>
        <w:rPr>
          <w:rFonts w:hint="eastAsia" w:ascii="宋体" w:hAnsi="宋体"/>
          <w:b/>
          <w:color w:val="000000"/>
          <w:szCs w:val="21"/>
        </w:rPr>
        <w:t xml:space="preserve">供应商若为药品代理企业的，除需提供药品生产企业的</w:t>
      </w:r>
      <w:r>
        <w:rPr>
          <w:rFonts w:hint="eastAsia" w:ascii="宋体" w:hAnsi="宋体"/>
          <w:b/>
          <w:bCs/>
          <w:color w:val="000000"/>
          <w:szCs w:val="21"/>
        </w:rPr>
        <w:t xml:space="preserve">《药品生产许可证》及所投标</w:t>
      </w:r>
      <w:r>
        <w:rPr>
          <w:rFonts w:hint="eastAsia" w:ascii="宋体" w:hAnsi="宋体"/>
          <w:b/>
          <w:color w:val="000000"/>
          <w:szCs w:val="21"/>
        </w:rPr>
        <w:t xml:space="preserve">药品</w:t>
      </w:r>
      <w:r>
        <w:rPr>
          <w:rFonts w:hint="eastAsia" w:ascii="宋体" w:hAnsi="宋体"/>
          <w:b/>
          <w:bCs/>
          <w:color w:val="000000"/>
          <w:szCs w:val="21"/>
        </w:rPr>
        <w:t xml:space="preserve">的生产批件，</w:t>
      </w:r>
      <w:r>
        <w:rPr>
          <w:rFonts w:hint="eastAsia" w:ascii="宋体" w:hAnsi="宋体"/>
          <w:b/>
          <w:color w:val="000000"/>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b/>
          <w:color w:val="000000"/>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3、拒绝下述供应商参加本次采购活动：</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（2）除单一来源项目外，凡为采购项目提供整体设计、规范编制或者项目管理、监理、检测等服务的供应商不得再参加本项目的采购活动。</w:t>
      </w:r>
      <w:r/>
    </w:p>
    <w:p>
      <w:pPr>
        <w:ind w:firstLine="422"/>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注：供应商必须在响应文件中对上述资格要求逐条响应并提供有效证明材料及相关承诺书，否则将导致响应无效。</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四、谈判文件领取信息：</w:t>
      </w:r>
      <w:r/>
    </w:p>
    <w:p>
      <w:pPr>
        <w:ind w:firstLine="420"/>
        <w:spacing w:line="360" w:lineRule="auto"/>
        <w:shd w:val="clear" w:color="auto" w:fill="ffffff"/>
        <w:rPr>
          <w:rFonts w:hint="eastAsia" w:ascii="宋体" w:hAnsi="宋体" w:cs="Cambria Math"/>
          <w:color w:val="000000"/>
          <w:szCs w:val="21"/>
        </w:rPr>
      </w:pPr>
      <w:r/>
      <w:bookmarkStart w:id="3" w:name="_Toc28359005"/>
      <w:r/>
      <w:bookmarkStart w:id="4" w:name="_Toc45649567"/>
      <w:r>
        <w:rPr>
          <w:rFonts w:hint="eastAsia" w:ascii="宋体" w:hAnsi="宋体" w:cs="Cambria Math"/>
          <w:color w:val="000000"/>
          <w:szCs w:val="21"/>
        </w:rPr>
        <w:t xml:space="preserve">1、采购文件获取时间：即日起至2026年6月</w:t>
      </w:r>
      <w:r>
        <w:rPr>
          <w:rFonts w:hint="eastAsia" w:ascii="宋体" w:hAnsi="宋体" w:cs="Cambria Math"/>
          <w:color w:val="000000"/>
          <w:szCs w:val="21"/>
        </w:rPr>
        <w:t xml:space="preserve">22</w:t>
      </w:r>
      <w:r>
        <w:rPr>
          <w:rFonts w:hint="eastAsia" w:ascii="宋体" w:hAnsi="宋体" w:cs="Cambria Math"/>
          <w:color w:val="000000"/>
          <w:szCs w:val="21"/>
        </w:rPr>
        <w:t xml:space="preserve">日止（北京时间，节假日除外）。</w:t>
      </w:r>
      <w:r/>
    </w:p>
    <w:p>
      <w:pPr>
        <w:ind w:firstLine="420"/>
        <w:spacing w:line="360" w:lineRule="auto"/>
        <w:shd w:val="clear" w:color="auto" w:fill="ffffff"/>
        <w:rPr>
          <w:rFonts w:hint="eastAsia" w:ascii="宋体" w:hAnsi="宋体" w:cs="Cambria Math"/>
          <w:color w:val="000000"/>
          <w:szCs w:val="21"/>
        </w:rPr>
      </w:pPr>
      <w:r>
        <w:rPr>
          <w:rFonts w:hint="eastAsia" w:ascii="宋体" w:hAnsi="宋体" w:cs="Cambria Math"/>
          <w:color w:val="000000"/>
          <w:szCs w:val="21"/>
        </w:rPr>
        <w:t xml:space="preserve">2、采购文件获取方式：线上下载。</w:t>
      </w:r>
      <w:r/>
    </w:p>
    <w:p>
      <w:pPr>
        <w:spacing w:line="360" w:lineRule="auto"/>
        <w:shd w:val="clear" w:color="auto" w:fill="ffffff"/>
        <w:rPr>
          <w:rFonts w:hint="eastAsia" w:ascii="宋体" w:hAnsi="宋体"/>
          <w:b/>
          <w:bCs/>
          <w:color w:val="000000"/>
          <w:szCs w:val="21"/>
        </w:rPr>
      </w:pPr>
      <w:r>
        <w:rPr>
          <w:rFonts w:hint="eastAsia" w:ascii="宋体" w:hAnsi="宋体"/>
          <w:b/>
          <w:color w:val="000000"/>
          <w:szCs w:val="21"/>
        </w:rPr>
        <w:t xml:space="preserve">五、提交响应文件</w:t>
      </w:r>
      <w:bookmarkEnd w:id="3"/>
      <w:r>
        <w:rPr>
          <w:rFonts w:hint="eastAsia" w:ascii="宋体" w:hAnsi="宋体"/>
          <w:b/>
          <w:color w:val="000000"/>
          <w:szCs w:val="21"/>
        </w:rPr>
        <w:t xml:space="preserve">截止时间、谈判时间和地点</w:t>
      </w:r>
      <w:bookmarkEnd w:id="4"/>
      <w:r/>
      <w:r/>
    </w:p>
    <w:p>
      <w:pPr>
        <w:ind w:firstLine="422"/>
        <w:spacing w:line="360" w:lineRule="auto"/>
        <w:shd w:val="clear" w:color="auto" w:fill="ffffff"/>
        <w:rPr>
          <w:rFonts w:hint="eastAsia" w:ascii="宋体" w:hAnsi="宋体"/>
          <w:b/>
          <w:bCs/>
          <w:color w:val="000000"/>
          <w:szCs w:val="21"/>
        </w:rPr>
      </w:pPr>
      <w:r/>
      <w:bookmarkStart w:id="5" w:name="_Toc35393794"/>
      <w:r/>
      <w:bookmarkStart w:id="6" w:name="_Toc28359084"/>
      <w:r/>
      <w:bookmarkStart w:id="7" w:name="_Toc28359007"/>
      <w:r/>
      <w:bookmarkStart w:id="8" w:name="_Toc35393625"/>
      <w:r/>
      <w:bookmarkEnd w:id="5"/>
      <w:r/>
      <w:bookmarkEnd w:id="6"/>
      <w:r/>
      <w:bookmarkEnd w:id="7"/>
      <w:r>
        <w:rPr>
          <w:rFonts w:hint="eastAsia" w:ascii="宋体" w:hAnsi="宋体"/>
          <w:b/>
          <w:bCs/>
          <w:color w:val="000000"/>
          <w:szCs w:val="21"/>
        </w:rPr>
        <w:t xml:space="preserve">谈判时间：2026年6月</w:t>
      </w:r>
      <w:r>
        <w:rPr>
          <w:rFonts w:hint="eastAsia" w:ascii="宋体" w:hAnsi="宋体"/>
          <w:b/>
          <w:bCs/>
          <w:color w:val="000000"/>
          <w:szCs w:val="21"/>
        </w:rPr>
        <w:t xml:space="preserve">24</w:t>
      </w:r>
      <w:r>
        <w:rPr>
          <w:rFonts w:hint="eastAsia" w:ascii="宋体" w:hAnsi="宋体"/>
          <w:b/>
          <w:bCs/>
          <w:color w:val="000000"/>
          <w:szCs w:val="21"/>
        </w:rPr>
        <w:t xml:space="preserve">日上午9点30分（北京时间）</w:t>
      </w:r>
      <w:r/>
    </w:p>
    <w:p>
      <w:pPr>
        <w:ind w:firstLine="422"/>
        <w:spacing w:line="360" w:lineRule="auto"/>
        <w:shd w:val="clear" w:color="auto" w:fill="ffffff"/>
        <w:rPr>
          <w:rFonts w:hint="eastAsia" w:ascii="宋体" w:hAnsi="宋体" w:cs="Cambria Math"/>
          <w:b/>
          <w:bCs/>
          <w:color w:val="000000"/>
          <w:szCs w:val="21"/>
        </w:rPr>
      </w:pPr>
      <w:r/>
      <w:bookmarkStart w:id="9" w:name="_Toc35393795"/>
      <w:r/>
      <w:bookmarkStart w:id="10" w:name="_Toc45649569"/>
      <w:r/>
      <w:bookmarkStart w:id="11" w:name="_Toc35393626"/>
      <w:r/>
      <w:bookmarkEnd w:id="8"/>
      <w:r/>
      <w:bookmarkEnd w:id="9"/>
      <w:r>
        <w:rPr>
          <w:rFonts w:hint="eastAsia" w:ascii="宋体" w:hAnsi="宋体" w:cs="Cambria Math"/>
          <w:b/>
          <w:bCs/>
          <w:color w:val="000000"/>
          <w:szCs w:val="21"/>
        </w:rPr>
        <w:t xml:space="preserve">谈判地点：</w:t>
      </w:r>
      <w:r>
        <w:rPr>
          <w:rFonts w:hint="eastAsia" w:ascii="宋体" w:hAnsi="宋体" w:cs="Arial"/>
          <w:b/>
          <w:bCs/>
          <w:spacing w:val="8"/>
          <w:szCs w:val="21"/>
        </w:rPr>
        <w:t xml:space="preserve">江苏政府采购网</w:t>
      </w:r>
      <w:r>
        <w:rPr>
          <w:rFonts w:hint="eastAsia" w:ascii="宋体" w:hAnsi="宋体" w:cs="Cambria Math"/>
          <w:b/>
          <w:bCs/>
          <w:color w:val="000000"/>
          <w:szCs w:val="21"/>
        </w:rPr>
        <w:t xml:space="preserve">苏</w:t>
      </w:r>
      <w:r>
        <w:rPr>
          <w:rFonts w:hint="eastAsia" w:ascii="宋体" w:hAnsi="宋体" w:cs="Cambria Math"/>
          <w:b/>
          <w:bCs/>
          <w:color w:val="000000"/>
          <w:szCs w:val="21"/>
        </w:rPr>
        <w:t xml:space="preserve">采云</w:t>
      </w:r>
      <w:r>
        <w:rPr>
          <w:rFonts w:hint="eastAsia" w:ascii="宋体" w:hAnsi="宋体" w:cs="Cambria Math"/>
          <w:b/>
          <w:bCs/>
          <w:color w:val="000000"/>
          <w:szCs w:val="21"/>
        </w:rPr>
        <w:t xml:space="preserve">系统。</w:t>
      </w:r>
      <w:r/>
    </w:p>
    <w:p>
      <w:pPr>
        <w:ind w:firstLine="420"/>
        <w:spacing w:line="360" w:lineRule="auto"/>
        <w:shd w:val="clear" w:color="auto" w:fill="ffffff"/>
        <w:rPr>
          <w:rFonts w:hint="eastAsia" w:ascii="宋体" w:hAnsi="宋体" w:cs="Cambria Math"/>
          <w:b/>
          <w:color w:val="000000"/>
          <w:szCs w:val="21"/>
        </w:rPr>
      </w:pPr>
      <w:r>
        <w:rPr>
          <w:rFonts w:hint="eastAsia" w:ascii="宋体" w:hAnsi="宋体" w:cs="Microsoft New Tai Lue"/>
          <w:color w:val="000000"/>
          <w:szCs w:val="21"/>
        </w:rPr>
        <w:t xml:space="preserve">本项目为不见面谈判项目，参与谈判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宋体" w:hAnsi="宋体" w:cs="Microsoft New Tai Lue"/>
          <w:color w:val="000000"/>
          <w:szCs w:val="21"/>
        </w:rPr>
        <w:t xml:space="preserve">不</w:t>
      </w:r>
      <w:r>
        <w:rPr>
          <w:rFonts w:hint="eastAsia" w:ascii="宋体" w:hAnsi="宋体" w:cs="Microsoft New Tai Lue"/>
          <w:color w:val="000000"/>
          <w:szCs w:val="21"/>
        </w:rPr>
        <w:t xml:space="preserve">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pStyle w:val="1011"/>
        <w:rPr>
          <w:rFonts w:hint="eastAsia" w:ascii="宋体" w:hAnsi="宋体" w:eastAsia="宋体"/>
          <w:b/>
          <w:color w:val="000000"/>
          <w:sz w:val="21"/>
          <w:szCs w:val="21"/>
        </w:rPr>
      </w:pPr>
      <w:r>
        <w:rPr>
          <w:rFonts w:hint="eastAsia" w:ascii="宋体" w:hAnsi="宋体" w:eastAsia="宋体"/>
          <w:b/>
          <w:color w:val="000000"/>
          <w:sz w:val="21"/>
          <w:szCs w:val="21"/>
        </w:rPr>
        <w:t xml:space="preserve">六、其他补充事宜</w:t>
      </w:r>
      <w:bookmarkEnd w:id="10"/>
      <w:r/>
      <w:bookmarkEnd w:id="11"/>
      <w:r/>
      <w:r/>
    </w:p>
    <w:p>
      <w:pPr>
        <w:ind w:firstLine="420"/>
        <w:spacing w:line="360" w:lineRule="auto"/>
        <w:rPr>
          <w:rFonts w:hint="eastAsia" w:ascii="宋体" w:hAnsi="宋体"/>
          <w:color w:val="000000"/>
          <w:szCs w:val="21"/>
        </w:rPr>
      </w:pPr>
      <w:r/>
      <w:bookmarkStart w:id="12" w:name="_Toc28359085"/>
      <w:r>
        <w:rPr>
          <w:rFonts w:hint="eastAsia" w:ascii="宋体" w:hAnsi="宋体"/>
          <w:color w:val="000000"/>
          <w:szCs w:val="21"/>
        </w:rPr>
        <w:t xml:space="preserve">6.1本项目落实的政府采购政策：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（1）《政府采购促进中小企业发展管理办法》（财库【2020】46号）</w:t>
      </w:r>
      <w:r/>
    </w:p>
    <w:p>
      <w:pPr>
        <w:ind w:firstLine="420"/>
        <w:spacing w:line="360" w:lineRule="auto"/>
        <w:rPr>
          <w:rFonts w:hint="eastAsia" w:ascii="宋体" w:hAnsi="宋体"/>
          <w:color w:val="000000"/>
          <w:szCs w:val="21"/>
        </w:rPr>
      </w:pPr>
      <w:r>
        <w:rPr>
          <w:rFonts w:hint="eastAsia" w:ascii="宋体" w:hAnsi="宋体"/>
          <w:color w:val="000000"/>
          <w:szCs w:val="21"/>
        </w:rPr>
        <w:t xml:space="preserve">（2）《关于政府采购支持监狱企业发展有关问题的通知》</w:t>
      </w:r>
      <w:r/>
    </w:p>
    <w:p>
      <w:pPr>
        <w:ind w:firstLine="420"/>
        <w:spacing w:line="360" w:lineRule="auto"/>
        <w:rPr>
          <w:rFonts w:hint="eastAsia" w:ascii="宋体" w:hAnsi="宋体"/>
          <w:color w:val="000000"/>
          <w:szCs w:val="21"/>
        </w:rPr>
      </w:pPr>
      <w:r>
        <w:rPr>
          <w:rFonts w:hint="eastAsia" w:ascii="宋体" w:hAnsi="宋体"/>
          <w:color w:val="000000"/>
          <w:szCs w:val="21"/>
        </w:rPr>
        <w:t xml:space="preserve">（3）《关于促进残疾人就业政府采购政策的通知》</w:t>
      </w:r>
      <w:r/>
    </w:p>
    <w:p>
      <w:pPr>
        <w:ind w:firstLine="420"/>
        <w:spacing w:line="360" w:lineRule="auto"/>
        <w:rPr>
          <w:rFonts w:hint="eastAsia" w:ascii="宋体" w:hAnsi="宋体"/>
          <w:color w:val="000000"/>
          <w:szCs w:val="21"/>
        </w:rPr>
      </w:pPr>
      <w:r>
        <w:rPr>
          <w:rFonts w:hint="eastAsia" w:ascii="宋体" w:hAnsi="宋体"/>
          <w:color w:val="000000"/>
          <w:szCs w:val="21"/>
        </w:rPr>
        <w:t xml:space="preserve">（4）《关于调整优化节能产品、环境标志产品政府采购执行机制的通知》</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6.2供应商通过“苏</w:t>
      </w:r>
      <w:r>
        <w:rPr>
          <w:rFonts w:hint="eastAsia" w:ascii="宋体" w:hAnsi="宋体" w:cs="Arial"/>
          <w:bCs/>
          <w:szCs w:val="21"/>
        </w:rPr>
        <w:t xml:space="preserve">采云</w:t>
      </w:r>
      <w:r>
        <w:rPr>
          <w:rFonts w:hint="eastAsia" w:ascii="宋体" w:hAnsi="宋体" w:cs="Arial"/>
          <w:bCs/>
          <w:szCs w:val="21"/>
        </w:rPr>
        <w:t xml:space="preserve">”（网址：http://jszfcg.jsczt.cn/）参与政府采购项目，需要办理江苏省政府采购数字证书及电子签章的，详见苏</w:t>
      </w:r>
      <w:r>
        <w:rPr>
          <w:rFonts w:hint="eastAsia" w:ascii="宋体" w:hAnsi="宋体" w:cs="Arial"/>
          <w:bCs/>
          <w:szCs w:val="21"/>
        </w:rPr>
        <w:t xml:space="preserve">采云官网首页</w:t>
      </w:r>
      <w:r>
        <w:rPr>
          <w:rFonts w:hint="eastAsia" w:ascii="宋体" w:hAnsi="宋体" w:cs="Arial"/>
          <w:bCs/>
          <w:szCs w:val="21"/>
        </w:rPr>
        <w:t xml:space="preserve">“新CA办理指南”。供应商通过苏</w:t>
      </w:r>
      <w:r>
        <w:rPr>
          <w:rFonts w:hint="eastAsia" w:ascii="宋体" w:hAnsi="宋体" w:cs="Arial"/>
          <w:bCs/>
          <w:szCs w:val="21"/>
        </w:rPr>
        <w:t xml:space="preserve">采云官网首页</w:t>
      </w:r>
      <w:r>
        <w:rPr>
          <w:rFonts w:hint="eastAsia" w:ascii="宋体" w:hAnsi="宋体" w:cs="Arial"/>
          <w:bCs/>
          <w:szCs w:val="21"/>
        </w:rPr>
        <w:t xml:space="preserve">进行供应</w:t>
      </w:r>
      <w:r>
        <w:rPr>
          <w:rFonts w:hint="eastAsia" w:ascii="宋体" w:hAnsi="宋体" w:cs="Arial"/>
          <w:bCs/>
          <w:szCs w:val="21"/>
        </w:rPr>
        <w:t xml:space="preserve">商注册</w:t>
      </w:r>
      <w:r>
        <w:rPr>
          <w:rFonts w:hint="eastAsia" w:ascii="宋体" w:hAnsi="宋体" w:cs="Arial"/>
          <w:bCs/>
          <w:szCs w:val="21"/>
        </w:rPr>
        <w:t xml:space="preserve">及CA绑定。CA登录后，供应商按《苏</w:t>
      </w:r>
      <w:r>
        <w:rPr>
          <w:rFonts w:hint="eastAsia" w:ascii="宋体" w:hAnsi="宋体" w:cs="Arial"/>
          <w:bCs/>
          <w:szCs w:val="21"/>
        </w:rPr>
        <w:t xml:space="preserve">采云</w:t>
      </w:r>
      <w:r>
        <w:rPr>
          <w:rFonts w:hint="eastAsia" w:ascii="宋体" w:hAnsi="宋体" w:cs="Arial"/>
          <w:bCs/>
          <w:szCs w:val="21"/>
        </w:rPr>
        <w:t xml:space="preserve">系统供应商操作手册》进行操作。</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操作手册下载地址：http://www.ccgp-jiangsu.gov.cn/jiangsu/zlxz/ee/ee3a4bc5a3454aa2b0d9312230633ce9.html首次登录“苏</w:t>
      </w:r>
      <w:r>
        <w:rPr>
          <w:rFonts w:hint="eastAsia" w:ascii="宋体" w:hAnsi="宋体" w:cs="Arial"/>
          <w:bCs/>
          <w:szCs w:val="21"/>
        </w:rPr>
        <w:t xml:space="preserve">采云</w:t>
      </w:r>
      <w:r>
        <w:rPr>
          <w:rFonts w:hint="eastAsia" w:ascii="宋体" w:hAnsi="宋体" w:cs="Arial"/>
          <w:bCs/>
          <w:szCs w:val="21"/>
        </w:rPr>
        <w:t xml:space="preserve">”系统的新用户，登录网址后，点击“用户注册”--“新CA办理指南”--获取CA后绑定、登录系统--采购项目参与--下载采购文件（文件后缀名为“.</w:t>
      </w:r>
      <w:r>
        <w:rPr>
          <w:rFonts w:hint="eastAsia" w:ascii="宋体" w:hAnsi="宋体" w:cs="Arial"/>
          <w:bCs/>
          <w:szCs w:val="21"/>
        </w:rPr>
        <w:t xml:space="preserve">kedt</w:t>
      </w:r>
      <w:r>
        <w:rPr>
          <w:rFonts w:hint="eastAsia" w:ascii="宋体" w:hAnsi="宋体" w:cs="Arial"/>
          <w:bCs/>
          <w:szCs w:val="21"/>
        </w:rPr>
        <w:t xml:space="preserve">”）。 </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“苏</w:t>
      </w:r>
      <w:r>
        <w:rPr>
          <w:rFonts w:hint="eastAsia" w:ascii="宋体" w:hAnsi="宋体" w:cs="Arial"/>
          <w:bCs/>
          <w:szCs w:val="21"/>
        </w:rPr>
        <w:t xml:space="preserve">采云</w:t>
      </w:r>
      <w:r>
        <w:rPr>
          <w:rFonts w:hint="eastAsia" w:ascii="宋体" w:hAnsi="宋体" w:cs="Arial"/>
          <w:bCs/>
          <w:szCs w:val="21"/>
        </w:rPr>
        <w:t xml:space="preserve">”江苏省客服热线025-83633744、025-83633743。</w:t>
      </w:r>
      <w:r/>
    </w:p>
    <w:p>
      <w:pPr>
        <w:ind w:firstLine="420"/>
        <w:jc w:val="left"/>
        <w:spacing w:line="360" w:lineRule="auto"/>
        <w:rPr>
          <w:rFonts w:hint="eastAsia" w:ascii="宋体" w:hAnsi="宋体" w:cs="Arial"/>
          <w:bCs/>
          <w:szCs w:val="21"/>
        </w:rPr>
      </w:pPr>
      <w:r>
        <w:rPr>
          <w:rFonts w:hint="eastAsia" w:ascii="宋体" w:hAnsi="宋体" w:cs="Arial"/>
          <w:bCs/>
          <w:szCs w:val="21"/>
        </w:rPr>
        <w:t xml:space="preserve">6.3 有关本次采购的事项若存在变动或修改，请及时关注江苏政府采购网及苏</w:t>
      </w:r>
      <w:r>
        <w:rPr>
          <w:rFonts w:hint="eastAsia" w:ascii="宋体" w:hAnsi="宋体" w:cs="Arial"/>
          <w:bCs/>
          <w:szCs w:val="21"/>
        </w:rPr>
        <w:t xml:space="preserve">采云</w:t>
      </w:r>
      <w:r>
        <w:rPr>
          <w:rFonts w:hint="eastAsia" w:ascii="宋体" w:hAnsi="宋体" w:cs="Arial"/>
          <w:bCs/>
          <w:szCs w:val="21"/>
        </w:rPr>
        <w:t xml:space="preserve">系统。</w:t>
      </w:r>
      <w:r/>
    </w:p>
    <w:p>
      <w:pPr>
        <w:pStyle w:val="1011"/>
        <w:rPr>
          <w:rFonts w:hint="eastAsia" w:ascii="宋体" w:hAnsi="宋体" w:eastAsia="宋体"/>
          <w:b/>
          <w:color w:val="000000"/>
          <w:sz w:val="21"/>
          <w:szCs w:val="21"/>
        </w:rPr>
      </w:pPr>
      <w:r/>
      <w:bookmarkStart w:id="13" w:name="_Toc35393796"/>
      <w:r/>
      <w:bookmarkStart w:id="14" w:name="_Toc28359008"/>
      <w:r/>
      <w:bookmarkStart w:id="15" w:name="_Toc35393627"/>
      <w:r/>
      <w:bookmarkStart w:id="16" w:name="_Toc45649570"/>
      <w:r/>
      <w:bookmarkEnd w:id="12"/>
      <w:r/>
      <w:bookmarkEnd w:id="13"/>
      <w:r/>
      <w:bookmarkEnd w:id="14"/>
      <w:r/>
      <w:bookmarkEnd w:id="15"/>
      <w:r>
        <w:rPr>
          <w:rFonts w:hint="eastAsia" w:ascii="宋体" w:hAnsi="宋体" w:eastAsia="宋体"/>
          <w:b/>
          <w:color w:val="000000"/>
          <w:sz w:val="21"/>
          <w:szCs w:val="21"/>
        </w:rPr>
        <w:t xml:space="preserve">七、对本次采购提出询问，请按以下方式联系</w:t>
      </w:r>
      <w:bookmarkEnd w:id="16"/>
      <w:r/>
      <w:r/>
    </w:p>
    <w:p>
      <w:pPr>
        <w:ind w:firstLine="420"/>
        <w:spacing w:line="360" w:lineRule="auto"/>
        <w:rPr>
          <w:rFonts w:hint="eastAsia" w:ascii="宋体" w:hAnsi="宋体"/>
          <w:color w:val="000000"/>
          <w:szCs w:val="21"/>
        </w:rPr>
      </w:pPr>
      <w:r/>
      <w:bookmarkStart w:id="17" w:name="_Hlk80083826"/>
      <w:r>
        <w:rPr>
          <w:rFonts w:hint="eastAsia" w:ascii="宋体" w:hAnsi="宋体"/>
          <w:color w:val="000000"/>
          <w:szCs w:val="21"/>
        </w:rPr>
        <w:t xml:space="preserve">1.采购人信息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名称：江苏省疾病预防控制中心（江苏省预防医学科学院）</w:t>
      </w:r>
      <w:r/>
    </w:p>
    <w:p>
      <w:pPr>
        <w:ind w:firstLine="420"/>
        <w:spacing w:line="360" w:lineRule="auto"/>
        <w:rPr>
          <w:rFonts w:hint="eastAsia" w:ascii="宋体" w:hAnsi="宋体"/>
          <w:color w:val="000000"/>
          <w:szCs w:val="21"/>
        </w:rPr>
      </w:pPr>
      <w:r>
        <w:rPr>
          <w:rFonts w:hint="eastAsia" w:ascii="宋体" w:hAnsi="宋体"/>
          <w:color w:val="000000"/>
          <w:szCs w:val="21"/>
        </w:rPr>
        <w:t xml:space="preserve">地址：</w:t>
      </w:r>
      <w:r>
        <w:rPr>
          <w:rFonts w:ascii="宋体" w:hAnsi="宋体"/>
          <w:bCs/>
          <w:color w:val="000000"/>
          <w:szCs w:val="21"/>
        </w:rPr>
        <w:t xml:space="preserve">南京市江苏路</w:t>
      </w:r>
      <w:r>
        <w:rPr>
          <w:rFonts w:hint="eastAsia" w:ascii="宋体" w:hAnsi="宋体"/>
          <w:bCs/>
          <w:color w:val="000000"/>
          <w:szCs w:val="21"/>
        </w:rPr>
        <w:t xml:space="preserve">1</w:t>
      </w:r>
      <w:r>
        <w:rPr>
          <w:rFonts w:ascii="宋体" w:hAnsi="宋体"/>
          <w:bCs/>
          <w:color w:val="000000"/>
          <w:szCs w:val="21"/>
        </w:rPr>
        <w:t xml:space="preserve">72号</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联系方式：徐老师</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电话：</w:t>
      </w:r>
      <w:r>
        <w:rPr>
          <w:rFonts w:ascii="宋体" w:hAnsi="宋体" w:cs="Cambria Math"/>
          <w:color w:val="000000"/>
          <w:szCs w:val="21"/>
        </w:rPr>
        <w:t xml:space="preserve">025-83759</w:t>
      </w:r>
      <w:bookmarkEnd w:id="17"/>
      <w:r>
        <w:rPr>
          <w:rFonts w:hint="eastAsia" w:ascii="宋体" w:hAnsi="宋体" w:cs="Cambria Math"/>
          <w:color w:val="000000"/>
          <w:szCs w:val="21"/>
        </w:rPr>
        <w:t xml:space="preserve">340</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2.采购代理机构信息</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名称：江苏省招标中心有限公司</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地  址：江苏省南京市郑和中路118号D座12楼</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联系方式：汪律、姜瑶、陈诚</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电  话：025-83240902、83248600、83249926</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3.项目联系方式：</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项目联系人：汪律、姜瑶、陈诚</w:t>
      </w:r>
      <w:r/>
    </w:p>
    <w:p>
      <w:pPr>
        <w:ind w:firstLine="420"/>
        <w:spacing w:line="360" w:lineRule="auto"/>
        <w:rPr>
          <w:rFonts w:hint="eastAsia" w:ascii="宋体" w:hAnsi="宋体" w:cs="Cambria Math"/>
          <w:color w:val="000000"/>
          <w:szCs w:val="21"/>
        </w:rPr>
      </w:pPr>
      <w:r>
        <w:rPr>
          <w:rFonts w:hint="eastAsia" w:ascii="宋体" w:hAnsi="宋体" w:cs="Cambria Math"/>
          <w:color w:val="000000"/>
          <w:szCs w:val="21"/>
        </w:rPr>
        <w:t xml:space="preserve">电  话：025-83240902、83248600、83249926</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1890"/>
        <w:jc w:val="right"/>
        <w:spacing w:line="360" w:lineRule="auto"/>
        <w:rPr>
          <w:rFonts w:hint="eastAsia" w:ascii="宋体" w:hAnsi="宋体"/>
          <w:color w:val="000000"/>
          <w:szCs w:val="21"/>
        </w:rPr>
      </w:pPr>
      <w:r>
        <w:rPr>
          <w:rFonts w:hint="eastAsia" w:ascii="宋体" w:hAnsi="宋体"/>
          <w:color w:val="000000"/>
          <w:szCs w:val="21"/>
        </w:rPr>
      </w:r>
      <w:r/>
    </w:p>
    <w:p>
      <w:pPr>
        <w:ind w:firstLine="1890"/>
        <w:jc w:val="right"/>
        <w:spacing w:line="360" w:lineRule="auto"/>
        <w:rPr>
          <w:rFonts w:hint="eastAsia" w:ascii="宋体" w:hAnsi="宋体"/>
          <w:color w:val="000000"/>
          <w:szCs w:val="21"/>
        </w:rPr>
      </w:pPr>
      <w:r>
        <w:rPr>
          <w:rFonts w:hint="eastAsia" w:ascii="宋体" w:hAnsi="宋体"/>
          <w:color w:val="000000"/>
          <w:szCs w:val="21"/>
        </w:rPr>
      </w:r>
      <w:r/>
    </w:p>
    <w:p>
      <w:pPr>
        <w:pStyle w:val="729"/>
        <w:rPr>
          <w:rFonts w:hint="eastAsia" w:ascii="宋体" w:hAnsi="宋体" w:eastAsia="宋体"/>
          <w:color w:val="000000"/>
          <w:szCs w:val="28"/>
        </w:rPr>
      </w:pPr>
      <w:r>
        <w:rPr>
          <w:rFonts w:hint="eastAsia" w:ascii="宋体" w:hAnsi="宋体" w:eastAsia="宋体"/>
          <w:color w:val="000000"/>
          <w:szCs w:val="28"/>
        </w:rPr>
        <w:br w:type="page" w:clear="all"/>
      </w:r>
      <w:bookmarkStart w:id="18" w:name="_Toc228111144"/>
      <w:r/>
      <w:bookmarkStart w:id="19" w:name="_Toc231291048"/>
      <w:r>
        <w:rPr>
          <w:rFonts w:hint="eastAsia" w:ascii="宋体" w:hAnsi="宋体" w:eastAsia="宋体"/>
          <w:color w:val="000000"/>
          <w:szCs w:val="28"/>
        </w:rPr>
        <w:t xml:space="preserve">第二章  谈判须知前附表</w:t>
      </w:r>
      <w:bookmarkEnd w:id="18"/>
      <w:r/>
      <w:bookmarkEnd w:id="19"/>
      <w:r/>
      <w:r/>
    </w:p>
    <w:tbl>
      <w:tblPr>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0"/>
        <w:gridCol w:w="8231"/>
      </w:tblGrid>
      <w:tr>
        <w:trPr>
          <w:jc w:val="center"/>
          <w:trHeight w:val="640"/>
        </w:trPr>
        <w:tc>
          <w:tcPr>
            <w:tcW w:w="86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序号</w:t>
            </w:r>
            <w:r/>
          </w:p>
        </w:tc>
        <w:tc>
          <w:tcPr>
            <w:tcW w:w="8231"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编     制     内     容</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项目名称：</w:t>
            </w:r>
            <w:r>
              <w:rPr>
                <w:rFonts w:hint="eastAsia" w:ascii="宋体" w:hAnsi="宋体" w:cs="Cambria Math"/>
                <w:color w:val="000000"/>
                <w:szCs w:val="21"/>
              </w:rPr>
              <w:t xml:space="preserve">2026年度江苏省二线抗结核药品-氯法齐明胶囊采购项目</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采购人名称：江苏省疾病预防控制中心（江苏省预防医学科学院）</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采购代理机构名称：江苏省招标中心有限公司</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合格的供应商：具体要求见采购公告</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澄清答复：仅对在采购截止期前3天之前收到的对采购文件的澄清要求予以书面答复。</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6</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响应货币：本次采购只接受人民币报价。语言：中文。</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本项目不收取保证金,但必须随响应文件一并递交响应保证承诺书（响应函后），否则响应无效！</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响应有效期：谈判后90天</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9</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单一来源商务谈判采购时间：2026年6月</w:t>
            </w:r>
            <w:r>
              <w:rPr>
                <w:rFonts w:hint="eastAsia" w:ascii="宋体" w:hAnsi="宋体"/>
                <w:color w:val="000000"/>
                <w:szCs w:val="21"/>
              </w:rPr>
              <w:t xml:space="preserve">24</w:t>
            </w:r>
            <w:r>
              <w:rPr>
                <w:rFonts w:hint="eastAsia" w:ascii="宋体" w:hAnsi="宋体"/>
                <w:color w:val="000000"/>
                <w:szCs w:val="21"/>
              </w:rPr>
              <w:t xml:space="preserve">日上午9点30分（北京时间）</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10</w:t>
            </w:r>
            <w:r/>
          </w:p>
        </w:tc>
        <w:tc>
          <w:tcPr>
            <w:tcW w:w="8231" w:type="dxa"/>
            <w:vAlign w:val="center"/>
            <w:textDirection w:val="lrTb"/>
            <w:noWrap w:val="false"/>
          </w:tcPr>
          <w:p>
            <w:pPr>
              <w:spacing w:line="360" w:lineRule="auto"/>
              <w:shd w:val="clear" w:color="auto" w:fill="ffffff"/>
              <w:rPr>
                <w:rFonts w:hint="eastAsia" w:ascii="宋体" w:hAnsi="宋体"/>
                <w:color w:val="000000"/>
                <w:szCs w:val="21"/>
              </w:rPr>
            </w:pPr>
            <w:r>
              <w:rPr>
                <w:rFonts w:hint="eastAsia" w:ascii="宋体" w:hAnsi="宋体"/>
                <w:color w:val="000000"/>
                <w:szCs w:val="21"/>
              </w:rPr>
              <w:t xml:space="preserve">单一来源商务谈判采购地点：</w:t>
            </w:r>
            <w:r>
              <w:rPr>
                <w:rFonts w:hint="eastAsia" w:ascii="宋体" w:hAnsi="宋体" w:cs="Cambria Math"/>
                <w:b/>
                <w:color w:val="000000"/>
                <w:szCs w:val="21"/>
              </w:rPr>
              <w:t xml:space="preserve">苏</w:t>
            </w:r>
            <w:r>
              <w:rPr>
                <w:rFonts w:hint="eastAsia" w:ascii="宋体" w:hAnsi="宋体" w:cs="Cambria Math"/>
                <w:b/>
                <w:color w:val="000000"/>
                <w:szCs w:val="21"/>
              </w:rPr>
              <w:t xml:space="preserve">采云</w:t>
            </w:r>
            <w:r>
              <w:rPr>
                <w:rFonts w:hint="eastAsia" w:ascii="宋体" w:hAnsi="宋体" w:cs="Cambria Math"/>
                <w:b/>
                <w:color w:val="000000"/>
                <w:szCs w:val="21"/>
              </w:rPr>
              <w:t xml:space="preserve">系统。</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11</w:t>
            </w:r>
            <w:r/>
          </w:p>
        </w:tc>
        <w:tc>
          <w:tcPr>
            <w:tcW w:w="8231"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资格审查方式：资格后审，单一来源采购小组根据采购文件中合格</w:t>
            </w:r>
            <w:hyperlink r:id="rId15" w:tooltip="http://baike.baidu.com/view/8715.htm" w:history="1">
              <w:r>
                <w:rPr>
                  <w:rFonts w:ascii="宋体" w:hAnsi="宋体"/>
                  <w:color w:val="000000"/>
                  <w:szCs w:val="21"/>
                </w:rPr>
                <w:t xml:space="preserve">供应商</w:t>
              </w:r>
            </w:hyperlink>
            <w:r>
              <w:rPr>
                <w:rFonts w:hint="eastAsia" w:ascii="宋体" w:hAnsi="宋体"/>
                <w:color w:val="000000"/>
                <w:szCs w:val="21"/>
              </w:rPr>
              <w:t xml:space="preserve">的资格条件对供应商</w:t>
            </w:r>
            <w:r>
              <w:rPr>
                <w:rFonts w:ascii="宋体" w:hAnsi="宋体"/>
                <w:color w:val="000000"/>
                <w:szCs w:val="21"/>
              </w:rPr>
              <w:t xml:space="preserve">进行资格审查</w:t>
            </w:r>
            <w:r>
              <w:rPr>
                <w:rFonts w:hint="eastAsia" w:ascii="宋体" w:hAnsi="宋体"/>
                <w:color w:val="000000"/>
                <w:szCs w:val="21"/>
              </w:rPr>
              <w:t xml:space="preserve">，不符合采购文件要求的供应商作响应无效处理。</w:t>
            </w:r>
            <w:r/>
          </w:p>
        </w:tc>
      </w:tr>
      <w:tr>
        <w:trPr>
          <w:jc w:val="center"/>
          <w:trHeight w:val="661"/>
        </w:trPr>
        <w:tc>
          <w:tcPr>
            <w:tcW w:w="8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12</w:t>
            </w:r>
            <w:r/>
          </w:p>
        </w:tc>
        <w:tc>
          <w:tcPr>
            <w:tcW w:w="8231"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成交供应商在领取成交通知书前按采购文件中规定的收费标准向招标代理机构缴纳招标代理服务费。</w:t>
            </w:r>
            <w:r/>
          </w:p>
          <w:p>
            <w:pPr>
              <w:spacing w:line="360" w:lineRule="auto"/>
              <w:rPr>
                <w:rFonts w:hint="eastAsia" w:ascii="宋体" w:hAnsi="宋体"/>
                <w:b/>
                <w:szCs w:val="21"/>
              </w:rPr>
            </w:pPr>
            <w:r>
              <w:rPr>
                <w:rFonts w:hint="eastAsia" w:ascii="宋体" w:hAnsi="宋体"/>
                <w:b/>
                <w:szCs w:val="21"/>
              </w:rPr>
              <w:t xml:space="preserve">招标代理服务费账户名：江苏省招标中心有限公司，</w:t>
            </w:r>
            <w:r/>
          </w:p>
          <w:p>
            <w:pPr>
              <w:spacing w:line="360" w:lineRule="auto"/>
              <w:rPr>
                <w:rFonts w:hint="eastAsia" w:ascii="宋体" w:hAnsi="宋体"/>
                <w:b/>
                <w:szCs w:val="21"/>
              </w:rPr>
            </w:pPr>
            <w:r>
              <w:rPr>
                <w:rFonts w:hint="eastAsia" w:ascii="宋体" w:hAnsi="宋体"/>
                <w:b/>
                <w:szCs w:val="21"/>
              </w:rPr>
              <w:t xml:space="preserve">开户行：中信银行南京江苏路支行，</w:t>
            </w:r>
            <w:r/>
          </w:p>
          <w:p>
            <w:pPr>
              <w:spacing w:line="360" w:lineRule="exact"/>
              <w:rPr>
                <w:rFonts w:hint="eastAsia" w:ascii="宋体" w:hAnsi="宋体"/>
                <w:color w:val="000000"/>
                <w:szCs w:val="21"/>
              </w:rPr>
            </w:pPr>
            <w:r>
              <w:rPr>
                <w:rFonts w:hint="eastAsia" w:ascii="宋体" w:hAnsi="宋体"/>
                <w:b/>
                <w:szCs w:val="21"/>
              </w:rPr>
              <w:t xml:space="preserve">账号：7321810182600023404。</w:t>
            </w:r>
            <w:r/>
          </w:p>
        </w:tc>
      </w:tr>
    </w:tbl>
    <w:p>
      <w:pPr>
        <w:pStyle w:val="729"/>
        <w:ind w:firstLine="562"/>
        <w:spacing w:line="360" w:lineRule="auto"/>
        <w:rPr>
          <w:rFonts w:hint="eastAsia" w:ascii="宋体" w:hAnsi="宋体" w:eastAsia="宋体"/>
          <w:color w:val="000000"/>
          <w:szCs w:val="28"/>
        </w:rPr>
      </w:pPr>
      <w:r/>
      <w:bookmarkStart w:id="20" w:name="_Toc228111145"/>
      <w:r>
        <w:rPr>
          <w:rFonts w:hint="eastAsia" w:ascii="宋体" w:hAnsi="宋体" w:eastAsia="宋体"/>
          <w:color w:val="000000"/>
          <w:szCs w:val="28"/>
        </w:rPr>
        <w:br w:type="page" w:clear="all"/>
      </w:r>
      <w:bookmarkStart w:id="21" w:name="_Toc231291049"/>
      <w:r>
        <w:rPr>
          <w:rFonts w:hint="eastAsia" w:ascii="宋体" w:hAnsi="宋体" w:eastAsia="宋体"/>
          <w:color w:val="000000"/>
          <w:szCs w:val="28"/>
        </w:rPr>
        <w:t xml:space="preserve">第三章   供应商须知</w:t>
      </w:r>
      <w:bookmarkEnd w:id="20"/>
      <w:r/>
      <w:bookmarkEnd w:id="21"/>
      <w:r/>
      <w:r/>
    </w:p>
    <w:p>
      <w:pPr>
        <w:pStyle w:val="731"/>
        <w:jc w:val="both"/>
        <w:spacing w:line="360" w:lineRule="auto"/>
        <w:rPr>
          <w:rFonts w:hint="eastAsia" w:ascii="宋体" w:hAnsi="宋体" w:eastAsia="宋体"/>
          <w:color w:val="000000"/>
          <w:sz w:val="21"/>
          <w:szCs w:val="21"/>
        </w:rPr>
      </w:pPr>
      <w:r/>
      <w:bookmarkStart w:id="22" w:name="四．合同书"/>
      <w:r/>
      <w:bookmarkStart w:id="23" w:name="三．项目技术配置和有关说明"/>
      <w:r/>
      <w:bookmarkStart w:id="24" w:name="_Toc387393258"/>
      <w:r/>
      <w:bookmarkStart w:id="25" w:name="_Toc462045801"/>
      <w:r/>
      <w:bookmarkStart w:id="26" w:name="_Toc447008964"/>
      <w:r/>
      <w:bookmarkStart w:id="27" w:name="_Toc446055535"/>
      <w:r/>
      <w:bookmarkStart w:id="28" w:name="_Toc387223056"/>
      <w:r/>
      <w:bookmarkStart w:id="29" w:name="_Toc228111146"/>
      <w:r/>
      <w:bookmarkStart w:id="30" w:name="_Toc231291050"/>
      <w:r/>
      <w:bookmarkEnd w:id="22"/>
      <w:r/>
      <w:bookmarkEnd w:id="23"/>
      <w:r>
        <w:rPr>
          <w:rFonts w:ascii="宋体" w:hAnsi="宋体" w:eastAsia="宋体"/>
          <w:color w:val="000000"/>
          <w:sz w:val="21"/>
          <w:szCs w:val="21"/>
        </w:rPr>
        <w:t xml:space="preserve">1.</w:t>
      </w:r>
      <w:r>
        <w:rPr>
          <w:rFonts w:hint="eastAsia" w:ascii="宋体" w:hAnsi="宋体" w:eastAsia="宋体"/>
          <w:color w:val="000000"/>
          <w:sz w:val="21"/>
          <w:szCs w:val="21"/>
        </w:rPr>
        <w:t xml:space="preserve">采购文件</w:t>
      </w:r>
      <w:bookmarkEnd w:id="24"/>
      <w:r/>
      <w:bookmarkEnd w:id="25"/>
      <w:r/>
      <w:bookmarkEnd w:id="26"/>
      <w:r/>
      <w:bookmarkEnd w:id="27"/>
      <w:r/>
      <w:bookmarkEnd w:id="28"/>
      <w:r/>
      <w:bookmarkEnd w:id="29"/>
      <w:r/>
      <w:bookmarkEnd w:id="30"/>
      <w:r/>
      <w:r/>
    </w:p>
    <w:p>
      <w:pPr>
        <w:keepNext/>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spacing w:line="360" w:lineRule="auto"/>
        <w:rPr>
          <w:rFonts w:hint="eastAsia" w:ascii="宋体" w:hAnsi="宋体"/>
          <w:color w:val="000000"/>
          <w:szCs w:val="21"/>
        </w:rPr>
      </w:pPr>
      <w:r>
        <w:rPr>
          <w:rFonts w:hint="eastAsia" w:ascii="宋体" w:hAnsi="宋体"/>
          <w:color w:val="000000"/>
          <w:szCs w:val="21"/>
        </w:rPr>
        <w:t xml:space="preserve">1.2供应商应详阅采购文件中的所有条款、格式、表式、条件和规范。不按采购文件要求提供的谈判采购响应文件和资料，可能被拒绝接受，其后果由供应商自己负责。</w:t>
      </w:r>
      <w:r/>
    </w:p>
    <w:p>
      <w:pPr>
        <w:spacing w:line="360" w:lineRule="auto"/>
        <w:rPr>
          <w:rFonts w:hint="eastAsia" w:ascii="宋体" w:hAnsi="宋体"/>
          <w:color w:val="000000"/>
          <w:szCs w:val="21"/>
        </w:rPr>
      </w:pPr>
      <w:r>
        <w:rPr>
          <w:rFonts w:hint="eastAsia" w:ascii="宋体" w:hAnsi="宋体"/>
          <w:color w:val="000000"/>
          <w:szCs w:val="21"/>
        </w:rPr>
        <w:t xml:space="preserve">1.3供应商被视为充分熟悉本采购项目的各种情况以及与履行合同有关的一切其他情况。</w:t>
      </w:r>
      <w:r/>
    </w:p>
    <w:p>
      <w:pPr>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4采购文件以中文书写。</w:t>
      </w:r>
      <w:r/>
    </w:p>
    <w:p>
      <w:pPr>
        <w:pStyle w:val="731"/>
        <w:jc w:val="both"/>
        <w:spacing w:line="360" w:lineRule="auto"/>
        <w:rPr>
          <w:rFonts w:hint="eastAsia" w:ascii="宋体" w:hAnsi="宋体" w:eastAsia="宋体"/>
          <w:color w:val="000000"/>
          <w:sz w:val="21"/>
          <w:szCs w:val="21"/>
        </w:rPr>
      </w:pPr>
      <w:r/>
      <w:bookmarkStart w:id="31" w:name="_Toc462045802"/>
      <w:r/>
      <w:bookmarkStart w:id="32" w:name="_Toc387393259"/>
      <w:r/>
      <w:bookmarkStart w:id="33" w:name="_Toc228111147"/>
      <w:r/>
      <w:bookmarkStart w:id="34" w:name="_Toc447008965"/>
      <w:r/>
      <w:bookmarkStart w:id="35" w:name="_Toc387223057"/>
      <w:r/>
      <w:bookmarkStart w:id="36" w:name="_Toc446055536"/>
      <w:r/>
      <w:bookmarkStart w:id="37" w:name="_Toc231291051"/>
      <w:r>
        <w:rPr>
          <w:rFonts w:ascii="宋体" w:hAnsi="宋体" w:eastAsia="宋体"/>
          <w:color w:val="000000"/>
          <w:sz w:val="21"/>
          <w:szCs w:val="21"/>
        </w:rPr>
        <w:t xml:space="preserve">2.</w:t>
      </w:r>
      <w:r>
        <w:rPr>
          <w:rFonts w:hint="eastAsia" w:ascii="宋体" w:hAnsi="宋体" w:eastAsia="宋体"/>
          <w:color w:val="000000"/>
          <w:sz w:val="21"/>
          <w:szCs w:val="21"/>
        </w:rPr>
        <w:t xml:space="preserve">采购文件的澄清</w:t>
      </w:r>
      <w:bookmarkEnd w:id="31"/>
      <w:r/>
      <w:bookmarkEnd w:id="32"/>
      <w:r/>
      <w:bookmarkEnd w:id="33"/>
      <w:r/>
      <w:bookmarkEnd w:id="34"/>
      <w:r/>
      <w:bookmarkEnd w:id="35"/>
      <w:r/>
      <w:bookmarkEnd w:id="36"/>
      <w:r/>
      <w:bookmarkEnd w:id="37"/>
      <w:r/>
      <w:r/>
    </w:p>
    <w:p>
      <w:pPr>
        <w:spacing w:line="360" w:lineRule="auto"/>
        <w:rPr>
          <w:rFonts w:hint="eastAsia" w:ascii="宋体" w:hAnsi="宋体"/>
          <w:color w:val="000000"/>
          <w:szCs w:val="21"/>
        </w:rPr>
      </w:pPr>
      <w:r>
        <w:rPr>
          <w:rFonts w:hint="eastAsia" w:ascii="宋体" w:hAnsi="宋体"/>
          <w:color w:val="000000"/>
          <w:szCs w:val="21"/>
        </w:rPr>
        <w:t xml:space="preserve">2.1供应商如需澄清采购文件的疑点，可通过苏</w:t>
      </w:r>
      <w:r>
        <w:rPr>
          <w:rFonts w:hint="eastAsia" w:ascii="宋体" w:hAnsi="宋体"/>
          <w:color w:val="000000"/>
          <w:szCs w:val="21"/>
        </w:rPr>
        <w:t xml:space="preserve">采云</w:t>
      </w:r>
      <w:r>
        <w:rPr>
          <w:rFonts w:hint="eastAsia" w:ascii="宋体" w:hAnsi="宋体"/>
          <w:color w:val="000000"/>
          <w:szCs w:val="21"/>
        </w:rPr>
        <w:t xml:space="preserve">系统通知采购代理机构，但通知不得迟于采购截止日前3天以使采购代理机构收到，采购代理机构将通过苏</w:t>
      </w:r>
      <w:r>
        <w:rPr>
          <w:rFonts w:hint="eastAsia" w:ascii="宋体" w:hAnsi="宋体"/>
          <w:color w:val="000000"/>
          <w:szCs w:val="21"/>
        </w:rPr>
        <w:t xml:space="preserve">采云</w:t>
      </w:r>
      <w:r>
        <w:rPr>
          <w:rFonts w:hint="eastAsia" w:ascii="宋体" w:hAnsi="宋体"/>
          <w:color w:val="000000"/>
          <w:szCs w:val="21"/>
        </w:rPr>
        <w:t xml:space="preserve">系统</w:t>
      </w:r>
      <w:r>
        <w:rPr>
          <w:rFonts w:hint="eastAsia" w:ascii="宋体" w:hAnsi="宋体"/>
          <w:color w:val="000000"/>
          <w:szCs w:val="21"/>
        </w:rPr>
        <w:t xml:space="preserve">作出</w:t>
      </w:r>
      <w:r>
        <w:rPr>
          <w:rFonts w:hint="eastAsia" w:ascii="宋体" w:hAnsi="宋体"/>
          <w:color w:val="000000"/>
          <w:szCs w:val="21"/>
        </w:rPr>
        <w:t xml:space="preserve">答复。采购代理机构认为有必要时可将答复内容（包括原提出的问题，但不包括问题的来源），分发给所有取得同一采购文件的供应商。</w:t>
      </w:r>
      <w:r/>
    </w:p>
    <w:p>
      <w:pPr>
        <w:pStyle w:val="731"/>
        <w:jc w:val="both"/>
        <w:spacing w:line="360" w:lineRule="auto"/>
        <w:rPr>
          <w:rFonts w:hint="eastAsia" w:ascii="宋体" w:hAnsi="宋体" w:eastAsia="宋体"/>
          <w:color w:val="000000"/>
          <w:sz w:val="21"/>
          <w:szCs w:val="21"/>
        </w:rPr>
      </w:pPr>
      <w:r/>
      <w:bookmarkStart w:id="38" w:name="_Toc462045803"/>
      <w:r/>
      <w:bookmarkStart w:id="39" w:name="_Toc387393260"/>
      <w:r/>
      <w:bookmarkStart w:id="40" w:name="_Toc228111148"/>
      <w:r/>
      <w:bookmarkStart w:id="41" w:name="_Toc447008966"/>
      <w:r/>
      <w:bookmarkStart w:id="42" w:name="_Toc387223058"/>
      <w:r/>
      <w:bookmarkStart w:id="43" w:name="_Toc446055537"/>
      <w:r/>
      <w:bookmarkStart w:id="44" w:name="_Toc231291052"/>
      <w:r>
        <w:rPr>
          <w:rFonts w:ascii="宋体" w:hAnsi="宋体" w:eastAsia="宋体"/>
          <w:color w:val="000000"/>
          <w:sz w:val="21"/>
          <w:szCs w:val="21"/>
        </w:rPr>
        <w:t xml:space="preserve">3.</w:t>
      </w:r>
      <w:r>
        <w:rPr>
          <w:rFonts w:hint="eastAsia" w:ascii="宋体" w:hAnsi="宋体" w:eastAsia="宋体"/>
          <w:color w:val="000000"/>
          <w:sz w:val="21"/>
          <w:szCs w:val="21"/>
        </w:rPr>
        <w:t xml:space="preserve">采购文件的补充或修正</w:t>
      </w:r>
      <w:bookmarkEnd w:id="38"/>
      <w:r/>
      <w:bookmarkEnd w:id="39"/>
      <w:r/>
      <w:bookmarkEnd w:id="40"/>
      <w:r/>
      <w:bookmarkEnd w:id="41"/>
      <w:r/>
      <w:bookmarkEnd w:id="42"/>
      <w:r/>
      <w:bookmarkEnd w:id="43"/>
      <w:r/>
      <w:bookmarkEnd w:id="44"/>
      <w:r/>
      <w:r/>
    </w:p>
    <w:p>
      <w:pPr>
        <w:spacing w:line="360" w:lineRule="auto"/>
        <w:rPr>
          <w:rFonts w:hint="eastAsia" w:ascii="宋体" w:hAnsi="宋体"/>
          <w:color w:val="000000"/>
          <w:szCs w:val="21"/>
        </w:rPr>
      </w:pPr>
      <w:r>
        <w:rPr>
          <w:rFonts w:hint="eastAsia" w:ascii="宋体" w:hAnsi="宋体"/>
          <w:color w:val="000000"/>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spacing w:line="360" w:lineRule="auto"/>
        <w:rPr>
          <w:rFonts w:hint="eastAsia" w:ascii="宋体" w:hAnsi="宋体"/>
          <w:color w:val="000000"/>
          <w:szCs w:val="21"/>
        </w:rPr>
      </w:pPr>
      <w:r>
        <w:rPr>
          <w:rFonts w:hint="eastAsia" w:ascii="宋体" w:hAnsi="宋体"/>
          <w:color w:val="000000"/>
          <w:szCs w:val="21"/>
        </w:rPr>
        <w:t xml:space="preserve">3.2对采购文件的补充或修正，应通过苏</w:t>
      </w:r>
      <w:r>
        <w:rPr>
          <w:rFonts w:hint="eastAsia" w:ascii="宋体" w:hAnsi="宋体"/>
          <w:color w:val="000000"/>
          <w:szCs w:val="21"/>
        </w:rPr>
        <w:t xml:space="preserve">采云</w:t>
      </w:r>
      <w:r>
        <w:rPr>
          <w:rFonts w:hint="eastAsia" w:ascii="宋体" w:hAnsi="宋体"/>
          <w:color w:val="000000"/>
          <w:szCs w:val="21"/>
        </w:rPr>
        <w:t xml:space="preserve">系统通知所有供应商。</w:t>
      </w:r>
      <w:r/>
    </w:p>
    <w:p>
      <w:pPr>
        <w:spacing w:line="360" w:lineRule="auto"/>
        <w:rPr>
          <w:rFonts w:hint="eastAsia" w:ascii="宋体" w:hAnsi="宋体"/>
          <w:color w:val="000000"/>
          <w:szCs w:val="21"/>
        </w:rPr>
      </w:pPr>
      <w:r>
        <w:rPr>
          <w:rFonts w:hint="eastAsia" w:ascii="宋体" w:hAnsi="宋体"/>
          <w:color w:val="000000"/>
          <w:szCs w:val="21"/>
        </w:rPr>
        <w:t xml:space="preserve">3.3为使供应商在准备响应采购时，有合理的时间考虑采购文件的修改，采购代理机构有权决定推迟采购的截止日期，并将此变更通知所有的供应商。</w:t>
      </w:r>
      <w:r/>
    </w:p>
    <w:p>
      <w:pPr>
        <w:pStyle w:val="731"/>
        <w:jc w:val="both"/>
        <w:spacing w:line="360" w:lineRule="auto"/>
        <w:rPr>
          <w:rFonts w:hint="eastAsia" w:ascii="宋体" w:hAnsi="宋体" w:eastAsia="宋体"/>
          <w:color w:val="000000"/>
          <w:sz w:val="21"/>
          <w:szCs w:val="21"/>
        </w:rPr>
      </w:pPr>
      <w:r/>
      <w:bookmarkStart w:id="45" w:name="_Toc462045804"/>
      <w:r/>
      <w:bookmarkStart w:id="46" w:name="_Toc446055538"/>
      <w:r/>
      <w:bookmarkStart w:id="47" w:name="_Toc228111149"/>
      <w:r/>
      <w:bookmarkStart w:id="48" w:name="_Toc387223059"/>
      <w:r/>
      <w:bookmarkStart w:id="49" w:name="_Toc387393261"/>
      <w:r/>
      <w:bookmarkStart w:id="50" w:name="_Toc447008967"/>
      <w:r/>
      <w:bookmarkStart w:id="51" w:name="_Toc231291053"/>
      <w:r>
        <w:rPr>
          <w:rFonts w:ascii="宋体" w:hAnsi="宋体" w:eastAsia="宋体"/>
          <w:color w:val="000000"/>
          <w:sz w:val="21"/>
          <w:szCs w:val="21"/>
        </w:rPr>
        <w:t xml:space="preserve">4.</w:t>
      </w:r>
      <w:r>
        <w:rPr>
          <w:rFonts w:hint="eastAsia" w:ascii="宋体" w:hAnsi="宋体" w:eastAsia="宋体"/>
          <w:color w:val="000000"/>
          <w:sz w:val="21"/>
          <w:szCs w:val="21"/>
        </w:rPr>
        <w:t xml:space="preserve">谈判采购响应文件的语言</w:t>
      </w:r>
      <w:bookmarkEnd w:id="45"/>
      <w:r/>
      <w:bookmarkEnd w:id="46"/>
      <w:r/>
      <w:bookmarkEnd w:id="47"/>
      <w:r/>
      <w:bookmarkEnd w:id="48"/>
      <w:r/>
      <w:bookmarkEnd w:id="49"/>
      <w:r/>
      <w:bookmarkEnd w:id="50"/>
      <w:r/>
      <w:bookmarkEnd w:id="51"/>
      <w:r/>
      <w:r/>
    </w:p>
    <w:p>
      <w:pPr>
        <w:spacing w:line="360" w:lineRule="auto"/>
        <w:rPr>
          <w:rFonts w:hint="eastAsia" w:ascii="宋体" w:hAnsi="宋体"/>
          <w:color w:val="000000"/>
          <w:szCs w:val="21"/>
        </w:rPr>
      </w:pPr>
      <w:r>
        <w:rPr>
          <w:rFonts w:hint="eastAsia" w:ascii="宋体" w:hAnsi="宋体"/>
          <w:color w:val="000000"/>
          <w:szCs w:val="21"/>
        </w:rPr>
        <w:t xml:space="preserve">4.1谈判采购响应文件以及供应商与采购代理机构之间函、电、文件和资料往来，都应以中文书写。</w:t>
      </w:r>
      <w:r/>
    </w:p>
    <w:p>
      <w:pPr>
        <w:spacing w:line="360" w:lineRule="auto"/>
        <w:rPr>
          <w:rFonts w:hint="eastAsia" w:ascii="宋体" w:hAnsi="宋体"/>
          <w:color w:val="000000"/>
          <w:szCs w:val="21"/>
        </w:rPr>
      </w:pPr>
      <w:r>
        <w:rPr>
          <w:rFonts w:hint="eastAsia" w:ascii="宋体" w:hAnsi="宋体"/>
          <w:color w:val="000000"/>
          <w:szCs w:val="21"/>
        </w:rPr>
        <w:t xml:space="preserve">4.2供应商已印刷好的产品说明书等可以用其他语言，但其中要点应附有中文译文。</w:t>
      </w:r>
      <w:r/>
    </w:p>
    <w:p>
      <w:pPr>
        <w:spacing w:line="360" w:lineRule="auto"/>
        <w:rPr>
          <w:rFonts w:hint="eastAsia" w:ascii="宋体" w:hAnsi="宋体"/>
          <w:color w:val="000000"/>
          <w:szCs w:val="21"/>
        </w:rPr>
      </w:pPr>
      <w:r>
        <w:rPr>
          <w:rFonts w:hint="eastAsia" w:ascii="宋体" w:hAnsi="宋体"/>
          <w:color w:val="000000"/>
          <w:szCs w:val="21"/>
        </w:rPr>
        <w:t xml:space="preserve">4.3任何不符合4</w:t>
      </w:r>
      <w:r>
        <w:rPr>
          <w:rFonts w:ascii="宋体" w:hAnsi="宋体"/>
          <w:color w:val="000000"/>
          <w:szCs w:val="21"/>
        </w:rPr>
        <w:t xml:space="preserve">.1</w:t>
      </w:r>
      <w:r>
        <w:rPr>
          <w:rFonts w:hint="eastAsia" w:ascii="宋体" w:hAnsi="宋体"/>
          <w:color w:val="000000"/>
          <w:szCs w:val="21"/>
        </w:rPr>
        <w:t xml:space="preserve">至4</w:t>
      </w:r>
      <w:r>
        <w:rPr>
          <w:rFonts w:ascii="宋体" w:hAnsi="宋体"/>
          <w:color w:val="000000"/>
          <w:szCs w:val="21"/>
        </w:rPr>
        <w:t xml:space="preserve">.2</w:t>
      </w:r>
      <w:r>
        <w:rPr>
          <w:rFonts w:hint="eastAsia" w:ascii="宋体" w:hAnsi="宋体"/>
          <w:color w:val="000000"/>
          <w:szCs w:val="21"/>
        </w:rPr>
        <w:t xml:space="preserve">项目规定的谈判采购响应文件和资料，将被拒绝接受或视为无效。</w:t>
      </w:r>
      <w:r/>
    </w:p>
    <w:p>
      <w:pPr>
        <w:pStyle w:val="731"/>
        <w:jc w:val="both"/>
        <w:spacing w:line="360" w:lineRule="auto"/>
        <w:rPr>
          <w:rFonts w:hint="eastAsia" w:ascii="宋体" w:hAnsi="宋体" w:eastAsia="宋体"/>
          <w:color w:val="000000"/>
          <w:sz w:val="21"/>
          <w:szCs w:val="21"/>
        </w:rPr>
      </w:pPr>
      <w:r/>
      <w:bookmarkStart w:id="52" w:name="_Toc387223060"/>
      <w:r/>
      <w:bookmarkStart w:id="53" w:name="_Toc446055539"/>
      <w:r/>
      <w:bookmarkStart w:id="54" w:name="_Toc462045805"/>
      <w:r/>
      <w:bookmarkStart w:id="55" w:name="_Toc387393262"/>
      <w:r/>
      <w:bookmarkStart w:id="56" w:name="_Toc228111150"/>
      <w:r/>
      <w:bookmarkStart w:id="57" w:name="_Toc447008968"/>
      <w:r/>
      <w:bookmarkStart w:id="58" w:name="_Toc231291054"/>
      <w:r>
        <w:rPr>
          <w:rFonts w:ascii="宋体" w:hAnsi="宋体" w:eastAsia="宋体"/>
          <w:color w:val="000000"/>
          <w:sz w:val="21"/>
          <w:szCs w:val="21"/>
        </w:rPr>
        <w:t xml:space="preserve">5.</w:t>
      </w:r>
      <w:r>
        <w:rPr>
          <w:rFonts w:hint="eastAsia" w:ascii="宋体" w:hAnsi="宋体" w:eastAsia="宋体"/>
          <w:color w:val="000000"/>
          <w:sz w:val="21"/>
          <w:szCs w:val="21"/>
        </w:rPr>
        <w:t xml:space="preserve">资格文件</w:t>
      </w:r>
      <w:bookmarkEnd w:id="52"/>
      <w:r/>
      <w:bookmarkEnd w:id="53"/>
      <w:r/>
      <w:bookmarkEnd w:id="54"/>
      <w:r/>
      <w:bookmarkEnd w:id="55"/>
      <w:r/>
      <w:bookmarkEnd w:id="56"/>
      <w:r/>
      <w:bookmarkEnd w:id="57"/>
      <w:r/>
      <w:bookmarkEnd w:id="58"/>
      <w:r/>
      <w:r/>
    </w:p>
    <w:p>
      <w:pPr>
        <w:spacing w:line="360" w:lineRule="auto"/>
        <w:rPr>
          <w:color w:val="000000"/>
        </w:rPr>
      </w:pPr>
      <w:r>
        <w:rPr>
          <w:rFonts w:hint="eastAsia" w:ascii="宋体" w:hAnsi="宋体"/>
          <w:color w:val="000000"/>
          <w:szCs w:val="21"/>
        </w:rPr>
        <w:t xml:space="preserve">详见第一章</w:t>
      </w:r>
      <w:r>
        <w:rPr>
          <w:rFonts w:hint="eastAsia" w:ascii="宋体" w:hAnsi="宋体" w:cs="Cambria Math"/>
          <w:color w:val="000000"/>
          <w:szCs w:val="21"/>
        </w:rPr>
        <w:t xml:space="preserve">。</w:t>
      </w:r>
      <w:bookmarkStart w:id="59" w:name="_Toc446055540"/>
      <w:r/>
      <w:bookmarkStart w:id="60" w:name="_Toc387393263"/>
      <w:r/>
      <w:bookmarkStart w:id="61" w:name="_Toc462045806"/>
      <w:r/>
      <w:bookmarkStart w:id="62" w:name="_Toc447008969"/>
      <w:r/>
      <w:bookmarkStart w:id="63" w:name="_Toc387223061"/>
      <w:r/>
      <w:r/>
    </w:p>
    <w:p>
      <w:pPr>
        <w:pStyle w:val="731"/>
        <w:jc w:val="both"/>
        <w:spacing w:line="360" w:lineRule="auto"/>
        <w:rPr>
          <w:rFonts w:hint="eastAsia" w:ascii="宋体" w:hAnsi="宋体" w:eastAsia="宋体"/>
          <w:color w:val="000000"/>
          <w:sz w:val="21"/>
          <w:szCs w:val="21"/>
        </w:rPr>
      </w:pPr>
      <w:r/>
      <w:bookmarkStart w:id="64" w:name="_Toc228111151"/>
      <w:r/>
      <w:bookmarkStart w:id="65" w:name="_Toc231291055"/>
      <w:r>
        <w:rPr>
          <w:rFonts w:ascii="宋体" w:hAnsi="宋体" w:eastAsia="宋体"/>
          <w:color w:val="000000"/>
          <w:sz w:val="21"/>
          <w:szCs w:val="21"/>
        </w:rPr>
        <w:t xml:space="preserve">6.</w:t>
      </w:r>
      <w:r>
        <w:rPr>
          <w:rFonts w:hint="eastAsia" w:ascii="宋体" w:hAnsi="宋体" w:eastAsia="宋体"/>
          <w:color w:val="000000"/>
          <w:sz w:val="21"/>
          <w:szCs w:val="21"/>
        </w:rPr>
        <w:t xml:space="preserve">技术合格文件</w:t>
      </w:r>
      <w:bookmarkEnd w:id="59"/>
      <w:r/>
      <w:bookmarkEnd w:id="60"/>
      <w:r/>
      <w:bookmarkEnd w:id="61"/>
      <w:r/>
      <w:bookmarkEnd w:id="62"/>
      <w:r/>
      <w:bookmarkEnd w:id="63"/>
      <w:r/>
      <w:bookmarkEnd w:id="64"/>
      <w:r/>
      <w:bookmarkEnd w:id="65"/>
      <w:r/>
      <w:r/>
    </w:p>
    <w:p>
      <w:pPr>
        <w:spacing w:line="360" w:lineRule="auto"/>
        <w:rPr>
          <w:rFonts w:hint="eastAsia" w:ascii="宋体" w:hAnsi="宋体"/>
          <w:color w:val="000000"/>
          <w:szCs w:val="21"/>
        </w:rPr>
      </w:pPr>
      <w:r>
        <w:rPr>
          <w:rFonts w:hint="eastAsia" w:ascii="宋体" w:hAnsi="宋体"/>
          <w:color w:val="000000"/>
          <w:szCs w:val="21"/>
        </w:rPr>
        <w:t xml:space="preserve">6.1作为谈判采购响应文件的一部分，供应商必须提供所供应的服务是合格的、并符合采购文件要求的证明文件。</w:t>
      </w:r>
      <w:r/>
    </w:p>
    <w:p>
      <w:pPr>
        <w:spacing w:line="360" w:lineRule="auto"/>
        <w:rPr>
          <w:rFonts w:hint="eastAsia" w:ascii="宋体" w:hAnsi="宋体"/>
          <w:color w:val="000000"/>
          <w:szCs w:val="21"/>
        </w:rPr>
      </w:pPr>
      <w:r>
        <w:rPr>
          <w:rFonts w:hint="eastAsia" w:ascii="宋体" w:hAnsi="宋体"/>
          <w:color w:val="000000"/>
          <w:szCs w:val="21"/>
        </w:rPr>
        <w:t xml:space="preserve">6.2证明服务符合采购文件要求的文件可以是说明书、图样和资料，并须提供：</w:t>
      </w:r>
      <w:r/>
    </w:p>
    <w:p>
      <w:pPr>
        <w:ind w:firstLine="420"/>
        <w:spacing w:line="360" w:lineRule="auto"/>
        <w:rPr>
          <w:rFonts w:hint="eastAsia" w:ascii="宋体" w:hAnsi="宋体"/>
          <w:color w:val="000000"/>
          <w:szCs w:val="21"/>
        </w:rPr>
      </w:pPr>
      <w:r>
        <w:rPr>
          <w:rFonts w:hint="eastAsia" w:ascii="宋体" w:hAnsi="宋体"/>
          <w:color w:val="000000"/>
          <w:szCs w:val="21"/>
        </w:rPr>
        <w:t xml:space="preserve">（1）有关类似业绩；</w:t>
      </w:r>
      <w:r/>
    </w:p>
    <w:p>
      <w:pPr>
        <w:ind w:firstLine="420"/>
        <w:spacing w:line="360" w:lineRule="auto"/>
        <w:rPr>
          <w:rFonts w:hint="eastAsia" w:ascii="宋体" w:hAnsi="宋体"/>
          <w:color w:val="000000"/>
          <w:szCs w:val="21"/>
        </w:rPr>
      </w:pPr>
      <w:r>
        <w:rPr>
          <w:rFonts w:hint="eastAsia" w:ascii="宋体" w:hAnsi="宋体"/>
          <w:color w:val="000000"/>
          <w:szCs w:val="21"/>
        </w:rPr>
        <w:t xml:space="preserve">（2）对于本次产品详细描述； </w:t>
      </w:r>
      <w:r/>
    </w:p>
    <w:p>
      <w:pPr>
        <w:pStyle w:val="731"/>
        <w:jc w:val="both"/>
        <w:spacing w:line="360" w:lineRule="auto"/>
        <w:rPr>
          <w:rFonts w:hint="eastAsia" w:ascii="宋体" w:hAnsi="宋体" w:eastAsia="宋体"/>
          <w:color w:val="000000"/>
          <w:sz w:val="21"/>
          <w:szCs w:val="21"/>
        </w:rPr>
      </w:pPr>
      <w:r/>
      <w:bookmarkStart w:id="66" w:name="_Toc446055541"/>
      <w:r/>
      <w:bookmarkStart w:id="67" w:name="_Toc387393264"/>
      <w:r/>
      <w:bookmarkStart w:id="68" w:name="_Toc462045807"/>
      <w:r/>
      <w:bookmarkStart w:id="69" w:name="_Toc387223062"/>
      <w:r/>
      <w:bookmarkStart w:id="70" w:name="_Toc228111152"/>
      <w:r/>
      <w:bookmarkStart w:id="71" w:name="_Toc447008970"/>
      <w:r/>
      <w:bookmarkStart w:id="72" w:name="_Toc231291056"/>
      <w:r>
        <w:rPr>
          <w:rFonts w:ascii="宋体" w:hAnsi="宋体" w:eastAsia="宋体"/>
          <w:color w:val="000000"/>
          <w:sz w:val="21"/>
          <w:szCs w:val="21"/>
        </w:rPr>
        <w:t xml:space="preserve">7.</w:t>
      </w:r>
      <w:r>
        <w:rPr>
          <w:rFonts w:hint="eastAsia" w:ascii="宋体" w:hAnsi="宋体" w:eastAsia="宋体"/>
          <w:color w:val="000000"/>
          <w:sz w:val="21"/>
          <w:szCs w:val="21"/>
        </w:rPr>
        <w:t xml:space="preserve">采购响应文件的格式</w:t>
      </w:r>
      <w:bookmarkEnd w:id="66"/>
      <w:r/>
      <w:bookmarkEnd w:id="67"/>
      <w:r/>
      <w:bookmarkEnd w:id="68"/>
      <w:r/>
      <w:bookmarkEnd w:id="69"/>
      <w:r/>
      <w:bookmarkEnd w:id="70"/>
      <w:r/>
      <w:bookmarkEnd w:id="71"/>
      <w:r/>
      <w:bookmarkEnd w:id="72"/>
      <w:r/>
      <w:r/>
    </w:p>
    <w:p>
      <w:pPr>
        <w:spacing w:line="360" w:lineRule="auto"/>
        <w:rPr>
          <w:rFonts w:hint="eastAsia" w:ascii="宋体" w:hAnsi="宋体"/>
          <w:color w:val="000000"/>
          <w:szCs w:val="21"/>
        </w:rPr>
      </w:pPr>
      <w:r>
        <w:rPr>
          <w:rFonts w:hint="eastAsia" w:ascii="宋体" w:hAnsi="宋体"/>
          <w:color w:val="000000"/>
          <w:szCs w:val="21"/>
        </w:rPr>
        <w:t xml:space="preserve">7.1供应商须按采购文件第六章“采购响应文件格式”编制谈判采购响应文件。</w:t>
      </w:r>
      <w:r/>
    </w:p>
    <w:p>
      <w:pPr>
        <w:spacing w:line="360" w:lineRule="auto"/>
        <w:rPr>
          <w:rFonts w:hint="eastAsia" w:ascii="宋体" w:hAnsi="宋体"/>
          <w:color w:val="000000"/>
          <w:szCs w:val="21"/>
        </w:rPr>
      </w:pPr>
      <w:r>
        <w:rPr>
          <w:rFonts w:hint="eastAsia" w:ascii="宋体" w:hAnsi="宋体"/>
          <w:color w:val="000000"/>
          <w:szCs w:val="21"/>
        </w:rPr>
        <w:t xml:space="preserve">7.2供应商应在采购响应文件中写清相应的采购文件编号、供应商全称、地址、邮编、电话。</w:t>
      </w:r>
      <w:r/>
    </w:p>
    <w:p>
      <w:pPr>
        <w:spacing w:line="360" w:lineRule="auto"/>
        <w:tabs>
          <w:tab w:val="left" w:pos="426" w:leader="none"/>
        </w:tabs>
        <w:rPr>
          <w:rFonts w:hint="eastAsia" w:ascii="宋体" w:hAnsi="宋体"/>
          <w:b/>
          <w:color w:val="000000"/>
          <w:szCs w:val="21"/>
        </w:rPr>
      </w:pPr>
      <w:r>
        <w:rPr>
          <w:rFonts w:hint="eastAsia" w:ascii="宋体" w:hAnsi="宋体"/>
          <w:color w:val="000000"/>
          <w:szCs w:val="21"/>
        </w:rPr>
        <w:t xml:space="preserve">7.3报价表须按填表说明详细填写,价格、数量均按此表为准；</w:t>
      </w:r>
      <w:r>
        <w:rPr>
          <w:rFonts w:hint="eastAsia" w:ascii="宋体" w:hAnsi="宋体"/>
          <w:b/>
          <w:color w:val="000000"/>
          <w:szCs w:val="21"/>
        </w:rPr>
        <w:t xml:space="preserve">如有优惠条件须在此表中详细说明。</w:t>
      </w:r>
      <w:r/>
    </w:p>
    <w:p>
      <w:pPr>
        <w:spacing w:line="360" w:lineRule="auto"/>
        <w:rPr>
          <w:rFonts w:hint="eastAsia" w:ascii="宋体" w:hAnsi="宋体"/>
          <w:color w:val="000000"/>
          <w:szCs w:val="21"/>
        </w:rPr>
      </w:pPr>
      <w:r>
        <w:rPr>
          <w:rFonts w:hint="eastAsia" w:ascii="宋体" w:hAnsi="宋体"/>
          <w:color w:val="000000"/>
          <w:szCs w:val="21"/>
        </w:rPr>
        <w:t xml:space="preserve">7.4产品规格及技术参数响应表，供应商须按表填明对采购人产品在规格及参数等方面的响应情况。</w:t>
      </w:r>
      <w:r/>
    </w:p>
    <w:p>
      <w:pPr>
        <w:pStyle w:val="731"/>
        <w:jc w:val="both"/>
        <w:spacing w:line="360" w:lineRule="auto"/>
        <w:rPr>
          <w:rFonts w:hint="eastAsia" w:ascii="宋体" w:hAnsi="宋体" w:eastAsia="宋体"/>
          <w:color w:val="000000"/>
          <w:sz w:val="21"/>
          <w:szCs w:val="21"/>
        </w:rPr>
      </w:pPr>
      <w:r/>
      <w:bookmarkStart w:id="73" w:name="_Toc462045808"/>
      <w:r/>
      <w:bookmarkStart w:id="74" w:name="_Toc228111153"/>
      <w:r/>
      <w:bookmarkStart w:id="75" w:name="_Toc387393265"/>
      <w:r/>
      <w:bookmarkStart w:id="76" w:name="_Toc446055542"/>
      <w:r/>
      <w:bookmarkStart w:id="77" w:name="_Toc387223063"/>
      <w:r/>
      <w:bookmarkStart w:id="78" w:name="_Toc447008971"/>
      <w:r/>
      <w:bookmarkStart w:id="79" w:name="_Toc231291057"/>
      <w:r>
        <w:rPr>
          <w:rFonts w:ascii="宋体" w:hAnsi="宋体" w:eastAsia="宋体"/>
          <w:color w:val="000000"/>
          <w:sz w:val="21"/>
          <w:szCs w:val="21"/>
        </w:rPr>
        <w:t xml:space="preserve">8.</w:t>
      </w:r>
      <w:r>
        <w:rPr>
          <w:rFonts w:hint="eastAsia" w:ascii="宋体" w:hAnsi="宋体" w:eastAsia="宋体"/>
          <w:color w:val="000000"/>
          <w:sz w:val="21"/>
          <w:szCs w:val="21"/>
        </w:rPr>
        <w:t xml:space="preserve">所供产品的价格</w:t>
      </w:r>
      <w:bookmarkEnd w:id="73"/>
      <w:r/>
      <w:bookmarkEnd w:id="74"/>
      <w:r/>
      <w:bookmarkEnd w:id="75"/>
      <w:r/>
      <w:bookmarkEnd w:id="76"/>
      <w:r/>
      <w:bookmarkEnd w:id="77"/>
      <w:r/>
      <w:bookmarkEnd w:id="78"/>
      <w:r/>
      <w:bookmarkEnd w:id="79"/>
      <w:r/>
      <w:r/>
    </w:p>
    <w:p>
      <w:pPr>
        <w:spacing w:line="360" w:lineRule="auto"/>
        <w:rPr>
          <w:rFonts w:hint="eastAsia" w:ascii="宋体" w:hAnsi="宋体"/>
          <w:color w:val="000000"/>
          <w:szCs w:val="21"/>
        </w:rPr>
      </w:pPr>
      <w:r>
        <w:rPr>
          <w:rFonts w:hint="eastAsia" w:ascii="宋体" w:hAnsi="宋体"/>
          <w:color w:val="000000"/>
          <w:szCs w:val="21"/>
        </w:rPr>
        <w:t xml:space="preserve">8.1采购代理机构对每一项产品或服务仅接受一个价格，不接受选择性报价。</w:t>
      </w:r>
      <w:r/>
    </w:p>
    <w:p>
      <w:pPr>
        <w:spacing w:line="360" w:lineRule="auto"/>
        <w:rPr>
          <w:rFonts w:hint="eastAsia" w:ascii="宋体" w:hAnsi="宋体"/>
          <w:color w:val="000000"/>
          <w:szCs w:val="21"/>
        </w:rPr>
      </w:pPr>
      <w:r>
        <w:rPr>
          <w:rFonts w:hint="eastAsia" w:ascii="宋体" w:hAnsi="宋体"/>
          <w:color w:val="000000"/>
          <w:szCs w:val="21"/>
        </w:rPr>
        <w:t xml:space="preserve">8.2供应商的报价表，必须有单位公章及法人代表或授权代表签署。</w:t>
      </w:r>
      <w:r/>
    </w:p>
    <w:p>
      <w:pPr>
        <w:spacing w:line="360" w:lineRule="auto"/>
        <w:rPr>
          <w:rFonts w:hint="eastAsia" w:ascii="宋体" w:hAnsi="宋体"/>
          <w:color w:val="000000"/>
          <w:szCs w:val="21"/>
        </w:rPr>
      </w:pPr>
      <w:r>
        <w:rPr>
          <w:rFonts w:hint="eastAsia" w:ascii="宋体" w:hAnsi="宋体"/>
          <w:color w:val="000000"/>
          <w:szCs w:val="21"/>
        </w:rPr>
        <w:t xml:space="preserve">8.3供应商在填写报价表时，币制、金额单位要统一；数字、文字要清晰，不应涂改。</w:t>
      </w:r>
      <w:r/>
    </w:p>
    <w:p>
      <w:pPr>
        <w:spacing w:line="360" w:lineRule="auto"/>
        <w:rPr>
          <w:rFonts w:hint="eastAsia" w:ascii="宋体" w:hAnsi="宋体"/>
          <w:b/>
          <w:color w:val="000000"/>
          <w:szCs w:val="21"/>
        </w:rPr>
      </w:pPr>
      <w:r>
        <w:rPr>
          <w:rFonts w:hint="eastAsia" w:ascii="宋体" w:hAnsi="宋体"/>
          <w:b/>
          <w:color w:val="000000"/>
          <w:szCs w:val="21"/>
        </w:rPr>
        <w:t xml:space="preserve">8.4供应商的报价必须包括本次采购的所有费用，采购人不再支付报价之外的任何费用。</w:t>
      </w:r>
      <w:r/>
    </w:p>
    <w:p>
      <w:pPr>
        <w:pStyle w:val="731"/>
        <w:jc w:val="both"/>
        <w:spacing w:line="360" w:lineRule="auto"/>
        <w:rPr>
          <w:rFonts w:hint="eastAsia" w:ascii="宋体" w:hAnsi="宋体" w:eastAsia="宋体"/>
          <w:color w:val="000000"/>
          <w:sz w:val="21"/>
          <w:szCs w:val="21"/>
        </w:rPr>
      </w:pPr>
      <w:r/>
      <w:bookmarkStart w:id="80" w:name="_Toc358468018"/>
      <w:r/>
      <w:bookmarkStart w:id="81" w:name="_Toc387223064"/>
      <w:r/>
      <w:bookmarkStart w:id="82" w:name="_Toc387393266"/>
      <w:r/>
      <w:bookmarkStart w:id="83" w:name="_Toc462045809"/>
      <w:r/>
      <w:bookmarkStart w:id="84" w:name="_Toc228111154"/>
      <w:r/>
      <w:bookmarkStart w:id="85" w:name="_Toc447008972"/>
      <w:r/>
      <w:bookmarkStart w:id="86" w:name="_Toc358468536"/>
      <w:r/>
      <w:bookmarkStart w:id="87" w:name="_Toc358469827"/>
      <w:r/>
      <w:bookmarkStart w:id="88" w:name="_Toc446055543"/>
      <w:r/>
      <w:bookmarkStart w:id="89" w:name="_Toc231291058"/>
      <w:r>
        <w:rPr>
          <w:rFonts w:ascii="宋体" w:hAnsi="宋体" w:eastAsia="宋体"/>
          <w:color w:val="000000"/>
          <w:sz w:val="21"/>
          <w:szCs w:val="21"/>
        </w:rPr>
        <w:t xml:space="preserve">9.</w:t>
      </w:r>
      <w:r>
        <w:rPr>
          <w:rFonts w:hint="eastAsia" w:ascii="宋体" w:hAnsi="宋体" w:eastAsia="宋体"/>
          <w:color w:val="000000"/>
          <w:sz w:val="21"/>
          <w:szCs w:val="21"/>
        </w:rPr>
        <w:t xml:space="preserve">报价的币制</w:t>
      </w:r>
      <w:bookmarkEnd w:id="80"/>
      <w:r/>
      <w:bookmarkEnd w:id="81"/>
      <w:r/>
      <w:bookmarkEnd w:id="82"/>
      <w:r/>
      <w:bookmarkEnd w:id="83"/>
      <w:r/>
      <w:bookmarkEnd w:id="84"/>
      <w:r/>
      <w:bookmarkEnd w:id="85"/>
      <w:r/>
      <w:bookmarkEnd w:id="86"/>
      <w:r/>
      <w:bookmarkEnd w:id="87"/>
      <w:r/>
      <w:bookmarkEnd w:id="88"/>
      <w:r/>
      <w:bookmarkEnd w:id="89"/>
      <w:r/>
      <w:r/>
    </w:p>
    <w:p>
      <w:pPr>
        <w:spacing w:line="360" w:lineRule="auto"/>
        <w:rPr>
          <w:rFonts w:hint="eastAsia" w:ascii="宋体" w:hAnsi="宋体"/>
          <w:color w:val="000000"/>
          <w:szCs w:val="21"/>
        </w:rPr>
      </w:pPr>
      <w:r>
        <w:rPr>
          <w:rFonts w:hint="eastAsia" w:ascii="宋体" w:hAnsi="宋体"/>
          <w:color w:val="000000"/>
          <w:szCs w:val="21"/>
        </w:rPr>
        <w:t xml:space="preserve">9.1本次采购只接受中华人民共和国制造或已经进口到中华人民共和国境内的产品以人民币形式报价，不接受外商用国外产品以外币直接报价。</w:t>
      </w:r>
      <w:r/>
    </w:p>
    <w:p>
      <w:pPr>
        <w:pStyle w:val="731"/>
        <w:jc w:val="both"/>
        <w:spacing w:line="360" w:lineRule="auto"/>
        <w:rPr>
          <w:rFonts w:hint="eastAsia" w:ascii="宋体" w:hAnsi="宋体" w:eastAsia="宋体"/>
          <w:color w:val="000000"/>
          <w:sz w:val="21"/>
          <w:szCs w:val="21"/>
        </w:rPr>
      </w:pPr>
      <w:r/>
      <w:bookmarkStart w:id="90" w:name="_Toc387393267"/>
      <w:r/>
      <w:bookmarkStart w:id="91" w:name="_Toc387223065"/>
      <w:r/>
      <w:bookmarkStart w:id="92" w:name="_Toc462045810"/>
      <w:r/>
      <w:bookmarkStart w:id="93" w:name="_Toc447008973"/>
      <w:r/>
      <w:bookmarkStart w:id="94" w:name="_Toc228111155"/>
      <w:r/>
      <w:bookmarkStart w:id="95" w:name="_Toc446055544"/>
      <w:r/>
      <w:bookmarkStart w:id="96" w:name="_Toc231291059"/>
      <w:r>
        <w:rPr>
          <w:rFonts w:hint="eastAsia" w:ascii="宋体" w:hAnsi="宋体" w:eastAsia="宋体"/>
          <w:color w:val="000000"/>
          <w:sz w:val="21"/>
          <w:szCs w:val="21"/>
        </w:rPr>
        <w:t xml:space="preserve">10.谈判响应保证金</w:t>
      </w:r>
      <w:bookmarkEnd w:id="90"/>
      <w:r/>
      <w:bookmarkEnd w:id="91"/>
      <w:r/>
      <w:bookmarkEnd w:id="92"/>
      <w:r/>
      <w:bookmarkEnd w:id="93"/>
      <w:r/>
      <w:bookmarkEnd w:id="94"/>
      <w:r/>
      <w:bookmarkEnd w:id="95"/>
      <w:r/>
      <w:bookmarkEnd w:id="96"/>
      <w:r/>
      <w:r/>
    </w:p>
    <w:p>
      <w:pPr>
        <w:spacing w:line="360" w:lineRule="auto"/>
        <w:rPr>
          <w:rFonts w:hint="eastAsia" w:ascii="宋体" w:hAnsi="宋体"/>
          <w:color w:val="000000"/>
          <w:szCs w:val="21"/>
        </w:rPr>
      </w:pPr>
      <w:r>
        <w:rPr>
          <w:rFonts w:hint="eastAsia" w:ascii="宋体" w:hAnsi="宋体"/>
          <w:color w:val="000000"/>
          <w:szCs w:val="21"/>
        </w:rPr>
        <w:t xml:space="preserve">本项目不收取</w:t>
      </w:r>
      <w:r>
        <w:rPr>
          <w:rFonts w:ascii="宋体" w:hAnsi="宋体"/>
          <w:color w:val="000000"/>
          <w:szCs w:val="21"/>
        </w:rPr>
        <w:t xml:space="preserve">保证金</w:t>
      </w:r>
      <w:r>
        <w:rPr>
          <w:rFonts w:hint="eastAsia" w:ascii="宋体" w:hAnsi="宋体"/>
          <w:color w:val="000000"/>
          <w:szCs w:val="21"/>
        </w:rPr>
        <w:t xml:space="preserve">，但必须随响应文件一并递交响应保证承诺书（响应函后），否则响应无效！</w:t>
      </w:r>
      <w:r/>
    </w:p>
    <w:p>
      <w:pPr>
        <w:pStyle w:val="731"/>
        <w:jc w:val="both"/>
        <w:spacing w:line="360" w:lineRule="auto"/>
        <w:rPr>
          <w:rFonts w:hint="eastAsia" w:ascii="宋体" w:hAnsi="宋体" w:eastAsia="宋体"/>
          <w:color w:val="000000"/>
          <w:sz w:val="21"/>
          <w:szCs w:val="21"/>
        </w:rPr>
      </w:pPr>
      <w:r/>
      <w:bookmarkStart w:id="97" w:name="_Toc228111156"/>
      <w:r/>
      <w:bookmarkStart w:id="98" w:name="_Toc462045811"/>
      <w:r/>
      <w:bookmarkStart w:id="99" w:name="_Toc446055545"/>
      <w:r/>
      <w:bookmarkStart w:id="100" w:name="_Toc447008974"/>
      <w:r/>
      <w:bookmarkStart w:id="101" w:name="_Toc387393268"/>
      <w:r/>
      <w:bookmarkStart w:id="102" w:name="_Toc387223066"/>
      <w:r/>
      <w:bookmarkStart w:id="103" w:name="_Toc231291060"/>
      <w:r>
        <w:rPr>
          <w:rFonts w:hint="eastAsia" w:ascii="宋体" w:hAnsi="宋体" w:eastAsia="宋体"/>
          <w:color w:val="000000"/>
          <w:sz w:val="21"/>
          <w:szCs w:val="21"/>
        </w:rPr>
        <w:t xml:space="preserve">11.采购响应文件的有效期</w:t>
      </w:r>
      <w:bookmarkEnd w:id="97"/>
      <w:r/>
      <w:bookmarkEnd w:id="98"/>
      <w:r/>
      <w:bookmarkEnd w:id="99"/>
      <w:r/>
      <w:bookmarkEnd w:id="100"/>
      <w:r/>
      <w:bookmarkEnd w:id="101"/>
      <w:r/>
      <w:bookmarkEnd w:id="102"/>
      <w:r/>
      <w:bookmarkEnd w:id="103"/>
      <w:r/>
      <w:r/>
    </w:p>
    <w:p>
      <w:pPr>
        <w:spacing w:line="360" w:lineRule="auto"/>
        <w:rPr>
          <w:rFonts w:hint="eastAsia" w:ascii="宋体" w:hAnsi="宋体"/>
          <w:color w:val="000000"/>
          <w:szCs w:val="21"/>
        </w:rPr>
      </w:pPr>
      <w:r>
        <w:rPr>
          <w:rFonts w:hint="eastAsia" w:ascii="宋体" w:hAnsi="宋体"/>
          <w:color w:val="000000"/>
          <w:szCs w:val="21"/>
        </w:rPr>
        <w:t xml:space="preserve">11.1在采购代理机构决定包括推迟谈判日期起90天内，采购响应文件应保持有效，有效期短于此规定的采购响应文件将被拒绝或视为无效。</w:t>
      </w:r>
      <w:r/>
    </w:p>
    <w:p>
      <w:pP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p>
    <w:p>
      <w:pPr>
        <w:pStyle w:val="731"/>
        <w:jc w:val="both"/>
        <w:spacing w:line="360" w:lineRule="auto"/>
        <w:rPr>
          <w:rFonts w:hint="eastAsia" w:ascii="宋体" w:hAnsi="宋体" w:eastAsia="宋体"/>
          <w:color w:val="000000"/>
          <w:sz w:val="21"/>
          <w:szCs w:val="21"/>
        </w:rPr>
      </w:pPr>
      <w:r/>
      <w:bookmarkStart w:id="104" w:name="_Toc228111157"/>
      <w:r/>
      <w:bookmarkStart w:id="105" w:name="_Toc387223067"/>
      <w:r/>
      <w:bookmarkStart w:id="106" w:name="_Toc387393269"/>
      <w:r/>
      <w:bookmarkStart w:id="107" w:name="_Toc447008975"/>
      <w:r/>
      <w:bookmarkStart w:id="108" w:name="_Toc462045812"/>
      <w:r/>
      <w:bookmarkStart w:id="109" w:name="_Toc446055546"/>
      <w:r/>
      <w:bookmarkStart w:id="110" w:name="_Toc231291061"/>
      <w:r>
        <w:rPr>
          <w:rFonts w:ascii="宋体" w:hAnsi="宋体" w:eastAsia="宋体"/>
          <w:color w:val="000000"/>
          <w:sz w:val="21"/>
          <w:szCs w:val="21"/>
        </w:rPr>
        <w:t xml:space="preserve">12.</w:t>
      </w:r>
      <w:r>
        <w:rPr>
          <w:rFonts w:hint="eastAsia" w:ascii="宋体" w:hAnsi="宋体" w:eastAsia="宋体"/>
          <w:color w:val="000000"/>
          <w:sz w:val="21"/>
          <w:szCs w:val="21"/>
        </w:rPr>
        <w:t xml:space="preserve">谈判采购响应文件的组成</w:t>
      </w:r>
      <w:bookmarkEnd w:id="104"/>
      <w:r/>
      <w:bookmarkEnd w:id="105"/>
      <w:r/>
      <w:bookmarkEnd w:id="106"/>
      <w:r/>
      <w:bookmarkEnd w:id="107"/>
      <w:r/>
      <w:bookmarkEnd w:id="108"/>
      <w:r/>
      <w:bookmarkEnd w:id="109"/>
      <w:r/>
      <w:bookmarkEnd w:id="110"/>
      <w:r/>
      <w:r/>
    </w:p>
    <w:p>
      <w:pP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1供应商的谈判采购响应文件应包括下列部分：</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按第5项规定，提供证明供应商是合法的，有资格的并在成交后有能力执行合同的证明文件。</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按第6项规定，供应商提供的产品是合格的并符合采购文件要求的证明文件。</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按第7和第8项规定，提供采购响应文件、产品报价表、产品规格及技术参数响</w:t>
      </w:r>
      <w:r>
        <w:rPr>
          <w:rFonts w:hint="eastAsia" w:ascii="宋体" w:hAnsi="宋体"/>
          <w:color w:val="000000"/>
          <w:szCs w:val="21"/>
        </w:rPr>
        <w:t xml:space="preserve">应表。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其他说明。</w:t>
      </w:r>
      <w:r/>
    </w:p>
    <w:p>
      <w:pPr>
        <w:rPr>
          <w:rFonts w:hint="eastAsia" w:ascii="宋体" w:hAnsi="宋体"/>
          <w:color w:val="000000"/>
          <w:szCs w:val="21"/>
        </w:rPr>
      </w:pPr>
      <w:r/>
      <w:bookmarkStart w:id="111" w:name="_Toc446055549"/>
      <w:r/>
      <w:bookmarkStart w:id="112" w:name="_Toc462045815"/>
      <w:r/>
      <w:bookmarkStart w:id="113" w:name="_Toc228111160"/>
      <w:r/>
      <w:bookmarkStart w:id="114" w:name="_Toc387393272"/>
      <w:r/>
      <w:bookmarkStart w:id="115" w:name="_Toc387223070"/>
      <w:r/>
      <w:bookmarkStart w:id="116" w:name="_Toc447008978"/>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w:t>
      </w:r>
      <w:bookmarkEnd w:id="111"/>
      <w:r/>
      <w:bookmarkEnd w:id="112"/>
      <w:r/>
      <w:bookmarkEnd w:id="113"/>
      <w:r/>
      <w:bookmarkEnd w:id="114"/>
      <w:r/>
      <w:bookmarkEnd w:id="115"/>
      <w:r/>
      <w:bookmarkEnd w:id="116"/>
      <w:r>
        <w:rPr>
          <w:rFonts w:hint="eastAsia" w:ascii="宋体" w:hAnsi="宋体"/>
          <w:color w:val="000000"/>
          <w:szCs w:val="21"/>
        </w:rPr>
        <w:t xml:space="preserve">响应文件的递交</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.1 供应商应当按照《操作手册》规定，在</w:t>
      </w:r>
      <w:r>
        <w:rPr>
          <w:rFonts w:hint="eastAsia" w:ascii="宋体" w:hAnsi="宋体" w:cs="宋体"/>
          <w:szCs w:val="21"/>
        </w:rPr>
        <w:t xml:space="preserve">单一来源文件</w:t>
      </w:r>
      <w:r>
        <w:rPr>
          <w:rFonts w:hint="eastAsia" w:ascii="宋体" w:hAnsi="宋体" w:cs="宋体"/>
          <w:szCs w:val="21"/>
          <w:lang w:val="zh-CN"/>
        </w:rPr>
        <w:t xml:space="preserve">规定的提交响应文件截止时间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并上传电子响应文件。</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.2 供应商应充分考虑网络环境、网络带宽等因素可能对</w:t>
      </w:r>
      <w:r>
        <w:rPr>
          <w:rFonts w:hint="eastAsia" w:ascii="宋体" w:hAnsi="宋体" w:cs="宋体"/>
          <w:szCs w:val="21"/>
        </w:rPr>
        <w:t xml:space="preserve">协商</w:t>
      </w:r>
      <w:r>
        <w:rPr>
          <w:rFonts w:hint="eastAsia" w:ascii="宋体" w:hAnsi="宋体" w:cs="宋体"/>
          <w:szCs w:val="21"/>
          <w:lang w:val="zh-CN"/>
        </w:rPr>
        <w:t xml:space="preserve">产生的影响，如因供应商自身原因造成的电子响应文件上传不成功的，做无效响应处理。</w:t>
      </w:r>
      <w:r/>
    </w:p>
    <w:p>
      <w:pPr>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.3 采购代理机构可以按照规定，通过修改</w:t>
      </w:r>
      <w:r>
        <w:rPr>
          <w:rFonts w:hint="eastAsia" w:ascii="宋体" w:hAnsi="宋体" w:cs="宋体"/>
          <w:szCs w:val="21"/>
        </w:rPr>
        <w:t xml:space="preserve">单一来源</w:t>
      </w:r>
      <w:r>
        <w:rPr>
          <w:rFonts w:hint="eastAsia" w:ascii="宋体" w:hAnsi="宋体" w:cs="宋体"/>
          <w:szCs w:val="21"/>
          <w:lang w:val="zh-CN"/>
        </w:rPr>
        <w:t xml:space="preserve">文件酌情延长提交响应文件截止日期，在此情况下，供应商的所有权利和义务均以延长后新的截止日期为准。</w:t>
      </w:r>
      <w:r/>
    </w:p>
    <w:p>
      <w:pPr>
        <w:pStyle w:val="731"/>
        <w:jc w:val="both"/>
        <w:spacing w:line="360" w:lineRule="auto"/>
        <w:rPr>
          <w:rFonts w:hint="eastAsia" w:ascii="宋体" w:hAnsi="宋体" w:eastAsia="宋体"/>
          <w:color w:val="000000"/>
          <w:sz w:val="21"/>
          <w:szCs w:val="21"/>
        </w:rPr>
      </w:pPr>
      <w:r/>
      <w:bookmarkStart w:id="117" w:name="_Toc387393273"/>
      <w:r/>
      <w:bookmarkStart w:id="118" w:name="_Toc462045816"/>
      <w:r/>
      <w:bookmarkStart w:id="119" w:name="_Toc446055550"/>
      <w:r/>
      <w:bookmarkStart w:id="120" w:name="_Toc387223071"/>
      <w:r/>
      <w:bookmarkStart w:id="121" w:name="_Toc447008979"/>
      <w:r/>
      <w:bookmarkStart w:id="122" w:name="_Toc228111161"/>
      <w:r/>
      <w:bookmarkStart w:id="123" w:name="_Toc231291062"/>
      <w:r>
        <w:rPr>
          <w:rFonts w:ascii="宋体" w:hAnsi="宋体" w:eastAsia="宋体"/>
          <w:color w:val="000000"/>
          <w:sz w:val="21"/>
          <w:szCs w:val="21"/>
        </w:rPr>
        <w:t xml:space="preserve">1</w:t>
      </w:r>
      <w:r>
        <w:rPr>
          <w:rFonts w:hint="eastAsia" w:ascii="宋体" w:hAnsi="宋体" w:eastAsia="宋体"/>
          <w:color w:val="000000"/>
          <w:sz w:val="21"/>
          <w:szCs w:val="21"/>
        </w:rPr>
        <w:t xml:space="preserve">4</w:t>
      </w:r>
      <w:r>
        <w:rPr>
          <w:rFonts w:ascii="宋体" w:hAnsi="宋体" w:eastAsia="宋体"/>
          <w:color w:val="000000"/>
          <w:sz w:val="21"/>
          <w:szCs w:val="21"/>
        </w:rPr>
        <w:t xml:space="preserve">.</w:t>
      </w:r>
      <w:r>
        <w:rPr>
          <w:rFonts w:hint="eastAsia" w:ascii="宋体" w:hAnsi="宋体" w:eastAsia="宋体"/>
          <w:color w:val="000000"/>
          <w:sz w:val="21"/>
          <w:szCs w:val="21"/>
        </w:rPr>
        <w:t xml:space="preserve">谈判采购响应文件</w:t>
      </w:r>
      <w:bookmarkEnd w:id="117"/>
      <w:r/>
      <w:bookmarkEnd w:id="118"/>
      <w:r/>
      <w:bookmarkEnd w:id="119"/>
      <w:r/>
      <w:bookmarkEnd w:id="120"/>
      <w:r/>
      <w:bookmarkEnd w:id="121"/>
      <w:r/>
      <w:bookmarkEnd w:id="122"/>
      <w:r>
        <w:rPr>
          <w:rFonts w:hint="eastAsia" w:ascii="宋体" w:hAnsi="宋体" w:eastAsia="宋体"/>
          <w:color w:val="000000"/>
          <w:sz w:val="21"/>
          <w:szCs w:val="21"/>
        </w:rPr>
        <w:t xml:space="preserve">的拒绝</w:t>
      </w:r>
      <w:bookmarkEnd w:id="123"/>
      <w:r/>
      <w:r/>
    </w:p>
    <w:p>
      <w:pPr>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s="宋体"/>
          <w:szCs w:val="21"/>
          <w:lang w:val="zh-CN"/>
        </w:rPr>
        <w:t xml:space="preserve">采购代理机构拒绝接收提交响应文件截止时间后上传的任何电子响应文件。</w:t>
      </w:r>
      <w:r/>
    </w:p>
    <w:p>
      <w:pPr>
        <w:pStyle w:val="731"/>
        <w:jc w:val="both"/>
        <w:spacing w:line="360" w:lineRule="auto"/>
        <w:rPr>
          <w:rFonts w:hint="eastAsia" w:ascii="宋体" w:hAnsi="宋体" w:eastAsia="宋体"/>
          <w:color w:val="000000"/>
          <w:sz w:val="21"/>
          <w:szCs w:val="21"/>
        </w:rPr>
      </w:pPr>
      <w:r/>
      <w:bookmarkStart w:id="124" w:name="_Toc387393274"/>
      <w:r/>
      <w:bookmarkStart w:id="125" w:name="_Toc387223072"/>
      <w:r/>
      <w:bookmarkStart w:id="126" w:name="_Toc446055551"/>
      <w:r/>
      <w:bookmarkStart w:id="127" w:name="_Toc447008980"/>
      <w:r/>
      <w:bookmarkStart w:id="128" w:name="_Toc228111162"/>
      <w:r/>
      <w:bookmarkStart w:id="129" w:name="_Toc462045817"/>
      <w:r/>
      <w:bookmarkStart w:id="130" w:name="_Toc231291063"/>
      <w:r>
        <w:rPr>
          <w:rFonts w:ascii="宋体" w:hAnsi="宋体" w:eastAsia="宋体"/>
          <w:color w:val="000000"/>
          <w:sz w:val="21"/>
          <w:szCs w:val="21"/>
        </w:rPr>
        <w:t xml:space="preserve">1</w:t>
      </w:r>
      <w:r>
        <w:rPr>
          <w:rFonts w:hint="eastAsia" w:ascii="宋体" w:hAnsi="宋体" w:eastAsia="宋体"/>
          <w:color w:val="000000"/>
          <w:sz w:val="21"/>
          <w:szCs w:val="21"/>
        </w:rPr>
        <w:t xml:space="preserve">5</w:t>
      </w:r>
      <w:r>
        <w:rPr>
          <w:rFonts w:ascii="宋体" w:hAnsi="宋体" w:eastAsia="宋体"/>
          <w:color w:val="000000"/>
          <w:sz w:val="21"/>
          <w:szCs w:val="21"/>
        </w:rPr>
        <w:t xml:space="preserve">.</w:t>
      </w:r>
      <w:r>
        <w:rPr>
          <w:rFonts w:hint="eastAsia" w:ascii="宋体" w:hAnsi="宋体" w:eastAsia="宋体"/>
          <w:color w:val="000000"/>
          <w:sz w:val="21"/>
          <w:szCs w:val="21"/>
        </w:rPr>
        <w:t xml:space="preserve">谈判采购响应文件的修改和撤回</w:t>
      </w:r>
      <w:bookmarkEnd w:id="124"/>
      <w:r/>
      <w:bookmarkEnd w:id="125"/>
      <w:r/>
      <w:bookmarkEnd w:id="126"/>
      <w:r/>
      <w:bookmarkEnd w:id="127"/>
      <w:r/>
      <w:bookmarkEnd w:id="128"/>
      <w:r/>
      <w:bookmarkEnd w:id="129"/>
      <w:r/>
      <w:bookmarkEnd w:id="130"/>
      <w:r/>
      <w:r/>
    </w:p>
    <w:p>
      <w:pPr>
        <w:spacing w:line="360" w:lineRule="auto"/>
        <w:rPr>
          <w:rFonts w:hint="eastAsia" w:ascii="宋体" w:hAnsi="宋体"/>
          <w:color w:val="000000"/>
          <w:szCs w:val="21"/>
        </w:rPr>
      </w:pPr>
      <w:r>
        <w:rPr>
          <w:rFonts w:hint="eastAsia" w:ascii="宋体" w:hAnsi="宋体"/>
          <w:color w:val="000000"/>
          <w:szCs w:val="21"/>
        </w:rPr>
        <w:t xml:space="preserve">15.1 电子响应文件的撤回</w:t>
      </w:r>
      <w:r/>
    </w:p>
    <w:p>
      <w:pPr>
        <w:spacing w:line="360" w:lineRule="auto"/>
        <w:rPr>
          <w:rFonts w:hint="eastAsia" w:ascii="宋体" w:hAnsi="宋体"/>
          <w:color w:val="000000"/>
          <w:szCs w:val="21"/>
        </w:rPr>
      </w:pPr>
      <w:r>
        <w:rPr>
          <w:rFonts w:hint="eastAsia" w:ascii="宋体" w:hAnsi="宋体"/>
          <w:color w:val="000000"/>
          <w:szCs w:val="21"/>
        </w:rPr>
        <w:t xml:space="preserve">（1）供应商可在响应截止时间前，撤回其电子响应文件，具体操作方法见《操作手册》。</w:t>
      </w:r>
      <w:r/>
    </w:p>
    <w:p>
      <w:pPr>
        <w:spacing w:line="360" w:lineRule="auto"/>
        <w:rPr>
          <w:rFonts w:hint="eastAsia" w:ascii="宋体" w:hAnsi="宋体"/>
          <w:color w:val="000000"/>
          <w:szCs w:val="21"/>
        </w:rPr>
      </w:pPr>
      <w:r>
        <w:rPr>
          <w:rFonts w:hint="eastAsia" w:ascii="宋体" w:hAnsi="宋体"/>
          <w:color w:val="000000"/>
          <w:szCs w:val="21"/>
        </w:rPr>
        <w:t xml:space="preserve">（2）供应商撤回电子响应文件，则认为其不再参与本项目采购活动。</w:t>
      </w:r>
      <w:r/>
    </w:p>
    <w:p>
      <w:pPr>
        <w:spacing w:line="360" w:lineRule="auto"/>
        <w:rPr>
          <w:rFonts w:hint="eastAsia" w:ascii="宋体" w:hAnsi="宋体"/>
          <w:color w:val="000000"/>
          <w:szCs w:val="21"/>
        </w:rPr>
      </w:pPr>
      <w:r>
        <w:rPr>
          <w:rFonts w:hint="eastAsia" w:ascii="宋体" w:hAnsi="宋体"/>
          <w:color w:val="000000"/>
          <w:szCs w:val="21"/>
        </w:rPr>
        <w:t xml:space="preserve">15.2响应文件的修改</w:t>
      </w:r>
      <w:r/>
    </w:p>
    <w:p>
      <w:pPr>
        <w:spacing w:line="360" w:lineRule="auto"/>
        <w:rPr>
          <w:rFonts w:hint="eastAsia" w:ascii="宋体" w:hAnsi="宋体"/>
          <w:color w:val="000000"/>
          <w:szCs w:val="21"/>
        </w:rPr>
      </w:pPr>
      <w:r>
        <w:rPr>
          <w:rFonts w:hint="eastAsia" w:ascii="宋体" w:hAnsi="宋体"/>
          <w:color w:val="000000"/>
          <w:szCs w:val="21"/>
        </w:rPr>
        <w:t xml:space="preserve">（1）供应商可在响应截止时间前，对其电子响应文件进行修改，具体操作方法见《操作手册》。</w:t>
      </w:r>
      <w:r/>
    </w:p>
    <w:p>
      <w:pPr>
        <w:spacing w:line="360" w:lineRule="auto"/>
        <w:rPr>
          <w:rFonts w:hint="eastAsia" w:ascii="宋体" w:hAnsi="宋体"/>
          <w:color w:val="000000"/>
          <w:szCs w:val="21"/>
        </w:rPr>
      </w:pPr>
      <w:r>
        <w:rPr>
          <w:rFonts w:hint="eastAsia" w:ascii="宋体" w:hAnsi="宋体"/>
          <w:color w:val="000000"/>
          <w:szCs w:val="21"/>
        </w:rPr>
        <w:t xml:space="preserve">（2）在响应截止时间之后，供应商不得对其电子响应文件作任何修改。</w:t>
      </w:r>
      <w:r/>
    </w:p>
    <w:p>
      <w:pPr>
        <w:spacing w:line="360" w:lineRule="auto"/>
        <w:rPr>
          <w:rFonts w:hint="eastAsia" w:ascii="宋体" w:hAnsi="宋体"/>
          <w:color w:val="000000"/>
          <w:szCs w:val="21"/>
        </w:rPr>
      </w:pPr>
      <w:r>
        <w:rPr>
          <w:rFonts w:hint="eastAsia" w:ascii="宋体" w:hAnsi="宋体"/>
          <w:color w:val="000000"/>
          <w:szCs w:val="21"/>
        </w:rPr>
        <w:t xml:space="preserve">15.3在响应截止时间至采购文件中规定的投标有效期满之间的这段时间内，供应商不得撤回其响应。</w:t>
      </w:r>
      <w:r/>
    </w:p>
    <w:p>
      <w:pPr>
        <w:spacing w:line="360" w:lineRule="auto"/>
        <w:tabs>
          <w:tab w:val="left" w:pos="5355" w:leader="none"/>
        </w:tabs>
        <w:rPr>
          <w:rFonts w:hint="eastAsia" w:ascii="宋体" w:hAnsi="宋体" w:cs="宋体"/>
          <w:b/>
          <w:bCs/>
          <w:szCs w:val="21"/>
          <w:lang w:val="zh-CN"/>
        </w:rPr>
      </w:pPr>
      <w:r>
        <w:rPr>
          <w:rFonts w:hint="eastAsia" w:ascii="宋体" w:hAnsi="宋体" w:cs="宋体"/>
          <w:b/>
          <w:bCs/>
          <w:szCs w:val="21"/>
        </w:rPr>
        <w:t xml:space="preserve">16</w:t>
      </w:r>
      <w:r>
        <w:rPr>
          <w:rFonts w:hint="eastAsia" w:ascii="宋体" w:hAnsi="宋体" w:cs="宋体"/>
          <w:b/>
          <w:bCs/>
          <w:szCs w:val="21"/>
          <w:lang w:val="zh-CN"/>
        </w:rPr>
        <w:t xml:space="preserve">.诚实信用</w:t>
      </w:r>
      <w:r/>
    </w:p>
    <w:p>
      <w:pPr>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ascii="宋体" w:hAnsi="宋体"/>
          <w:szCs w:val="21"/>
          <w:lang w:val="zh-CN"/>
        </w:rPr>
        <w:t xml:space="preserve">.1</w:t>
      </w:r>
      <w:r>
        <w:rPr>
          <w:rFonts w:hint="eastAsia" w:ascii="宋体" w:hAnsi="宋体"/>
          <w:szCs w:val="21"/>
          <w:lang w:val="zh-CN"/>
        </w:rPr>
        <w:t xml:space="preserve"> 供应商不得损害采购人合法权益。</w:t>
      </w:r>
      <w:r/>
    </w:p>
    <w:p>
      <w:pPr>
        <w:spacing w:line="360" w:lineRule="auto"/>
        <w:rPr>
          <w:rFonts w:hint="eastAsia" w:ascii="宋体" w:hAnsi="宋体"/>
          <w:szCs w:val="21"/>
        </w:rPr>
      </w:pPr>
      <w:r>
        <w:rPr>
          <w:rFonts w:hint="eastAsia" w:ascii="宋体" w:hAnsi="宋体"/>
          <w:szCs w:val="21"/>
        </w:rPr>
        <w:t xml:space="preserve">16.2 在评标过程中发现供应商有上述情形的，协商小组应当认定其投标无效，并书面报告本级财政部门。</w:t>
      </w:r>
      <w:r/>
    </w:p>
    <w:p>
      <w:pPr>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 供应商不得虚假承诺，否则，按照提供虚假材料谋取成交处理。</w:t>
      </w:r>
      <w:r/>
    </w:p>
    <w:p>
      <w:pPr>
        <w:spacing w:line="360" w:lineRule="auto"/>
        <w:rPr>
          <w:rFonts w:hint="eastAsia" w:ascii="宋体" w:hAnsi="宋体" w:cs="宋体"/>
          <w:b/>
          <w:bCs/>
          <w:szCs w:val="21"/>
          <w:lang w:val="zh-CN"/>
        </w:rPr>
      </w:pPr>
      <w:r>
        <w:rPr>
          <w:rFonts w:hint="eastAsia" w:ascii="宋体" w:hAnsi="宋体" w:cs="宋体"/>
          <w:b/>
          <w:bCs/>
          <w:szCs w:val="21"/>
        </w:rPr>
        <w:t xml:space="preserve">17.</w:t>
      </w:r>
      <w:r>
        <w:rPr>
          <w:rFonts w:hint="eastAsia" w:ascii="宋体" w:hAnsi="宋体" w:cs="宋体"/>
          <w:b/>
          <w:bCs/>
          <w:szCs w:val="21"/>
          <w:lang w:val="zh-CN"/>
        </w:rPr>
        <w:t xml:space="preserve">响应文件解密</w:t>
      </w:r>
      <w:r/>
    </w:p>
    <w:p>
      <w:pPr>
        <w:spacing w:line="360" w:lineRule="auto"/>
        <w:rPr>
          <w:rFonts w:hint="eastAsia" w:ascii="宋体" w:hAnsi="宋体" w:cs="宋体"/>
          <w:szCs w:val="21"/>
          <w:lang w:val="zh-CN"/>
        </w:rPr>
      </w:pPr>
      <w:r>
        <w:rPr>
          <w:rFonts w:hint="eastAsia" w:ascii="宋体" w:hAnsi="宋体" w:cs="宋体"/>
          <w:szCs w:val="21"/>
        </w:rPr>
        <w:t xml:space="preserve">17</w:t>
      </w:r>
      <w:r>
        <w:rPr>
          <w:rFonts w:hint="eastAsia" w:ascii="宋体" w:hAnsi="宋体" w:cs="宋体"/>
          <w:szCs w:val="21"/>
          <w:lang w:val="zh-CN"/>
        </w:rPr>
        <w:t xml:space="preserve">.1供应商应当按照《操作手册》规定，在苏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rPr>
          <w:rFonts w:hint="eastAsia" w:ascii="宋体" w:hAnsi="宋体"/>
          <w:color w:val="000000"/>
          <w:szCs w:val="21"/>
        </w:rPr>
      </w:pPr>
      <w:r/>
      <w:bookmarkStart w:id="131" w:name="_Toc446055552"/>
      <w:r/>
      <w:bookmarkStart w:id="132" w:name="_Toc447008981"/>
      <w:r/>
      <w:bookmarkStart w:id="133" w:name="_Toc387223073"/>
      <w:r/>
      <w:bookmarkStart w:id="134" w:name="_Toc387393275"/>
      <w:r/>
      <w:bookmarkStart w:id="135" w:name="_Toc228111163"/>
      <w:r/>
      <w:bookmarkStart w:id="136" w:name="_Toc462045818"/>
      <w:r>
        <w:rPr>
          <w:rFonts w:ascii="宋体" w:hAnsi="宋体"/>
          <w:color w:val="000000"/>
          <w:szCs w:val="21"/>
        </w:rPr>
        <w:t xml:space="preserve">18.</w:t>
      </w:r>
      <w:r>
        <w:rPr>
          <w:rFonts w:hint="eastAsia" w:ascii="宋体" w:hAnsi="宋体"/>
          <w:color w:val="000000"/>
          <w:szCs w:val="21"/>
        </w:rPr>
        <w:t xml:space="preserve">采购代理机构</w:t>
      </w:r>
      <w:bookmarkEnd w:id="131"/>
      <w:r/>
      <w:bookmarkEnd w:id="132"/>
      <w:r/>
      <w:bookmarkEnd w:id="133"/>
      <w:r/>
      <w:bookmarkEnd w:id="134"/>
      <w:r>
        <w:rPr>
          <w:rFonts w:hint="eastAsia" w:ascii="宋体" w:hAnsi="宋体"/>
          <w:color w:val="000000"/>
          <w:szCs w:val="21"/>
        </w:rPr>
        <w:t xml:space="preserve">谈判</w:t>
      </w:r>
      <w:bookmarkEnd w:id="135"/>
      <w:r/>
      <w:bookmarkEnd w:id="136"/>
      <w:r/>
      <w:r/>
    </w:p>
    <w:p>
      <w:pPr>
        <w:spacing w:line="360" w:lineRule="auto"/>
        <w:rPr>
          <w:rFonts w:hint="eastAsia" w:ascii="宋体" w:hAnsi="宋体"/>
          <w:color w:val="000000"/>
          <w:szCs w:val="21"/>
        </w:rPr>
      </w:pPr>
      <w:r/>
      <w:bookmarkStart w:id="137" w:name="_Toc387223074"/>
      <w:r/>
      <w:bookmarkStart w:id="138" w:name="_Toc387393276"/>
      <w:r>
        <w:rPr>
          <w:rFonts w:hint="eastAsia" w:ascii="宋体" w:hAnsi="宋体"/>
          <w:color w:val="000000"/>
          <w:szCs w:val="21"/>
        </w:rPr>
        <w:t xml:space="preserve">18.1采购代理机构按规定的时间和地点进行谈判，供应商法人代表或法人授权代表必须参加。</w:t>
      </w:r>
      <w:r/>
    </w:p>
    <w:p>
      <w:pPr>
        <w:pStyle w:val="731"/>
        <w:jc w:val="both"/>
        <w:spacing w:line="360" w:lineRule="auto"/>
        <w:rPr>
          <w:rFonts w:hint="eastAsia" w:ascii="宋体" w:hAnsi="宋体" w:eastAsia="宋体"/>
          <w:color w:val="000000"/>
          <w:sz w:val="21"/>
          <w:szCs w:val="21"/>
        </w:rPr>
      </w:pPr>
      <w:r/>
      <w:bookmarkStart w:id="139" w:name="_Toc446055553"/>
      <w:r/>
      <w:bookmarkStart w:id="140" w:name="_Toc462045819"/>
      <w:r/>
      <w:bookmarkStart w:id="141" w:name="_Toc228111164"/>
      <w:r/>
      <w:bookmarkStart w:id="142" w:name="_Toc447008982"/>
      <w:r/>
      <w:bookmarkStart w:id="143" w:name="_Toc231291064"/>
      <w:r>
        <w:rPr>
          <w:rFonts w:ascii="宋体" w:hAnsi="宋体" w:eastAsia="宋体"/>
          <w:color w:val="000000"/>
          <w:sz w:val="21"/>
          <w:szCs w:val="21"/>
        </w:rPr>
        <w:t xml:space="preserve">19.</w:t>
      </w:r>
      <w:r>
        <w:rPr>
          <w:rFonts w:hint="eastAsia" w:ascii="宋体" w:hAnsi="宋体" w:eastAsia="宋体"/>
          <w:color w:val="000000"/>
          <w:sz w:val="21"/>
          <w:szCs w:val="21"/>
        </w:rPr>
        <w:t xml:space="preserve">谈判采购谈判响应文件的澄清</w:t>
      </w:r>
      <w:bookmarkEnd w:id="137"/>
      <w:r/>
      <w:bookmarkEnd w:id="138"/>
      <w:r/>
      <w:bookmarkEnd w:id="139"/>
      <w:r/>
      <w:bookmarkEnd w:id="140"/>
      <w:r/>
      <w:bookmarkEnd w:id="141"/>
      <w:r/>
      <w:bookmarkEnd w:id="142"/>
      <w:r/>
      <w:bookmarkEnd w:id="143"/>
      <w:r/>
      <w:r/>
    </w:p>
    <w:p>
      <w:pPr>
        <w:spacing w:line="360" w:lineRule="auto"/>
        <w:rPr>
          <w:rFonts w:hint="eastAsia" w:ascii="宋体" w:hAnsi="宋体"/>
          <w:color w:val="000000"/>
          <w:szCs w:val="21"/>
        </w:rPr>
      </w:pPr>
      <w:r>
        <w:rPr>
          <w:rFonts w:hint="eastAsia" w:ascii="宋体" w:hAnsi="宋体"/>
          <w:color w:val="000000"/>
          <w:szCs w:val="21"/>
        </w:rPr>
        <w:t xml:space="preserve">为有利于评审，采购代理机构在谈判后将进行询标，可</w:t>
      </w:r>
      <w:r>
        <w:rPr>
          <w:rFonts w:hint="eastAsia" w:ascii="宋体" w:hAnsi="宋体"/>
          <w:color w:val="000000"/>
          <w:szCs w:val="21"/>
        </w:rPr>
        <w:t xml:space="preserve">随时请</w:t>
      </w:r>
      <w:r>
        <w:rPr>
          <w:rFonts w:hint="eastAsia" w:ascii="宋体" w:hAnsi="宋体"/>
          <w:color w:val="000000"/>
          <w:szCs w:val="21"/>
        </w:rPr>
        <w:t xml:space="preserve">供应商对其谈判响应文件中某点加以澄清和说明（通过苏</w:t>
      </w:r>
      <w:r>
        <w:rPr>
          <w:rFonts w:hint="eastAsia" w:ascii="宋体" w:hAnsi="宋体"/>
          <w:color w:val="000000"/>
          <w:szCs w:val="21"/>
        </w:rPr>
        <w:t xml:space="preserve">采云</w:t>
      </w:r>
      <w:r>
        <w:rPr>
          <w:rFonts w:hint="eastAsia" w:ascii="宋体" w:hAnsi="宋体"/>
          <w:color w:val="000000"/>
          <w:szCs w:val="21"/>
        </w:rPr>
        <w:t xml:space="preserve">系统）。但不接受供应商主动提出的澄清和说明。这些</w:t>
      </w:r>
      <w:r>
        <w:rPr>
          <w:rFonts w:hint="eastAsia" w:ascii="宋体" w:hAnsi="宋体"/>
          <w:color w:val="000000"/>
          <w:szCs w:val="21"/>
        </w:rPr>
        <w:t xml:space="preserve">资料经竞争性谈判采购小组认可后，可作为谈判响应文件的一部分参与评审。</w:t>
      </w:r>
      <w:r/>
    </w:p>
    <w:p>
      <w:pPr>
        <w:pStyle w:val="731"/>
        <w:jc w:val="both"/>
        <w:spacing w:line="360" w:lineRule="auto"/>
        <w:rPr>
          <w:rFonts w:hint="eastAsia" w:ascii="宋体" w:hAnsi="宋体" w:eastAsia="宋体"/>
          <w:color w:val="000000"/>
          <w:sz w:val="21"/>
          <w:szCs w:val="21"/>
        </w:rPr>
      </w:pPr>
      <w:r/>
      <w:bookmarkStart w:id="144" w:name="_Toc462045820"/>
      <w:r/>
      <w:bookmarkStart w:id="145" w:name="_Toc446055554"/>
      <w:r/>
      <w:bookmarkStart w:id="146" w:name="_Toc387223075"/>
      <w:r/>
      <w:bookmarkStart w:id="147" w:name="_Toc387393277"/>
      <w:r/>
      <w:bookmarkStart w:id="148" w:name="_Toc228111165"/>
      <w:r/>
      <w:bookmarkStart w:id="149" w:name="_Toc447008983"/>
      <w:r/>
      <w:bookmarkStart w:id="150" w:name="_Toc231291065"/>
      <w:r>
        <w:rPr>
          <w:rFonts w:ascii="宋体" w:hAnsi="宋体" w:eastAsia="宋体"/>
          <w:color w:val="000000"/>
          <w:sz w:val="21"/>
          <w:szCs w:val="21"/>
        </w:rPr>
        <w:t xml:space="preserve">20.</w:t>
      </w:r>
      <w:r>
        <w:rPr>
          <w:rFonts w:hint="eastAsia" w:ascii="宋体" w:hAnsi="宋体" w:eastAsia="宋体"/>
          <w:color w:val="000000"/>
          <w:sz w:val="21"/>
          <w:szCs w:val="21"/>
        </w:rPr>
        <w:t xml:space="preserve">符合性检查</w:t>
      </w:r>
      <w:bookmarkEnd w:id="144"/>
      <w:r/>
      <w:bookmarkEnd w:id="145"/>
      <w:r/>
      <w:bookmarkEnd w:id="146"/>
      <w:r/>
      <w:bookmarkEnd w:id="147"/>
      <w:r/>
      <w:bookmarkEnd w:id="148"/>
      <w:r/>
      <w:bookmarkEnd w:id="149"/>
      <w:r/>
      <w:bookmarkEnd w:id="150"/>
      <w:r/>
      <w:r/>
    </w:p>
    <w:p>
      <w:pPr>
        <w:spacing w:line="360" w:lineRule="auto"/>
        <w:rPr>
          <w:rFonts w:hint="eastAsia" w:ascii="宋体" w:hAnsi="宋体"/>
          <w:color w:val="000000"/>
          <w:szCs w:val="21"/>
        </w:rPr>
      </w:pPr>
      <w:r>
        <w:rPr>
          <w:rFonts w:hint="eastAsia" w:ascii="宋体" w:hAnsi="宋体"/>
          <w:color w:val="000000"/>
          <w:szCs w:val="21"/>
        </w:rPr>
        <w:t xml:space="preserve">20.1在详细评审之前，竞争性谈判采购小组要审查每份谈判响应文件是否实质上响应了采购文件的要求。实质上响应的应该是与采购文件要求的全部条款、条件和规格相符，没有重大偏离。对关键条文的偏离、保留或反对，例如关于适用法律、税及关税等内容的偏离将被认为是实质上的偏离。竞争性谈判采购小组决定的</w:t>
      </w:r>
      <w:r>
        <w:rPr>
          <w:rFonts w:hint="eastAsia" w:ascii="宋体" w:hAnsi="宋体"/>
          <w:color w:val="000000"/>
          <w:szCs w:val="21"/>
        </w:rPr>
        <w:t xml:space="preserve">响应性只根据</w:t>
      </w:r>
      <w:r>
        <w:rPr>
          <w:rFonts w:hint="eastAsia" w:ascii="宋体" w:hAnsi="宋体"/>
          <w:color w:val="000000"/>
          <w:szCs w:val="21"/>
        </w:rPr>
        <w:t xml:space="preserve">响应文件本身的内容，而不寻求外部的证据。</w:t>
      </w:r>
      <w:r/>
    </w:p>
    <w:p>
      <w:pPr>
        <w:spacing w:line="360" w:lineRule="auto"/>
        <w:rPr>
          <w:rFonts w:hint="eastAsia" w:ascii="宋体" w:hAnsi="宋体"/>
          <w:color w:val="000000"/>
          <w:szCs w:val="21"/>
        </w:rPr>
      </w:pPr>
      <w:r>
        <w:rPr>
          <w:rFonts w:hint="eastAsia" w:ascii="宋体" w:hAnsi="宋体"/>
          <w:color w:val="000000"/>
          <w:szCs w:val="21"/>
        </w:rPr>
        <w:t xml:space="preserve">20.2实质上没有响应采购文件要求的响应将被拒绝。供应商不得通过修正或撤销不合要求的偏离或保留从而使其成为实质上响应。</w:t>
      </w:r>
      <w:r/>
    </w:p>
    <w:p>
      <w:pPr>
        <w:pStyle w:val="731"/>
        <w:jc w:val="both"/>
        <w:spacing w:line="360" w:lineRule="auto"/>
        <w:rPr>
          <w:rFonts w:hint="eastAsia" w:ascii="宋体" w:hAnsi="宋体" w:eastAsia="宋体"/>
          <w:color w:val="000000"/>
          <w:sz w:val="21"/>
          <w:szCs w:val="21"/>
        </w:rPr>
      </w:pPr>
      <w:r/>
      <w:bookmarkStart w:id="151" w:name="_Toc358468548"/>
      <w:r/>
      <w:bookmarkStart w:id="152" w:name="_Toc387223076"/>
      <w:r/>
      <w:bookmarkStart w:id="153" w:name="_Toc358469839"/>
      <w:r/>
      <w:bookmarkStart w:id="154" w:name="_Toc387393278"/>
      <w:r/>
      <w:bookmarkStart w:id="155" w:name="_Toc358468030"/>
      <w:r/>
      <w:bookmarkStart w:id="156" w:name="_Toc447008984"/>
      <w:r/>
      <w:bookmarkStart w:id="157" w:name="_Toc228111166"/>
      <w:r/>
      <w:bookmarkStart w:id="158" w:name="_Toc462045821"/>
      <w:r/>
      <w:bookmarkStart w:id="159" w:name="_Toc446055555"/>
      <w:r/>
      <w:bookmarkStart w:id="160" w:name="_Toc231291066"/>
      <w:r>
        <w:rPr>
          <w:rFonts w:ascii="宋体" w:hAnsi="宋体" w:eastAsia="宋体"/>
          <w:color w:val="000000"/>
          <w:sz w:val="21"/>
          <w:szCs w:val="21"/>
        </w:rPr>
        <w:t xml:space="preserve">21.</w:t>
      </w:r>
      <w:bookmarkEnd w:id="151"/>
      <w:r/>
      <w:bookmarkEnd w:id="152"/>
      <w:r/>
      <w:bookmarkEnd w:id="153"/>
      <w:r/>
      <w:bookmarkEnd w:id="154"/>
      <w:r/>
      <w:bookmarkEnd w:id="155"/>
      <w:r>
        <w:rPr>
          <w:rFonts w:hint="eastAsia" w:ascii="宋体" w:hAnsi="宋体" w:eastAsia="宋体"/>
          <w:color w:val="000000"/>
          <w:sz w:val="21"/>
          <w:szCs w:val="21"/>
        </w:rPr>
        <w:t xml:space="preserve">单一来源谈判采购</w:t>
      </w:r>
      <w:bookmarkEnd w:id="156"/>
      <w:r/>
      <w:bookmarkEnd w:id="157"/>
      <w:r/>
      <w:bookmarkEnd w:id="158"/>
      <w:r/>
      <w:bookmarkEnd w:id="159"/>
      <w:r/>
      <w:bookmarkEnd w:id="160"/>
      <w:r/>
      <w:r/>
    </w:p>
    <w:p>
      <w:pPr>
        <w:spacing w:line="360" w:lineRule="auto"/>
        <w:rPr>
          <w:rFonts w:hint="eastAsia" w:ascii="宋体" w:hAnsi="宋体"/>
          <w:color w:val="000000"/>
          <w:szCs w:val="21"/>
        </w:rPr>
      </w:pPr>
      <w:r>
        <w:rPr>
          <w:rFonts w:hint="eastAsia" w:ascii="宋体" w:hAnsi="宋体"/>
          <w:bCs/>
          <w:color w:val="000000"/>
          <w:szCs w:val="21"/>
        </w:rPr>
        <w:t xml:space="preserve">21.1</w:t>
      </w:r>
      <w:r>
        <w:rPr>
          <w:rFonts w:hint="eastAsia" w:ascii="宋体" w:hAnsi="宋体"/>
          <w:color w:val="000000"/>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spacing w:line="360" w:lineRule="auto"/>
        <w:rPr>
          <w:rFonts w:hint="eastAsia" w:ascii="宋体" w:hAnsi="宋体"/>
          <w:color w:val="000000"/>
          <w:szCs w:val="21"/>
        </w:rPr>
      </w:pPr>
      <w:r>
        <w:rPr>
          <w:rFonts w:hint="eastAsia" w:ascii="宋体" w:hAnsi="宋体"/>
          <w:bCs/>
          <w:color w:val="000000"/>
          <w:szCs w:val="21"/>
        </w:rPr>
        <w:t xml:space="preserve">21.2</w:t>
      </w:r>
      <w:r>
        <w:rPr>
          <w:rFonts w:hint="eastAsia" w:ascii="宋体" w:hAnsi="宋体"/>
          <w:color w:val="000000"/>
          <w:szCs w:val="21"/>
        </w:rPr>
        <w:t xml:space="preserve">任何参加</w:t>
      </w:r>
      <w:r>
        <w:rPr>
          <w:rFonts w:hint="eastAsia" w:ascii="宋体" w:hAnsi="宋体"/>
          <w:color w:val="000000"/>
          <w:szCs w:val="21"/>
        </w:rPr>
        <w:t xml:space="preserve">谈判供应</w:t>
      </w:r>
      <w:r>
        <w:rPr>
          <w:rFonts w:hint="eastAsia" w:ascii="宋体" w:hAnsi="宋体"/>
          <w:color w:val="000000"/>
          <w:szCs w:val="21"/>
        </w:rPr>
        <w:t xml:space="preserve">商谈判</w:t>
      </w:r>
      <w:r>
        <w:rPr>
          <w:rFonts w:hint="eastAsia" w:ascii="宋体" w:hAnsi="宋体"/>
          <w:color w:val="000000"/>
          <w:szCs w:val="21"/>
        </w:rPr>
        <w:t xml:space="preserve">及最终报价的前提：谈判响应文件必须实质性满足</w:t>
      </w:r>
      <w:r>
        <w:rPr>
          <w:rFonts w:hint="eastAsia" w:ascii="宋体" w:hAnsi="宋体"/>
          <w:color w:val="000000"/>
          <w:szCs w:val="21"/>
        </w:rPr>
        <w:t xml:space="preserve">本谈判</w:t>
      </w:r>
      <w:r>
        <w:rPr>
          <w:rFonts w:hint="eastAsia" w:ascii="宋体" w:hAnsi="宋体"/>
          <w:color w:val="000000"/>
          <w:szCs w:val="21"/>
        </w:rPr>
        <w:t xml:space="preserve">文件的要求且负责所投货物及设备方案的完整性（保证整个项目方案的完整性）。</w:t>
      </w:r>
      <w:r/>
    </w:p>
    <w:p>
      <w:pPr>
        <w:spacing w:line="360" w:lineRule="auto"/>
        <w:rPr>
          <w:rFonts w:hint="eastAsia" w:ascii="宋体" w:hAnsi="宋体"/>
          <w:color w:val="000000"/>
          <w:szCs w:val="21"/>
        </w:rPr>
      </w:pPr>
      <w:r>
        <w:rPr>
          <w:rFonts w:hint="eastAsia" w:ascii="宋体" w:hAnsi="宋体"/>
          <w:color w:val="000000"/>
          <w:szCs w:val="21"/>
        </w:rPr>
        <w:t xml:space="preserve">21.3江苏省招标中心有限公司将在“谈判供应商须知前附表”中规定的时间和地点组织谈判。</w:t>
      </w:r>
      <w:r/>
    </w:p>
    <w:p>
      <w:pPr>
        <w:pStyle w:val="731"/>
        <w:jc w:val="both"/>
        <w:spacing w:line="360" w:lineRule="auto"/>
        <w:rPr>
          <w:rFonts w:hint="eastAsia" w:ascii="宋体" w:hAnsi="宋体" w:eastAsia="宋体"/>
          <w:color w:val="000000"/>
          <w:sz w:val="21"/>
          <w:szCs w:val="21"/>
        </w:rPr>
      </w:pPr>
      <w:r/>
      <w:bookmarkStart w:id="161" w:name="_Toc462045822"/>
      <w:r/>
      <w:bookmarkStart w:id="162" w:name="_Toc228111167"/>
      <w:r/>
      <w:bookmarkStart w:id="163" w:name="_Toc231291067"/>
      <w:r>
        <w:rPr>
          <w:rFonts w:hint="eastAsia" w:ascii="宋体" w:hAnsi="宋体" w:eastAsia="宋体"/>
          <w:color w:val="000000"/>
          <w:sz w:val="21"/>
          <w:szCs w:val="21"/>
        </w:rPr>
        <w:t xml:space="preserve">22.采购谈判小组成员</w:t>
      </w:r>
      <w:bookmarkEnd w:id="161"/>
      <w:r/>
      <w:bookmarkEnd w:id="162"/>
      <w:r/>
      <w:bookmarkEnd w:id="163"/>
      <w:r/>
      <w:r/>
    </w:p>
    <w:p>
      <w:pPr>
        <w:spacing w:line="360" w:lineRule="auto"/>
        <w:rPr>
          <w:rFonts w:hint="eastAsia" w:ascii="宋体" w:hAnsi="宋体"/>
          <w:color w:val="000000"/>
          <w:szCs w:val="21"/>
        </w:rPr>
      </w:pPr>
      <w:r>
        <w:rPr>
          <w:rFonts w:hint="eastAsia" w:ascii="宋体" w:hAnsi="宋体"/>
          <w:color w:val="000000"/>
          <w:szCs w:val="21"/>
        </w:rPr>
        <w:t xml:space="preserve">由专家库中随机抽取专家（2人，最多不超过3人）及采购人代表（1人，最多不超过1人）组成采购谈判小组。采购谈判小组独立开展工作，负责审议所有谈判响应文件，与谈判响应文件实质性满足</w:t>
      </w:r>
      <w:r>
        <w:rPr>
          <w:rFonts w:hint="eastAsia" w:ascii="宋体" w:hAnsi="宋体"/>
          <w:color w:val="000000"/>
          <w:szCs w:val="21"/>
        </w:rPr>
        <w:t xml:space="preserve">本谈判</w:t>
      </w:r>
      <w:r>
        <w:rPr>
          <w:rFonts w:hint="eastAsia" w:ascii="宋体" w:hAnsi="宋体"/>
          <w:color w:val="000000"/>
          <w:szCs w:val="21"/>
        </w:rPr>
        <w:t xml:space="preserve">文件要求的参加谈判供应商分别进行谈判，并推荐成交供应商。</w:t>
      </w:r>
      <w:r/>
    </w:p>
    <w:p>
      <w:pPr>
        <w:pStyle w:val="731"/>
        <w:jc w:val="both"/>
        <w:spacing w:line="360" w:lineRule="auto"/>
        <w:rPr>
          <w:rFonts w:hint="eastAsia" w:ascii="宋体" w:hAnsi="宋体" w:eastAsia="宋体"/>
          <w:color w:val="000000"/>
          <w:sz w:val="21"/>
          <w:szCs w:val="21"/>
        </w:rPr>
      </w:pPr>
      <w:r/>
      <w:bookmarkStart w:id="164" w:name="_Toc462045823"/>
      <w:r/>
      <w:bookmarkStart w:id="165" w:name="_Toc228111168"/>
      <w:r/>
      <w:bookmarkStart w:id="166" w:name="_Toc231291068"/>
      <w:r>
        <w:rPr>
          <w:rFonts w:hint="eastAsia" w:ascii="宋体" w:hAnsi="宋体" w:eastAsia="宋体"/>
          <w:color w:val="000000"/>
          <w:sz w:val="21"/>
          <w:szCs w:val="21"/>
        </w:rPr>
        <w:t xml:space="preserve">23.谈判程序</w:t>
      </w:r>
      <w:bookmarkEnd w:id="164"/>
      <w:r/>
      <w:bookmarkEnd w:id="165"/>
      <w:r/>
      <w:bookmarkEnd w:id="166"/>
      <w:r/>
      <w:r/>
    </w:p>
    <w:p>
      <w:pPr>
        <w:spacing w:line="360" w:lineRule="auto"/>
        <w:rPr>
          <w:rFonts w:hint="eastAsia" w:ascii="宋体" w:hAnsi="宋体"/>
          <w:color w:val="000000"/>
          <w:szCs w:val="21"/>
        </w:rPr>
      </w:pPr>
      <w:r>
        <w:rPr>
          <w:rFonts w:hint="eastAsia" w:ascii="宋体" w:hAnsi="宋体"/>
          <w:bCs/>
          <w:color w:val="000000"/>
          <w:szCs w:val="21"/>
        </w:rPr>
        <w:t xml:space="preserve">23.1</w:t>
      </w:r>
      <w:r>
        <w:rPr>
          <w:rFonts w:hint="eastAsia" w:ascii="宋体" w:hAnsi="宋体"/>
          <w:color w:val="000000"/>
          <w:szCs w:val="21"/>
        </w:rPr>
        <w:t xml:space="preserve">在“参加谈判供应商须知前附表”规定的时间、地点由江苏省招标中心有限公司组织谈判，参加谈判供应商应委派代表准时参加。谈判开始前将由供应商当众检验谈判文件的密封情况，确认无误后方可进行拆封、谈判。由谈判小组成员与参加供应商分别单独进行谈判；</w:t>
      </w:r>
      <w:r/>
    </w:p>
    <w:p>
      <w:pPr>
        <w:spacing w:line="360" w:lineRule="auto"/>
        <w:rPr>
          <w:rFonts w:hint="eastAsia" w:ascii="宋体" w:hAnsi="宋体"/>
          <w:color w:val="000000"/>
          <w:szCs w:val="21"/>
        </w:rPr>
      </w:pPr>
      <w:r>
        <w:rPr>
          <w:rFonts w:hint="eastAsia" w:ascii="宋体" w:hAnsi="宋体"/>
          <w:bCs/>
          <w:color w:val="000000"/>
          <w:szCs w:val="21"/>
        </w:rPr>
        <w:t xml:space="preserve">23.2</w:t>
      </w:r>
      <w:r>
        <w:rPr>
          <w:rFonts w:hint="eastAsia" w:ascii="宋体" w:hAnsi="宋体"/>
          <w:color w:val="000000"/>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731"/>
        <w:jc w:val="both"/>
        <w:spacing w:line="360" w:lineRule="auto"/>
        <w:rPr>
          <w:rFonts w:hint="eastAsia" w:ascii="宋体" w:hAnsi="宋体" w:eastAsia="宋体"/>
          <w:color w:val="000000"/>
          <w:sz w:val="21"/>
          <w:szCs w:val="21"/>
        </w:rPr>
      </w:pPr>
      <w:r/>
      <w:bookmarkStart w:id="167" w:name="_Toc462045824"/>
      <w:r/>
      <w:bookmarkStart w:id="168" w:name="_Toc228111169"/>
      <w:r/>
      <w:bookmarkStart w:id="169" w:name="_Toc231291069"/>
      <w:r>
        <w:rPr>
          <w:rFonts w:hint="eastAsia" w:ascii="宋体" w:hAnsi="宋体" w:eastAsia="宋体"/>
          <w:color w:val="000000"/>
          <w:sz w:val="21"/>
          <w:szCs w:val="21"/>
        </w:rPr>
        <w:t xml:space="preserve">24.对谈判响应文件的初审</w:t>
      </w:r>
      <w:bookmarkEnd w:id="167"/>
      <w:r/>
      <w:bookmarkEnd w:id="168"/>
      <w:r/>
      <w:bookmarkEnd w:id="169"/>
      <w:r/>
      <w:r/>
    </w:p>
    <w:p>
      <w:pPr>
        <w:spacing w:line="360" w:lineRule="auto"/>
        <w:rPr>
          <w:rFonts w:hint="eastAsia" w:ascii="宋体" w:hAnsi="宋体"/>
          <w:color w:val="000000"/>
          <w:szCs w:val="21"/>
        </w:rPr>
      </w:pPr>
      <w:r>
        <w:rPr>
          <w:rFonts w:hint="eastAsia" w:ascii="宋体" w:hAnsi="宋体"/>
          <w:bCs/>
          <w:color w:val="000000"/>
          <w:szCs w:val="21"/>
        </w:rPr>
        <w:t xml:space="preserve">24.1</w:t>
      </w:r>
      <w:r>
        <w:rPr>
          <w:rFonts w:hint="eastAsia" w:ascii="宋体" w:hAnsi="宋体"/>
          <w:color w:val="000000"/>
          <w:szCs w:val="21"/>
        </w:rPr>
        <w:t xml:space="preserve"> 招标代理机构组织工作人员将审查谈判响应文件是否完整，有无计算上的错误，文件签署是否合格，谈判响应文件是否大体编排</w:t>
      </w:r>
      <w:r>
        <w:rPr>
          <w:rFonts w:hint="eastAsia" w:ascii="宋体" w:hAnsi="宋体"/>
          <w:color w:val="000000"/>
          <w:szCs w:val="21"/>
        </w:rPr>
        <w:t xml:space="preserve">有序且</w:t>
      </w:r>
      <w:r>
        <w:rPr>
          <w:rFonts w:hint="eastAsia" w:ascii="宋体" w:hAnsi="宋体"/>
          <w:color w:val="000000"/>
          <w:szCs w:val="21"/>
        </w:rPr>
        <w:t xml:space="preserve">基本符合谈判文件要求。</w:t>
      </w:r>
      <w:r/>
    </w:p>
    <w:p>
      <w:pPr>
        <w:spacing w:line="360" w:lineRule="auto"/>
        <w:rPr>
          <w:rFonts w:hint="eastAsia" w:ascii="宋体" w:hAnsi="宋体"/>
          <w:color w:val="000000"/>
          <w:szCs w:val="21"/>
        </w:rPr>
      </w:pPr>
      <w:r>
        <w:rPr>
          <w:rFonts w:hint="eastAsia" w:ascii="宋体" w:hAnsi="宋体"/>
          <w:bCs/>
          <w:color w:val="000000"/>
          <w:szCs w:val="21"/>
        </w:rPr>
        <w:t xml:space="preserve">24.2</w:t>
      </w:r>
      <w:r>
        <w:rPr>
          <w:rFonts w:hint="eastAsia" w:ascii="宋体" w:hAnsi="宋体"/>
          <w:color w:val="000000"/>
          <w:szCs w:val="21"/>
        </w:rPr>
        <w:t xml:space="preserve"> 在详细评标之前，工作人员将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的权利或谈判供应商的义务，纠正这些偏离或保留将会对其他实质性响应要求的谈判供应商的竞争地位产生不公正的影响。重大偏离的认定需经过谈判小组三人以上认定。谈判小组决定谈判文件的</w:t>
      </w:r>
      <w:r>
        <w:rPr>
          <w:rFonts w:hint="eastAsia" w:ascii="宋体" w:hAnsi="宋体"/>
          <w:color w:val="000000"/>
          <w:szCs w:val="21"/>
        </w:rPr>
        <w:t xml:space="preserve">响应性只根据</w:t>
      </w:r>
      <w:r>
        <w:rPr>
          <w:rFonts w:hint="eastAsia" w:ascii="宋体" w:hAnsi="宋体"/>
          <w:color w:val="000000"/>
          <w:szCs w:val="21"/>
        </w:rPr>
        <w:t xml:space="preserve">谈判响应文件本身的内容，而不寻求外部证据。</w:t>
      </w:r>
      <w:r/>
    </w:p>
    <w:p>
      <w:pPr>
        <w:spacing w:line="360" w:lineRule="auto"/>
        <w:rPr>
          <w:rFonts w:hint="eastAsia" w:ascii="宋体" w:hAnsi="宋体"/>
          <w:color w:val="000000"/>
          <w:szCs w:val="21"/>
        </w:rPr>
      </w:pPr>
      <w:r>
        <w:rPr>
          <w:rFonts w:hint="eastAsia" w:ascii="宋体" w:hAnsi="宋体"/>
          <w:bCs/>
          <w:color w:val="000000"/>
          <w:szCs w:val="21"/>
        </w:rPr>
        <w:t xml:space="preserve">24.3</w:t>
      </w:r>
      <w:r>
        <w:rPr>
          <w:rFonts w:hint="eastAsia" w:ascii="宋体" w:hAnsi="宋体"/>
          <w:color w:val="000000"/>
          <w:szCs w:val="21"/>
        </w:rPr>
        <w:t xml:space="preserve"> 如果谈判响应文件实质上没有响应</w:t>
      </w:r>
      <w:r>
        <w:rPr>
          <w:rFonts w:hint="eastAsia" w:ascii="宋体" w:hAnsi="宋体"/>
          <w:color w:val="000000"/>
          <w:szCs w:val="21"/>
        </w:rPr>
        <w:t xml:space="preserve">本谈判</w:t>
      </w:r>
      <w:r>
        <w:rPr>
          <w:rFonts w:hint="eastAsia" w:ascii="宋体" w:hAnsi="宋体"/>
          <w:color w:val="000000"/>
          <w:szCs w:val="21"/>
        </w:rPr>
        <w:t xml:space="preserve">文件的要求，谈判小组将予以拒绝，谈判供应商不得通过修改或撤销不合要求的偏离或保留而使其成为实质性的响应文件。</w:t>
      </w:r>
      <w:r/>
    </w:p>
    <w:p>
      <w:pPr>
        <w:spacing w:line="360" w:lineRule="auto"/>
        <w:rPr>
          <w:rFonts w:hint="eastAsia" w:ascii="宋体" w:hAnsi="宋体"/>
          <w:color w:val="000000"/>
          <w:szCs w:val="21"/>
        </w:rPr>
      </w:pPr>
      <w:r>
        <w:rPr>
          <w:rFonts w:hint="eastAsia" w:ascii="宋体" w:hAnsi="宋体"/>
          <w:bCs/>
          <w:color w:val="000000"/>
          <w:szCs w:val="21"/>
        </w:rPr>
        <w:t xml:space="preserve">24.4</w:t>
      </w:r>
      <w:r>
        <w:rPr>
          <w:rFonts w:hint="eastAsia" w:ascii="宋体" w:hAnsi="宋体"/>
          <w:color w:val="000000"/>
          <w:szCs w:val="21"/>
        </w:rPr>
        <w:t xml:space="preserve"> 谈判小组将对确定为实质性响应的谈判文件进行进一步的审核，看其是否有计算上或累加上的算术错误，修正错误的原则如下：</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（1）响应文件中报价表内容与响应文件中相应内容不一致的，以报价表为准；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（2）大写金额和小写金额不一致的，以大写金额为准；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（3）单价金额小数点或者百分比有明显错位的，以报价表的总价为准，并修改单价；</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（4）总价金额与按单价汇总金额不一致的，以单价金额计算结果为准。只有在评审小组认为单价有明显的小数点错误时，才能以标出的总价为准，并修改单价；</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（5）同时出现两种以上不一致的，按照前款规定的顺序修正。</w:t>
      </w:r>
      <w:r/>
    </w:p>
    <w:p>
      <w:pPr>
        <w:spacing w:line="360" w:lineRule="auto"/>
        <w:rPr>
          <w:rFonts w:hint="eastAsia" w:ascii="宋体" w:hAnsi="宋体"/>
          <w:color w:val="000000"/>
          <w:szCs w:val="21"/>
        </w:rPr>
      </w:pPr>
      <w:r>
        <w:rPr>
          <w:rFonts w:hint="eastAsia" w:ascii="宋体" w:hAnsi="宋体"/>
          <w:bCs/>
          <w:color w:val="000000"/>
          <w:szCs w:val="21"/>
        </w:rPr>
        <w:t xml:space="preserve">24.5</w:t>
      </w:r>
      <w:r>
        <w:rPr>
          <w:rFonts w:hint="eastAsia" w:ascii="宋体" w:hAnsi="宋体"/>
          <w:color w:val="000000"/>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spacing w:line="360" w:lineRule="auto"/>
        <w:rPr>
          <w:rFonts w:hint="eastAsia" w:ascii="宋体" w:hAnsi="宋体"/>
          <w:color w:val="000000"/>
          <w:szCs w:val="21"/>
        </w:rPr>
      </w:pPr>
      <w:r>
        <w:rPr>
          <w:rFonts w:hint="eastAsia" w:ascii="宋体" w:hAnsi="宋体"/>
          <w:bCs/>
          <w:color w:val="000000"/>
          <w:szCs w:val="21"/>
        </w:rPr>
        <w:t xml:space="preserve">24.6</w:t>
      </w:r>
      <w:r>
        <w:rPr>
          <w:rFonts w:hint="eastAsia" w:ascii="宋体" w:hAnsi="宋体"/>
          <w:color w:val="000000"/>
          <w:szCs w:val="21"/>
        </w:rPr>
        <w:t xml:space="preserve"> 谈判小组将允许修正谈判文件中不构成重大偏离的、微小的、非正规的、不一致的或不规则的地方，但这些修改不能影响任何谈判供应</w:t>
      </w:r>
      <w:r>
        <w:rPr>
          <w:rFonts w:hint="eastAsia" w:ascii="宋体" w:hAnsi="宋体"/>
          <w:color w:val="000000"/>
          <w:szCs w:val="21"/>
        </w:rPr>
        <w:t xml:space="preserve">商相应</w:t>
      </w:r>
      <w:r>
        <w:rPr>
          <w:rFonts w:hint="eastAsia" w:ascii="宋体" w:hAnsi="宋体"/>
          <w:color w:val="000000"/>
          <w:szCs w:val="21"/>
        </w:rPr>
        <w:t xml:space="preserve">的名次排列。</w:t>
      </w:r>
      <w:r/>
    </w:p>
    <w:p>
      <w:pPr>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24.7谈判响应文件有下列情况之一的，应当在资格性、符合性检查时按照无效响应处理：</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（1）未按采购文件规定要求提交采购响应保证金承诺书的；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w:t>
      </w:r>
      <w:r>
        <w:rPr>
          <w:rFonts w:hint="eastAsia" w:ascii="宋体" w:hAnsi="宋体" w:cs="楷体_GB2312"/>
          <w:color w:val="000000"/>
          <w:szCs w:val="21"/>
        </w:rPr>
        <w:t xml:space="preserve">2</w:t>
      </w:r>
      <w:r>
        <w:rPr>
          <w:rFonts w:hint="eastAsia" w:ascii="宋体" w:hAnsi="宋体" w:cs="楷体_GB2312"/>
          <w:color w:val="000000"/>
          <w:szCs w:val="21"/>
          <w:lang w:val="zh-CN"/>
        </w:rPr>
        <w:t xml:space="preserve">）不具备采购文件中规定资质要求的或超过采购预算的；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w:t>
      </w:r>
      <w:r>
        <w:rPr>
          <w:rFonts w:hint="eastAsia" w:ascii="宋体" w:hAnsi="宋体" w:cs="楷体_GB2312"/>
          <w:color w:val="000000"/>
          <w:szCs w:val="21"/>
        </w:rPr>
        <w:t xml:space="preserve">3</w:t>
      </w:r>
      <w:r>
        <w:rPr>
          <w:rFonts w:hint="eastAsia" w:ascii="宋体" w:hAnsi="宋体" w:cs="楷体_GB2312"/>
          <w:color w:val="000000"/>
          <w:szCs w:val="21"/>
          <w:lang w:val="zh-CN"/>
        </w:rPr>
        <w:t xml:space="preserve">）不符合法律、法规和采购文件中规定的其他实质性要求的；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w:t>
      </w:r>
      <w:r>
        <w:rPr>
          <w:rFonts w:hint="eastAsia" w:ascii="宋体" w:hAnsi="宋体" w:cs="楷体_GB2312"/>
          <w:color w:val="000000"/>
          <w:szCs w:val="21"/>
        </w:rPr>
        <w:t xml:space="preserve">4</w:t>
      </w:r>
      <w:r>
        <w:rPr>
          <w:rFonts w:hint="eastAsia" w:ascii="宋体" w:hAnsi="宋体" w:cs="楷体_GB2312"/>
          <w:color w:val="000000"/>
          <w:szCs w:val="21"/>
          <w:lang w:val="zh-CN"/>
        </w:rPr>
        <w:t xml:space="preserve">）提供虚假材料谋取成交的。</w:t>
      </w:r>
      <w:r/>
    </w:p>
    <w:p>
      <w:pPr>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24.</w:t>
      </w:r>
      <w:r>
        <w:rPr>
          <w:rFonts w:hint="eastAsia" w:ascii="宋体" w:hAnsi="宋体" w:cs="Verdana"/>
          <w:color w:val="000000"/>
          <w:szCs w:val="21"/>
        </w:rPr>
        <w:t xml:space="preserve">8</w:t>
      </w:r>
      <w:r>
        <w:rPr>
          <w:rFonts w:hint="eastAsia" w:ascii="宋体" w:hAnsi="宋体" w:cs="Verdana"/>
          <w:color w:val="000000"/>
          <w:szCs w:val="21"/>
          <w:lang w:val="zh-CN"/>
        </w:rPr>
        <w:t xml:space="preserve">在采购中，出现下列情形之一的，应予流标：</w:t>
      </w:r>
      <w:r/>
    </w:p>
    <w:p>
      <w:pPr>
        <w:ind w:firstLine="420"/>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（1）出现影响采购公正的违法、违规行为的；</w:t>
      </w:r>
      <w:r/>
    </w:p>
    <w:p>
      <w:pPr>
        <w:ind w:firstLine="420"/>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（2）供应商的报价均超过了采购预算，采购人不能支付的；</w:t>
      </w:r>
      <w:r/>
    </w:p>
    <w:p>
      <w:pPr>
        <w:ind w:firstLine="420"/>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（3）因重大变故，采购任务取消的。</w:t>
      </w:r>
      <w:r/>
    </w:p>
    <w:p>
      <w:pPr>
        <w:ind w:firstLine="420"/>
        <w:spacing w:line="360" w:lineRule="auto"/>
        <w:rPr>
          <w:rFonts w:hint="eastAsia" w:ascii="宋体" w:hAnsi="宋体" w:cs="Verdana"/>
          <w:color w:val="000000"/>
          <w:szCs w:val="21"/>
          <w:lang w:val="zh-CN"/>
        </w:rPr>
      </w:pPr>
      <w:r>
        <w:rPr>
          <w:rFonts w:hint="eastAsia" w:ascii="宋体" w:hAnsi="宋体" w:cs="Verdana"/>
          <w:color w:val="000000"/>
          <w:szCs w:val="21"/>
          <w:lang w:val="zh-CN"/>
        </w:rPr>
        <w:t xml:space="preserve">流标后，采购人应当将流</w:t>
      </w:r>
      <w:r>
        <w:rPr>
          <w:rFonts w:hint="eastAsia" w:ascii="宋体" w:hAnsi="宋体" w:cs="Verdana"/>
          <w:color w:val="000000"/>
          <w:szCs w:val="21"/>
          <w:lang w:val="zh-CN"/>
        </w:rPr>
        <w:t xml:space="preserve">标理由</w:t>
      </w:r>
      <w:r>
        <w:rPr>
          <w:rFonts w:hint="eastAsia" w:ascii="宋体" w:hAnsi="宋体" w:cs="Verdana"/>
          <w:color w:val="000000"/>
          <w:szCs w:val="21"/>
          <w:lang w:val="zh-CN"/>
        </w:rPr>
        <w:t xml:space="preserve">通知所有供应商。</w:t>
      </w:r>
      <w:r/>
    </w:p>
    <w:p>
      <w:pPr>
        <w:pStyle w:val="731"/>
        <w:jc w:val="both"/>
        <w:spacing w:line="360" w:lineRule="auto"/>
        <w:rPr>
          <w:rFonts w:hint="eastAsia" w:ascii="宋体" w:hAnsi="宋体" w:eastAsia="宋体"/>
          <w:color w:val="000000"/>
          <w:sz w:val="21"/>
          <w:szCs w:val="21"/>
        </w:rPr>
      </w:pPr>
      <w:r/>
      <w:bookmarkStart w:id="170" w:name="_Toc462045825"/>
      <w:r/>
      <w:bookmarkStart w:id="171" w:name="_Toc228111170"/>
      <w:r/>
      <w:bookmarkStart w:id="172" w:name="_Toc231291070"/>
      <w:r>
        <w:rPr>
          <w:rFonts w:hint="eastAsia" w:ascii="宋体" w:hAnsi="宋体" w:eastAsia="宋体"/>
          <w:color w:val="000000"/>
          <w:sz w:val="21"/>
          <w:szCs w:val="21"/>
        </w:rPr>
        <w:t xml:space="preserve">25.谈判过程及谈判响应文件的澄清</w:t>
      </w:r>
      <w:bookmarkEnd w:id="170"/>
      <w:r/>
      <w:bookmarkEnd w:id="171"/>
      <w:r/>
      <w:bookmarkEnd w:id="172"/>
      <w:r/>
      <w:r/>
    </w:p>
    <w:p>
      <w:pPr>
        <w:spacing w:line="360" w:lineRule="auto"/>
        <w:rPr>
          <w:rFonts w:hint="eastAsia" w:ascii="宋体" w:hAnsi="宋体"/>
          <w:color w:val="000000"/>
          <w:szCs w:val="21"/>
        </w:rPr>
      </w:pPr>
      <w:r>
        <w:rPr>
          <w:rFonts w:hint="eastAsia" w:ascii="宋体" w:hAnsi="宋体"/>
          <w:bCs/>
          <w:color w:val="000000"/>
          <w:szCs w:val="21"/>
        </w:rPr>
        <w:t xml:space="preserve">25.1</w:t>
      </w:r>
      <w:r>
        <w:rPr>
          <w:rFonts w:hint="eastAsia" w:ascii="宋体" w:hAnsi="宋体"/>
          <w:color w:val="000000"/>
          <w:szCs w:val="21"/>
        </w:rPr>
        <w:t xml:space="preserve">谈判采购小组将对确定为实质性响应</w:t>
      </w:r>
      <w:r>
        <w:rPr>
          <w:rFonts w:hint="eastAsia" w:ascii="宋体" w:hAnsi="宋体"/>
          <w:color w:val="000000"/>
          <w:szCs w:val="21"/>
        </w:rPr>
        <w:t xml:space="preserve">本谈判</w:t>
      </w:r>
      <w:r>
        <w:rPr>
          <w:rFonts w:hint="eastAsia" w:ascii="宋体" w:hAnsi="宋体"/>
          <w:color w:val="000000"/>
          <w:szCs w:val="21"/>
        </w:rPr>
        <w:t xml:space="preserve">文件的谈判响应文件进行详细评价和比较，并与认为需要澄清的谈判供应商进行澄清，然后与通过初审的参加谈判供应商就本项目需求的价格、服务、质量、性能等与谈判供应商进行谈判。谈判中，谈判文件有实质性变动的，谈判采购小组将</w:t>
      </w:r>
      <w:r>
        <w:rPr>
          <w:rFonts w:ascii="宋体" w:hAnsi="宋体"/>
          <w:color w:val="000000"/>
          <w:szCs w:val="21"/>
        </w:rPr>
        <w:t xml:space="preserve">通过苏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通知参加谈判的供应商。谈判结束后，谈判小组将要求谈判供应商在规定的时间内就谈判达成的最终条款进行承诺并进行最后报价（</w:t>
      </w:r>
      <w:r>
        <w:rPr>
          <w:rFonts w:ascii="宋体" w:hAnsi="宋体"/>
          <w:color w:val="000000"/>
          <w:szCs w:val="21"/>
        </w:rPr>
        <w:t xml:space="preserve">通过苏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），谈判供应商的最终报价及谈判承诺文件将被视为确定成交的最终依据。谈判供应商不得通过修改或撤销不合要求的偏离或保留而使其递交的谈判文件成为实质性响应。</w:t>
      </w:r>
      <w:r/>
    </w:p>
    <w:p>
      <w:pPr>
        <w:spacing w:line="360" w:lineRule="auto"/>
        <w:rPr>
          <w:rFonts w:hint="eastAsia" w:ascii="宋体" w:hAnsi="宋体"/>
          <w:color w:val="000000"/>
          <w:szCs w:val="21"/>
        </w:rPr>
      </w:pPr>
      <w:r>
        <w:rPr>
          <w:rFonts w:hint="eastAsia" w:ascii="宋体" w:hAnsi="宋体"/>
          <w:bCs/>
          <w:color w:val="000000"/>
          <w:szCs w:val="21"/>
        </w:rPr>
        <w:t xml:space="preserve">25.2</w:t>
      </w:r>
      <w:r>
        <w:rPr>
          <w:rFonts w:hint="eastAsia" w:ascii="宋体" w:hAnsi="宋体"/>
          <w:color w:val="000000"/>
          <w:szCs w:val="21"/>
        </w:rPr>
        <w:t xml:space="preserve">接到谈判采购小组澄清要求的谈判供应商应派人按谈判小组通知的时间和地点做出承诺（</w:t>
      </w:r>
      <w:r>
        <w:rPr>
          <w:rFonts w:ascii="宋体" w:hAnsi="宋体"/>
          <w:color w:val="000000"/>
          <w:szCs w:val="21"/>
        </w:rPr>
        <w:t xml:space="preserve">通过苏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），承诺的内容须由谈判供应</w:t>
      </w:r>
      <w:r>
        <w:rPr>
          <w:rFonts w:hint="eastAsia" w:ascii="宋体" w:hAnsi="宋体"/>
          <w:color w:val="000000"/>
          <w:szCs w:val="21"/>
        </w:rPr>
        <w:t xml:space="preserve">商法定</w:t>
      </w:r>
      <w:r>
        <w:rPr>
          <w:rFonts w:hint="eastAsia" w:ascii="宋体" w:hAnsi="宋体"/>
          <w:color w:val="000000"/>
          <w:szCs w:val="21"/>
        </w:rPr>
        <w:t xml:space="preserve">代表人或授权代表签署，并作为谈判响应文件的补充部分。</w:t>
      </w:r>
      <w:r/>
    </w:p>
    <w:p>
      <w:pPr>
        <w:spacing w:line="360" w:lineRule="auto"/>
        <w:rPr>
          <w:rFonts w:hint="eastAsia" w:ascii="宋体" w:hAnsi="宋体"/>
          <w:color w:val="000000"/>
          <w:szCs w:val="21"/>
        </w:rPr>
      </w:pPr>
      <w:r>
        <w:rPr>
          <w:rFonts w:hint="eastAsia" w:ascii="宋体" w:hAnsi="宋体"/>
          <w:bCs/>
          <w:color w:val="000000"/>
          <w:szCs w:val="21"/>
        </w:rPr>
        <w:t xml:space="preserve">25.3</w:t>
      </w:r>
      <w:r>
        <w:rPr>
          <w:rFonts w:hint="eastAsia" w:ascii="宋体" w:hAnsi="宋体"/>
          <w:color w:val="000000"/>
          <w:szCs w:val="21"/>
        </w:rPr>
        <w:t xml:space="preserve"> 接到谈判采购小组澄清要求的谈判供应商如未按第23.2条的规定做出澄清，其风险由谈判供应商自行承担。</w:t>
      </w:r>
      <w:r/>
    </w:p>
    <w:p>
      <w:pPr>
        <w:pStyle w:val="731"/>
        <w:jc w:val="both"/>
        <w:spacing w:line="360" w:lineRule="auto"/>
        <w:rPr>
          <w:rFonts w:hint="eastAsia" w:ascii="宋体" w:hAnsi="宋体" w:eastAsia="宋体"/>
          <w:color w:val="000000"/>
          <w:sz w:val="21"/>
          <w:szCs w:val="21"/>
        </w:rPr>
      </w:pPr>
      <w:r/>
      <w:bookmarkStart w:id="173" w:name="_Toc228111171"/>
      <w:r/>
      <w:bookmarkStart w:id="174" w:name="_Toc462045826"/>
      <w:r/>
      <w:bookmarkStart w:id="175" w:name="_Toc231291071"/>
      <w:r>
        <w:rPr>
          <w:rFonts w:hint="eastAsia" w:ascii="宋体" w:hAnsi="宋体" w:eastAsia="宋体"/>
          <w:color w:val="000000"/>
          <w:sz w:val="21"/>
          <w:szCs w:val="21"/>
        </w:rPr>
        <w:t xml:space="preserve">26.谈判文件的评价和比较</w:t>
      </w:r>
      <w:bookmarkEnd w:id="173"/>
      <w:r/>
      <w:bookmarkEnd w:id="174"/>
      <w:r/>
      <w:bookmarkEnd w:id="175"/>
      <w:r>
        <w:rPr>
          <w:rFonts w:hint="eastAsia" w:ascii="宋体" w:hAnsi="宋体" w:eastAsia="宋体"/>
          <w:color w:val="000000"/>
          <w:sz w:val="21"/>
          <w:szCs w:val="21"/>
        </w:rPr>
        <w:t xml:space="preserve"> </w:t>
      </w:r>
      <w:r/>
    </w:p>
    <w:p>
      <w:pPr>
        <w:spacing w:line="360" w:lineRule="auto"/>
        <w:rPr>
          <w:rFonts w:hint="eastAsia" w:ascii="宋体" w:hAnsi="宋体"/>
          <w:b/>
          <w:color w:val="000000"/>
          <w:szCs w:val="21"/>
        </w:rPr>
      </w:pPr>
      <w:r>
        <w:rPr>
          <w:rFonts w:hint="eastAsia" w:ascii="宋体" w:hAnsi="宋体"/>
          <w:b/>
          <w:color w:val="000000"/>
          <w:szCs w:val="21"/>
        </w:rPr>
        <w:t xml:space="preserve">26.1</w:t>
      </w:r>
      <w:r>
        <w:rPr>
          <w:rFonts w:hint="eastAsia" w:ascii="宋体" w:hAnsi="宋体"/>
          <w:b/>
          <w:bCs/>
          <w:color w:val="000000"/>
          <w:szCs w:val="21"/>
        </w:rPr>
        <w:t xml:space="preserve">谈判采购小组</w:t>
      </w:r>
      <w:r>
        <w:rPr>
          <w:rFonts w:hint="eastAsia" w:ascii="宋体" w:hAnsi="宋体"/>
          <w:b/>
          <w:color w:val="000000"/>
          <w:szCs w:val="21"/>
        </w:rPr>
        <w:t xml:space="preserve">将按照规定，仅对确定为</w:t>
      </w:r>
      <w:r>
        <w:rPr>
          <w:rFonts w:hint="eastAsia" w:ascii="宋体" w:hAnsi="宋体"/>
          <w:b/>
          <w:bCs/>
          <w:color w:val="000000"/>
          <w:szCs w:val="21"/>
        </w:rPr>
        <w:t xml:space="preserve">实质上响应谈判文件要求</w:t>
      </w:r>
      <w:r>
        <w:rPr>
          <w:rFonts w:hint="eastAsia" w:ascii="宋体" w:hAnsi="宋体"/>
          <w:b/>
          <w:color w:val="000000"/>
          <w:szCs w:val="21"/>
        </w:rPr>
        <w:t xml:space="preserve">的谈判响应文件进行评价，谈判采购小组根据符合采购需求报价最低的原则确定成交供应商。</w:t>
      </w:r>
      <w:r/>
    </w:p>
    <w:p>
      <w:pPr>
        <w:spacing w:line="360" w:lineRule="auto"/>
        <w:rPr>
          <w:rFonts w:hint="eastAsia" w:ascii="宋体" w:hAnsi="宋体"/>
          <w:color w:val="000000"/>
          <w:szCs w:val="21"/>
        </w:rPr>
      </w:pPr>
      <w:r>
        <w:rPr>
          <w:rFonts w:hint="eastAsia" w:ascii="宋体" w:hAnsi="宋体"/>
          <w:bCs/>
          <w:color w:val="000000"/>
          <w:szCs w:val="21"/>
        </w:rPr>
        <w:t xml:space="preserve">26.2</w:t>
      </w:r>
      <w:r>
        <w:rPr>
          <w:rFonts w:hint="eastAsia" w:ascii="宋体" w:hAnsi="宋体"/>
          <w:color w:val="000000"/>
          <w:szCs w:val="21"/>
        </w:rPr>
        <w:t xml:space="preserve">竞争性谈判确定的最后价格及服务等仍不能满足采购人的要求，江苏省招标中心有限公司将保留最终放弃本次谈判的权利。</w:t>
      </w:r>
      <w:r/>
    </w:p>
    <w:p>
      <w:pPr>
        <w:pStyle w:val="731"/>
        <w:jc w:val="both"/>
        <w:spacing w:line="360" w:lineRule="auto"/>
        <w:rPr>
          <w:rFonts w:hint="eastAsia" w:ascii="宋体" w:hAnsi="宋体" w:eastAsia="宋体"/>
          <w:color w:val="000000"/>
          <w:sz w:val="21"/>
          <w:szCs w:val="21"/>
        </w:rPr>
      </w:pPr>
      <w:r/>
      <w:bookmarkStart w:id="176" w:name="_Toc447008985"/>
      <w:r/>
      <w:bookmarkStart w:id="177" w:name="_Toc387393280"/>
      <w:r/>
      <w:bookmarkStart w:id="178" w:name="_Toc446055556"/>
      <w:r/>
      <w:bookmarkStart w:id="179" w:name="_Toc228111172"/>
      <w:r/>
      <w:bookmarkStart w:id="180" w:name="_Toc462045827"/>
      <w:r/>
      <w:bookmarkStart w:id="181" w:name="_Toc387223078"/>
      <w:r/>
      <w:bookmarkStart w:id="182" w:name="_Toc231291072"/>
      <w:r>
        <w:rPr>
          <w:rFonts w:hint="eastAsia" w:ascii="宋体" w:hAnsi="宋体" w:eastAsia="宋体"/>
          <w:color w:val="000000"/>
          <w:sz w:val="21"/>
          <w:szCs w:val="21"/>
        </w:rPr>
        <w:t xml:space="preserve">27</w:t>
      </w:r>
      <w:r>
        <w:rPr>
          <w:rFonts w:ascii="宋体" w:hAnsi="宋体" w:eastAsia="宋体"/>
          <w:color w:val="000000"/>
          <w:sz w:val="21"/>
          <w:szCs w:val="21"/>
        </w:rPr>
        <w:t xml:space="preserve">.</w:t>
      </w:r>
      <w:r>
        <w:rPr>
          <w:rFonts w:hint="eastAsia" w:ascii="宋体" w:hAnsi="宋体" w:eastAsia="宋体"/>
          <w:color w:val="000000"/>
          <w:sz w:val="21"/>
          <w:szCs w:val="21"/>
        </w:rPr>
        <w:t xml:space="preserve">与采购代理机构的联系</w:t>
      </w:r>
      <w:bookmarkEnd w:id="176"/>
      <w:r/>
      <w:bookmarkEnd w:id="177"/>
      <w:r/>
      <w:bookmarkEnd w:id="178"/>
      <w:r/>
      <w:bookmarkEnd w:id="179"/>
      <w:r/>
      <w:bookmarkEnd w:id="180"/>
      <w:r/>
      <w:bookmarkEnd w:id="181"/>
      <w:r/>
      <w:bookmarkEnd w:id="182"/>
      <w:r/>
      <w:r/>
    </w:p>
    <w:p>
      <w:pPr>
        <w:spacing w:line="360" w:lineRule="auto"/>
        <w:rPr>
          <w:rFonts w:hint="eastAsia" w:ascii="宋体" w:hAnsi="宋体"/>
          <w:color w:val="000000"/>
          <w:szCs w:val="21"/>
        </w:rPr>
      </w:pPr>
      <w:r>
        <w:rPr>
          <w:rFonts w:hint="eastAsia" w:ascii="宋体" w:hAnsi="宋体"/>
          <w:color w:val="000000"/>
          <w:szCs w:val="21"/>
        </w:rPr>
        <w:t xml:space="preserve">除第19项的情况外，供应商企图影响评标的任何活动，并经谈判采购小组确认，都将导致其谈判采购响应文件被拒绝考虑。</w:t>
      </w:r>
      <w:r/>
    </w:p>
    <w:p>
      <w:pPr>
        <w:pStyle w:val="731"/>
        <w:jc w:val="both"/>
        <w:spacing w:line="360" w:lineRule="auto"/>
        <w:rPr>
          <w:rFonts w:hint="eastAsia" w:ascii="宋体" w:hAnsi="宋体" w:eastAsia="宋体"/>
          <w:color w:val="000000"/>
          <w:sz w:val="21"/>
          <w:szCs w:val="21"/>
        </w:rPr>
      </w:pPr>
      <w:r/>
      <w:bookmarkStart w:id="183" w:name="_Toc228111173"/>
      <w:r/>
      <w:bookmarkStart w:id="184" w:name="_Toc387223079"/>
      <w:r/>
      <w:bookmarkStart w:id="185" w:name="_Toc446055557"/>
      <w:r/>
      <w:bookmarkStart w:id="186" w:name="_Toc462045828"/>
      <w:r/>
      <w:bookmarkStart w:id="187" w:name="_Toc387393281"/>
      <w:r/>
      <w:bookmarkStart w:id="188" w:name="_Toc447008986"/>
      <w:r/>
      <w:bookmarkStart w:id="189" w:name="_Toc231291073"/>
      <w:r>
        <w:rPr>
          <w:rFonts w:ascii="宋体" w:hAnsi="宋体" w:eastAsia="宋体"/>
          <w:color w:val="000000"/>
          <w:sz w:val="21"/>
          <w:szCs w:val="21"/>
        </w:rPr>
        <w:t xml:space="preserve">2</w:t>
      </w:r>
      <w:r>
        <w:rPr>
          <w:rFonts w:hint="eastAsia" w:ascii="宋体" w:hAnsi="宋体" w:eastAsia="宋体"/>
          <w:color w:val="000000"/>
          <w:sz w:val="21"/>
          <w:szCs w:val="21"/>
        </w:rPr>
        <w:t xml:space="preserve">8</w:t>
      </w:r>
      <w:r>
        <w:rPr>
          <w:rFonts w:ascii="宋体" w:hAnsi="宋体" w:eastAsia="宋体"/>
          <w:color w:val="000000"/>
          <w:sz w:val="21"/>
          <w:szCs w:val="21"/>
        </w:rPr>
        <w:t xml:space="preserve">.</w:t>
      </w:r>
      <w:r>
        <w:rPr>
          <w:rFonts w:hint="eastAsia" w:ascii="宋体" w:hAnsi="宋体" w:eastAsia="宋体"/>
          <w:color w:val="000000"/>
          <w:sz w:val="21"/>
          <w:szCs w:val="21"/>
        </w:rPr>
        <w:t xml:space="preserve">最后审定</w:t>
      </w:r>
      <w:bookmarkEnd w:id="183"/>
      <w:r/>
      <w:bookmarkEnd w:id="184"/>
      <w:r/>
      <w:bookmarkEnd w:id="185"/>
      <w:r/>
      <w:bookmarkEnd w:id="186"/>
      <w:r/>
      <w:bookmarkEnd w:id="187"/>
      <w:r/>
      <w:bookmarkEnd w:id="188"/>
      <w:r/>
      <w:bookmarkEnd w:id="189"/>
      <w:r/>
      <w:r/>
    </w:p>
    <w:p>
      <w:pP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8</w:t>
      </w:r>
      <w:r>
        <w:rPr>
          <w:rFonts w:ascii="宋体" w:hAnsi="宋体"/>
          <w:color w:val="000000"/>
          <w:szCs w:val="21"/>
        </w:rPr>
        <w:t xml:space="preserve">.1</w:t>
      </w:r>
      <w:r>
        <w:rPr>
          <w:rFonts w:hint="eastAsia" w:ascii="宋体" w:hAnsi="宋体"/>
          <w:color w:val="000000"/>
          <w:szCs w:val="21"/>
        </w:rPr>
        <w:t xml:space="preserve">通过评标并进一步检查供应商按第12项规定提供的各类文件资料，检查的结果必须是肯定的，才是授予合同通知书的先决条件。</w:t>
      </w:r>
      <w:r/>
    </w:p>
    <w:p>
      <w:pPr>
        <w:pStyle w:val="731"/>
        <w:jc w:val="both"/>
        <w:spacing w:line="360" w:lineRule="auto"/>
        <w:rPr>
          <w:rFonts w:hint="eastAsia" w:ascii="宋体" w:hAnsi="宋体" w:eastAsia="宋体"/>
          <w:color w:val="000000"/>
          <w:sz w:val="21"/>
          <w:szCs w:val="21"/>
        </w:rPr>
      </w:pPr>
      <w:r/>
      <w:bookmarkStart w:id="190" w:name="_Toc387393282"/>
      <w:r/>
      <w:bookmarkStart w:id="191" w:name="_Toc446055558"/>
      <w:r/>
      <w:bookmarkStart w:id="192" w:name="_Toc228111174"/>
      <w:r/>
      <w:bookmarkStart w:id="193" w:name="_Toc462045829"/>
      <w:r/>
      <w:bookmarkStart w:id="194" w:name="_Toc387223080"/>
      <w:r/>
      <w:bookmarkStart w:id="195" w:name="_Toc447008987"/>
      <w:r/>
      <w:bookmarkStart w:id="196" w:name="_Toc231291074"/>
      <w:r>
        <w:rPr>
          <w:rFonts w:hint="eastAsia" w:ascii="宋体" w:hAnsi="宋体" w:eastAsia="宋体"/>
          <w:color w:val="000000"/>
          <w:sz w:val="21"/>
          <w:szCs w:val="21"/>
        </w:rPr>
        <w:t xml:space="preserve">29</w:t>
      </w:r>
      <w:r>
        <w:rPr>
          <w:rFonts w:ascii="宋体" w:hAnsi="宋体" w:eastAsia="宋体"/>
          <w:color w:val="000000"/>
          <w:sz w:val="21"/>
          <w:szCs w:val="21"/>
        </w:rPr>
        <w:t xml:space="preserve">.</w:t>
      </w:r>
      <w:r>
        <w:rPr>
          <w:rFonts w:hint="eastAsia" w:ascii="宋体" w:hAnsi="宋体" w:eastAsia="宋体"/>
          <w:color w:val="000000"/>
          <w:sz w:val="21"/>
          <w:szCs w:val="21"/>
        </w:rPr>
        <w:t xml:space="preserve">成交的通知</w:t>
      </w:r>
      <w:bookmarkEnd w:id="190"/>
      <w:r/>
      <w:bookmarkEnd w:id="191"/>
      <w:r/>
      <w:bookmarkEnd w:id="192"/>
      <w:r/>
      <w:bookmarkEnd w:id="193"/>
      <w:r/>
      <w:bookmarkEnd w:id="194"/>
      <w:r/>
      <w:bookmarkEnd w:id="195"/>
      <w:r/>
      <w:bookmarkEnd w:id="196"/>
      <w:r/>
      <w:r/>
    </w:p>
    <w:p>
      <w:pPr>
        <w:spacing w:line="360" w:lineRule="auto"/>
        <w:rPr>
          <w:rFonts w:hint="eastAsia" w:ascii="宋体" w:hAnsi="宋体"/>
          <w:color w:val="000000"/>
          <w:szCs w:val="21"/>
        </w:rPr>
      </w:pPr>
      <w:r>
        <w:rPr>
          <w:rFonts w:hint="eastAsia" w:ascii="宋体" w:hAnsi="宋体"/>
          <w:color w:val="000000"/>
          <w:szCs w:val="21"/>
        </w:rPr>
        <w:t xml:space="preserve">成交结果确定后，采购代理机构将向成交供应商发出成交通知书。</w:t>
      </w:r>
      <w:r>
        <w:rPr>
          <w:rFonts w:hint="eastAsia" w:ascii="宋体" w:hAnsi="宋体"/>
          <w:color w:val="000000"/>
          <w:szCs w:val="21"/>
        </w:rPr>
        <w:t xml:space="preserve">请成交</w:t>
      </w:r>
      <w:r>
        <w:rPr>
          <w:rFonts w:hint="eastAsia" w:ascii="宋体" w:hAnsi="宋体"/>
          <w:color w:val="000000"/>
          <w:szCs w:val="21"/>
        </w:rPr>
        <w:t xml:space="preserve">供应商在成交结果公告届满之日起30日内,使用CA数字证书登录苏</w:t>
      </w:r>
      <w:r>
        <w:rPr>
          <w:rFonts w:hint="eastAsia" w:ascii="宋体" w:hAnsi="宋体"/>
          <w:color w:val="000000"/>
          <w:szCs w:val="21"/>
        </w:rPr>
        <w:t xml:space="preserve">采云</w:t>
      </w:r>
      <w:r>
        <w:rPr>
          <w:rFonts w:hint="eastAsia" w:ascii="宋体" w:hAnsi="宋体"/>
          <w:color w:val="000000"/>
          <w:szCs w:val="21"/>
        </w:rPr>
        <w:t xml:space="preserve">系统及时下载成交通知书。因系统存储空间有限，自成交结果公告届满之日起30日后，苏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spacing w:line="360" w:lineRule="auto"/>
        <w:rPr>
          <w:rFonts w:hint="eastAsia" w:ascii="宋体" w:hAnsi="宋体"/>
          <w:color w:val="000000"/>
          <w:szCs w:val="21"/>
        </w:rPr>
      </w:pPr>
      <w:r>
        <w:rPr>
          <w:rFonts w:hint="eastAsia" w:ascii="宋体" w:hAnsi="宋体"/>
          <w:color w:val="000000"/>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31"/>
        <w:jc w:val="both"/>
        <w:spacing w:line="360" w:lineRule="auto"/>
        <w:rPr>
          <w:rFonts w:hint="eastAsia" w:ascii="宋体" w:hAnsi="宋体" w:eastAsia="宋体"/>
          <w:color w:val="000000"/>
          <w:sz w:val="21"/>
          <w:szCs w:val="21"/>
        </w:rPr>
      </w:pPr>
      <w:r/>
      <w:bookmarkStart w:id="197" w:name="_Toc462045830"/>
      <w:r/>
      <w:bookmarkStart w:id="198" w:name="_Toc387393283"/>
      <w:r/>
      <w:bookmarkStart w:id="199" w:name="_Toc446055559"/>
      <w:r/>
      <w:bookmarkStart w:id="200" w:name="_Toc387223081"/>
      <w:r/>
      <w:bookmarkStart w:id="201" w:name="_Toc447008988"/>
      <w:r/>
      <w:bookmarkStart w:id="202" w:name="_Toc228111175"/>
      <w:r/>
      <w:bookmarkStart w:id="203" w:name="_Toc231291075"/>
      <w:r>
        <w:rPr>
          <w:rFonts w:hint="eastAsia" w:ascii="宋体" w:hAnsi="宋体" w:eastAsia="宋体"/>
          <w:color w:val="000000"/>
          <w:sz w:val="21"/>
          <w:szCs w:val="21"/>
        </w:rPr>
        <w:t xml:space="preserve">30</w:t>
      </w:r>
      <w:r>
        <w:rPr>
          <w:rFonts w:ascii="宋体" w:hAnsi="宋体" w:eastAsia="宋体"/>
          <w:color w:val="000000"/>
          <w:sz w:val="21"/>
          <w:szCs w:val="21"/>
        </w:rPr>
        <w:t xml:space="preserve">.</w:t>
      </w:r>
      <w:r>
        <w:rPr>
          <w:rFonts w:hint="eastAsia" w:ascii="宋体" w:hAnsi="宋体" w:eastAsia="宋体"/>
          <w:color w:val="000000"/>
          <w:sz w:val="21"/>
          <w:szCs w:val="21"/>
        </w:rPr>
        <w:t xml:space="preserve">履约保证</w:t>
      </w:r>
      <w:bookmarkEnd w:id="197"/>
      <w:r/>
      <w:bookmarkEnd w:id="198"/>
      <w:r/>
      <w:bookmarkEnd w:id="199"/>
      <w:r/>
      <w:bookmarkEnd w:id="200"/>
      <w:r/>
      <w:bookmarkEnd w:id="201"/>
      <w:r/>
      <w:bookmarkEnd w:id="202"/>
      <w:r/>
      <w:bookmarkEnd w:id="203"/>
      <w:r/>
      <w:r/>
    </w:p>
    <w:p>
      <w:pPr>
        <w:rPr>
          <w:rFonts w:hint="eastAsia" w:ascii="宋体" w:hAnsi="宋体"/>
          <w:color w:val="000000"/>
        </w:rPr>
      </w:pPr>
      <w:r>
        <w:rPr>
          <w:rFonts w:hint="eastAsia" w:ascii="宋体" w:hAnsi="宋体"/>
          <w:color w:val="000000"/>
        </w:rPr>
        <w:t xml:space="preserve">无</w:t>
      </w:r>
      <w:r/>
    </w:p>
    <w:p>
      <w:pPr>
        <w:pStyle w:val="731"/>
        <w:jc w:val="both"/>
        <w:spacing w:line="360" w:lineRule="auto"/>
        <w:rPr>
          <w:rFonts w:hint="eastAsia" w:ascii="宋体" w:hAnsi="宋体" w:eastAsia="宋体"/>
          <w:color w:val="000000"/>
          <w:sz w:val="21"/>
          <w:szCs w:val="21"/>
        </w:rPr>
      </w:pPr>
      <w:r/>
      <w:bookmarkStart w:id="204" w:name="_Toc462045831"/>
      <w:r/>
      <w:bookmarkStart w:id="205" w:name="_Toc228111176"/>
      <w:r/>
      <w:bookmarkStart w:id="206" w:name="_Toc447008989"/>
      <w:r/>
      <w:bookmarkStart w:id="207" w:name="_Toc387223082"/>
      <w:r/>
      <w:bookmarkStart w:id="208" w:name="_Toc387393284"/>
      <w:r/>
      <w:bookmarkStart w:id="209" w:name="_Toc446055560"/>
      <w:r/>
      <w:bookmarkStart w:id="210" w:name="_Toc231291076"/>
      <w:r>
        <w:rPr>
          <w:rFonts w:hint="eastAsia" w:ascii="宋体" w:hAnsi="宋体" w:eastAsia="宋体"/>
          <w:color w:val="000000"/>
          <w:sz w:val="21"/>
          <w:szCs w:val="21"/>
        </w:rPr>
        <w:t xml:space="preserve">31</w:t>
      </w:r>
      <w:r>
        <w:rPr>
          <w:rFonts w:ascii="宋体" w:hAnsi="宋体" w:eastAsia="宋体"/>
          <w:color w:val="000000"/>
          <w:sz w:val="21"/>
          <w:szCs w:val="21"/>
        </w:rPr>
        <w:t xml:space="preserve">.</w:t>
      </w:r>
      <w:r>
        <w:rPr>
          <w:rFonts w:hint="eastAsia" w:ascii="宋体" w:hAnsi="宋体" w:eastAsia="宋体"/>
          <w:color w:val="000000"/>
          <w:sz w:val="21"/>
          <w:szCs w:val="21"/>
        </w:rPr>
        <w:t xml:space="preserve">签订合同</w:t>
      </w:r>
      <w:bookmarkEnd w:id="204"/>
      <w:r/>
      <w:bookmarkEnd w:id="205"/>
      <w:r/>
      <w:bookmarkEnd w:id="206"/>
      <w:r/>
      <w:bookmarkEnd w:id="207"/>
      <w:r/>
      <w:bookmarkEnd w:id="208"/>
      <w:r/>
      <w:bookmarkEnd w:id="209"/>
      <w:r/>
      <w:bookmarkEnd w:id="210"/>
      <w:r/>
      <w:r/>
    </w:p>
    <w:p>
      <w:pPr>
        <w:spacing w:line="360" w:lineRule="auto"/>
        <w:rPr>
          <w:rFonts w:hint="eastAsia" w:ascii="宋体" w:hAnsi="宋体"/>
          <w:color w:val="000000"/>
          <w:szCs w:val="21"/>
        </w:rPr>
      </w:pPr>
      <w:r>
        <w:rPr>
          <w:rFonts w:hint="eastAsia" w:ascii="宋体" w:hAnsi="宋体"/>
          <w:color w:val="000000"/>
          <w:szCs w:val="21"/>
        </w:rPr>
        <w:t xml:space="preserve">在收到采购代理机构授予合同通知以后，成交供应商应在指定时间、地点与买方签订合同，签订合同的时间最迟不晚于授予合同通知书发出之日起五个工作日内，否则采购代理机构有权取消授予合同资格。</w:t>
      </w:r>
      <w:r/>
    </w:p>
    <w:p>
      <w:pPr>
        <w:spacing w:line="360" w:lineRule="auto"/>
        <w:rPr>
          <w:rFonts w:hint="eastAsia" w:ascii="宋体" w:hAnsi="宋体"/>
          <w:b/>
          <w:bCs/>
          <w:color w:val="000000"/>
        </w:rPr>
      </w:pPr>
      <w:r>
        <w:rPr>
          <w:rFonts w:hint="eastAsia" w:ascii="宋体" w:hAnsi="宋体"/>
          <w:b/>
          <w:bCs/>
          <w:color w:val="000000"/>
          <w:szCs w:val="21"/>
        </w:rPr>
        <w:t xml:space="preserve">32.</w:t>
      </w:r>
      <w:r>
        <w:rPr>
          <w:rFonts w:ascii="宋体" w:hAnsi="宋体"/>
          <w:b/>
          <w:bCs/>
          <w:color w:val="000000"/>
        </w:rPr>
        <w:t xml:space="preserve">采购代理服务费：</w:t>
      </w:r>
      <w:r/>
    </w:p>
    <w:p>
      <w:pPr>
        <w:spacing w:line="360" w:lineRule="auto"/>
        <w:rPr>
          <w:rFonts w:hint="eastAsia" w:ascii="宋体" w:hAnsi="宋体"/>
          <w:color w:val="000000"/>
        </w:rPr>
      </w:pPr>
      <w:r>
        <w:rPr>
          <w:rFonts w:hint="eastAsia" w:ascii="宋体" w:hAnsi="宋体"/>
          <w:color w:val="000000"/>
        </w:rPr>
        <w:t xml:space="preserve">32.1支付主体和报价要求：本项目采购代理服务费</w:t>
      </w:r>
      <w:r>
        <w:rPr>
          <w:rFonts w:hint="eastAsia" w:ascii="宋体" w:hAnsi="宋体"/>
          <w:color w:val="000000"/>
        </w:rPr>
        <w:t xml:space="preserve">由成交</w:t>
      </w:r>
      <w:r>
        <w:rPr>
          <w:rFonts w:hint="eastAsia" w:ascii="宋体" w:hAnsi="宋体"/>
          <w:color w:val="000000"/>
        </w:rPr>
        <w:t xml:space="preserve">供应商支付，供应商在报价时应将代理服务费全额包含在响应总价中，采购人不再另行支付。</w:t>
      </w:r>
      <w:r/>
    </w:p>
    <w:p>
      <w:pPr>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w:t>
      </w:r>
      <w:r>
        <w:rPr>
          <w:rFonts w:hint="eastAsia" w:ascii="宋体" w:hAnsi="宋体"/>
          <w:color w:val="000000"/>
        </w:rPr>
        <w:t xml:space="preserve">由成交</w:t>
      </w:r>
      <w:r>
        <w:rPr>
          <w:rFonts w:hint="eastAsia" w:ascii="宋体" w:hAnsi="宋体"/>
          <w:color w:val="000000"/>
        </w:rPr>
        <w:t xml:space="preserve">供应商支付。</w:t>
      </w:r>
      <w:r/>
    </w:p>
    <w:p>
      <w:pPr>
        <w:spacing w:line="360" w:lineRule="auto"/>
        <w:rPr>
          <w:rFonts w:hint="eastAsia" w:ascii="宋体" w:hAnsi="宋体"/>
          <w:color w:val="000000"/>
        </w:rPr>
      </w:pPr>
      <w:r>
        <w:rPr>
          <w:rFonts w:hint="eastAsia" w:ascii="宋体" w:hAnsi="宋体"/>
          <w:color w:val="000000"/>
        </w:rPr>
        <w:t xml:space="preserve">32.3收取标准及方式：成交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spacing w:line="360" w:lineRule="auto"/>
        <w:rPr>
          <w:rFonts w:hint="eastAsia"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p>
    <w:p>
      <w:pPr>
        <w:ind w:firstLine="420"/>
        <w:spacing w:line="360" w:lineRule="auto"/>
        <w:rPr>
          <w:rFonts w:hint="eastAsia" w:ascii="宋体" w:hAnsi="宋体"/>
          <w:color w:val="000000"/>
        </w:rPr>
      </w:pPr>
      <w:r>
        <w:rPr>
          <w:rFonts w:hint="eastAsia" w:ascii="宋体" w:hAnsi="宋体"/>
          <w:color w:val="000000"/>
        </w:rPr>
        <w:t xml:space="preserve">服务费缴纳账号信息：</w:t>
      </w:r>
      <w:r/>
    </w:p>
    <w:p>
      <w:pPr>
        <w:ind w:firstLine="420"/>
        <w:spacing w:line="360" w:lineRule="auto"/>
        <w:rPr>
          <w:rFonts w:hint="eastAsia" w:ascii="宋体" w:hAnsi="宋体"/>
          <w:color w:val="000000"/>
        </w:rPr>
      </w:pPr>
      <w:r>
        <w:rPr>
          <w:rFonts w:hint="eastAsia" w:ascii="宋体" w:hAnsi="宋体"/>
          <w:color w:val="000000"/>
        </w:rPr>
        <w:t xml:space="preserve">户名:江苏省招标中心有限公司；</w:t>
      </w:r>
      <w:r/>
    </w:p>
    <w:p>
      <w:pPr>
        <w:ind w:firstLine="420"/>
        <w:spacing w:line="360" w:lineRule="auto"/>
        <w:rPr>
          <w:rFonts w:hint="eastAsia" w:ascii="宋体" w:hAnsi="宋体"/>
          <w:color w:val="000000"/>
        </w:rPr>
      </w:pPr>
      <w:r>
        <w:rPr>
          <w:rFonts w:hint="eastAsia" w:ascii="宋体" w:hAnsi="宋体"/>
          <w:color w:val="000000"/>
        </w:rPr>
        <w:t xml:space="preserve">开户行：中信银行江苏路支行；</w:t>
      </w:r>
      <w:r/>
    </w:p>
    <w:p>
      <w:pPr>
        <w:ind w:firstLine="420"/>
        <w:spacing w:line="360" w:lineRule="auto"/>
        <w:rPr>
          <w:rFonts w:hint="eastAsia" w:ascii="宋体" w:hAnsi="宋体"/>
          <w:color w:val="000000"/>
          <w:szCs w:val="21"/>
        </w:rPr>
      </w:pPr>
      <w:r>
        <w:rPr>
          <w:rFonts w:hint="eastAsia" w:ascii="宋体" w:hAnsi="宋体"/>
          <w:color w:val="000000"/>
        </w:rPr>
        <w:t xml:space="preserve">账号：7321810182600023404。</w:t>
      </w:r>
      <w:r/>
    </w:p>
    <w:p>
      <w:pPr>
        <w:pStyle w:val="729"/>
        <w:rPr>
          <w:rFonts w:hint="eastAsia" w:ascii="宋体" w:hAnsi="宋体" w:eastAsia="宋体"/>
          <w:color w:val="000000"/>
          <w:szCs w:val="28"/>
        </w:rPr>
      </w:pPr>
      <w:r/>
      <w:bookmarkStart w:id="211" w:name="_Toc459989602"/>
      <w:r>
        <w:rPr>
          <w:rFonts w:hint="eastAsia" w:ascii="宋体" w:hAnsi="宋体" w:eastAsia="宋体"/>
          <w:color w:val="000000"/>
          <w:szCs w:val="28"/>
        </w:rPr>
        <w:br w:type="page" w:clear="all"/>
      </w:r>
      <w:bookmarkStart w:id="212" w:name="_Toc228111178"/>
      <w:r/>
      <w:bookmarkStart w:id="213" w:name="_Toc231291077"/>
      <w:r>
        <w:rPr>
          <w:rFonts w:hint="eastAsia" w:ascii="宋体" w:hAnsi="宋体" w:eastAsia="宋体"/>
          <w:color w:val="000000"/>
          <w:szCs w:val="28"/>
        </w:rPr>
        <w:t xml:space="preserve">第四章  采购内容及具体要求</w:t>
      </w:r>
      <w:bookmarkEnd w:id="211"/>
      <w:r/>
      <w:bookmarkEnd w:id="212"/>
      <w:r/>
      <w:bookmarkEnd w:id="213"/>
      <w:r/>
      <w:r/>
    </w:p>
    <w:p>
      <w:pPr>
        <w:pStyle w:val="1019"/>
        <w:rPr>
          <w:rFonts w:hint="eastAsia"/>
          <w:color w:val="000000"/>
        </w:rPr>
      </w:pPr>
      <w:r/>
      <w:bookmarkStart w:id="214" w:name="_Toc228111179"/>
      <w:r/>
      <w:bookmarkStart w:id="215" w:name="_Toc227952694"/>
      <w:r/>
      <w:bookmarkStart w:id="216" w:name="_Toc85010127"/>
      <w:r/>
      <w:bookmarkStart w:id="217" w:name="_Toc5673"/>
      <w:r/>
      <w:bookmarkStart w:id="218" w:name="_Toc231291078"/>
      <w:r>
        <w:rPr>
          <w:rFonts w:hint="eastAsia"/>
          <w:color w:val="000000"/>
        </w:rPr>
        <w:t xml:space="preserve">一、药品需求一览表</w:t>
      </w:r>
      <w:bookmarkEnd w:id="214"/>
      <w:r/>
      <w:bookmarkEnd w:id="215"/>
      <w:r/>
      <w:bookmarkEnd w:id="216"/>
      <w:r/>
      <w:bookmarkEnd w:id="217"/>
      <w:r/>
      <w:bookmarkEnd w:id="218"/>
      <w:r/>
      <w:r/>
    </w:p>
    <w:tbl>
      <w:tblPr>
        <w:tblW w:w="5000" w:type="pct"/>
        <w:tblLook w:val="04A0" w:firstRow="1" w:lastRow="0" w:firstColumn="1" w:lastColumn="0" w:noHBand="0" w:noVBand="1"/>
      </w:tblPr>
      <w:tblGrid>
        <w:gridCol w:w="729"/>
        <w:gridCol w:w="1748"/>
        <w:gridCol w:w="1456"/>
        <w:gridCol w:w="1347"/>
        <w:gridCol w:w="1312"/>
        <w:gridCol w:w="1710"/>
      </w:tblGrid>
      <w:tr>
        <w:trPr>
          <w:trHeight w:val="523"/>
        </w:trPr>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b/>
                <w:bCs/>
                <w:color w:val="000000"/>
                <w:szCs w:val="21"/>
              </w:rPr>
            </w:pPr>
            <w:r/>
            <w:bookmarkStart w:id="219" w:name="_Toc426988206"/>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053"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规格成分</w:t>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最小单位</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采购数量</w:t>
            </w:r>
            <w:r/>
          </w:p>
        </w:tc>
        <w:tc>
          <w:tcPr>
            <w:tcBorders>
              <w:top w:val="single" w:color="000000" w:sz="4" w:space="0"/>
              <w:left w:val="none" w:color="000000" w:sz="4" w:space="0"/>
              <w:bottom w:val="single" w:color="000000" w:sz="4" w:space="0"/>
              <w:right w:val="single" w:color="000000" w:sz="4" w:space="0"/>
            </w:tcBorders>
            <w:tcW w:w="103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最高限价</w:t>
            </w:r>
            <w:r/>
          </w:p>
          <w:p>
            <w:pPr>
              <w:jc w:val="center"/>
              <w:rPr>
                <w:rFonts w:hint="eastAsia" w:ascii="宋体" w:hAnsi="宋体" w:cs="宋体"/>
                <w:b/>
                <w:bCs/>
                <w:color w:val="000000"/>
                <w:szCs w:val="21"/>
              </w:rPr>
            </w:pPr>
            <w:r>
              <w:rPr>
                <w:rFonts w:hint="eastAsia" w:ascii="宋体" w:hAnsi="宋体" w:cs="宋体"/>
                <w:b/>
                <w:bCs/>
                <w:color w:val="000000"/>
                <w:szCs w:val="21"/>
              </w:rPr>
              <w:t xml:space="preserve">（人民币）</w:t>
            </w:r>
            <w:r/>
          </w:p>
        </w:tc>
      </w:tr>
      <w:tr>
        <w:trPr>
          <w:trHeight w:val="547"/>
        </w:trPr>
        <w:tc>
          <w:tcPr>
            <w:tcBorders>
              <w:top w:val="non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053" w:type="pct"/>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氯法齐明胶囊</w:t>
            </w:r>
            <w:r/>
          </w:p>
        </w:tc>
        <w:tc>
          <w:tcPr>
            <w:tcBorders>
              <w:top w:val="single" w:color="000000" w:sz="4" w:space="0"/>
              <w:left w:val="none" w:color="000000" w:sz="4" w:space="0"/>
              <w:bottom w:val="single" w:color="000000" w:sz="4" w:space="0"/>
              <w:right w:val="single" w:color="000000" w:sz="4" w:space="0"/>
            </w:tcBorders>
            <w:tcW w:w="877" w:type="pct"/>
            <w:vAlign w:val="center"/>
            <w:textDirection w:val="lrTb"/>
            <w:noWrap/>
          </w:tcPr>
          <w:p>
            <w:pPr>
              <w:jc w:val="center"/>
              <w:rPr>
                <w:rFonts w:hint="eastAsia" w:ascii="宋体" w:hAnsi="宋体"/>
                <w:b/>
                <w:color w:val="000000"/>
                <w:szCs w:val="21"/>
              </w:rPr>
            </w:pPr>
            <w:r>
              <w:rPr>
                <w:rFonts w:ascii="宋体" w:hAnsi="宋体"/>
                <w:b/>
                <w:color w:val="000000"/>
                <w:szCs w:val="21"/>
              </w:rPr>
              <w:t xml:space="preserve">50</w:t>
            </w:r>
            <w:r>
              <w:rPr>
                <w:rFonts w:hint="eastAsia" w:ascii="宋体" w:hAnsi="宋体"/>
                <w:b/>
                <w:color w:val="000000"/>
                <w:szCs w:val="21"/>
              </w:rPr>
              <w:t xml:space="preserve">m</w:t>
            </w:r>
            <w:r>
              <w:rPr>
                <w:rFonts w:ascii="宋体" w:hAnsi="宋体"/>
                <w:b/>
                <w:color w:val="000000"/>
                <w:szCs w:val="21"/>
              </w:rPr>
              <w:t xml:space="preserve">g</w:t>
            </w:r>
            <w:r>
              <w:rPr>
                <w:rFonts w:hint="eastAsia" w:ascii="宋体" w:hAnsi="宋体"/>
                <w:b/>
                <w:color w:val="000000"/>
                <w:szCs w:val="21"/>
              </w:rPr>
              <w:t xml:space="preserve">/粒</w:t>
            </w:r>
            <w:r/>
          </w:p>
        </w:tc>
        <w:tc>
          <w:tcPr>
            <w:tcBorders>
              <w:top w:val="single" w:color="000000" w:sz="4" w:space="0"/>
              <w:left w:val="none" w:color="000000" w:sz="4" w:space="0"/>
              <w:bottom w:val="single" w:color="000000" w:sz="4" w:space="0"/>
              <w:right w:val="single" w:color="000000" w:sz="4" w:space="0"/>
            </w:tcBorders>
            <w:tcW w:w="811" w:type="pct"/>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rPr>
              <w:t xml:space="preserve">粒</w:t>
            </w:r>
            <w:r/>
          </w:p>
        </w:tc>
        <w:tc>
          <w:tcPr>
            <w:tcBorders>
              <w:top w:val="single" w:color="000000" w:sz="4" w:space="0"/>
              <w:left w:val="none" w:color="000000" w:sz="4" w:space="0"/>
              <w:bottom w:val="single" w:color="000000" w:sz="4" w:space="0"/>
              <w:right w:val="single" w:color="000000" w:sz="4" w:space="0"/>
            </w:tcBorders>
            <w:tcW w:w="790" w:type="pct"/>
            <w:vAlign w:val="center"/>
            <w:textDirection w:val="lrTb"/>
            <w:noWrap/>
          </w:tcPr>
          <w:p>
            <w:pPr>
              <w:jc w:val="center"/>
              <w:widowControl/>
              <w:rPr>
                <w:rFonts w:hint="eastAsia" w:ascii="宋体" w:hAnsi="宋体" w:cs="宋体"/>
                <w:b/>
                <w:color w:val="000000"/>
                <w:szCs w:val="21"/>
              </w:rPr>
            </w:pPr>
            <w:r>
              <w:rPr>
                <w:rFonts w:ascii="宋体" w:hAnsi="宋体"/>
                <w:b/>
                <w:color w:val="000000"/>
                <w:szCs w:val="21"/>
              </w:rPr>
              <w:t xml:space="preserve">80000</w:t>
            </w:r>
            <w:r>
              <w:rPr>
                <w:rFonts w:hint="eastAsia" w:ascii="宋体" w:hAnsi="宋体"/>
                <w:b/>
                <w:color w:val="000000"/>
                <w:szCs w:val="21"/>
              </w:rPr>
              <w:t xml:space="preserve">粒</w:t>
            </w:r>
            <w:r/>
          </w:p>
        </w:tc>
        <w:tc>
          <w:tcPr>
            <w:tcBorders>
              <w:top w:val="single" w:color="000000" w:sz="4" w:space="0"/>
              <w:left w:val="none" w:color="000000" w:sz="4" w:space="0"/>
              <w:bottom w:val="single" w:color="000000" w:sz="4" w:space="0"/>
              <w:right w:val="single" w:color="000000" w:sz="4" w:space="0"/>
            </w:tcBorders>
            <w:tcW w:w="1031" w:type="pct"/>
            <w:vAlign w:val="center"/>
            <w:textDirection w:val="lrTb"/>
            <w:noWrap/>
          </w:tcPr>
          <w:p>
            <w:pPr>
              <w:jc w:val="center"/>
              <w:widowControl/>
              <w:rPr>
                <w:rFonts w:hint="eastAsia" w:ascii="宋体" w:hAnsi="宋体" w:cs="宋体"/>
                <w:b/>
                <w:color w:val="000000"/>
                <w:szCs w:val="21"/>
              </w:rPr>
            </w:pPr>
            <w:r>
              <w:rPr>
                <w:rFonts w:ascii="宋体" w:hAnsi="宋体" w:cs="宋体"/>
                <w:b/>
                <w:color w:val="000000"/>
                <w:szCs w:val="21"/>
              </w:rPr>
              <w:t xml:space="preserve">36.00元/</w:t>
            </w:r>
            <w:r>
              <w:rPr>
                <w:rFonts w:hint="eastAsia" w:ascii="宋体" w:hAnsi="宋体" w:cs="宋体"/>
                <w:b/>
                <w:color w:val="000000"/>
                <w:szCs w:val="21"/>
              </w:rPr>
              <w:t xml:space="preserve">粒</w:t>
            </w:r>
            <w:r/>
          </w:p>
        </w:tc>
      </w:tr>
      <w:tr>
        <w:trPr>
          <w:trHeight w:val="501"/>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b/>
                <w:color w:val="000000"/>
                <w:szCs w:val="21"/>
              </w:rPr>
            </w:pPr>
            <w:r>
              <w:rPr>
                <w:rFonts w:hint="eastAsia" w:ascii="宋体" w:hAnsi="宋体"/>
                <w:b/>
                <w:color w:val="000000"/>
                <w:szCs w:val="21"/>
              </w:rPr>
              <w:t xml:space="preserve">备注：本次招标采购不接受进口药品投标。</w:t>
            </w:r>
            <w:r/>
          </w:p>
        </w:tc>
      </w:tr>
    </w:tbl>
    <w:p>
      <w:pPr>
        <w:spacing w:line="360" w:lineRule="auto"/>
        <w:rPr>
          <w:rFonts w:hint="eastAsia" w:ascii="宋体" w:hAnsi="宋体"/>
          <w:b/>
          <w:color w:val="000000"/>
          <w:sz w:val="10"/>
          <w:szCs w:val="10"/>
        </w:rPr>
      </w:pPr>
      <w:r>
        <w:rPr>
          <w:rFonts w:hint="eastAsia" w:ascii="宋体" w:hAnsi="宋体"/>
          <w:b/>
          <w:color w:val="000000"/>
          <w:sz w:val="10"/>
          <w:szCs w:val="10"/>
        </w:rPr>
      </w:r>
      <w:r/>
    </w:p>
    <w:p>
      <w:pPr>
        <w:pStyle w:val="1019"/>
        <w:rPr>
          <w:rFonts w:hint="eastAsia"/>
          <w:color w:val="000000"/>
        </w:rPr>
      </w:pPr>
      <w:r/>
      <w:bookmarkStart w:id="220" w:name="_Toc227951828"/>
      <w:r/>
      <w:bookmarkStart w:id="221" w:name="_Toc227952695"/>
      <w:r/>
      <w:bookmarkStart w:id="222" w:name="_Toc25977"/>
      <w:r/>
      <w:bookmarkStart w:id="223" w:name="_Toc228111180"/>
      <w:r/>
      <w:bookmarkStart w:id="224" w:name="_Toc231291079"/>
      <w:r/>
      <w:bookmarkEnd w:id="219"/>
      <w:r>
        <w:rPr>
          <w:rFonts w:hint="eastAsia"/>
          <w:color w:val="000000"/>
        </w:rPr>
        <w:t xml:space="preserve">二、药物的规格要求</w:t>
      </w:r>
      <w:bookmarkEnd w:id="220"/>
      <w:r/>
      <w:bookmarkEnd w:id="221"/>
      <w:r/>
      <w:bookmarkEnd w:id="222"/>
      <w:r/>
      <w:bookmarkEnd w:id="223"/>
      <w:r/>
      <w:bookmarkEnd w:id="224"/>
      <w:r/>
      <w:r/>
    </w:p>
    <w:p>
      <w:pPr>
        <w:ind w:firstLine="420"/>
        <w:jc w:val="left"/>
        <w:spacing w:line="360" w:lineRule="auto"/>
        <w:rPr>
          <w:rFonts w:hint="eastAsia" w:ascii="宋体" w:hAnsi="宋体"/>
          <w:color w:val="000000"/>
          <w:szCs w:val="21"/>
        </w:rPr>
      </w:pPr>
      <w:r/>
      <w:bookmarkStart w:id="225"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p>
    <w:p>
      <w:pPr>
        <w:ind w:firstLine="422"/>
        <w:jc w:val="left"/>
        <w:spacing w:line="360" w:lineRule="auto"/>
        <w:rPr>
          <w:rFonts w:hint="eastAsia"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w:t>
      </w:r>
      <w:r>
        <w:rPr>
          <w:rFonts w:hint="eastAsia" w:ascii="宋体" w:hAnsi="宋体"/>
          <w:color w:val="000000"/>
          <w:szCs w:val="21"/>
        </w:rPr>
        <w:t xml:space="preserve">贴或印有“政府提供  免费药品”字样</w:t>
      </w:r>
      <w:r>
        <w:rPr>
          <w:rFonts w:hint="eastAsia" w:ascii="宋体" w:hAnsi="宋体"/>
          <w:b/>
          <w:color w:val="000000"/>
          <w:szCs w:val="21"/>
        </w:rPr>
        <w:t xml:space="preserve">。</w:t>
      </w:r>
      <w:r/>
    </w:p>
    <w:p>
      <w:pPr>
        <w:pStyle w:val="1019"/>
        <w:rPr>
          <w:rFonts w:hint="eastAsia"/>
          <w:color w:val="000000"/>
        </w:rPr>
      </w:pPr>
      <w:r/>
      <w:bookmarkStart w:id="226" w:name="_Toc228111181"/>
      <w:r/>
      <w:bookmarkStart w:id="227" w:name="_Toc227951829"/>
      <w:r/>
      <w:bookmarkStart w:id="228" w:name="_Toc227952696"/>
      <w:r/>
      <w:bookmarkStart w:id="229" w:name="_Toc14660"/>
      <w:r/>
      <w:bookmarkStart w:id="230" w:name="_Toc231291080"/>
      <w:r>
        <w:rPr>
          <w:rFonts w:hint="eastAsia"/>
          <w:color w:val="000000"/>
        </w:rPr>
        <w:t xml:space="preserve">三、技术服务和售后承诺</w:t>
      </w:r>
      <w:bookmarkEnd w:id="225"/>
      <w:r/>
      <w:bookmarkEnd w:id="226"/>
      <w:r/>
      <w:bookmarkEnd w:id="227"/>
      <w:r/>
      <w:bookmarkEnd w:id="228"/>
      <w:r/>
      <w:bookmarkEnd w:id="229"/>
      <w:r/>
      <w:bookmarkEnd w:id="230"/>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w:t>
      </w:r>
      <w:r>
        <w:rPr>
          <w:rFonts w:hint="eastAsia" w:ascii="宋体" w:hAnsi="宋体"/>
          <w:color w:val="000000"/>
          <w:szCs w:val="21"/>
        </w:rPr>
        <w:t xml:space="preserve">接使用</w:t>
      </w:r>
      <w:r>
        <w:rPr>
          <w:rFonts w:hint="eastAsia" w:ascii="宋体" w:hAnsi="宋体"/>
          <w:color w:val="000000"/>
          <w:szCs w:val="21"/>
        </w:rPr>
        <w:t xml:space="preserve">方通知后7日内完成更换。</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w:t>
      </w:r>
      <w:r>
        <w:rPr>
          <w:rFonts w:hint="eastAsia" w:ascii="宋体" w:hAnsi="宋体"/>
          <w:color w:val="000000"/>
          <w:szCs w:val="21"/>
        </w:rPr>
        <w:t xml:space="preserve">配送须</w:t>
      </w:r>
      <w:r>
        <w:rPr>
          <w:rFonts w:hint="eastAsia" w:ascii="宋体" w:hAnsi="宋体"/>
          <w:color w:val="000000"/>
          <w:szCs w:val="21"/>
        </w:rPr>
        <w:t xml:space="preserve">一次完成，不得分多次进行配送。</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1019"/>
        <w:rPr>
          <w:rFonts w:hint="eastAsia"/>
          <w:color w:val="000000"/>
        </w:rPr>
      </w:pPr>
      <w:r/>
      <w:bookmarkStart w:id="231" w:name="_Toc426988207"/>
      <w:r/>
      <w:bookmarkStart w:id="232" w:name="_Toc228111182"/>
      <w:r/>
      <w:bookmarkStart w:id="233" w:name="_Toc227952697"/>
      <w:r/>
      <w:bookmarkStart w:id="234" w:name="_Toc227951830"/>
      <w:r/>
      <w:bookmarkStart w:id="235" w:name="_Toc85010130"/>
      <w:r/>
      <w:bookmarkStart w:id="236" w:name="_Toc22755"/>
      <w:r/>
      <w:bookmarkStart w:id="237" w:name="_Toc231291081"/>
      <w:r>
        <w:rPr>
          <w:rFonts w:hint="eastAsia"/>
          <w:color w:val="000000"/>
        </w:rPr>
        <w:t xml:space="preserve">四、现场考察</w:t>
      </w:r>
      <w:bookmarkEnd w:id="231"/>
      <w:r/>
      <w:bookmarkEnd w:id="232"/>
      <w:r/>
      <w:bookmarkEnd w:id="233"/>
      <w:r/>
      <w:bookmarkEnd w:id="234"/>
      <w:r/>
      <w:bookmarkEnd w:id="235"/>
      <w:r/>
      <w:bookmarkEnd w:id="236"/>
      <w:r/>
      <w:bookmarkEnd w:id="237"/>
      <w:r/>
      <w:r/>
    </w:p>
    <w:p>
      <w:pPr>
        <w:ind w:firstLine="420"/>
        <w:spacing w:line="360" w:lineRule="auto"/>
        <w:rPr>
          <w:rFonts w:hint="eastAsia"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p>
    <w:p>
      <w:pPr>
        <w:pStyle w:val="1019"/>
        <w:rPr>
          <w:rFonts w:hint="eastAsia"/>
          <w:color w:val="000000"/>
        </w:rPr>
      </w:pPr>
      <w:r/>
      <w:bookmarkStart w:id="238" w:name="_Toc227951831"/>
      <w:r/>
      <w:bookmarkStart w:id="239" w:name="_Toc227946781"/>
      <w:r/>
      <w:bookmarkStart w:id="240" w:name="_Toc227952698"/>
      <w:r/>
      <w:bookmarkStart w:id="241" w:name="_Toc228111183"/>
      <w:r/>
      <w:bookmarkStart w:id="242" w:name="_Toc18546"/>
      <w:r/>
      <w:bookmarkStart w:id="243" w:name="_Toc231291082"/>
      <w:r>
        <w:rPr>
          <w:rFonts w:hint="eastAsia"/>
          <w:color w:val="000000"/>
        </w:rPr>
        <w:t xml:space="preserve">五、其他</w:t>
      </w:r>
      <w:bookmarkEnd w:id="238"/>
      <w:r/>
      <w:bookmarkEnd w:id="239"/>
      <w:r/>
      <w:bookmarkEnd w:id="240"/>
      <w:r/>
      <w:bookmarkEnd w:id="241"/>
      <w:r/>
      <w:bookmarkEnd w:id="242"/>
      <w:r/>
      <w:bookmarkEnd w:id="243"/>
      <w:r/>
      <w:r/>
    </w:p>
    <w:p>
      <w:pPr>
        <w:ind w:firstLine="420"/>
        <w:spacing w:line="360" w:lineRule="auto"/>
        <w:rPr>
          <w:rFonts w:hint="eastAsia" w:ascii="宋体" w:hAnsi="宋体"/>
          <w:color w:val="000000"/>
          <w:szCs w:val="21"/>
        </w:rPr>
      </w:pPr>
      <w:r>
        <w:rPr>
          <w:rFonts w:hint="eastAsia" w:ascii="宋体" w:hAnsi="宋体"/>
          <w:color w:val="000000"/>
          <w:szCs w:val="21"/>
        </w:rPr>
        <w:t xml:space="preserve">5.1投标人应提供药品使用期间的技术支持、培训、售后服务等方面的方案。</w:t>
      </w:r>
      <w:r/>
    </w:p>
    <w:p>
      <w:pPr>
        <w:ind w:firstLine="420"/>
        <w:spacing w:line="360" w:lineRule="auto"/>
        <w:rPr>
          <w:rFonts w:hint="eastAsia" w:ascii="宋体" w:hAnsi="宋体"/>
          <w:color w:val="000000"/>
          <w:szCs w:val="21"/>
        </w:rPr>
      </w:pPr>
      <w:r>
        <w:rPr>
          <w:rFonts w:hint="eastAsia" w:ascii="宋体" w:hAnsi="宋体"/>
          <w:color w:val="000000"/>
          <w:szCs w:val="21"/>
        </w:rPr>
        <w:t xml:space="preserve">5.2药品在使用单位使用过程中，如有任何质量问题，联系投标人后，投标人应12小时内答复，72小时内到达用户现场，保证药品能够正常使用。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5.3在质量保证期内，凡因正常使用出现的质量问题，供货商应提供免费更换。供货商应支付包装费和运费。对更换药品使用之日起重新计算质量保证期。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color w:val="000000"/>
        </w:rPr>
      </w:pPr>
      <w:r>
        <w:rPr>
          <w:rFonts w:hint="eastAsia" w:ascii="宋体" w:hAnsi="宋体"/>
          <w:color w:val="000000"/>
          <w:szCs w:val="21"/>
        </w:rPr>
        <w:t xml:space="preserve">5.4药品到达使用单位时的剩余效期不得少于该药品最长效期的80%。</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1"/>
        <w:jc w:val="both"/>
        <w:spacing w:line="360" w:lineRule="auto"/>
        <w:rPr>
          <w:rFonts w:hint="eastAsia" w:ascii="宋体" w:hAnsi="宋体" w:eastAsia="宋体"/>
          <w:color w:val="000000"/>
          <w:szCs w:val="28"/>
        </w:rPr>
      </w:pPr>
      <w:r>
        <w:rPr>
          <w:rFonts w:hint="eastAsia" w:ascii="宋体" w:hAnsi="宋体" w:cs="宋体"/>
          <w:b w:val="0"/>
          <w:bCs w:val="0"/>
          <w:color w:val="000000"/>
          <w:szCs w:val="21"/>
        </w:rPr>
        <w:br w:type="page" w:clear="all"/>
      </w:r>
      <w:r/>
    </w:p>
    <w:p>
      <w:pPr>
        <w:pStyle w:val="729"/>
        <w:rPr>
          <w:rFonts w:hint="eastAsia" w:ascii="宋体" w:hAnsi="宋体" w:eastAsia="宋体"/>
          <w:color w:val="000000"/>
          <w:sz w:val="24"/>
          <w:szCs w:val="24"/>
        </w:rPr>
      </w:pPr>
      <w:r/>
      <w:bookmarkStart w:id="244" w:name="_Toc228111184"/>
      <w:r/>
      <w:bookmarkStart w:id="245" w:name="_Toc231291083"/>
      <w:r>
        <w:rPr>
          <w:rFonts w:hint="eastAsia" w:ascii="宋体" w:hAnsi="宋体" w:eastAsia="宋体"/>
          <w:color w:val="000000"/>
          <w:szCs w:val="28"/>
        </w:rPr>
        <w:t xml:space="preserve">第五章  合同书（格式文本）</w:t>
      </w:r>
      <w:bookmarkEnd w:id="244"/>
      <w:r/>
      <w:bookmarkEnd w:id="245"/>
      <w:r/>
      <w:r/>
    </w:p>
    <w:p>
      <w:pPr>
        <w:spacing w:line="360" w:lineRule="auto"/>
        <w:rPr>
          <w:rFonts w:hint="eastAsia" w:ascii="宋体" w:hAnsi="宋体"/>
          <w:b/>
          <w:color w:val="000000"/>
        </w:rPr>
      </w:pPr>
      <w:r>
        <w:rPr>
          <w:rFonts w:hint="eastAsia" w:ascii="宋体" w:hAnsi="宋体"/>
          <w:b/>
          <w:color w:val="000000"/>
        </w:rPr>
        <w:t xml:space="preserve">（本合同格式仅为采购文件提供之范本，部分条款可在实际签订时根据项目情况由甲乙双方另行协商约定。）</w:t>
      </w:r>
      <w:r/>
    </w:p>
    <w:p>
      <w:pPr>
        <w:ind w:firstLine="420"/>
        <w:jc w:val="left"/>
        <w:spacing w:line="360" w:lineRule="auto"/>
        <w:widowControl/>
        <w:rPr>
          <w:rFonts w:hint="eastAsia" w:ascii="宋体" w:hAnsi="宋体"/>
          <w:color w:val="000000"/>
          <w:szCs w:val="21"/>
        </w:rPr>
      </w:pPr>
      <w:r/>
      <w:bookmarkStart w:id="246" w:name="_Hlt26670668"/>
      <w:r/>
      <w:bookmarkStart w:id="247" w:name="_Hlt26954916"/>
      <w:r/>
      <w:bookmarkStart w:id="248" w:name="_Hlt26954914"/>
      <w:r/>
      <w:bookmarkEnd w:id="246"/>
      <w:r/>
      <w:bookmarkEnd w:id="247"/>
      <w:r/>
      <w:bookmarkEnd w:id="248"/>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jc w:val="left"/>
        <w:spacing w:line="360" w:lineRule="auto"/>
        <w:widowControl/>
        <w:rPr>
          <w:rFonts w:hint="eastAsia" w:ascii="宋体" w:hAnsi="宋体"/>
          <w:b/>
          <w:bCs/>
          <w:color w:val="000000"/>
          <w:szCs w:val="21"/>
        </w:rPr>
      </w:pPr>
      <w:r/>
      <w:bookmarkStart w:id="249" w:name="_Toc45649581"/>
      <w:r/>
      <w:bookmarkStart w:id="250" w:name="_Toc114739439"/>
      <w:r/>
      <w:bookmarkStart w:id="251" w:name="_Toc497423974"/>
      <w:r>
        <w:rPr>
          <w:rFonts w:hint="eastAsia" w:ascii="宋体" w:hAnsi="宋体"/>
          <w:b/>
          <w:bCs/>
          <w:color w:val="000000"/>
          <w:szCs w:val="21"/>
        </w:rPr>
        <w:t xml:space="preserve">一、项目概况</w:t>
      </w:r>
      <w:bookmarkEnd w:id="249"/>
      <w:r/>
      <w:bookmarkEnd w:id="250"/>
      <w:r/>
      <w:bookmarkEnd w:id="251"/>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jc w:val="left"/>
        <w:spacing w:line="360" w:lineRule="auto"/>
        <w:widowControl/>
        <w:rPr>
          <w:rFonts w:hint="eastAsia" w:ascii="宋体" w:hAnsi="宋体"/>
          <w:b/>
          <w:bCs/>
          <w:color w:val="000000"/>
          <w:szCs w:val="21"/>
        </w:rPr>
      </w:pPr>
      <w:r/>
      <w:bookmarkStart w:id="252" w:name="_Toc114739440"/>
      <w:r/>
      <w:bookmarkStart w:id="253" w:name="_Toc497423975"/>
      <w:r/>
      <w:bookmarkStart w:id="254" w:name="_Toc45649582"/>
      <w:r>
        <w:rPr>
          <w:rFonts w:hint="eastAsia" w:ascii="宋体" w:hAnsi="宋体"/>
          <w:b/>
          <w:bCs/>
          <w:color w:val="000000"/>
          <w:szCs w:val="21"/>
        </w:rPr>
        <w:t xml:space="preserve">二、合同价格</w:t>
      </w:r>
      <w:bookmarkEnd w:id="252"/>
      <w:r/>
      <w:bookmarkEnd w:id="253"/>
      <w:r/>
      <w:bookmarkEnd w:id="254"/>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w:t>
      </w:r>
      <w:r>
        <w:rPr>
          <w:rFonts w:ascii="宋体" w:hAnsi="宋体"/>
          <w:color w:val="000000"/>
          <w:szCs w:val="21"/>
        </w:rPr>
        <w:t xml:space="preserve">随设备</w:t>
      </w:r>
      <w:r>
        <w:rPr>
          <w:rFonts w:ascii="宋体" w:hAnsi="宋体"/>
          <w:color w:val="000000"/>
          <w:szCs w:val="21"/>
        </w:rPr>
        <w:t xml:space="preserve">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w:t>
      </w:r>
      <w:r>
        <w:rPr>
          <w:rFonts w:ascii="宋体" w:hAnsi="宋体"/>
          <w:color w:val="000000"/>
          <w:szCs w:val="21"/>
        </w:rPr>
        <w:t xml:space="preserve">检定费</w:t>
      </w:r>
      <w:r>
        <w:rPr>
          <w:rFonts w:ascii="宋体" w:hAnsi="宋体"/>
          <w:color w:val="000000"/>
          <w:szCs w:val="21"/>
        </w:rPr>
        <w:t xml:space="preserve">及</w:t>
      </w:r>
      <w:r>
        <w:rPr>
          <w:rFonts w:hint="eastAsia" w:ascii="宋体" w:hAnsi="宋体"/>
          <w:color w:val="000000"/>
          <w:szCs w:val="21"/>
        </w:rPr>
        <w:t xml:space="preserve">乙方</w:t>
      </w:r>
      <w:r>
        <w:rPr>
          <w:rFonts w:ascii="宋体" w:hAnsi="宋体"/>
          <w:color w:val="000000"/>
          <w:szCs w:val="21"/>
        </w:rPr>
        <w:t xml:space="preserve">认为需要的其他费用等。</w:t>
      </w:r>
      <w:r/>
    </w:p>
    <w:p>
      <w:pPr>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w:t>
      </w:r>
      <w:r>
        <w:rPr>
          <w:rFonts w:hint="eastAsia" w:ascii="宋体" w:hAnsi="宋体"/>
          <w:color w:val="000000"/>
          <w:szCs w:val="21"/>
        </w:rPr>
        <w:t xml:space="preserve">总金额发生变化，否则甲方无须再为实现本合同目的而另行支付任何费用。</w:t>
      </w:r>
      <w:r/>
    </w:p>
    <w:p>
      <w:pPr>
        <w:jc w:val="left"/>
        <w:spacing w:line="360" w:lineRule="auto"/>
        <w:widowControl/>
        <w:rPr>
          <w:rFonts w:hint="eastAsia" w:ascii="宋体" w:hAnsi="宋体"/>
          <w:b/>
          <w:bCs/>
          <w:color w:val="000000"/>
          <w:szCs w:val="21"/>
        </w:rPr>
      </w:pPr>
      <w:r/>
      <w:bookmarkStart w:id="255" w:name="_Toc45649583"/>
      <w:r/>
      <w:bookmarkStart w:id="256" w:name="_Toc497423976"/>
      <w:r/>
      <w:bookmarkStart w:id="257" w:name="_Toc114739441"/>
      <w:r>
        <w:rPr>
          <w:rFonts w:hint="eastAsia" w:ascii="宋体" w:hAnsi="宋体"/>
          <w:b/>
          <w:bCs/>
          <w:color w:val="000000"/>
          <w:szCs w:val="21"/>
        </w:rPr>
        <w:t xml:space="preserve">三、交付时间</w:t>
      </w:r>
      <w:bookmarkEnd w:id="255"/>
      <w:r/>
      <w:bookmarkEnd w:id="256"/>
      <w:r/>
      <w:bookmarkEnd w:id="257"/>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jc w:val="left"/>
        <w:spacing w:line="360" w:lineRule="auto"/>
        <w:widowControl/>
        <w:rPr>
          <w:rFonts w:hint="eastAsia" w:ascii="宋体" w:hAnsi="宋体"/>
          <w:b/>
          <w:bCs/>
          <w:color w:val="000000"/>
          <w:szCs w:val="21"/>
        </w:rPr>
      </w:pPr>
      <w:r/>
      <w:bookmarkStart w:id="258" w:name="_Toc114739442"/>
      <w:r/>
      <w:bookmarkStart w:id="259" w:name="_Toc497423977"/>
      <w:r/>
      <w:bookmarkStart w:id="260" w:name="_Toc45649584"/>
      <w:r>
        <w:rPr>
          <w:rFonts w:hint="eastAsia" w:ascii="宋体" w:hAnsi="宋体"/>
          <w:b/>
          <w:bCs/>
          <w:color w:val="000000"/>
          <w:szCs w:val="21"/>
        </w:rPr>
        <w:t xml:space="preserve">四、付款方式</w:t>
      </w:r>
      <w:bookmarkEnd w:id="258"/>
      <w:r/>
      <w:bookmarkEnd w:id="259"/>
      <w:r/>
      <w:bookmarkEnd w:id="260"/>
      <w:r/>
      <w:r/>
    </w:p>
    <w:p>
      <w:pPr>
        <w:ind w:firstLine="420"/>
        <w:jc w:val="left"/>
        <w:spacing w:line="360" w:lineRule="auto"/>
        <w:widowControl/>
        <w:rPr>
          <w:rFonts w:hint="eastAsia" w:ascii="宋体" w:hAnsi="宋体"/>
          <w:color w:val="000000"/>
          <w:szCs w:val="21"/>
        </w:rPr>
      </w:pPr>
      <w:r/>
      <w:bookmarkStart w:id="261" w:name="_Toc114739443"/>
      <w:r/>
      <w:bookmarkStart w:id="262" w:name="_Toc45649585"/>
      <w:r/>
      <w:bookmarkStart w:id="263" w:name="_Toc497423978"/>
      <w:r>
        <w:rPr>
          <w:rFonts w:hint="eastAsia" w:ascii="宋体" w:hAnsi="宋体"/>
          <w:color w:val="000000"/>
          <w:szCs w:val="21"/>
        </w:rPr>
        <w:t xml:space="preserve">（一）甲方不提供预付款。</w:t>
      </w:r>
      <w:r/>
    </w:p>
    <w:p>
      <w:pPr>
        <w:ind w:firstLine="420"/>
        <w:jc w:val="left"/>
        <w:spacing w:line="360" w:lineRule="auto"/>
        <w:widowControl/>
        <w:rPr>
          <w:color w:val="000000"/>
        </w:rPr>
      </w:pPr>
      <w:r>
        <w:rPr>
          <w:rFonts w:hint="eastAsia" w:ascii="宋体" w:hAnsi="宋体"/>
          <w:color w:val="000000"/>
          <w:szCs w:val="21"/>
        </w:rPr>
        <w:t xml:space="preserve">（二）</w:t>
      </w:r>
      <w:r>
        <w:rPr>
          <w:color w:val="000000"/>
        </w:rPr>
        <w:t xml:space="preserve">凭发票和签收回执单付款，每年四季度结算当年使用费用。</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付款时乙方应提供：</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2．经甲方单位相关责任人签章验收合格的证明文件一份；</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3．经甲方单位相关责任人签章认可的与提供项目相关之所有资料（如合同书、使用说明书、质量证书、接收记录等）。</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jc w:val="left"/>
        <w:spacing w:line="360" w:lineRule="auto"/>
        <w:widowControl/>
        <w:rPr>
          <w:rFonts w:hint="eastAsia" w:ascii="宋体" w:hAnsi="宋体"/>
          <w:b/>
          <w:bCs/>
          <w:color w:val="000000"/>
          <w:szCs w:val="21"/>
        </w:rPr>
      </w:pPr>
      <w:r>
        <w:rPr>
          <w:rFonts w:hint="eastAsia" w:ascii="宋体" w:hAnsi="宋体"/>
          <w:b/>
          <w:bCs/>
          <w:color w:val="000000"/>
          <w:szCs w:val="21"/>
        </w:rPr>
        <w:t xml:space="preserve">五、质量/履约保证金</w:t>
      </w:r>
      <w:bookmarkEnd w:id="261"/>
      <w:r/>
      <w:bookmarkEnd w:id="262"/>
      <w:r/>
      <w:bookmarkEnd w:id="263"/>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jc w:val="left"/>
        <w:spacing w:line="360" w:lineRule="auto"/>
        <w:widowControl/>
        <w:rPr>
          <w:rFonts w:hint="eastAsia" w:ascii="宋体" w:hAnsi="宋体"/>
          <w:b/>
          <w:bCs/>
          <w:color w:val="000000"/>
          <w:szCs w:val="21"/>
        </w:rPr>
      </w:pPr>
      <w:r/>
      <w:bookmarkStart w:id="264" w:name="_Toc45649586"/>
      <w:r/>
      <w:bookmarkStart w:id="265" w:name="_Toc497423979"/>
      <w:r/>
      <w:bookmarkStart w:id="266" w:name="_Toc114739444"/>
      <w:r>
        <w:rPr>
          <w:rFonts w:hint="eastAsia" w:ascii="宋体" w:hAnsi="宋体"/>
          <w:b/>
          <w:bCs/>
          <w:color w:val="000000"/>
          <w:szCs w:val="21"/>
        </w:rPr>
        <w:t xml:space="preserve">六、产权担保</w:t>
      </w:r>
      <w:bookmarkEnd w:id="264"/>
      <w:r/>
      <w:bookmarkEnd w:id="265"/>
      <w:r/>
      <w:bookmarkEnd w:id="266"/>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jc w:val="left"/>
        <w:spacing w:line="360" w:lineRule="auto"/>
        <w:widowControl/>
        <w:rPr>
          <w:rFonts w:hint="eastAsia" w:ascii="宋体" w:hAnsi="宋体"/>
          <w:b/>
          <w:bCs/>
          <w:color w:val="000000"/>
          <w:szCs w:val="21"/>
        </w:rPr>
      </w:pPr>
      <w:r/>
      <w:bookmarkStart w:id="267" w:name="_Toc497423980"/>
      <w:r/>
      <w:bookmarkStart w:id="268" w:name="_Toc114739445"/>
      <w:r/>
      <w:bookmarkStart w:id="269" w:name="_Toc45649587"/>
      <w:r>
        <w:rPr>
          <w:rFonts w:hint="eastAsia" w:ascii="宋体" w:hAnsi="宋体"/>
          <w:b/>
          <w:bCs/>
          <w:color w:val="000000"/>
          <w:szCs w:val="21"/>
        </w:rPr>
        <w:t xml:space="preserve">七、知识产权</w:t>
      </w:r>
      <w:bookmarkEnd w:id="267"/>
      <w:r/>
      <w:bookmarkEnd w:id="268"/>
      <w:r/>
      <w:bookmarkEnd w:id="269"/>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jc w:val="left"/>
        <w:spacing w:line="360" w:lineRule="auto"/>
        <w:widowControl/>
        <w:rPr>
          <w:rFonts w:hint="eastAsia" w:ascii="宋体" w:hAnsi="宋体"/>
          <w:b/>
          <w:bCs/>
          <w:color w:val="000000"/>
          <w:szCs w:val="21"/>
        </w:rPr>
      </w:pPr>
      <w:r/>
      <w:bookmarkStart w:id="270" w:name="_Toc497423981"/>
      <w:r/>
      <w:bookmarkStart w:id="271" w:name="_Toc45649588"/>
      <w:r/>
      <w:bookmarkStart w:id="272" w:name="_Toc114739446"/>
      <w:r>
        <w:rPr>
          <w:rFonts w:hint="eastAsia" w:ascii="宋体" w:hAnsi="宋体"/>
          <w:b/>
          <w:bCs/>
          <w:color w:val="000000"/>
          <w:szCs w:val="21"/>
        </w:rPr>
        <w:t xml:space="preserve">八、双方的权利和义务</w:t>
      </w:r>
      <w:bookmarkEnd w:id="270"/>
      <w:r/>
      <w:bookmarkEnd w:id="271"/>
      <w:r/>
      <w:bookmarkEnd w:id="272"/>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3.对于甲方的通知、变更、调整等事项的答复均通过</w:t>
      </w:r>
      <w:r>
        <w:rPr>
          <w:rFonts w:ascii="宋体" w:hAnsi="宋体"/>
          <w:color w:val="000000"/>
          <w:szCs w:val="21"/>
        </w:rPr>
        <w:t xml:space="preserve">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，并由专人送达甲方。</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12.按照《招标文件》中所制定的质量及工期，安排甲方所需项目的实施和培训。对于甲方所提供的信息和资源保守秘密，不得对外泄露甲方的数据机密。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jc w:val="left"/>
        <w:spacing w:line="360" w:lineRule="auto"/>
        <w:widowControl/>
        <w:rPr>
          <w:rFonts w:hint="eastAsia" w:ascii="宋体" w:hAnsi="宋体"/>
          <w:b/>
          <w:bCs/>
          <w:color w:val="000000"/>
          <w:szCs w:val="21"/>
        </w:rPr>
      </w:pPr>
      <w:r/>
      <w:bookmarkStart w:id="273" w:name="_Toc497423982"/>
      <w:r/>
      <w:bookmarkStart w:id="274" w:name="_Toc45649589"/>
      <w:r/>
      <w:bookmarkStart w:id="275" w:name="_Toc114739447"/>
      <w:r>
        <w:rPr>
          <w:rFonts w:hint="eastAsia" w:ascii="宋体" w:hAnsi="宋体"/>
          <w:b/>
          <w:bCs/>
          <w:color w:val="000000"/>
          <w:szCs w:val="21"/>
        </w:rPr>
        <w:t xml:space="preserve">九、技术资料</w:t>
      </w:r>
      <w:bookmarkEnd w:id="273"/>
      <w:r/>
      <w:bookmarkEnd w:id="274"/>
      <w:r/>
      <w:bookmarkEnd w:id="275"/>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w:t>
      </w:r>
      <w:r>
        <w:rPr>
          <w:rFonts w:hint="eastAsia" w:ascii="宋体" w:hAnsi="宋体"/>
          <w:color w:val="000000"/>
          <w:szCs w:val="21"/>
        </w:rPr>
        <w:t xml:space="preserve">向履行</w:t>
      </w:r>
      <w:r>
        <w:rPr>
          <w:rFonts w:hint="eastAsia" w:ascii="宋体" w:hAnsi="宋体"/>
          <w:color w:val="000000"/>
          <w:szCs w:val="21"/>
        </w:rPr>
        <w:t xml:space="preserve">本合同有关的人员提供，也应注意保密并限于履行合同的必需范围。</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jc w:val="left"/>
        <w:spacing w:line="360" w:lineRule="auto"/>
        <w:widowControl/>
        <w:rPr>
          <w:rFonts w:hint="eastAsia" w:ascii="宋体" w:hAnsi="宋体"/>
          <w:b/>
          <w:bCs/>
          <w:color w:val="000000"/>
          <w:szCs w:val="21"/>
        </w:rPr>
      </w:pPr>
      <w:r/>
      <w:bookmarkStart w:id="276" w:name="_Toc45649590"/>
      <w:r/>
      <w:bookmarkStart w:id="277" w:name="_Toc114739448"/>
      <w:r/>
      <w:bookmarkStart w:id="278" w:name="_Toc497423983"/>
      <w:r>
        <w:rPr>
          <w:rFonts w:hint="eastAsia" w:ascii="宋体" w:hAnsi="宋体"/>
          <w:b/>
          <w:bCs/>
          <w:color w:val="000000"/>
          <w:szCs w:val="21"/>
        </w:rPr>
        <w:t xml:space="preserve">十、货物验收</w:t>
      </w:r>
      <w:bookmarkEnd w:id="276"/>
      <w:r/>
      <w:bookmarkEnd w:id="277"/>
      <w:r/>
      <w:bookmarkEnd w:id="278"/>
      <w:r/>
      <w:r/>
    </w:p>
    <w:p>
      <w:pPr>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章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w:t>
      </w:r>
      <w:r>
        <w:rPr>
          <w:rFonts w:hint="eastAsia" w:ascii="宋体" w:hAnsi="宋体"/>
          <w:color w:val="000000"/>
          <w:szCs w:val="21"/>
        </w:rPr>
        <w:t xml:space="preserve">又无函无电</w:t>
      </w:r>
      <w:r>
        <w:rPr>
          <w:rFonts w:hint="eastAsia" w:ascii="宋体" w:hAnsi="宋体"/>
          <w:color w:val="000000"/>
          <w:szCs w:val="21"/>
        </w:rPr>
        <w:t xml:space="preserve">通知时，视为乙方认可，甲方有权检验，并对缺件、质量损坏情况做出记录，乙方应无条件负责处理。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w:t>
      </w:r>
      <w:r>
        <w:rPr>
          <w:rFonts w:hint="eastAsia" w:ascii="宋体" w:hAnsi="宋体"/>
          <w:color w:val="000000"/>
          <w:szCs w:val="21"/>
        </w:rPr>
        <w:t xml:space="preserve">在合格后重新申请验收。因上述原因引起的费用由乙方承担。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w:t>
      </w:r>
      <w:r>
        <w:rPr>
          <w:rFonts w:ascii="宋体" w:hAnsi="宋体"/>
          <w:color w:val="000000"/>
          <w:szCs w:val="21"/>
        </w:rPr>
        <w:t xml:space="preserve">通过苏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jc w:val="left"/>
        <w:spacing w:line="360" w:lineRule="auto"/>
        <w:widowControl/>
        <w:rPr>
          <w:rFonts w:hint="eastAsia" w:ascii="宋体" w:hAnsi="宋体"/>
          <w:b/>
          <w:bCs/>
          <w:color w:val="000000"/>
          <w:szCs w:val="21"/>
        </w:rPr>
      </w:pPr>
      <w:r/>
      <w:bookmarkStart w:id="279" w:name="_Toc497423984"/>
      <w:r/>
      <w:bookmarkStart w:id="280" w:name="_Toc114739449"/>
      <w:r/>
      <w:bookmarkStart w:id="281" w:name="_Toc45649591"/>
      <w:r>
        <w:rPr>
          <w:rFonts w:hint="eastAsia" w:ascii="宋体" w:hAnsi="宋体"/>
          <w:b/>
          <w:bCs/>
          <w:color w:val="000000"/>
          <w:szCs w:val="21"/>
        </w:rPr>
        <w:t xml:space="preserve">十一、质保期及售后服务</w:t>
      </w:r>
      <w:bookmarkEnd w:id="279"/>
      <w:r/>
      <w:bookmarkEnd w:id="280"/>
      <w:r/>
      <w:bookmarkEnd w:id="281"/>
      <w:r/>
      <w:r/>
    </w:p>
    <w:p>
      <w:pPr>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w:t>
      </w:r>
      <w:r>
        <w:rPr>
          <w:rFonts w:hint="eastAsia" w:ascii="宋体" w:hAnsi="宋体"/>
          <w:color w:val="000000"/>
          <w:szCs w:val="21"/>
        </w:rPr>
        <w:t xml:space="preserve">自项目</w:t>
      </w:r>
      <w:r>
        <w:rPr>
          <w:rFonts w:hint="eastAsia" w:ascii="宋体" w:hAnsi="宋体"/>
          <w:color w:val="000000"/>
          <w:szCs w:val="21"/>
        </w:rPr>
        <w:t xml:space="preserve">验收合格之日起，安装调试合格之日起免费质</w:t>
      </w:r>
      <w:r>
        <w:rPr>
          <w:rFonts w:hint="eastAsia" w:ascii="宋体" w:hAnsi="宋体"/>
          <w:color w:val="000000"/>
          <w:szCs w:val="21"/>
        </w:rPr>
        <w:t xml:space="preserve">保至少</w:t>
      </w:r>
      <w:r>
        <w:rPr>
          <w:rFonts w:hint="eastAsia" w:ascii="宋体" w:hAnsi="宋体"/>
          <w:color w:val="000000"/>
          <w:szCs w:val="21"/>
          <w:u w:val="single"/>
        </w:rPr>
        <w:t xml:space="preserve">X</w:t>
      </w:r>
      <w:r>
        <w:rPr>
          <w:rFonts w:hint="eastAsia" w:ascii="宋体" w:hAnsi="宋体"/>
          <w:color w:val="000000"/>
          <w:szCs w:val="21"/>
        </w:rPr>
        <w:t xml:space="preserve">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w:t>
      </w:r>
      <w:r>
        <w:rPr>
          <w:rFonts w:hint="eastAsia" w:ascii="宋体" w:hAnsi="宋体"/>
          <w:color w:val="000000"/>
          <w:szCs w:val="21"/>
        </w:rPr>
        <w:t xml:space="preserve">作出</w:t>
      </w:r>
      <w:r>
        <w:rPr>
          <w:rFonts w:hint="eastAsia" w:ascii="宋体" w:hAnsi="宋体"/>
          <w:color w:val="000000"/>
          <w:szCs w:val="21"/>
        </w:rPr>
        <w:t xml:space="preserve">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（四）质保期从设备检测合格和系统检测合格，且有双方签章确认之日起算。质</w:t>
      </w:r>
      <w:r>
        <w:rPr>
          <w:rFonts w:hint="eastAsia" w:ascii="宋体" w:hAnsi="宋体"/>
          <w:color w:val="000000"/>
          <w:szCs w:val="21"/>
        </w:rPr>
        <w:t xml:space="preserve">保内容</w:t>
      </w:r>
      <w:r>
        <w:rPr>
          <w:rFonts w:hint="eastAsia" w:ascii="宋体" w:hAnsi="宋体"/>
          <w:color w:val="000000"/>
          <w:szCs w:val="21"/>
        </w:rPr>
        <w:t xml:space="preserve">包括甲乙双方认可的设备维护、客户服务、软硬件升级、咨询（包括电话咨询及现场咨询）、故障排除、故障零部件的更换及修理等。</w:t>
      </w:r>
      <w:r/>
    </w:p>
    <w:p>
      <w:pPr>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jc w:val="left"/>
        <w:spacing w:line="360" w:lineRule="auto"/>
        <w:widowControl/>
        <w:rPr>
          <w:rFonts w:hint="eastAsia" w:ascii="宋体" w:hAnsi="宋体"/>
          <w:b/>
          <w:bCs/>
          <w:color w:val="000000"/>
          <w:szCs w:val="21"/>
        </w:rPr>
      </w:pPr>
      <w:r/>
      <w:bookmarkStart w:id="282" w:name="_Toc497423985"/>
      <w:r/>
      <w:bookmarkStart w:id="283" w:name="_Toc114739450"/>
      <w:r/>
      <w:bookmarkStart w:id="284" w:name="_Toc45649592"/>
      <w:r>
        <w:rPr>
          <w:rFonts w:hint="eastAsia" w:ascii="宋体" w:hAnsi="宋体"/>
          <w:b/>
          <w:bCs/>
          <w:color w:val="000000"/>
          <w:szCs w:val="21"/>
        </w:rPr>
        <w:t xml:space="preserve">十二、货物包装、发运及运输</w:t>
      </w:r>
      <w:bookmarkEnd w:id="282"/>
      <w:r/>
      <w:bookmarkEnd w:id="283"/>
      <w:r/>
      <w:bookmarkEnd w:id="284"/>
      <w:r/>
      <w:r/>
    </w:p>
    <w:p>
      <w:pPr>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jc w:val="left"/>
        <w:spacing w:line="360" w:lineRule="auto"/>
        <w:widowControl/>
        <w:rPr>
          <w:rFonts w:hint="eastAsia" w:ascii="宋体" w:hAnsi="宋体"/>
          <w:b/>
          <w:bCs/>
          <w:color w:val="000000"/>
          <w:szCs w:val="21"/>
        </w:rPr>
      </w:pPr>
      <w:r/>
      <w:bookmarkStart w:id="285" w:name="_Toc45649593"/>
      <w:r/>
      <w:bookmarkStart w:id="286" w:name="_Toc114739451"/>
      <w:r/>
      <w:bookmarkStart w:id="287" w:name="_Toc497423986"/>
      <w:r>
        <w:rPr>
          <w:rFonts w:hint="eastAsia" w:ascii="宋体" w:hAnsi="宋体"/>
          <w:b/>
          <w:bCs/>
          <w:color w:val="000000"/>
          <w:szCs w:val="21"/>
        </w:rPr>
        <w:t xml:space="preserve">十三、通知与送达</w:t>
      </w:r>
      <w:bookmarkEnd w:id="285"/>
      <w:r/>
      <w:bookmarkEnd w:id="286"/>
      <w:r/>
      <w:bookmarkEnd w:id="287"/>
      <w:r/>
      <w:r/>
    </w:p>
    <w:p>
      <w:pPr>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w:t>
      </w:r>
      <w:r>
        <w:rPr>
          <w:rFonts w:ascii="宋体" w:hAnsi="宋体"/>
          <w:color w:val="000000"/>
          <w:szCs w:val="21"/>
        </w:rPr>
        <w:t xml:space="preserve">通过苏</w:t>
      </w:r>
      <w:r>
        <w:rPr>
          <w:rFonts w:ascii="宋体" w:hAnsi="宋体"/>
          <w:color w:val="000000"/>
          <w:szCs w:val="21"/>
        </w:rPr>
        <w:t xml:space="preserve">采云</w:t>
      </w:r>
      <w:r>
        <w:rPr>
          <w:rFonts w:ascii="宋体" w:hAnsi="宋体"/>
          <w:color w:val="000000"/>
          <w:szCs w:val="21"/>
        </w:rPr>
        <w:t xml:space="preserve">系统</w:t>
      </w:r>
      <w:r>
        <w:rPr>
          <w:rFonts w:hint="eastAsia" w:ascii="宋体" w:hAnsi="宋体"/>
          <w:color w:val="000000"/>
          <w:szCs w:val="21"/>
        </w:rPr>
        <w:t xml:space="preserve">予以传递。</w:t>
      </w:r>
      <w:r/>
    </w:p>
    <w:p>
      <w:pPr>
        <w:jc w:val="left"/>
        <w:spacing w:line="360" w:lineRule="auto"/>
        <w:widowControl/>
        <w:rPr>
          <w:rFonts w:hint="eastAsia" w:ascii="宋体" w:hAnsi="宋体"/>
          <w:b/>
          <w:bCs/>
          <w:color w:val="000000"/>
          <w:szCs w:val="21"/>
        </w:rPr>
      </w:pPr>
      <w:r/>
      <w:bookmarkStart w:id="288" w:name="_Toc497423987"/>
      <w:r/>
      <w:bookmarkStart w:id="289" w:name="_Toc114739452"/>
      <w:r/>
      <w:bookmarkStart w:id="290" w:name="_Toc45649594"/>
      <w:r>
        <w:rPr>
          <w:rFonts w:hint="eastAsia" w:ascii="宋体" w:hAnsi="宋体"/>
          <w:b/>
          <w:bCs/>
          <w:color w:val="000000"/>
          <w:szCs w:val="21"/>
        </w:rPr>
        <w:t xml:space="preserve">十四、转包或分包</w:t>
      </w:r>
      <w:bookmarkEnd w:id="288"/>
      <w:r/>
      <w:bookmarkEnd w:id="289"/>
      <w:r/>
      <w:bookmarkEnd w:id="290"/>
      <w:r/>
      <w:r/>
    </w:p>
    <w:p>
      <w:pPr>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w:t>
      </w:r>
      <w:r>
        <w:rPr>
          <w:rFonts w:hint="eastAsia" w:ascii="宋体" w:hAnsi="宋体"/>
          <w:color w:val="000000"/>
          <w:szCs w:val="21"/>
        </w:rPr>
        <w:t xml:space="preserve">效力自</w:t>
      </w:r>
      <w:r>
        <w:rPr>
          <w:rFonts w:hint="eastAsia" w:ascii="宋体" w:hAnsi="宋体"/>
          <w:color w:val="000000"/>
          <w:szCs w:val="21"/>
        </w:rPr>
        <w:t xml:space="preserve">甲方的解除通知到达乙方时生效。</w:t>
      </w:r>
      <w:r/>
    </w:p>
    <w:p>
      <w:pPr>
        <w:jc w:val="left"/>
        <w:spacing w:line="360" w:lineRule="auto"/>
        <w:widowControl/>
        <w:rPr>
          <w:rFonts w:hint="eastAsia" w:ascii="宋体" w:hAnsi="宋体"/>
          <w:b/>
          <w:bCs/>
          <w:color w:val="000000"/>
          <w:szCs w:val="21"/>
        </w:rPr>
      </w:pPr>
      <w:r/>
      <w:bookmarkStart w:id="291" w:name="_Toc45649595"/>
      <w:r/>
      <w:bookmarkStart w:id="292" w:name="_Toc497423988"/>
      <w:r/>
      <w:bookmarkStart w:id="293" w:name="_Toc114739453"/>
      <w:r>
        <w:rPr>
          <w:rFonts w:hint="eastAsia" w:ascii="宋体" w:hAnsi="宋体"/>
          <w:b/>
          <w:bCs/>
          <w:color w:val="000000"/>
          <w:szCs w:val="21"/>
        </w:rPr>
        <w:t xml:space="preserve">十五、违约责任</w:t>
      </w:r>
      <w:bookmarkEnd w:id="291"/>
      <w:r/>
      <w:bookmarkEnd w:id="292"/>
      <w:r/>
      <w:bookmarkEnd w:id="293"/>
      <w:r/>
      <w:r/>
    </w:p>
    <w:p>
      <w:pPr>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本合同自双方法定代表人或授权代表签章并盖章之日生效，双方必须严格遵守；如有违反，违约一方必须承担违约责任并赔偿因其违约行为给另一方造成的经济损失：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jc w:val="left"/>
        <w:spacing w:line="360" w:lineRule="auto"/>
        <w:widowControl/>
        <w:rPr>
          <w:rFonts w:hint="eastAsia" w:ascii="宋体" w:hAnsi="宋体"/>
          <w:b/>
          <w:bCs/>
          <w:color w:val="000000"/>
          <w:szCs w:val="21"/>
        </w:rPr>
      </w:pPr>
      <w:r/>
      <w:bookmarkStart w:id="294" w:name="_Toc497423989"/>
      <w:r/>
      <w:bookmarkStart w:id="295" w:name="_Toc114739454"/>
      <w:r/>
      <w:bookmarkStart w:id="296" w:name="_Toc45649596"/>
      <w:r>
        <w:rPr>
          <w:rFonts w:hint="eastAsia" w:ascii="宋体" w:hAnsi="宋体"/>
          <w:b/>
          <w:bCs/>
          <w:color w:val="000000"/>
          <w:szCs w:val="21"/>
        </w:rPr>
        <w:t xml:space="preserve">十六、不可抗力</w:t>
      </w:r>
      <w:bookmarkEnd w:id="294"/>
      <w:r/>
      <w:bookmarkEnd w:id="295"/>
      <w:r/>
      <w:bookmarkEnd w:id="296"/>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w:t>
      </w:r>
      <w:r>
        <w:rPr>
          <w:rFonts w:hint="eastAsia" w:ascii="宋体" w:hAnsi="宋体"/>
          <w:color w:val="000000"/>
          <w:szCs w:val="21"/>
        </w:rPr>
        <w:t xml:space="preserve">力反抗、政府行为、签订协议时未生效的法令、政府或任何其他权力机构的限制、及其他不能预见、不能避免，且不能克服的情况。</w:t>
      </w:r>
      <w:r/>
    </w:p>
    <w:p>
      <w:pPr>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jc w:val="left"/>
        <w:spacing w:line="360" w:lineRule="auto"/>
        <w:widowControl/>
        <w:rPr>
          <w:rFonts w:hint="eastAsia" w:ascii="宋体" w:hAnsi="宋体"/>
          <w:b/>
          <w:bCs/>
          <w:color w:val="000000"/>
          <w:szCs w:val="21"/>
        </w:rPr>
      </w:pPr>
      <w:r/>
      <w:bookmarkStart w:id="297" w:name="_Toc114739455"/>
      <w:r/>
      <w:bookmarkStart w:id="298" w:name="_Toc45649597"/>
      <w:r/>
      <w:bookmarkStart w:id="299" w:name="_Toc497423990"/>
      <w:r>
        <w:rPr>
          <w:rFonts w:hint="eastAsia" w:ascii="宋体" w:hAnsi="宋体"/>
          <w:b/>
          <w:bCs/>
          <w:color w:val="000000"/>
          <w:szCs w:val="21"/>
        </w:rPr>
        <w:t xml:space="preserve">十七、合同的变更、解除与终止</w:t>
      </w:r>
      <w:bookmarkEnd w:id="297"/>
      <w:r/>
      <w:bookmarkEnd w:id="298"/>
      <w:r/>
      <w:bookmarkEnd w:id="299"/>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jc w:val="left"/>
        <w:spacing w:line="360" w:lineRule="auto"/>
        <w:widowControl/>
        <w:rPr>
          <w:rFonts w:hint="eastAsia" w:ascii="宋体" w:hAnsi="宋体"/>
          <w:b/>
          <w:bCs/>
          <w:color w:val="000000"/>
          <w:szCs w:val="21"/>
        </w:rPr>
      </w:pPr>
      <w:r/>
      <w:bookmarkStart w:id="300" w:name="_Toc497423991"/>
      <w:r/>
      <w:bookmarkStart w:id="301" w:name="_Toc45649598"/>
      <w:r/>
      <w:bookmarkStart w:id="302" w:name="_Toc114739456"/>
      <w:r>
        <w:rPr>
          <w:rFonts w:hint="eastAsia" w:ascii="宋体" w:hAnsi="宋体"/>
          <w:b/>
          <w:bCs/>
          <w:color w:val="000000"/>
          <w:szCs w:val="21"/>
        </w:rPr>
        <w:t xml:space="preserve">十八、合同纠纷的解决</w:t>
      </w:r>
      <w:bookmarkEnd w:id="300"/>
      <w:r/>
      <w:bookmarkEnd w:id="301"/>
      <w:r/>
      <w:bookmarkEnd w:id="302"/>
      <w:r/>
      <w:r/>
    </w:p>
    <w:p>
      <w:pPr>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jc w:val="left"/>
        <w:spacing w:line="360" w:lineRule="auto"/>
        <w:widowControl/>
        <w:rPr>
          <w:rFonts w:hint="eastAsia" w:ascii="宋体" w:hAnsi="宋体"/>
          <w:b/>
          <w:bCs/>
          <w:color w:val="000000"/>
          <w:szCs w:val="21"/>
        </w:rPr>
      </w:pPr>
      <w:r/>
      <w:bookmarkStart w:id="303" w:name="_Toc497423992"/>
      <w:r/>
      <w:bookmarkStart w:id="304" w:name="_Toc114739457"/>
      <w:r/>
      <w:bookmarkStart w:id="305" w:name="_Toc45649599"/>
      <w:r>
        <w:rPr>
          <w:rFonts w:hint="eastAsia" w:ascii="宋体" w:hAnsi="宋体"/>
          <w:b/>
          <w:bCs/>
          <w:color w:val="000000"/>
          <w:szCs w:val="21"/>
        </w:rPr>
        <w:t xml:space="preserve">十九、组成本合同的文件包括</w:t>
      </w:r>
      <w:bookmarkEnd w:id="303"/>
      <w:r/>
      <w:bookmarkEnd w:id="304"/>
      <w:r/>
      <w:bookmarkEnd w:id="305"/>
      <w:r/>
      <w:r/>
    </w:p>
    <w:p>
      <w:pPr>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jc w:val="left"/>
        <w:spacing w:line="360" w:lineRule="auto"/>
        <w:widowControl/>
        <w:rPr>
          <w:rFonts w:hint="eastAsia" w:ascii="宋体" w:hAnsi="宋体"/>
          <w:b/>
          <w:bCs/>
          <w:color w:val="000000"/>
          <w:szCs w:val="21"/>
        </w:rPr>
      </w:pPr>
      <w:r/>
      <w:bookmarkStart w:id="306" w:name="_Toc497423993"/>
      <w:r/>
      <w:bookmarkStart w:id="307" w:name="_Toc114739458"/>
      <w:r/>
      <w:bookmarkStart w:id="308" w:name="_Toc45649600"/>
      <w:r>
        <w:rPr>
          <w:rFonts w:hint="eastAsia" w:ascii="宋体" w:hAnsi="宋体"/>
          <w:b/>
          <w:bCs/>
          <w:color w:val="000000"/>
          <w:szCs w:val="21"/>
        </w:rPr>
        <w:t xml:space="preserve">二十、其他条款</w:t>
      </w:r>
      <w:bookmarkEnd w:id="306"/>
      <w:r/>
      <w:bookmarkEnd w:id="307"/>
      <w:r/>
      <w:bookmarkEnd w:id="308"/>
      <w:r/>
      <w:r/>
    </w:p>
    <w:p>
      <w:pPr>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w:t>
      </w:r>
      <w:r>
        <w:rPr>
          <w:rFonts w:hint="eastAsia" w:ascii="宋体" w:hAnsi="宋体"/>
          <w:color w:val="000000"/>
          <w:szCs w:val="21"/>
        </w:rPr>
        <w:t xml:space="preserve">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（六）本合同一式捌份，甲方执伍份，乙方卖方执贰份，见证方执壹份，自</w:t>
      </w:r>
      <w:r>
        <w:rPr>
          <w:rFonts w:hint="eastAsia" w:ascii="宋体" w:hAnsi="宋体"/>
          <w:color w:val="000000"/>
          <w:szCs w:val="21"/>
        </w:rPr>
        <w:t xml:space="preserve">三方法</w:t>
      </w:r>
      <w:r>
        <w:rPr>
          <w:rFonts w:hint="eastAsia" w:ascii="宋体" w:hAnsi="宋体"/>
          <w:color w:val="000000"/>
          <w:szCs w:val="21"/>
        </w:rPr>
        <w:t xml:space="preserve">定代表人或授权代表签章并盖章之日起立即生效。</w:t>
      </w:r>
      <w:r>
        <w:rPr>
          <w:rFonts w:hint="eastAsia" w:ascii="宋体" w:hAnsi="宋体" w:cs="楷体_GB2312"/>
          <w:color w:val="000000"/>
          <w:szCs w:val="21"/>
          <w:lang w:val="zh-CN"/>
        </w:rPr>
        <w:t xml:space="preserve">如有变动，必须经甲方、乙方协商一致，并报江苏省招标中心有限公司备案后，方可更改。</w:t>
      </w:r>
      <w:r/>
    </w:p>
    <w:p>
      <w:pPr>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tbl>
      <w:tblPr>
        <w:tblW w:w="0" w:type="auto"/>
        <w:tblInd w:w="108" w:type="dxa"/>
        <w:tblLayout w:type="fixed"/>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江苏省疾病预防控制中心</w:t>
            </w:r>
            <w:r/>
          </w:p>
          <w:p>
            <w:pPr>
              <w:spacing w:line="360" w:lineRule="auto"/>
              <w:rPr>
                <w:rFonts w:hint="eastAsia" w:ascii="宋体" w:hAnsi="宋体"/>
                <w:color w:val="000000"/>
                <w:szCs w:val="21"/>
              </w:rPr>
            </w:pPr>
            <w:r>
              <w:rPr>
                <w:rFonts w:hint="eastAsia" w:ascii="宋体" w:hAnsi="宋体"/>
                <w:color w:val="000000"/>
                <w:szCs w:val="21"/>
              </w:rPr>
              <w:t xml:space="preserve">（江苏省预防医学科学院）（公章）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rPr>
          <w:rFonts w:hint="eastAsia" w:ascii="宋体" w:hAnsi="宋体"/>
          <w:color w:val="000000"/>
        </w:rPr>
      </w:pPr>
      <w:r>
        <w:rPr>
          <w:rFonts w:hint="eastAsia" w:ascii="宋体" w:hAnsi="宋体"/>
          <w:color w:val="000000"/>
        </w:rPr>
      </w:r>
      <w:r/>
    </w:p>
    <w:p>
      <w:pPr>
        <w:pStyle w:val="729"/>
        <w:rPr>
          <w:rFonts w:hint="eastAsia" w:ascii="宋体" w:hAnsi="宋体" w:eastAsia="宋体"/>
          <w:color w:val="000000"/>
        </w:rPr>
      </w:pPr>
      <w:r>
        <w:rPr>
          <w:rFonts w:hint="eastAsia" w:ascii="宋体" w:hAnsi="宋体" w:eastAsia="宋体"/>
          <w:color w:val="000000"/>
        </w:rPr>
        <w:br w:type="page" w:clear="all"/>
      </w:r>
      <w:bookmarkStart w:id="309" w:name="_Toc228111185"/>
      <w:r/>
      <w:bookmarkStart w:id="310" w:name="_Toc231291084"/>
      <w:r>
        <w:rPr>
          <w:rFonts w:hint="eastAsia" w:ascii="宋体" w:hAnsi="宋体" w:eastAsia="宋体"/>
          <w:color w:val="000000"/>
        </w:rPr>
        <w:t xml:space="preserve">第六章  响应文件格式</w:t>
      </w:r>
      <w:bookmarkEnd w:id="309"/>
      <w:r/>
      <w:bookmarkEnd w:id="310"/>
      <w:r/>
      <w:r/>
    </w:p>
    <w:p>
      <w:pPr>
        <w:rPr>
          <w:rFonts w:hint="eastAsia" w:ascii="宋体" w:hAnsi="宋体"/>
          <w:b/>
          <w:bCs/>
          <w:color w:val="000000"/>
          <w:sz w:val="24"/>
          <w:szCs w:val="24"/>
        </w:rPr>
      </w:pPr>
      <w:r>
        <w:rPr>
          <w:rFonts w:hint="eastAsia" w:ascii="宋体" w:hAnsi="宋体"/>
          <w:b/>
          <w:bCs/>
          <w:color w:val="000000"/>
          <w:sz w:val="24"/>
          <w:szCs w:val="24"/>
        </w:rPr>
      </w:r>
      <w:r/>
    </w:p>
    <w:p>
      <w:pPr>
        <w:jc w:val="center"/>
        <w:rPr>
          <w:rFonts w:hint="eastAsia" w:ascii="宋体" w:hAnsi="宋体"/>
          <w:bCs/>
          <w:color w:val="000000"/>
          <w:sz w:val="52"/>
          <w:szCs w:val="52"/>
        </w:rPr>
      </w:pPr>
      <w:r>
        <w:rPr>
          <w:rFonts w:hint="eastAsia" w:ascii="宋体" w:hAnsi="宋体"/>
          <w:bCs/>
          <w:color w:val="000000"/>
          <w:sz w:val="52"/>
          <w:szCs w:val="52"/>
        </w:rPr>
        <w:t xml:space="preserve">响</w:t>
      </w:r>
      <w:r/>
    </w:p>
    <w:p>
      <w:pPr>
        <w:jc w:val="center"/>
        <w:rPr>
          <w:rFonts w:hint="eastAsia" w:ascii="宋体" w:hAnsi="宋体"/>
          <w:bCs/>
          <w:color w:val="000000"/>
          <w:sz w:val="72"/>
        </w:rPr>
      </w:pPr>
      <w:r>
        <w:rPr>
          <w:rFonts w:hint="eastAsia" w:ascii="宋体" w:hAnsi="宋体"/>
          <w:bCs/>
          <w:color w:val="000000"/>
          <w:sz w:val="72"/>
        </w:rPr>
      </w:r>
      <w:r/>
    </w:p>
    <w:p>
      <w:pPr>
        <w:jc w:val="center"/>
        <w:rPr>
          <w:rFonts w:hint="eastAsia" w:ascii="宋体" w:hAnsi="宋体"/>
          <w:bCs/>
          <w:color w:val="000000"/>
          <w:sz w:val="52"/>
          <w:szCs w:val="52"/>
        </w:rPr>
      </w:pPr>
      <w:r>
        <w:rPr>
          <w:rFonts w:hint="eastAsia" w:ascii="宋体" w:hAnsi="宋体"/>
          <w:bCs/>
          <w:color w:val="000000"/>
          <w:sz w:val="52"/>
          <w:szCs w:val="52"/>
        </w:rPr>
        <w:t xml:space="preserve">应</w:t>
      </w:r>
      <w:r/>
    </w:p>
    <w:p>
      <w:pPr>
        <w:jc w:val="center"/>
        <w:rPr>
          <w:rFonts w:hint="eastAsia" w:ascii="宋体" w:hAnsi="宋体"/>
          <w:bCs/>
          <w:color w:val="000000"/>
          <w:sz w:val="72"/>
        </w:rPr>
      </w:pPr>
      <w:r>
        <w:rPr>
          <w:rFonts w:hint="eastAsia" w:ascii="宋体" w:hAnsi="宋体"/>
          <w:bCs/>
          <w:color w:val="000000"/>
          <w:sz w:val="72"/>
        </w:rPr>
      </w:r>
      <w:r/>
    </w:p>
    <w:p>
      <w:pPr>
        <w:jc w:val="center"/>
        <w:rPr>
          <w:rFonts w:hint="eastAsia" w:ascii="宋体" w:hAnsi="宋体"/>
          <w:bCs/>
          <w:color w:val="000000"/>
          <w:sz w:val="52"/>
          <w:szCs w:val="52"/>
        </w:rPr>
      </w:pPr>
      <w:r>
        <w:rPr>
          <w:rFonts w:hint="eastAsia" w:ascii="宋体" w:hAnsi="宋体"/>
          <w:bCs/>
          <w:color w:val="000000"/>
          <w:sz w:val="52"/>
          <w:szCs w:val="52"/>
        </w:rPr>
        <w:t xml:space="preserve">文</w:t>
      </w:r>
      <w:r/>
    </w:p>
    <w:p>
      <w:pPr>
        <w:jc w:val="center"/>
        <w:rPr>
          <w:rFonts w:hint="eastAsia" w:ascii="宋体" w:hAnsi="宋体"/>
          <w:bCs/>
          <w:color w:val="000000"/>
          <w:sz w:val="52"/>
          <w:szCs w:val="52"/>
        </w:rPr>
      </w:pPr>
      <w:r>
        <w:rPr>
          <w:rFonts w:hint="eastAsia" w:ascii="宋体" w:hAnsi="宋体"/>
          <w:bCs/>
          <w:color w:val="000000"/>
          <w:sz w:val="52"/>
          <w:szCs w:val="52"/>
        </w:rPr>
      </w:r>
      <w:r/>
    </w:p>
    <w:p>
      <w:pPr>
        <w:jc w:val="center"/>
        <w:rPr>
          <w:rFonts w:hint="eastAsia" w:ascii="宋体" w:hAnsi="宋体"/>
          <w:bCs/>
          <w:color w:val="000000"/>
          <w:sz w:val="52"/>
          <w:szCs w:val="52"/>
        </w:rPr>
      </w:pPr>
      <w:r>
        <w:rPr>
          <w:rFonts w:hint="eastAsia" w:ascii="宋体" w:hAnsi="宋体"/>
          <w:bCs/>
          <w:color w:val="000000"/>
          <w:sz w:val="52"/>
          <w:szCs w:val="52"/>
        </w:rPr>
        <w:t xml:space="preserve">件</w:t>
      </w:r>
      <w:r/>
    </w:p>
    <w:p>
      <w:pPr>
        <w:rPr>
          <w:rFonts w:hint="eastAsia" w:ascii="宋体" w:hAnsi="宋体"/>
          <w:bCs/>
          <w:color w:val="000000"/>
          <w:sz w:val="28"/>
        </w:rPr>
      </w:pPr>
      <w:r>
        <w:rPr>
          <w:rFonts w:hint="eastAsia" w:ascii="宋体" w:hAnsi="宋体"/>
          <w:bCs/>
          <w:color w:val="000000"/>
          <w:sz w:val="28"/>
        </w:rPr>
      </w:r>
      <w:r/>
    </w:p>
    <w:p>
      <w:pPr>
        <w:ind w:firstLine="2715"/>
        <w:rPr>
          <w:rFonts w:hint="eastAsia" w:ascii="宋体" w:hAnsi="宋体"/>
          <w:bCs/>
          <w:color w:val="000000"/>
          <w:sz w:val="28"/>
          <w:szCs w:val="28"/>
        </w:rPr>
      </w:pPr>
      <w:r>
        <w:rPr>
          <w:rFonts w:hint="eastAsia" w:ascii="宋体" w:hAnsi="宋体"/>
          <w:bCs/>
          <w:color w:val="000000"/>
          <w:sz w:val="28"/>
          <w:szCs w:val="28"/>
        </w:rPr>
        <w:t xml:space="preserve">采购编号： </w:t>
      </w:r>
      <w:r/>
    </w:p>
    <w:p>
      <w:pPr>
        <w:ind w:firstLine="2703"/>
        <w:rPr>
          <w:rFonts w:hint="eastAsia" w:ascii="宋体" w:hAnsi="宋体"/>
          <w:bCs/>
          <w:color w:val="000000"/>
          <w:sz w:val="28"/>
          <w:szCs w:val="28"/>
        </w:rPr>
      </w:pPr>
      <w:r>
        <w:rPr>
          <w:rFonts w:hint="eastAsia" w:ascii="宋体" w:hAnsi="宋体"/>
          <w:bCs/>
          <w:color w:val="000000"/>
          <w:sz w:val="28"/>
          <w:szCs w:val="28"/>
        </w:rPr>
        <w:t xml:space="preserve">项目名称：</w:t>
      </w:r>
      <w:r/>
    </w:p>
    <w:p>
      <w:pPr>
        <w:ind w:firstLine="2703"/>
        <w:rPr>
          <w:rFonts w:hint="eastAsia" w:ascii="宋体" w:hAnsi="宋体"/>
          <w:bCs/>
          <w:color w:val="000000"/>
          <w:sz w:val="28"/>
          <w:szCs w:val="28"/>
        </w:rPr>
      </w:pPr>
      <w:r>
        <w:rPr>
          <w:rFonts w:hint="eastAsia" w:ascii="宋体" w:hAnsi="宋体"/>
          <w:bCs/>
          <w:color w:val="000000"/>
          <w:sz w:val="28"/>
          <w:szCs w:val="28"/>
        </w:rPr>
        <w:t xml:space="preserve">供应商（</w:t>
      </w:r>
      <w:r>
        <w:rPr>
          <w:rFonts w:ascii="宋体" w:hAnsi="宋体"/>
          <w:bCs/>
          <w:color w:val="000000"/>
          <w:sz w:val="28"/>
          <w:szCs w:val="28"/>
        </w:rPr>
        <w:t xml:space="preserve">加盖CA电子公章</w:t>
      </w:r>
      <w:r>
        <w:rPr>
          <w:rFonts w:hint="eastAsia" w:ascii="宋体" w:hAnsi="宋体"/>
          <w:bCs/>
          <w:color w:val="000000"/>
          <w:sz w:val="28"/>
          <w:szCs w:val="28"/>
        </w:rPr>
        <w:t xml:space="preserve">）：</w:t>
      </w:r>
      <w:r/>
    </w:p>
    <w:p>
      <w:pPr>
        <w:ind w:firstLine="2703"/>
        <w:rPr>
          <w:rFonts w:hint="eastAsia" w:ascii="宋体" w:hAnsi="宋体"/>
          <w:bCs/>
          <w:color w:val="000000"/>
          <w:sz w:val="28"/>
          <w:szCs w:val="28"/>
        </w:rPr>
      </w:pPr>
      <w:r>
        <w:rPr>
          <w:rFonts w:hint="eastAsia" w:ascii="宋体" w:hAnsi="宋体"/>
          <w:bCs/>
          <w:color w:val="000000"/>
          <w:sz w:val="28"/>
          <w:szCs w:val="28"/>
        </w:rPr>
        <w:t xml:space="preserve">联系方式：</w:t>
      </w:r>
      <w:r/>
    </w:p>
    <w:p>
      <w:pPr>
        <w:ind w:left="1680"/>
        <w:spacing w:before="19" w:line="400" w:lineRule="exact"/>
        <w:rPr>
          <w:rFonts w:hint="eastAsia" w:ascii="宋体" w:hAnsi="宋体"/>
          <w:bCs/>
          <w:color w:val="000000"/>
          <w:sz w:val="32"/>
        </w:rPr>
      </w:pPr>
      <w:r>
        <w:rPr>
          <w:rFonts w:hint="eastAsia" w:ascii="宋体" w:hAnsi="宋体"/>
          <w:bCs/>
          <w:color w:val="000000"/>
          <w:sz w:val="32"/>
        </w:rPr>
      </w:r>
      <w:r/>
    </w:p>
    <w:p>
      <w:pPr>
        <w:ind w:left="1680"/>
        <w:spacing w:before="19" w:line="400" w:lineRule="exact"/>
        <w:rPr>
          <w:rFonts w:hint="eastAsia" w:ascii="宋体" w:hAnsi="宋体"/>
          <w:bCs/>
          <w:color w:val="000000"/>
          <w:sz w:val="32"/>
        </w:rPr>
      </w:pPr>
      <w:r>
        <w:rPr>
          <w:rFonts w:hint="eastAsia" w:ascii="宋体" w:hAnsi="宋体"/>
          <w:bCs/>
          <w:color w:val="000000"/>
          <w:sz w:val="32"/>
        </w:rPr>
      </w:r>
      <w:r/>
    </w:p>
    <w:p>
      <w:pPr>
        <w:ind w:left="1680"/>
        <w:spacing w:before="19" w:line="400" w:lineRule="exact"/>
        <w:rPr>
          <w:rFonts w:hint="eastAsia" w:ascii="宋体" w:hAnsi="宋体"/>
          <w:bCs/>
          <w:color w:val="000000"/>
          <w:sz w:val="36"/>
          <w:szCs w:val="36"/>
        </w:rPr>
      </w:pPr>
      <w:r>
        <w:rPr>
          <w:rFonts w:hint="eastAsia" w:ascii="宋体" w:hAnsi="宋体"/>
          <w:bCs/>
          <w:color w:val="000000"/>
          <w:sz w:val="36"/>
          <w:szCs w:val="36"/>
        </w:rPr>
        <w:t xml:space="preserve">二○   年  月  日</w:t>
      </w:r>
      <w:r/>
    </w:p>
    <w:p>
      <w:pPr>
        <w:ind w:left="1680"/>
        <w:spacing w:before="19" w:line="400" w:lineRule="exact"/>
        <w:rPr>
          <w:rFonts w:hint="eastAsia" w:ascii="宋体" w:hAnsi="宋体"/>
          <w:color w:val="000000"/>
          <w:szCs w:val="21"/>
          <w:u w:val="single"/>
        </w:rPr>
      </w:pPr>
      <w:r>
        <w:rPr>
          <w:rFonts w:hint="eastAsia" w:ascii="宋体" w:hAnsi="宋体"/>
          <w:color w:val="000000"/>
          <w:szCs w:val="21"/>
          <w:u w:val="single"/>
        </w:rPr>
      </w:r>
      <w:r/>
    </w:p>
    <w:p>
      <w:pPr>
        <w:ind w:left="1680"/>
        <w:spacing w:before="19" w:line="400" w:lineRule="exact"/>
        <w:rPr>
          <w:rFonts w:hint="eastAsia" w:ascii="宋体" w:hAnsi="宋体"/>
          <w:color w:val="000000"/>
          <w:szCs w:val="21"/>
          <w:u w:val="single"/>
        </w:rPr>
      </w:pPr>
      <w:r>
        <w:rPr>
          <w:rFonts w:hint="eastAsia" w:ascii="宋体" w:hAnsi="宋体"/>
          <w:color w:val="000000"/>
          <w:szCs w:val="21"/>
          <w:u w:val="single"/>
        </w:rPr>
      </w:r>
      <w:r/>
    </w:p>
    <w:p>
      <w:pPr>
        <w:ind w:left="1680"/>
        <w:spacing w:before="19" w:line="400" w:lineRule="exact"/>
        <w:rPr>
          <w:rFonts w:hint="eastAsia" w:ascii="宋体" w:hAnsi="宋体"/>
          <w:color w:val="000000"/>
          <w:szCs w:val="21"/>
          <w:u w:val="single"/>
        </w:rPr>
      </w:pPr>
      <w:r>
        <w:rPr>
          <w:rFonts w:hint="eastAsia" w:ascii="宋体" w:hAnsi="宋体"/>
          <w:color w:val="000000"/>
          <w:szCs w:val="21"/>
          <w:u w:val="single"/>
        </w:rPr>
      </w:r>
      <w:r/>
    </w:p>
    <w:p>
      <w:pPr>
        <w:ind w:left="1680"/>
        <w:spacing w:before="19" w:line="400" w:lineRule="exact"/>
        <w:rPr>
          <w:rFonts w:hint="eastAsia" w:ascii="宋体" w:hAnsi="宋体"/>
          <w:color w:val="000000"/>
          <w:szCs w:val="21"/>
          <w:u w:val="single"/>
        </w:rPr>
      </w:pPr>
      <w:r>
        <w:rPr>
          <w:rFonts w:hint="eastAsia" w:ascii="宋体" w:hAnsi="宋体"/>
          <w:color w:val="000000"/>
          <w:szCs w:val="21"/>
          <w:u w:val="single"/>
        </w:rPr>
      </w:r>
      <w:r/>
    </w:p>
    <w:p>
      <w:pPr>
        <w:spacing w:line="400" w:lineRule="exact"/>
        <w:rPr>
          <w:rFonts w:hint="eastAsia" w:ascii="宋体" w:hAnsi="宋体"/>
          <w:color w:val="000000"/>
          <w:szCs w:val="21"/>
          <w:u w:val="single"/>
        </w:rPr>
      </w:pPr>
      <w:r>
        <w:rPr>
          <w:rFonts w:hint="eastAsia" w:ascii="宋体" w:hAnsi="宋体"/>
          <w:color w:val="000000"/>
          <w:szCs w:val="21"/>
          <w:u w:val="single"/>
        </w:rPr>
      </w:r>
      <w:r/>
    </w:p>
    <w:p>
      <w:pPr>
        <w:spacing w:line="400" w:lineRule="exact"/>
        <w:rPr>
          <w:rFonts w:hint="eastAsia" w:ascii="宋体" w:hAnsi="宋体"/>
          <w:color w:val="000000"/>
          <w:szCs w:val="21"/>
          <w:u w:val="single"/>
        </w:rPr>
      </w:pPr>
      <w:r>
        <w:rPr>
          <w:rFonts w:hint="eastAsia" w:ascii="宋体" w:hAnsi="宋体"/>
          <w:color w:val="000000"/>
          <w:szCs w:val="21"/>
          <w:u w:val="single"/>
        </w:rPr>
        <w:t xml:space="preserve">注：请供应</w:t>
      </w:r>
      <w:r>
        <w:rPr>
          <w:rFonts w:hint="eastAsia" w:ascii="宋体" w:hAnsi="宋体"/>
          <w:color w:val="000000"/>
          <w:szCs w:val="21"/>
          <w:u w:val="single"/>
        </w:rPr>
        <w:t xml:space="preserve">商按照</w:t>
      </w:r>
      <w:r>
        <w:rPr>
          <w:rFonts w:hint="eastAsia" w:ascii="宋体" w:hAnsi="宋体"/>
          <w:color w:val="000000"/>
          <w:szCs w:val="21"/>
          <w:u w:val="single"/>
        </w:rPr>
        <w:t xml:space="preserve">以下文件的要求格式、内容，顺序制作响应文件，并请编制目录及页码，否则可能将影响对响应文件的评价。</w:t>
      </w:r>
      <w:r/>
    </w:p>
    <w:p>
      <w:pPr>
        <w:ind w:left="1680"/>
        <w:spacing w:before="19" w:line="400" w:lineRule="exact"/>
        <w:rPr>
          <w:rFonts w:hint="eastAsia" w:ascii="宋体" w:hAnsi="宋体"/>
          <w:color w:val="000000"/>
          <w:szCs w:val="21"/>
          <w:u w:val="single"/>
        </w:rPr>
      </w:pPr>
      <w:r>
        <w:rPr>
          <w:rFonts w:hint="eastAsia" w:ascii="宋体" w:hAnsi="宋体"/>
          <w:color w:val="000000"/>
          <w:szCs w:val="21"/>
          <w:u w:val="single"/>
        </w:rPr>
      </w:r>
      <w:r/>
    </w:p>
    <w:p>
      <w:pPr>
        <w:pStyle w:val="731"/>
        <w:jc w:val="both"/>
        <w:spacing w:line="360" w:lineRule="auto"/>
        <w:rPr>
          <w:rFonts w:hint="eastAsia" w:ascii="宋体" w:hAnsi="宋体" w:eastAsia="宋体"/>
          <w:color w:val="000000"/>
          <w:sz w:val="21"/>
          <w:szCs w:val="21"/>
        </w:rPr>
      </w:pPr>
      <w:r/>
      <w:bookmarkStart w:id="311" w:name="一．报价函（格式）"/>
      <w:r/>
      <w:bookmarkStart w:id="312" w:name="_Toc289873233"/>
      <w:r/>
      <w:bookmarkStart w:id="313" w:name="_Toc450570279"/>
      <w:r/>
      <w:bookmarkStart w:id="314" w:name="_Toc462045835"/>
      <w:r/>
      <w:bookmarkStart w:id="315" w:name="_Toc401840461"/>
      <w:r/>
      <w:bookmarkStart w:id="316" w:name="_Toc228111186"/>
      <w:r/>
      <w:bookmarkStart w:id="317" w:name="_Toc473878937"/>
      <w:r/>
      <w:bookmarkStart w:id="318" w:name="_Toc530922956"/>
      <w:r/>
      <w:bookmarkStart w:id="319" w:name="_Toc473878706"/>
      <w:r/>
      <w:bookmarkStart w:id="320" w:name="_Toc531620200"/>
      <w:r/>
      <w:bookmarkStart w:id="321" w:name="_Toc14178"/>
      <w:r/>
      <w:bookmarkStart w:id="322" w:name="_Toc231291085"/>
      <w:r/>
      <w:bookmarkEnd w:id="311"/>
      <w:r>
        <w:rPr>
          <w:rFonts w:hint="eastAsia" w:ascii="宋体" w:hAnsi="宋体" w:eastAsia="宋体"/>
          <w:color w:val="000000"/>
          <w:sz w:val="21"/>
          <w:szCs w:val="21"/>
        </w:rPr>
        <w:t xml:space="preserve">1.响应函、报价表</w:t>
      </w:r>
      <w:bookmarkEnd w:id="312"/>
      <w:r/>
      <w:bookmarkEnd w:id="313"/>
      <w:r/>
      <w:bookmarkEnd w:id="314"/>
      <w:r/>
      <w:bookmarkEnd w:id="315"/>
      <w:r>
        <w:rPr>
          <w:rFonts w:hint="eastAsia" w:ascii="宋体" w:hAnsi="宋体" w:eastAsia="宋体"/>
          <w:color w:val="000000"/>
          <w:sz w:val="21"/>
          <w:szCs w:val="21"/>
        </w:rPr>
        <w:t xml:space="preserve">（格式）</w:t>
      </w:r>
      <w:bookmarkEnd w:id="316"/>
      <w:r/>
      <w:bookmarkEnd w:id="317"/>
      <w:r/>
      <w:bookmarkEnd w:id="318"/>
      <w:r/>
      <w:bookmarkEnd w:id="319"/>
      <w:r/>
      <w:bookmarkEnd w:id="320"/>
      <w:r/>
      <w:bookmarkEnd w:id="321"/>
      <w:r/>
      <w:bookmarkEnd w:id="322"/>
      <w:r/>
      <w:r/>
    </w:p>
    <w:p>
      <w:pPr>
        <w:pStyle w:val="997"/>
        <w:ind w:firstLine="0"/>
        <w:spacing w:before="0" w:after="0" w:line="420" w:lineRule="exact"/>
        <w:rPr>
          <w:rFonts w:hint="eastAsia" w:ascii="宋体" w:hAnsi="宋体"/>
          <w:b/>
          <w:bCs/>
          <w:color w:val="000000"/>
          <w:sz w:val="21"/>
          <w:szCs w:val="21"/>
        </w:rPr>
      </w:pPr>
      <w:r/>
      <w:bookmarkStart w:id="323" w:name="_Toc531620201"/>
      <w:r/>
      <w:bookmarkStart w:id="324" w:name="_Toc530922957"/>
      <w:r>
        <w:rPr>
          <w:rFonts w:hint="eastAsia" w:ascii="宋体" w:hAnsi="宋体"/>
          <w:b/>
          <w:bCs/>
          <w:color w:val="000000"/>
          <w:sz w:val="21"/>
          <w:szCs w:val="21"/>
        </w:rPr>
        <w:t xml:space="preserve">（1）响应函</w:t>
      </w:r>
      <w:bookmarkEnd w:id="323"/>
      <w:r/>
      <w:bookmarkEnd w:id="324"/>
      <w:r/>
      <w:r/>
    </w:p>
    <w:p>
      <w:pPr>
        <w:pStyle w:val="997"/>
        <w:ind w:firstLine="0"/>
        <w:spacing w:before="0" w:after="0" w:line="420" w:lineRule="exact"/>
        <w:rPr>
          <w:rFonts w:hint="eastAsia" w:ascii="宋体" w:hAnsi="宋体"/>
          <w:color w:val="000000"/>
          <w:sz w:val="21"/>
          <w:szCs w:val="21"/>
        </w:rPr>
      </w:pPr>
      <w:r>
        <w:rPr>
          <w:rFonts w:hint="eastAsia" w:ascii="宋体" w:hAnsi="宋体"/>
          <w:color w:val="000000"/>
          <w:sz w:val="21"/>
          <w:szCs w:val="21"/>
        </w:rPr>
        <w:t xml:space="preserve">致：江苏省招标中心有限公司</w:t>
      </w:r>
      <w:r/>
    </w:p>
    <w:p>
      <w:pPr>
        <w:pStyle w:val="997"/>
        <w:ind w:left="1" w:firstLine="418"/>
        <w:spacing w:before="0" w:after="0" w:line="420" w:lineRule="exact"/>
        <w:rPr>
          <w:rFonts w:hint="eastAsia" w:ascii="宋体" w:hAnsi="宋体"/>
          <w:color w:val="000000"/>
          <w:sz w:val="21"/>
          <w:szCs w:val="21"/>
        </w:rPr>
      </w:pPr>
      <w:r>
        <w:rPr>
          <w:rFonts w:hint="eastAsia" w:ascii="宋体" w:hAnsi="宋体"/>
          <w:color w:val="000000"/>
          <w:sz w:val="21"/>
          <w:szCs w:val="21"/>
        </w:rPr>
        <w:t xml:space="preserve">根据贵方的号采购文件，正式授权下述签章人__________(姓名和职务)代表我方___________（供应商的名称），全权处理本次项目报价的有关事宜。</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据此函，__________(供应商)</w:t>
      </w:r>
      <w:r>
        <w:rPr>
          <w:rFonts w:hint="eastAsia" w:ascii="宋体" w:hAnsi="宋体"/>
          <w:color w:val="000000"/>
          <w:sz w:val="21"/>
          <w:szCs w:val="21"/>
        </w:rPr>
        <w:t xml:space="preserve">兹宣布</w:t>
      </w:r>
      <w:r>
        <w:rPr>
          <w:rFonts w:hint="eastAsia" w:ascii="宋体" w:hAnsi="宋体"/>
          <w:color w:val="000000"/>
          <w:sz w:val="21"/>
          <w:szCs w:val="21"/>
        </w:rPr>
        <w:t xml:space="preserve">同意如下：</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1. 我们郑重承诺：我们是符合《中华人民共和国政府采购法》第二十二条规定的供应商，并严格遵守《中华人民共和国政府采购法》的规定。</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2. 我们接受采购文件的所有的条款和规定。</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3.我们已详细审核全部采购文件及其有效补充文件，我们知道必须放弃提出含糊不清或误解问题的权利。</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4.我们同意从规定的报价日期起遵循本响应文件，并在规定的报价有效期期满之前均具有约束力。</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5.承诺不在报价后规定的报价有效期内撤回报价或成交后拒绝签订合同。</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6.同意向贵方提供贵方可能另外要求的与投标有关的任何证据或资料，并保证我方已提供和将要提供的文件是真实的、准确的。</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7.一旦我方中标,我方将根据采购文件的规定，严格履行合同的责任和义务,并保证在采购文件规定的时间完成项目，交付买方验收、使用。</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8.遵守采购文件中要求的收费项目和标准。</w:t>
      </w:r>
      <w:r/>
    </w:p>
    <w:p>
      <w:pPr>
        <w:pStyle w:val="997"/>
        <w:ind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9.与本报价有关的正式通讯地址为：</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地          址：</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邮</w:t>
      </w:r>
      <w:r>
        <w:rPr>
          <w:rFonts w:hint="eastAsia" w:ascii="宋体" w:hAnsi="宋体"/>
          <w:color w:val="000000"/>
          <w:sz w:val="21"/>
          <w:szCs w:val="21"/>
        </w:rPr>
        <w:t xml:space="preserve">          编：</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电          话：</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传          真：</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供应商开户行：</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账</w:t>
      </w:r>
      <w:r>
        <w:rPr>
          <w:rFonts w:hint="eastAsia" w:ascii="宋体" w:hAnsi="宋体"/>
          <w:color w:val="000000"/>
          <w:sz w:val="21"/>
          <w:szCs w:val="21"/>
        </w:rPr>
        <w:t xml:space="preserve">          户： </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供应商名称（</w:t>
      </w:r>
      <w:r>
        <w:rPr>
          <w:rFonts w:ascii="宋体" w:hAnsi="宋体"/>
          <w:color w:val="000000"/>
          <w:sz w:val="21"/>
          <w:szCs w:val="21"/>
        </w:rPr>
        <w:t xml:space="preserve">加盖CA电子公章</w:t>
      </w:r>
      <w:r>
        <w:rPr>
          <w:rFonts w:hint="eastAsia" w:ascii="宋体" w:hAnsi="宋体"/>
          <w:color w:val="000000"/>
          <w:sz w:val="21"/>
          <w:szCs w:val="21"/>
        </w:rPr>
        <w:t xml:space="preserve">）： </w:t>
      </w:r>
      <w:r/>
    </w:p>
    <w:p>
      <w:pPr>
        <w:pStyle w:val="997"/>
        <w:ind w:left="420" w:firstLine="420"/>
        <w:spacing w:before="0" w:after="0" w:line="420" w:lineRule="exact"/>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997"/>
        <w:ind w:firstLine="0"/>
        <w:spacing w:before="0" w:after="0" w:line="420" w:lineRule="exact"/>
        <w:rPr>
          <w:rFonts w:hint="eastAsia" w:ascii="宋体" w:hAnsi="宋体"/>
          <w:bCs/>
          <w:color w:val="000000"/>
        </w:rPr>
      </w:pPr>
      <w:r>
        <w:rPr>
          <w:rFonts w:hint="eastAsia" w:ascii="宋体" w:hAnsi="宋体"/>
          <w:bCs/>
          <w:color w:val="000000"/>
        </w:rPr>
        <w:br w:type="page" w:clear="all"/>
      </w:r>
      <w:r>
        <w:rPr>
          <w:rFonts w:hint="eastAsia" w:ascii="宋体" w:hAnsi="宋体"/>
          <w:b/>
          <w:bCs/>
          <w:color w:val="000000"/>
          <w:sz w:val="21"/>
          <w:szCs w:val="21"/>
        </w:rPr>
        <w:t xml:space="preserve">（2）响应保证承诺书</w:t>
      </w:r>
      <w:r/>
    </w:p>
    <w:p>
      <w:pPr>
        <w:jc w:val="center"/>
        <w:spacing w:line="360" w:lineRule="auto"/>
        <w:rPr>
          <w:rFonts w:hint="eastAsia" w:ascii="宋体" w:hAnsi="宋体"/>
          <w:b/>
          <w:color w:val="000000"/>
        </w:rPr>
      </w:pPr>
      <w:r>
        <w:rPr>
          <w:rFonts w:hint="eastAsia" w:ascii="宋体" w:hAnsi="宋体"/>
          <w:b/>
          <w:color w:val="000000"/>
        </w:rPr>
      </w:r>
      <w:r/>
    </w:p>
    <w:p>
      <w:pPr>
        <w:ind w:firstLine="420"/>
        <w:spacing w:line="360" w:lineRule="auto"/>
        <w:rPr>
          <w:rFonts w:hint="eastAsia" w:ascii="宋体" w:hAnsi="宋体"/>
          <w:color w:val="000000"/>
        </w:rPr>
      </w:pPr>
      <w:r>
        <w:rPr>
          <w:rFonts w:hint="eastAsia" w:ascii="宋体" w:hAnsi="宋体"/>
          <w:color w:val="000000"/>
        </w:rPr>
        <w:t xml:space="preserve">致：</w:t>
      </w:r>
      <w:r>
        <w:rPr>
          <w:rFonts w:ascii="宋体" w:hAnsi="宋体"/>
          <w:color w:val="000000"/>
          <w:u w:val="single"/>
        </w:rPr>
        <w:t xml:space="preserve">         （采购代理机构名称）</w:t>
      </w:r>
      <w:r/>
    </w:p>
    <w:p>
      <w:pPr>
        <w:ind w:firstLine="420"/>
        <w:spacing w:line="360" w:lineRule="auto"/>
        <w:rPr>
          <w:rFonts w:hint="eastAsia" w:ascii="宋体" w:hAnsi="宋体"/>
          <w:color w:val="000000"/>
        </w:rPr>
      </w:pPr>
      <w:r>
        <w:rPr>
          <w:rFonts w:hint="eastAsia" w:ascii="宋体" w:hAnsi="宋体"/>
          <w:color w:val="000000"/>
        </w:rPr>
        <w:t xml:space="preserve">我（单位</w:t>
      </w:r>
      <w:r>
        <w:rPr>
          <w:rFonts w:ascii="宋体" w:hAnsi="宋体"/>
          <w:color w:val="000000"/>
        </w:rPr>
        <w:t xml:space="preserve">/本人，以下统称我单位）自愿参加（项目名称和采购编号）的</w:t>
      </w:r>
      <w:r>
        <w:rPr>
          <w:rFonts w:hint="eastAsia" w:ascii="宋体" w:hAnsi="宋体"/>
          <w:color w:val="000000"/>
        </w:rPr>
        <w:t xml:space="preserve">响应</w:t>
      </w:r>
      <w:r>
        <w:rPr>
          <w:rFonts w:ascii="宋体" w:hAnsi="宋体"/>
          <w:color w:val="000000"/>
        </w:rPr>
        <w:t xml:space="preserve">,并做出如下承诺：</w:t>
      </w:r>
      <w:r/>
    </w:p>
    <w:p>
      <w:pPr>
        <w:ind w:firstLine="420"/>
        <w:spacing w:line="360" w:lineRule="auto"/>
        <w:rPr>
          <w:rFonts w:hint="eastAsia" w:ascii="宋体" w:hAnsi="宋体"/>
          <w:color w:val="000000"/>
        </w:rPr>
      </w:pPr>
      <w:r>
        <w:rPr>
          <w:rFonts w:hint="eastAsia" w:ascii="宋体" w:hAnsi="宋体"/>
          <w:color w:val="000000"/>
        </w:rPr>
        <w:t xml:space="preserve">一、</w:t>
      </w:r>
      <w:r>
        <w:rPr>
          <w:rFonts w:ascii="宋体" w:hAnsi="宋体"/>
          <w:color w:val="000000"/>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hint="eastAsia" w:ascii="宋体" w:hAnsi="宋体"/>
          <w:color w:val="000000"/>
        </w:rPr>
      </w:pPr>
      <w:r>
        <w:rPr>
          <w:rFonts w:ascii="宋体" w:hAnsi="宋体"/>
          <w:color w:val="000000"/>
        </w:rPr>
        <w:t xml:space="preserve">1.自投标截止时间至本项目发布成交公告为止，撤销</w:t>
      </w:r>
      <w:r>
        <w:rPr>
          <w:rFonts w:hint="eastAsia" w:ascii="宋体" w:hAnsi="宋体"/>
          <w:color w:val="000000"/>
        </w:rPr>
        <w:t xml:space="preserve">响应</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成交</w:t>
      </w:r>
      <w:r>
        <w:rPr>
          <w:rFonts w:ascii="宋体" w:hAnsi="宋体"/>
          <w:color w:val="000000"/>
        </w:rPr>
        <w:t xml:space="preserve">后不依法与采购人签订合同；</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成交</w:t>
      </w:r>
      <w:r>
        <w:rPr>
          <w:rFonts w:ascii="宋体" w:hAnsi="宋体"/>
          <w:color w:val="000000"/>
        </w:rPr>
        <w:t xml:space="preserve">后不按本采购文件规定向采购人提交履约保证金</w:t>
      </w:r>
      <w:r>
        <w:rPr>
          <w:rFonts w:hint="eastAsia" w:ascii="宋体" w:hAnsi="宋体"/>
          <w:color w:val="000000"/>
        </w:rPr>
        <w:t xml:space="preserve">（如需）</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成交</w:t>
      </w:r>
      <w:r>
        <w:rPr>
          <w:rFonts w:ascii="宋体" w:hAnsi="宋体"/>
          <w:color w:val="000000"/>
        </w:rPr>
        <w:t xml:space="preserve">后不按本采购文件规定向贵方缴纳</w:t>
      </w:r>
      <w:r>
        <w:rPr>
          <w:rFonts w:hint="eastAsia" w:ascii="宋体" w:hAnsi="宋体"/>
          <w:color w:val="000000"/>
        </w:rPr>
        <w:t xml:space="preserve">采购</w:t>
      </w:r>
      <w:r>
        <w:rPr>
          <w:rFonts w:ascii="宋体" w:hAnsi="宋体"/>
          <w:color w:val="000000"/>
        </w:rPr>
        <w:t xml:space="preserve">代理</w:t>
      </w:r>
      <w:r>
        <w:rPr>
          <w:rFonts w:hint="eastAsia" w:ascii="宋体" w:hAnsi="宋体"/>
          <w:color w:val="000000"/>
        </w:rPr>
        <w:t xml:space="preserve">服务</w:t>
      </w:r>
      <w:r>
        <w:rPr>
          <w:rFonts w:ascii="宋体" w:hAnsi="宋体"/>
          <w:color w:val="000000"/>
        </w:rPr>
        <w:t xml:space="preserve">费。</w:t>
      </w:r>
      <w:r/>
    </w:p>
    <w:p>
      <w:pPr>
        <w:ind w:firstLine="420"/>
        <w:spacing w:line="360" w:lineRule="auto"/>
        <w:rPr>
          <w:rFonts w:hint="eastAsia" w:ascii="宋体" w:hAnsi="宋体"/>
          <w:color w:val="000000"/>
        </w:rPr>
      </w:pPr>
      <w:r>
        <w:rPr>
          <w:rFonts w:hint="eastAsia" w:ascii="宋体" w:hAnsi="宋体"/>
          <w:color w:val="000000"/>
        </w:rPr>
        <w:t xml:space="preserve">二、</w:t>
      </w:r>
      <w:r>
        <w:rPr>
          <w:rFonts w:ascii="宋体" w:hAnsi="宋体"/>
          <w:color w:val="000000"/>
        </w:rPr>
        <w:t xml:space="preserve">我单位知晓上述行为的法律后果，承认</w:t>
      </w:r>
      <w:r>
        <w:rPr>
          <w:rFonts w:ascii="宋体" w:hAnsi="宋体"/>
          <w:color w:val="000000"/>
        </w:rPr>
        <w:t xml:space="preserve">本承诺</w:t>
      </w:r>
      <w:r>
        <w:rPr>
          <w:rFonts w:ascii="宋体" w:hAnsi="宋体"/>
          <w:color w:val="000000"/>
        </w:rPr>
        <w:t xml:space="preserve">书作为贵方（或采购人）要求我单位履行违约赔偿义务的依据作用。</w:t>
      </w:r>
      <w:r/>
    </w:p>
    <w:p>
      <w:pPr>
        <w:ind w:firstLine="420"/>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供应商：</w:t>
      </w:r>
      <w:r>
        <w:rPr>
          <w:rFonts w:ascii="宋体" w:hAnsi="宋体"/>
          <w:color w:val="000000"/>
        </w:rPr>
        <w:t xml:space="preserve">                               （加盖CA电子公章）</w:t>
      </w:r>
      <w:r/>
    </w:p>
    <w:p>
      <w:pPr>
        <w:ind w:firstLine="420"/>
        <w:spacing w:line="360" w:lineRule="auto"/>
        <w:rPr>
          <w:rFonts w:hint="eastAsia" w:ascii="宋体" w:hAnsi="宋体"/>
          <w:color w:val="000000"/>
        </w:rPr>
      </w:pPr>
      <w:r>
        <w:rPr>
          <w:rFonts w:hint="eastAsia" w:ascii="宋体" w:hAnsi="宋体"/>
          <w:color w:val="000000"/>
        </w:rPr>
        <w:t xml:space="preserve">地址：</w:t>
      </w:r>
      <w:r/>
    </w:p>
    <w:p>
      <w:pPr>
        <w:ind w:firstLine="420"/>
        <w:spacing w:line="360" w:lineRule="auto"/>
        <w:rPr>
          <w:rFonts w:hint="eastAsia" w:ascii="宋体" w:hAnsi="宋体"/>
          <w:color w:val="000000"/>
        </w:rPr>
      </w:pPr>
      <w:r>
        <w:rPr>
          <w:rFonts w:hint="eastAsia" w:ascii="宋体" w:hAnsi="宋体"/>
          <w:color w:val="000000"/>
        </w:rPr>
        <w:t xml:space="preserve">电话：</w:t>
      </w:r>
      <w:r>
        <w:rPr>
          <w:rFonts w:ascii="宋体" w:hAnsi="宋体"/>
          <w:color w:val="000000"/>
        </w:rPr>
        <w:t xml:space="preserve">                                     传真：                     </w:t>
      </w:r>
      <w:r/>
    </w:p>
    <w:p>
      <w:pPr>
        <w:ind w:firstLine="420"/>
        <w:spacing w:line="360" w:lineRule="auto"/>
        <w:rPr>
          <w:rFonts w:hint="eastAsia" w:ascii="宋体" w:hAnsi="宋体"/>
          <w:color w:val="000000"/>
        </w:rPr>
      </w:pPr>
      <w:r>
        <w:rPr>
          <w:rFonts w:hint="eastAsia" w:ascii="宋体" w:hAnsi="宋体"/>
          <w:color w:val="000000"/>
        </w:rPr>
        <w:t xml:space="preserve">电子邮件：</w:t>
      </w:r>
      <w:r>
        <w:rPr>
          <w:rFonts w:ascii="宋体" w:hAnsi="宋体"/>
          <w:color w:val="000000"/>
        </w:rPr>
        <w:t xml:space="preserve">                                 邮编：                     </w:t>
      </w:r>
      <w:r/>
    </w:p>
    <w:p>
      <w:pPr>
        <w:ind w:firstLine="420"/>
        <w:spacing w:line="360" w:lineRule="auto"/>
        <w:rPr>
          <w:rFonts w:hint="eastAsia" w:ascii="宋体" w:hAnsi="宋体"/>
          <w:color w:val="000000"/>
        </w:rPr>
      </w:pPr>
      <w:r>
        <w:rPr>
          <w:rFonts w:hint="eastAsia" w:ascii="宋体" w:hAnsi="宋体"/>
          <w:color w:val="000000"/>
        </w:rPr>
        <w:t xml:space="preserve">日期：</w:t>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pStyle w:val="997"/>
        <w:ind w:firstLine="0"/>
        <w:spacing w:before="0" w:after="0" w:line="420" w:lineRule="exact"/>
        <w:rPr>
          <w:rFonts w:hint="eastAsia" w:ascii="宋体" w:hAnsi="宋体"/>
          <w:b/>
          <w:color w:val="000000"/>
          <w:sz w:val="21"/>
          <w:szCs w:val="21"/>
        </w:rPr>
      </w:pPr>
      <w:r/>
      <w:bookmarkStart w:id="325" w:name="_Toc473878938"/>
      <w:r/>
      <w:bookmarkStart w:id="326" w:name="_Toc393696412"/>
      <w:r/>
      <w:bookmarkStart w:id="327" w:name="_Toc413766476"/>
      <w:r/>
      <w:bookmarkStart w:id="328" w:name="_Toc393696130"/>
      <w:r/>
      <w:bookmarkStart w:id="329" w:name="_Toc473878707"/>
      <w:r/>
      <w:bookmarkStart w:id="330" w:name="_Toc531620202"/>
      <w:r/>
      <w:bookmarkStart w:id="331" w:name="_Toc413766649"/>
      <w:r/>
      <w:bookmarkStart w:id="332" w:name="_Toc393695458"/>
      <w:r/>
      <w:bookmarkStart w:id="333" w:name="_Toc530922958"/>
      <w:r/>
      <w:bookmarkStart w:id="334" w:name="_Toc393696677"/>
      <w:r>
        <w:rPr>
          <w:rFonts w:hint="eastAsia" w:ascii="宋体" w:hAnsi="宋体"/>
          <w:bCs/>
          <w:color w:val="000000"/>
        </w:rPr>
        <w:br w:type="page" w:clear="all"/>
      </w:r>
      <w:r>
        <w:rPr>
          <w:rFonts w:hint="eastAsia" w:ascii="宋体" w:hAnsi="宋体"/>
          <w:b/>
          <w:color w:val="000000"/>
          <w:sz w:val="21"/>
          <w:szCs w:val="21"/>
        </w:rPr>
        <w:t xml:space="preserve">（3）报价一览表</w:t>
      </w:r>
      <w:bookmarkEnd w:id="325"/>
      <w:r/>
      <w:bookmarkEnd w:id="326"/>
      <w:r/>
      <w:bookmarkEnd w:id="327"/>
      <w:r/>
      <w:bookmarkEnd w:id="328"/>
      <w:r/>
      <w:bookmarkEnd w:id="329"/>
      <w:r/>
      <w:bookmarkEnd w:id="330"/>
      <w:r/>
      <w:bookmarkEnd w:id="331"/>
      <w:r/>
      <w:bookmarkEnd w:id="332"/>
      <w:r/>
      <w:bookmarkEnd w:id="333"/>
      <w:r/>
      <w:bookmarkEnd w:id="334"/>
      <w:r/>
      <w:r/>
    </w:p>
    <w:p>
      <w:pPr>
        <w:jc w:val="center"/>
        <w:rPr>
          <w:rFonts w:hint="eastAsia" w:ascii="宋体" w:hAnsi="宋体"/>
          <w:bCs/>
          <w:color w:val="000000"/>
          <w:szCs w:val="21"/>
        </w:rPr>
      </w:pPr>
      <w:r>
        <w:rPr>
          <w:rFonts w:hint="eastAsia" w:ascii="宋体" w:hAnsi="宋体"/>
          <w:bCs/>
          <w:color w:val="000000"/>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项目名称</w:t>
            </w:r>
            <w:r/>
          </w:p>
        </w:tc>
        <w:tc>
          <w:tcPr>
            <w:tcW w:w="532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trHeight w:val="777"/>
        </w:trPr>
        <w:tc>
          <w:tcPr>
            <w:tcW w:w="2651"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采购编号</w:t>
            </w:r>
            <w:r/>
          </w:p>
        </w:tc>
        <w:tc>
          <w:tcPr>
            <w:tcW w:w="532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trHeight w:val="877"/>
        </w:trPr>
        <w:tc>
          <w:tcPr>
            <w:tcW w:w="2651"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总报价</w:t>
            </w:r>
            <w:r/>
          </w:p>
        </w:tc>
        <w:tc>
          <w:tcPr>
            <w:tcW w:w="5324"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小写：                元</w:t>
            </w:r>
            <w:r/>
          </w:p>
          <w:p>
            <w:pPr>
              <w:jc w:val="center"/>
              <w:spacing w:line="360" w:lineRule="exact"/>
              <w:rPr>
                <w:rFonts w:hint="eastAsia" w:ascii="宋体" w:hAnsi="宋体"/>
                <w:color w:val="000000"/>
                <w:szCs w:val="21"/>
              </w:rPr>
            </w:pPr>
            <w:r>
              <w:rPr>
                <w:rFonts w:hint="eastAsia" w:ascii="宋体" w:hAnsi="宋体"/>
                <w:color w:val="000000"/>
                <w:szCs w:val="21"/>
              </w:rPr>
              <w:t xml:space="preserve">大写：                元</w:t>
            </w:r>
            <w:r/>
          </w:p>
        </w:tc>
      </w:tr>
      <w:tr>
        <w:trPr>
          <w:trHeight w:val="782"/>
        </w:trPr>
        <w:tc>
          <w:tcPr>
            <w:tcW w:w="2651"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备注</w:t>
            </w:r>
            <w:r/>
          </w:p>
        </w:tc>
        <w:tc>
          <w:tcPr>
            <w:tcW w:w="5324"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bl>
    <w:p>
      <w:pPr>
        <w:spacing w:before="5"/>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rPr>
          <w:rFonts w:hint="eastAsia" w:ascii="宋体" w:hAnsi="宋体"/>
          <w:color w:val="000000"/>
        </w:rPr>
      </w:pPr>
      <w:r>
        <w:rPr>
          <w:rFonts w:hint="eastAsia" w:ascii="宋体" w:hAnsi="宋体"/>
          <w:color w:val="000000"/>
        </w:rPr>
      </w:r>
      <w:r/>
    </w:p>
    <w:p>
      <w:pPr>
        <w:pStyle w:val="997"/>
        <w:ind w:firstLine="0"/>
        <w:spacing w:before="0" w:after="0" w:line="420" w:lineRule="exact"/>
        <w:rPr>
          <w:rFonts w:hint="eastAsia" w:ascii="宋体" w:hAnsi="宋体" w:cs="Cambria Math"/>
          <w:b/>
          <w:color w:val="000000"/>
          <w:sz w:val="21"/>
          <w:szCs w:val="21"/>
        </w:rPr>
      </w:pPr>
      <w:r/>
      <w:bookmarkStart w:id="335" w:name="_Toc473878940"/>
      <w:r/>
      <w:bookmarkStart w:id="336" w:name="_Toc531620204"/>
      <w:r/>
      <w:bookmarkStart w:id="337" w:name="_Toc450570287"/>
      <w:r/>
      <w:bookmarkStart w:id="338" w:name="_Toc530922960"/>
      <w:r/>
      <w:bookmarkStart w:id="339" w:name="_Toc473878709"/>
      <w:r/>
      <w:bookmarkStart w:id="340" w:name="_Toc462045842"/>
      <w:r>
        <w:rPr>
          <w:rFonts w:hint="eastAsia" w:ascii="宋体" w:hAnsi="宋体" w:cs="Cambria Math"/>
          <w:b/>
          <w:color w:val="000000"/>
          <w:sz w:val="21"/>
          <w:szCs w:val="21"/>
        </w:rPr>
        <w:br w:type="page" w:clear="all"/>
      </w:r>
      <w:r>
        <w:rPr>
          <w:rFonts w:hint="eastAsia" w:ascii="宋体" w:hAnsi="宋体"/>
          <w:b/>
          <w:color w:val="000000"/>
          <w:sz w:val="21"/>
          <w:szCs w:val="21"/>
        </w:rPr>
        <w:t xml:space="preserve">（4）</w:t>
      </w:r>
      <w:bookmarkStart w:id="341" w:name="OLE_LINK1"/>
      <w:r>
        <w:rPr>
          <w:rFonts w:hint="eastAsia" w:ascii="宋体" w:hAnsi="宋体"/>
          <w:b/>
          <w:color w:val="000000"/>
          <w:sz w:val="21"/>
          <w:szCs w:val="21"/>
        </w:rPr>
        <w:t xml:space="preserve">分项报价表</w:t>
      </w:r>
      <w:bookmarkEnd w:id="341"/>
      <w:r/>
      <w:r/>
    </w:p>
    <w:tbl>
      <w:tblPr>
        <w:tblW w:w="8539"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65"/>
        <w:gridCol w:w="6374"/>
      </w:tblGrid>
      <w:tr>
        <w:trPr>
          <w:cantSplit/>
          <w:trHeight w:val="838"/>
        </w:trPr>
        <w:tc>
          <w:tcPr>
            <w:tcW w:w="2165" w:type="dxa"/>
            <w:vAlign w:val="center"/>
            <w:textDirection w:val="lrTb"/>
            <w:noWrap w:val="false"/>
          </w:tcPr>
          <w:p>
            <w:pPr>
              <w:jc w:val="center"/>
              <w:spacing w:line="360" w:lineRule="exact"/>
              <w:tabs>
                <w:tab w:val="left" w:pos="1280" w:leader="none"/>
              </w:tabs>
              <w:rPr>
                <w:rFonts w:hint="eastAsia" w:ascii="宋体" w:hAnsi="宋体" w:cs="楷体_GB2312"/>
                <w:b/>
                <w:color w:val="000000"/>
                <w:szCs w:val="21"/>
                <w:lang w:val="zh-CN"/>
              </w:rPr>
            </w:pPr>
            <w:r>
              <w:rPr>
                <w:rFonts w:hint="eastAsia" w:ascii="宋体" w:hAnsi="宋体" w:cs="楷体_GB2312"/>
                <w:b/>
                <w:color w:val="000000"/>
                <w:szCs w:val="21"/>
                <w:lang w:val="zh-CN"/>
              </w:rPr>
              <w:t xml:space="preserve">药品名称</w:t>
            </w:r>
            <w:r/>
          </w:p>
        </w:tc>
        <w:tc>
          <w:tcPr>
            <w:tcW w:w="6374"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品牌，规格型号</w:t>
            </w:r>
            <w:r/>
          </w:p>
        </w:tc>
        <w:tc>
          <w:tcPr>
            <w:tcW w:w="637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投标单价</w:t>
            </w:r>
            <w:r/>
          </w:p>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（货币单位：元）</w:t>
            </w:r>
            <w:r/>
          </w:p>
        </w:tc>
        <w:tc>
          <w:tcPr>
            <w:tcW w:w="6374" w:type="dxa"/>
            <w:vAlign w:val="center"/>
            <w:textDirection w:val="lrTb"/>
            <w:noWrap w:val="false"/>
          </w:tcPr>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数</w:t>
            </w:r>
            <w:r>
              <w:rPr>
                <w:rFonts w:hint="eastAsia" w:cs="楷体_GB2312"/>
                <w:color w:val="000000"/>
                <w:szCs w:val="21"/>
                <w:lang w:val="zh-CN"/>
              </w:rPr>
              <w:t xml:space="preserve"> </w:t>
            </w:r>
            <w:r>
              <w:rPr>
                <w:rFonts w:cs="楷体_GB2312"/>
                <w:color w:val="000000"/>
                <w:szCs w:val="21"/>
                <w:lang w:val="zh-CN"/>
              </w:rPr>
              <w:t xml:space="preserve"> </w:t>
            </w:r>
            <w:r>
              <w:rPr>
                <w:rFonts w:hint="eastAsia" w:cs="楷体_GB2312"/>
                <w:color w:val="000000"/>
                <w:szCs w:val="21"/>
                <w:lang w:val="zh-CN"/>
              </w:rPr>
              <w:t xml:space="preserve">量</w:t>
            </w:r>
            <w:r/>
          </w:p>
        </w:tc>
        <w:tc>
          <w:tcPr>
            <w:tcW w:w="6374"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投标</w:t>
            </w:r>
            <w:r>
              <w:rPr>
                <w:rFonts w:cs="楷体_GB2312"/>
                <w:color w:val="000000"/>
                <w:szCs w:val="21"/>
                <w:lang w:val="zh-CN"/>
              </w:rPr>
              <w:t xml:space="preserve">总价</w:t>
            </w:r>
            <w:r/>
          </w:p>
        </w:tc>
        <w:tc>
          <w:tcPr>
            <w:tcW w:w="6374"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大写：</w:t>
            </w:r>
            <w:r/>
          </w:p>
          <w:p>
            <w:pPr>
              <w:jc w:val="center"/>
              <w:spacing w:line="360" w:lineRule="exact"/>
              <w:rPr>
                <w:rFonts w:hint="eastAsia" w:ascii="宋体" w:hAnsi="宋体"/>
                <w:color w:val="000000"/>
                <w:szCs w:val="21"/>
              </w:rPr>
            </w:pPr>
            <w:r>
              <w:rPr>
                <w:rFonts w:hint="eastAsia" w:ascii="宋体" w:hAnsi="宋体"/>
                <w:color w:val="000000"/>
                <w:szCs w:val="21"/>
              </w:rPr>
              <w:t xml:space="preserve">小写：</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交付时间</w:t>
            </w:r>
            <w:r/>
          </w:p>
        </w:tc>
        <w:tc>
          <w:tcPr>
            <w:tcW w:w="6374" w:type="dxa"/>
            <w:vAlign w:val="center"/>
            <w:textDirection w:val="lrTb"/>
            <w:noWrap w:val="false"/>
          </w:tcPr>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到货后产品剩余有效期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不少于</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月</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szCs w:val="21"/>
                <w:lang w:val="zh-CN"/>
              </w:rPr>
            </w:pPr>
            <w:r>
              <w:rPr>
                <w:rFonts w:hint="eastAsia" w:cs="楷体_GB2312"/>
                <w:color w:val="000000"/>
                <w:szCs w:val="21"/>
                <w:lang w:val="zh-CN"/>
              </w:rPr>
              <w:t xml:space="preserve">投标有效期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90天</w:t>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rPr>
          <w:rFonts w:hint="eastAsia" w:ascii="宋体" w:hAnsi="宋体"/>
          <w:color w:val="000000"/>
        </w:rPr>
      </w:r>
      <w:r/>
    </w:p>
    <w:p>
      <w:pPr>
        <w:pStyle w:val="731"/>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br w:type="page" w:clear="all"/>
      </w:r>
      <w:bookmarkStart w:id="342" w:name="_Toc228111187"/>
      <w:r/>
      <w:bookmarkStart w:id="343" w:name="_Toc15693"/>
      <w:r/>
      <w:bookmarkStart w:id="344" w:name="_Toc231291086"/>
      <w:r>
        <w:rPr>
          <w:rFonts w:hint="eastAsia" w:ascii="宋体" w:hAnsi="宋体" w:eastAsia="宋体"/>
          <w:color w:val="000000"/>
          <w:sz w:val="21"/>
          <w:szCs w:val="21"/>
        </w:rPr>
        <w:t xml:space="preserve">2.资格证明文件</w:t>
      </w:r>
      <w:bookmarkEnd w:id="335"/>
      <w:r/>
      <w:bookmarkEnd w:id="336"/>
      <w:r/>
      <w:bookmarkEnd w:id="337"/>
      <w:r/>
      <w:bookmarkEnd w:id="338"/>
      <w:r/>
      <w:bookmarkEnd w:id="339"/>
      <w:r/>
      <w:bookmarkEnd w:id="340"/>
      <w:r/>
      <w:bookmarkEnd w:id="342"/>
      <w:r/>
      <w:bookmarkEnd w:id="343"/>
      <w:r/>
      <w:bookmarkEnd w:id="344"/>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s="宋体"/>
          <w:color w:val="000000"/>
          <w:szCs w:val="21"/>
          <w:shd w:val="clear" w:color="auto" w:fill="ffffff"/>
          <w:lang w:bidi="ar"/>
        </w:rPr>
      </w:pPr>
      <w:r>
        <w:rPr>
          <w:rFonts w:hint="eastAsia" w:ascii="宋体" w:hAnsi="宋体"/>
          <w:color w:val="000000"/>
          <w:szCs w:val="21"/>
        </w:rPr>
        <w:t xml:space="preserve">1）供应商必须具有独立承担民事责任的能力；（提供有效期内法人或者其他组织的营业执照等证明文件）；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2）具有良好的商业信誉和健全的财务会计制度，需提供财务报表、完税证明及社保缴纳文件的有效复印件；</w:t>
      </w:r>
      <w:r/>
    </w:p>
    <w:p>
      <w:pPr>
        <w:ind w:firstLine="420"/>
        <w:spacing w:line="360" w:lineRule="auto"/>
        <w:shd w:val="clear" w:color="auto" w:fill="ffffff"/>
        <w:rPr>
          <w:rFonts w:hint="eastAsia" w:ascii="宋体" w:hAnsi="宋体"/>
          <w:color w:val="000000"/>
          <w:szCs w:val="21"/>
        </w:rPr>
      </w:pPr>
      <w:r>
        <w:rPr>
          <w:rFonts w:hint="eastAsia" w:ascii="宋体" w:hAnsi="宋体"/>
          <w:color w:val="000000"/>
          <w:szCs w:val="21"/>
        </w:rPr>
        <w:t xml:space="preserve">需提供企业2024年度或2025年度财务审计报告或企业近六个月中任一月份的财务状况报告复印件（至少包括资产负债表和利润表，加盖投标人公章）（法人或者其他组织成立未满三个月的可以不提供）或其基本开户银行出具的资信证明（距开标时间3个月内开具）、提供企业近六个月中任一月份依法缴纳税收和社会保障资金的相关材料；</w:t>
      </w:r>
      <w:r/>
    </w:p>
    <w:p>
      <w:pPr>
        <w:ind w:firstLine="420"/>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）供应商具备履行合同所必需的设备和专业技术能力的证明材料；（提供证明材料或承诺书）；</w:t>
      </w:r>
      <w:r/>
    </w:p>
    <w:p>
      <w:pPr>
        <w:ind w:firstLine="420"/>
        <w:jc w:val="left"/>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）供应商参加政府采购活动近3年内在经营活动中没有重大违法或不良记录承诺书（需提供承诺书，格式自拟，加盖公章，但必须包含此条内容）；</w:t>
      </w:r>
      <w:r/>
    </w:p>
    <w:p>
      <w:pPr>
        <w:ind w:firstLine="420"/>
        <w:jc w:val="left"/>
        <w:spacing w:line="360" w:lineRule="auto"/>
        <w:shd w:val="clear" w:color="auto" w:fill="ffffff"/>
        <w:widowControl/>
        <w:rPr>
          <w:rFonts w:hint="eastAsia" w:ascii="宋体" w:hAnsi="宋体" w:cs="Cambria Math"/>
          <w:color w:val="000000"/>
          <w:szCs w:val="21"/>
        </w:rPr>
      </w:pPr>
      <w:r>
        <w:rPr>
          <w:rFonts w:hint="eastAsia" w:ascii="宋体" w:hAnsi="宋体" w:cs="Cambria Math"/>
          <w:color w:val="000000"/>
          <w:szCs w:val="21"/>
        </w:rPr>
        <w:t xml:space="preserve">5）</w:t>
      </w:r>
      <w:r>
        <w:rPr>
          <w:rFonts w:hint="eastAsia" w:ascii="宋体" w:hAnsi="宋体"/>
          <w:color w:val="000000"/>
          <w:szCs w:val="21"/>
        </w:rPr>
        <w:t xml:space="preserve">供应商未被“信用中国”网站及“中国政府采购网”列入失信被执行人、重大税收违法失信主体名单、政府采购严重违法失信行为记录名单内（提供承诺书，格式自拟，需包含此条内容，加盖公章）；</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6）本次采购不接受未经采购人同意的任何形式的转包、分包（需提供承诺书，格式自拟，加盖公章，但必须包含此条内容）。</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（2）本项目的特定资格要求：</w:t>
      </w:r>
      <w:r/>
    </w:p>
    <w:p>
      <w:pPr>
        <w:ind w:firstLine="422"/>
        <w:spacing w:line="360" w:lineRule="auto"/>
        <w:rPr>
          <w:rFonts w:hint="eastAsia" w:ascii="宋体" w:hAnsi="宋体"/>
          <w:color w:val="000000"/>
          <w:szCs w:val="21"/>
        </w:rPr>
      </w:pPr>
      <w:r>
        <w:rPr>
          <w:rFonts w:hint="eastAsia" w:ascii="宋体" w:hAnsi="宋体"/>
          <w:b/>
          <w:bCs/>
          <w:color w:val="000000"/>
          <w:szCs w:val="21"/>
        </w:rPr>
        <w:t xml:space="preserve">1）供应商需提供所投标药品的药品注册证书；</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2）供应商若为药品生产企业的，必须具备《药品生产许可证》及所投标药品的生产批件；</w:t>
      </w:r>
      <w:r/>
    </w:p>
    <w:p>
      <w:pPr>
        <w:ind w:firstLine="422"/>
        <w:spacing w:line="360" w:lineRule="auto"/>
        <w:rPr>
          <w:rFonts w:hint="eastAsia" w:ascii="宋体" w:hAnsi="宋体"/>
          <w:b/>
          <w:color w:val="000000"/>
          <w:szCs w:val="21"/>
        </w:rPr>
      </w:pPr>
      <w:r>
        <w:rPr>
          <w:rFonts w:hint="eastAsia" w:ascii="宋体" w:hAnsi="宋体"/>
          <w:b/>
          <w:bCs/>
          <w:color w:val="000000"/>
          <w:szCs w:val="21"/>
        </w:rPr>
        <w:t xml:space="preserve">3）</w:t>
      </w:r>
      <w:r>
        <w:rPr>
          <w:rFonts w:hint="eastAsia" w:ascii="宋体" w:hAnsi="宋体"/>
          <w:b/>
          <w:color w:val="000000"/>
          <w:szCs w:val="21"/>
        </w:rPr>
        <w:t xml:space="preserve">供应商若为药品代理企业的，除需提供药品生产企业的</w:t>
      </w:r>
      <w:r>
        <w:rPr>
          <w:rFonts w:hint="eastAsia" w:ascii="宋体" w:hAnsi="宋体"/>
          <w:b/>
          <w:bCs/>
          <w:color w:val="000000"/>
          <w:szCs w:val="21"/>
        </w:rPr>
        <w:t xml:space="preserve">《药品生产许可证》及所投标</w:t>
      </w:r>
      <w:r>
        <w:rPr>
          <w:rFonts w:hint="eastAsia" w:ascii="宋体" w:hAnsi="宋体"/>
          <w:b/>
          <w:color w:val="000000"/>
          <w:szCs w:val="21"/>
        </w:rPr>
        <w:t xml:space="preserve">药品</w:t>
      </w:r>
      <w:r>
        <w:rPr>
          <w:rFonts w:hint="eastAsia" w:ascii="宋体" w:hAnsi="宋体"/>
          <w:b/>
          <w:bCs/>
          <w:color w:val="000000"/>
          <w:szCs w:val="21"/>
        </w:rPr>
        <w:t xml:space="preserve">的生产批件，</w:t>
      </w:r>
      <w:r>
        <w:rPr>
          <w:rFonts w:hint="eastAsia" w:ascii="宋体" w:hAnsi="宋体"/>
          <w:b/>
          <w:color w:val="000000"/>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b/>
          <w:color w:val="000000"/>
          <w:szCs w:val="21"/>
        </w:rPr>
        <w:t xml:space="preserve">4）若所投标药品为药品上市许可持有人委托其他药品生产企业生产的，供应商需提供药品上市许可持有人和受托生产企业签订的委托协议和质量协议。</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（3）拒绝下述供应商参加本次采购活动：</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2）除单一来源项目外，凡为采购项目提供整体设计、规范编制或者项目管理、监理、检测等服务的供应商不得再参加本项目的采购活动。</w:t>
      </w:r>
      <w:r/>
    </w:p>
    <w:p>
      <w:pPr>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注：供应商必须在响应文件中对上述资格要求逐条响应并提供有效证明材料及相关承诺书，否则将导致响应无效。</w:t>
      </w:r>
      <w:r/>
    </w:p>
    <w:p>
      <w:pPr>
        <w:pStyle w:val="915"/>
        <w:rPr>
          <w:rFonts w:hint="eastAsia" w:ascii="宋体" w:hAnsi="宋体" w:eastAsia="宋体"/>
          <w:color w:val="000000"/>
        </w:rPr>
      </w:pPr>
      <w:r>
        <w:rPr>
          <w:rFonts w:hint="eastAsia" w:ascii="宋体" w:hAnsi="宋体" w:eastAsia="宋体"/>
          <w:color w:val="000000"/>
        </w:rPr>
      </w:r>
      <w:r/>
    </w:p>
    <w:p>
      <w:pPr>
        <w:ind w:firstLine="420"/>
        <w:spacing w:line="360" w:lineRule="auto"/>
        <w:rPr>
          <w:rFonts w:hint="eastAsia" w:ascii="宋体" w:hAnsi="宋体"/>
          <w:b/>
          <w:color w:val="000000"/>
          <w:szCs w:val="21"/>
          <w:lang w:bidi="en-US"/>
        </w:rPr>
      </w:pPr>
      <w:r>
        <w:rPr>
          <w:rFonts w:ascii="宋体" w:hAnsi="宋体"/>
          <w:color w:val="000000"/>
          <w:szCs w:val="21"/>
          <w:lang w:bidi="en-US"/>
        </w:rPr>
        <w:br w:type="page" w:clear="all"/>
      </w:r>
      <w:r>
        <w:rPr>
          <w:rFonts w:hint="eastAsia" w:ascii="宋体" w:hAnsi="宋体"/>
          <w:b/>
          <w:color w:val="000000"/>
          <w:szCs w:val="21"/>
          <w:lang w:bidi="en-US"/>
        </w:rPr>
        <w:t xml:space="preserve">附:</w:t>
      </w:r>
      <w:r/>
    </w:p>
    <w:p>
      <w:pPr>
        <w:jc w:val="center"/>
        <w:spacing w:line="360" w:lineRule="auto"/>
        <w:shd w:val="clear" w:color="auto" w:fill="ffffff"/>
        <w:widowControl/>
        <w:rPr>
          <w:rFonts w:hint="eastAsia" w:ascii="宋体" w:hAnsi="宋体"/>
          <w:b/>
          <w:bCs/>
          <w:color w:val="000000"/>
          <w:szCs w:val="21"/>
        </w:rPr>
      </w:pPr>
      <w:r/>
      <w:bookmarkStart w:id="345" w:name="_Toc531620205"/>
      <w:r>
        <w:rPr>
          <w:rFonts w:hint="eastAsia" w:ascii="宋体" w:hAnsi="宋体"/>
          <w:b/>
          <w:bCs/>
          <w:color w:val="000000"/>
          <w:szCs w:val="21"/>
        </w:rPr>
        <w:t xml:space="preserve">具有履行合同所必需的设备和专业技术能力的声明函</w:t>
      </w:r>
      <w:bookmarkEnd w:id="345"/>
      <w:r/>
      <w:r/>
    </w:p>
    <w:p>
      <w:pPr>
        <w:ind w:firstLine="600"/>
        <w:spacing w:line="360" w:lineRule="auto"/>
        <w:rPr>
          <w:rFonts w:hint="eastAsia" w:ascii="宋体" w:hAnsi="宋体"/>
          <w:color w:val="000000"/>
          <w:szCs w:val="21"/>
        </w:rPr>
      </w:pPr>
      <w:r>
        <w:rPr>
          <w:rFonts w:hint="eastAsia" w:ascii="宋体" w:hAnsi="宋体"/>
          <w:color w:val="000000"/>
          <w:szCs w:val="21"/>
        </w:rPr>
        <w:t xml:space="preserve">致：                       </w:t>
      </w:r>
      <w:r/>
    </w:p>
    <w:p>
      <w:pPr>
        <w:ind w:firstLine="600"/>
        <w:spacing w:line="360" w:lineRule="auto"/>
        <w:rPr>
          <w:rFonts w:hint="eastAsia" w:ascii="宋体" w:hAnsi="宋体"/>
          <w:color w:val="000000"/>
          <w:szCs w:val="21"/>
        </w:rPr>
      </w:pPr>
      <w:r>
        <w:rPr>
          <w:rFonts w:hint="eastAsia" w:ascii="宋体" w:hAnsi="宋体"/>
          <w:color w:val="000000"/>
          <w:szCs w:val="21"/>
        </w:rPr>
        <w:t xml:space="preserve">我单位郑重声明：我公司认真研究了本项目的要求，认为我公司具有履行合同所必需的设备和专业技术能力。</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t xml:space="preserve">注：  </w:t>
      </w:r>
      <w:r/>
    </w:p>
    <w:p>
      <w:pPr>
        <w:ind w:firstLine="600"/>
        <w:spacing w:line="360" w:lineRule="auto"/>
        <w:rPr>
          <w:rFonts w:hint="eastAsia" w:ascii="宋体" w:hAnsi="宋体"/>
          <w:color w:val="000000"/>
          <w:szCs w:val="21"/>
        </w:rPr>
      </w:pPr>
      <w:r>
        <w:rPr>
          <w:rFonts w:hint="eastAsia" w:ascii="宋体" w:hAnsi="宋体"/>
          <w:color w:val="000000"/>
          <w:szCs w:val="21"/>
        </w:rPr>
        <w:t xml:space="preserve">如不提供本声明函或不按本格式提供声明函，将作无效响应处理。</w:t>
      </w:r>
      <w:r/>
    </w:p>
    <w:p>
      <w:pPr>
        <w:ind w:firstLine="600"/>
        <w:spacing w:line="360" w:lineRule="auto"/>
        <w:rPr>
          <w:rFonts w:hint="eastAsia" w:ascii="宋体" w:hAnsi="宋体"/>
          <w:color w:val="000000"/>
          <w:szCs w:val="21"/>
        </w:rPr>
      </w:pPr>
      <w:r>
        <w:rPr>
          <w:rFonts w:hint="eastAsia" w:ascii="宋体" w:hAnsi="宋体"/>
          <w:color w:val="000000"/>
          <w:szCs w:val="21"/>
        </w:rPr>
        <w:t xml:space="preserve">供应商对其所声明内容的真实性负责。在评审过程中乃至确定中标结果后，如发现供应商所声明内容不真实，则其响应将作无效响应处理。</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spacing w:line="360" w:lineRule="auto"/>
        <w:rPr>
          <w:rFonts w:hint="eastAsia" w:ascii="宋体" w:hAnsi="宋体"/>
          <w:color w:val="000000"/>
          <w:szCs w:val="21"/>
        </w:rPr>
      </w:pPr>
      <w:r>
        <w:rPr>
          <w:rFonts w:hint="eastAsia" w:ascii="宋体" w:hAnsi="宋体"/>
          <w:color w:val="000000"/>
          <w:szCs w:val="21"/>
        </w:rPr>
        <w:br w:type="page" w:clear="all"/>
      </w:r>
      <w:r/>
    </w:p>
    <w:p>
      <w:pPr>
        <w:ind w:firstLine="422"/>
        <w:jc w:val="center"/>
        <w:spacing w:line="360" w:lineRule="auto"/>
        <w:rPr>
          <w:rFonts w:hint="eastAsia" w:ascii="宋体" w:hAnsi="宋体"/>
          <w:b/>
          <w:color w:val="000000"/>
          <w:szCs w:val="21"/>
          <w:lang w:bidi="en-US"/>
        </w:rPr>
      </w:pPr>
      <w:r>
        <w:rPr>
          <w:rFonts w:hint="eastAsia" w:ascii="宋体" w:hAnsi="宋体"/>
          <w:b/>
          <w:color w:val="000000"/>
          <w:szCs w:val="21"/>
          <w:lang w:bidi="en-US"/>
        </w:rPr>
        <w:t xml:space="preserve">参加政府采购活动前 3 年内在经营活动中</w:t>
      </w:r>
      <w:r/>
    </w:p>
    <w:p>
      <w:pPr>
        <w:ind w:firstLine="422"/>
        <w:jc w:val="center"/>
        <w:spacing w:line="360" w:lineRule="auto"/>
        <w:rPr>
          <w:rFonts w:hint="eastAsia" w:ascii="宋体" w:hAnsi="宋体"/>
          <w:b/>
          <w:color w:val="000000"/>
          <w:szCs w:val="21"/>
          <w:lang w:bidi="en-US"/>
        </w:rPr>
      </w:pPr>
      <w:r>
        <w:rPr>
          <w:rFonts w:hint="eastAsia" w:ascii="宋体" w:hAnsi="宋体"/>
          <w:b/>
          <w:color w:val="000000"/>
          <w:szCs w:val="21"/>
          <w:lang w:bidi="en-US"/>
        </w:rPr>
        <w:t xml:space="preserve">没有重大违法或不良记录的书面声明(参考格式)</w:t>
      </w:r>
      <w:r/>
    </w:p>
    <w:p>
      <w:pPr>
        <w:ind w:firstLine="420"/>
        <w:spacing w:line="360" w:lineRule="auto"/>
        <w:rPr>
          <w:rFonts w:hint="eastAsia" w:ascii="宋体" w:hAnsi="宋体"/>
          <w:color w:val="000000"/>
          <w:szCs w:val="21"/>
          <w:lang w:bidi="en-US"/>
        </w:rPr>
      </w:pPr>
      <w:r>
        <w:rPr>
          <w:rFonts w:hint="eastAsia" w:ascii="宋体" w:hAnsi="宋体"/>
          <w:color w:val="000000"/>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szCs w:val="21"/>
        </w:rPr>
        <w:t xml:space="preserve">我公司（单位）</w:t>
      </w:r>
      <w:r>
        <w:rPr>
          <w:rFonts w:hint="eastAsia" w:ascii="宋体" w:hAnsi="宋体"/>
          <w:bCs/>
          <w:color w:val="000000"/>
          <w:szCs w:val="21"/>
        </w:rPr>
        <w:t xml:space="preserve">愿针对</w:t>
      </w:r>
      <w:r>
        <w:rPr>
          <w:rFonts w:hint="eastAsia" w:ascii="宋体" w:hAnsi="宋体"/>
          <w:bCs/>
          <w:color w:val="000000"/>
          <w:szCs w:val="21"/>
        </w:rPr>
        <w:t xml:space="preserve">本次项目进行报价，响应文件中所有关于报价资格的文件、证明、陈述均是真实的、准确的。</w:t>
      </w:r>
      <w:r/>
    </w:p>
    <w:p>
      <w:pPr>
        <w:ind w:firstLine="420"/>
        <w:spacing w:line="360" w:lineRule="auto"/>
        <w:rPr>
          <w:rFonts w:hint="eastAsia" w:ascii="宋体" w:hAnsi="宋体"/>
          <w:color w:val="000000"/>
          <w:szCs w:val="21"/>
          <w:lang w:bidi="en-US"/>
        </w:rPr>
      </w:pPr>
      <w:r>
        <w:rPr>
          <w:rFonts w:hint="eastAsia" w:ascii="宋体" w:hAnsi="宋体"/>
          <w:color w:val="000000"/>
          <w:szCs w:val="21"/>
          <w:lang w:bidi="en-US"/>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ind w:firstLine="420"/>
        <w:spacing w:line="360" w:lineRule="auto"/>
        <w:rPr>
          <w:rFonts w:hint="eastAsia" w:ascii="宋体" w:hAnsi="宋体"/>
          <w:color w:val="000000"/>
          <w:szCs w:val="21"/>
          <w:lang w:bidi="en-US"/>
        </w:rPr>
      </w:pPr>
      <w:r>
        <w:rPr>
          <w:rFonts w:hint="eastAsia" w:ascii="宋体" w:hAnsi="宋体"/>
          <w:color w:val="000000"/>
          <w:szCs w:val="21"/>
          <w:lang w:bidi="en-US"/>
        </w:rPr>
      </w:r>
      <w:r/>
    </w:p>
    <w:p>
      <w:pPr>
        <w:pStyle w:val="731"/>
        <w:jc w:val="both"/>
        <w:spacing w:line="360" w:lineRule="auto"/>
        <w:rPr>
          <w:rFonts w:hint="eastAsia" w:ascii="宋体" w:hAnsi="宋体" w:eastAsia="宋体"/>
          <w:color w:val="000000"/>
          <w:sz w:val="21"/>
          <w:szCs w:val="21"/>
        </w:rPr>
      </w:pPr>
      <w:r/>
      <w:bookmarkStart w:id="346" w:name="_Toc531620206"/>
      <w:r/>
      <w:bookmarkStart w:id="347" w:name="_Toc473878941"/>
      <w:r/>
      <w:bookmarkStart w:id="348" w:name="_Toc530922961"/>
      <w:r/>
      <w:bookmarkStart w:id="349" w:name="_Toc462045843"/>
      <w:r/>
      <w:bookmarkStart w:id="350" w:name="_Toc473878710"/>
      <w:r/>
      <w:bookmarkStart w:id="351" w:name="_Toc450570288"/>
      <w:r>
        <w:rPr>
          <w:rFonts w:hint="eastAsia" w:ascii="宋体" w:hAnsi="宋体" w:eastAsia="宋体"/>
          <w:color w:val="000000"/>
          <w:sz w:val="21"/>
          <w:szCs w:val="21"/>
        </w:rPr>
        <w:br w:type="page" w:clear="all"/>
      </w:r>
      <w:bookmarkStart w:id="352" w:name="_Toc228111188"/>
      <w:r/>
      <w:bookmarkStart w:id="353" w:name="_Toc17879"/>
      <w:r/>
      <w:bookmarkStart w:id="354" w:name="_Toc231291087"/>
      <w:r>
        <w:rPr>
          <w:rFonts w:hint="eastAsia" w:ascii="宋体" w:hAnsi="宋体" w:eastAsia="宋体"/>
          <w:color w:val="000000"/>
          <w:sz w:val="21"/>
          <w:szCs w:val="21"/>
        </w:rPr>
        <w:t xml:space="preserve">3.其它相关文件</w:t>
      </w:r>
      <w:bookmarkEnd w:id="346"/>
      <w:r/>
      <w:bookmarkEnd w:id="347"/>
      <w:r/>
      <w:bookmarkEnd w:id="348"/>
      <w:r/>
      <w:bookmarkEnd w:id="349"/>
      <w:r/>
      <w:bookmarkEnd w:id="350"/>
      <w:r/>
      <w:bookmarkEnd w:id="351"/>
      <w:r/>
      <w:bookmarkEnd w:id="352"/>
      <w:r/>
      <w:bookmarkEnd w:id="353"/>
      <w:r/>
      <w:bookmarkEnd w:id="354"/>
      <w:r/>
      <w:r/>
    </w:p>
    <w:p>
      <w:pPr>
        <w:pStyle w:val="918"/>
        <w:spacing w:line="360" w:lineRule="auto"/>
        <w:rPr>
          <w:rFonts w:hint="eastAsia" w:ascii="宋体" w:hAnsi="宋体"/>
          <w:b/>
          <w:bCs/>
          <w:color w:val="000000"/>
        </w:rPr>
      </w:pPr>
      <w:r/>
      <w:bookmarkStart w:id="355" w:name="_Toc530922962"/>
      <w:r/>
      <w:bookmarkStart w:id="356" w:name="_Toc531620207"/>
      <w:r/>
      <w:bookmarkStart w:id="357" w:name="_Toc473878711"/>
      <w:r/>
      <w:bookmarkStart w:id="358" w:name="_Toc413766479"/>
      <w:r/>
      <w:bookmarkStart w:id="359" w:name="_Toc413766652"/>
      <w:r/>
      <w:bookmarkStart w:id="360" w:name="_Toc473878942"/>
      <w:r>
        <w:rPr>
          <w:rFonts w:hint="eastAsia" w:ascii="宋体" w:hAnsi="宋体"/>
          <w:b/>
          <w:bCs/>
          <w:color w:val="000000"/>
        </w:rPr>
        <w:t xml:space="preserve">（1）法定代表人授权委托书（格式）</w:t>
      </w:r>
      <w:bookmarkEnd w:id="355"/>
      <w:r/>
      <w:bookmarkEnd w:id="356"/>
      <w:r/>
      <w:bookmarkEnd w:id="357"/>
      <w:r/>
      <w:bookmarkEnd w:id="358"/>
      <w:r/>
      <w:bookmarkEnd w:id="359"/>
      <w:r/>
      <w:bookmarkEnd w:id="360"/>
      <w:r/>
      <w:r/>
    </w:p>
    <w:p>
      <w:pPr>
        <w:ind w:firstLine="422"/>
        <w:jc w:val="center"/>
        <w:spacing w:line="360" w:lineRule="auto"/>
        <w:rPr>
          <w:rFonts w:hint="eastAsia" w:ascii="宋体" w:hAnsi="宋体"/>
          <w:b/>
          <w:bCs/>
          <w:color w:val="000000"/>
          <w:szCs w:val="21"/>
        </w:rPr>
      </w:pPr>
      <w:r/>
      <w:bookmarkStart w:id="361" w:name="_Toc393696134"/>
      <w:r/>
      <w:bookmarkStart w:id="362" w:name="_Toc530922963"/>
      <w:r/>
      <w:bookmarkStart w:id="363" w:name="_Toc413766653"/>
      <w:r/>
      <w:bookmarkStart w:id="364" w:name="_Toc393695461"/>
      <w:r/>
      <w:bookmarkStart w:id="365" w:name="_Toc413766480"/>
      <w:r/>
      <w:bookmarkStart w:id="366" w:name="_Toc473879215"/>
      <w:r/>
      <w:bookmarkStart w:id="367" w:name="_Toc473879812"/>
      <w:r/>
      <w:bookmarkStart w:id="368" w:name="_Toc473878712"/>
      <w:r/>
      <w:bookmarkStart w:id="369" w:name="_Toc393696681"/>
      <w:r/>
      <w:bookmarkStart w:id="370" w:name="_Toc473878943"/>
      <w:r/>
      <w:bookmarkStart w:id="371" w:name="_Toc393696416"/>
      <w:r/>
      <w:bookmarkStart w:id="372" w:name="_Toc531620208"/>
      <w:r>
        <w:rPr>
          <w:rFonts w:hint="eastAsia" w:ascii="宋体" w:hAnsi="宋体"/>
          <w:b/>
          <w:bCs/>
          <w:color w:val="000000"/>
          <w:szCs w:val="21"/>
        </w:rPr>
        <w:t xml:space="preserve">法定代表人授权委托书</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w:t>
      </w:r>
      <w:r/>
    </w:p>
    <w:p>
      <w:pPr>
        <w:ind w:firstLine="420"/>
        <w:spacing w:line="360" w:lineRule="auto"/>
        <w:rPr>
          <w:rFonts w:hint="eastAsia" w:ascii="宋体" w:hAnsi="宋体"/>
          <w:bCs/>
          <w:color w:val="000000"/>
          <w:szCs w:val="21"/>
          <w:u w:val="single"/>
        </w:rPr>
      </w:pPr>
      <w:r>
        <w:rPr>
          <w:rFonts w:hint="eastAsia" w:ascii="宋体" w:hAnsi="宋体"/>
          <w:color w:val="000000"/>
          <w:szCs w:val="21"/>
        </w:rPr>
        <w:t xml:space="preserve">本人</w:t>
      </w:r>
      <w:r>
        <w:rPr>
          <w:rFonts w:hint="eastAsia" w:ascii="宋体" w:hAnsi="宋体"/>
          <w:color w:val="000000"/>
          <w:szCs w:val="21"/>
          <w:u w:val="single"/>
        </w:rPr>
        <w:t xml:space="preserve"> （姓名） </w:t>
      </w:r>
      <w:r>
        <w:rPr>
          <w:rFonts w:hint="eastAsia" w:ascii="宋体" w:hAnsi="宋体"/>
          <w:color w:val="000000"/>
          <w:szCs w:val="21"/>
        </w:rPr>
        <w:t xml:space="preserve">系</w:t>
      </w:r>
      <w:r>
        <w:rPr>
          <w:rFonts w:hint="eastAsia" w:ascii="宋体" w:hAnsi="宋体"/>
          <w:color w:val="000000"/>
          <w:szCs w:val="21"/>
          <w:u w:val="single"/>
        </w:rPr>
        <w:t xml:space="preserve">（投标人全称）</w:t>
      </w:r>
      <w:r>
        <w:rPr>
          <w:rFonts w:hint="eastAsia" w:ascii="宋体" w:hAnsi="宋体"/>
          <w:color w:val="000000"/>
          <w:szCs w:val="21"/>
        </w:rPr>
        <w:t xml:space="preserve">的法定代表人，现授权委托我单位正</w:t>
      </w:r>
      <w:r>
        <w:rPr>
          <w:rFonts w:ascii="宋体" w:hAnsi="宋体"/>
          <w:color w:val="000000"/>
          <w:szCs w:val="21"/>
        </w:rPr>
        <w:t xml:space="preserve">式员工</w:t>
      </w:r>
      <w:r>
        <w:rPr>
          <w:rFonts w:hint="eastAsia" w:ascii="宋体" w:hAnsi="宋体"/>
          <w:color w:val="000000"/>
          <w:szCs w:val="21"/>
          <w:u w:val="single"/>
        </w:rPr>
        <w:t xml:space="preserve">（受委托人姓名）</w:t>
      </w:r>
      <w:r>
        <w:rPr>
          <w:rFonts w:hint="eastAsia" w:ascii="宋体" w:hAnsi="宋体"/>
          <w:color w:val="000000"/>
          <w:szCs w:val="21"/>
        </w:rPr>
        <w:t xml:space="preserve">为我单位受委托人，以我单位的名义参加</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u w:val="single"/>
        </w:rPr>
        <w:t xml:space="preserve">项目</w:t>
      </w:r>
      <w:r>
        <w:rPr>
          <w:rFonts w:hint="eastAsia" w:ascii="宋体" w:hAnsi="宋体"/>
          <w:color w:val="000000"/>
          <w:szCs w:val="21"/>
        </w:rPr>
        <w:t xml:space="preserve">的投标活动。该受委托人招投标过程中及合同谈判、签约过程中所签署的一切文件和处理与之有关的一切事务，我均予以承认。</w:t>
      </w:r>
      <w:r/>
    </w:p>
    <w:p>
      <w:pPr>
        <w:ind w:firstLine="480"/>
        <w:spacing w:line="360" w:lineRule="auto"/>
        <w:rPr>
          <w:rFonts w:hint="eastAsia" w:ascii="宋体" w:hAnsi="宋体"/>
          <w:color w:val="000000"/>
          <w:szCs w:val="21"/>
        </w:rPr>
      </w:pPr>
      <w:r>
        <w:rPr>
          <w:rFonts w:hint="eastAsia" w:ascii="宋体" w:hAnsi="宋体"/>
          <w:color w:val="000000"/>
          <w:szCs w:val="21"/>
        </w:rPr>
        <w:t xml:space="preserve">受委托人无权再次委托。</w:t>
      </w:r>
      <w:r/>
    </w:p>
    <w:p>
      <w:pPr>
        <w:ind w:firstLine="480"/>
        <w:spacing w:line="360" w:lineRule="auto"/>
        <w:rPr>
          <w:rFonts w:hint="eastAsia" w:ascii="宋体" w:hAnsi="宋体"/>
          <w:color w:val="000000"/>
          <w:szCs w:val="21"/>
        </w:rPr>
      </w:pPr>
      <w:r>
        <w:rPr>
          <w:rFonts w:hint="eastAsia" w:ascii="宋体" w:hAnsi="宋体"/>
          <w:color w:val="000000"/>
          <w:szCs w:val="21"/>
        </w:rPr>
        <w:t xml:space="preserve">受委托人提交本授权委托书同时附其身份证复印件一份。</w:t>
      </w:r>
      <w:r/>
    </w:p>
    <w:p>
      <w:pPr>
        <w:spacing w:line="360" w:lineRule="auto"/>
        <w:rPr>
          <w:rFonts w:hint="eastAsia" w:ascii="宋体" w:hAnsi="宋体"/>
          <w:color w:val="000000"/>
          <w:szCs w:val="21"/>
        </w:rPr>
      </w:pPr>
      <w:r>
        <w:rPr>
          <w:rFonts w:hint="eastAsia" w:ascii="宋体" w:hAnsi="宋体"/>
          <w:color w:val="000000"/>
          <w:szCs w:val="21"/>
        </w:rPr>
        <w:t xml:space="preserve">    本委托书有效期：自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57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                     受委托</w:t>
      </w:r>
      <w:r>
        <w:rPr>
          <w:rFonts w:ascii="宋体" w:hAnsi="宋体"/>
          <w:color w:val="000000"/>
          <w:szCs w:val="21"/>
        </w:rPr>
        <w:t xml:space="preserve">人</w:t>
      </w:r>
      <w:r>
        <w:rPr>
          <w:rFonts w:hint="eastAsia" w:ascii="宋体" w:hAnsi="宋体"/>
          <w:color w:val="000000"/>
          <w:szCs w:val="21"/>
        </w:rPr>
        <w:t xml:space="preserve">签名或签章：</w:t>
      </w:r>
      <w:r/>
    </w:p>
    <w:p>
      <w:pPr>
        <w:spacing w:line="360" w:lineRule="auto"/>
        <w:tabs>
          <w:tab w:val="left" w:pos="4530" w:leader="none"/>
        </w:tabs>
        <w:rPr>
          <w:rFonts w:hint="eastAsia" w:ascii="宋体" w:hAnsi="宋体"/>
          <w:color w:val="000000"/>
          <w:szCs w:val="21"/>
        </w:rPr>
      </w:pPr>
      <w:r>
        <w:rPr>
          <w:rFonts w:hint="eastAsia" w:ascii="宋体" w:hAnsi="宋体"/>
          <w:color w:val="000000"/>
          <w:szCs w:val="21"/>
        </w:rPr>
        <w:t xml:space="preserve">性别：                       </w:t>
      </w:r>
      <w:r>
        <w:rPr>
          <w:rFonts w:ascii="宋体" w:hAnsi="宋体"/>
          <w:color w:val="000000"/>
          <w:szCs w:val="21"/>
        </w:rPr>
        <w:tab/>
      </w:r>
      <w:r>
        <w:rPr>
          <w:rFonts w:hint="eastAsia" w:ascii="宋体" w:hAnsi="宋体"/>
          <w:color w:val="000000"/>
          <w:szCs w:val="21"/>
        </w:rPr>
        <w:t xml:space="preserve">性别：</w:t>
      </w:r>
      <w:r/>
    </w:p>
    <w:p>
      <w:pPr>
        <w:spacing w:line="360" w:lineRule="auto"/>
        <w:rPr>
          <w:rFonts w:hint="eastAsia" w:ascii="宋体" w:hAnsi="宋体"/>
          <w:color w:val="000000"/>
          <w:szCs w:val="21"/>
        </w:rPr>
      </w:pPr>
      <w:r>
        <w:rPr>
          <w:rFonts w:hint="eastAsia" w:ascii="宋体" w:hAnsi="宋体"/>
          <w:color w:val="000000"/>
          <w:szCs w:val="21"/>
        </w:rPr>
        <w:t xml:space="preserve">年龄：</w:t>
      </w:r>
      <w:r>
        <w:rPr>
          <w:rFonts w:ascii="宋体" w:hAnsi="宋体"/>
          <w:color w:val="000000"/>
          <w:szCs w:val="21"/>
        </w:rPr>
        <w:tab/>
      </w:r>
      <w:r>
        <w:rPr>
          <w:rFonts w:hint="eastAsia" w:ascii="宋体" w:hAnsi="宋体"/>
          <w:color w:val="000000"/>
          <w:szCs w:val="21"/>
        </w:rPr>
        <w:t xml:space="preserve">                                   年龄：</w:t>
      </w:r>
      <w:r/>
    </w:p>
    <w:p>
      <w:pPr>
        <w:spacing w:line="360" w:lineRule="auto"/>
        <w:tabs>
          <w:tab w:val="left" w:pos="4560" w:leader="none"/>
        </w:tabs>
        <w:rPr>
          <w:rFonts w:hint="eastAsia" w:ascii="宋体" w:hAnsi="宋体"/>
          <w:color w:val="000000"/>
          <w:szCs w:val="21"/>
          <w:u w:val="single"/>
        </w:rPr>
      </w:pPr>
      <w:r>
        <w:rPr>
          <w:rFonts w:hint="eastAsia" w:ascii="宋体" w:hAnsi="宋体"/>
          <w:color w:val="000000"/>
          <w:szCs w:val="21"/>
        </w:rPr>
        <w:t xml:space="preserve">联系方式：</w:t>
      </w:r>
      <w:r>
        <w:rPr>
          <w:rFonts w:ascii="宋体" w:hAnsi="宋体"/>
          <w:color w:val="000000"/>
          <w:szCs w:val="21"/>
        </w:rPr>
        <w:tab/>
      </w:r>
      <w:r>
        <w:rPr>
          <w:rFonts w:hint="eastAsia" w:ascii="宋体" w:hAnsi="宋体"/>
          <w:color w:val="000000"/>
          <w:szCs w:val="21"/>
        </w:rPr>
        <w:t xml:space="preserve">联系方式：</w:t>
      </w:r>
      <w:r/>
    </w:p>
    <w:p>
      <w:pPr>
        <w:spacing w:line="360" w:lineRule="auto"/>
        <w:rPr>
          <w:rFonts w:hint="eastAsia" w:ascii="宋体" w:hAnsi="宋体"/>
          <w:color w:val="000000"/>
          <w:szCs w:val="21"/>
        </w:rPr>
      </w:pPr>
      <w:r>
        <w:rPr>
          <w:rFonts w:hint="eastAsia" w:ascii="宋体" w:hAnsi="宋体"/>
          <w:color w:val="000000"/>
          <w:szCs w:val="21"/>
        </w:rPr>
        <w:t xml:space="preserve">身份证号码：</w:t>
      </w:r>
      <w:r>
        <w:rPr>
          <w:rFonts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身份证号码：</w:t>
      </w:r>
      <w:r/>
    </w:p>
    <w:p>
      <w:pPr>
        <w:spacing w:line="360" w:lineRule="auto"/>
        <w:rPr>
          <w:rFonts w:hint="eastAsia" w:ascii="宋体" w:hAnsi="宋体"/>
          <w:color w:val="000000"/>
          <w:szCs w:val="21"/>
        </w:rPr>
      </w:pPr>
      <w:r>
        <w:rPr>
          <w:rFonts w:hint="eastAsia" w:ascii="宋体" w:hAnsi="宋体"/>
          <w:color w:val="000000"/>
          <w:szCs w:val="21"/>
        </w:rPr>
      </w:r>
      <w:r/>
    </w:p>
    <w:p>
      <w:pPr>
        <w:ind w:right="840" w:firstLine="3990"/>
        <w:spacing w:line="360" w:lineRule="auto"/>
        <w:rPr>
          <w:rFonts w:hint="eastAsia"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加盖CA电子公章</w:t>
      </w:r>
      <w:r>
        <w:rPr>
          <w:rFonts w:hint="eastAsia" w:ascii="宋体" w:hAnsi="宋体"/>
          <w:color w:val="000000"/>
          <w:szCs w:val="21"/>
        </w:rPr>
        <w:t xml:space="preserve">）：           </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                                     日期：      年      月     日</w:t>
      </w:r>
      <w:r/>
    </w:p>
    <w:p>
      <w:pPr>
        <w:pStyle w:val="918"/>
        <w:spacing w:line="500" w:lineRule="exact"/>
        <w:rPr>
          <w:rFonts w:hint="eastAsia" w:ascii="宋体" w:hAnsi="宋体"/>
          <w:color w:val="000000"/>
        </w:rPr>
      </w:pPr>
      <w:r>
        <w:rPr>
          <w:rFonts w:hint="eastAsia" w:ascii="宋体" w:hAnsi="宋体"/>
          <w:color w:val="000000"/>
        </w:rPr>
        <w:t xml:space="preserve">法定代表人身份证扫描件：                        受委托人身份证扫描件：</w:t>
      </w:r>
      <w:r/>
    </w:p>
    <w:p>
      <w:pPr>
        <w:pStyle w:val="918"/>
        <w:ind w:left="1740" w:hanging="480"/>
        <w:spacing w:line="500" w:lineRule="exact"/>
        <w:rPr>
          <w:rFonts w:hint="eastAsia" w:ascii="宋体" w:hAnsi="宋体"/>
          <w:color w:val="000000"/>
          <w:sz w:val="24"/>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-600074</wp:posOffset>
                </wp:positionH>
                <wp:positionV relativeFrom="paragraph">
                  <wp:posOffset>424180</wp:posOffset>
                </wp:positionV>
                <wp:extent cx="3162300" cy="210502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18"/>
        <w:ind w:left="1260" w:firstLine="315"/>
        <w:spacing w:line="500" w:lineRule="exact"/>
        <w:rPr>
          <w:rFonts w:hint="eastAsia" w:ascii="宋体" w:hAnsi="宋体"/>
          <w:color w:val="000000"/>
          <w:sz w:val="24"/>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0609663;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18"/>
        <w:ind w:left="1260" w:firstLine="360"/>
        <w:spacing w:line="500" w:lineRule="exact"/>
        <w:rPr>
          <w:rFonts w:hint="eastAsia" w:ascii="宋体" w:hAnsi="宋体"/>
          <w:color w:val="000000"/>
          <w:sz w:val="24"/>
        </w:rPr>
      </w:pPr>
      <w:r>
        <w:rPr>
          <w:rFonts w:hint="eastAsia" w:ascii="宋体" w:hAnsi="宋体"/>
          <w:color w:val="000000"/>
          <w:sz w:val="24"/>
        </w:rPr>
      </w:r>
      <w:r/>
    </w:p>
    <w:p>
      <w:pPr>
        <w:pStyle w:val="918"/>
        <w:ind w:firstLine="630"/>
        <w:spacing w:line="500" w:lineRule="exact"/>
        <w:rPr>
          <w:rFonts w:hint="eastAsia" w:ascii="宋体" w:hAnsi="宋体"/>
          <w:color w:val="000000"/>
        </w:rPr>
      </w:pPr>
      <w:r>
        <w:rPr>
          <w:rFonts w:hint="eastAsia" w:ascii="宋体" w:hAnsi="宋体"/>
          <w:color w:val="000000"/>
        </w:rPr>
        <w:t xml:space="preserve">身份证正反面                                       身份证正反面</w:t>
      </w:r>
      <w:r/>
    </w:p>
    <w:p>
      <w:pPr>
        <w:pStyle w:val="918"/>
        <w:ind w:left="1740" w:hanging="480"/>
        <w:spacing w:line="500" w:lineRule="exact"/>
        <w:rPr>
          <w:rFonts w:hint="eastAsia" w:ascii="宋体" w:hAnsi="宋体"/>
          <w:color w:val="000000"/>
        </w:rPr>
      </w:pPr>
      <w:r>
        <w:rPr>
          <w:rFonts w:hint="eastAsia" w:ascii="宋体" w:hAnsi="宋体"/>
          <w:color w:val="000000"/>
        </w:rPr>
      </w:r>
      <w:r/>
    </w:p>
    <w:p>
      <w:pPr>
        <w:pStyle w:val="918"/>
        <w:ind w:left="1740" w:hanging="480"/>
        <w:spacing w:line="500" w:lineRule="exact"/>
        <w:rPr>
          <w:rFonts w:hint="eastAsia" w:ascii="宋体" w:hAnsi="宋体"/>
          <w:color w:val="000000"/>
        </w:rPr>
      </w:pPr>
      <w:r>
        <w:rPr>
          <w:rFonts w:hint="eastAsia" w:ascii="宋体" w:hAnsi="宋体"/>
          <w:color w:val="000000"/>
        </w:rPr>
      </w:r>
      <w:r/>
    </w:p>
    <w:p>
      <w:pPr>
        <w:pStyle w:val="918"/>
        <w:spacing w:line="360" w:lineRule="auto"/>
        <w:rPr>
          <w:rFonts w:hint="eastAsia" w:ascii="宋体" w:hAnsi="宋体"/>
          <w:b/>
          <w:bCs/>
          <w:color w:val="000000"/>
        </w:rPr>
      </w:pPr>
      <w:r>
        <w:rPr>
          <w:rFonts w:ascii="宋体" w:hAnsi="宋体"/>
          <w:color w:val="000000"/>
        </w:rPr>
        <w:br w:type="page" w:clear="all"/>
      </w:r>
      <w:bookmarkStart w:id="373" w:name="_Toc531620209"/>
      <w:r/>
      <w:bookmarkStart w:id="374" w:name="_Toc530922964"/>
      <w:r/>
      <w:bookmarkStart w:id="375" w:name="_Toc473878713"/>
      <w:r/>
      <w:bookmarkStart w:id="376" w:name="_Toc473878944"/>
      <w:r>
        <w:rPr>
          <w:rFonts w:hint="eastAsia" w:ascii="宋体" w:hAnsi="宋体"/>
          <w:b/>
          <w:bCs/>
          <w:color w:val="000000"/>
        </w:rPr>
        <w:t xml:space="preserve">（2）近三年承担过的类似项目业绩</w:t>
      </w:r>
      <w:bookmarkEnd w:id="373"/>
      <w:r/>
      <w:bookmarkEnd w:id="374"/>
      <w:r/>
      <w:bookmarkEnd w:id="375"/>
      <w:r/>
      <w:bookmarkEnd w:id="376"/>
      <w:r/>
      <w:r/>
    </w:p>
    <w:p>
      <w:pPr>
        <w:jc w:val="center"/>
        <w:spacing w:line="360" w:lineRule="auto"/>
        <w:rPr>
          <w:rFonts w:hint="eastAsia" w:ascii="宋体" w:hAnsi="宋体" w:cs="___WRD_EMBED_SUB_624"/>
          <w:color w:val="000000"/>
          <w:szCs w:val="21"/>
        </w:rPr>
      </w:pPr>
      <w:r>
        <w:rPr>
          <w:rFonts w:hint="eastAsia" w:ascii="宋体" w:hAnsi="宋体" w:cs="___WRD_EMBED_SUB_624"/>
          <w:color w:val="000000"/>
          <w:szCs w:val="21"/>
        </w:rPr>
        <w:t xml:space="preserve">（供应商可根据实际情况，对表格内容进行增补）</w:t>
      </w:r>
      <w:r/>
    </w:p>
    <w:p>
      <w:pPr>
        <w:ind w:left="420" w:hanging="420"/>
        <w:rPr>
          <w:rFonts w:hint="eastAsia" w:ascii="宋体" w:hAnsi="宋体" w:cs="___WRD_EMBED_SUB_624"/>
          <w:color w:val="000000"/>
          <w:szCs w:val="21"/>
        </w:rPr>
      </w:pPr>
      <w:r>
        <w:rPr>
          <w:rFonts w:hint="eastAsia" w:ascii="宋体" w:hAnsi="宋体" w:cs="___WRD_EMBED_SUB_624"/>
          <w:color w:val="000000"/>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6"/>
        <w:gridCol w:w="2199"/>
        <w:gridCol w:w="1515"/>
        <w:gridCol w:w="2055"/>
        <w:gridCol w:w="1633"/>
      </w:tblGrid>
      <w:tr>
        <w:trPr>
          <w:jc w:val="center"/>
          <w:trHeight w:val="567"/>
          <w:tblHeader/>
        </w:trPr>
        <w:tc>
          <w:tcPr>
            <w:tcW w:w="1076"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t xml:space="preserve">序号</w:t>
            </w:r>
            <w:r/>
          </w:p>
        </w:tc>
        <w:tc>
          <w:tcPr>
            <w:tcW w:w="2199" w:type="dxa"/>
            <w:vAlign w:val="center"/>
            <w:textDirection w:val="lrTb"/>
            <w:noWrap w:val="false"/>
          </w:tcPr>
          <w:p>
            <w:pPr>
              <w:ind w:right="-65"/>
              <w:jc w:val="center"/>
              <w:rPr>
                <w:rFonts w:hint="eastAsia" w:ascii="宋体" w:hAnsi="宋体" w:cs="___WRD_EMBED_SUB_624"/>
                <w:color w:val="000000"/>
                <w:szCs w:val="21"/>
              </w:rPr>
            </w:pPr>
            <w:r>
              <w:rPr>
                <w:rFonts w:hint="eastAsia" w:ascii="宋体" w:hAnsi="宋体" w:cs="___WRD_EMBED_SUB_624"/>
                <w:color w:val="000000"/>
                <w:szCs w:val="21"/>
              </w:rPr>
              <w:t xml:space="preserve">项目名称</w:t>
            </w:r>
            <w:r/>
          </w:p>
        </w:tc>
        <w:tc>
          <w:tcPr>
            <w:tcW w:w="1515"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t xml:space="preserve">业主单位</w:t>
            </w:r>
            <w:r/>
          </w:p>
        </w:tc>
        <w:tc>
          <w:tcPr>
            <w:tcW w:w="2055"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t xml:space="preserve">合同日期</w:t>
            </w:r>
            <w:r/>
          </w:p>
        </w:tc>
        <w:tc>
          <w:tcPr>
            <w:tcW w:w="1633"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t xml:space="preserve">合同金额</w:t>
            </w:r>
            <w:r/>
          </w:p>
        </w:tc>
      </w:tr>
      <w:tr>
        <w:trPr>
          <w:jc w:val="center"/>
          <w:trHeight w:val="567"/>
        </w:trPr>
        <w:tc>
          <w:tcPr>
            <w:tcW w:w="1076"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2199"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1515" w:type="dxa"/>
            <w:vAlign w:val="center"/>
            <w:textDirection w:val="lrTb"/>
            <w:noWrap w:val="false"/>
          </w:tcPr>
          <w:p>
            <w:pPr>
              <w:ind w:right="-10"/>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2055"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1633"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2199"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1515"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2055"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c>
          <w:tcPr>
            <w:tcW w:w="1633" w:type="dxa"/>
            <w:vAlign w:val="center"/>
            <w:textDirection w:val="lrTb"/>
            <w:noWrap w:val="false"/>
          </w:tcPr>
          <w:p>
            <w:pPr>
              <w:jc w:val="center"/>
              <w:rPr>
                <w:rFonts w:hint="eastAsia" w:ascii="宋体" w:hAnsi="宋体" w:cs="___WRD_EMBED_SUB_624"/>
                <w:color w:val="000000"/>
                <w:szCs w:val="21"/>
              </w:rPr>
            </w:pPr>
            <w:r>
              <w:rPr>
                <w:rFonts w:hint="eastAsia" w:ascii="宋体" w:hAnsi="宋体" w:cs="___WRD_EMBED_SUB_624"/>
                <w:color w:val="000000"/>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199"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51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05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633"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199"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51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05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633"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199"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51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05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633"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199"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51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05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633"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199"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51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2055"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c>
          <w:tcPr>
            <w:tcW w:w="1633" w:type="dxa"/>
            <w:vAlign w:val="center"/>
            <w:textDirection w:val="lrTb"/>
            <w:noWrap w:val="false"/>
          </w:tcPr>
          <w:p>
            <w:pPr>
              <w:jc w:val="center"/>
              <w:rPr>
                <w:rFonts w:hint="eastAsia" w:ascii="宋体" w:hAnsi="宋体" w:cs="___WRD_EMBED_SUB_624"/>
                <w:color w:val="000000"/>
                <w:sz w:val="28"/>
                <w:szCs w:val="28"/>
              </w:rPr>
            </w:pPr>
            <w:r>
              <w:rPr>
                <w:rFonts w:hint="eastAsia" w:ascii="宋体" w:hAnsi="宋体" w:cs="___WRD_EMBED_SUB_624"/>
                <w:color w:val="000000"/>
                <w:sz w:val="28"/>
                <w:szCs w:val="28"/>
              </w:rPr>
            </w:r>
            <w:r/>
          </w:p>
        </w:tc>
      </w:tr>
    </w:tbl>
    <w:p>
      <w:pPr>
        <w:ind w:left="840" w:hanging="840"/>
        <w:rPr>
          <w:rFonts w:hint="eastAsia" w:ascii="宋体" w:hAnsi="宋体" w:cs="___WRD_EMBED_SUB_624"/>
          <w:color w:val="000000"/>
          <w:szCs w:val="21"/>
        </w:rPr>
      </w:pPr>
      <w:r>
        <w:rPr>
          <w:rFonts w:hint="eastAsia" w:ascii="宋体" w:hAnsi="宋体" w:cs="___WRD_EMBED_SUB_624"/>
          <w:color w:val="000000"/>
          <w:szCs w:val="21"/>
        </w:rPr>
      </w:r>
      <w:r/>
    </w:p>
    <w:p>
      <w:pPr>
        <w:spacing w:line="360" w:lineRule="auto"/>
        <w:rPr>
          <w:rFonts w:hint="eastAsia" w:ascii="宋体" w:hAnsi="宋体"/>
          <w:b/>
          <w:color w:val="000000"/>
          <w:szCs w:val="21"/>
        </w:rPr>
      </w:pPr>
      <w:r>
        <w:rPr>
          <w:rFonts w:ascii="宋体" w:hAnsi="宋体" w:cs="___WRD_EMBED_SUB_624"/>
          <w:b/>
          <w:color w:val="000000"/>
          <w:szCs w:val="21"/>
        </w:rPr>
        <w:t xml:space="preserve">本表</w:t>
      </w:r>
      <w:r>
        <w:rPr>
          <w:rFonts w:ascii="宋体" w:hAnsi="宋体" w:cs="___WRD_EMBED_SUB_624"/>
          <w:b/>
          <w:color w:val="000000"/>
          <w:szCs w:val="21"/>
        </w:rPr>
        <w:t xml:space="preserve">附合同</w:t>
      </w:r>
      <w:r>
        <w:rPr>
          <w:rFonts w:ascii="宋体" w:hAnsi="宋体" w:cs="___WRD_EMBED_SUB_624"/>
          <w:b/>
          <w:color w:val="000000"/>
          <w:szCs w:val="21"/>
        </w:rPr>
        <w:t xml:space="preserve">等相关证明材料复印件</w:t>
      </w:r>
      <w:r>
        <w:rPr>
          <w:rFonts w:hint="eastAsia" w:ascii="宋体" w:hAnsi="宋体" w:cs="___WRD_EMBED_SUB_624"/>
          <w:b/>
          <w:color w:val="000000"/>
          <w:szCs w:val="21"/>
        </w:rPr>
        <w:t xml:space="preserve">，并加盖单位公章。</w:t>
      </w:r>
      <w:r/>
    </w:p>
    <w:p>
      <w:pPr>
        <w:pStyle w:val="910"/>
        <w:ind w:firstLine="482"/>
        <w:spacing w:line="360" w:lineRule="auto"/>
        <w:rPr>
          <w:rFonts w:hint="eastAsia" w:ascii="宋体" w:hAnsi="宋体" w:cs="___WRD_EMBED_SUB_624"/>
          <w:b/>
          <w:bCs/>
          <w:color w:val="000000"/>
          <w:szCs w:val="21"/>
        </w:rPr>
      </w:pPr>
      <w:r>
        <w:rPr>
          <w:rFonts w:hint="eastAsia" w:ascii="宋体" w:hAnsi="宋体" w:cs="___WRD_EMBED_SUB_624"/>
          <w:b/>
          <w:bCs/>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tabs>
          <w:tab w:val="left" w:pos="-3780" w:leader="none"/>
        </w:tabs>
        <w:rPr>
          <w:rFonts w:hint="eastAsia" w:ascii="宋体" w:hAnsi="宋体" w:cs="___WRD_EMBED_SUB_624"/>
          <w:color w:val="000000"/>
          <w:sz w:val="28"/>
          <w:szCs w:val="28"/>
        </w:rPr>
      </w:pPr>
      <w:r>
        <w:rPr>
          <w:rFonts w:hint="eastAsia" w:ascii="宋体" w:hAnsi="宋体" w:cs="___WRD_EMBED_SUB_624"/>
          <w:color w:val="000000"/>
          <w:sz w:val="28"/>
          <w:szCs w:val="28"/>
        </w:rPr>
      </w:r>
      <w:r/>
    </w:p>
    <w:p>
      <w:pPr>
        <w:tabs>
          <w:tab w:val="left" w:pos="-3780" w:leader="none"/>
        </w:tabs>
        <w:rPr>
          <w:rFonts w:hint="eastAsia" w:ascii="宋体" w:hAnsi="宋体" w:cs="___WRD_EMBED_SUB_624"/>
          <w:color w:val="000000"/>
          <w:sz w:val="28"/>
          <w:szCs w:val="28"/>
        </w:rPr>
      </w:pPr>
      <w:r>
        <w:rPr>
          <w:rFonts w:hint="eastAsia" w:ascii="宋体" w:hAnsi="宋体" w:cs="___WRD_EMBED_SUB_624"/>
          <w:color w:val="000000"/>
          <w:sz w:val="28"/>
          <w:szCs w:val="28"/>
        </w:rPr>
      </w:r>
      <w:r/>
    </w:p>
    <w:p>
      <w:pPr>
        <w:rPr>
          <w:rFonts w:hint="eastAsia" w:ascii="宋体" w:hAnsi="宋体"/>
          <w:bCs/>
          <w:color w:val="000000"/>
          <w:szCs w:val="21"/>
        </w:rPr>
      </w:pPr>
      <w:r/>
      <w:bookmarkStart w:id="377" w:name="_Toc473878714"/>
      <w:r/>
      <w:bookmarkStart w:id="378" w:name="_Toc473878945"/>
      <w:r/>
      <w:r/>
    </w:p>
    <w:p>
      <w:pPr>
        <w:pStyle w:val="918"/>
        <w:spacing w:line="360" w:lineRule="auto"/>
        <w:rPr>
          <w:rFonts w:hint="eastAsia" w:ascii="宋体" w:hAnsi="宋体"/>
          <w:b/>
          <w:bCs/>
          <w:color w:val="000000"/>
        </w:rPr>
      </w:pPr>
      <w:r/>
      <w:bookmarkStart w:id="379" w:name="_Toc530922965"/>
      <w:r/>
      <w:bookmarkStart w:id="380" w:name="_Toc531620210"/>
      <w:r/>
      <w:bookmarkEnd w:id="377"/>
      <w:r/>
      <w:bookmarkEnd w:id="378"/>
      <w:r>
        <w:rPr>
          <w:rFonts w:hint="eastAsia" w:ascii="宋体" w:hAnsi="宋体"/>
          <w:b/>
          <w:bCs/>
          <w:color w:val="000000"/>
        </w:rPr>
        <w:br w:type="page" w:clear="all"/>
      </w:r>
      <w:r>
        <w:rPr>
          <w:rFonts w:hint="eastAsia" w:ascii="宋体" w:hAnsi="宋体"/>
          <w:b/>
          <w:bCs/>
          <w:color w:val="000000"/>
        </w:rPr>
        <w:t xml:space="preserve">（3）商务条款响应/偏离表格式</w:t>
      </w:r>
      <w:bookmarkEnd w:id="379"/>
      <w:r/>
      <w:bookmarkEnd w:id="380"/>
      <w:r/>
      <w:r/>
    </w:p>
    <w:p>
      <w:pPr>
        <w:rPr>
          <w:rFonts w:hint="eastAsia" w:ascii="宋体" w:hAnsi="宋体" w:cs="___WRD_EMBED_SUB_624"/>
          <w:color w:val="000000"/>
          <w:szCs w:val="21"/>
        </w:rPr>
      </w:pPr>
      <w:r>
        <w:rPr>
          <w:rFonts w:hint="eastAsia" w:ascii="宋体" w:hAnsi="宋体" w:cs="___WRD_EMBED_SUB_624"/>
          <w:color w:val="000000"/>
          <w:szCs w:val="21"/>
        </w:rPr>
      </w:r>
      <w:r/>
    </w:p>
    <w:p>
      <w:pPr>
        <w:spacing w:line="360" w:lineRule="auto"/>
        <w:rPr>
          <w:rFonts w:hint="eastAsia" w:ascii="宋体" w:hAnsi="宋体"/>
          <w:color w:val="000000"/>
          <w:u w:val="single"/>
        </w:rPr>
      </w:pPr>
      <w:r>
        <w:rPr>
          <w:rFonts w:hint="eastAsia" w:ascii="宋体" w:hAnsi="宋体"/>
          <w:color w:val="000000"/>
        </w:rPr>
        <w:t xml:space="preserve">采购编号：</w:t>
      </w:r>
      <w:r>
        <w:rPr>
          <w:rFonts w:hint="eastAsia" w:ascii="宋体" w:hAnsi="宋体"/>
          <w:color w:val="000000"/>
          <w:u w:val="single"/>
        </w:rPr>
        <w:t xml:space="preserve">             </w:t>
      </w:r>
      <w:r/>
    </w:p>
    <w:p>
      <w:pPr>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956"/>
        <w:gridCol w:w="2413"/>
        <w:gridCol w:w="2310"/>
        <w:gridCol w:w="999"/>
      </w:tblGrid>
      <w:tr>
        <w:trPr>
          <w:jc w:val="center"/>
          <w:trHeight w:val="820"/>
        </w:trPr>
        <w:tc>
          <w:tcPr>
            <w:tcW w:w="828"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序号</w:t>
            </w:r>
            <w:r/>
          </w:p>
        </w:tc>
        <w:tc>
          <w:tcPr>
            <w:tcW w:w="1956"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内容</w:t>
            </w:r>
            <w:r/>
          </w:p>
        </w:tc>
        <w:tc>
          <w:tcPr>
            <w:tcW w:w="2413" w:type="dxa"/>
            <w:vAlign w:val="center"/>
            <w:textDirection w:val="lrTb"/>
            <w:noWrap w:val="false"/>
          </w:tcPr>
          <w:p>
            <w:pPr>
              <w:ind w:firstLine="86"/>
              <w:spacing w:line="360" w:lineRule="exact"/>
              <w:rPr>
                <w:rFonts w:hint="eastAsia" w:ascii="宋体" w:hAnsi="宋体"/>
                <w:color w:val="000000"/>
              </w:rPr>
            </w:pPr>
            <w:r>
              <w:rPr>
                <w:rFonts w:hint="eastAsia" w:ascii="宋体" w:hAnsi="宋体"/>
                <w:color w:val="000000"/>
              </w:rPr>
              <w:t xml:space="preserve">采购文件商务条款</w:t>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响应文件商务条款</w:t>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说 明</w:t>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交付期</w:t>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质保期</w:t>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付款方式</w:t>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95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413"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2310"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bl>
    <w:p>
      <w:pPr>
        <w:spacing w:line="360" w:lineRule="auto"/>
        <w:tabs>
          <w:tab w:val="left" w:pos="1280" w:leader="none"/>
        </w:tabs>
        <w:rPr>
          <w:rFonts w:hint="eastAsia" w:ascii="宋体" w:hAnsi="宋体" w:cs="Verdana"/>
          <w:color w:val="000000"/>
          <w:szCs w:val="21"/>
          <w:lang w:val="zh-CN"/>
        </w:rPr>
      </w:pPr>
      <w:r>
        <w:rPr>
          <w:rFonts w:hint="eastAsia" w:ascii="宋体" w:hAnsi="宋体" w:cs="Verdana"/>
          <w:color w:val="000000"/>
          <w:szCs w:val="21"/>
          <w:lang w:val="zh-CN"/>
        </w:rPr>
      </w:r>
      <w:r/>
    </w:p>
    <w:p>
      <w:pPr>
        <w:spacing w:line="360" w:lineRule="auto"/>
        <w:tabs>
          <w:tab w:val="left" w:pos="1280" w:leader="none"/>
        </w:tabs>
        <w:rPr>
          <w:rFonts w:hint="eastAsia" w:ascii="宋体" w:hAnsi="宋体" w:cs="Verdana"/>
          <w:color w:val="000000"/>
          <w:szCs w:val="21"/>
          <w:lang w:val="zh-CN"/>
        </w:rPr>
      </w:pPr>
      <w:r>
        <w:rPr>
          <w:rFonts w:hint="eastAsia" w:ascii="宋体" w:hAnsi="宋体" w:cs="Verdana"/>
          <w:color w:val="000000"/>
          <w:szCs w:val="21"/>
          <w:lang w:val="zh-CN"/>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pStyle w:val="918"/>
        <w:spacing w:line="360" w:lineRule="auto"/>
        <w:rPr>
          <w:rFonts w:hint="eastAsia" w:ascii="宋体" w:hAnsi="宋体"/>
          <w:color w:val="000000"/>
          <w:u w:val="single"/>
        </w:rPr>
      </w:pPr>
      <w:r>
        <w:rPr>
          <w:rFonts w:hint="eastAsia" w:ascii="宋体" w:hAnsi="宋体"/>
          <w:color w:val="000000"/>
          <w:u w:val="single"/>
        </w:rPr>
      </w:r>
      <w:r/>
    </w:p>
    <w:p>
      <w:pPr>
        <w:jc w:val="center"/>
        <w:spacing w:line="360" w:lineRule="auto"/>
        <w:rPr>
          <w:rFonts w:hint="eastAsia" w:ascii="宋体" w:hAnsi="宋体" w:cs="___WRD_EMBED_SUB_624"/>
          <w:color w:val="000000"/>
          <w:szCs w:val="21"/>
        </w:rPr>
      </w:pPr>
      <w:r>
        <w:rPr>
          <w:rFonts w:hint="eastAsia" w:ascii="宋体" w:hAnsi="宋体" w:cs="___WRD_EMBED_SUB_624"/>
          <w:color w:val="000000"/>
          <w:szCs w:val="21"/>
        </w:rPr>
      </w:r>
      <w:r/>
    </w:p>
    <w:p>
      <w:pPr>
        <w:spacing w:line="360" w:lineRule="auto"/>
        <w:rPr>
          <w:rFonts w:hint="eastAsia" w:ascii="宋体" w:hAnsi="宋体" w:cs="___WRD_EMBED_SUB_624"/>
          <w:b/>
          <w:color w:val="000000"/>
          <w:szCs w:val="21"/>
        </w:rPr>
      </w:pPr>
      <w:r>
        <w:rPr>
          <w:rFonts w:hint="eastAsia" w:ascii="宋体" w:hAnsi="宋体" w:cs="___WRD_EMBED_SUB_624"/>
          <w:b/>
          <w:color w:val="000000"/>
          <w:szCs w:val="21"/>
        </w:rPr>
        <w:br w:type="page" w:clear="all"/>
      </w:r>
      <w:r>
        <w:rPr>
          <w:rFonts w:hint="eastAsia" w:ascii="宋体" w:hAnsi="宋体" w:cs="___WRD_EMBED_SUB_624"/>
          <w:b/>
          <w:color w:val="000000"/>
          <w:szCs w:val="21"/>
        </w:rPr>
        <w:t xml:space="preserve">（4）技术</w:t>
      </w:r>
      <w:r>
        <w:rPr>
          <w:rFonts w:hint="eastAsia" w:ascii="宋体" w:hAnsi="宋体"/>
          <w:b/>
          <w:color w:val="000000"/>
          <w:szCs w:val="21"/>
        </w:rPr>
        <w:t xml:space="preserve">条款响应/偏离表格式</w:t>
      </w:r>
      <w:r/>
    </w:p>
    <w:p>
      <w:pPr>
        <w:spacing w:line="360" w:lineRule="auto"/>
        <w:rPr>
          <w:rFonts w:hint="eastAsia" w:ascii="宋体" w:hAnsi="宋体"/>
          <w:color w:val="000000"/>
        </w:rPr>
      </w:pPr>
      <w:r>
        <w:rPr>
          <w:rFonts w:hint="eastAsia" w:ascii="宋体" w:hAnsi="宋体"/>
          <w:color w:val="000000"/>
        </w:rPr>
        <w:t xml:space="preserve">采购编号：</w:t>
      </w:r>
      <w:r>
        <w:rPr>
          <w:rFonts w:hint="eastAsia" w:ascii="宋体" w:hAnsi="宋体"/>
          <w:color w:val="000000"/>
          <w:u w:val="single"/>
        </w:rPr>
        <w:t xml:space="preserve">             </w:t>
      </w: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u w:val="single"/>
        </w:rPr>
        <w:t xml:space="preserve">             </w:t>
      </w:r>
      <w:r/>
    </w:p>
    <w:tbl>
      <w:tblPr>
        <w:tblW w:w="8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219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采购文件要求</w:t>
            </w:r>
            <w:r/>
          </w:p>
        </w:tc>
        <w:tc>
          <w:tcPr>
            <w:tcW w:w="2162"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响应内容</w:t>
            </w:r>
            <w:r/>
          </w:p>
        </w:tc>
        <w:tc>
          <w:tcPr>
            <w:tcW w:w="1622"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响应/偏离</w:t>
            </w:r>
            <w:r/>
          </w:p>
        </w:tc>
        <w:tc>
          <w:tcPr>
            <w:tcW w:w="1801"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说明</w:t>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r>
        <w:trPr>
          <w:cantSplit/>
          <w:trHeight w:val="954"/>
        </w:trPr>
        <w:tc>
          <w:tcPr>
            <w:tcW w:w="93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98"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216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622" w:type="dxa"/>
            <w:textDirection w:val="lrTb"/>
            <w:noWrap w:val="false"/>
          </w:tcPr>
          <w:p>
            <w:pPr>
              <w:spacing w:line="360" w:lineRule="auto"/>
              <w:rPr>
                <w:rFonts w:hint="eastAsia" w:ascii="宋体" w:hAnsi="宋体"/>
                <w:color w:val="000000"/>
              </w:rPr>
            </w:pPr>
            <w:r>
              <w:rPr>
                <w:rFonts w:hint="eastAsia" w:ascii="宋体" w:hAnsi="宋体"/>
                <w:color w:val="000000"/>
              </w:rPr>
            </w:r>
            <w:r/>
          </w:p>
        </w:tc>
        <w:tc>
          <w:tcPr>
            <w:tcW w:w="1801" w:type="dxa"/>
            <w:textDirection w:val="lrTb"/>
            <w:noWrap w:val="false"/>
          </w:tcPr>
          <w:p>
            <w:pP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加盖CA电子公章</w:t>
      </w:r>
      <w:r>
        <w:rPr>
          <w:rFonts w:hint="eastAsia" w:ascii="宋体" w:hAnsi="宋体"/>
          <w:color w:val="000000"/>
          <w:szCs w:val="21"/>
        </w:rPr>
        <w:t xml:space="preserve">）：</w:t>
      </w:r>
      <w:r/>
    </w:p>
    <w:p>
      <w:pPr>
        <w:spacing w:line="360" w:lineRule="auto"/>
        <w:rPr>
          <w:rFonts w:hint="eastAsia" w:ascii="宋体" w:hAnsi="宋体"/>
          <w:bCs/>
          <w:color w:val="000000"/>
          <w:sz w:val="24"/>
          <w:szCs w:val="24"/>
        </w:rPr>
      </w:pPr>
      <w:r>
        <w:rPr>
          <w:rFonts w:hint="eastAsia" w:ascii="宋体" w:hAnsi="宋体"/>
          <w:color w:val="000000"/>
          <w:szCs w:val="21"/>
        </w:rPr>
        <w:t xml:space="preserve">日      期：</w:t>
      </w:r>
      <w:r/>
    </w:p>
    <w:p>
      <w:pPr>
        <w:spacing w:line="360" w:lineRule="auto"/>
        <w:tabs>
          <w:tab w:val="left" w:pos="1280" w:leader="none"/>
        </w:tabs>
        <w:rPr>
          <w:rFonts w:hint="eastAsia" w:ascii="宋体" w:hAnsi="宋体" w:cs="Verdana"/>
          <w:color w:val="000000"/>
          <w:szCs w:val="21"/>
          <w:lang w:val="zh-CN"/>
        </w:rPr>
      </w:pPr>
      <w:r>
        <w:rPr>
          <w:rFonts w:hint="eastAsia" w:ascii="宋体" w:hAnsi="宋体" w:cs="Verdana"/>
          <w:color w:val="000000"/>
          <w:szCs w:val="21"/>
          <w:lang w:val="zh-CN"/>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918"/>
        <w:spacing w:line="360" w:lineRule="auto"/>
        <w:rPr>
          <w:rFonts w:hint="eastAsia" w:ascii="宋体" w:hAnsi="宋体"/>
          <w:color w:val="000000"/>
          <w:u w:val="single"/>
        </w:rPr>
      </w:pPr>
      <w:r>
        <w:rPr>
          <w:rFonts w:hint="eastAsia" w:ascii="宋体" w:hAnsi="宋体"/>
          <w:color w:val="000000"/>
          <w:u w:val="single"/>
        </w:rPr>
      </w:r>
      <w:r/>
    </w:p>
    <w:p>
      <w:pPr>
        <w:spacing w:line="360" w:lineRule="auto"/>
        <w:rPr>
          <w:rFonts w:hint="eastAsia" w:ascii="宋体" w:hAnsi="宋体" w:cs="___WRD_EMBED_SUB_624"/>
          <w:color w:val="000000"/>
          <w:szCs w:val="21"/>
        </w:rPr>
      </w:pPr>
      <w:r>
        <w:rPr>
          <w:rFonts w:hint="eastAsia" w:ascii="宋体" w:hAnsi="宋体" w:cs="___WRD_EMBED_SUB_624"/>
          <w:color w:val="000000"/>
          <w:szCs w:val="21"/>
        </w:rPr>
      </w:r>
      <w:r/>
    </w:p>
    <w:p>
      <w:pPr>
        <w:spacing w:line="360" w:lineRule="auto"/>
        <w:rPr>
          <w:rFonts w:hint="eastAsia" w:ascii="宋体" w:hAnsi="宋体" w:cs="___WRD_EMBED_SUB_624"/>
          <w:color w:val="000000"/>
          <w:szCs w:val="21"/>
        </w:rPr>
      </w:pPr>
      <w:r>
        <w:rPr>
          <w:rFonts w:hint="eastAsia" w:ascii="宋体" w:hAnsi="宋体" w:cs="___WRD_EMBED_SUB_624"/>
          <w:color w:val="000000"/>
          <w:szCs w:val="21"/>
        </w:rPr>
      </w:r>
      <w:r/>
    </w:p>
    <w:p>
      <w:pPr>
        <w:spacing w:line="360" w:lineRule="auto"/>
        <w:rPr>
          <w:rFonts w:hint="eastAsia" w:ascii="宋体" w:hAnsi="宋体" w:cs="___WRD_EMBED_SUB_624"/>
          <w:b/>
          <w:color w:val="000000"/>
          <w:szCs w:val="21"/>
        </w:rPr>
      </w:pPr>
      <w:r/>
      <w:bookmarkStart w:id="381" w:name="_Toc530922966"/>
      <w:r/>
      <w:bookmarkStart w:id="382" w:name="_Toc473878947"/>
      <w:r/>
      <w:bookmarkStart w:id="383" w:name="_Toc473878716"/>
      <w:r/>
      <w:bookmarkStart w:id="384" w:name="_Toc531620211"/>
      <w:r>
        <w:rPr>
          <w:rFonts w:hint="eastAsia" w:ascii="宋体" w:hAnsi="宋体" w:cs="___WRD_EMBED_SUB_624"/>
          <w:b/>
          <w:color w:val="000000"/>
          <w:szCs w:val="21"/>
        </w:rPr>
        <w:br w:type="page" w:clear="all"/>
      </w:r>
      <w:r>
        <w:rPr>
          <w:rFonts w:hint="eastAsia" w:ascii="宋体" w:hAnsi="宋体" w:cs="___WRD_EMBED_SUB_624"/>
          <w:b/>
          <w:color w:val="000000"/>
          <w:szCs w:val="21"/>
        </w:rPr>
        <w:t xml:space="preserve">（5）其它重要事项说明及承诺</w:t>
      </w:r>
      <w:bookmarkEnd w:id="381"/>
      <w:r/>
      <w:bookmarkEnd w:id="382"/>
      <w:r/>
      <w:bookmarkEnd w:id="383"/>
      <w:r/>
      <w:bookmarkEnd w:id="384"/>
      <w:r/>
      <w:r/>
    </w:p>
    <w:p>
      <w:pPr>
        <w:spacing w:line="360" w:lineRule="auto"/>
        <w:tabs>
          <w:tab w:val="left" w:pos="540" w:leader="none"/>
        </w:tabs>
        <w:rPr>
          <w:rFonts w:hint="eastAsia" w:ascii="宋体" w:hAnsi="宋体" w:cs="___WRD_EMBED_SUB_624"/>
          <w:color w:val="000000"/>
          <w:szCs w:val="21"/>
        </w:rPr>
      </w:pPr>
      <w:r>
        <w:rPr>
          <w:rFonts w:hint="eastAsia" w:ascii="宋体" w:hAnsi="宋体" w:cs="___WRD_EMBED_SUB_624"/>
          <w:color w:val="000000"/>
          <w:szCs w:val="21"/>
        </w:rPr>
        <w:t xml:space="preserve">(内容包括但不限于：需要向谈判采购小组如实告知的重要事项、重要补充承诺等，请扼要叙述)</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FuturaA Bk BT">
    <w:panose1 w:val="020B05030202020202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等线">
    <w:panose1 w:val="02010600030101010101"/>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rPr>
        <w:lang w:val="zh-CN"/>
      </w:rPr>
      <w:t xml:space="preserve">2</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76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b/>
        <w:color w:val="000000"/>
        <w:sz w:val="22"/>
        <w:szCs w:val="22"/>
      </w:rPr>
      <w:t xml:space="preserve">项目编号:</w:t>
    </w:r>
    <w:r>
      <w:rPr>
        <w:rFonts w:ascii="宋体" w:hAnsi="宋体"/>
        <w:b/>
        <w:color w:val="000000"/>
        <w:sz w:val="22"/>
        <w:szCs w:val="22"/>
      </w:rPr>
      <w:t xml:space="preserve"> JSZC-320000-JITC-D2026-0163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2"/>
      <w:isLgl w:val="false"/>
      <w:suff w:val="tab"/>
      <w:lvlText w:val="%1．"/>
      <w:lvlJc w:val="left"/>
      <w:pPr>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3"/>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8"/>
    <w:link w:val="730"/>
    <w:uiPriority w:val="9"/>
    <w:rPr>
      <w:rFonts w:ascii="Arial" w:hAnsi="Arial" w:eastAsia="Arial" w:cs="Arial"/>
      <w:sz w:val="34"/>
    </w:rPr>
  </w:style>
  <w:style w:type="character" w:styleId="17">
    <w:name w:val="Heading 3 Char"/>
    <w:basedOn w:val="738"/>
    <w:link w:val="731"/>
    <w:uiPriority w:val="9"/>
    <w:rPr>
      <w:rFonts w:ascii="Arial" w:hAnsi="Arial" w:eastAsia="Arial" w:cs="Arial"/>
      <w:sz w:val="30"/>
      <w:szCs w:val="30"/>
    </w:rPr>
  </w:style>
  <w:style w:type="character" w:styleId="19">
    <w:name w:val="Heading 4 Char"/>
    <w:basedOn w:val="738"/>
    <w:link w:val="732"/>
    <w:uiPriority w:val="9"/>
    <w:rPr>
      <w:rFonts w:ascii="Arial" w:hAnsi="Arial" w:eastAsia="Arial" w:cs="Arial"/>
      <w:b/>
      <w:bCs/>
      <w:sz w:val="26"/>
      <w:szCs w:val="26"/>
    </w:rPr>
  </w:style>
  <w:style w:type="character" w:styleId="21">
    <w:name w:val="Heading 5 Char"/>
    <w:basedOn w:val="738"/>
    <w:link w:val="733"/>
    <w:uiPriority w:val="9"/>
    <w:rPr>
      <w:rFonts w:ascii="Arial" w:hAnsi="Arial" w:eastAsia="Arial" w:cs="Arial"/>
      <w:b/>
      <w:bCs/>
      <w:sz w:val="24"/>
      <w:szCs w:val="24"/>
    </w:rPr>
  </w:style>
  <w:style w:type="character" w:styleId="25">
    <w:name w:val="Heading 7 Char"/>
    <w:basedOn w:val="738"/>
    <w:link w:val="735"/>
    <w:uiPriority w:val="9"/>
    <w:rPr>
      <w:rFonts w:ascii="Arial" w:hAnsi="Arial" w:eastAsia="Arial" w:cs="Arial"/>
      <w:b/>
      <w:bCs/>
      <w:i/>
      <w:iCs/>
      <w:sz w:val="22"/>
      <w:szCs w:val="22"/>
    </w:rPr>
  </w:style>
  <w:style w:type="character" w:styleId="27">
    <w:name w:val="Heading 8 Char"/>
    <w:basedOn w:val="738"/>
    <w:link w:val="736"/>
    <w:uiPriority w:val="9"/>
    <w:rPr>
      <w:rFonts w:ascii="Arial" w:hAnsi="Arial" w:eastAsia="Arial" w:cs="Arial"/>
      <w:i/>
      <w:iCs/>
      <w:sz w:val="22"/>
      <w:szCs w:val="22"/>
    </w:rPr>
  </w:style>
  <w:style w:type="character" w:styleId="29">
    <w:name w:val="Heading 9 Char"/>
    <w:basedOn w:val="738"/>
    <w:link w:val="737"/>
    <w:uiPriority w:val="9"/>
    <w:rPr>
      <w:rFonts w:ascii="Arial" w:hAnsi="Arial" w:eastAsia="Arial" w:cs="Arial"/>
      <w:i/>
      <w:iCs/>
      <w:sz w:val="21"/>
      <w:szCs w:val="21"/>
    </w:rPr>
  </w:style>
  <w:style w:type="character" w:styleId="34">
    <w:name w:val="Title Char"/>
    <w:basedOn w:val="738"/>
    <w:link w:val="752"/>
    <w:uiPriority w:val="10"/>
    <w:rPr>
      <w:sz w:val="48"/>
      <w:szCs w:val="48"/>
    </w:rPr>
  </w:style>
  <w:style w:type="character" w:styleId="38">
    <w:name w:val="Quote Char"/>
    <w:link w:val="756"/>
    <w:uiPriority w:val="29"/>
    <w:rPr>
      <w:i/>
    </w:rPr>
  </w:style>
  <w:style w:type="character" w:styleId="40">
    <w:name w:val="Intense Quote Char"/>
    <w:link w:val="758"/>
    <w:uiPriority w:val="30"/>
    <w:rPr>
      <w:i/>
    </w:rPr>
  </w:style>
  <w:style w:type="character" w:styleId="175">
    <w:name w:val="Footnote Text Char"/>
    <w:link w:val="893"/>
    <w:uiPriority w:val="99"/>
    <w:rPr>
      <w:sz w:val="18"/>
    </w:rPr>
  </w:style>
  <w:style w:type="character" w:styleId="178">
    <w:name w:val="Endnote Text Char"/>
    <w:link w:val="896"/>
    <w:uiPriority w:val="99"/>
    <w:rPr>
      <w:sz w:val="20"/>
    </w:rPr>
  </w:style>
  <w:style w:type="paragraph" w:styleId="728" w:default="1">
    <w:name w:val="Normal"/>
    <w:qFormat/>
    <w:pPr>
      <w:jc w:val="both"/>
      <w:widowControl w:val="off"/>
    </w:pPr>
    <w:rPr>
      <w:sz w:val="21"/>
    </w:rPr>
  </w:style>
  <w:style w:type="paragraph" w:styleId="729">
    <w:name w:val="Heading 1"/>
    <w:basedOn w:val="728"/>
    <w:next w:val="728"/>
    <w:link w:val="907"/>
    <w:qFormat/>
    <w:pPr>
      <w:jc w:val="center"/>
      <w:keepNext/>
      <w:outlineLvl w:val="0"/>
    </w:pPr>
    <w:rPr>
      <w:rFonts w:ascii="Verdana" w:eastAsia="Verdana"/>
      <w:b/>
      <w:sz w:val="28"/>
    </w:rPr>
  </w:style>
  <w:style w:type="paragraph" w:styleId="730">
    <w:name w:val="Heading 2"/>
    <w:basedOn w:val="728"/>
    <w:next w:val="728"/>
    <w:link w:val="742"/>
    <w:qFormat/>
    <w:pPr>
      <w:jc w:val="center"/>
      <w:keepNext/>
      <w:outlineLvl w:val="1"/>
    </w:pPr>
    <w:rPr>
      <w:rFonts w:ascii="Verdana" w:eastAsia="Verdana"/>
      <w:b/>
      <w:bCs/>
      <w:sz w:val="18"/>
    </w:rPr>
  </w:style>
  <w:style w:type="paragraph" w:styleId="731">
    <w:name w:val="Heading 3"/>
    <w:basedOn w:val="728"/>
    <w:next w:val="728"/>
    <w:link w:val="743"/>
    <w:qFormat/>
    <w:pPr>
      <w:jc w:val="center"/>
      <w:keepNext/>
      <w:outlineLvl w:val="2"/>
    </w:pPr>
    <w:rPr>
      <w:rFonts w:eastAsia="Verdana"/>
      <w:b/>
      <w:bCs/>
      <w:sz w:val="15"/>
    </w:rPr>
  </w:style>
  <w:style w:type="paragraph" w:styleId="732">
    <w:name w:val="Heading 4"/>
    <w:basedOn w:val="728"/>
    <w:next w:val="728"/>
    <w:link w:val="744"/>
    <w:qFormat/>
    <w:pPr>
      <w:jc w:val="center"/>
      <w:keepNext/>
      <w:outlineLvl w:val="3"/>
    </w:pPr>
    <w:rPr>
      <w:rFonts w:eastAsia="Verdana"/>
      <w:b/>
      <w:bCs/>
      <w:sz w:val="13"/>
    </w:rPr>
  </w:style>
  <w:style w:type="paragraph" w:styleId="733">
    <w:name w:val="Heading 5"/>
    <w:basedOn w:val="728"/>
    <w:next w:val="728"/>
    <w:link w:val="745"/>
    <w:qFormat/>
    <w:pPr>
      <w:numPr>
        <w:numId w:val="1"/>
      </w:numPr>
      <w:keepNext/>
      <w:tabs>
        <w:tab w:val="left" w:pos="360" w:leader="none"/>
      </w:tabs>
      <w:outlineLvl w:val="4"/>
    </w:pPr>
    <w:rPr>
      <w:rFonts w:ascii="Verdana" w:eastAsia="Verdana"/>
      <w:bCs/>
      <w:sz w:val="28"/>
    </w:rPr>
  </w:style>
  <w:style w:type="paragraph" w:styleId="734">
    <w:name w:val="Heading 6"/>
    <w:basedOn w:val="728"/>
    <w:next w:val="728"/>
    <w:link w:val="908"/>
    <w:qFormat/>
    <w:pPr>
      <w:keepLines/>
      <w:keepNext/>
      <w:spacing w:before="240" w:after="64" w:line="320" w:lineRule="auto"/>
      <w:outlineLvl w:val="5"/>
    </w:pPr>
    <w:rPr>
      <w:rFonts w:ascii="等线 Light" w:hAnsi="等线 Light" w:eastAsia="等线 Light"/>
      <w:b/>
      <w:bCs/>
      <w:sz w:val="24"/>
      <w:szCs w:val="24"/>
    </w:rPr>
  </w:style>
  <w:style w:type="paragraph" w:styleId="735">
    <w:name w:val="Heading 7"/>
    <w:basedOn w:val="728"/>
    <w:next w:val="728"/>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4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49"/>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character" w:styleId="741" w:customStyle="1">
    <w:name w:val="Heading 1 Char"/>
    <w:uiPriority w:val="9"/>
    <w:rPr>
      <w:rFonts w:ascii="Arial" w:hAnsi="Arial" w:eastAsia="Arial" w:cs="Arial"/>
      <w:sz w:val="40"/>
      <w:szCs w:val="40"/>
    </w:rPr>
  </w:style>
  <w:style w:type="character" w:styleId="742" w:customStyle="1">
    <w:name w:val="标题 2 字符"/>
    <w:link w:val="730"/>
    <w:uiPriority w:val="9"/>
    <w:rPr>
      <w:rFonts w:ascii="Arial" w:hAnsi="Arial" w:eastAsia="Arial" w:cs="Arial"/>
      <w:sz w:val="34"/>
    </w:rPr>
  </w:style>
  <w:style w:type="character" w:styleId="743" w:customStyle="1">
    <w:name w:val="标题 3 字符"/>
    <w:link w:val="731"/>
    <w:uiPriority w:val="9"/>
    <w:rPr>
      <w:rFonts w:ascii="Arial" w:hAnsi="Arial" w:eastAsia="Arial" w:cs="Arial"/>
      <w:sz w:val="30"/>
      <w:szCs w:val="30"/>
    </w:rPr>
  </w:style>
  <w:style w:type="character" w:styleId="744" w:customStyle="1">
    <w:name w:val="标题 4 字符"/>
    <w:link w:val="732"/>
    <w:uiPriority w:val="9"/>
    <w:rPr>
      <w:rFonts w:ascii="Arial" w:hAnsi="Arial" w:eastAsia="Arial" w:cs="Arial"/>
      <w:b/>
      <w:bCs/>
      <w:sz w:val="26"/>
      <w:szCs w:val="26"/>
    </w:rPr>
  </w:style>
  <w:style w:type="character" w:styleId="745" w:customStyle="1">
    <w:name w:val="标题 5 字符"/>
    <w:link w:val="733"/>
    <w:uiPriority w:val="9"/>
    <w:rPr>
      <w:rFonts w:ascii="Arial" w:hAnsi="Arial" w:eastAsia="Arial" w:cs="Arial"/>
      <w:b/>
      <w:bCs/>
      <w:sz w:val="24"/>
      <w:szCs w:val="24"/>
    </w:rPr>
  </w:style>
  <w:style w:type="character" w:styleId="746" w:customStyle="1">
    <w:name w:val="Heading 6 Char"/>
    <w:uiPriority w:val="9"/>
    <w:rPr>
      <w:rFonts w:ascii="Arial" w:hAnsi="Arial" w:eastAsia="Arial" w:cs="Arial"/>
      <w:b/>
      <w:bCs/>
      <w:sz w:val="22"/>
      <w:szCs w:val="22"/>
    </w:rPr>
  </w:style>
  <w:style w:type="character" w:styleId="747" w:customStyle="1">
    <w:name w:val="标题 7 字符"/>
    <w:link w:val="735"/>
    <w:uiPriority w:val="9"/>
    <w:rPr>
      <w:rFonts w:ascii="Arial" w:hAnsi="Arial" w:eastAsia="Arial" w:cs="Arial"/>
      <w:b/>
      <w:bCs/>
      <w:i/>
      <w:iCs/>
      <w:sz w:val="22"/>
      <w:szCs w:val="22"/>
    </w:rPr>
  </w:style>
  <w:style w:type="character" w:styleId="748" w:customStyle="1">
    <w:name w:val="标题 8 字符"/>
    <w:link w:val="736"/>
    <w:uiPriority w:val="9"/>
    <w:rPr>
      <w:rFonts w:ascii="Arial" w:hAnsi="Arial" w:eastAsia="Arial" w:cs="Arial"/>
      <w:i/>
      <w:iCs/>
      <w:sz w:val="22"/>
      <w:szCs w:val="22"/>
    </w:rPr>
  </w:style>
  <w:style w:type="character" w:styleId="749" w:customStyle="1">
    <w:name w:val="标题 9 字符"/>
    <w:link w:val="737"/>
    <w:uiPriority w:val="9"/>
    <w:rPr>
      <w:rFonts w:ascii="Arial" w:hAnsi="Arial" w:eastAsia="Arial" w:cs="Arial"/>
      <w:i/>
      <w:iCs/>
      <w:sz w:val="21"/>
      <w:szCs w:val="21"/>
    </w:rPr>
  </w:style>
  <w:style w:type="paragraph" w:styleId="750">
    <w:name w:val="List Paragraph"/>
    <w:basedOn w:val="728"/>
    <w:link w:val="969"/>
    <w:uiPriority w:val="34"/>
    <w:qFormat/>
    <w:pPr>
      <w:ind w:firstLine="420"/>
    </w:pPr>
    <w:rPr>
      <w:szCs w:val="22"/>
    </w:rPr>
  </w:style>
  <w:style w:type="paragraph" w:styleId="751">
    <w:name w:val="No Spacing"/>
    <w:uiPriority w:val="1"/>
    <w:qFormat/>
  </w:style>
  <w:style w:type="paragraph" w:styleId="752">
    <w:name w:val="Title"/>
    <w:basedOn w:val="728"/>
    <w:next w:val="728"/>
    <w:link w:val="753"/>
    <w:uiPriority w:val="10"/>
    <w:qFormat/>
    <w:pPr>
      <w:jc w:val="center"/>
      <w:spacing w:before="240" w:after="60"/>
      <w:outlineLvl w:val="0"/>
    </w:pPr>
    <w:rPr>
      <w:rFonts w:ascii="Cambria" w:hAnsi="Cambria"/>
      <w:b/>
      <w:bCs/>
      <w:sz w:val="32"/>
      <w:szCs w:val="32"/>
    </w:rPr>
  </w:style>
  <w:style w:type="character" w:styleId="753" w:customStyle="1">
    <w:name w:val="标题 字符"/>
    <w:link w:val="752"/>
    <w:uiPriority w:val="10"/>
    <w:rPr>
      <w:sz w:val="48"/>
      <w:szCs w:val="48"/>
    </w:rPr>
  </w:style>
  <w:style w:type="paragraph" w:styleId="754">
    <w:name w:val="Subtitle"/>
    <w:basedOn w:val="728"/>
    <w:next w:val="728"/>
    <w:link w:val="930"/>
    <w:uiPriority w:val="11"/>
    <w:qFormat/>
    <w:pPr>
      <w:jc w:val="center"/>
      <w:spacing w:before="240" w:after="60" w:line="312" w:lineRule="auto"/>
      <w:outlineLvl w:val="1"/>
    </w:pPr>
    <w:rPr>
      <w:rFonts w:ascii="Cambria" w:hAnsi="Cambria"/>
      <w:b/>
      <w:bCs/>
      <w:sz w:val="32"/>
      <w:szCs w:val="32"/>
    </w:rPr>
  </w:style>
  <w:style w:type="character" w:styleId="755" w:customStyle="1">
    <w:name w:val="Subtitle Char"/>
    <w:uiPriority w:val="11"/>
    <w:rPr>
      <w:sz w:val="24"/>
      <w:szCs w:val="24"/>
    </w:rPr>
  </w:style>
  <w:style w:type="paragraph" w:styleId="756">
    <w:name w:val="Quote"/>
    <w:basedOn w:val="728"/>
    <w:next w:val="728"/>
    <w:link w:val="757"/>
    <w:uiPriority w:val="29"/>
    <w:qFormat/>
    <w:pPr>
      <w:ind w:left="720" w:right="720"/>
    </w:pPr>
    <w:rPr>
      <w:i/>
    </w:rPr>
  </w:style>
  <w:style w:type="character" w:styleId="757" w:customStyle="1">
    <w:name w:val="引用 字符"/>
    <w:link w:val="756"/>
    <w:uiPriority w:val="29"/>
    <w:rPr>
      <w:i/>
    </w:rPr>
  </w:style>
  <w:style w:type="paragraph" w:styleId="758">
    <w:name w:val="Intense Quote"/>
    <w:basedOn w:val="728"/>
    <w:next w:val="728"/>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字符"/>
    <w:link w:val="758"/>
    <w:uiPriority w:val="30"/>
    <w:rPr>
      <w:i/>
    </w:rPr>
  </w:style>
  <w:style w:type="paragraph" w:styleId="760">
    <w:name w:val="Header"/>
    <w:basedOn w:val="728"/>
    <w:link w:val="926"/>
    <w:qFormat/>
    <w:pPr>
      <w:jc w:val="center"/>
      <w:tabs>
        <w:tab w:val="center" w:pos="4153" w:leader="none"/>
        <w:tab w:val="right" w:pos="8306" w:leader="none"/>
      </w:tabs>
      <w:pBdr>
        <w:bottom w:val="single" w:color="000000" w:sz="6" w:space="1"/>
      </w:pBdr>
    </w:pPr>
    <w:rPr>
      <w:sz w:val="18"/>
    </w:rPr>
  </w:style>
  <w:style w:type="character" w:styleId="761" w:customStyle="1">
    <w:name w:val="Header Char"/>
    <w:uiPriority w:val="99"/>
  </w:style>
  <w:style w:type="paragraph" w:styleId="762">
    <w:name w:val="Footer"/>
    <w:basedOn w:val="728"/>
    <w:link w:val="925"/>
    <w:uiPriority w:val="99"/>
    <w:pPr>
      <w:jc w:val="left"/>
      <w:tabs>
        <w:tab w:val="center" w:pos="4153" w:leader="none"/>
        <w:tab w:val="right" w:pos="8306" w:leader="none"/>
      </w:tabs>
    </w:pPr>
    <w:rPr>
      <w:sz w:val="18"/>
    </w:rPr>
  </w:style>
  <w:style w:type="character" w:styleId="763" w:customStyle="1">
    <w:name w:val="Footer Char"/>
    <w:uiPriority w:val="99"/>
  </w:style>
  <w:style w:type="paragraph" w:styleId="764">
    <w:name w:val="Caption"/>
    <w:basedOn w:val="728"/>
    <w:next w:val="728"/>
    <w:uiPriority w:val="35"/>
    <w:semiHidden/>
    <w:unhideWhenUsed/>
    <w:qFormat/>
    <w:pPr>
      <w:spacing w:line="276" w:lineRule="auto"/>
    </w:pPr>
    <w:rPr>
      <w:b/>
      <w:bCs/>
      <w:color w:val="4f81bd" w:themeColor="accent1"/>
      <w:sz w:val="18"/>
      <w:szCs w:val="18"/>
    </w:rPr>
  </w:style>
  <w:style w:type="character" w:styleId="765" w:customStyle="1">
    <w:name w:val="Caption Char"/>
    <w:uiPriority w:val="99"/>
  </w:style>
  <w:style w:type="table" w:styleId="766">
    <w:name w:val="Table Grid"/>
    <w:basedOn w:val="739"/>
    <w:uiPriority w:val="39"/>
    <w:qFormat/>
    <w:tblPr/>
  </w:style>
  <w:style w:type="table" w:styleId="76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8">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4">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name w:val="Hyperlink"/>
    <w:uiPriority w:val="99"/>
    <w:rPr>
      <w:color w:val="000000"/>
      <w:u w:val="none"/>
    </w:rPr>
  </w:style>
  <w:style w:type="paragraph" w:styleId="893">
    <w:name w:val="footnote text"/>
    <w:basedOn w:val="728"/>
    <w:link w:val="894"/>
    <w:uiPriority w:val="99"/>
    <w:semiHidden/>
    <w:unhideWhenUsed/>
    <w:pPr>
      <w:spacing w:after="40"/>
    </w:pPr>
    <w:rPr>
      <w:sz w:val="18"/>
    </w:rPr>
  </w:style>
  <w:style w:type="character" w:styleId="894" w:customStyle="1">
    <w:name w:val="脚注文本 字符"/>
    <w:link w:val="893"/>
    <w:uiPriority w:val="99"/>
    <w:rPr>
      <w:sz w:val="18"/>
    </w:rPr>
  </w:style>
  <w:style w:type="character" w:styleId="895">
    <w:name w:val="footnote reference"/>
    <w:uiPriority w:val="99"/>
    <w:unhideWhenUsed/>
    <w:rPr>
      <w:vertAlign w:val="superscript"/>
    </w:rPr>
  </w:style>
  <w:style w:type="paragraph" w:styleId="896">
    <w:name w:val="endnote text"/>
    <w:basedOn w:val="728"/>
    <w:link w:val="897"/>
    <w:uiPriority w:val="99"/>
    <w:semiHidden/>
    <w:unhideWhenUsed/>
    <w:rPr>
      <w:sz w:val="20"/>
    </w:rPr>
  </w:style>
  <w:style w:type="character" w:styleId="897" w:customStyle="1">
    <w:name w:val="尾注文本 字符"/>
    <w:link w:val="896"/>
    <w:uiPriority w:val="99"/>
    <w:rPr>
      <w:sz w:val="20"/>
    </w:rPr>
  </w:style>
  <w:style w:type="character" w:styleId="898">
    <w:name w:val="endnote reference"/>
    <w:uiPriority w:val="99"/>
    <w:semiHidden/>
    <w:unhideWhenUsed/>
    <w:rPr>
      <w:vertAlign w:val="superscript"/>
    </w:rPr>
  </w:style>
  <w:style w:type="paragraph" w:styleId="899">
    <w:name w:val="toc 4"/>
    <w:basedOn w:val="728"/>
    <w:next w:val="728"/>
    <w:uiPriority w:val="39"/>
    <w:unhideWhenUsed/>
    <w:pPr>
      <w:ind w:left="850"/>
      <w:spacing w:after="57"/>
    </w:pPr>
  </w:style>
  <w:style w:type="paragraph" w:styleId="900">
    <w:name w:val="toc 5"/>
    <w:basedOn w:val="728"/>
    <w:next w:val="728"/>
    <w:uiPriority w:val="39"/>
    <w:unhideWhenUsed/>
    <w:pPr>
      <w:ind w:left="1134"/>
      <w:spacing w:after="57"/>
    </w:pPr>
  </w:style>
  <w:style w:type="paragraph" w:styleId="901">
    <w:name w:val="toc 6"/>
    <w:basedOn w:val="728"/>
    <w:next w:val="728"/>
    <w:uiPriority w:val="39"/>
    <w:unhideWhenUsed/>
    <w:pPr>
      <w:ind w:left="1417"/>
      <w:spacing w:after="57"/>
    </w:pPr>
  </w:style>
  <w:style w:type="paragraph" w:styleId="902">
    <w:name w:val="toc 7"/>
    <w:basedOn w:val="728"/>
    <w:next w:val="728"/>
    <w:uiPriority w:val="39"/>
    <w:unhideWhenUsed/>
    <w:pPr>
      <w:ind w:left="1701"/>
      <w:spacing w:after="57"/>
    </w:pPr>
  </w:style>
  <w:style w:type="paragraph" w:styleId="903">
    <w:name w:val="toc 8"/>
    <w:basedOn w:val="728"/>
    <w:next w:val="728"/>
    <w:uiPriority w:val="39"/>
    <w:unhideWhenUsed/>
    <w:pPr>
      <w:ind w:left="1984"/>
      <w:spacing w:after="57"/>
    </w:pPr>
  </w:style>
  <w:style w:type="paragraph" w:styleId="904">
    <w:name w:val="toc 9"/>
    <w:basedOn w:val="728"/>
    <w:next w:val="728"/>
    <w:uiPriority w:val="39"/>
    <w:unhideWhenUsed/>
    <w:pPr>
      <w:ind w:left="2268"/>
      <w:spacing w:after="57"/>
    </w:pPr>
  </w:style>
  <w:style w:type="paragraph" w:styleId="905">
    <w:name w:val="TOC Heading"/>
    <w:uiPriority w:val="39"/>
    <w:unhideWhenUsed/>
  </w:style>
  <w:style w:type="paragraph" w:styleId="906">
    <w:name w:val="table of figures"/>
    <w:basedOn w:val="728"/>
    <w:next w:val="728"/>
    <w:uiPriority w:val="99"/>
    <w:unhideWhenUsed/>
  </w:style>
  <w:style w:type="character" w:styleId="907" w:customStyle="1">
    <w:name w:val="标题 1 字符"/>
    <w:link w:val="729"/>
    <w:rPr>
      <w:rFonts w:ascii="Verdana" w:eastAsia="Verdana"/>
      <w:b/>
      <w:sz w:val="28"/>
    </w:rPr>
  </w:style>
  <w:style w:type="character" w:styleId="908" w:customStyle="1">
    <w:name w:val="标题 6 字符"/>
    <w:link w:val="734"/>
    <w:semiHidden/>
    <w:rPr>
      <w:rFonts w:ascii="等线 Light" w:hAnsi="等线 Light" w:eastAsia="等线 Light" w:cs="Times New Roman"/>
      <w:b/>
      <w:bCs/>
      <w:sz w:val="24"/>
      <w:szCs w:val="24"/>
    </w:rPr>
  </w:style>
  <w:style w:type="paragraph" w:styleId="909">
    <w:name w:val="List 3"/>
    <w:basedOn w:val="728"/>
    <w:pPr>
      <w:contextualSpacing/>
      <w:ind w:left="100" w:hanging="200"/>
      <w:jc w:val="left"/>
      <w:widowControl/>
    </w:pPr>
    <w:rPr>
      <w:sz w:val="20"/>
    </w:rPr>
  </w:style>
  <w:style w:type="paragraph" w:styleId="910">
    <w:name w:val="Normal Indent"/>
    <w:basedOn w:val="728"/>
    <w:link w:val="911"/>
    <w:pPr>
      <w:ind w:firstLine="420"/>
    </w:pPr>
  </w:style>
  <w:style w:type="character" w:styleId="911" w:customStyle="1">
    <w:name w:val="正文缩进 字符"/>
    <w:link w:val="910"/>
    <w:rPr>
      <w:sz w:val="21"/>
    </w:rPr>
  </w:style>
  <w:style w:type="paragraph" w:styleId="912">
    <w:name w:val="Document Map"/>
    <w:basedOn w:val="728"/>
    <w:semiHidden/>
    <w:pPr>
      <w:shd w:val="clear" w:color="auto" w:fill="000080"/>
    </w:pPr>
  </w:style>
  <w:style w:type="paragraph" w:styleId="913">
    <w:name w:val="annotation text"/>
    <w:basedOn w:val="728"/>
    <w:link w:val="914"/>
    <w:qFormat/>
    <w:pPr>
      <w:jc w:val="left"/>
    </w:pPr>
  </w:style>
  <w:style w:type="character" w:styleId="914" w:customStyle="1">
    <w:name w:val="批注文字 字符"/>
    <w:link w:val="913"/>
    <w:rPr>
      <w:sz w:val="21"/>
    </w:rPr>
  </w:style>
  <w:style w:type="paragraph" w:styleId="915">
    <w:name w:val="Body Text"/>
    <w:basedOn w:val="728"/>
    <w:next w:val="752"/>
    <w:rPr>
      <w:rFonts w:ascii="___WRD_EMBED_SUB_624" w:eastAsia="___WRD_EMBED_SUB_624"/>
      <w:bCs/>
      <w:sz w:val="28"/>
    </w:rPr>
  </w:style>
  <w:style w:type="paragraph" w:styleId="916">
    <w:name w:val="Body Text Indent"/>
    <w:basedOn w:val="728"/>
    <w:pPr>
      <w:ind w:firstLine="576"/>
    </w:pPr>
    <w:rPr>
      <w:b/>
      <w:sz w:val="30"/>
    </w:rPr>
  </w:style>
  <w:style w:type="paragraph" w:styleId="917">
    <w:name w:val="toc 3"/>
    <w:basedOn w:val="728"/>
    <w:next w:val="728"/>
    <w:uiPriority w:val="39"/>
    <w:pPr>
      <w:ind w:left="840"/>
    </w:pPr>
  </w:style>
  <w:style w:type="paragraph" w:styleId="918">
    <w:name w:val="Plain Text"/>
    <w:basedOn w:val="728"/>
    <w:link w:val="919"/>
    <w:qFormat/>
    <w:rPr>
      <w:rFonts w:ascii="等线 Light" w:hAnsi="华文中宋"/>
      <w:szCs w:val="21"/>
    </w:rPr>
  </w:style>
  <w:style w:type="character" w:styleId="919" w:customStyle="1">
    <w:name w:val="纯文本 字符"/>
    <w:link w:val="918"/>
    <w:qFormat/>
    <w:rPr>
      <w:rFonts w:ascii="等线 Light" w:hAnsi="华文中宋"/>
      <w:sz w:val="21"/>
      <w:szCs w:val="21"/>
    </w:rPr>
  </w:style>
  <w:style w:type="paragraph" w:styleId="920">
    <w:name w:val="Date"/>
    <w:basedOn w:val="728"/>
    <w:next w:val="728"/>
    <w:link w:val="921"/>
    <w:rPr>
      <w:rFonts w:eastAsia="Tahoma"/>
      <w:b/>
      <w:sz w:val="36"/>
    </w:rPr>
  </w:style>
  <w:style w:type="character" w:styleId="921" w:customStyle="1">
    <w:name w:val="日期 字符"/>
    <w:link w:val="920"/>
    <w:rPr>
      <w:rFonts w:eastAsia="Tahoma"/>
      <w:b/>
      <w:sz w:val="36"/>
    </w:rPr>
  </w:style>
  <w:style w:type="paragraph" w:styleId="922">
    <w:name w:val="Body Text Indent 2"/>
    <w:basedOn w:val="728"/>
    <w:pPr>
      <w:ind w:left="900"/>
    </w:pPr>
    <w:rPr>
      <w:rFonts w:ascii="Verdana" w:eastAsia="Verdana"/>
      <w:b/>
      <w:sz w:val="28"/>
    </w:rPr>
  </w:style>
  <w:style w:type="paragraph" w:styleId="923">
    <w:name w:val="Balloon Text"/>
    <w:basedOn w:val="728"/>
    <w:link w:val="924"/>
    <w:rPr>
      <w:sz w:val="18"/>
      <w:szCs w:val="18"/>
    </w:rPr>
  </w:style>
  <w:style w:type="character" w:styleId="924" w:customStyle="1">
    <w:name w:val="批注框文本 字符"/>
    <w:link w:val="923"/>
    <w:rPr>
      <w:sz w:val="18"/>
      <w:szCs w:val="18"/>
    </w:rPr>
  </w:style>
  <w:style w:type="character" w:styleId="925" w:customStyle="1">
    <w:name w:val="页脚 字符"/>
    <w:link w:val="762"/>
    <w:uiPriority w:val="99"/>
    <w:rPr>
      <w:sz w:val="18"/>
    </w:rPr>
  </w:style>
  <w:style w:type="character" w:styleId="926" w:customStyle="1">
    <w:name w:val="页眉 字符"/>
    <w:link w:val="760"/>
    <w:rPr>
      <w:sz w:val="18"/>
    </w:rPr>
  </w:style>
  <w:style w:type="paragraph" w:styleId="927">
    <w:name w:val="toc 1"/>
    <w:basedOn w:val="728"/>
    <w:next w:val="728"/>
    <w:uiPriority w:val="39"/>
    <w:pPr>
      <w:spacing w:line="360" w:lineRule="auto"/>
      <w:tabs>
        <w:tab w:val="right" w:pos="8302" w:leader="dot"/>
      </w:tabs>
    </w:pPr>
  </w:style>
  <w:style w:type="paragraph" w:styleId="928">
    <w:name w:val="index heading"/>
    <w:basedOn w:val="728"/>
    <w:next w:val="929"/>
    <w:uiPriority w:val="99"/>
    <w:unhideWhenUsed/>
  </w:style>
  <w:style w:type="paragraph" w:styleId="929">
    <w:name w:val="index 1"/>
    <w:basedOn w:val="728"/>
    <w:next w:val="728"/>
  </w:style>
  <w:style w:type="character" w:styleId="930" w:customStyle="1">
    <w:name w:val="副标题 字符"/>
    <w:link w:val="754"/>
    <w:uiPriority w:val="11"/>
    <w:qFormat/>
    <w:rPr>
      <w:rFonts w:ascii="Cambria" w:hAnsi="Cambria" w:eastAsia="宋体" w:cs="Times New Roman"/>
      <w:b/>
      <w:bCs/>
      <w:sz w:val="32"/>
      <w:szCs w:val="32"/>
    </w:rPr>
  </w:style>
  <w:style w:type="paragraph" w:styleId="931">
    <w:name w:val="Body Text Indent 3"/>
    <w:basedOn w:val="728"/>
    <w:pPr>
      <w:ind w:left="359" w:firstLine="359"/>
    </w:pPr>
  </w:style>
  <w:style w:type="paragraph" w:styleId="932">
    <w:name w:val="toc 2"/>
    <w:basedOn w:val="728"/>
    <w:next w:val="728"/>
    <w:uiPriority w:val="39"/>
    <w:pPr>
      <w:spacing w:line="360" w:lineRule="auto"/>
      <w:tabs>
        <w:tab w:val="right" w:pos="8302" w:leader="dot"/>
      </w:tabs>
    </w:pPr>
  </w:style>
  <w:style w:type="paragraph" w:styleId="933">
    <w:name w:val="Body Text 2"/>
    <w:basedOn w:val="728"/>
    <w:pPr>
      <w:spacing w:after="120" w:line="480" w:lineRule="auto"/>
    </w:pPr>
  </w:style>
  <w:style w:type="paragraph" w:styleId="934">
    <w:name w:val="Normal (Web)"/>
    <w:basedOn w:val="728"/>
    <w:uiPriority w:val="99"/>
    <w:qFormat/>
    <w:rPr>
      <w:sz w:val="24"/>
      <w:szCs w:val="24"/>
    </w:rPr>
  </w:style>
  <w:style w:type="paragraph" w:styleId="935">
    <w:name w:val="annotation subject"/>
    <w:basedOn w:val="913"/>
    <w:next w:val="913"/>
    <w:link w:val="936"/>
    <w:rPr>
      <w:b/>
      <w:bCs/>
    </w:rPr>
  </w:style>
  <w:style w:type="character" w:styleId="936" w:customStyle="1">
    <w:name w:val="批注主题 字符"/>
    <w:link w:val="935"/>
    <w:rPr>
      <w:b/>
      <w:bCs/>
      <w:sz w:val="21"/>
    </w:rPr>
  </w:style>
  <w:style w:type="character" w:styleId="937">
    <w:name w:val="Strong"/>
    <w:qFormat/>
    <w:rPr>
      <w:b/>
      <w:bCs/>
    </w:rPr>
  </w:style>
  <w:style w:type="character" w:styleId="938">
    <w:name w:val="page number"/>
  </w:style>
  <w:style w:type="character" w:styleId="939">
    <w:name w:val="FollowedHyperlink"/>
    <w:rPr>
      <w:color w:val="000000"/>
      <w:u w:val="none"/>
    </w:rPr>
  </w:style>
  <w:style w:type="character" w:styleId="940">
    <w:name w:val="HTML Typewriter"/>
    <w:rPr>
      <w:rFonts w:ascii="等线 Light" w:hAnsi="等线 Light" w:eastAsia="等线 Light" w:cs="等线 Light"/>
      <w:sz w:val="24"/>
      <w:szCs w:val="24"/>
    </w:rPr>
  </w:style>
  <w:style w:type="character" w:styleId="941">
    <w:name w:val="annotation reference"/>
    <w:qFormat/>
    <w:rPr>
      <w:sz w:val="21"/>
      <w:szCs w:val="21"/>
    </w:rPr>
  </w:style>
  <w:style w:type="character" w:styleId="942" w:customStyle="1">
    <w:name w:val="case31"/>
    <w:rPr>
      <w:rFonts w:ascii="华文中宋" w:hAnsi="华文中宋"/>
      <w:sz w:val="21"/>
      <w:szCs w:val="21"/>
    </w:rPr>
  </w:style>
  <w:style w:type="paragraph" w:styleId="943" w:customStyle="1">
    <w:name w:val="xl42"/>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44" w:customStyle="1">
    <w:name w:val="xl55"/>
    <w:basedOn w:val="72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45" w:customStyle="1">
    <w:name w:val="xl30"/>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6" w:customStyle="1">
    <w:name w:val="xl26"/>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7" w:customStyle="1">
    <w:name w:val="xl53"/>
    <w:basedOn w:val="7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8" w:customStyle="1">
    <w:name w:val="xl35"/>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49" w:customStyle="1">
    <w:name w:val="xl58"/>
    <w:basedOn w:val="72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50" w:customStyle="1">
    <w:name w:val="xl29"/>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1" w:customStyle="1">
    <w:name w:val="xl41"/>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2" w:customStyle="1">
    <w:name w:val="xl52"/>
    <w:basedOn w:val="72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3" w:customStyle="1">
    <w:name w:val="xl63"/>
    <w:basedOn w:val="72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54" w:customStyle="1">
    <w:name w:val="font13"/>
    <w:basedOn w:val="728"/>
    <w:pPr>
      <w:jc w:val="left"/>
      <w:spacing w:before="100" w:beforeAutospacing="1" w:after="100" w:afterAutospacing="1"/>
      <w:widowControl/>
    </w:pPr>
    <w:rPr>
      <w:i/>
      <w:iCs/>
      <w:sz w:val="36"/>
      <w:szCs w:val="36"/>
    </w:rPr>
  </w:style>
  <w:style w:type="paragraph" w:styleId="955" w:customStyle="1">
    <w:name w:val="xl37"/>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56" w:customStyle="1">
    <w:name w:val="xl24"/>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7" w:customStyle="1">
    <w:name w:val="font7"/>
    <w:basedOn w:val="728"/>
    <w:pPr>
      <w:jc w:val="left"/>
      <w:spacing w:before="100" w:beforeAutospacing="1" w:after="100" w:afterAutospacing="1"/>
      <w:widowControl/>
    </w:pPr>
    <w:rPr>
      <w:b/>
      <w:bCs/>
      <w:i/>
      <w:iCs/>
      <w:sz w:val="20"/>
    </w:rPr>
  </w:style>
  <w:style w:type="paragraph" w:styleId="958" w:customStyle="1">
    <w:name w:val="Char Char Char Char Char Char"/>
    <w:basedOn w:val="728"/>
    <w:pPr>
      <w:jc w:val="left"/>
      <w:spacing w:after="160" w:line="240" w:lineRule="exact"/>
      <w:widowControl/>
    </w:pPr>
    <w:rPr>
      <w:rFonts w:ascii="Tahoma" w:eastAsia="Tahoma"/>
      <w:sz w:val="32"/>
      <w:szCs w:val="32"/>
    </w:rPr>
  </w:style>
  <w:style w:type="paragraph" w:styleId="959" w:customStyle="1">
    <w:name w:val="xl54"/>
    <w:basedOn w:val="7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960" w:customStyle="1">
    <w:name w:val="xl49"/>
    <w:basedOn w:val="728"/>
    <w:pPr>
      <w:jc w:val="center"/>
      <w:spacing w:before="100" w:beforeAutospacing="1" w:after="100" w:afterAutospacing="1"/>
      <w:widowControl/>
      <w:pBdr>
        <w:left w:val="single" w:color="000000" w:sz="4" w:space="0"/>
        <w:right w:val="single" w:color="000000" w:sz="4" w:space="0"/>
      </w:pBdr>
    </w:pPr>
    <w:rPr>
      <w:b/>
      <w:bCs/>
      <w:sz w:val="20"/>
    </w:rPr>
  </w:style>
  <w:style w:type="paragraph" w:styleId="961" w:customStyle="1">
    <w:name w:val="xl31"/>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962" w:customStyle="1">
    <w:name w:val="xl43"/>
    <w:basedOn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963" w:customStyle="1">
    <w:name w:val="xl56"/>
    <w:basedOn w:val="7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4" w:customStyle="1">
    <w:name w:val="xl38"/>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65" w:customStyle="1">
    <w:name w:val="xl34"/>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6" w:customStyle="1">
    <w:name w:val="xl27"/>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7" w:customStyle="1">
    <w:name w:val="默认段落字体 Para Char Char Char Char Char Char Char Char Char1 Char Char Char Char Char Char Char"/>
    <w:basedOn w:val="912"/>
    <w:rPr>
      <w:rFonts w:ascii="Verdana" w:hAnsi="Verdana"/>
      <w:sz w:val="24"/>
      <w:szCs w:val="24"/>
    </w:rPr>
  </w:style>
  <w:style w:type="paragraph" w:styleId="968" w:customStyle="1">
    <w:name w:val="xl39"/>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character" w:styleId="969" w:customStyle="1">
    <w:name w:val="列表段落 字符1"/>
    <w:link w:val="750"/>
    <w:uiPriority w:val="34"/>
    <w:qFormat/>
    <w:rPr>
      <w:sz w:val="21"/>
      <w:szCs w:val="22"/>
    </w:rPr>
  </w:style>
  <w:style w:type="paragraph" w:styleId="970" w:customStyle="1">
    <w:name w:val="xl47"/>
    <w:basedOn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971" w:customStyle="1">
    <w:name w:val="font8"/>
    <w:basedOn w:val="728"/>
    <w:pPr>
      <w:jc w:val="left"/>
      <w:spacing w:before="100" w:beforeAutospacing="1" w:after="100" w:afterAutospacing="1"/>
      <w:widowControl/>
    </w:pPr>
    <w:rPr>
      <w:rFonts w:hint="eastAsia" w:ascii="等线 Light" w:hAnsi="等线 Light"/>
      <w:b/>
      <w:bCs/>
      <w:i/>
      <w:iCs/>
      <w:sz w:val="20"/>
    </w:rPr>
  </w:style>
  <w:style w:type="paragraph" w:styleId="972" w:customStyle="1">
    <w:name w:val="xl25"/>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3" w:customStyle="1">
    <w:name w:val="xl33"/>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74" w:customStyle="1">
    <w:name w:val="Char Char2 Char"/>
    <w:basedOn w:val="728"/>
    <w:pPr>
      <w:ind w:left="390" w:hanging="390"/>
      <w:keepLines/>
      <w:keepNext/>
      <w:pageBreakBefore/>
      <w:tabs>
        <w:tab w:val="left" w:pos="390" w:leader="none"/>
      </w:tabs>
    </w:pPr>
    <w:rPr>
      <w:rFonts w:ascii="Verdana" w:hAnsi="Verdana"/>
      <w:sz w:val="24"/>
    </w:rPr>
  </w:style>
  <w:style w:type="paragraph" w:styleId="975" w:customStyle="1">
    <w:name w:val="xl61"/>
    <w:basedOn w:val="72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6" w:customStyle="1">
    <w:name w:val="font9"/>
    <w:basedOn w:val="728"/>
    <w:pPr>
      <w:jc w:val="left"/>
      <w:spacing w:before="100" w:beforeAutospacing="1" w:after="100" w:afterAutospacing="1"/>
      <w:widowControl/>
    </w:pPr>
    <w:rPr>
      <w:b/>
      <w:bCs/>
      <w:sz w:val="20"/>
    </w:rPr>
  </w:style>
  <w:style w:type="paragraph" w:styleId="977" w:customStyle="1">
    <w:name w:val="普通文字"/>
    <w:basedOn w:val="728"/>
    <w:next w:val="728"/>
    <w:rPr>
      <w:rFonts w:ascii="等线 Light"/>
      <w:sz w:val="24"/>
    </w:rPr>
  </w:style>
  <w:style w:type="paragraph" w:styleId="978" w:customStyle="1">
    <w:name w:val="xl45"/>
    <w:basedOn w:val="728"/>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979" w:customStyle="1">
    <w:name w:val="xl59"/>
    <w:basedOn w:val="72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80" w:customStyle="1">
    <w:name w:val="xl51"/>
    <w:basedOn w:val="7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1" w:customStyle="1">
    <w:name w:val="font5"/>
    <w:basedOn w:val="728"/>
    <w:pPr>
      <w:jc w:val="left"/>
      <w:spacing w:before="100" w:beforeAutospacing="1" w:after="100" w:afterAutospacing="1"/>
      <w:widowControl/>
    </w:pPr>
    <w:rPr>
      <w:rFonts w:hint="eastAsia" w:ascii="等线 Light" w:hAnsi="等线 Light"/>
      <w:sz w:val="18"/>
      <w:szCs w:val="18"/>
    </w:rPr>
  </w:style>
  <w:style w:type="paragraph" w:styleId="982" w:customStyle="1">
    <w:name w:val="xl48"/>
    <w:basedOn w:val="72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83" w:customStyle="1">
    <w:name w:val="xl28"/>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4" w:customStyle="1">
    <w:name w:val="font10"/>
    <w:basedOn w:val="728"/>
    <w:pPr>
      <w:jc w:val="left"/>
      <w:spacing w:before="100" w:beforeAutospacing="1" w:after="100" w:afterAutospacing="1"/>
      <w:widowControl/>
    </w:pPr>
    <w:rPr>
      <w:rFonts w:hint="eastAsia" w:ascii="Verdana" w:hAnsi="等线 Light" w:eastAsia="Verdana"/>
      <w:b/>
      <w:bCs/>
      <w:sz w:val="18"/>
      <w:szCs w:val="18"/>
    </w:rPr>
  </w:style>
  <w:style w:type="paragraph" w:styleId="985" w:customStyle="1">
    <w:name w:val="xl44"/>
    <w:basedOn w:val="728"/>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986" w:customStyle="1">
    <w:name w:val="xl40"/>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7" w:customStyle="1">
    <w:name w:val="font6"/>
    <w:basedOn w:val="728"/>
    <w:pPr>
      <w:jc w:val="left"/>
      <w:spacing w:before="100" w:beforeAutospacing="1" w:after="100" w:afterAutospacing="1"/>
      <w:widowControl/>
    </w:pPr>
    <w:rPr>
      <w:rFonts w:hint="eastAsia" w:ascii="等线 Light" w:hAnsi="等线 Light"/>
      <w:b/>
      <w:bCs/>
      <w:sz w:val="20"/>
    </w:rPr>
  </w:style>
  <w:style w:type="paragraph" w:styleId="988" w:customStyle="1">
    <w:name w:val="font14"/>
    <w:basedOn w:val="728"/>
    <w:pPr>
      <w:jc w:val="left"/>
      <w:spacing w:before="100" w:beforeAutospacing="1" w:after="100" w:afterAutospacing="1"/>
      <w:widowControl/>
    </w:pPr>
    <w:rPr>
      <w:sz w:val="36"/>
      <w:szCs w:val="36"/>
    </w:rPr>
  </w:style>
  <w:style w:type="paragraph" w:styleId="989" w:customStyle="1">
    <w:name w:val="xl60"/>
    <w:basedOn w:val="7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0" w:customStyle="1">
    <w:name w:val="xl32"/>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1" w:customStyle="1">
    <w:name w:val="xl36"/>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92" w:customStyle="1">
    <w:name w:val="font11"/>
    <w:basedOn w:val="728"/>
    <w:pPr>
      <w:jc w:val="left"/>
      <w:spacing w:before="100" w:beforeAutospacing="1" w:after="100" w:afterAutospacing="1"/>
      <w:widowControl/>
    </w:pPr>
    <w:rPr>
      <w:b/>
      <w:bCs/>
      <w:sz w:val="18"/>
      <w:szCs w:val="18"/>
    </w:rPr>
  </w:style>
  <w:style w:type="paragraph" w:styleId="993" w:customStyle="1">
    <w:name w:val="xl57"/>
    <w:basedOn w:val="72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4" w:customStyle="1">
    <w:name w:val="xl50"/>
    <w:basedOn w:val="72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5" w:customStyle="1">
    <w:name w:val="列出段落1"/>
    <w:basedOn w:val="728"/>
    <w:pPr>
      <w:ind w:firstLine="420"/>
    </w:pPr>
  </w:style>
  <w:style w:type="paragraph" w:styleId="996" w:customStyle="1">
    <w:name w:val="xl46"/>
    <w:basedOn w:val="728"/>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997" w:customStyle="1">
    <w:name w:val="普通正文"/>
    <w:basedOn w:val="728"/>
    <w:pPr>
      <w:ind w:firstLine="480"/>
      <w:jc w:val="left"/>
      <w:spacing w:before="120" w:after="120" w:line="360" w:lineRule="auto"/>
    </w:pPr>
    <w:rPr>
      <w:rFonts w:ascii="Cambria Math" w:hAnsi="Cambria Math"/>
      <w:sz w:val="24"/>
      <w:szCs w:val="24"/>
    </w:rPr>
  </w:style>
  <w:style w:type="paragraph" w:styleId="998" w:customStyle="1">
    <w:name w:val="Char Char Char Char"/>
    <w:basedOn w:val="912"/>
    <w:pPr>
      <w:spacing w:line="360" w:lineRule="auto"/>
    </w:pPr>
    <w:rPr>
      <w:rFonts w:ascii="Verdana" w:hAnsi="Verdana"/>
      <w:sz w:val="24"/>
      <w:szCs w:val="24"/>
    </w:rPr>
  </w:style>
  <w:style w:type="paragraph" w:styleId="999" w:customStyle="1">
    <w:name w:val="font12"/>
    <w:basedOn w:val="728"/>
    <w:pPr>
      <w:jc w:val="left"/>
      <w:spacing w:before="100" w:beforeAutospacing="1" w:after="100" w:afterAutospacing="1"/>
      <w:widowControl/>
    </w:pPr>
    <w:rPr>
      <w:rFonts w:hint="eastAsia" w:ascii="等线 Light" w:hAnsi="等线 Light"/>
      <w:sz w:val="36"/>
      <w:szCs w:val="36"/>
    </w:rPr>
  </w:style>
  <w:style w:type="paragraph" w:styleId="1000" w:customStyle="1">
    <w:name w:val="图"/>
    <w:basedOn w:val="728"/>
    <w:pPr>
      <w:jc w:val="center"/>
      <w:keepNext/>
      <w:spacing w:before="60" w:after="60" w:line="300" w:lineRule="auto"/>
    </w:pPr>
    <w:rPr>
      <w:spacing w:val="20"/>
      <w:sz w:val="24"/>
    </w:rPr>
  </w:style>
  <w:style w:type="paragraph" w:styleId="1001" w:customStyle="1">
    <w:name w:val="xl62"/>
    <w:basedOn w:val="7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2" w:customStyle="1">
    <w:name w:val="默认段落字体 Para Char"/>
    <w:basedOn w:val="728"/>
    <w:pPr>
      <w:numPr>
        <w:numId w:val="2"/>
      </w:numPr>
      <w:tabs>
        <w:tab w:val="left" w:pos="552" w:leader="none"/>
      </w:tabs>
    </w:pPr>
    <w:rPr>
      <w:sz w:val="24"/>
      <w:szCs w:val="24"/>
    </w:rPr>
  </w:style>
  <w:style w:type="paragraph" w:styleId="1003" w:customStyle="1">
    <w:name w:val="Char Char Char Char Char Char Char Char Char Char Char Char Char"/>
    <w:basedOn w:val="728"/>
    <w:pPr>
      <w:jc w:val="left"/>
      <w:spacing w:after="160" w:line="240" w:lineRule="exact"/>
      <w:widowControl/>
    </w:pPr>
    <w:rPr>
      <w:sz w:val="20"/>
      <w:lang w:eastAsia="en-US"/>
    </w:rPr>
  </w:style>
  <w:style w:type="paragraph" w:styleId="1004" w:customStyle="1">
    <w:name w:val="_Style 109"/>
    <w:basedOn w:val="728"/>
    <w:next w:val="750"/>
    <w:uiPriority w:val="34"/>
    <w:qFormat/>
    <w:pPr>
      <w:ind w:firstLine="420"/>
    </w:pPr>
    <w:rPr>
      <w:szCs w:val="22"/>
    </w:rPr>
  </w:style>
  <w:style w:type="character" w:styleId="1005" w:customStyle="1">
    <w:name w:val="纯文本 Char"/>
    <w:rPr>
      <w:rFonts w:ascii="等线 Light" w:hAnsi="华文中宋" w:cs="华文中宋"/>
      <w:sz w:val="21"/>
      <w:szCs w:val="21"/>
    </w:rPr>
  </w:style>
  <w:style w:type="character" w:styleId="1006" w:customStyle="1">
    <w:name w:val="列出段落 字符"/>
  </w:style>
  <w:style w:type="paragraph" w:styleId="1007" w:customStyle="1">
    <w:name w:val="Heading21"/>
    <w:basedOn w:val="728"/>
    <w:next w:val="728"/>
    <w:pPr>
      <w:jc w:val="center"/>
      <w:keepNext/>
      <w:widowControl/>
    </w:pPr>
    <w:rPr>
      <w:rFonts w:ascii="Verdana" w:eastAsia="Verdana"/>
      <w:sz w:val="18"/>
    </w:rPr>
  </w:style>
  <w:style w:type="character" w:styleId="1008" w:customStyle="1">
    <w:name w:val="NormalCharacter1"/>
    <w:semiHidden/>
    <w:qFormat/>
  </w:style>
  <w:style w:type="character" w:styleId="1009" w:customStyle="1">
    <w:name w:val="标题 2 Char Char Char"/>
    <w:qFormat/>
    <w:rPr>
      <w:rFonts w:ascii="Cambria Math" w:hAnsi="Cambria Math" w:eastAsia="Tahoma"/>
      <w:b/>
      <w:bCs/>
      <w:sz w:val="32"/>
      <w:szCs w:val="32"/>
      <w:lang w:val="en-US" w:eastAsia="zh-CN" w:bidi="ar-SA"/>
    </w:rPr>
  </w:style>
  <w:style w:type="character" w:styleId="1010" w:customStyle="1">
    <w:name w:val="纯文本 字符1"/>
    <w:qFormat/>
    <w:rPr>
      <w:rFonts w:ascii="等线 Light" w:hAnsi="等线 Light"/>
      <w:color w:val="000000"/>
      <w:sz w:val="24"/>
      <w:szCs w:val="24"/>
    </w:rPr>
  </w:style>
  <w:style w:type="paragraph" w:styleId="1011" w:customStyle="1">
    <w:name w:val="*正文"/>
    <w:basedOn w:val="728"/>
    <w:qFormat/>
    <w:pPr>
      <w:spacing w:line="360" w:lineRule="auto"/>
      <w:widowControl/>
    </w:pPr>
    <w:rPr>
      <w:rFonts w:ascii="仿宋_GB2312" w:hAnsi="Calibri" w:eastAsia="仿宋_GB2312"/>
      <w:sz w:val="24"/>
      <w:szCs w:val="28"/>
    </w:rPr>
  </w:style>
  <w:style w:type="character" w:styleId="1012" w:customStyle="1">
    <w:name w:val="列表段落 字符"/>
    <w:uiPriority w:val="34"/>
    <w:qFormat/>
    <w:rPr>
      <w:rFonts w:ascii="Calibri" w:hAnsi="Calibri"/>
      <w:sz w:val="21"/>
      <w:szCs w:val="22"/>
    </w:rPr>
  </w:style>
  <w:style w:type="paragraph" w:styleId="1013" w:customStyle="1">
    <w:name w:val="方案正文"/>
    <w:basedOn w:val="728"/>
    <w:link w:val="1014"/>
    <w:qFormat/>
    <w:pPr>
      <w:ind w:firstLine="425"/>
      <w:spacing w:before="120" w:line="360" w:lineRule="auto"/>
    </w:pPr>
    <w:rPr>
      <w:rFonts w:ascii="华文细黑" w:hAnsi="华文细黑" w:eastAsia="华文细黑"/>
      <w:sz w:val="24"/>
      <w:szCs w:val="24"/>
    </w:rPr>
  </w:style>
  <w:style w:type="character" w:styleId="1014" w:customStyle="1">
    <w:name w:val="方案正文 Char"/>
    <w:link w:val="1013"/>
    <w:rPr>
      <w:rFonts w:ascii="华文细黑" w:hAnsi="华文细黑" w:eastAsia="华文细黑" w:cs="Times New Roman"/>
      <w:sz w:val="24"/>
      <w:szCs w:val="24"/>
    </w:rPr>
  </w:style>
  <w:style w:type="paragraph" w:styleId="1015">
    <w:name w:val="Revision"/>
    <w:uiPriority w:val="99"/>
    <w:unhideWhenUsed/>
    <w:rPr>
      <w:sz w:val="21"/>
    </w:rPr>
  </w:style>
  <w:style w:type="paragraph" w:styleId="1016" w:customStyle="1">
    <w:name w:val="paragraph"/>
    <w:basedOn w:val="728"/>
    <w:qFormat/>
    <w:pPr>
      <w:jc w:val="left"/>
      <w:spacing w:before="100" w:beforeAutospacing="1" w:after="100" w:afterAutospacing="1"/>
      <w:widowControl/>
    </w:pPr>
    <w:rPr>
      <w:rFonts w:ascii="宋体" w:hAnsi="宋体" w:cs="宋体"/>
      <w:sz w:val="24"/>
      <w:szCs w:val="24"/>
    </w:rPr>
  </w:style>
  <w:style w:type="character" w:styleId="1017" w:customStyle="1">
    <w:name w:val="页眉 字符1"/>
    <w:rPr>
      <w:sz w:val="18"/>
      <w:szCs w:val="18"/>
    </w:rPr>
  </w:style>
  <w:style w:type="character" w:styleId="1018" w:customStyle="1">
    <w:name w:val="批注文字 字符1"/>
    <w:qFormat/>
    <w:rPr>
      <w:rFonts w:ascii="FuturaA Bk BT"/>
    </w:rPr>
  </w:style>
  <w:style w:type="paragraph" w:styleId="1019" w:customStyle="1">
    <w:name w:val="一、项目概况"/>
    <w:basedOn w:val="730"/>
    <w:link w:val="1020"/>
    <w:qFormat/>
    <w:pPr>
      <w:jc w:val="both"/>
      <w:keepLines/>
      <w:spacing w:line="360" w:lineRule="auto"/>
    </w:pPr>
    <w:rPr>
      <w:rFonts w:ascii="宋体" w:hAnsi="宋体" w:eastAsia="宋体" w:cs="Arial"/>
      <w:sz w:val="21"/>
      <w:szCs w:val="21"/>
    </w:rPr>
  </w:style>
  <w:style w:type="character" w:styleId="1020" w:customStyle="1">
    <w:name w:val="一、项目概况 字符"/>
    <w:link w:val="1019"/>
    <w:rPr>
      <w:rFonts w:ascii="宋体" w:hAnsi="宋体" w:cs="Arial"/>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baike.baidu.com/view/8715.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汪律</cp:lastModifiedBy>
  <cp:revision>9</cp:revision>
  <dcterms:created xsi:type="dcterms:W3CDTF">2026-06-01T14:45:00Z</dcterms:created>
  <dcterms:modified xsi:type="dcterms:W3CDTF">2026-06-12T04:20:02Z</dcterms:modified>
  <cp:version>1048576</cp:version>
</cp:coreProperties>
</file>