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6761">
      <w:pPr>
        <w:spacing w:line="400" w:lineRule="exact"/>
        <w:ind w:firstLine="964" w:firstLineChars="200"/>
        <w:jc w:val="center"/>
        <w:rPr>
          <w:rFonts w:ascii="Times New Roman" w:hAnsi="Times New Roman"/>
          <w:b/>
          <w:color w:val="auto"/>
          <w:sz w:val="48"/>
          <w:szCs w:val="48"/>
          <w:highlight w:val="none"/>
        </w:rPr>
      </w:pPr>
    </w:p>
    <w:p w14:paraId="74E2C7B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3B1451E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1973C28E">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宋体"/>
          <w:b/>
          <w:bCs/>
          <w:color w:val="auto"/>
          <w:kern w:val="0"/>
          <w:sz w:val="32"/>
          <w:szCs w:val="24"/>
          <w:highlight w:val="none"/>
          <w:lang w:val="en-US"/>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lang w:eastAsia="zh-CN"/>
        </w:rPr>
        <w:t>如东县掘港小学操场改造工程</w:t>
      </w:r>
      <w:r>
        <w:rPr>
          <w:rFonts w:hint="eastAsia" w:ascii="Times New Roman" w:hAnsi="Times New Roman"/>
          <w:b/>
          <w:bCs/>
          <w:color w:val="auto"/>
          <w:kern w:val="0"/>
          <w:sz w:val="32"/>
          <w:szCs w:val="24"/>
          <w:highlight w:val="none"/>
          <w:lang w:val="en-US" w:eastAsia="zh-CN"/>
        </w:rPr>
        <w:t xml:space="preserve">  </w:t>
      </w:r>
    </w:p>
    <w:p w14:paraId="2815AACB">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ascii="Times New Roman" w:hAnsi="Times New Roman" w:eastAsia="宋体"/>
          <w:b/>
          <w:bCs/>
          <w:color w:val="auto"/>
          <w:kern w:val="0"/>
          <w:sz w:val="32"/>
          <w:szCs w:val="24"/>
          <w:highlight w:val="none"/>
        </w:rPr>
      </w:pPr>
      <w:r>
        <w:rPr>
          <w:rFonts w:ascii="Times New Roman" w:hAnsi="Times New Roman" w:eastAsia="宋体"/>
          <w:b/>
          <w:bCs/>
          <w:color w:val="auto"/>
          <w:kern w:val="0"/>
          <w:sz w:val="32"/>
          <w:szCs w:val="24"/>
          <w:highlight w:val="none"/>
        </w:rPr>
        <w:t>项目编号：</w:t>
      </w:r>
      <w:r>
        <w:rPr>
          <w:rFonts w:hint="eastAsia" w:ascii="Times New Roman" w:hAnsi="Times New Roman" w:eastAsia="宋体"/>
          <w:b/>
          <w:bCs/>
          <w:color w:val="auto"/>
          <w:kern w:val="0"/>
          <w:sz w:val="32"/>
          <w:szCs w:val="24"/>
          <w:highlight w:val="none"/>
        </w:rPr>
        <w:t>JSZC-320623-JDGS-C2026-0032</w:t>
      </w:r>
      <w:r>
        <w:rPr>
          <w:rFonts w:hint="eastAsia" w:ascii="Times New Roman" w:hAnsi="Times New Roman"/>
          <w:b/>
          <w:bCs/>
          <w:color w:val="auto"/>
          <w:kern w:val="0"/>
          <w:sz w:val="32"/>
          <w:szCs w:val="24"/>
          <w:highlight w:val="none"/>
          <w:lang w:val="en-US" w:eastAsia="zh-CN"/>
        </w:rPr>
        <w:t xml:space="preserve"> </w:t>
      </w:r>
    </w:p>
    <w:p w14:paraId="29C2D707">
      <w:pPr>
        <w:adjustRightInd w:val="0"/>
        <w:spacing w:before="120" w:after="120" w:line="360" w:lineRule="auto"/>
        <w:ind w:firstLine="1285" w:firstLineChars="400"/>
        <w:jc w:val="both"/>
        <w:textAlignment w:val="baseline"/>
        <w:rPr>
          <w:rFonts w:ascii="Times New Roman" w:hAnsi="Times New Roman"/>
          <w:b/>
          <w:bCs/>
          <w:color w:val="auto"/>
          <w:kern w:val="0"/>
          <w:sz w:val="32"/>
          <w:szCs w:val="24"/>
          <w:highlight w:val="none"/>
        </w:rPr>
      </w:pPr>
    </w:p>
    <w:p w14:paraId="01C320A1">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35C7808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19B86A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8A897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BC791C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230AEC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0ADCB3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6596B9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81B80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E7DD08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B5280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FCE5B3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A8EBE7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12E123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7D449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77414ED">
      <w:pPr>
        <w:spacing w:line="400" w:lineRule="exact"/>
        <w:jc w:val="center"/>
        <w:rPr>
          <w:rFonts w:ascii="Times New Roman" w:hAnsi="Times New Roman"/>
          <w:b/>
          <w:bCs/>
          <w:color w:val="auto"/>
          <w:kern w:val="0"/>
          <w:sz w:val="32"/>
          <w:szCs w:val="24"/>
          <w:highlight w:val="none"/>
        </w:rPr>
      </w:pP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lang w:eastAsia="zh-CN"/>
        </w:rPr>
        <w:t>如东县掘港小学</w:t>
      </w:r>
    </w:p>
    <w:p w14:paraId="2C372DE5">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月</w:t>
      </w:r>
    </w:p>
    <w:p w14:paraId="36D1F223">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20823272"/>
      <w:bookmarkStart w:id="2" w:name="_Toc523127445"/>
      <w:bookmarkStart w:id="3" w:name="_Toc16938516"/>
      <w:bookmarkStart w:id="4" w:name="_Toc513029200"/>
      <w:bookmarkStart w:id="5" w:name="_Toc479757206"/>
    </w:p>
    <w:p w14:paraId="0118645A">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FCE7B1B">
      <w:pPr>
        <w:spacing w:line="400" w:lineRule="exact"/>
        <w:ind w:firstLine="562" w:firstLineChars="200"/>
        <w:rPr>
          <w:rFonts w:ascii="Times New Roman" w:hAnsi="Times New Roman" w:eastAsia="仿宋_GB2312"/>
          <w:b/>
          <w:color w:val="auto"/>
          <w:sz w:val="28"/>
          <w:szCs w:val="21"/>
          <w:highlight w:val="none"/>
        </w:rPr>
      </w:pPr>
    </w:p>
    <w:p w14:paraId="4F558D4E">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01ACE2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6</w:t>
      </w:r>
      <w:r>
        <w:rPr>
          <w:rFonts w:ascii="Times New Roman" w:hAnsi="Times New Roman" w:eastAsia="黑体"/>
          <w:color w:val="auto"/>
          <w:sz w:val="36"/>
          <w:szCs w:val="21"/>
          <w:highlight w:val="none"/>
        </w:rPr>
        <w:t xml:space="preserve">  </w:t>
      </w:r>
    </w:p>
    <w:p w14:paraId="3F63840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7</w:t>
      </w:r>
    </w:p>
    <w:p w14:paraId="67CD2D40">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21</w:t>
      </w:r>
    </w:p>
    <w:p w14:paraId="454DE43D">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5</w:t>
      </w:r>
    </w:p>
    <w:p w14:paraId="5839D8E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30</w:t>
      </w:r>
    </w:p>
    <w:p w14:paraId="3E428FC6">
      <w:pPr>
        <w:spacing w:line="400" w:lineRule="exact"/>
        <w:ind w:firstLine="420" w:firstLineChars="200"/>
        <w:rPr>
          <w:rFonts w:ascii="Times New Roman" w:hAnsi="Times New Roman"/>
          <w:color w:val="auto"/>
          <w:szCs w:val="21"/>
          <w:highlight w:val="none"/>
        </w:rPr>
      </w:pPr>
    </w:p>
    <w:p w14:paraId="1A927CD1">
      <w:pPr>
        <w:spacing w:line="400" w:lineRule="exact"/>
        <w:ind w:firstLine="420" w:firstLineChars="200"/>
        <w:rPr>
          <w:rFonts w:ascii="Times New Roman" w:hAnsi="Times New Roman"/>
          <w:color w:val="auto"/>
          <w:szCs w:val="21"/>
          <w:highlight w:val="none"/>
        </w:rPr>
      </w:pPr>
    </w:p>
    <w:p w14:paraId="00CB2842">
      <w:pPr>
        <w:spacing w:line="400" w:lineRule="exact"/>
        <w:ind w:firstLine="420" w:firstLineChars="200"/>
        <w:rPr>
          <w:rFonts w:ascii="Times New Roman" w:hAnsi="Times New Roman"/>
          <w:color w:val="auto"/>
          <w:szCs w:val="21"/>
          <w:highlight w:val="none"/>
        </w:rPr>
      </w:pPr>
    </w:p>
    <w:p w14:paraId="0CD426A6">
      <w:pPr>
        <w:spacing w:line="400" w:lineRule="exact"/>
        <w:ind w:firstLine="420" w:firstLineChars="200"/>
        <w:rPr>
          <w:rFonts w:ascii="Times New Roman" w:hAnsi="Times New Roman"/>
          <w:color w:val="auto"/>
          <w:szCs w:val="21"/>
          <w:highlight w:val="none"/>
        </w:rPr>
      </w:pPr>
    </w:p>
    <w:p w14:paraId="41DB6A66">
      <w:pPr>
        <w:spacing w:line="400" w:lineRule="exact"/>
        <w:ind w:firstLine="420" w:firstLineChars="200"/>
        <w:rPr>
          <w:rFonts w:ascii="Times New Roman" w:hAnsi="Times New Roman"/>
          <w:color w:val="auto"/>
          <w:szCs w:val="21"/>
          <w:highlight w:val="none"/>
        </w:rPr>
      </w:pPr>
    </w:p>
    <w:p w14:paraId="198DA3F6">
      <w:pPr>
        <w:spacing w:line="400" w:lineRule="exact"/>
        <w:ind w:firstLine="420" w:firstLineChars="200"/>
        <w:rPr>
          <w:rFonts w:ascii="Times New Roman" w:hAnsi="Times New Roman"/>
          <w:color w:val="auto"/>
          <w:szCs w:val="21"/>
          <w:highlight w:val="none"/>
        </w:rPr>
      </w:pPr>
    </w:p>
    <w:p w14:paraId="69D7C884">
      <w:pPr>
        <w:spacing w:line="400" w:lineRule="exact"/>
        <w:ind w:firstLine="420" w:firstLineChars="200"/>
        <w:rPr>
          <w:rFonts w:ascii="Times New Roman" w:hAnsi="Times New Roman"/>
          <w:color w:val="auto"/>
          <w:szCs w:val="21"/>
          <w:highlight w:val="none"/>
        </w:rPr>
      </w:pPr>
    </w:p>
    <w:p w14:paraId="163459FB">
      <w:pPr>
        <w:spacing w:line="400" w:lineRule="exact"/>
        <w:ind w:firstLine="420" w:firstLineChars="200"/>
        <w:rPr>
          <w:rFonts w:ascii="Times New Roman" w:hAnsi="Times New Roman"/>
          <w:color w:val="auto"/>
          <w:szCs w:val="21"/>
          <w:highlight w:val="none"/>
        </w:rPr>
      </w:pPr>
    </w:p>
    <w:p w14:paraId="716CA67B">
      <w:pPr>
        <w:spacing w:line="400" w:lineRule="exact"/>
        <w:ind w:firstLine="420" w:firstLineChars="200"/>
        <w:rPr>
          <w:rFonts w:ascii="Times New Roman" w:hAnsi="Times New Roman"/>
          <w:color w:val="auto"/>
          <w:szCs w:val="21"/>
          <w:highlight w:val="none"/>
        </w:rPr>
      </w:pPr>
    </w:p>
    <w:p w14:paraId="703BB4A4">
      <w:pPr>
        <w:spacing w:line="400" w:lineRule="exact"/>
        <w:ind w:firstLine="420" w:firstLineChars="200"/>
        <w:rPr>
          <w:rFonts w:ascii="Times New Roman" w:hAnsi="Times New Roman"/>
          <w:color w:val="auto"/>
          <w:szCs w:val="21"/>
          <w:highlight w:val="none"/>
        </w:rPr>
      </w:pPr>
    </w:p>
    <w:p w14:paraId="3D8DF070">
      <w:pPr>
        <w:spacing w:line="400" w:lineRule="exact"/>
        <w:ind w:firstLine="420" w:firstLineChars="200"/>
        <w:rPr>
          <w:rFonts w:ascii="Times New Roman" w:hAnsi="Times New Roman"/>
          <w:color w:val="auto"/>
          <w:szCs w:val="21"/>
          <w:highlight w:val="none"/>
        </w:rPr>
      </w:pPr>
    </w:p>
    <w:p w14:paraId="094DD215">
      <w:pPr>
        <w:spacing w:line="400" w:lineRule="exact"/>
        <w:ind w:firstLine="420" w:firstLineChars="200"/>
        <w:rPr>
          <w:rFonts w:ascii="Times New Roman" w:hAnsi="Times New Roman"/>
          <w:color w:val="auto"/>
          <w:szCs w:val="21"/>
          <w:highlight w:val="none"/>
        </w:rPr>
      </w:pPr>
    </w:p>
    <w:p w14:paraId="0981177F">
      <w:pPr>
        <w:spacing w:line="400" w:lineRule="exact"/>
        <w:ind w:firstLine="420" w:firstLineChars="200"/>
        <w:rPr>
          <w:rFonts w:ascii="Times New Roman" w:hAnsi="Times New Roman"/>
          <w:color w:val="auto"/>
          <w:szCs w:val="21"/>
          <w:highlight w:val="none"/>
        </w:rPr>
      </w:pPr>
    </w:p>
    <w:p w14:paraId="386F0887">
      <w:pPr>
        <w:spacing w:line="400" w:lineRule="exact"/>
        <w:ind w:firstLine="420" w:firstLineChars="200"/>
        <w:rPr>
          <w:rFonts w:ascii="Times New Roman" w:hAnsi="Times New Roman"/>
          <w:color w:val="auto"/>
          <w:szCs w:val="21"/>
          <w:highlight w:val="none"/>
        </w:rPr>
      </w:pPr>
    </w:p>
    <w:p w14:paraId="16A6EF06">
      <w:pPr>
        <w:spacing w:line="400" w:lineRule="exact"/>
        <w:ind w:firstLine="420" w:firstLineChars="200"/>
        <w:rPr>
          <w:rFonts w:ascii="Times New Roman" w:hAnsi="Times New Roman"/>
          <w:color w:val="auto"/>
          <w:szCs w:val="21"/>
          <w:highlight w:val="none"/>
        </w:rPr>
      </w:pPr>
    </w:p>
    <w:p w14:paraId="1D2C73B3">
      <w:pPr>
        <w:spacing w:line="400" w:lineRule="exact"/>
        <w:ind w:firstLine="420" w:firstLineChars="200"/>
        <w:rPr>
          <w:rFonts w:ascii="Times New Roman" w:hAnsi="Times New Roman"/>
          <w:color w:val="auto"/>
          <w:szCs w:val="21"/>
          <w:highlight w:val="none"/>
        </w:rPr>
      </w:pPr>
    </w:p>
    <w:p w14:paraId="4D5F6E8C">
      <w:pPr>
        <w:spacing w:line="400" w:lineRule="exact"/>
        <w:ind w:firstLine="420" w:firstLineChars="200"/>
        <w:rPr>
          <w:rFonts w:ascii="Times New Roman" w:hAnsi="Times New Roman"/>
          <w:color w:val="auto"/>
          <w:szCs w:val="21"/>
          <w:highlight w:val="none"/>
        </w:rPr>
      </w:pPr>
    </w:p>
    <w:p w14:paraId="6120C680">
      <w:pPr>
        <w:spacing w:line="400" w:lineRule="exact"/>
        <w:ind w:firstLine="420" w:firstLineChars="200"/>
        <w:rPr>
          <w:rFonts w:ascii="Times New Roman" w:hAnsi="Times New Roman"/>
          <w:color w:val="auto"/>
          <w:szCs w:val="21"/>
          <w:highlight w:val="none"/>
        </w:rPr>
      </w:pPr>
    </w:p>
    <w:p w14:paraId="416C0DF1">
      <w:pPr>
        <w:spacing w:line="400" w:lineRule="exact"/>
        <w:ind w:firstLine="420" w:firstLineChars="200"/>
        <w:rPr>
          <w:rFonts w:ascii="Times New Roman" w:hAnsi="Times New Roman"/>
          <w:color w:val="auto"/>
          <w:szCs w:val="21"/>
          <w:highlight w:val="none"/>
        </w:rPr>
      </w:pPr>
    </w:p>
    <w:p w14:paraId="695FB08A">
      <w:pPr>
        <w:spacing w:line="400" w:lineRule="exact"/>
        <w:ind w:firstLine="420" w:firstLineChars="200"/>
        <w:rPr>
          <w:rFonts w:ascii="Times New Roman" w:hAnsi="Times New Roman"/>
          <w:color w:val="auto"/>
          <w:szCs w:val="21"/>
          <w:highlight w:val="none"/>
        </w:rPr>
      </w:pPr>
    </w:p>
    <w:p w14:paraId="17047DBE">
      <w:pPr>
        <w:spacing w:line="400" w:lineRule="exact"/>
        <w:ind w:firstLine="420" w:firstLineChars="200"/>
        <w:rPr>
          <w:rFonts w:ascii="Times New Roman" w:hAnsi="Times New Roman"/>
          <w:color w:val="auto"/>
          <w:szCs w:val="21"/>
          <w:highlight w:val="none"/>
        </w:rPr>
      </w:pPr>
    </w:p>
    <w:p w14:paraId="2258B32C">
      <w:pPr>
        <w:spacing w:line="400" w:lineRule="exact"/>
        <w:ind w:firstLine="420" w:firstLineChars="200"/>
        <w:rPr>
          <w:rFonts w:ascii="Times New Roman" w:hAnsi="Times New Roman"/>
          <w:color w:val="auto"/>
          <w:szCs w:val="21"/>
          <w:highlight w:val="none"/>
        </w:rPr>
      </w:pPr>
    </w:p>
    <w:p w14:paraId="4671AD3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32D3B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9403766">
      <w:pPr>
        <w:spacing w:line="400" w:lineRule="exact"/>
        <w:ind w:firstLine="480" w:firstLineChars="200"/>
        <w:jc w:val="left"/>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w:t>
      </w:r>
      <w:r>
        <w:rPr>
          <w:rFonts w:hint="eastAsia" w:ascii="Times New Roman" w:hAnsi="Times New Roman"/>
          <w:color w:val="auto"/>
          <w:sz w:val="24"/>
          <w:szCs w:val="24"/>
          <w:highlight w:val="none"/>
          <w:lang w:val="en-US" w:eastAsia="zh-CN"/>
        </w:rPr>
        <w:t>掘港</w:t>
      </w:r>
      <w:r>
        <w:rPr>
          <w:rFonts w:hint="eastAsia" w:ascii="Times New Roman" w:hAnsi="Times New Roman"/>
          <w:color w:val="auto"/>
          <w:sz w:val="24"/>
          <w:szCs w:val="24"/>
          <w:highlight w:val="none"/>
        </w:rPr>
        <w:t>小学</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江苏建达全过程工程咨询有限公司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如东县掘港小学操场改造工程</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：JSZC-320623-JDGS-C2026-0032</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项目进行竞争性磋商采购，欢迎符合条件的供应商参加磋商。</w:t>
      </w:r>
      <w:r>
        <w:rPr>
          <w:rFonts w:hint="eastAsia" w:ascii="Times New Roman" w:hAnsi="Times New Roman"/>
          <w:color w:val="auto"/>
          <w:sz w:val="24"/>
          <w:szCs w:val="24"/>
          <w:highlight w:val="none"/>
          <w:lang w:val="en-US" w:eastAsia="zh-CN"/>
        </w:rPr>
        <w:t xml:space="preserve">    </w:t>
      </w:r>
    </w:p>
    <w:p w14:paraId="7F9A0251">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257DB74">
      <w:pPr>
        <w:pBdr>
          <w:top w:val="single" w:color="auto" w:sz="4" w:space="1"/>
          <w:left w:val="single" w:color="auto" w:sz="4" w:space="4"/>
          <w:bottom w:val="single" w:color="auto" w:sz="4" w:space="1"/>
          <w:right w:val="single" w:color="auto" w:sz="4" w:space="4"/>
        </w:pBdr>
        <w:spacing w:line="400" w:lineRule="exact"/>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如东县掘港小学操场改造工程</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w:t>
      </w:r>
      <w:r>
        <w:rPr>
          <w:rFonts w:ascii="Times New Roman" w:hAnsi="Times New Roman"/>
          <w:color w:val="auto"/>
          <w:sz w:val="24"/>
          <w:szCs w:val="24"/>
          <w:highlight w:val="none"/>
          <w:u w:val="none"/>
        </w:rPr>
        <w:t>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w:t>
      </w:r>
      <w:r>
        <w:rPr>
          <w:rFonts w:hint="eastAsia" w:ascii="Times New Roman" w:hAnsi="Times New Roman"/>
          <w:b/>
          <w:bCs/>
          <w:color w:val="auto"/>
          <w:sz w:val="24"/>
          <w:szCs w:val="24"/>
          <w:highlight w:val="none"/>
          <w:u w:val="single"/>
          <w:lang w:val="en-US" w:eastAsia="zh-CN"/>
        </w:rPr>
        <w:t>26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6</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26</w:t>
      </w:r>
      <w:r>
        <w:rPr>
          <w:rFonts w:hint="eastAsia"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eastAsia="zh-CN"/>
        </w:rPr>
        <w:t>上</w:t>
      </w:r>
      <w:r>
        <w:rPr>
          <w:rFonts w:hint="eastAsia" w:ascii="Times New Roman" w:hAnsi="Times New Roman"/>
          <w:b/>
          <w:bCs/>
          <w:color w:val="auto"/>
          <w:sz w:val="24"/>
          <w:szCs w:val="24"/>
          <w:highlight w:val="none"/>
          <w:u w:val="single"/>
        </w:rPr>
        <w:t>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0F8ADF1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621"/>
      <w:bookmarkStart w:id="7" w:name="_Toc35393790"/>
      <w:bookmarkStart w:id="8" w:name="_Toc28359079"/>
      <w:bookmarkStart w:id="9" w:name="_Toc28359002"/>
      <w:bookmarkStart w:id="10" w:name="_Toc38985263"/>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BC39E1F">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szCs w:val="24"/>
          <w:highlight w:val="none"/>
          <w:lang w:val="zh-CN" w:eastAsia="zh-CN"/>
        </w:rPr>
        <w:t>1.项目编号：</w:t>
      </w:r>
      <w:r>
        <w:rPr>
          <w:rFonts w:hint="eastAsia" w:ascii="Times New Roman" w:hAnsi="Times New Roman"/>
          <w:color w:val="auto"/>
          <w:sz w:val="24"/>
          <w:szCs w:val="24"/>
          <w:highlight w:val="none"/>
          <w:lang w:eastAsia="zh-CN"/>
        </w:rPr>
        <w:t>JSZC-320623-JDGS-C2026-0032</w:t>
      </w:r>
      <w:r>
        <w:rPr>
          <w:rFonts w:hint="eastAsia" w:ascii="Times New Roman" w:hAnsi="Times New Roman"/>
          <w:color w:val="auto"/>
          <w:sz w:val="24"/>
          <w:szCs w:val="24"/>
          <w:highlight w:val="none"/>
          <w:lang w:val="en-US" w:eastAsia="zh-CN"/>
        </w:rPr>
        <w:t xml:space="preserve"> </w:t>
      </w:r>
    </w:p>
    <w:p w14:paraId="4BA515A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如东县掘港小学操场改造工程</w:t>
      </w:r>
    </w:p>
    <w:p w14:paraId="173C40D9">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3.</w:t>
      </w:r>
      <w:r>
        <w:rPr>
          <w:rFonts w:hint="eastAsia" w:ascii="Times New Roman" w:hAnsi="Times New Roman"/>
          <w:color w:val="auto"/>
          <w:sz w:val="24"/>
          <w:szCs w:val="24"/>
          <w:highlight w:val="none"/>
          <w:lang w:val="zh-CN"/>
        </w:rPr>
        <w:t>项目类型：工程</w:t>
      </w:r>
      <w:bookmarkStart w:id="201" w:name="_GoBack"/>
      <w:bookmarkEnd w:id="201"/>
    </w:p>
    <w:p w14:paraId="7D907981">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4.项目行业：建筑业</w:t>
      </w:r>
    </w:p>
    <w:p w14:paraId="2A923E4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180</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en-US" w:eastAsia="zh-CN"/>
        </w:rPr>
        <w:t>含暂列金4万元</w:t>
      </w:r>
      <w:r>
        <w:rPr>
          <w:rFonts w:hint="eastAsia" w:ascii="Times New Roman" w:hAnsi="Times New Roman"/>
          <w:color w:val="auto"/>
          <w:sz w:val="24"/>
          <w:szCs w:val="24"/>
          <w:highlight w:val="none"/>
          <w:lang w:val="zh-CN"/>
        </w:rPr>
        <w:t>）。</w:t>
      </w:r>
    </w:p>
    <w:p w14:paraId="476CF44D">
      <w:pPr>
        <w:spacing w:line="400" w:lineRule="exact"/>
        <w:ind w:firstLine="480" w:firstLineChars="200"/>
        <w:rPr>
          <w:rFonts w:hint="default" w:ascii="Times New Roman" w:hAnsi="Times New Roman" w:eastAsia="宋体"/>
          <w:b/>
          <w:bCs/>
          <w:color w:val="auto"/>
          <w:kern w:val="0"/>
          <w:sz w:val="28"/>
          <w:szCs w:val="28"/>
          <w:highlight w:val="none"/>
          <w:lang w:val="en-US" w:eastAsia="zh-CN"/>
        </w:rPr>
      </w:pPr>
      <w:r>
        <w:rPr>
          <w:rFonts w:ascii="Times New Roman" w:hAnsi="Times New Roman"/>
          <w:color w:val="auto"/>
          <w:sz w:val="24"/>
          <w:szCs w:val="24"/>
          <w:highlight w:val="none"/>
        </w:rPr>
        <w:t>6.</w:t>
      </w:r>
      <w:r>
        <w:rPr>
          <w:rFonts w:ascii="Times New Roman" w:hAnsi="Times New Roman"/>
          <w:color w:val="auto"/>
          <w:sz w:val="24"/>
          <w:szCs w:val="24"/>
          <w:highlight w:val="none"/>
          <w:lang w:val="zh-CN"/>
        </w:rPr>
        <w:t>最高限价：</w:t>
      </w:r>
      <w:r>
        <w:rPr>
          <w:rFonts w:hint="eastAsia" w:ascii="宋体" w:hAnsi="宋体" w:eastAsia="宋体" w:cs="宋体"/>
          <w:color w:val="auto"/>
          <w:sz w:val="24"/>
          <w:szCs w:val="24"/>
          <w:highlight w:val="none"/>
          <w:lang w:val="en-US" w:eastAsia="zh-CN"/>
        </w:rPr>
        <w:t>本项目最高限价为</w:t>
      </w:r>
      <w:r>
        <w:rPr>
          <w:rFonts w:hint="eastAsia" w:ascii="Times New Roman" w:hAnsi="Times New Roman"/>
          <w:color w:val="auto"/>
          <w:sz w:val="24"/>
          <w:szCs w:val="24"/>
          <w:highlight w:val="none"/>
          <w:lang w:val="en-US" w:eastAsia="zh-CN"/>
        </w:rPr>
        <w:t>180</w:t>
      </w:r>
      <w:r>
        <w:rPr>
          <w:rFonts w:hint="eastAsia" w:ascii="宋体" w:hAnsi="宋体" w:eastAsia="宋体" w:cs="宋体"/>
          <w:color w:val="auto"/>
          <w:sz w:val="24"/>
          <w:szCs w:val="24"/>
          <w:highlight w:val="none"/>
          <w:lang w:val="en-US" w:eastAsia="zh-CN"/>
        </w:rPr>
        <w:t>万元</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含暂列金4万元</w:t>
      </w:r>
      <w:r>
        <w:rPr>
          <w:rFonts w:hint="eastAsia" w:ascii="Times New Roman" w:hAnsi="Times New Roman"/>
          <w:color w:val="auto"/>
          <w:sz w:val="24"/>
          <w:szCs w:val="24"/>
          <w:highlight w:val="none"/>
          <w:lang w:val="zh-CN"/>
        </w:rPr>
        <w:t>）</w:t>
      </w:r>
      <w:r>
        <w:rPr>
          <w:rFonts w:ascii="Times New Roman" w:hAnsi="Times New Roman"/>
          <w:color w:val="auto"/>
          <w:sz w:val="24"/>
          <w:szCs w:val="24"/>
          <w:highlight w:val="none"/>
          <w:lang w:val="zh-CN"/>
        </w:rPr>
        <w:t>。</w:t>
      </w:r>
      <w:r>
        <w:rPr>
          <w:rFonts w:hint="eastAsia" w:ascii="Times New Roman" w:hAnsi="Times New Roman"/>
          <w:color w:val="auto"/>
          <w:kern w:val="0"/>
          <w:sz w:val="24"/>
          <w:szCs w:val="24"/>
          <w:highlight w:val="none"/>
          <w:lang w:val="en-US" w:eastAsia="zh-CN"/>
        </w:rPr>
        <w:t>投标报价高于最高限价的为无效响应文件。</w:t>
      </w:r>
    </w:p>
    <w:p w14:paraId="39E51021">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w:t>
      </w:r>
      <w:r>
        <w:rPr>
          <w:rFonts w:hint="eastAsia" w:ascii="Times New Roman" w:hAnsi="Times New Roman"/>
          <w:color w:val="auto"/>
          <w:kern w:val="0"/>
          <w:sz w:val="24"/>
          <w:szCs w:val="24"/>
          <w:highlight w:val="none"/>
          <w:lang w:eastAsia="zh-CN"/>
        </w:rPr>
        <w:t>，</w:t>
      </w:r>
      <w:r>
        <w:rPr>
          <w:rFonts w:ascii="Times New Roman" w:hAnsi="Times New Roman"/>
          <w:color w:val="auto"/>
          <w:kern w:val="0"/>
          <w:sz w:val="24"/>
          <w:szCs w:val="24"/>
          <w:highlight w:val="none"/>
        </w:rPr>
        <w:t>请仔细研究。</w:t>
      </w:r>
    </w:p>
    <w:p w14:paraId="23A899E2">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w:t>
      </w:r>
      <w:r>
        <w:rPr>
          <w:rFonts w:hint="eastAsia" w:ascii="Times New Roman" w:hAnsi="Times New Roman"/>
          <w:color w:val="auto"/>
          <w:sz w:val="24"/>
          <w:szCs w:val="24"/>
          <w:highlight w:val="none"/>
          <w:lang w:val="en-US" w:eastAsia="zh-CN"/>
        </w:rPr>
        <w:t>40日历天内</w:t>
      </w:r>
      <w:r>
        <w:rPr>
          <w:rFonts w:hint="eastAsia" w:ascii="Times New Roman" w:hAnsi="Times New Roman"/>
          <w:color w:val="auto"/>
          <w:sz w:val="24"/>
          <w:szCs w:val="24"/>
          <w:highlight w:val="none"/>
        </w:rPr>
        <w:t>必须全部完工并经采购人验收合格。</w:t>
      </w:r>
    </w:p>
    <w:p w14:paraId="1624290E">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0447A92C">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本项目是否专门面向中小企业采购:</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05687E81">
      <w:pPr>
        <w:snapToGrid w:val="0"/>
        <w:spacing w:line="400" w:lineRule="exact"/>
        <w:ind w:firstLine="480" w:firstLineChars="200"/>
        <w:contextualSpacing/>
        <w:rPr>
          <w:rFonts w:hint="default" w:eastAsia="楷体_GB2312"/>
          <w:color w:val="auto"/>
          <w:highlight w:val="none"/>
          <w:lang w:val="en-US" w:eastAsia="zh-CN"/>
        </w:rPr>
      </w:pPr>
      <w:r>
        <w:rPr>
          <w:rFonts w:hint="eastAsia" w:ascii="Times New Roman" w:hAnsi="Times New Roman"/>
          <w:color w:val="auto"/>
          <w:sz w:val="24"/>
          <w:szCs w:val="24"/>
          <w:highlight w:val="none"/>
          <w:lang w:val="en-US" w:eastAsia="zh-CN"/>
        </w:rPr>
        <w:t>11.</w:t>
      </w:r>
      <w:r>
        <w:rPr>
          <w:rFonts w:hint="eastAsia" w:ascii="Times New Roman" w:hAnsi="Times New Roman"/>
          <w:color w:val="auto"/>
          <w:sz w:val="24"/>
          <w:szCs w:val="24"/>
          <w:highlight w:val="none"/>
        </w:rPr>
        <w:t>本项目</w:t>
      </w:r>
      <w:r>
        <w:rPr>
          <w:rFonts w:hint="eastAsia" w:ascii="Times New Roman" w:hAnsi="Times New Roman"/>
          <w:color w:val="auto"/>
          <w:sz w:val="24"/>
          <w:szCs w:val="24"/>
          <w:highlight w:val="none"/>
          <w:lang w:eastAsia="zh-CN"/>
        </w:rPr>
        <w:t>是否</w:t>
      </w:r>
      <w:r>
        <w:rPr>
          <w:rFonts w:hint="eastAsia" w:ascii="Times New Roman" w:hAnsi="Times New Roman"/>
          <w:color w:val="auto"/>
          <w:sz w:val="24"/>
          <w:szCs w:val="24"/>
          <w:highlight w:val="none"/>
        </w:rPr>
        <w:t>接受分包</w:t>
      </w:r>
      <w:r>
        <w:rPr>
          <w:rFonts w:hint="eastAsia" w:ascii="Times New Roman" w:hAnsi="Times New Roman"/>
          <w:color w:val="auto"/>
          <w:sz w:val="24"/>
          <w:szCs w:val="24"/>
          <w:highlight w:val="none"/>
          <w:lang w:eastAsia="zh-CN"/>
        </w:rPr>
        <w:t>：否。</w:t>
      </w:r>
    </w:p>
    <w:p w14:paraId="4C31C17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5393791"/>
      <w:bookmarkStart w:id="13" w:name="_Toc28359003"/>
      <w:bookmarkStart w:id="14" w:name="_Toc38985264"/>
      <w:bookmarkStart w:id="15" w:name="_Toc35393622"/>
      <w:bookmarkStart w:id="16" w:name="_Toc28359080"/>
      <w:r>
        <w:rPr>
          <w:rFonts w:ascii="Times New Roman" w:hAnsi="Times New Roman"/>
          <w:b/>
          <w:bCs/>
          <w:color w:val="auto"/>
          <w:sz w:val="32"/>
          <w:szCs w:val="32"/>
          <w:highlight w:val="none"/>
        </w:rPr>
        <w:t>二、申请人的资格要求：</w:t>
      </w:r>
      <w:bookmarkEnd w:id="12"/>
      <w:bookmarkEnd w:id="13"/>
      <w:bookmarkEnd w:id="14"/>
      <w:bookmarkEnd w:id="15"/>
      <w:bookmarkEnd w:id="16"/>
    </w:p>
    <w:p w14:paraId="2BD7F32F">
      <w:pPr>
        <w:spacing w:line="400" w:lineRule="exact"/>
        <w:ind w:firstLine="480" w:firstLineChars="200"/>
        <w:rPr>
          <w:rFonts w:ascii="Times New Roman" w:hAnsi="Times New Roman"/>
          <w:color w:val="auto"/>
          <w:sz w:val="24"/>
          <w:szCs w:val="24"/>
          <w:highlight w:val="none"/>
        </w:rPr>
      </w:pPr>
      <w:bookmarkStart w:id="17" w:name="_Toc35393623"/>
      <w:bookmarkStart w:id="18" w:name="_Toc38985265"/>
      <w:bookmarkStart w:id="19" w:name="_Toc35393792"/>
      <w:bookmarkStart w:id="20" w:name="_Toc28359004"/>
      <w:bookmarkStart w:id="21" w:name="_Toc28359081"/>
      <w:r>
        <w:rPr>
          <w:rFonts w:ascii="Times New Roman" w:hAnsi="Times New Roman"/>
          <w:color w:val="auto"/>
          <w:sz w:val="24"/>
          <w:szCs w:val="24"/>
          <w:highlight w:val="none"/>
        </w:rPr>
        <w:t>（一）通用资格要求</w:t>
      </w:r>
    </w:p>
    <w:p w14:paraId="16991CB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r>
        <w:rPr>
          <w:rFonts w:hint="eastAsia" w:ascii="Times New Roman" w:hAnsi="Times New Roman"/>
          <w:color w:val="auto"/>
          <w:sz w:val="24"/>
          <w:szCs w:val="24"/>
          <w:highlight w:val="none"/>
        </w:rPr>
        <w:t>（按附件2格式进行声明，响应文件中无需提供其他证明材料）</w:t>
      </w:r>
    </w:p>
    <w:p w14:paraId="22495FEF">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val="0"/>
          <w:bCs w:val="0"/>
          <w:color w:val="auto"/>
          <w:sz w:val="24"/>
          <w:szCs w:val="24"/>
          <w:highlight w:val="none"/>
        </w:rPr>
        <w:t>（响应文件中无需提供证明材料）</w:t>
      </w:r>
    </w:p>
    <w:p w14:paraId="13F3B88A">
      <w:pPr>
        <w:keepNext w:val="0"/>
        <w:keepLines w:val="0"/>
        <w:pageBreakBefore w:val="0"/>
        <w:kinsoku/>
        <w:wordWrap/>
        <w:overflowPunct/>
        <w:topLinePunct w:val="0"/>
        <w:autoSpaceDE/>
        <w:autoSpaceDN/>
        <w:bidi w:val="0"/>
        <w:spacing w:line="400" w:lineRule="exact"/>
        <w:ind w:firstLine="482" w:firstLineChars="200"/>
        <w:textAlignment w:val="auto"/>
        <w:rPr>
          <w:rFonts w:ascii="Times New Roman" w:hAnsi="Times New Roman"/>
          <w:b/>
          <w:bCs/>
          <w:color w:val="auto"/>
          <w:sz w:val="24"/>
          <w:szCs w:val="24"/>
          <w:highlight w:val="none"/>
        </w:rPr>
      </w:pPr>
      <w:r>
        <w:rPr>
          <w:rFonts w:hint="eastAsia" w:ascii="Times New Roman" w:hAnsi="Times New Roman" w:eastAsia="宋体" w:cs="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rPr>
        <w:t>。</w:t>
      </w:r>
    </w:p>
    <w:p w14:paraId="7DD44E0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3946F39B">
      <w:pPr>
        <w:spacing w:line="400" w:lineRule="exact"/>
        <w:ind w:firstLine="480"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投标供应商须具备独立法人资格和具有市政公用工程施工总承包叁级以上（含叁级）施工资质</w:t>
      </w:r>
      <w:r>
        <w:rPr>
          <w:rFonts w:hint="eastAsia" w:ascii="Times New Roman" w:hAnsi="Times New Roman" w:eastAsia="宋体" w:cs="Times New Roman"/>
          <w:b/>
          <w:bCs/>
          <w:color w:val="auto"/>
          <w:sz w:val="24"/>
          <w:szCs w:val="24"/>
          <w:highlight w:val="none"/>
          <w:u w:val="none"/>
          <w:lang w:eastAsia="zh-CN"/>
        </w:rPr>
        <w:t>（并在有效期内）</w:t>
      </w:r>
      <w:r>
        <w:rPr>
          <w:rFonts w:hint="eastAsia" w:ascii="宋体" w:hAnsi="宋体" w:cs="宋体"/>
          <w:b/>
          <w:bCs/>
          <w:color w:val="auto"/>
          <w:sz w:val="24"/>
          <w:szCs w:val="24"/>
          <w:highlight w:val="none"/>
          <w:u w:val="none"/>
          <w:shd w:val="clear" w:color="auto" w:fill="FFFFFF"/>
        </w:rPr>
        <w:t>并</w:t>
      </w:r>
      <w:r>
        <w:rPr>
          <w:rFonts w:hint="eastAsia" w:ascii="宋体" w:hAnsi="宋体" w:cs="宋体"/>
          <w:b/>
          <w:bCs/>
          <w:color w:val="auto"/>
          <w:sz w:val="24"/>
          <w:szCs w:val="24"/>
          <w:highlight w:val="none"/>
          <w:u w:val="none"/>
          <w:shd w:val="clear" w:color="auto" w:fill="FFFFFF"/>
          <w:lang w:val="en-US" w:eastAsia="zh-CN"/>
        </w:rPr>
        <w:t>同时</w:t>
      </w:r>
      <w:r>
        <w:rPr>
          <w:rFonts w:hint="eastAsia" w:ascii="宋体" w:hAnsi="宋体" w:cs="宋体"/>
          <w:b/>
          <w:bCs/>
          <w:color w:val="auto"/>
          <w:sz w:val="24"/>
          <w:szCs w:val="24"/>
          <w:highlight w:val="none"/>
          <w:u w:val="none"/>
          <w:shd w:val="clear" w:color="auto" w:fill="FFFFFF"/>
        </w:rPr>
        <w:t>取得有效的安全生产许可证</w:t>
      </w:r>
      <w:r>
        <w:rPr>
          <w:rFonts w:hint="eastAsia" w:ascii="Times New Roman" w:hAnsi="Times New Roman" w:eastAsia="宋体" w:cs="Times New Roman"/>
          <w:b/>
          <w:bCs/>
          <w:color w:val="auto"/>
          <w:sz w:val="24"/>
          <w:szCs w:val="24"/>
          <w:highlight w:val="none"/>
          <w:u w:val="none"/>
          <w:lang w:eastAsia="zh-CN"/>
        </w:rPr>
        <w:t>。</w:t>
      </w:r>
    </w:p>
    <w:p w14:paraId="238BF60E">
      <w:pPr>
        <w:spacing w:line="400" w:lineRule="exact"/>
        <w:ind w:firstLine="480" w:firstLineChars="200"/>
        <w:rPr>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eastAsia="zh-CN"/>
        </w:rPr>
        <w:t>供应商</w:t>
      </w:r>
      <w:r>
        <w:rPr>
          <w:rFonts w:hint="eastAsia" w:ascii="Times New Roman" w:hAnsi="Times New Roman" w:eastAsia="宋体" w:cs="Times New Roman"/>
          <w:b/>
          <w:bCs/>
          <w:color w:val="auto"/>
          <w:sz w:val="24"/>
          <w:szCs w:val="24"/>
          <w:highlight w:val="none"/>
        </w:rPr>
        <w:t>拟派项目负责人须具备市政公用工程专业二级以上(含二级）注册建造师且同时具有</w:t>
      </w:r>
      <w:r>
        <w:rPr>
          <w:rFonts w:hint="eastAsia" w:ascii="Times New Roman" w:hAnsi="Times New Roman" w:eastAsia="宋体" w:cs="Times New Roman"/>
          <w:b/>
          <w:bCs/>
          <w:color w:val="auto"/>
          <w:sz w:val="24"/>
          <w:szCs w:val="24"/>
          <w:highlight w:val="none"/>
          <w:lang w:eastAsia="zh-CN"/>
        </w:rPr>
        <w:t>有效的</w:t>
      </w:r>
      <w:r>
        <w:rPr>
          <w:rFonts w:hint="eastAsia" w:ascii="Times New Roman" w:hAnsi="Times New Roman" w:eastAsia="宋体" w:cs="Times New Roman"/>
          <w:b/>
          <w:bCs/>
          <w:color w:val="auto"/>
          <w:sz w:val="24"/>
          <w:szCs w:val="24"/>
          <w:highlight w:val="none"/>
        </w:rPr>
        <w:t>安全生产考核合格证（B证），且必须满足下列条件</w:t>
      </w:r>
      <w:r>
        <w:rPr>
          <w:rFonts w:hint="eastAsia"/>
          <w:b/>
          <w:bCs/>
          <w:color w:val="auto"/>
          <w:sz w:val="24"/>
          <w:szCs w:val="24"/>
          <w:highlight w:val="none"/>
        </w:rPr>
        <w:t>：</w:t>
      </w:r>
    </w:p>
    <w:p w14:paraId="773E8EAB">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（1）项目负责人不得同时在两个或者两个以上单位受聘或者执业。（即 a、同时在两个及以上单位签订劳动合同或交纳社会保险；b、将本人执（职）业资格证书同时注册在两个及以上单位）。</w:t>
      </w:r>
    </w:p>
    <w:p w14:paraId="6C5F7DE4">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0FD01C3">
      <w:pPr>
        <w:adjustRightInd w:val="0"/>
        <w:snapToGrid w:val="0"/>
        <w:spacing w:line="480" w:lineRule="exact"/>
        <w:ind w:firstLine="482" w:firstLineChars="200"/>
        <w:rPr>
          <w:rFonts w:hint="eastAsia"/>
          <w:b/>
          <w:bCs/>
          <w:color w:val="auto"/>
          <w:sz w:val="24"/>
          <w:szCs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①</w:t>
      </w:r>
      <w:r>
        <w:rPr>
          <w:rFonts w:hint="eastAsia"/>
          <w:b/>
          <w:bCs/>
          <w:color w:val="auto"/>
          <w:sz w:val="24"/>
          <w:szCs w:val="24"/>
          <w:highlight w:val="none"/>
        </w:rPr>
        <w:t>本工程投标人若拟派项目负责人为一级注册建造师，必须根据《住房和城乡建设部办公厅关于全面实行一级建造师电子注册证书的通知》（建办市〔2021〕40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r>
        <w:rPr>
          <w:rFonts w:hint="eastAsia" w:eastAsia="宋体" w:cs="Times New Roman"/>
          <w:b/>
          <w:bCs/>
          <w:color w:val="auto"/>
          <w:sz w:val="24"/>
          <w:szCs w:val="24"/>
          <w:highlight w:val="none"/>
          <w:lang w:val="en-US" w:eastAsia="zh-CN"/>
        </w:rPr>
        <w:t>其风险由投标人自行承担。</w:t>
      </w:r>
    </w:p>
    <w:p w14:paraId="3A6F4E19">
      <w:pPr>
        <w:adjustRightInd w:val="0"/>
        <w:snapToGrid w:val="0"/>
        <w:spacing w:line="480" w:lineRule="exact"/>
        <w:ind w:firstLine="482" w:firstLineChars="200"/>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 xml:space="preserve">    ②本工程投标人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其风险由投标人自行承担。</w:t>
      </w:r>
    </w:p>
    <w:p w14:paraId="3388BB81">
      <w:pPr>
        <w:adjustRightInd w:val="0"/>
        <w:snapToGrid w:val="0"/>
        <w:spacing w:line="480" w:lineRule="exact"/>
        <w:ind w:firstLine="482" w:firstLineChars="200"/>
        <w:rPr>
          <w:rFonts w:hint="default" w:ascii="Times New Roman" w:hAnsi="Times New Roman" w:eastAsia="宋体"/>
          <w:b/>
          <w:bCs/>
          <w:color w:val="auto"/>
          <w:sz w:val="32"/>
          <w:szCs w:val="32"/>
          <w:highlight w:val="none"/>
          <w:lang w:val="en-US" w:eastAsia="zh-CN"/>
        </w:rPr>
      </w:pPr>
      <w:r>
        <w:rPr>
          <w:rFonts w:hint="eastAsia" w:eastAsia="宋体" w:cs="Times New Roman"/>
          <w:b/>
          <w:bCs/>
          <w:color w:val="auto"/>
          <w:sz w:val="24"/>
          <w:szCs w:val="24"/>
          <w:highlight w:val="none"/>
          <w:lang w:val="en-US" w:eastAsia="zh-CN"/>
        </w:rPr>
        <w:t>3.根据《关于在我省国有资金投资工程建设项目招标投标中应用建筑企业资质动态监管结果有关要求的通知》（苏建招办【2022】2号）文件要求，投标人在投标文件递交截止时间当日，建筑业企业资质动态监管结果处于不合格状态的，其资格审查不予通过。</w:t>
      </w:r>
    </w:p>
    <w:p w14:paraId="1F5E66A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039412BF">
      <w:pPr>
        <w:spacing w:line="400" w:lineRule="exact"/>
        <w:ind w:firstLine="480" w:firstLineChars="200"/>
        <w:jc w:val="left"/>
        <w:rPr>
          <w:rFonts w:ascii="Times New Roman" w:hAnsi="Times New Roman"/>
          <w:color w:val="auto"/>
          <w:sz w:val="24"/>
          <w:szCs w:val="24"/>
          <w:highlight w:val="none"/>
        </w:rPr>
      </w:pPr>
      <w:bookmarkStart w:id="22" w:name="_Toc35393793"/>
      <w:bookmarkStart w:id="23" w:name="_Toc28359005"/>
      <w:bookmarkStart w:id="24" w:name="_Toc38985266"/>
      <w:bookmarkStart w:id="25" w:name="_Toc28359082"/>
      <w:bookmarkStart w:id="26" w:name="_Toc35393624"/>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ascii="Times New Roman" w:hAnsi="Times New Roman"/>
          <w:b w:val="0"/>
          <w:bCs w:val="0"/>
          <w:color w:val="auto"/>
          <w:sz w:val="24"/>
          <w:szCs w:val="24"/>
          <w:highlight w:val="none"/>
        </w:rPr>
        <w:t>。</w:t>
      </w:r>
    </w:p>
    <w:p w14:paraId="7AE92A5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3EFBAEA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通过CA锁进行响应确认，并自行在磋商文件有效获取期内及时下载获取。</w:t>
      </w:r>
    </w:p>
    <w:p w14:paraId="495DD791">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3023AEC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07"/>
      <w:bookmarkStart w:id="28" w:name="_Toc28359084"/>
      <w:bookmarkStart w:id="29" w:name="_Toc35393794"/>
      <w:bookmarkStart w:id="30" w:name="_Toc35393625"/>
      <w:bookmarkStart w:id="31" w:name="_Toc38985267"/>
      <w:r>
        <w:rPr>
          <w:rFonts w:hint="eastAsia" w:ascii="Times New Roman" w:hAnsi="Times New Roman"/>
          <w:b/>
          <w:bCs/>
          <w:color w:val="auto"/>
          <w:sz w:val="32"/>
          <w:szCs w:val="32"/>
          <w:highlight w:val="none"/>
        </w:rPr>
        <w:t>四、响应文件提交</w:t>
      </w:r>
    </w:p>
    <w:p w14:paraId="63F46DEB">
      <w:pPr>
        <w:spacing w:line="4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26</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329AC9C">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60CFA72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194C4BC7">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8985268"/>
      <w:bookmarkStart w:id="34" w:name="_Toc35393795"/>
      <w:r>
        <w:rPr>
          <w:rFonts w:ascii="Times New Roman" w:hAnsi="Times New Roman"/>
          <w:color w:val="auto"/>
          <w:sz w:val="24"/>
          <w:szCs w:val="24"/>
          <w:highlight w:val="none"/>
        </w:rPr>
        <w:t>自本公告发布之日起3个工作日。</w:t>
      </w:r>
    </w:p>
    <w:p w14:paraId="1F03C52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EAEEA97">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28359085"/>
      <w:bookmarkStart w:id="37" w:name="_Toc38985269"/>
      <w:bookmarkStart w:id="38" w:name="_Toc35393627"/>
      <w:bookmarkStart w:id="39" w:name="_Toc28359008"/>
      <w:r>
        <w:rPr>
          <w:rFonts w:ascii="Times New Roman" w:hAnsi="Times New Roman"/>
          <w:color w:val="auto"/>
          <w:sz w:val="24"/>
          <w:szCs w:val="24"/>
          <w:highlight w:val="none"/>
        </w:rPr>
        <w:t>1.项目磋商活动模式：不见面远程磋商模式。</w:t>
      </w:r>
    </w:p>
    <w:p w14:paraId="476A8E0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DD68C9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DD2B1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114F9F8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5.请各投标单位慎重考虑拟派本项目的项目负责人，本项目投标文件中拟派的项目负责人必须承诺常驻项目现场，且必须按规定到场考勤。</w:t>
      </w:r>
    </w:p>
    <w:p w14:paraId="35769A6A">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成交供应商不得擅自变更项目负责人，否则采购人有权终止合同，成交供应商的履约保证金抵作违约金，并追究成交供应商责任。如果出现特殊情况，确需更换的，应当由成交供应商提出申请（更换项目负责人至少相同资格及资历，如职称、工作经验、业绩、管理能力等），并提供必要的证明文件报采购人审核批准后方可更换，且更换一次处罚3000元。如果因成交供应商项目负责人不称职，采购人有权要求成交供应商更换至少相同资格及资历（如职称、工作经验、业绩、管理能力等）的项目负责人并将履约保证金的50%作为违约金处理。成交供应商拒不更换的，将项目负责人的履约保证金作违约金处理，并处1000元/天的违约金，直至成交供应商纠正为止。不及时纠正的，报上级主管部门进行处理。</w:t>
      </w:r>
    </w:p>
    <w:p w14:paraId="3B1E808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采购人指令的时间内到位而影响工程进行的，采购人可以解除施工合同、没收履约保证金（造成的损失超过履约保证金数额的，成交供应商还须对超过部分予以赔偿）。</w:t>
      </w:r>
    </w:p>
    <w:p w14:paraId="6FD84C2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23E1F24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55D678B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48F08F3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61CBEDB2">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676AB0A9">
      <w:pPr>
        <w:spacing w:line="400" w:lineRule="exact"/>
        <w:ind w:firstLine="480" w:firstLineChars="200"/>
        <w:rPr>
          <w:rFonts w:ascii="Times New Roman" w:hAnsi="Times New Roman"/>
          <w:color w:val="auto"/>
          <w:sz w:val="24"/>
          <w:szCs w:val="24"/>
          <w:highlight w:val="none"/>
        </w:rPr>
      </w:pPr>
      <w:bookmarkStart w:id="40" w:name="_Toc35393806"/>
      <w:bookmarkStart w:id="41" w:name="_Toc28359096"/>
      <w:bookmarkStart w:id="42" w:name="_Toc35393637"/>
      <w:bookmarkStart w:id="43" w:name="_Toc28359019"/>
      <w:bookmarkStart w:id="44" w:name="_Toc28359087"/>
      <w:bookmarkStart w:id="45" w:name="_Toc28359010"/>
      <w:r>
        <w:rPr>
          <w:rFonts w:ascii="Times New Roman" w:hAnsi="Times New Roman"/>
          <w:color w:val="auto"/>
          <w:sz w:val="24"/>
          <w:szCs w:val="24"/>
          <w:highlight w:val="none"/>
        </w:rPr>
        <w:t>1.采购人信息</w:t>
      </w:r>
      <w:bookmarkEnd w:id="40"/>
      <w:bookmarkEnd w:id="41"/>
      <w:bookmarkEnd w:id="42"/>
      <w:bookmarkEnd w:id="43"/>
    </w:p>
    <w:p w14:paraId="03082BEC">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名称：</w:t>
      </w:r>
      <w:r>
        <w:rPr>
          <w:rFonts w:hint="eastAsia" w:ascii="Times New Roman" w:hAnsi="Times New Roman"/>
          <w:color w:val="auto"/>
          <w:sz w:val="24"/>
          <w:szCs w:val="24"/>
          <w:highlight w:val="none"/>
          <w:lang w:val="en-US" w:eastAsia="zh-CN"/>
        </w:rPr>
        <w:t>如东县掘港小学</w:t>
      </w:r>
    </w:p>
    <w:p w14:paraId="2BE325C4">
      <w:pPr>
        <w:spacing w:line="400" w:lineRule="exact"/>
        <w:ind w:firstLine="480" w:firstLineChars="200"/>
        <w:rPr>
          <w:rFonts w:hint="eastAsia" w:ascii="Times New Roman" w:hAnsi="Times New Roman" w:eastAsia="宋体"/>
          <w:color w:val="auto"/>
          <w:sz w:val="24"/>
          <w:szCs w:val="24"/>
          <w:highlight w:val="none"/>
          <w:lang w:eastAsia="zh-CN"/>
        </w:rPr>
      </w:pPr>
      <w:bookmarkStart w:id="46" w:name="_Toc28359097"/>
      <w:bookmarkStart w:id="47" w:name="_Toc28359020"/>
      <w:bookmarkStart w:id="48" w:name="_Toc35393807"/>
      <w:bookmarkStart w:id="49" w:name="_Toc35393638"/>
      <w:r>
        <w:rPr>
          <w:rFonts w:hint="eastAsia" w:ascii="Times New Roman" w:hAnsi="Times New Roman" w:eastAsia="宋体"/>
          <w:color w:val="auto"/>
          <w:sz w:val="24"/>
          <w:szCs w:val="24"/>
          <w:highlight w:val="none"/>
          <w:lang w:eastAsia="zh-CN"/>
        </w:rPr>
        <w:t>地    址：如东县城中街道人民北路66号‌‌‌‌‌‌</w:t>
      </w:r>
    </w:p>
    <w:p w14:paraId="3FEEC98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联系方式：</w:t>
      </w:r>
      <w:r>
        <w:rPr>
          <w:rFonts w:hint="eastAsia" w:ascii="Times New Roman" w:hAnsi="Times New Roman"/>
          <w:color w:val="auto"/>
          <w:sz w:val="24"/>
          <w:szCs w:val="24"/>
          <w:highlight w:val="none"/>
          <w:lang w:val="en-US" w:eastAsia="zh-CN"/>
        </w:rPr>
        <w:t>13506270088</w:t>
      </w:r>
    </w:p>
    <w:p w14:paraId="2B0E2C8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2.采购代理机构信息</w:t>
      </w:r>
      <w:bookmarkEnd w:id="46"/>
      <w:bookmarkEnd w:id="47"/>
      <w:bookmarkEnd w:id="48"/>
      <w:bookmarkEnd w:id="49"/>
    </w:p>
    <w:p w14:paraId="59CEAD4D">
      <w:pPr>
        <w:spacing w:line="400" w:lineRule="exact"/>
        <w:ind w:firstLine="480" w:firstLineChars="200"/>
        <w:rPr>
          <w:rFonts w:ascii="Times New Roman" w:hAnsi="Times New Roman"/>
          <w:color w:val="auto"/>
          <w:sz w:val="24"/>
          <w:szCs w:val="24"/>
          <w:highlight w:val="none"/>
        </w:rPr>
      </w:pPr>
      <w:bookmarkStart w:id="50" w:name="_Toc28359098"/>
      <w:bookmarkStart w:id="51" w:name="_Toc35393808"/>
      <w:bookmarkStart w:id="52" w:name="_Toc35393639"/>
      <w:bookmarkStart w:id="53" w:name="_Toc28359021"/>
      <w:r>
        <w:rPr>
          <w:rFonts w:ascii="Times New Roman" w:hAnsi="Times New Roman"/>
          <w:color w:val="auto"/>
          <w:sz w:val="24"/>
          <w:szCs w:val="24"/>
          <w:highlight w:val="none"/>
        </w:rPr>
        <w:t>名称：</w:t>
      </w:r>
      <w:r>
        <w:rPr>
          <w:rFonts w:hint="eastAsia" w:ascii="Times New Roman" w:hAnsi="Times New Roman"/>
          <w:color w:val="auto"/>
          <w:sz w:val="24"/>
          <w:szCs w:val="24"/>
          <w:highlight w:val="none"/>
        </w:rPr>
        <w:t>江苏建达全过程工程咨询有限公司</w:t>
      </w:r>
    </w:p>
    <w:p w14:paraId="68DB4BA5">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地　　址：</w:t>
      </w:r>
      <w:r>
        <w:rPr>
          <w:rFonts w:hint="eastAsia" w:ascii="Times New Roman" w:hAnsi="Times New Roman"/>
          <w:color w:val="auto"/>
          <w:sz w:val="24"/>
          <w:szCs w:val="24"/>
          <w:highlight w:val="none"/>
        </w:rPr>
        <w:t>海安市城东镇宁海南路195号501室</w:t>
      </w:r>
    </w:p>
    <w:p w14:paraId="3FF1EFA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联系方式：</w:t>
      </w:r>
      <w:r>
        <w:rPr>
          <w:rFonts w:hint="eastAsia" w:ascii="Times New Roman" w:hAnsi="Times New Roman"/>
          <w:color w:val="auto"/>
          <w:sz w:val="24"/>
          <w:szCs w:val="24"/>
          <w:highlight w:val="none"/>
        </w:rPr>
        <w:t>18761700616</w:t>
      </w:r>
      <w:r>
        <w:rPr>
          <w:rFonts w:hint="eastAsia" w:ascii="Times New Roman" w:hAnsi="Times New Roman"/>
          <w:color w:val="auto"/>
          <w:sz w:val="24"/>
          <w:szCs w:val="24"/>
          <w:highlight w:val="none"/>
          <w:lang w:val="en-US" w:eastAsia="zh-CN"/>
        </w:rPr>
        <w:t>/15906291850</w:t>
      </w:r>
      <w:r>
        <w:rPr>
          <w:rFonts w:ascii="Times New Roman" w:hAnsi="Times New Roman"/>
          <w:color w:val="auto"/>
          <w:sz w:val="24"/>
          <w:szCs w:val="24"/>
          <w:highlight w:val="none"/>
        </w:rPr>
        <w:t>　</w:t>
      </w:r>
    </w:p>
    <w:p w14:paraId="3F82C2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3.项目联系方式</w:t>
      </w:r>
      <w:bookmarkEnd w:id="50"/>
      <w:bookmarkEnd w:id="51"/>
      <w:bookmarkEnd w:id="52"/>
      <w:bookmarkEnd w:id="53"/>
    </w:p>
    <w:p w14:paraId="166DF3D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杜龙梅</w:t>
      </w:r>
    </w:p>
    <w:p w14:paraId="707C2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hint="eastAsia" w:ascii="Times New Roman" w:hAnsi="Times New Roman"/>
          <w:color w:val="auto"/>
          <w:sz w:val="24"/>
          <w:szCs w:val="24"/>
          <w:highlight w:val="none"/>
          <w:lang w:val="en-US" w:eastAsia="zh-CN"/>
        </w:rPr>
        <w:t>13506270088</w:t>
      </w:r>
      <w:r>
        <w:rPr>
          <w:rFonts w:ascii="Times New Roman" w:hAnsi="Times New Roman"/>
          <w:color w:val="auto"/>
          <w:sz w:val="24"/>
          <w:szCs w:val="24"/>
          <w:highlight w:val="none"/>
        </w:rPr>
        <w:t>　</w:t>
      </w:r>
    </w:p>
    <w:p w14:paraId="734EF47A">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4.软件维护人员</w:t>
      </w:r>
    </w:p>
    <w:p w14:paraId="3CDA2F70">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联系方式：0519-86722801、0519-86722806  </w:t>
      </w:r>
    </w:p>
    <w:p w14:paraId="19E73FB6">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5.CA联系方式</w:t>
      </w:r>
    </w:p>
    <w:p w14:paraId="6209CD2F">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 朱工</w:t>
      </w:r>
    </w:p>
    <w:p w14:paraId="27721434">
      <w:pPr>
        <w:spacing w:line="4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联系方式：18951314963</w:t>
      </w:r>
    </w:p>
    <w:bookmarkEnd w:id="44"/>
    <w:bookmarkEnd w:id="45"/>
    <w:p w14:paraId="1573C10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14C19725">
      <w:pPr>
        <w:tabs>
          <w:tab w:val="left" w:pos="900"/>
        </w:tabs>
        <w:spacing w:line="560" w:lineRule="exact"/>
        <w:ind w:firstLine="480" w:firstLineChars="200"/>
        <w:jc w:val="left"/>
        <w:rPr>
          <w:rFonts w:ascii="Times New Roman" w:hAnsi="Times New Roman"/>
          <w:bCs/>
          <w:color w:val="auto"/>
          <w:sz w:val="24"/>
          <w:szCs w:val="24"/>
          <w:highlight w:val="none"/>
        </w:rPr>
      </w:pPr>
      <w:bookmarkStart w:id="54"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61D0193E">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7653F36">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5236AC5E">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167F835E">
      <w:pPr>
        <w:ind w:right="840"/>
        <w:rPr>
          <w:rFonts w:ascii="Times New Roman" w:hAnsi="Times New Roman"/>
          <w:color w:val="auto"/>
          <w:sz w:val="24"/>
          <w:szCs w:val="24"/>
          <w:highlight w:val="none"/>
        </w:rPr>
      </w:pPr>
    </w:p>
    <w:p w14:paraId="34DF723C">
      <w:pPr>
        <w:ind w:firstLine="883" w:firstLineChars="200"/>
        <w:jc w:val="center"/>
        <w:rPr>
          <w:rFonts w:ascii="Times New Roman" w:hAnsi="Times New Roman"/>
          <w:b/>
          <w:bCs/>
          <w:color w:val="auto"/>
          <w:sz w:val="44"/>
          <w:szCs w:val="44"/>
          <w:highlight w:val="none"/>
        </w:rPr>
      </w:pPr>
    </w:p>
    <w:p w14:paraId="7B2E2D67">
      <w:pPr>
        <w:ind w:firstLine="883" w:firstLineChars="200"/>
        <w:jc w:val="center"/>
        <w:rPr>
          <w:rFonts w:ascii="Times New Roman" w:hAnsi="Times New Roman"/>
          <w:b/>
          <w:bCs/>
          <w:color w:val="auto"/>
          <w:sz w:val="44"/>
          <w:szCs w:val="44"/>
          <w:highlight w:val="none"/>
        </w:rPr>
      </w:pPr>
    </w:p>
    <w:p w14:paraId="3590BECE">
      <w:pPr>
        <w:ind w:firstLine="883" w:firstLineChars="200"/>
        <w:jc w:val="center"/>
        <w:rPr>
          <w:rFonts w:ascii="Times New Roman" w:hAnsi="Times New Roman"/>
          <w:b/>
          <w:bCs/>
          <w:color w:val="auto"/>
          <w:sz w:val="44"/>
          <w:szCs w:val="44"/>
          <w:highlight w:val="none"/>
        </w:rPr>
      </w:pPr>
    </w:p>
    <w:p w14:paraId="0CF4BE61">
      <w:pPr>
        <w:ind w:firstLine="883" w:firstLineChars="200"/>
        <w:jc w:val="center"/>
        <w:rPr>
          <w:rFonts w:ascii="Times New Roman" w:hAnsi="Times New Roman"/>
          <w:b/>
          <w:bCs/>
          <w:color w:val="auto"/>
          <w:sz w:val="44"/>
          <w:szCs w:val="44"/>
          <w:highlight w:val="none"/>
        </w:rPr>
      </w:pPr>
    </w:p>
    <w:p w14:paraId="0351DC2C">
      <w:pPr>
        <w:widowControl/>
        <w:jc w:val="left"/>
        <w:rPr>
          <w:rFonts w:ascii="Times New Roman" w:hAnsi="Times New Roman"/>
          <w:b/>
          <w:bCs/>
          <w:color w:val="auto"/>
          <w:sz w:val="44"/>
          <w:szCs w:val="44"/>
          <w:highlight w:val="none"/>
        </w:rPr>
      </w:pPr>
    </w:p>
    <w:p w14:paraId="7FD51514">
      <w:pPr>
        <w:pStyle w:val="21"/>
        <w:rPr>
          <w:rFonts w:ascii="Times New Roman" w:hAnsi="Times New Roman"/>
          <w:b/>
          <w:bCs/>
          <w:color w:val="auto"/>
          <w:sz w:val="44"/>
          <w:szCs w:val="44"/>
          <w:highlight w:val="none"/>
        </w:rPr>
      </w:pPr>
    </w:p>
    <w:p w14:paraId="6D5BED5B">
      <w:pPr>
        <w:pStyle w:val="21"/>
        <w:rPr>
          <w:rFonts w:ascii="Times New Roman" w:hAnsi="Times New Roman"/>
          <w:b/>
          <w:bCs/>
          <w:color w:val="auto"/>
          <w:sz w:val="44"/>
          <w:szCs w:val="44"/>
          <w:highlight w:val="none"/>
        </w:rPr>
      </w:pPr>
    </w:p>
    <w:p w14:paraId="63ADB232">
      <w:pPr>
        <w:pStyle w:val="21"/>
        <w:rPr>
          <w:rFonts w:ascii="Times New Roman" w:hAnsi="Times New Roman"/>
          <w:b/>
          <w:bCs/>
          <w:color w:val="auto"/>
          <w:sz w:val="44"/>
          <w:szCs w:val="44"/>
          <w:highlight w:val="none"/>
        </w:rPr>
      </w:pPr>
    </w:p>
    <w:p w14:paraId="4B418942">
      <w:pPr>
        <w:pStyle w:val="21"/>
        <w:rPr>
          <w:rFonts w:ascii="Times New Roman" w:hAnsi="Times New Roman"/>
          <w:b/>
          <w:bCs/>
          <w:color w:val="auto"/>
          <w:sz w:val="44"/>
          <w:szCs w:val="44"/>
          <w:highlight w:val="none"/>
        </w:rPr>
      </w:pPr>
    </w:p>
    <w:p w14:paraId="5E995A2C">
      <w:pPr>
        <w:pStyle w:val="21"/>
        <w:rPr>
          <w:rFonts w:ascii="Times New Roman" w:hAnsi="Times New Roman"/>
          <w:b/>
          <w:bCs/>
          <w:color w:val="auto"/>
          <w:sz w:val="44"/>
          <w:szCs w:val="44"/>
          <w:highlight w:val="none"/>
        </w:rPr>
      </w:pPr>
    </w:p>
    <w:p w14:paraId="4018C249">
      <w:pPr>
        <w:pStyle w:val="21"/>
        <w:rPr>
          <w:rFonts w:ascii="Times New Roman" w:hAnsi="Times New Roman"/>
          <w:b/>
          <w:bCs/>
          <w:color w:val="auto"/>
          <w:sz w:val="44"/>
          <w:szCs w:val="44"/>
          <w:highlight w:val="none"/>
        </w:rPr>
      </w:pPr>
    </w:p>
    <w:p w14:paraId="7AA5B871">
      <w:pPr>
        <w:pStyle w:val="21"/>
        <w:rPr>
          <w:rFonts w:ascii="Times New Roman" w:hAnsi="Times New Roman"/>
          <w:b/>
          <w:bCs/>
          <w:color w:val="auto"/>
          <w:sz w:val="44"/>
          <w:szCs w:val="44"/>
          <w:highlight w:val="none"/>
        </w:rPr>
      </w:pPr>
    </w:p>
    <w:p w14:paraId="66E49A50">
      <w:pPr>
        <w:pStyle w:val="21"/>
        <w:rPr>
          <w:rFonts w:ascii="Times New Roman" w:hAnsi="Times New Roman"/>
          <w:b/>
          <w:bCs/>
          <w:color w:val="auto"/>
          <w:sz w:val="44"/>
          <w:szCs w:val="44"/>
          <w:highlight w:val="none"/>
        </w:rPr>
      </w:pPr>
    </w:p>
    <w:p w14:paraId="76025948">
      <w:pPr>
        <w:pStyle w:val="21"/>
        <w:rPr>
          <w:rFonts w:ascii="Times New Roman" w:hAnsi="Times New Roman"/>
          <w:b/>
          <w:bCs/>
          <w:color w:val="auto"/>
          <w:sz w:val="44"/>
          <w:szCs w:val="44"/>
          <w:highlight w:val="none"/>
        </w:rPr>
      </w:pPr>
    </w:p>
    <w:p w14:paraId="57FD8530">
      <w:pPr>
        <w:pStyle w:val="21"/>
        <w:rPr>
          <w:rFonts w:ascii="Times New Roman" w:hAnsi="Times New Roman"/>
          <w:b/>
          <w:bCs/>
          <w:color w:val="auto"/>
          <w:sz w:val="44"/>
          <w:szCs w:val="44"/>
          <w:highlight w:val="none"/>
        </w:rPr>
      </w:pPr>
    </w:p>
    <w:p w14:paraId="1C90733F">
      <w:pPr>
        <w:pStyle w:val="21"/>
        <w:rPr>
          <w:rFonts w:ascii="Times New Roman" w:hAnsi="Times New Roman"/>
          <w:b/>
          <w:bCs/>
          <w:color w:val="auto"/>
          <w:sz w:val="44"/>
          <w:szCs w:val="44"/>
          <w:highlight w:val="none"/>
        </w:rPr>
      </w:pPr>
    </w:p>
    <w:p w14:paraId="5A3E984F">
      <w:pPr>
        <w:pStyle w:val="21"/>
        <w:rPr>
          <w:rFonts w:ascii="Times New Roman" w:hAnsi="Times New Roman"/>
          <w:b/>
          <w:bCs/>
          <w:color w:val="auto"/>
          <w:sz w:val="44"/>
          <w:szCs w:val="44"/>
          <w:highlight w:val="none"/>
        </w:rPr>
      </w:pPr>
    </w:p>
    <w:p w14:paraId="76783775">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54"/>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7CF47B8A">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55" w:name="_Toc16938519"/>
      <w:bookmarkStart w:id="56" w:name="_Toc120614214"/>
      <w:bookmarkStart w:id="57" w:name="_Toc513029203"/>
      <w:bookmarkStart w:id="58" w:name="_Toc20823275"/>
      <w:r>
        <w:rPr>
          <w:rFonts w:ascii="Times New Roman" w:hAnsi="Times New Roman"/>
          <w:b/>
          <w:bCs/>
          <w:color w:val="auto"/>
          <w:sz w:val="32"/>
          <w:szCs w:val="32"/>
          <w:highlight w:val="none"/>
        </w:rPr>
        <w:t>一、总则</w:t>
      </w:r>
      <w:bookmarkEnd w:id="55"/>
      <w:bookmarkEnd w:id="56"/>
      <w:bookmarkEnd w:id="57"/>
      <w:bookmarkEnd w:id="58"/>
    </w:p>
    <w:p w14:paraId="4A344D9A">
      <w:pPr>
        <w:keepNext/>
        <w:keepLines/>
        <w:spacing w:line="400" w:lineRule="exact"/>
        <w:ind w:firstLine="560" w:firstLineChars="200"/>
        <w:outlineLvl w:val="3"/>
        <w:rPr>
          <w:rFonts w:ascii="Times New Roman" w:hAnsi="Times New Roman" w:eastAsia="黑体"/>
          <w:color w:val="auto"/>
          <w:sz w:val="28"/>
          <w:szCs w:val="28"/>
          <w:highlight w:val="none"/>
        </w:rPr>
      </w:pPr>
      <w:bookmarkStart w:id="59" w:name="_Hlt16619475"/>
      <w:bookmarkEnd w:id="59"/>
      <w:bookmarkStart w:id="60" w:name="_Toc458694821"/>
      <w:bookmarkStart w:id="61" w:name="_Toc16938520"/>
      <w:bookmarkStart w:id="62" w:name="_Toc20823276"/>
      <w:bookmarkStart w:id="63" w:name="_Toc513029204"/>
      <w:r>
        <w:rPr>
          <w:rFonts w:ascii="Times New Roman" w:hAnsi="Times New Roman" w:eastAsia="黑体"/>
          <w:color w:val="auto"/>
          <w:sz w:val="28"/>
          <w:szCs w:val="28"/>
          <w:highlight w:val="none"/>
        </w:rPr>
        <w:t>1</w:t>
      </w:r>
      <w:bookmarkEnd w:id="60"/>
      <w:r>
        <w:rPr>
          <w:rFonts w:ascii="Times New Roman" w:hAnsi="Times New Roman" w:eastAsia="黑体"/>
          <w:color w:val="auto"/>
          <w:sz w:val="28"/>
          <w:szCs w:val="28"/>
          <w:highlight w:val="none"/>
        </w:rPr>
        <w:t>、采购方式</w:t>
      </w:r>
      <w:bookmarkEnd w:id="61"/>
      <w:bookmarkEnd w:id="62"/>
      <w:bookmarkEnd w:id="63"/>
    </w:p>
    <w:p w14:paraId="5391D92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1D44563B">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77"/>
      <w:bookmarkStart w:id="65" w:name="_Toc16938521"/>
      <w:bookmarkStart w:id="66" w:name="_Toc513029205"/>
      <w:r>
        <w:rPr>
          <w:rFonts w:ascii="Times New Roman" w:hAnsi="Times New Roman" w:eastAsia="黑体"/>
          <w:color w:val="auto"/>
          <w:sz w:val="28"/>
          <w:szCs w:val="28"/>
          <w:highlight w:val="none"/>
        </w:rPr>
        <w:t>2、合格的</w:t>
      </w:r>
      <w:bookmarkEnd w:id="64"/>
      <w:bookmarkEnd w:id="65"/>
      <w:bookmarkEnd w:id="66"/>
      <w:r>
        <w:rPr>
          <w:rFonts w:ascii="Times New Roman" w:hAnsi="Times New Roman" w:eastAsia="黑体"/>
          <w:color w:val="auto"/>
          <w:sz w:val="28"/>
          <w:szCs w:val="28"/>
          <w:highlight w:val="none"/>
        </w:rPr>
        <w:t>供应商</w:t>
      </w:r>
    </w:p>
    <w:p w14:paraId="61ACDD9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3FBDC09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6D937AA3">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513029206"/>
      <w:bookmarkStart w:id="68" w:name="_Toc20823278"/>
      <w:bookmarkStart w:id="69" w:name="_Toc16938522"/>
      <w:r>
        <w:rPr>
          <w:rFonts w:ascii="Times New Roman" w:hAnsi="Times New Roman" w:eastAsia="黑体"/>
          <w:color w:val="auto"/>
          <w:sz w:val="28"/>
          <w:szCs w:val="28"/>
          <w:highlight w:val="none"/>
        </w:rPr>
        <w:t>3、适用法律</w:t>
      </w:r>
      <w:bookmarkEnd w:id="67"/>
      <w:bookmarkEnd w:id="68"/>
      <w:bookmarkEnd w:id="69"/>
    </w:p>
    <w:p w14:paraId="4DD4A81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24245C3">
      <w:pPr>
        <w:keepNext/>
        <w:keepLines/>
        <w:spacing w:line="400" w:lineRule="exact"/>
        <w:ind w:firstLine="560" w:firstLineChars="200"/>
        <w:outlineLvl w:val="3"/>
        <w:rPr>
          <w:rFonts w:ascii="Times New Roman" w:hAnsi="Times New Roman" w:eastAsia="黑体"/>
          <w:color w:val="auto"/>
          <w:sz w:val="28"/>
          <w:szCs w:val="28"/>
          <w:highlight w:val="none"/>
        </w:rPr>
      </w:pPr>
      <w:bookmarkStart w:id="70" w:name="_Toc20823279"/>
      <w:bookmarkStart w:id="71" w:name="_Toc462564067"/>
      <w:bookmarkStart w:id="72" w:name="_Toc16938523"/>
      <w:bookmarkStart w:id="73" w:name="_Toc513029207"/>
      <w:r>
        <w:rPr>
          <w:rFonts w:ascii="Times New Roman" w:hAnsi="Times New Roman" w:eastAsia="黑体"/>
          <w:color w:val="auto"/>
          <w:sz w:val="28"/>
          <w:szCs w:val="28"/>
          <w:highlight w:val="none"/>
        </w:rPr>
        <w:t>4、磋商费用</w:t>
      </w:r>
      <w:bookmarkEnd w:id="70"/>
      <w:bookmarkEnd w:id="71"/>
      <w:bookmarkEnd w:id="72"/>
      <w:bookmarkEnd w:id="73"/>
    </w:p>
    <w:p w14:paraId="737B32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585C21C7">
      <w:pPr>
        <w:spacing w:line="400" w:lineRule="exact"/>
        <w:ind w:firstLine="480" w:firstLineChars="200"/>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6188BE1C">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①如中标价超过100万元，则按</w:t>
      </w:r>
      <w:r>
        <w:rPr>
          <w:rFonts w:hint="eastAsia" w:ascii="Times New Roman" w:hAnsi="Times New Roman"/>
          <w:b/>
          <w:bCs/>
          <w:color w:val="auto"/>
          <w:sz w:val="24"/>
          <w:szCs w:val="24"/>
          <w:highlight w:val="none"/>
          <w:u w:val="single"/>
        </w:rPr>
        <w:t>100*1%*0.5+(中标价-100)*0.7%*0.5</w:t>
      </w:r>
      <w:r>
        <w:rPr>
          <w:rFonts w:hint="eastAsia" w:ascii="Times New Roman" w:hAnsi="Times New Roman"/>
          <w:b/>
          <w:bCs/>
          <w:color w:val="auto"/>
          <w:sz w:val="24"/>
          <w:szCs w:val="24"/>
          <w:highlight w:val="none"/>
          <w:u w:val="single"/>
          <w:lang w:eastAsia="zh-CN"/>
        </w:rPr>
        <w:t>；</w:t>
      </w:r>
      <w:r>
        <w:rPr>
          <w:rFonts w:hint="eastAsia" w:ascii="Times New Roman" w:hAnsi="Times New Roman"/>
          <w:b/>
          <w:bCs/>
          <w:color w:val="auto"/>
          <w:sz w:val="24"/>
          <w:szCs w:val="24"/>
          <w:highlight w:val="none"/>
          <w:u w:val="single"/>
          <w:lang w:val="en-US" w:eastAsia="zh-CN"/>
        </w:rPr>
        <w:t>②如中标价不足100万元，则按</w:t>
      </w:r>
      <w:r>
        <w:rPr>
          <w:rFonts w:hint="eastAsia" w:ascii="宋体" w:hAnsi="宋体" w:eastAsia="宋体" w:cs="宋体"/>
          <w:b/>
          <w:bCs/>
          <w:color w:val="auto"/>
          <w:sz w:val="24"/>
          <w:highlight w:val="none"/>
          <w:u w:val="single"/>
          <w:lang w:val="en-US" w:eastAsia="zh-CN"/>
        </w:rPr>
        <w:t>中标价*1.0%*0.5</w:t>
      </w:r>
      <w:r>
        <w:rPr>
          <w:rFonts w:hint="eastAsia" w:ascii="Times New Roman" w:hAnsi="Times New Roman"/>
          <w:b/>
          <w:bCs/>
          <w:color w:val="auto"/>
          <w:sz w:val="24"/>
          <w:szCs w:val="24"/>
          <w:highlight w:val="none"/>
          <w:lang w:val="en-US" w:eastAsia="zh-CN"/>
        </w:rPr>
        <w:t>计取</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55F22AD0">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466143F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1C78D20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4" w:name="_Toc120614215"/>
      <w:bookmarkStart w:id="75" w:name="_Toc16938525"/>
      <w:bookmarkStart w:id="76" w:name="_Toc20823281"/>
      <w:bookmarkStart w:id="77" w:name="_Toc513029209"/>
      <w:r>
        <w:rPr>
          <w:rFonts w:ascii="Times New Roman" w:hAnsi="Times New Roman"/>
          <w:b/>
          <w:bCs/>
          <w:color w:val="auto"/>
          <w:sz w:val="32"/>
          <w:szCs w:val="32"/>
          <w:highlight w:val="none"/>
        </w:rPr>
        <w:t>二、</w:t>
      </w:r>
      <w:bookmarkEnd w:id="74"/>
      <w:bookmarkEnd w:id="75"/>
      <w:bookmarkEnd w:id="76"/>
      <w:bookmarkEnd w:id="77"/>
      <w:r>
        <w:rPr>
          <w:rFonts w:ascii="Times New Roman" w:hAnsi="Times New Roman"/>
          <w:b/>
          <w:bCs/>
          <w:color w:val="auto"/>
          <w:sz w:val="32"/>
          <w:szCs w:val="32"/>
          <w:highlight w:val="none"/>
        </w:rPr>
        <w:t>磋商文件</w:t>
      </w:r>
    </w:p>
    <w:p w14:paraId="621EA0C6">
      <w:pPr>
        <w:keepNext/>
        <w:keepLines/>
        <w:spacing w:line="400" w:lineRule="exact"/>
        <w:ind w:firstLine="560" w:firstLineChars="200"/>
        <w:outlineLvl w:val="3"/>
        <w:rPr>
          <w:rFonts w:ascii="Times New Roman" w:hAnsi="Times New Roman" w:eastAsia="黑体"/>
          <w:color w:val="auto"/>
          <w:sz w:val="28"/>
          <w:szCs w:val="28"/>
          <w:highlight w:val="none"/>
        </w:rPr>
      </w:pPr>
      <w:bookmarkStart w:id="78" w:name="_Toc513029210"/>
      <w:bookmarkStart w:id="79" w:name="_Toc16938526"/>
      <w:bookmarkStart w:id="80" w:name="_Toc20823282"/>
      <w:r>
        <w:rPr>
          <w:rFonts w:ascii="Times New Roman" w:hAnsi="Times New Roman" w:eastAsia="黑体"/>
          <w:color w:val="auto"/>
          <w:sz w:val="28"/>
          <w:szCs w:val="28"/>
          <w:highlight w:val="none"/>
        </w:rPr>
        <w:t>6、磋商文件构成</w:t>
      </w:r>
      <w:bookmarkEnd w:id="78"/>
      <w:bookmarkEnd w:id="79"/>
      <w:bookmarkEnd w:id="80"/>
    </w:p>
    <w:p w14:paraId="4C0AAF4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50F357D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27CADA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241F2A3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AA2BF6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095498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6A319C1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0C3E5ACE">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4F2E3DA4">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BFFAE3F">
      <w:pPr>
        <w:keepNext/>
        <w:keepLines/>
        <w:spacing w:line="400" w:lineRule="exact"/>
        <w:ind w:firstLine="560" w:firstLineChars="200"/>
        <w:outlineLvl w:val="3"/>
        <w:rPr>
          <w:rFonts w:ascii="Times New Roman" w:hAnsi="Times New Roman" w:eastAsia="黑体"/>
          <w:color w:val="auto"/>
          <w:sz w:val="28"/>
          <w:szCs w:val="28"/>
          <w:highlight w:val="none"/>
        </w:rPr>
      </w:pPr>
      <w:bookmarkStart w:id="81" w:name="_Toc16938527"/>
      <w:bookmarkStart w:id="82" w:name="_Toc513029211"/>
      <w:bookmarkStart w:id="83" w:name="_Toc20823283"/>
      <w:bookmarkStart w:id="84" w:name="_Toc462564070"/>
      <w:r>
        <w:rPr>
          <w:rFonts w:ascii="Times New Roman" w:hAnsi="Times New Roman" w:eastAsia="黑体"/>
          <w:color w:val="auto"/>
          <w:sz w:val="28"/>
          <w:szCs w:val="28"/>
          <w:highlight w:val="none"/>
        </w:rPr>
        <w:t>7、磋商文件的澄清</w:t>
      </w:r>
      <w:bookmarkEnd w:id="81"/>
      <w:bookmarkEnd w:id="82"/>
      <w:bookmarkEnd w:id="83"/>
      <w:bookmarkEnd w:id="84"/>
    </w:p>
    <w:p w14:paraId="5ACC6F6A">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6FDB2F1D">
      <w:pPr>
        <w:keepNext/>
        <w:keepLines/>
        <w:spacing w:line="400" w:lineRule="exact"/>
        <w:ind w:firstLine="560" w:firstLineChars="200"/>
        <w:outlineLvl w:val="3"/>
        <w:rPr>
          <w:rFonts w:ascii="Times New Roman" w:hAnsi="Times New Roman" w:eastAsia="黑体"/>
          <w:color w:val="auto"/>
          <w:sz w:val="28"/>
          <w:szCs w:val="28"/>
          <w:highlight w:val="none"/>
        </w:rPr>
      </w:pPr>
      <w:bookmarkStart w:id="85" w:name="_Toc513029212"/>
      <w:bookmarkStart w:id="86" w:name="_Toc20823284"/>
      <w:bookmarkStart w:id="87" w:name="_Toc462564071"/>
      <w:bookmarkStart w:id="88" w:name="_Toc16938528"/>
      <w:r>
        <w:rPr>
          <w:rFonts w:ascii="Times New Roman" w:hAnsi="Times New Roman" w:eastAsia="黑体"/>
          <w:color w:val="auto"/>
          <w:sz w:val="28"/>
          <w:szCs w:val="28"/>
          <w:highlight w:val="none"/>
        </w:rPr>
        <w:t>8、磋商文件的澄清和修改</w:t>
      </w:r>
      <w:bookmarkEnd w:id="85"/>
      <w:bookmarkEnd w:id="86"/>
      <w:bookmarkEnd w:id="87"/>
      <w:bookmarkEnd w:id="88"/>
    </w:p>
    <w:p w14:paraId="46AB642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382EB08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7237A60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89" w:name="_Toc513029213"/>
      <w:bookmarkStart w:id="90" w:name="_Toc16938529"/>
      <w:bookmarkStart w:id="91" w:name="_Toc20823285"/>
      <w:bookmarkStart w:id="92" w:name="_Toc462564072"/>
      <w:bookmarkStart w:id="93" w:name="_Toc120614216"/>
      <w:r>
        <w:rPr>
          <w:rFonts w:ascii="Times New Roman" w:hAnsi="Times New Roman"/>
          <w:b/>
          <w:bCs/>
          <w:color w:val="auto"/>
          <w:sz w:val="32"/>
          <w:szCs w:val="32"/>
          <w:highlight w:val="none"/>
        </w:rPr>
        <w:t>三、响应文件的编制</w:t>
      </w:r>
      <w:bookmarkEnd w:id="89"/>
      <w:bookmarkEnd w:id="90"/>
      <w:bookmarkEnd w:id="91"/>
      <w:bookmarkEnd w:id="92"/>
      <w:bookmarkEnd w:id="93"/>
    </w:p>
    <w:p w14:paraId="5BEA2D98">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94" w:name="_Toc20823286"/>
      <w:bookmarkStart w:id="95" w:name="_Toc513029214"/>
      <w:bookmarkStart w:id="96" w:name="_Toc16938530"/>
      <w:bookmarkStart w:id="97" w:name="_Toc462564073"/>
      <w:r>
        <w:rPr>
          <w:rFonts w:ascii="Times New Roman" w:hAnsi="Times New Roman" w:eastAsia="黑体"/>
          <w:color w:val="auto"/>
          <w:sz w:val="28"/>
          <w:szCs w:val="28"/>
          <w:highlight w:val="none"/>
        </w:rPr>
        <w:t>9、响应文件的语言及度量衡单位</w:t>
      </w:r>
      <w:bookmarkEnd w:id="94"/>
      <w:bookmarkEnd w:id="95"/>
      <w:bookmarkEnd w:id="96"/>
      <w:bookmarkEnd w:id="97"/>
    </w:p>
    <w:p w14:paraId="41E3F73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18FA80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5F2E3DCE">
      <w:pPr>
        <w:keepNext/>
        <w:keepLines/>
        <w:spacing w:line="400" w:lineRule="exact"/>
        <w:ind w:firstLine="560" w:firstLineChars="200"/>
        <w:outlineLvl w:val="3"/>
        <w:rPr>
          <w:rFonts w:ascii="Times New Roman" w:hAnsi="Times New Roman" w:eastAsia="黑体"/>
          <w:color w:val="auto"/>
          <w:sz w:val="28"/>
          <w:szCs w:val="28"/>
          <w:highlight w:val="none"/>
        </w:rPr>
      </w:pPr>
      <w:bookmarkStart w:id="98" w:name="_Toc20823287"/>
      <w:bookmarkStart w:id="99" w:name="_Toc16938531"/>
      <w:bookmarkStart w:id="100" w:name="_Toc513029215"/>
      <w:bookmarkStart w:id="101" w:name="_Toc462564074"/>
      <w:r>
        <w:rPr>
          <w:rFonts w:ascii="Times New Roman" w:hAnsi="Times New Roman" w:eastAsia="黑体"/>
          <w:color w:val="auto"/>
          <w:sz w:val="28"/>
          <w:szCs w:val="28"/>
          <w:highlight w:val="none"/>
        </w:rPr>
        <w:t>10、响应文件构成</w:t>
      </w:r>
      <w:bookmarkEnd w:id="98"/>
      <w:bookmarkEnd w:id="99"/>
      <w:bookmarkEnd w:id="100"/>
      <w:bookmarkEnd w:id="101"/>
    </w:p>
    <w:p w14:paraId="0C05EE3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A8F85E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4F118A72">
      <w:pPr>
        <w:keepNext/>
        <w:keepLines/>
        <w:spacing w:line="400" w:lineRule="exact"/>
        <w:ind w:firstLine="560" w:firstLineChars="200"/>
        <w:outlineLvl w:val="3"/>
        <w:rPr>
          <w:rFonts w:ascii="Times New Roman" w:hAnsi="Times New Roman" w:eastAsia="黑体"/>
          <w:color w:val="auto"/>
          <w:sz w:val="28"/>
          <w:szCs w:val="28"/>
          <w:highlight w:val="none"/>
        </w:rPr>
      </w:pPr>
      <w:bookmarkStart w:id="102" w:name="_Hlt26668975"/>
      <w:bookmarkEnd w:id="102"/>
      <w:bookmarkStart w:id="103" w:name="_Hlt26670360"/>
      <w:bookmarkEnd w:id="103"/>
      <w:bookmarkStart w:id="104" w:name="_Hlt26954838"/>
      <w:bookmarkEnd w:id="104"/>
      <w:bookmarkStart w:id="105" w:name="_Toc513029219"/>
      <w:bookmarkStart w:id="106" w:name="_Toc49090509"/>
      <w:bookmarkStart w:id="107" w:name="_Toc14577357"/>
      <w:bookmarkStart w:id="108" w:name="_Toc513029216"/>
      <w:bookmarkStart w:id="109" w:name="_Toc14577354"/>
      <w:bookmarkStart w:id="110" w:name="_Toc49090507"/>
      <w:bookmarkStart w:id="111" w:name="_Toc14577355"/>
      <w:bookmarkStart w:id="112" w:name="_Toc49090508"/>
      <w:r>
        <w:rPr>
          <w:rFonts w:ascii="Times New Roman" w:hAnsi="Times New Roman" w:eastAsia="黑体"/>
          <w:color w:val="auto"/>
          <w:sz w:val="28"/>
          <w:szCs w:val="28"/>
          <w:highlight w:val="none"/>
        </w:rPr>
        <w:t>11、证明磋商响应标的符合磋商文件规定的文件</w:t>
      </w:r>
      <w:bookmarkEnd w:id="105"/>
      <w:bookmarkEnd w:id="106"/>
      <w:bookmarkEnd w:id="107"/>
    </w:p>
    <w:bookmarkEnd w:id="108"/>
    <w:bookmarkEnd w:id="109"/>
    <w:bookmarkEnd w:id="110"/>
    <w:p w14:paraId="6EF91DD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65FAA68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111"/>
    <w:bookmarkEnd w:id="112"/>
    <w:p w14:paraId="5BD493B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0532BBA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0656B58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477F32DE">
      <w:pPr>
        <w:keepNext/>
        <w:keepLines/>
        <w:spacing w:line="400" w:lineRule="exact"/>
        <w:ind w:firstLine="560" w:firstLineChars="200"/>
        <w:outlineLvl w:val="3"/>
        <w:rPr>
          <w:rFonts w:ascii="Times New Roman" w:hAnsi="Times New Roman" w:eastAsia="黑体"/>
          <w:color w:val="auto"/>
          <w:sz w:val="28"/>
          <w:szCs w:val="28"/>
          <w:highlight w:val="none"/>
        </w:rPr>
      </w:pPr>
      <w:bookmarkStart w:id="113" w:name="_Hlt26670486"/>
      <w:bookmarkEnd w:id="113"/>
      <w:bookmarkStart w:id="114" w:name="_Hlt26670482"/>
      <w:bookmarkEnd w:id="114"/>
      <w:bookmarkStart w:id="115" w:name="_Hlt26954846"/>
      <w:bookmarkEnd w:id="115"/>
      <w:bookmarkStart w:id="116" w:name="_Hlt26954848"/>
      <w:bookmarkEnd w:id="116"/>
      <w:bookmarkStart w:id="117" w:name="_Hlt26954731"/>
      <w:bookmarkEnd w:id="117"/>
      <w:r>
        <w:rPr>
          <w:rFonts w:ascii="Times New Roman" w:hAnsi="Times New Roman" w:eastAsia="黑体"/>
          <w:color w:val="auto"/>
          <w:sz w:val="28"/>
          <w:szCs w:val="28"/>
          <w:highlight w:val="none"/>
        </w:rPr>
        <w:t>13、技术要求响应及偏离表、商务要求响应及偏离表</w:t>
      </w:r>
    </w:p>
    <w:p w14:paraId="75CF5047">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2D47A7A2">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30F6C4C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05E8A2E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8BD19E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1997AB6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6A976B40">
      <w:pPr>
        <w:keepNext/>
        <w:keepLines/>
        <w:spacing w:line="400" w:lineRule="exact"/>
        <w:ind w:firstLine="560" w:firstLineChars="200"/>
        <w:outlineLvl w:val="3"/>
        <w:rPr>
          <w:rFonts w:ascii="Times New Roman" w:hAnsi="Times New Roman" w:eastAsia="黑体"/>
          <w:color w:val="auto"/>
          <w:sz w:val="28"/>
          <w:szCs w:val="28"/>
          <w:highlight w:val="none"/>
        </w:rPr>
      </w:pPr>
      <w:bookmarkStart w:id="118" w:name="_Toc49090510"/>
      <w:bookmarkStart w:id="119" w:name="_Toc14577359"/>
      <w:r>
        <w:rPr>
          <w:rFonts w:ascii="Times New Roman" w:hAnsi="Times New Roman" w:eastAsia="黑体"/>
          <w:color w:val="auto"/>
          <w:sz w:val="28"/>
          <w:szCs w:val="28"/>
          <w:highlight w:val="none"/>
        </w:rPr>
        <w:t>15、磋商响应函</w:t>
      </w:r>
    </w:p>
    <w:p w14:paraId="4DFA787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18"/>
    <w:bookmarkEnd w:id="119"/>
    <w:p w14:paraId="1CECAE5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0" w:name="_Toc14577360"/>
      <w:bookmarkStart w:id="121" w:name="_Toc49090511"/>
      <w:r>
        <w:rPr>
          <w:rFonts w:ascii="Times New Roman" w:hAnsi="Times New Roman" w:eastAsia="黑体"/>
          <w:color w:val="auto"/>
          <w:sz w:val="28"/>
          <w:szCs w:val="28"/>
          <w:highlight w:val="none"/>
        </w:rPr>
        <w:t>16、磋商有效期</w:t>
      </w:r>
      <w:bookmarkEnd w:id="120"/>
      <w:bookmarkEnd w:id="121"/>
    </w:p>
    <w:p w14:paraId="3EE85D0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344A15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2AEE665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6D9DD0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2" w:name="_Hlt26954852"/>
      <w:bookmarkEnd w:id="122"/>
      <w:bookmarkStart w:id="123" w:name="_Hlt26954739"/>
      <w:bookmarkEnd w:id="123"/>
      <w:bookmarkStart w:id="124" w:name="_Toc513029224"/>
      <w:bookmarkStart w:id="125" w:name="_Toc120614217"/>
      <w:bookmarkStart w:id="126" w:name="_Toc20823296"/>
      <w:bookmarkStart w:id="127" w:name="_Toc16938540"/>
      <w:r>
        <w:rPr>
          <w:rFonts w:ascii="Times New Roman" w:hAnsi="Times New Roman"/>
          <w:b/>
          <w:bCs/>
          <w:color w:val="auto"/>
          <w:sz w:val="32"/>
          <w:szCs w:val="32"/>
          <w:highlight w:val="none"/>
        </w:rPr>
        <w:t>四、响应文件的递交</w:t>
      </w:r>
      <w:bookmarkEnd w:id="124"/>
      <w:bookmarkEnd w:id="125"/>
      <w:bookmarkEnd w:id="126"/>
      <w:bookmarkEnd w:id="127"/>
    </w:p>
    <w:p w14:paraId="3F00DD7C">
      <w:pPr>
        <w:keepNext/>
        <w:keepLines/>
        <w:spacing w:line="400" w:lineRule="exact"/>
        <w:ind w:firstLine="560" w:firstLineChars="200"/>
        <w:outlineLvl w:val="3"/>
        <w:rPr>
          <w:rFonts w:ascii="Times New Roman" w:hAnsi="Times New Roman" w:eastAsia="黑体"/>
          <w:color w:val="auto"/>
          <w:sz w:val="28"/>
          <w:szCs w:val="28"/>
          <w:highlight w:val="none"/>
        </w:rPr>
      </w:pPr>
      <w:bookmarkStart w:id="128" w:name="_Toc16938541"/>
      <w:bookmarkStart w:id="129" w:name="_Toc462564084"/>
      <w:bookmarkStart w:id="130" w:name="_Toc513029225"/>
      <w:bookmarkStart w:id="131" w:name="_Toc20823297"/>
      <w:r>
        <w:rPr>
          <w:rFonts w:ascii="Times New Roman" w:hAnsi="Times New Roman" w:eastAsia="黑体"/>
          <w:color w:val="auto"/>
          <w:sz w:val="28"/>
          <w:szCs w:val="28"/>
          <w:highlight w:val="none"/>
        </w:rPr>
        <w:t>18、电子磋商</w:t>
      </w:r>
      <w:bookmarkEnd w:id="128"/>
      <w:bookmarkEnd w:id="129"/>
      <w:bookmarkEnd w:id="130"/>
      <w:bookmarkEnd w:id="131"/>
      <w:r>
        <w:rPr>
          <w:rFonts w:ascii="Times New Roman" w:hAnsi="Times New Roman" w:eastAsia="黑体"/>
          <w:color w:val="auto"/>
          <w:sz w:val="28"/>
          <w:szCs w:val="28"/>
          <w:highlight w:val="none"/>
        </w:rPr>
        <w:t>响应文件的递交</w:t>
      </w:r>
    </w:p>
    <w:p w14:paraId="1F3DC1A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32" w:name="_Toc20823298"/>
      <w:bookmarkStart w:id="133" w:name="_Toc16938542"/>
      <w:bookmarkStart w:id="134" w:name="_Toc513029226"/>
    </w:p>
    <w:p w14:paraId="1F3A0054">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32"/>
      <w:bookmarkEnd w:id="133"/>
      <w:bookmarkEnd w:id="134"/>
    </w:p>
    <w:p w14:paraId="0F2B4AE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AE4E56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4121F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7FC1DFFE">
      <w:pPr>
        <w:keepNext/>
        <w:keepLines/>
        <w:spacing w:line="400" w:lineRule="exact"/>
        <w:ind w:firstLine="560" w:firstLineChars="200"/>
        <w:outlineLvl w:val="3"/>
        <w:rPr>
          <w:rFonts w:ascii="Times New Roman" w:hAnsi="Times New Roman" w:eastAsia="黑体"/>
          <w:color w:val="auto"/>
          <w:sz w:val="28"/>
          <w:szCs w:val="28"/>
          <w:highlight w:val="none"/>
        </w:rPr>
      </w:pPr>
      <w:bookmarkStart w:id="135" w:name="_Toc16938543"/>
      <w:bookmarkStart w:id="136" w:name="_Toc20823299"/>
      <w:bookmarkStart w:id="137" w:name="_Toc513029227"/>
      <w:r>
        <w:rPr>
          <w:rFonts w:ascii="Times New Roman" w:hAnsi="Times New Roman" w:eastAsia="黑体"/>
          <w:color w:val="auto"/>
          <w:sz w:val="28"/>
          <w:szCs w:val="28"/>
          <w:highlight w:val="none"/>
        </w:rPr>
        <w:t>20、响应文件</w:t>
      </w:r>
      <w:bookmarkEnd w:id="135"/>
      <w:bookmarkEnd w:id="136"/>
      <w:bookmarkEnd w:id="137"/>
      <w:r>
        <w:rPr>
          <w:rFonts w:ascii="Times New Roman" w:hAnsi="Times New Roman" w:eastAsia="黑体"/>
          <w:color w:val="auto"/>
          <w:sz w:val="28"/>
          <w:szCs w:val="28"/>
          <w:highlight w:val="none"/>
        </w:rPr>
        <w:t>的拒收</w:t>
      </w:r>
    </w:p>
    <w:p w14:paraId="4BBB017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6035201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8" w:name="_Toc513029228"/>
      <w:bookmarkStart w:id="139" w:name="_Toc20823300"/>
      <w:bookmarkStart w:id="140" w:name="_Toc16938544"/>
      <w:r>
        <w:rPr>
          <w:rFonts w:ascii="Times New Roman" w:hAnsi="Times New Roman" w:eastAsia="黑体"/>
          <w:color w:val="auto"/>
          <w:sz w:val="28"/>
          <w:szCs w:val="28"/>
          <w:highlight w:val="none"/>
        </w:rPr>
        <w:t>21、响应文件的撤回和修改</w:t>
      </w:r>
      <w:bookmarkEnd w:id="138"/>
      <w:bookmarkEnd w:id="139"/>
      <w:bookmarkEnd w:id="140"/>
    </w:p>
    <w:p w14:paraId="711D83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455263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1A7B30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98B92A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3A8596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1FA5F3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D2408F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A78BDD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2518310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41" w:name="_Toc120614218"/>
      <w:bookmarkStart w:id="142" w:name="_Toc20823301"/>
      <w:bookmarkStart w:id="143" w:name="_Toc16938545"/>
      <w:bookmarkStart w:id="144" w:name="_Toc513029229"/>
      <w:r>
        <w:rPr>
          <w:rFonts w:ascii="Times New Roman" w:hAnsi="Times New Roman"/>
          <w:b/>
          <w:bCs/>
          <w:color w:val="auto"/>
          <w:sz w:val="32"/>
          <w:szCs w:val="32"/>
          <w:highlight w:val="none"/>
        </w:rPr>
        <w:t>五、响应文件的解密与评审</w:t>
      </w:r>
      <w:bookmarkEnd w:id="141"/>
      <w:bookmarkEnd w:id="142"/>
      <w:bookmarkEnd w:id="143"/>
      <w:bookmarkEnd w:id="144"/>
    </w:p>
    <w:p w14:paraId="2C1DDBC5">
      <w:pPr>
        <w:keepNext/>
        <w:keepLines/>
        <w:spacing w:line="400" w:lineRule="exact"/>
        <w:ind w:firstLine="560" w:firstLineChars="200"/>
        <w:outlineLvl w:val="3"/>
        <w:rPr>
          <w:rFonts w:ascii="Times New Roman" w:hAnsi="Times New Roman" w:eastAsia="黑体"/>
          <w:color w:val="auto"/>
          <w:sz w:val="28"/>
          <w:szCs w:val="28"/>
          <w:highlight w:val="none"/>
        </w:rPr>
      </w:pPr>
      <w:bookmarkStart w:id="145" w:name="_Toc20823302"/>
      <w:bookmarkStart w:id="146" w:name="_Toc16938546"/>
      <w:bookmarkStart w:id="147" w:name="_Toc513029230"/>
      <w:r>
        <w:rPr>
          <w:rFonts w:ascii="Times New Roman" w:hAnsi="Times New Roman" w:eastAsia="黑体"/>
          <w:color w:val="auto"/>
          <w:sz w:val="28"/>
          <w:szCs w:val="28"/>
          <w:highlight w:val="none"/>
        </w:rPr>
        <w:t>22、</w:t>
      </w:r>
      <w:bookmarkEnd w:id="145"/>
      <w:bookmarkEnd w:id="146"/>
      <w:bookmarkEnd w:id="147"/>
      <w:r>
        <w:rPr>
          <w:rFonts w:ascii="Times New Roman" w:hAnsi="Times New Roman" w:eastAsia="黑体"/>
          <w:color w:val="auto"/>
          <w:sz w:val="28"/>
          <w:szCs w:val="28"/>
          <w:highlight w:val="none"/>
        </w:rPr>
        <w:t>响应文件解密</w:t>
      </w:r>
    </w:p>
    <w:p w14:paraId="1084E292">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4F4B1E3">
      <w:pPr>
        <w:keepNext/>
        <w:keepLines/>
        <w:spacing w:line="400" w:lineRule="exact"/>
        <w:ind w:firstLine="560" w:firstLineChars="200"/>
        <w:outlineLvl w:val="3"/>
        <w:rPr>
          <w:rFonts w:ascii="Times New Roman" w:hAnsi="Times New Roman" w:eastAsia="黑体"/>
          <w:color w:val="auto"/>
          <w:sz w:val="28"/>
          <w:szCs w:val="28"/>
          <w:highlight w:val="none"/>
        </w:rPr>
      </w:pPr>
      <w:bookmarkStart w:id="148" w:name="_Toc16938547"/>
      <w:bookmarkStart w:id="149" w:name="_Toc20823303"/>
      <w:bookmarkStart w:id="150" w:name="_Toc513029231"/>
      <w:r>
        <w:rPr>
          <w:rFonts w:ascii="Times New Roman" w:hAnsi="Times New Roman" w:eastAsia="黑体"/>
          <w:color w:val="auto"/>
          <w:sz w:val="28"/>
          <w:szCs w:val="28"/>
          <w:highlight w:val="none"/>
        </w:rPr>
        <w:t>23、磋商小组</w:t>
      </w:r>
    </w:p>
    <w:p w14:paraId="4A5929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59A5A39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4281DD4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48"/>
    <w:bookmarkEnd w:id="149"/>
    <w:bookmarkEnd w:id="150"/>
    <w:p w14:paraId="0B13C01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0FBC380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42BD1A1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6B9E9FC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3F644A58">
      <w:pPr>
        <w:keepNext/>
        <w:keepLines/>
        <w:spacing w:line="400" w:lineRule="exact"/>
        <w:ind w:firstLine="560" w:firstLineChars="200"/>
        <w:outlineLvl w:val="3"/>
        <w:rPr>
          <w:rFonts w:ascii="Times New Roman" w:hAnsi="Times New Roman" w:eastAsia="黑体"/>
          <w:color w:val="auto"/>
          <w:sz w:val="28"/>
          <w:szCs w:val="28"/>
          <w:highlight w:val="none"/>
        </w:rPr>
      </w:pPr>
      <w:bookmarkStart w:id="151" w:name="_Toc20823304"/>
      <w:bookmarkStart w:id="152" w:name="_Toc513029232"/>
      <w:bookmarkStart w:id="153" w:name="_Toc16938548"/>
      <w:r>
        <w:rPr>
          <w:rFonts w:ascii="Times New Roman" w:hAnsi="Times New Roman" w:eastAsia="黑体"/>
          <w:color w:val="auto"/>
          <w:sz w:val="28"/>
          <w:szCs w:val="28"/>
          <w:highlight w:val="none"/>
        </w:rPr>
        <w:t>25、评审过程中的的澄清</w:t>
      </w:r>
      <w:bookmarkEnd w:id="151"/>
      <w:bookmarkEnd w:id="152"/>
      <w:bookmarkEnd w:id="153"/>
    </w:p>
    <w:p w14:paraId="0584DC8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CD04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79E23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CCA54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DED7C6C">
      <w:pPr>
        <w:keepNext/>
        <w:keepLines/>
        <w:spacing w:line="400" w:lineRule="exact"/>
        <w:ind w:firstLine="560" w:firstLineChars="200"/>
        <w:outlineLvl w:val="3"/>
        <w:rPr>
          <w:rFonts w:ascii="Times New Roman" w:hAnsi="Times New Roman" w:eastAsia="黑体"/>
          <w:color w:val="auto"/>
          <w:sz w:val="28"/>
          <w:szCs w:val="28"/>
          <w:highlight w:val="none"/>
        </w:rPr>
      </w:pPr>
      <w:bookmarkStart w:id="154" w:name="_Toc513029233"/>
      <w:bookmarkStart w:id="155" w:name="_Toc16938549"/>
      <w:bookmarkStart w:id="156" w:name="_Toc20823305"/>
      <w:r>
        <w:rPr>
          <w:rFonts w:ascii="Times New Roman" w:hAnsi="Times New Roman" w:eastAsia="黑体"/>
          <w:color w:val="auto"/>
          <w:sz w:val="28"/>
          <w:szCs w:val="28"/>
          <w:highlight w:val="none"/>
        </w:rPr>
        <w:t>26、对响应文件的审</w:t>
      </w:r>
      <w:bookmarkEnd w:id="154"/>
      <w:bookmarkEnd w:id="155"/>
      <w:bookmarkEnd w:id="156"/>
      <w:r>
        <w:rPr>
          <w:rFonts w:ascii="Times New Roman" w:hAnsi="Times New Roman" w:eastAsia="黑体"/>
          <w:color w:val="auto"/>
          <w:sz w:val="28"/>
          <w:szCs w:val="28"/>
          <w:highlight w:val="none"/>
        </w:rPr>
        <w:t>查</w:t>
      </w:r>
    </w:p>
    <w:p w14:paraId="3ACAF6B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17681F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109E9A1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F899AD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D066F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AFA92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49D2888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CCD331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72E814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w:t>
      </w:r>
      <w:r>
        <w:rPr>
          <w:rFonts w:ascii="Times New Roman" w:hAnsi="Times New Roman"/>
          <w:b/>
          <w:bCs w:val="0"/>
          <w:color w:val="auto"/>
          <w:sz w:val="24"/>
          <w:szCs w:val="21"/>
          <w:highlight w:val="none"/>
        </w:rPr>
        <w:t>未实质性响应磋商文件的情形</w:t>
      </w:r>
    </w:p>
    <w:p w14:paraId="2E216A6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52FC29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2EC3329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17926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6FCE51F4">
      <w:pPr>
        <w:spacing w:line="400" w:lineRule="exact"/>
        <w:ind w:firstLine="480" w:firstLineChars="200"/>
        <w:rPr>
          <w:rFonts w:ascii="Times New Roman" w:hAnsi="Times New Roman"/>
          <w:b/>
          <w:bCs w:val="0"/>
          <w:color w:val="auto"/>
          <w:sz w:val="24"/>
          <w:szCs w:val="21"/>
          <w:highlight w:val="none"/>
        </w:rPr>
      </w:pPr>
      <w:r>
        <w:rPr>
          <w:rFonts w:ascii="Times New Roman" w:hAnsi="Times New Roman"/>
          <w:bCs/>
          <w:color w:val="auto"/>
          <w:sz w:val="24"/>
          <w:szCs w:val="21"/>
          <w:highlight w:val="none"/>
        </w:rPr>
        <w:t>26.3.5</w:t>
      </w:r>
      <w:r>
        <w:rPr>
          <w:rFonts w:ascii="Times New Roman" w:hAnsi="Times New Roman"/>
          <w:b/>
          <w:bCs w:val="0"/>
          <w:color w:val="auto"/>
          <w:sz w:val="24"/>
          <w:szCs w:val="21"/>
          <w:highlight w:val="none"/>
        </w:rPr>
        <w:t>供应商的最后报价超过了最高限价的。</w:t>
      </w:r>
    </w:p>
    <w:p w14:paraId="592AEE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5F1D12E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96A03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730A987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88809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7A1CE886">
      <w:pPr>
        <w:spacing w:line="400" w:lineRule="exact"/>
        <w:ind w:firstLine="480" w:firstLineChars="200"/>
        <w:rPr>
          <w:rFonts w:hint="eastAsia" w:ascii="Times New Roman" w:hAnsi="Times New Roman"/>
          <w:b w:val="0"/>
          <w:bCs/>
          <w:color w:val="auto"/>
          <w:sz w:val="24"/>
          <w:szCs w:val="21"/>
          <w:highlight w:val="none"/>
          <w:lang w:val="en-US" w:eastAsia="zh-CN"/>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5E61AA4B">
      <w:pPr>
        <w:spacing w:line="400" w:lineRule="exact"/>
        <w:ind w:firstLine="480" w:firstLineChars="200"/>
        <w:rPr>
          <w:rFonts w:ascii="Times New Roman" w:hAnsi="Times New Roman"/>
          <w:b w:val="0"/>
          <w:bCs/>
          <w:color w:val="auto"/>
          <w:sz w:val="24"/>
          <w:szCs w:val="21"/>
          <w:highlight w:val="none"/>
        </w:rPr>
      </w:pPr>
      <w:r>
        <w:rPr>
          <w:rFonts w:hint="eastAsia" w:ascii="Times New Roman" w:hAnsi="Times New Roman"/>
          <w:b w:val="0"/>
          <w:bCs/>
          <w:color w:val="auto"/>
          <w:sz w:val="24"/>
          <w:szCs w:val="21"/>
          <w:highlight w:val="none"/>
          <w:lang w:val="en-US" w:eastAsia="zh-CN"/>
        </w:rPr>
        <w:t>26.3.12响应文件提交的分项报价表中工程量乘以全费用综合单价不等于合价的；或合计之和不等于投标总价的。</w:t>
      </w:r>
    </w:p>
    <w:p w14:paraId="693CA45A">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26.3.13</w:t>
      </w:r>
      <w:r>
        <w:rPr>
          <w:rFonts w:hint="eastAsia" w:ascii="Times New Roman" w:hAnsi="Times New Roman"/>
          <w:bCs/>
          <w:color w:val="auto"/>
          <w:sz w:val="24"/>
          <w:szCs w:val="21"/>
          <w:highlight w:val="none"/>
        </w:rPr>
        <w:t>投标文件中已标价工程量清单与采购文件规定的暂估价、暂列金额及甲供材料价格不一致的；</w:t>
      </w:r>
    </w:p>
    <w:p w14:paraId="225955AD">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26.3.14</w:t>
      </w:r>
      <w:r>
        <w:rPr>
          <w:rFonts w:hint="eastAsia" w:ascii="宋体" w:hAnsi="宋体"/>
          <w:color w:val="auto"/>
          <w:sz w:val="24"/>
          <w:szCs w:val="24"/>
          <w:highlight w:val="none"/>
        </w:rPr>
        <w:t>其他法律、法规及本采购文件规定的属无效投标的情形。</w:t>
      </w:r>
    </w:p>
    <w:p w14:paraId="15E8738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11A53D7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0B32D665">
      <w:pPr>
        <w:spacing w:line="400" w:lineRule="exact"/>
        <w:ind w:firstLine="480" w:firstLineChars="200"/>
        <w:rPr>
          <w:rFonts w:ascii="Times New Roman" w:hAnsi="Times New Roman"/>
          <w:color w:val="auto"/>
          <w:sz w:val="24"/>
          <w:szCs w:val="21"/>
          <w:highlight w:val="none"/>
        </w:rPr>
      </w:pPr>
      <w:bookmarkStart w:id="157" w:name="_Toc20823306"/>
      <w:bookmarkStart w:id="158" w:name="_Toc513029234"/>
      <w:bookmarkStart w:id="159"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85798F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57"/>
      <w:bookmarkEnd w:id="158"/>
      <w:bookmarkEnd w:id="159"/>
      <w:r>
        <w:rPr>
          <w:rFonts w:ascii="Times New Roman" w:hAnsi="Times New Roman" w:eastAsia="黑体"/>
          <w:color w:val="auto"/>
          <w:sz w:val="28"/>
          <w:szCs w:val="28"/>
          <w:highlight w:val="none"/>
        </w:rPr>
        <w:t>磋商程序及评审方法和评审标准</w:t>
      </w:r>
    </w:p>
    <w:p w14:paraId="1393FF0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2FAB1A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229C56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876A6C">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110A6E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4A7A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3C43D50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14FAE8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38E7541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1D9221D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A2A12E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B22CAF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50D0D99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73865B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49A34B5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188D257D">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9E3F5B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95553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19714B5D">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60" w:name="_Toc16938551"/>
      <w:bookmarkStart w:id="161" w:name="_Toc120614219"/>
      <w:bookmarkStart w:id="162" w:name="_Toc20823307"/>
      <w:bookmarkStart w:id="163" w:name="_Toc513029235"/>
      <w:r>
        <w:rPr>
          <w:rFonts w:ascii="Times New Roman" w:hAnsi="Times New Roman"/>
          <w:color w:val="auto"/>
          <w:sz w:val="24"/>
          <w:szCs w:val="24"/>
          <w:highlight w:val="none"/>
        </w:rPr>
        <w:t>27.3.5因重大变故，采购任务取消的。</w:t>
      </w:r>
    </w:p>
    <w:p w14:paraId="2A64FDE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7F6DA64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C914C2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5D2299E1">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13762B4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60"/>
      <w:bookmarkEnd w:id="161"/>
      <w:bookmarkEnd w:id="162"/>
      <w:bookmarkEnd w:id="163"/>
      <w:r>
        <w:rPr>
          <w:rFonts w:ascii="Times New Roman" w:hAnsi="Times New Roman"/>
          <w:b/>
          <w:bCs/>
          <w:color w:val="auto"/>
          <w:sz w:val="32"/>
          <w:szCs w:val="32"/>
          <w:highlight w:val="none"/>
        </w:rPr>
        <w:t>成交</w:t>
      </w:r>
    </w:p>
    <w:p w14:paraId="3767E54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4" w:name="_Toc513029238"/>
      <w:bookmarkStart w:id="165" w:name="_Toc16938554"/>
      <w:bookmarkStart w:id="166" w:name="_Toc20823310"/>
      <w:r>
        <w:rPr>
          <w:rFonts w:ascii="Times New Roman" w:hAnsi="Times New Roman" w:eastAsia="黑体"/>
          <w:bCs/>
          <w:color w:val="auto"/>
          <w:sz w:val="30"/>
          <w:szCs w:val="30"/>
          <w:highlight w:val="none"/>
        </w:rPr>
        <w:t>28、</w:t>
      </w:r>
      <w:bookmarkEnd w:id="164"/>
      <w:r>
        <w:rPr>
          <w:rFonts w:ascii="Times New Roman" w:hAnsi="Times New Roman" w:eastAsia="黑体"/>
          <w:bCs/>
          <w:color w:val="auto"/>
          <w:sz w:val="30"/>
          <w:szCs w:val="30"/>
          <w:highlight w:val="none"/>
        </w:rPr>
        <w:t>确定</w:t>
      </w:r>
      <w:bookmarkEnd w:id="165"/>
      <w:bookmarkEnd w:id="166"/>
      <w:r>
        <w:rPr>
          <w:rFonts w:ascii="Times New Roman" w:hAnsi="Times New Roman" w:eastAsia="黑体"/>
          <w:bCs/>
          <w:color w:val="auto"/>
          <w:sz w:val="30"/>
          <w:szCs w:val="30"/>
          <w:highlight w:val="none"/>
        </w:rPr>
        <w:t>成交单位</w:t>
      </w:r>
    </w:p>
    <w:p w14:paraId="27D42A31">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16359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2B6459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43D4D32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hint="eastAsia" w:ascii="Times New Roman" w:hAnsi="Times New Roman"/>
          <w:color w:val="auto"/>
          <w:sz w:val="24"/>
          <w:szCs w:val="21"/>
          <w:highlight w:val="none"/>
        </w:rPr>
        <w:t>采购人根据磋商小组推荐的成交候选</w:t>
      </w:r>
      <w:r>
        <w:rPr>
          <w:rFonts w:hint="eastAsia" w:ascii="Times New Roman" w:hAnsi="Times New Roman"/>
          <w:color w:val="auto"/>
          <w:sz w:val="24"/>
          <w:szCs w:val="21"/>
          <w:highlight w:val="none"/>
          <w:lang w:val="en-US" w:eastAsia="zh-CN"/>
        </w:rPr>
        <w:t>供应商</w:t>
      </w:r>
      <w:r>
        <w:rPr>
          <w:rFonts w:hint="eastAsia" w:ascii="Times New Roman" w:hAnsi="Times New Roman"/>
          <w:color w:val="auto"/>
          <w:sz w:val="24"/>
          <w:szCs w:val="21"/>
          <w:highlight w:val="none"/>
        </w:rPr>
        <w:t>排名顺序依次确定成交供应商。</w:t>
      </w:r>
      <w:r>
        <w:rPr>
          <w:rFonts w:ascii="Times New Roman" w:hAnsi="Times New Roman"/>
          <w:color w:val="auto"/>
          <w:sz w:val="24"/>
          <w:szCs w:val="21"/>
          <w:highlight w:val="none"/>
        </w:rPr>
        <w:t>确定成交供应商之日起2个工作日内，采购人或代理机构将在“江苏政府采购网”发布成交结果公告，公告期限为1个工作日。</w:t>
      </w:r>
    </w:p>
    <w:p w14:paraId="56B4566E">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5F6491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03674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42A5CE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583A80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770E5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212A046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63F802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C95A66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7" w:name="_Toc200451960"/>
      <w:r>
        <w:rPr>
          <w:rFonts w:ascii="Times New Roman" w:hAnsi="Times New Roman" w:eastAsia="黑体"/>
          <w:bCs/>
          <w:color w:val="auto"/>
          <w:sz w:val="30"/>
          <w:szCs w:val="30"/>
          <w:highlight w:val="none"/>
        </w:rPr>
        <w:t>29、质疑处理</w:t>
      </w:r>
      <w:bookmarkEnd w:id="167"/>
    </w:p>
    <w:p w14:paraId="541C8E0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6680DA76">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7849C4BE">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410DB219">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4576335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629C444E">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1FF54AE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047C009">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7B9EE89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1A4EDC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7F315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093BE8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4F0018A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51BF9F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3F541F1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1939B74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56391DA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83330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EDDB40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A516AE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080113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68" w:name="_Toc120614220"/>
      <w:bookmarkStart w:id="169" w:name="_Toc16938552"/>
      <w:bookmarkStart w:id="170" w:name="_Toc513029236"/>
      <w:bookmarkStart w:id="171" w:name="_Toc20823308"/>
      <w:r>
        <w:rPr>
          <w:rFonts w:ascii="Times New Roman" w:hAnsi="Times New Roman"/>
          <w:b/>
          <w:bCs/>
          <w:color w:val="auto"/>
          <w:sz w:val="32"/>
          <w:szCs w:val="32"/>
          <w:highlight w:val="none"/>
        </w:rPr>
        <w:t>七、授予合同</w:t>
      </w:r>
      <w:bookmarkEnd w:id="168"/>
    </w:p>
    <w:bookmarkEnd w:id="169"/>
    <w:bookmarkEnd w:id="170"/>
    <w:bookmarkEnd w:id="171"/>
    <w:p w14:paraId="5C2236C3">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72" w:name="_Toc16938553"/>
      <w:bookmarkStart w:id="173" w:name="_Toc513029237"/>
      <w:bookmarkStart w:id="174" w:name="_Toc20823309"/>
      <w:r>
        <w:rPr>
          <w:rFonts w:ascii="Times New Roman" w:hAnsi="Times New Roman" w:eastAsia="黑体"/>
          <w:bCs/>
          <w:color w:val="auto"/>
          <w:sz w:val="30"/>
          <w:szCs w:val="30"/>
          <w:highlight w:val="none"/>
        </w:rPr>
        <w:t>31. 签订合同</w:t>
      </w:r>
    </w:p>
    <w:p w14:paraId="279BBC5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1C9640B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3D426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082A7E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72"/>
    <w:bookmarkEnd w:id="173"/>
    <w:bookmarkEnd w:id="174"/>
    <w:p w14:paraId="6148CC50">
      <w:pPr>
        <w:snapToGrid w:val="0"/>
        <w:spacing w:line="480" w:lineRule="exact"/>
        <w:ind w:firstLine="600" w:firstLineChars="250"/>
        <w:rPr>
          <w:rFonts w:ascii="Times New Roman" w:hAnsi="Times New Roman"/>
          <w:color w:val="auto"/>
          <w:sz w:val="24"/>
          <w:szCs w:val="24"/>
          <w:highlight w:val="none"/>
        </w:rPr>
      </w:pPr>
      <w:bookmarkStart w:id="175" w:name="_Toc20823314"/>
      <w:bookmarkStart w:id="176" w:name="_Toc479757207"/>
      <w:bookmarkStart w:id="177" w:name="_Toc16938558"/>
      <w:bookmarkStart w:id="178" w:name="_Toc120614221"/>
      <w:bookmarkStart w:id="179"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40D3137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C9FC154">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17C8BDB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0B21BA52">
      <w:pPr>
        <w:spacing w:line="400" w:lineRule="exact"/>
        <w:ind w:firstLine="480" w:firstLineChars="200"/>
        <w:rPr>
          <w:rFonts w:ascii="Times New Roman" w:hAnsi="Times New Roman"/>
          <w:bCs/>
          <w:color w:val="auto"/>
          <w:sz w:val="24"/>
          <w:szCs w:val="24"/>
          <w:highlight w:val="none"/>
        </w:rPr>
      </w:pPr>
    </w:p>
    <w:p w14:paraId="27F583CD">
      <w:pPr>
        <w:pStyle w:val="6"/>
        <w:spacing w:line="400" w:lineRule="exact"/>
        <w:ind w:firstLine="482" w:firstLineChars="200"/>
        <w:rPr>
          <w:rFonts w:ascii="Times New Roman" w:hAnsi="Times New Roman" w:cs="Times New Roman"/>
          <w:bCs w:val="0"/>
          <w:color w:val="auto"/>
          <w:sz w:val="24"/>
          <w:szCs w:val="24"/>
          <w:highlight w:val="none"/>
        </w:rPr>
      </w:pPr>
    </w:p>
    <w:p w14:paraId="10CE292A">
      <w:pPr>
        <w:pStyle w:val="6"/>
        <w:spacing w:line="400" w:lineRule="exact"/>
        <w:ind w:firstLine="562" w:firstLineChars="200"/>
        <w:rPr>
          <w:rFonts w:ascii="Times New Roman" w:hAnsi="Times New Roman" w:cs="Times New Roman"/>
          <w:color w:val="auto"/>
          <w:highlight w:val="none"/>
        </w:rPr>
      </w:pPr>
    </w:p>
    <w:p w14:paraId="500DF3FE">
      <w:pPr>
        <w:spacing w:line="400" w:lineRule="exact"/>
        <w:ind w:firstLine="480" w:firstLineChars="200"/>
        <w:rPr>
          <w:rFonts w:ascii="Times New Roman" w:hAnsi="Times New Roman"/>
          <w:bCs/>
          <w:color w:val="auto"/>
          <w:sz w:val="24"/>
          <w:szCs w:val="24"/>
          <w:highlight w:val="none"/>
        </w:rPr>
      </w:pPr>
    </w:p>
    <w:p w14:paraId="425638E8">
      <w:pPr>
        <w:spacing w:line="400" w:lineRule="exact"/>
        <w:ind w:firstLine="723" w:firstLineChars="200"/>
        <w:rPr>
          <w:rFonts w:ascii="Times New Roman" w:hAnsi="Times New Roman"/>
          <w:b/>
          <w:color w:val="auto"/>
          <w:sz w:val="36"/>
          <w:szCs w:val="36"/>
          <w:highlight w:val="none"/>
        </w:rPr>
      </w:pPr>
    </w:p>
    <w:p w14:paraId="00D1E9C3">
      <w:pPr>
        <w:jc w:val="center"/>
        <w:rPr>
          <w:rFonts w:ascii="Times New Roman" w:hAnsi="Times New Roman"/>
          <w:b/>
          <w:bCs/>
          <w:color w:val="auto"/>
          <w:sz w:val="36"/>
          <w:szCs w:val="36"/>
          <w:highlight w:val="none"/>
        </w:rPr>
      </w:pPr>
    </w:p>
    <w:p w14:paraId="10018A47">
      <w:pPr>
        <w:jc w:val="center"/>
        <w:rPr>
          <w:rFonts w:ascii="Times New Roman" w:hAnsi="Times New Roman"/>
          <w:b/>
          <w:bCs/>
          <w:color w:val="auto"/>
          <w:sz w:val="36"/>
          <w:szCs w:val="36"/>
          <w:highlight w:val="none"/>
        </w:rPr>
      </w:pPr>
    </w:p>
    <w:p w14:paraId="26226E42">
      <w:pPr>
        <w:pStyle w:val="44"/>
        <w:ind w:firstLine="723"/>
        <w:rPr>
          <w:rFonts w:ascii="Times New Roman" w:hAnsi="Times New Roman"/>
          <w:b/>
          <w:bCs/>
          <w:color w:val="auto"/>
          <w:sz w:val="36"/>
          <w:szCs w:val="36"/>
          <w:highlight w:val="none"/>
        </w:rPr>
      </w:pPr>
    </w:p>
    <w:p w14:paraId="11EC9C41">
      <w:pPr>
        <w:rPr>
          <w:rFonts w:ascii="Times New Roman" w:hAnsi="Times New Roman"/>
          <w:b/>
          <w:bCs/>
          <w:color w:val="auto"/>
          <w:sz w:val="36"/>
          <w:szCs w:val="36"/>
          <w:highlight w:val="none"/>
        </w:rPr>
      </w:pPr>
    </w:p>
    <w:p w14:paraId="6717FB31">
      <w:pPr>
        <w:pStyle w:val="31"/>
        <w:rPr>
          <w:color w:val="auto"/>
          <w:highlight w:val="none"/>
        </w:rPr>
      </w:pPr>
    </w:p>
    <w:p w14:paraId="02B9E51F">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3E69FC08">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0FD04941">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58C37C2">
      <w:pPr>
        <w:pStyle w:val="21"/>
        <w:rPr>
          <w:b/>
          <w:bCs/>
          <w:color w:val="auto"/>
          <w:sz w:val="36"/>
          <w:szCs w:val="36"/>
          <w:highlight w:val="none"/>
        </w:rPr>
      </w:pPr>
    </w:p>
    <w:p w14:paraId="295E1218">
      <w:pPr>
        <w:pStyle w:val="21"/>
        <w:rPr>
          <w:b/>
          <w:bCs/>
          <w:color w:val="auto"/>
          <w:sz w:val="36"/>
          <w:szCs w:val="36"/>
          <w:highlight w:val="none"/>
        </w:rPr>
      </w:pPr>
    </w:p>
    <w:p w14:paraId="4622386A">
      <w:pPr>
        <w:pStyle w:val="21"/>
        <w:rPr>
          <w:b/>
          <w:bCs/>
          <w:color w:val="auto"/>
          <w:sz w:val="36"/>
          <w:szCs w:val="36"/>
          <w:highlight w:val="none"/>
        </w:rPr>
      </w:pPr>
    </w:p>
    <w:p w14:paraId="6726CAF9">
      <w:pPr>
        <w:pStyle w:val="21"/>
        <w:rPr>
          <w:b/>
          <w:bCs/>
          <w:color w:val="auto"/>
          <w:sz w:val="36"/>
          <w:szCs w:val="36"/>
          <w:highlight w:val="none"/>
        </w:rPr>
      </w:pPr>
    </w:p>
    <w:p w14:paraId="09F2C35C">
      <w:pPr>
        <w:pStyle w:val="21"/>
        <w:rPr>
          <w:b/>
          <w:bCs/>
          <w:color w:val="auto"/>
          <w:sz w:val="36"/>
          <w:szCs w:val="36"/>
          <w:highlight w:val="none"/>
        </w:rPr>
      </w:pPr>
    </w:p>
    <w:p w14:paraId="6597E772">
      <w:pPr>
        <w:pStyle w:val="21"/>
        <w:rPr>
          <w:b/>
          <w:bCs/>
          <w:color w:val="auto"/>
          <w:sz w:val="36"/>
          <w:szCs w:val="36"/>
          <w:highlight w:val="none"/>
        </w:rPr>
      </w:pPr>
    </w:p>
    <w:p w14:paraId="199868BE">
      <w:pPr>
        <w:pStyle w:val="21"/>
        <w:rPr>
          <w:b/>
          <w:bCs/>
          <w:color w:val="auto"/>
          <w:sz w:val="36"/>
          <w:szCs w:val="36"/>
          <w:highlight w:val="none"/>
        </w:rPr>
      </w:pPr>
    </w:p>
    <w:p w14:paraId="3F2BDCB5">
      <w:pPr>
        <w:pStyle w:val="21"/>
        <w:rPr>
          <w:b/>
          <w:bCs/>
          <w:color w:val="auto"/>
          <w:sz w:val="36"/>
          <w:szCs w:val="36"/>
          <w:highlight w:val="none"/>
        </w:rPr>
      </w:pPr>
    </w:p>
    <w:p w14:paraId="3012BBA4">
      <w:pPr>
        <w:pStyle w:val="21"/>
        <w:rPr>
          <w:b/>
          <w:bCs/>
          <w:color w:val="auto"/>
          <w:sz w:val="36"/>
          <w:szCs w:val="36"/>
          <w:highlight w:val="none"/>
        </w:rPr>
      </w:pPr>
    </w:p>
    <w:p w14:paraId="5BC103FE">
      <w:pPr>
        <w:pStyle w:val="21"/>
        <w:rPr>
          <w:b/>
          <w:bCs/>
          <w:color w:val="auto"/>
          <w:sz w:val="36"/>
          <w:szCs w:val="36"/>
          <w:highlight w:val="none"/>
        </w:rPr>
      </w:pPr>
    </w:p>
    <w:p w14:paraId="4D590066">
      <w:pPr>
        <w:pStyle w:val="21"/>
        <w:rPr>
          <w:b/>
          <w:bCs/>
          <w:color w:val="auto"/>
          <w:sz w:val="36"/>
          <w:szCs w:val="36"/>
          <w:highlight w:val="none"/>
        </w:rPr>
      </w:pPr>
    </w:p>
    <w:p w14:paraId="5CBAF005">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D6360E4">
      <w:pPr>
        <w:keepNext w:val="0"/>
        <w:keepLines w:val="0"/>
        <w:pageBreakBefore w:val="0"/>
        <w:widowControl w:val="0"/>
        <w:kinsoku/>
        <w:wordWrap/>
        <w:overflowPunct/>
        <w:topLinePunct w:val="0"/>
        <w:autoSpaceDE/>
        <w:autoSpaceDN/>
        <w:bidi w:val="0"/>
        <w:adjustRightInd/>
        <w:snapToGrid/>
        <w:spacing w:line="420" w:lineRule="exact"/>
        <w:ind w:firstLine="3614" w:firstLineChars="1000"/>
        <w:textAlignment w:val="auto"/>
        <w:rPr>
          <w:rFonts w:ascii="Times New Roman" w:hAnsi="Times New Roman"/>
          <w:color w:val="auto"/>
          <w:highlight w:val="none"/>
        </w:rPr>
      </w:pPr>
      <w:r>
        <w:rPr>
          <w:b/>
          <w:bCs/>
          <w:color w:val="auto"/>
          <w:sz w:val="36"/>
          <w:szCs w:val="36"/>
          <w:highlight w:val="none"/>
        </w:rPr>
        <w:t>第三章</w:t>
      </w:r>
      <w:r>
        <w:rPr>
          <w:rFonts w:hint="eastAsia"/>
          <w:b/>
          <w:bCs/>
          <w:color w:val="auto"/>
          <w:sz w:val="36"/>
          <w:szCs w:val="36"/>
          <w:highlight w:val="none"/>
          <w:lang w:val="en-US" w:eastAsia="zh-CN"/>
        </w:rPr>
        <w:t xml:space="preserve">  </w:t>
      </w:r>
      <w:r>
        <w:rPr>
          <w:b/>
          <w:bCs/>
          <w:color w:val="auto"/>
          <w:sz w:val="36"/>
          <w:szCs w:val="36"/>
          <w:highlight w:val="none"/>
        </w:rPr>
        <w:t>合同</w:t>
      </w:r>
      <w:bookmarkEnd w:id="175"/>
      <w:bookmarkEnd w:id="176"/>
      <w:bookmarkEnd w:id="177"/>
      <w:bookmarkEnd w:id="178"/>
      <w:bookmarkEnd w:id="179"/>
      <w:r>
        <w:rPr>
          <w:b/>
          <w:bCs/>
          <w:color w:val="auto"/>
          <w:sz w:val="36"/>
          <w:szCs w:val="36"/>
          <w:highlight w:val="none"/>
        </w:rPr>
        <w:t>文本</w:t>
      </w:r>
      <w:bookmarkStart w:id="180" w:name="_Toc513029243"/>
      <w:bookmarkStart w:id="181" w:name="_Toc16938559"/>
      <w:bookmarkStart w:id="182" w:name="_Toc20823315"/>
    </w:p>
    <w:bookmarkEnd w:id="180"/>
    <w:bookmarkEnd w:id="181"/>
    <w:bookmarkEnd w:id="182"/>
    <w:p w14:paraId="2B5A2F49">
      <w:pPr>
        <w:keepNext w:val="0"/>
        <w:keepLines w:val="0"/>
        <w:pageBreakBefore w:val="0"/>
        <w:widowControl w:val="0"/>
        <w:kinsoku/>
        <w:wordWrap/>
        <w:overflowPunct/>
        <w:topLinePunct w:val="0"/>
        <w:autoSpaceDE/>
        <w:autoSpaceDN/>
        <w:bidi w:val="0"/>
        <w:adjustRightInd/>
        <w:snapToGrid/>
        <w:spacing w:line="420" w:lineRule="exact"/>
        <w:ind w:right="-260" w:rightChars="-124"/>
        <w:jc w:val="center"/>
        <w:textAlignment w:val="auto"/>
        <w:rPr>
          <w:rFonts w:hint="default" w:ascii="宋体" w:hAnsi="宋体" w:eastAsia="宋体"/>
          <w:b/>
          <w:color w:val="auto"/>
          <w:sz w:val="36"/>
          <w:szCs w:val="36"/>
          <w:highlight w:val="none"/>
          <w:lang w:val="en-US" w:eastAsia="zh-CN"/>
        </w:rPr>
      </w:pPr>
      <w:bookmarkStart w:id="183" w:name="_Hlt16619350"/>
      <w:bookmarkStart w:id="184" w:name="_Toc16938590"/>
      <w:bookmarkStart w:id="185" w:name="_Toc20823346"/>
      <w:bookmarkStart w:id="186" w:name="_Toc120614244"/>
      <w:bookmarkStart w:id="187" w:name="_Toc462564139"/>
      <w:bookmarkStart w:id="188" w:name="_Toc479757211"/>
      <w:r>
        <w:rPr>
          <w:rFonts w:hint="eastAsia" w:ascii="宋体" w:hAnsi="宋体"/>
          <w:b/>
          <w:color w:val="auto"/>
          <w:sz w:val="36"/>
          <w:szCs w:val="36"/>
          <w:highlight w:val="none"/>
          <w:lang w:val="en-US" w:eastAsia="zh-CN"/>
        </w:rPr>
        <w:t>如东县掘港小学操场改造工程施工</w:t>
      </w:r>
      <w:r>
        <w:rPr>
          <w:rFonts w:hint="eastAsia" w:ascii="宋体" w:hAnsi="宋体"/>
          <w:b/>
          <w:color w:val="auto"/>
          <w:sz w:val="36"/>
          <w:szCs w:val="36"/>
          <w:highlight w:val="none"/>
        </w:rPr>
        <w:t>合同</w:t>
      </w:r>
      <w:r>
        <w:rPr>
          <w:rFonts w:hint="eastAsia" w:ascii="宋体" w:hAnsi="宋体"/>
          <w:b/>
          <w:color w:val="auto"/>
          <w:sz w:val="36"/>
          <w:szCs w:val="36"/>
          <w:highlight w:val="none"/>
          <w:lang w:val="en-US" w:eastAsia="zh-CN"/>
        </w:rPr>
        <w:t xml:space="preserve">   </w:t>
      </w:r>
    </w:p>
    <w:p w14:paraId="55F14C15">
      <w:pPr>
        <w:spacing w:line="360" w:lineRule="auto"/>
        <w:outlineLvl w:val="0"/>
        <w:rPr>
          <w:rFonts w:hint="eastAsia" w:ascii="宋体" w:hAnsi="宋体"/>
          <w:bCs/>
          <w:color w:val="auto"/>
          <w:sz w:val="24"/>
          <w:szCs w:val="24"/>
          <w:highlight w:val="none"/>
          <w:u w:val="single"/>
        </w:rPr>
      </w:pPr>
      <w:r>
        <w:rPr>
          <w:rFonts w:hint="eastAsia" w:ascii="宋体" w:hAnsi="宋体"/>
          <w:bCs/>
          <w:color w:val="auto"/>
          <w:sz w:val="24"/>
          <w:szCs w:val="24"/>
          <w:highlight w:val="none"/>
        </w:rPr>
        <w:t>甲方(需方)：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055C718">
      <w:pPr>
        <w:spacing w:line="360" w:lineRule="auto"/>
        <w:outlineLvl w:val="0"/>
        <w:rPr>
          <w:rFonts w:hint="eastAsia" w:ascii="宋体" w:hAnsi="宋体"/>
          <w:b/>
          <w:bCs/>
          <w:color w:val="auto"/>
          <w:sz w:val="24"/>
          <w:szCs w:val="24"/>
          <w:highlight w:val="none"/>
          <w:u w:val="single"/>
        </w:rPr>
      </w:pPr>
      <w:r>
        <w:rPr>
          <w:rFonts w:hint="eastAsia" w:ascii="宋体" w:hAnsi="宋体"/>
          <w:bCs/>
          <w:color w:val="auto"/>
          <w:sz w:val="24"/>
          <w:szCs w:val="24"/>
          <w:highlight w:val="none"/>
        </w:rPr>
        <w:t>乙方(供方)：</w:t>
      </w:r>
      <w:r>
        <w:rPr>
          <w:rFonts w:hint="eastAsia" w:ascii="宋体" w:hAnsi="宋体"/>
          <w:b/>
          <w:bCs/>
          <w:color w:val="auto"/>
          <w:sz w:val="24"/>
          <w:szCs w:val="24"/>
          <w:highlight w:val="none"/>
          <w:u w:val="single"/>
        </w:rPr>
        <w:t xml:space="preserve">                                    </w:t>
      </w:r>
    </w:p>
    <w:p w14:paraId="5A3DD189">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签订地点：</w:t>
      </w:r>
      <w:r>
        <w:rPr>
          <w:rFonts w:hint="eastAsia" w:ascii="宋体" w:hAnsi="宋体"/>
          <w:color w:val="auto"/>
          <w:sz w:val="24"/>
          <w:szCs w:val="24"/>
          <w:highlight w:val="none"/>
          <w:u w:val="single"/>
        </w:rPr>
        <w:t xml:space="preserve">                                      </w:t>
      </w:r>
    </w:p>
    <w:p w14:paraId="5D831E68">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签订时间：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 xml:space="preserve"> </w:t>
      </w:r>
    </w:p>
    <w:p w14:paraId="5AEC28B1">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rPr>
        <w:t>项目</w:t>
      </w:r>
      <w:r>
        <w:rPr>
          <w:rFonts w:hint="eastAsia" w:ascii="宋体" w:hAnsi="宋体"/>
          <w:color w:val="auto"/>
          <w:kern w:val="0"/>
          <w:sz w:val="24"/>
          <w:szCs w:val="24"/>
          <w:highlight w:val="none"/>
        </w:rPr>
        <w:t>中标（成交）通知书，</w:t>
      </w:r>
      <w:r>
        <w:rPr>
          <w:rFonts w:hint="eastAsia" w:ascii="宋体" w:hAnsi="宋体"/>
          <w:color w:val="auto"/>
          <w:kern w:val="0"/>
          <w:sz w:val="24"/>
          <w:szCs w:val="24"/>
          <w:highlight w:val="none"/>
          <w:lang w:val="en-US" w:eastAsia="zh-CN"/>
        </w:rPr>
        <w:t>双</w:t>
      </w:r>
      <w:r>
        <w:rPr>
          <w:rFonts w:hint="eastAsia" w:ascii="宋体" w:hAnsi="宋体"/>
          <w:color w:val="auto"/>
          <w:kern w:val="0"/>
          <w:sz w:val="24"/>
          <w:szCs w:val="24"/>
          <w:highlight w:val="none"/>
        </w:rPr>
        <w:t>方本着公平自愿和诚实信用的原则,订立如下合同：</w:t>
      </w:r>
    </w:p>
    <w:p w14:paraId="5FF67BC8">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19A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1CB4AA2">
            <w:pPr>
              <w:jc w:val="center"/>
              <w:rPr>
                <w:rFonts w:ascii="宋体" w:hAnsi="宋体"/>
                <w:color w:val="auto"/>
                <w:sz w:val="24"/>
                <w:szCs w:val="24"/>
                <w:highlight w:val="none"/>
              </w:rPr>
            </w:pPr>
            <w:r>
              <w:rPr>
                <w:rFonts w:hint="eastAsia" w:ascii="宋体" w:hAnsi="宋体"/>
                <w:color w:val="auto"/>
                <w:sz w:val="24"/>
                <w:szCs w:val="24"/>
                <w:highlight w:val="none"/>
              </w:rPr>
              <w:t>序</w:t>
            </w:r>
          </w:p>
          <w:p w14:paraId="3117722B">
            <w:pPr>
              <w:jc w:val="center"/>
              <w:rPr>
                <w:rFonts w:ascii="宋体" w:hAnsi="宋体"/>
                <w:color w:val="auto"/>
                <w:sz w:val="24"/>
                <w:szCs w:val="24"/>
                <w:highlight w:val="none"/>
              </w:rPr>
            </w:pPr>
            <w:r>
              <w:rPr>
                <w:rFonts w:hint="eastAsia" w:ascii="宋体" w:hAnsi="宋体"/>
                <w:color w:val="auto"/>
                <w:sz w:val="24"/>
                <w:szCs w:val="24"/>
                <w:highlight w:val="none"/>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0033F3DF">
            <w:pPr>
              <w:jc w:val="center"/>
              <w:rPr>
                <w:rFonts w:ascii="宋体" w:hAnsi="宋体"/>
                <w:color w:val="auto"/>
                <w:sz w:val="24"/>
                <w:szCs w:val="24"/>
                <w:highlight w:val="none"/>
              </w:rPr>
            </w:pPr>
            <w:r>
              <w:rPr>
                <w:rFonts w:hint="eastAsia" w:ascii="宋体" w:hAnsi="宋体"/>
                <w:color w:val="auto"/>
                <w:sz w:val="24"/>
                <w:szCs w:val="24"/>
                <w:highlight w:val="none"/>
              </w:rPr>
              <w:t>项 目</w:t>
            </w:r>
          </w:p>
          <w:p w14:paraId="51499FCE">
            <w:pPr>
              <w:jc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3F4A60D">
            <w:pPr>
              <w:jc w:val="center"/>
              <w:rPr>
                <w:rFonts w:ascii="宋体" w:hAnsi="宋体"/>
                <w:color w:val="auto"/>
                <w:sz w:val="24"/>
                <w:szCs w:val="24"/>
                <w:highlight w:val="none"/>
              </w:rPr>
            </w:pPr>
            <w:r>
              <w:rPr>
                <w:rFonts w:hint="eastAsia" w:ascii="宋体" w:hAnsi="宋体"/>
                <w:color w:val="auto"/>
                <w:sz w:val="24"/>
                <w:szCs w:val="24"/>
                <w:highlight w:val="none"/>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7F97972">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8D02C7">
            <w:pPr>
              <w:jc w:val="center"/>
              <w:rPr>
                <w:rFonts w:ascii="宋体" w:hAnsi="宋体"/>
                <w:color w:val="auto"/>
                <w:sz w:val="24"/>
                <w:szCs w:val="24"/>
                <w:highlight w:val="none"/>
              </w:rPr>
            </w:pPr>
            <w:r>
              <w:rPr>
                <w:rFonts w:hint="eastAsia" w:ascii="宋体" w:hAnsi="宋体"/>
                <w:color w:val="auto"/>
                <w:sz w:val="24"/>
                <w:szCs w:val="24"/>
                <w:highlight w:val="none"/>
              </w:rPr>
              <w:t>计量</w:t>
            </w:r>
          </w:p>
          <w:p w14:paraId="57DA52F3">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10617B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BD0E916">
            <w:pPr>
              <w:jc w:val="center"/>
              <w:rPr>
                <w:rFonts w:ascii="宋体" w:hAnsi="宋体"/>
                <w:color w:val="auto"/>
                <w:sz w:val="24"/>
                <w:szCs w:val="24"/>
                <w:highlight w:val="none"/>
              </w:rPr>
            </w:pPr>
            <w:r>
              <w:rPr>
                <w:rFonts w:hint="eastAsia" w:ascii="宋体" w:hAnsi="宋体"/>
                <w:color w:val="auto"/>
                <w:sz w:val="24"/>
                <w:szCs w:val="24"/>
                <w:highlight w:val="none"/>
              </w:rPr>
              <w:t>合计</w:t>
            </w:r>
          </w:p>
          <w:p w14:paraId="3C597E49">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685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2478DF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2382ADC9">
            <w:pP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如东县掘港小学操场改造工程</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38585A6">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文件 “工程量清单报价表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分项报价表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”中的内容及现场实地勘察、答疑所含的全部内容 </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49FA6007">
            <w:pPr>
              <w:jc w:val="center"/>
              <w:rPr>
                <w:rFonts w:ascii="宋体" w:hAnsi="宋体"/>
                <w:color w:val="auto"/>
                <w:sz w:val="24"/>
                <w:szCs w:val="24"/>
                <w:highlight w:val="none"/>
              </w:rPr>
            </w:pPr>
            <w:r>
              <w:rPr>
                <w:rFonts w:hint="eastAsia" w:ascii="宋体" w:hAnsi="宋体"/>
                <w:bCs/>
                <w:color w:val="auto"/>
                <w:sz w:val="24"/>
                <w:szCs w:val="24"/>
                <w:highlight w:val="none"/>
              </w:rPr>
              <w:t>详见“工程量清单报价表（分项报价表）</w:t>
            </w:r>
            <w:r>
              <w:rPr>
                <w:rFonts w:hint="eastAsia" w:ascii="宋体" w:hAnsi="宋体"/>
                <w:bCs/>
                <w:color w:val="auto"/>
                <w:sz w:val="24"/>
                <w:szCs w:val="24"/>
                <w:highlight w:val="none"/>
                <w:lang w:val="en-US" w:eastAsia="zh-CN"/>
              </w:rPr>
              <w:t>中</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1C5ABE7">
            <w:pPr>
              <w:ind w:left="19" w:leftChars="9"/>
              <w:jc w:val="center"/>
              <w:rPr>
                <w:rFonts w:hint="eastAsia" w:ascii="宋体" w:hAnsi="宋体"/>
                <w:b/>
                <w:color w:val="auto"/>
                <w:sz w:val="24"/>
                <w:szCs w:val="24"/>
                <w:highlight w:val="none"/>
              </w:rPr>
            </w:pPr>
          </w:p>
        </w:tc>
      </w:tr>
    </w:tbl>
    <w:p w14:paraId="3F5119AA">
      <w:pPr>
        <w:spacing w:line="360" w:lineRule="auto"/>
        <w:rPr>
          <w:rFonts w:ascii="宋体" w:hAnsi="宋体" w:cs="宋体"/>
          <w:b/>
          <w:color w:val="auto"/>
          <w:kern w:val="0"/>
          <w:sz w:val="24"/>
          <w:szCs w:val="24"/>
          <w:highlight w:val="none"/>
          <w:u w:val="single"/>
        </w:rPr>
      </w:pPr>
      <w:r>
        <w:rPr>
          <w:rFonts w:hint="eastAsia" w:ascii="宋体" w:hAnsi="宋体"/>
          <w:b/>
          <w:color w:val="auto"/>
          <w:sz w:val="24"/>
          <w:szCs w:val="24"/>
          <w:highlight w:val="none"/>
        </w:rPr>
        <w:t>二、合同总金额：</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p>
    <w:p w14:paraId="754DEE40">
      <w:pPr>
        <w:spacing w:line="360" w:lineRule="auto"/>
        <w:rPr>
          <w:rFonts w:hint="eastAsia" w:ascii="宋体" w:hAnsi="宋体" w:cs="宋体"/>
          <w:b/>
          <w:color w:val="auto"/>
          <w:kern w:val="0"/>
          <w:sz w:val="24"/>
          <w:szCs w:val="24"/>
          <w:highlight w:val="none"/>
          <w:u w:val="single"/>
        </w:rPr>
      </w:pPr>
      <w:r>
        <w:rPr>
          <w:rFonts w:hint="eastAsia" w:ascii="宋体" w:hAnsi="宋体"/>
          <w:color w:val="auto"/>
          <w:sz w:val="24"/>
          <w:szCs w:val="24"/>
          <w:highlight w:val="none"/>
        </w:rPr>
        <w:t xml:space="preserve">                      （小写）</w:t>
      </w:r>
      <w:r>
        <w:rPr>
          <w:rFonts w:hint="eastAsia" w:ascii="宋体" w:hAnsi="宋体" w:cs="宋体"/>
          <w:color w:val="auto"/>
          <w:kern w:val="0"/>
          <w:sz w:val="24"/>
          <w:szCs w:val="24"/>
          <w:highlight w:val="none"/>
          <w:u w:val="single"/>
        </w:rPr>
        <w:t xml:space="preserve">￥   元  （含暂列金：      元）          </w:t>
      </w:r>
    </w:p>
    <w:p w14:paraId="4FDA8FF1">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三、</w:t>
      </w:r>
      <w:r>
        <w:rPr>
          <w:rFonts w:hint="eastAsia" w:ascii="宋体" w:hAnsi="宋体"/>
          <w:b/>
          <w:color w:val="auto"/>
          <w:sz w:val="24"/>
          <w:szCs w:val="24"/>
          <w:highlight w:val="none"/>
        </w:rPr>
        <w:t>工期要求：</w:t>
      </w:r>
      <w:r>
        <w:rPr>
          <w:rFonts w:hint="eastAsia" w:ascii="宋体" w:hAnsi="宋体"/>
          <w:color w:val="auto"/>
          <w:sz w:val="24"/>
          <w:szCs w:val="24"/>
          <w:highlight w:val="none"/>
        </w:rPr>
        <w:t>开工日期：</w:t>
      </w:r>
      <w:r>
        <w:rPr>
          <w:rFonts w:hint="eastAsia" w:ascii="宋体" w:hAnsi="宋体"/>
          <w:color w:val="auto"/>
          <w:sz w:val="24"/>
          <w:szCs w:val="24"/>
          <w:highlight w:val="none"/>
          <w:u w:val="single"/>
        </w:rPr>
        <w:t xml:space="preserve">     年   月   日（具体开工时间以开工报告为准）</w:t>
      </w:r>
    </w:p>
    <w:p w14:paraId="454BCA01">
      <w:pPr>
        <w:spacing w:line="360" w:lineRule="auto"/>
        <w:rPr>
          <w:rFonts w:ascii="宋体" w:hAnsi="宋体"/>
          <w:b/>
          <w:color w:val="auto"/>
          <w:sz w:val="24"/>
          <w:szCs w:val="24"/>
          <w:highlight w:val="none"/>
        </w:rPr>
      </w:pPr>
      <w:r>
        <w:rPr>
          <w:rFonts w:hint="eastAsia" w:ascii="宋体" w:hAnsi="宋体"/>
          <w:color w:val="auto"/>
          <w:sz w:val="24"/>
          <w:szCs w:val="24"/>
          <w:highlight w:val="none"/>
        </w:rPr>
        <w:t>　　          竣工日期：</w:t>
      </w:r>
      <w:r>
        <w:rPr>
          <w:rFonts w:hint="eastAsia" w:ascii="宋体" w:hAnsi="宋体"/>
          <w:color w:val="auto"/>
          <w:sz w:val="24"/>
          <w:szCs w:val="24"/>
          <w:highlight w:val="none"/>
          <w:u w:val="single"/>
        </w:rPr>
        <w:t xml:space="preserve">        年   月   日                            </w:t>
      </w:r>
    </w:p>
    <w:p w14:paraId="6D0E538F">
      <w:pPr>
        <w:spacing w:line="360" w:lineRule="auto"/>
        <w:ind w:firstLine="1680" w:firstLineChars="700"/>
        <w:rPr>
          <w:rFonts w:ascii="宋体" w:hAnsi="宋体"/>
          <w:color w:val="auto"/>
          <w:sz w:val="24"/>
          <w:szCs w:val="24"/>
          <w:highlight w:val="none"/>
          <w:u w:val="single"/>
        </w:rPr>
      </w:pPr>
      <w:r>
        <w:rPr>
          <w:rFonts w:hint="eastAsia" w:ascii="宋体" w:hAnsi="宋体"/>
          <w:color w:val="auto"/>
          <w:sz w:val="24"/>
          <w:szCs w:val="24"/>
          <w:highlight w:val="none"/>
        </w:rPr>
        <w:t>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日历天。 </w:t>
      </w:r>
    </w:p>
    <w:p w14:paraId="4EECEE95">
      <w:pPr>
        <w:numPr>
          <w:ilvl w:val="0"/>
          <w:numId w:val="5"/>
        </w:numPr>
        <w:adjustRightInd w:val="0"/>
        <w:snapToGrid w:val="0"/>
        <w:spacing w:line="360" w:lineRule="auto"/>
        <w:rPr>
          <w:rFonts w:hint="eastAsia" w:ascii="宋体" w:hAnsi="宋体"/>
          <w:color w:val="auto"/>
          <w:sz w:val="24"/>
          <w:szCs w:val="24"/>
          <w:highlight w:val="none"/>
          <w:u w:val="single"/>
        </w:rPr>
      </w:pPr>
      <w:r>
        <w:rPr>
          <w:rFonts w:hint="eastAsia" w:ascii="宋体" w:hAnsi="宋体"/>
          <w:b/>
          <w:color w:val="auto"/>
          <w:sz w:val="24"/>
          <w:szCs w:val="24"/>
          <w:highlight w:val="none"/>
        </w:rPr>
        <w:t>质量要求：</w:t>
      </w:r>
      <w:r>
        <w:rPr>
          <w:rFonts w:hint="eastAsia" w:ascii="宋体" w:hAnsi="宋体"/>
          <w:color w:val="auto"/>
          <w:sz w:val="24"/>
          <w:szCs w:val="24"/>
          <w:highlight w:val="none"/>
          <w:u w:val="single"/>
        </w:rPr>
        <w:t xml:space="preserve">  合格 </w:t>
      </w:r>
    </w:p>
    <w:p w14:paraId="4ACF3654">
      <w:pPr>
        <w:adjustRightInd w:val="0"/>
        <w:snapToGrid w:val="0"/>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rPr>
        <w:t>五、项目</w:t>
      </w:r>
      <w:r>
        <w:rPr>
          <w:rFonts w:hint="eastAsia" w:ascii="宋体" w:hAnsi="宋体" w:cs="宋体"/>
          <w:b/>
          <w:bCs/>
          <w:color w:val="auto"/>
          <w:sz w:val="24"/>
          <w:szCs w:val="24"/>
          <w:highlight w:val="none"/>
          <w:lang w:val="en-US" w:eastAsia="zh-CN"/>
        </w:rPr>
        <w:t>负责人</w:t>
      </w:r>
    </w:p>
    <w:p w14:paraId="65A2AAEB">
      <w:pPr>
        <w:adjustRightInd w:val="0"/>
        <w:snapToGrid w:val="0"/>
        <w:spacing w:line="360" w:lineRule="auto"/>
        <w:ind w:firstLine="480" w:firstLineChars="20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负责人姓名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D6714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9F272E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9B925B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3DF94D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本项目拟派的项目负责人必须常驻项目现场，且必须按规定到场考勤。</w:t>
      </w:r>
    </w:p>
    <w:p w14:paraId="51EDFC86">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乙方不得擅自变更项目负责人，否则甲方有权终止合同，乙方的履约保证金抵作违约金，并追究乙方责任。如果出现特殊情况，确需更换的，应当由乙方提出申请（更换项目负责人至少相同资格及资历，如职称、工作经验、业绩、管理能力等），并提供必要的证明文件报甲方审核批准后方可更换，且更换一次处罚3000元。如果因乙方项目负责人不称职，甲方有权要求乙方更换至少相同资格及资历（如职称、工作经验、业绩、管理能力等）的项目负责人并将履约保证金的50%作为违约金处理。乙方拒不更换的，将项目负责人的履约保证金作违约金处理，并处1000元/天的违约金，直至乙方纠正为止。不及时纠正的，报上级主管部门进行处理。</w:t>
      </w:r>
    </w:p>
    <w:p w14:paraId="4A9F4EB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甲方指令的时间内到位而影响工程进行的，甲方可以解除施工合同、没收履约保证金（造成的损失超过履约保证金数额的，乙方还须对超过部分予以赔偿）。</w:t>
      </w:r>
    </w:p>
    <w:p w14:paraId="464B52D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5837C17E">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13DE7E4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1F096AF0">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b/>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2D67762C">
      <w:pPr>
        <w:adjustRightInd w:val="0"/>
        <w:snapToGrid w:val="0"/>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w:t>
      </w:r>
      <w:r>
        <w:rPr>
          <w:rFonts w:hint="eastAsia" w:ascii="宋体" w:hAnsi="宋体" w:cs="宋体"/>
          <w:b/>
          <w:color w:val="auto"/>
          <w:sz w:val="24"/>
          <w:highlight w:val="none"/>
        </w:rPr>
        <w:t>结算方式及调整价款方式 ：</w:t>
      </w: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0FFE20F8">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7CF72D4F">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3E7D16D6">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、工程地点</w:t>
      </w:r>
      <w:r>
        <w:rPr>
          <w:rFonts w:hint="eastAsia"/>
          <w:color w:val="auto"/>
          <w:sz w:val="24"/>
          <w:szCs w:val="24"/>
          <w:highlight w:val="none"/>
        </w:rPr>
        <w:t>：</w:t>
      </w:r>
      <w:r>
        <w:rPr>
          <w:rFonts w:hint="eastAsia" w:ascii="宋体" w:hAnsi="宋体" w:cs="宋体"/>
          <w:color w:val="auto"/>
          <w:kern w:val="0"/>
          <w:sz w:val="24"/>
          <w:szCs w:val="24"/>
          <w:highlight w:val="none"/>
          <w:u w:val="single"/>
          <w:lang w:val="en-US" w:eastAsia="zh-CN"/>
        </w:rPr>
        <w:t>如东县掘港小学</w:t>
      </w:r>
      <w:r>
        <w:rPr>
          <w:rFonts w:hint="eastAsia" w:ascii="宋体" w:hAnsi="宋体"/>
          <w:color w:val="auto"/>
          <w:sz w:val="24"/>
          <w:szCs w:val="24"/>
          <w:highlight w:val="none"/>
        </w:rPr>
        <w:t>。</w:t>
      </w:r>
    </w:p>
    <w:p w14:paraId="6F46945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、验收：</w:t>
      </w:r>
      <w:r>
        <w:rPr>
          <w:rFonts w:hint="eastAsia" w:ascii="宋体" w:hAnsi="宋体"/>
          <w:color w:val="auto"/>
          <w:sz w:val="24"/>
          <w:szCs w:val="24"/>
          <w:highlight w:val="none"/>
        </w:rPr>
        <w:t>本项目结束后由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方按规定组织验收，验收合格后签发验收单，乙方要出具完整的峻工验收资料。如</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方在合同有效期内对本项目质量问题发生争议，以有权鉴定部门出具的鉴定结果为准。</w:t>
      </w:r>
    </w:p>
    <w:p w14:paraId="5C3853B0">
      <w:pPr>
        <w:spacing w:line="360" w:lineRule="auto"/>
        <w:rPr>
          <w:rFonts w:hint="eastAsia" w:ascii="宋体" w:hAnsi="宋体" w:cs="宋体"/>
          <w:color w:val="auto"/>
          <w:sz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w:t>
      </w:r>
      <w:r>
        <w:rPr>
          <w:rFonts w:hint="eastAsia" w:ascii="宋体" w:hAnsi="宋体" w:cs="宋体"/>
          <w:b/>
          <w:color w:val="auto"/>
          <w:sz w:val="24"/>
          <w:highlight w:val="none"/>
        </w:rPr>
        <w:t>付款：</w:t>
      </w:r>
      <w:r>
        <w:rPr>
          <w:rFonts w:hint="eastAsia" w:ascii="宋体" w:hAnsi="宋体" w:cs="宋体"/>
          <w:color w:val="auto"/>
          <w:sz w:val="24"/>
          <w:highlight w:val="none"/>
        </w:rPr>
        <w:t>由甲方按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文件规定的程序付款。</w:t>
      </w:r>
    </w:p>
    <w:p w14:paraId="1F037F92">
      <w:pPr>
        <w:spacing w:line="500" w:lineRule="exact"/>
        <w:rPr>
          <w:rFonts w:hint="eastAsia" w:ascii="宋体" w:hAnsi="宋体" w:cs="宋体"/>
          <w:b/>
          <w:color w:val="auto"/>
          <w:sz w:val="24"/>
          <w:szCs w:val="24"/>
          <w:highlight w:val="none"/>
        </w:rPr>
      </w:pPr>
      <w:r>
        <w:rPr>
          <w:rFonts w:hint="eastAsia" w:ascii="新宋体" w:hAnsi="新宋体" w:eastAsia="新宋体" w:cs="新宋体"/>
          <w:b/>
          <w:color w:val="auto"/>
          <w:sz w:val="24"/>
          <w:highlight w:val="none"/>
        </w:rPr>
        <w:t>（1）</w:t>
      </w: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75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w:t>
      </w:r>
      <w:r>
        <w:rPr>
          <w:rFonts w:hint="eastAsia" w:ascii="宋体"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w:t>
      </w:r>
      <w:r>
        <w:rPr>
          <w:rFonts w:hint="eastAsia" w:ascii="宋体" w:hAnsi="宋体" w:cs="宋体"/>
          <w:b/>
          <w:color w:val="auto"/>
          <w:kern w:val="0"/>
          <w:sz w:val="24"/>
          <w:szCs w:val="24"/>
          <w:highlight w:val="none"/>
          <w:u w:val="none"/>
          <w:lang w:val="en-US" w:eastAsia="zh-CN"/>
        </w:rPr>
        <w:t>，</w:t>
      </w:r>
      <w:r>
        <w:rPr>
          <w:rFonts w:hint="eastAsia" w:ascii="宋体" w:hAnsi="宋体" w:eastAsia="宋体" w:cs="宋体"/>
          <w:b/>
          <w:color w:val="auto"/>
          <w:kern w:val="0"/>
          <w:sz w:val="24"/>
          <w:szCs w:val="24"/>
          <w:highlight w:val="none"/>
          <w:u w:val="none"/>
          <w:lang w:val="en-US" w:eastAsia="zh-CN"/>
        </w:rPr>
        <w:t>工程竣工验收合格满</w:t>
      </w:r>
      <w:r>
        <w:rPr>
          <w:rFonts w:hint="eastAsia" w:ascii="宋体" w:hAnsi="宋体" w:cs="宋体"/>
          <w:b/>
          <w:color w:val="auto"/>
          <w:kern w:val="0"/>
          <w:sz w:val="24"/>
          <w:szCs w:val="24"/>
          <w:highlight w:val="none"/>
          <w:u w:val="none"/>
          <w:lang w:val="en-US" w:eastAsia="zh-CN"/>
        </w:rPr>
        <w:t>两年</w:t>
      </w:r>
      <w:r>
        <w:rPr>
          <w:rFonts w:hint="eastAsia" w:ascii="宋体" w:hAnsi="宋体" w:eastAsia="宋体" w:cs="宋体"/>
          <w:b/>
          <w:color w:val="auto"/>
          <w:kern w:val="0"/>
          <w:sz w:val="24"/>
          <w:szCs w:val="24"/>
          <w:highlight w:val="none"/>
          <w:u w:val="none"/>
          <w:lang w:val="en-US" w:eastAsia="zh-CN"/>
        </w:rPr>
        <w:t>付至审定价的</w:t>
      </w:r>
      <w:r>
        <w:rPr>
          <w:rFonts w:hint="eastAsia" w:ascii="宋体" w:hAnsi="宋体" w:cs="宋体"/>
          <w:b/>
          <w:color w:val="auto"/>
          <w:kern w:val="0"/>
          <w:sz w:val="24"/>
          <w:szCs w:val="24"/>
          <w:highlight w:val="none"/>
          <w:u w:val="none"/>
          <w:lang w:val="en-US" w:eastAsia="zh-CN"/>
        </w:rPr>
        <w:t>95</w:t>
      </w:r>
      <w:r>
        <w:rPr>
          <w:rFonts w:hint="eastAsia" w:ascii="宋体" w:hAnsi="宋体" w:eastAsia="宋体" w:cs="宋体"/>
          <w:b/>
          <w:color w:val="auto"/>
          <w:kern w:val="0"/>
          <w:sz w:val="24"/>
          <w:szCs w:val="24"/>
          <w:highlight w:val="none"/>
          <w:u w:val="none"/>
          <w:lang w:val="en-US" w:eastAsia="zh-CN"/>
        </w:rPr>
        <w:t>%</w:t>
      </w:r>
      <w:r>
        <w:rPr>
          <w:rFonts w:hint="eastAsia" w:ascii="宋体" w:hAnsi="宋体" w:cs="宋体"/>
          <w:b/>
          <w:color w:val="auto"/>
          <w:kern w:val="0"/>
          <w:sz w:val="24"/>
          <w:szCs w:val="24"/>
          <w:highlight w:val="none"/>
          <w:u w:val="none"/>
          <w:lang w:val="en-US" w:eastAsia="zh-CN"/>
        </w:rPr>
        <w:t>，</w:t>
      </w:r>
      <w:r>
        <w:rPr>
          <w:rFonts w:hint="eastAsia" w:ascii="宋体" w:hAnsi="宋体" w:eastAsia="宋体" w:cs="宋体"/>
          <w:b/>
          <w:color w:val="auto"/>
          <w:kern w:val="0"/>
          <w:sz w:val="24"/>
          <w:szCs w:val="24"/>
          <w:highlight w:val="none"/>
          <w:u w:val="none"/>
          <w:lang w:val="en-US" w:eastAsia="zh-CN"/>
        </w:rPr>
        <w:t>余款待本工程</w:t>
      </w:r>
      <w:r>
        <w:rPr>
          <w:rFonts w:hint="eastAsia" w:ascii="宋体" w:hAnsi="宋体" w:cs="宋体"/>
          <w:b/>
          <w:color w:val="auto"/>
          <w:kern w:val="0"/>
          <w:sz w:val="24"/>
          <w:szCs w:val="24"/>
          <w:highlight w:val="none"/>
          <w:u w:val="none"/>
          <w:lang w:val="en-US" w:eastAsia="zh-CN"/>
        </w:rPr>
        <w:t>满五年</w:t>
      </w:r>
      <w:r>
        <w:rPr>
          <w:rFonts w:hint="eastAsia" w:ascii="宋体" w:hAnsi="宋体" w:eastAsia="宋体" w:cs="宋体"/>
          <w:b/>
          <w:color w:val="auto"/>
          <w:kern w:val="0"/>
          <w:sz w:val="24"/>
          <w:szCs w:val="24"/>
          <w:highlight w:val="none"/>
          <w:u w:val="none"/>
          <w:lang w:val="en-US" w:eastAsia="zh-CN"/>
        </w:rPr>
        <w:t>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w:t>
      </w:r>
      <w:r>
        <w:rPr>
          <w:rFonts w:hint="eastAsia" w:ascii="宋体" w:hAnsi="宋体" w:cs="宋体"/>
          <w:b/>
          <w:color w:val="auto"/>
          <w:kern w:val="0"/>
          <w:sz w:val="24"/>
          <w:szCs w:val="24"/>
          <w:highlight w:val="none"/>
          <w:u w:val="none"/>
          <w:lang w:val="en-US" w:eastAsia="zh-CN"/>
        </w:rPr>
        <w:t>五</w:t>
      </w:r>
      <w:r>
        <w:rPr>
          <w:rFonts w:hint="eastAsia" w:ascii="宋体" w:hAnsi="宋体" w:eastAsia="宋体" w:cs="宋体"/>
          <w:b/>
          <w:color w:val="auto"/>
          <w:kern w:val="0"/>
          <w:sz w:val="24"/>
          <w:szCs w:val="24"/>
          <w:highlight w:val="none"/>
          <w:u w:val="none"/>
          <w:lang w:val="en-US" w:eastAsia="zh-CN"/>
        </w:rPr>
        <w:t>年</w:t>
      </w:r>
      <w:r>
        <w:rPr>
          <w:rFonts w:hint="eastAsia" w:ascii="宋体" w:hAnsi="宋体" w:eastAsia="宋体" w:cs="宋体"/>
          <w:b/>
          <w:color w:val="auto"/>
          <w:kern w:val="0"/>
          <w:sz w:val="24"/>
          <w:szCs w:val="24"/>
          <w:highlight w:val="none"/>
          <w:u w:val="none"/>
          <w:lang w:eastAsia="zh-CN"/>
        </w:rPr>
        <w:t>）</w:t>
      </w:r>
    </w:p>
    <w:p w14:paraId="5CD52F90">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301B6D52">
      <w:pPr>
        <w:spacing w:line="500" w:lineRule="exact"/>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（2）</w:t>
      </w:r>
      <w:r>
        <w:rPr>
          <w:rFonts w:hint="eastAsia" w:ascii="新宋体" w:hAnsi="新宋体" w:eastAsia="新宋体" w:cs="新宋体"/>
          <w:b/>
          <w:color w:val="auto"/>
          <w:sz w:val="24"/>
          <w:highlight w:val="none"/>
          <w:lang w:val="en-US" w:eastAsia="zh-CN"/>
        </w:rPr>
        <w:t>本</w:t>
      </w:r>
      <w:r>
        <w:rPr>
          <w:rFonts w:hint="eastAsia" w:ascii="新宋体" w:hAnsi="新宋体" w:eastAsia="新宋体" w:cs="新宋体"/>
          <w:b/>
          <w:color w:val="auto"/>
          <w:sz w:val="24"/>
          <w:highlight w:val="none"/>
        </w:rPr>
        <w:t>工程质保期</w:t>
      </w:r>
      <w:r>
        <w:rPr>
          <w:rFonts w:hint="eastAsia" w:ascii="新宋体" w:hAnsi="新宋体" w:eastAsia="新宋体" w:cs="新宋体"/>
          <w:b/>
          <w:color w:val="auto"/>
          <w:sz w:val="24"/>
          <w:highlight w:val="none"/>
          <w:lang w:val="en-US" w:eastAsia="zh-CN"/>
        </w:rPr>
        <w:t>五</w:t>
      </w:r>
      <w:r>
        <w:rPr>
          <w:rFonts w:hint="eastAsia" w:ascii="新宋体" w:hAnsi="新宋体" w:eastAsia="新宋体" w:cs="新宋体"/>
          <w:b/>
          <w:color w:val="auto"/>
          <w:sz w:val="24"/>
          <w:highlight w:val="none"/>
        </w:rPr>
        <w:t>年</w:t>
      </w:r>
      <w:r>
        <w:rPr>
          <w:rFonts w:hint="eastAsia" w:ascii="新宋体" w:hAnsi="新宋体" w:eastAsia="新宋体" w:cs="新宋体"/>
          <w:b/>
          <w:color w:val="auto"/>
          <w:sz w:val="24"/>
          <w:highlight w:val="none"/>
          <w:lang w:eastAsia="zh-CN"/>
        </w:rPr>
        <w:t>，</w:t>
      </w:r>
      <w:r>
        <w:rPr>
          <w:rFonts w:hint="eastAsia" w:ascii="新宋体" w:hAnsi="新宋体" w:eastAsia="新宋体" w:cs="新宋体"/>
          <w:color w:val="auto"/>
          <w:sz w:val="24"/>
          <w:highlight w:val="none"/>
        </w:rPr>
        <w:t xml:space="preserve">通过验收之日为免费质保期起始日。              </w:t>
      </w:r>
    </w:p>
    <w:p w14:paraId="73C11F5F">
      <w:pPr>
        <w:spacing w:line="500" w:lineRule="exac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w:t>
      </w:r>
      <w:r>
        <w:rPr>
          <w:rFonts w:hint="eastAsia" w:ascii="宋体" w:hAnsi="宋体" w:cs="宋体"/>
          <w:color w:val="auto"/>
          <w:sz w:val="24"/>
          <w:highlight w:val="none"/>
        </w:rPr>
        <w:t>付款方式：乙方凭经项目供需合同、验收单（经验收合格）及正式发票向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按规定进行资金结算。</w:t>
      </w:r>
      <w:r>
        <w:rPr>
          <w:rFonts w:hint="eastAsia" w:ascii="宋体" w:hAnsi="宋体" w:cs="宋体"/>
          <w:color w:val="auto"/>
          <w:sz w:val="24"/>
          <w:highlight w:val="none"/>
          <w:lang w:val="en-US" w:eastAsia="zh-CN"/>
        </w:rPr>
        <w:t xml:space="preserve">    </w:t>
      </w:r>
    </w:p>
    <w:p w14:paraId="6F4CB5B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、担保条款：</w:t>
      </w:r>
      <w:r>
        <w:rPr>
          <w:rFonts w:hint="eastAsia" w:ascii="宋体" w:hAnsi="宋体"/>
          <w:color w:val="auto"/>
          <w:sz w:val="24"/>
          <w:szCs w:val="24"/>
          <w:highlight w:val="none"/>
        </w:rPr>
        <w:t>供方在签定本合同时向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交纳本合同的履约保证金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元。该款在</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竣</w:t>
      </w:r>
      <w:r>
        <w:rPr>
          <w:rFonts w:hint="eastAsia" w:ascii="宋体" w:hAnsi="宋体" w:cs="宋体"/>
          <w:color w:val="auto"/>
          <w:sz w:val="24"/>
          <w:highlight w:val="none"/>
        </w:rPr>
        <w:t>工验收合格</w:t>
      </w:r>
      <w:r>
        <w:rPr>
          <w:rFonts w:hint="eastAsia" w:ascii="宋体" w:hAnsi="宋体"/>
          <w:color w:val="auto"/>
          <w:sz w:val="24"/>
          <w:szCs w:val="24"/>
          <w:highlight w:val="none"/>
        </w:rPr>
        <w:t>后一个月后</w:t>
      </w:r>
      <w:r>
        <w:rPr>
          <w:rFonts w:hint="eastAsia" w:ascii="宋体" w:hAnsi="宋体" w:cs="宋体"/>
          <w:color w:val="auto"/>
          <w:sz w:val="24"/>
          <w:highlight w:val="none"/>
        </w:rPr>
        <w:t>全额退还</w:t>
      </w:r>
      <w:r>
        <w:rPr>
          <w:rFonts w:hint="eastAsia" w:ascii="宋体" w:hAnsi="宋体"/>
          <w:color w:val="auto"/>
          <w:sz w:val="24"/>
          <w:szCs w:val="24"/>
          <w:highlight w:val="none"/>
        </w:rPr>
        <w:t>。</w:t>
      </w:r>
    </w:p>
    <w:p w14:paraId="49E8DC40">
      <w:pPr>
        <w:spacing w:line="360" w:lineRule="auto"/>
        <w:rPr>
          <w:rFonts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、违约责任：</w:t>
      </w:r>
      <w:r>
        <w:rPr>
          <w:rFonts w:hint="eastAsia" w:ascii="宋体" w:hAnsi="宋体"/>
          <w:color w:val="auto"/>
          <w:sz w:val="24"/>
          <w:szCs w:val="24"/>
          <w:highlight w:val="none"/>
        </w:rPr>
        <w:t>任何一方违约,均须依照下列约定向对方支付违约金。</w:t>
      </w:r>
    </w:p>
    <w:p w14:paraId="2863E1E7">
      <w:pPr>
        <w:spacing w:line="360" w:lineRule="auto"/>
        <w:rPr>
          <w:rFonts w:ascii="宋体" w:hAnsi="宋体"/>
          <w:color w:val="auto"/>
          <w:sz w:val="24"/>
          <w:szCs w:val="24"/>
          <w:highlight w:val="none"/>
        </w:rPr>
      </w:pPr>
      <w:r>
        <w:rPr>
          <w:rFonts w:hint="eastAsia" w:ascii="宋体" w:hAnsi="宋体"/>
          <w:color w:val="auto"/>
          <w:sz w:val="24"/>
          <w:szCs w:val="24"/>
          <w:highlight w:val="none"/>
        </w:rPr>
        <w:t>（1）在本工程实施过程中，如工期进度严重脱节时，甲方有权终止合同，按逾期总天数每日</w:t>
      </w:r>
      <w:r>
        <w:rPr>
          <w:rFonts w:hint="eastAsia" w:ascii="宋体" w:hAnsi="宋体"/>
          <w:color w:val="auto"/>
          <w:sz w:val="24"/>
          <w:szCs w:val="24"/>
          <w:highlight w:val="none"/>
          <w:u w:val="single"/>
        </w:rPr>
        <w:t xml:space="preserve"> 2000元</w:t>
      </w:r>
      <w:r>
        <w:rPr>
          <w:rFonts w:hint="eastAsia" w:ascii="宋体" w:hAnsi="宋体"/>
          <w:color w:val="auto"/>
          <w:sz w:val="24"/>
          <w:szCs w:val="24"/>
          <w:highlight w:val="none"/>
        </w:rPr>
        <w:t>的标准计算，如甲方造成损失的，还应赔偿甲方的全部损失。</w:t>
      </w:r>
    </w:p>
    <w:p w14:paraId="44B505D9">
      <w:pPr>
        <w:spacing w:line="360" w:lineRule="auto"/>
        <w:rPr>
          <w:rFonts w:hint="eastAsia" w:ascii="新宋体" w:hAnsi="新宋体" w:eastAsia="新宋体"/>
          <w:color w:val="auto"/>
          <w:sz w:val="24"/>
          <w:szCs w:val="24"/>
          <w:highlight w:val="none"/>
          <w:u w:val="single"/>
        </w:rPr>
      </w:pPr>
      <w:r>
        <w:rPr>
          <w:rFonts w:hint="eastAsia" w:ascii="新宋体" w:hAnsi="新宋体" w:eastAsia="新宋体"/>
          <w:color w:val="auto"/>
          <w:sz w:val="24"/>
          <w:szCs w:val="24"/>
          <w:highlight w:val="none"/>
        </w:rPr>
        <w:t>（2）其他：</w:t>
      </w:r>
      <w:r>
        <w:rPr>
          <w:rFonts w:hint="eastAsia" w:ascii="新宋体" w:hAnsi="新宋体" w:eastAsia="新宋体"/>
          <w:color w:val="auto"/>
          <w:sz w:val="24"/>
          <w:szCs w:val="24"/>
          <w:highlight w:val="none"/>
          <w:u w:val="single"/>
        </w:rPr>
        <w:t xml:space="preserve">/ </w:t>
      </w:r>
      <w:r>
        <w:rPr>
          <w:rFonts w:hint="eastAsia" w:ascii="新宋体" w:hAnsi="新宋体" w:eastAsia="新宋体"/>
          <w:color w:val="auto"/>
          <w:sz w:val="24"/>
          <w:szCs w:val="24"/>
          <w:highlight w:val="none"/>
        </w:rPr>
        <w:t>。</w:t>
      </w:r>
    </w:p>
    <w:p w14:paraId="1CF3F9E3">
      <w:pPr>
        <w:spacing w:line="360" w:lineRule="auto"/>
        <w:rPr>
          <w:rFonts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、相关要求：</w:t>
      </w:r>
    </w:p>
    <w:p w14:paraId="590B7A90">
      <w:pPr>
        <w:spacing w:line="360" w:lineRule="auto"/>
        <w:rPr>
          <w:rFonts w:ascii="宋体" w:hAnsi="宋体"/>
          <w:color w:val="auto"/>
          <w:sz w:val="24"/>
          <w:szCs w:val="24"/>
          <w:highlight w:val="none"/>
        </w:rPr>
      </w:pPr>
      <w:r>
        <w:rPr>
          <w:rFonts w:hint="eastAsia" w:ascii="宋体" w:hAnsi="宋体"/>
          <w:color w:val="auto"/>
          <w:sz w:val="24"/>
          <w:szCs w:val="24"/>
          <w:highlight w:val="none"/>
        </w:rPr>
        <w:t>（1）乙方应严格按照规范及采购文件等相关要求组织施工。</w:t>
      </w:r>
    </w:p>
    <w:p w14:paraId="436151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（2）乙方所用所有材料进场须经甲方验收，经甲方验收合格同意后方可进场。甲方有权拒绝不合格材料及产品进场。</w:t>
      </w:r>
    </w:p>
    <w:p w14:paraId="1A9CD8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（3）乙方必须按采购文件要求的材料质量及技术要求等标准供货、施工等。</w:t>
      </w:r>
    </w:p>
    <w:p w14:paraId="4FFA4096">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（4）施工期间的水、电费用由乙方负责。</w:t>
      </w:r>
    </w:p>
    <w:p w14:paraId="4871CD02">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（5）工程施工期间涉及环保、消防、城市卫生、市政、居委会、派出所等相关部门收取的费用，以及夜间文明施工的费用等均包含在合同总金额中，竣工结算时一律不作调整。</w:t>
      </w:r>
    </w:p>
    <w:p w14:paraId="09E80D6E">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6）乙方必须遵守政府有关主管部门对施工噪音、环境保护和安全生产等的管理规定，如因乙方的原因，导致扰民投诉及相关部门罚款的，均由乙方负责处理，费用乙方自理。（7）因施工场地狭小而发生的一切费用包含在合同总金额中，竣工结算不作调整。</w:t>
      </w:r>
    </w:p>
    <w:p w14:paraId="7FF5131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（8）建筑垃圾弃置等费用包含在合同总金额中，竣工结算时不予调整。</w:t>
      </w:r>
    </w:p>
    <w:p w14:paraId="46E4B7F4">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r>
        <w:rPr>
          <w:rFonts w:hint="eastAsia" w:ascii="宋体" w:hAnsi="宋体" w:cs="宋体"/>
          <w:color w:val="auto"/>
          <w:sz w:val="24"/>
          <w:highlight w:val="none"/>
        </w:rPr>
        <w:t>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36AF8B7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cs="宋体"/>
          <w:color w:val="auto"/>
          <w:sz w:val="24"/>
          <w:highlight w:val="none"/>
        </w:rPr>
        <w:t>乙方在施工时必须注意对原建筑物原有工程项目的成品保护，费用包含在合同价中。施工中如对已完工程项目有损坏，必须修复到位，不能修复的一律照价赔偿。</w:t>
      </w:r>
    </w:p>
    <w:p w14:paraId="5B258542">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rPr>
        <w:t>）其他要求：中标后，本工程中所有主材复试检测费用由乙方负责，此项费用已包含在合同总价中，中标后甲方不再另行支付任何费用。</w:t>
      </w:r>
    </w:p>
    <w:p w14:paraId="41F5D808">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、合同纠纷处理：</w:t>
      </w:r>
      <w:r>
        <w:rPr>
          <w:rFonts w:hint="eastAsia" w:ascii="宋体" w:hAnsi="宋体"/>
          <w:color w:val="auto"/>
          <w:sz w:val="24"/>
          <w:szCs w:val="24"/>
          <w:highlight w:val="none"/>
        </w:rPr>
        <w:t>本合同执行过程中发生纠纷，由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方协商解决；或提交当地相关部门调解；协商或调解不成,</w:t>
      </w:r>
      <w:r>
        <w:rPr>
          <w:rFonts w:hint="eastAsia"/>
          <w:color w:val="auto"/>
          <w:highlight w:val="none"/>
        </w:rPr>
        <w:t xml:space="preserve"> </w:t>
      </w:r>
      <w:r>
        <w:rPr>
          <w:rFonts w:hint="eastAsia" w:ascii="宋体" w:hAnsi="宋体"/>
          <w:color w:val="auto"/>
          <w:sz w:val="24"/>
          <w:szCs w:val="24"/>
          <w:highlight w:val="none"/>
        </w:rPr>
        <w:t>则任何一方均可以依法向甲方所在地人民法院提起诉讼。</w:t>
      </w:r>
    </w:p>
    <w:p w14:paraId="194F57BA">
      <w:pPr>
        <w:keepNext w:val="0"/>
        <w:keepLines w:val="0"/>
        <w:pageBreakBefore w:val="0"/>
        <w:widowControl w:val="0"/>
        <w:kinsoku/>
        <w:wordWrap/>
        <w:overflowPunct/>
        <w:topLinePunct w:val="0"/>
        <w:bidi w:val="0"/>
        <w:snapToGrid/>
        <w:spacing w:line="420" w:lineRule="exact"/>
        <w:textAlignment w:val="auto"/>
        <w:rPr>
          <w:rFonts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、组成本合同的文件包括：</w:t>
      </w:r>
    </w:p>
    <w:p w14:paraId="105F4915">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（⒈）本合同条款；</w:t>
      </w:r>
    </w:p>
    <w:p w14:paraId="7DBF0219">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（⒉）本项目的政府采购文件和供方应标文件；</w:t>
      </w:r>
    </w:p>
    <w:p w14:paraId="2890AF00">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（⒊）本项目在采购过程中</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方签署的全部文字和图片资料；</w:t>
      </w:r>
    </w:p>
    <w:p w14:paraId="4D8207F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（⒋）</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方其它按规定约定事宜。</w:t>
      </w:r>
    </w:p>
    <w:p w14:paraId="192C59DB">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、本合同内容与政府采购文件如有冲突，以政府采购文件为准。</w:t>
      </w:r>
    </w:p>
    <w:p w14:paraId="43BCECDB">
      <w:pPr>
        <w:keepNext w:val="0"/>
        <w:keepLines w:val="0"/>
        <w:pageBreakBefore w:val="0"/>
        <w:widowControl w:val="0"/>
        <w:kinsoku/>
        <w:wordWrap/>
        <w:overflowPunct/>
        <w:topLinePunct w:val="0"/>
        <w:bidi w:val="0"/>
        <w:snapToGrid/>
        <w:spacing w:line="42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六</w:t>
      </w:r>
      <w:r>
        <w:rPr>
          <w:rFonts w:hint="eastAsia" w:ascii="宋体" w:hAnsi="宋体"/>
          <w:b/>
          <w:bCs/>
          <w:color w:val="auto"/>
          <w:sz w:val="24"/>
          <w:szCs w:val="24"/>
          <w:highlight w:val="none"/>
        </w:rPr>
        <w:t>、合同生效：</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陆</w:t>
      </w:r>
      <w:r>
        <w:rPr>
          <w:rFonts w:hint="eastAsia" w:ascii="宋体" w:hAnsi="宋体"/>
          <w:color w:val="auto"/>
          <w:sz w:val="24"/>
          <w:szCs w:val="24"/>
          <w:highlight w:val="none"/>
        </w:rPr>
        <w:t>份，甲方叁份，乙方叁份，经</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方签字盖章后生效。</w:t>
      </w:r>
      <w:r>
        <w:rPr>
          <w:rFonts w:hint="eastAsia" w:ascii="宋体" w:hAnsi="宋体"/>
          <w:b/>
          <w:color w:val="auto"/>
          <w:sz w:val="24"/>
          <w:szCs w:val="24"/>
          <w:highlight w:val="none"/>
        </w:rPr>
        <w:t>（多页合同</w:t>
      </w:r>
      <w:r>
        <w:rPr>
          <w:rFonts w:hint="eastAsia" w:ascii="宋体" w:hAnsi="宋体"/>
          <w:b/>
          <w:color w:val="auto"/>
          <w:sz w:val="24"/>
          <w:szCs w:val="24"/>
          <w:highlight w:val="none"/>
          <w:lang w:val="en-US" w:eastAsia="zh-CN"/>
        </w:rPr>
        <w:t>双</w:t>
      </w:r>
      <w:r>
        <w:rPr>
          <w:rFonts w:hint="eastAsia" w:ascii="宋体" w:hAnsi="宋体"/>
          <w:b/>
          <w:color w:val="auto"/>
          <w:sz w:val="24"/>
          <w:szCs w:val="24"/>
          <w:highlight w:val="none"/>
        </w:rPr>
        <w:t>方必须加盖骑缝章）</w:t>
      </w:r>
    </w:p>
    <w:p w14:paraId="529040A7">
      <w:pPr>
        <w:spacing w:line="480" w:lineRule="auto"/>
        <w:rPr>
          <w:rFonts w:ascii="宋体" w:hAnsi="宋体"/>
          <w:color w:val="auto"/>
          <w:sz w:val="24"/>
          <w:szCs w:val="24"/>
          <w:highlight w:val="none"/>
          <w:u w:val="single"/>
        </w:rPr>
      </w:pPr>
      <w:r>
        <w:rPr>
          <w:rFonts w:hint="eastAsia" w:ascii="宋体" w:hAnsi="宋体"/>
          <w:color w:val="auto"/>
          <w:sz w:val="24"/>
          <w:szCs w:val="24"/>
          <w:highlight w:val="none"/>
        </w:rPr>
        <w:t>甲方（需方）（盖章）：                乙方（供方）（盖章）：</w:t>
      </w:r>
    </w:p>
    <w:p w14:paraId="40DD2747">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14:paraId="032C4181">
      <w:pPr>
        <w:spacing w:line="480" w:lineRule="auto"/>
        <w:rPr>
          <w:b/>
          <w:bCs/>
          <w:color w:val="auto"/>
          <w:sz w:val="36"/>
          <w:szCs w:val="36"/>
          <w:highlight w:val="none"/>
        </w:rPr>
      </w:pPr>
      <w:r>
        <w:rPr>
          <w:rFonts w:hint="eastAsia" w:ascii="宋体" w:hAnsi="宋体"/>
          <w:color w:val="auto"/>
          <w:sz w:val="24"/>
          <w:szCs w:val="24"/>
          <w:highlight w:val="none"/>
        </w:rPr>
        <w:t>法定（授权）代表人：                  法定（授权）代表人：</w:t>
      </w:r>
    </w:p>
    <w:p w14:paraId="338CD3B7">
      <w:pPr>
        <w:bidi w:val="0"/>
        <w:jc w:val="center"/>
        <w:rPr>
          <w:b/>
          <w:bCs/>
          <w:color w:val="auto"/>
          <w:sz w:val="36"/>
          <w:szCs w:val="36"/>
          <w:highlight w:val="none"/>
        </w:rPr>
      </w:pPr>
    </w:p>
    <w:p w14:paraId="792AE004">
      <w:pPr>
        <w:bidi w:val="0"/>
        <w:jc w:val="center"/>
        <w:rPr>
          <w:b/>
          <w:bCs/>
          <w:color w:val="auto"/>
          <w:sz w:val="36"/>
          <w:szCs w:val="36"/>
          <w:highlight w:val="none"/>
        </w:rPr>
      </w:pPr>
    </w:p>
    <w:p w14:paraId="6FB3BA97">
      <w:pPr>
        <w:bidi w:val="0"/>
        <w:jc w:val="center"/>
        <w:rPr>
          <w:b/>
          <w:bCs/>
          <w:color w:val="auto"/>
          <w:sz w:val="36"/>
          <w:szCs w:val="36"/>
          <w:highlight w:val="none"/>
        </w:rPr>
      </w:pPr>
    </w:p>
    <w:p w14:paraId="7C4BDC5C">
      <w:pPr>
        <w:bidi w:val="0"/>
        <w:jc w:val="center"/>
        <w:rPr>
          <w:b/>
          <w:bCs/>
          <w:color w:val="auto"/>
          <w:sz w:val="36"/>
          <w:szCs w:val="36"/>
          <w:highlight w:val="none"/>
        </w:rPr>
      </w:pPr>
    </w:p>
    <w:p w14:paraId="6B067E88">
      <w:pPr>
        <w:bidi w:val="0"/>
        <w:jc w:val="center"/>
        <w:rPr>
          <w:b/>
          <w:bCs/>
          <w:color w:val="auto"/>
          <w:sz w:val="36"/>
          <w:szCs w:val="36"/>
          <w:highlight w:val="none"/>
        </w:rPr>
      </w:pPr>
    </w:p>
    <w:p w14:paraId="5940A977">
      <w:pPr>
        <w:bidi w:val="0"/>
        <w:jc w:val="center"/>
        <w:rPr>
          <w:b/>
          <w:bCs/>
          <w:color w:val="auto"/>
          <w:sz w:val="36"/>
          <w:szCs w:val="36"/>
          <w:highlight w:val="none"/>
        </w:rPr>
      </w:pPr>
    </w:p>
    <w:p w14:paraId="27292AD7">
      <w:pPr>
        <w:bidi w:val="0"/>
        <w:jc w:val="center"/>
        <w:rPr>
          <w:b/>
          <w:bCs/>
          <w:color w:val="auto"/>
          <w:sz w:val="36"/>
          <w:szCs w:val="36"/>
          <w:highlight w:val="none"/>
        </w:rPr>
      </w:pPr>
    </w:p>
    <w:p w14:paraId="047C8762">
      <w:pPr>
        <w:bidi w:val="0"/>
        <w:jc w:val="center"/>
        <w:rPr>
          <w:b/>
          <w:bCs/>
          <w:color w:val="auto"/>
          <w:sz w:val="36"/>
          <w:szCs w:val="36"/>
          <w:highlight w:val="none"/>
        </w:rPr>
      </w:pPr>
    </w:p>
    <w:p w14:paraId="17768E87">
      <w:pPr>
        <w:bidi w:val="0"/>
        <w:jc w:val="center"/>
        <w:rPr>
          <w:b/>
          <w:bCs/>
          <w:color w:val="auto"/>
          <w:sz w:val="36"/>
          <w:szCs w:val="36"/>
          <w:highlight w:val="none"/>
        </w:rPr>
      </w:pPr>
    </w:p>
    <w:p w14:paraId="51641CDE">
      <w:pPr>
        <w:bidi w:val="0"/>
        <w:jc w:val="center"/>
        <w:rPr>
          <w:b/>
          <w:bCs/>
          <w:color w:val="auto"/>
          <w:sz w:val="36"/>
          <w:szCs w:val="36"/>
          <w:highlight w:val="none"/>
        </w:rPr>
      </w:pPr>
    </w:p>
    <w:p w14:paraId="49A780F2">
      <w:pPr>
        <w:bidi w:val="0"/>
        <w:jc w:val="center"/>
        <w:rPr>
          <w:b/>
          <w:bCs/>
          <w:color w:val="auto"/>
          <w:sz w:val="36"/>
          <w:szCs w:val="36"/>
          <w:highlight w:val="none"/>
        </w:rPr>
      </w:pPr>
    </w:p>
    <w:p w14:paraId="2F51D589">
      <w:pPr>
        <w:bidi w:val="0"/>
        <w:jc w:val="center"/>
        <w:rPr>
          <w:b/>
          <w:bCs/>
          <w:color w:val="auto"/>
          <w:sz w:val="36"/>
          <w:szCs w:val="36"/>
          <w:highlight w:val="none"/>
        </w:rPr>
      </w:pPr>
    </w:p>
    <w:p w14:paraId="467214FA">
      <w:pPr>
        <w:bidi w:val="0"/>
        <w:jc w:val="center"/>
        <w:rPr>
          <w:b/>
          <w:bCs/>
          <w:color w:val="auto"/>
          <w:sz w:val="36"/>
          <w:szCs w:val="36"/>
          <w:highlight w:val="none"/>
        </w:rPr>
      </w:pPr>
    </w:p>
    <w:p w14:paraId="01B12B34">
      <w:pPr>
        <w:bidi w:val="0"/>
        <w:jc w:val="center"/>
        <w:rPr>
          <w:b/>
          <w:bCs/>
          <w:color w:val="auto"/>
          <w:sz w:val="36"/>
          <w:szCs w:val="36"/>
          <w:highlight w:val="none"/>
        </w:rPr>
      </w:pPr>
    </w:p>
    <w:p w14:paraId="110BEFFD">
      <w:pPr>
        <w:bidi w:val="0"/>
        <w:jc w:val="both"/>
        <w:rPr>
          <w:b/>
          <w:bCs/>
          <w:color w:val="auto"/>
          <w:sz w:val="36"/>
          <w:szCs w:val="36"/>
          <w:highlight w:val="none"/>
        </w:rPr>
      </w:pPr>
    </w:p>
    <w:p w14:paraId="5BE38A60">
      <w:pPr>
        <w:bidi w:val="0"/>
        <w:jc w:val="center"/>
        <w:rPr>
          <w:rFonts w:ascii="Times New Roman" w:hAnsi="Times New Roman"/>
          <w:b/>
          <w:color w:val="auto"/>
          <w:sz w:val="24"/>
          <w:szCs w:val="24"/>
          <w:highlight w:val="none"/>
        </w:rPr>
      </w:pPr>
      <w:r>
        <w:rPr>
          <w:b/>
          <w:bCs/>
          <w:color w:val="auto"/>
          <w:sz w:val="36"/>
          <w:szCs w:val="36"/>
          <w:highlight w:val="none"/>
        </w:rPr>
        <w:t>第</w:t>
      </w:r>
      <w:bookmarkEnd w:id="183"/>
      <w:r>
        <w:rPr>
          <w:b/>
          <w:bCs/>
          <w:color w:val="auto"/>
          <w:sz w:val="36"/>
          <w:szCs w:val="36"/>
          <w:highlight w:val="none"/>
        </w:rPr>
        <w:t>四章</w:t>
      </w:r>
      <w:r>
        <w:rPr>
          <w:rFonts w:hint="eastAsia"/>
          <w:b/>
          <w:bCs/>
          <w:color w:val="auto"/>
          <w:sz w:val="36"/>
          <w:szCs w:val="36"/>
          <w:highlight w:val="none"/>
        </w:rPr>
        <w:t xml:space="preserve"> </w:t>
      </w:r>
      <w:r>
        <w:rPr>
          <w:b/>
          <w:bCs/>
          <w:color w:val="auto"/>
          <w:sz w:val="36"/>
          <w:szCs w:val="36"/>
          <w:highlight w:val="none"/>
        </w:rPr>
        <w:t>采购需求</w:t>
      </w:r>
      <w:bookmarkEnd w:id="184"/>
      <w:bookmarkEnd w:id="185"/>
      <w:bookmarkEnd w:id="186"/>
      <w:bookmarkStart w:id="189" w:name="_Toc26554093"/>
      <w:bookmarkStart w:id="190" w:name="_Toc49090575"/>
    </w:p>
    <w:p w14:paraId="5AF263A5">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31DAFAD">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供应商不能简单照搬照抄</w:t>
      </w:r>
      <w:r>
        <w:rPr>
          <w:rFonts w:hint="eastAsia" w:ascii="宋体" w:hAnsi="宋体" w:cs="宋体"/>
          <w:b w:val="0"/>
          <w:bCs w:val="0"/>
          <w:color w:val="auto"/>
          <w:sz w:val="24"/>
          <w:szCs w:val="24"/>
          <w:highlight w:val="none"/>
          <w:lang w:eastAsia="zh-CN"/>
        </w:rPr>
        <w:t>磋商</w:t>
      </w:r>
      <w:r>
        <w:rPr>
          <w:rFonts w:hint="eastAsia" w:ascii="宋体" w:hAnsi="宋体" w:cs="宋体"/>
          <w:b w:val="0"/>
          <w:bCs w:val="0"/>
          <w:color w:val="auto"/>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E41A7EC">
      <w:pPr>
        <w:keepNext w:val="0"/>
        <w:keepLines w:val="0"/>
        <w:pageBreakBefore w:val="0"/>
        <w:kinsoku/>
        <w:wordWrap/>
        <w:overflowPunct/>
        <w:topLinePunct w:val="0"/>
        <w:autoSpaceDE/>
        <w:autoSpaceDN/>
        <w:bidi w:val="0"/>
        <w:spacing w:line="400" w:lineRule="exact"/>
        <w:ind w:firstLine="482"/>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（一）采购标的需实现的功能或者目标, 以及为落实政府采购政策需满足的要求</w:t>
      </w:r>
    </w:p>
    <w:p w14:paraId="113D03F1">
      <w:pPr>
        <w:keepNext w:val="0"/>
        <w:keepLines w:val="0"/>
        <w:pageBreakBefore w:val="0"/>
        <w:tabs>
          <w:tab w:val="left" w:pos="0"/>
        </w:tabs>
        <w:kinsoku/>
        <w:wordWrap/>
        <w:overflowPunct/>
        <w:topLinePunct w:val="0"/>
        <w:autoSpaceDE/>
        <w:autoSpaceDN/>
        <w:bidi w:val="0"/>
        <w:spacing w:line="400" w:lineRule="exact"/>
        <w:ind w:firstLine="562"/>
        <w:textAlignment w:val="auto"/>
        <w:rPr>
          <w:color w:val="auto"/>
          <w:highlight w:val="none"/>
          <w:lang w:val="en-US" w:eastAsia="zh-CN"/>
        </w:rPr>
      </w:pPr>
      <w:r>
        <w:rPr>
          <w:rFonts w:hint="eastAsia" w:ascii="宋体" w:hAnsi="宋体" w:cs="宋体"/>
          <w:color w:val="auto"/>
          <w:sz w:val="24"/>
          <w:szCs w:val="24"/>
          <w:highlight w:val="none"/>
          <w:lang w:val="en-US" w:eastAsia="zh-CN"/>
        </w:rPr>
        <w:t>详见分项报价表中的工程量和具体施工内容，欢迎符合本工程资格要求的供应商前来投标。</w:t>
      </w:r>
    </w:p>
    <w:p w14:paraId="570775D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（二）采购标的需执行的国家相关标准、行业标准、地方标准或者其他标准、规范</w:t>
      </w:r>
    </w:p>
    <w:p w14:paraId="2ADB37AB">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按国家现行相关法律法规和行业标准执行。</w:t>
      </w:r>
    </w:p>
    <w:p w14:paraId="0015496F">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1、工程采用的计价规范</w:t>
      </w:r>
    </w:p>
    <w:p w14:paraId="0037F3C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（1）采购单位现场指定施工内容，施工方案； </w:t>
      </w:r>
    </w:p>
    <w:p w14:paraId="73C4A08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（2）《建设工程工程量清单计价规范》（GB50500-2013），消耗量水平、人工工资单价（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cs="宋体"/>
          <w:color w:val="auto"/>
          <w:sz w:val="24"/>
          <w:szCs w:val="24"/>
          <w:highlight w:val="none"/>
          <w:lang w:val="en-US" w:eastAsia="zh-CN"/>
        </w:rPr>
        <w:t>）、有关费用标准按省级建设主管部门颁发的现行的计价表、《江苏省建设工程费用定额》（2014）；</w:t>
      </w:r>
    </w:p>
    <w:p w14:paraId="7CCB01BE">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default"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（3）材料价格按2026年第5期南通建设工程造价信息的指导价执行，缺项按市场信息价或市场询价；措施项目费用考虑工程所在地常用的施工技术和施工方案计取。  </w:t>
      </w:r>
    </w:p>
    <w:p w14:paraId="4280CD4A">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、本工程对施工工艺的特殊要求</w:t>
      </w:r>
    </w:p>
    <w:p w14:paraId="3E288EDA">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①</w:t>
      </w:r>
      <w:r>
        <w:rPr>
          <w:rFonts w:hint="eastAsia" w:ascii="宋体" w:hAnsi="宋体" w:cs="宋体"/>
          <w:b w:val="0"/>
          <w:bCs w:val="0"/>
          <w:color w:val="auto"/>
          <w:sz w:val="24"/>
          <w:szCs w:val="24"/>
          <w:highlight w:val="none"/>
        </w:rPr>
        <w:t>施工期间要注意周边环境，尽量避免或减少对周围居民生活的影响。</w:t>
      </w:r>
    </w:p>
    <w:p w14:paraId="2D7E54E1">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rPr>
        <w:t>雨季施工要采取相应的</w:t>
      </w:r>
      <w:r>
        <w:rPr>
          <w:rFonts w:hint="eastAsia" w:ascii="宋体" w:hAnsi="宋体" w:cs="宋体"/>
          <w:b w:val="0"/>
          <w:bCs w:val="0"/>
          <w:color w:val="auto"/>
          <w:sz w:val="24"/>
          <w:szCs w:val="24"/>
          <w:highlight w:val="none"/>
          <w:lang w:val="en-US" w:eastAsia="zh-CN"/>
        </w:rPr>
        <w:t>保护</w:t>
      </w:r>
      <w:r>
        <w:rPr>
          <w:rFonts w:hint="eastAsia" w:ascii="宋体" w:hAnsi="宋体" w:cs="宋体"/>
          <w:b w:val="0"/>
          <w:bCs w:val="0"/>
          <w:color w:val="auto"/>
          <w:sz w:val="24"/>
          <w:szCs w:val="24"/>
          <w:highlight w:val="none"/>
        </w:rPr>
        <w:t>措施。</w:t>
      </w:r>
    </w:p>
    <w:p w14:paraId="7AD12F25">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③</w:t>
      </w:r>
      <w:r>
        <w:rPr>
          <w:rFonts w:hint="eastAsia" w:ascii="宋体" w:hAnsi="宋体" w:cs="宋体"/>
          <w:b w:val="0"/>
          <w:bCs w:val="0"/>
          <w:color w:val="auto"/>
          <w:sz w:val="24"/>
          <w:szCs w:val="24"/>
          <w:highlight w:val="none"/>
        </w:rPr>
        <w:t>工程的主要部位和特殊要求由建设、设计、监理三方讨论后以书面形式通知施工单位实施。</w:t>
      </w:r>
    </w:p>
    <w:p w14:paraId="587BDB7C">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hint="eastAsia"/>
          <w:b/>
          <w:bCs/>
          <w:color w:val="auto"/>
          <w:sz w:val="24"/>
          <w:szCs w:val="24"/>
          <w:highlight w:val="none"/>
          <w:lang w:val="en-US" w:eastAsia="zh-CN"/>
        </w:rPr>
        <w:t>工程结算及调整价款方式</w:t>
      </w:r>
    </w:p>
    <w:p w14:paraId="24C04F2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color w:val="auto"/>
          <w:sz w:val="24"/>
          <w:szCs w:val="24"/>
          <w:highlight w:val="none"/>
          <w:lang w:eastAsia="zh-CN"/>
        </w:rPr>
      </w:pP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359957DE">
      <w:pPr>
        <w:keepNext w:val="0"/>
        <w:keepLines w:val="0"/>
        <w:pageBreakBefore w:val="0"/>
        <w:kinsoku/>
        <w:wordWrap/>
        <w:overflowPunct/>
        <w:topLinePunct w:val="0"/>
        <w:autoSpaceDE/>
        <w:autoSpaceDN/>
        <w:bidi w:val="0"/>
        <w:spacing w:line="400" w:lineRule="exact"/>
        <w:textAlignment w:val="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30C6C666">
      <w:pPr>
        <w:keepNext w:val="0"/>
        <w:keepLines w:val="0"/>
        <w:pageBreakBefore w:val="0"/>
        <w:kinsoku/>
        <w:wordWrap/>
        <w:overflowPunct/>
        <w:topLinePunct w:val="0"/>
        <w:autoSpaceDE/>
        <w:autoSpaceDN/>
        <w:bidi w:val="0"/>
        <w:spacing w:line="400" w:lineRule="exact"/>
        <w:textAlignment w:val="auto"/>
        <w:rPr>
          <w:rFonts w:hint="eastAsia" w:ascii="宋体" w:hAnsi="宋体" w:cs="宋体"/>
          <w:b/>
          <w:bCs/>
          <w:color w:val="auto"/>
          <w:sz w:val="24"/>
          <w:szCs w:val="24"/>
          <w:highlight w:val="none"/>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w:t>
      </w:r>
      <w:r>
        <w:rPr>
          <w:rFonts w:hint="eastAsia" w:ascii="宋体" w:hAnsi="宋体"/>
          <w:b w:val="0"/>
          <w:bCs/>
          <w:color w:val="auto"/>
          <w:sz w:val="24"/>
          <w:szCs w:val="24"/>
          <w:highlight w:val="none"/>
          <w:lang w:val="en-US" w:eastAsia="zh-CN"/>
        </w:rPr>
        <w:t>26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41854EE9">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（四）采购标的数量、采购项目交付或者实施的时间和地点</w:t>
      </w:r>
    </w:p>
    <w:p w14:paraId="2145BDB6">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1、采购需求清单：详见</w:t>
      </w:r>
      <w:r>
        <w:rPr>
          <w:rFonts w:hint="eastAsia" w:ascii="宋体" w:hAnsi="宋体" w:cs="宋体"/>
          <w:color w:val="auto"/>
          <w:sz w:val="24"/>
          <w:szCs w:val="24"/>
          <w:highlight w:val="none"/>
          <w:lang w:eastAsia="zh-CN"/>
        </w:rPr>
        <w:t>分项报价表。</w:t>
      </w:r>
    </w:p>
    <w:p w14:paraId="6872B41E">
      <w:pPr>
        <w:keepNext w:val="0"/>
        <w:keepLines w:val="0"/>
        <w:pageBreakBefore w:val="0"/>
        <w:kinsoku/>
        <w:wordWrap/>
        <w:overflowPunct/>
        <w:topLinePunct w:val="0"/>
        <w:autoSpaceDE/>
        <w:autoSpaceDN/>
        <w:bidi w:val="0"/>
        <w:spacing w:line="400" w:lineRule="exact"/>
        <w:ind w:firstLine="56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2、施工工期</w:t>
      </w:r>
      <w:r>
        <w:rPr>
          <w:rFonts w:hint="eastAsia" w:ascii="宋体" w:hAnsi="宋体" w:cs="宋体"/>
          <w:color w:val="auto"/>
          <w:sz w:val="24"/>
          <w:szCs w:val="24"/>
          <w:highlight w:val="none"/>
          <w:lang w:eastAsia="zh-CN"/>
        </w:rPr>
        <w:t>：</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w:t>
      </w:r>
      <w:r>
        <w:rPr>
          <w:rFonts w:hint="eastAsia" w:ascii="Times New Roman" w:hAnsi="Times New Roman"/>
          <w:color w:val="auto"/>
          <w:sz w:val="24"/>
          <w:szCs w:val="24"/>
          <w:highlight w:val="none"/>
          <w:lang w:val="en-US" w:eastAsia="zh-CN"/>
        </w:rPr>
        <w:t>40日历天内</w:t>
      </w:r>
      <w:r>
        <w:rPr>
          <w:rFonts w:hint="eastAsia" w:ascii="Times New Roman" w:hAnsi="Times New Roman"/>
          <w:color w:val="auto"/>
          <w:sz w:val="24"/>
          <w:szCs w:val="24"/>
          <w:highlight w:val="none"/>
        </w:rPr>
        <w:t>必须全部完工并经采购人验收合格。</w:t>
      </w:r>
    </w:p>
    <w:p w14:paraId="5098A0C1">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、交付地点：采购人指定的地点。</w:t>
      </w:r>
    </w:p>
    <w:p w14:paraId="3ADE27A4">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（五）采购标的需满足的服务标准、期限、效率等要求</w:t>
      </w:r>
    </w:p>
    <w:p w14:paraId="41C500E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工程质量保修期5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，质量保修期自工程竣工验收合格之日起计算</w:t>
      </w:r>
      <w:r>
        <w:rPr>
          <w:rFonts w:hint="eastAsia" w:ascii="宋体" w:hAnsi="宋体" w:cs="宋体"/>
          <w:color w:val="auto"/>
          <w:sz w:val="24"/>
          <w:szCs w:val="24"/>
          <w:highlight w:val="none"/>
        </w:rPr>
        <w:t>。</w:t>
      </w:r>
    </w:p>
    <w:p w14:paraId="36B6A96D">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（六）采购标的验收标准</w:t>
      </w:r>
    </w:p>
    <w:p w14:paraId="5CA7F2AF">
      <w:pPr>
        <w:keepNext w:val="0"/>
        <w:keepLines w:val="0"/>
        <w:pageBreakBefore w:val="0"/>
        <w:kinsoku/>
        <w:wordWrap/>
        <w:overflowPunct/>
        <w:topLinePunct w:val="0"/>
        <w:autoSpaceDE/>
        <w:autoSpaceDN/>
        <w:bidi w:val="0"/>
        <w:spacing w:line="400" w:lineRule="exact"/>
        <w:ind w:firstLine="560"/>
        <w:textAlignment w:val="auto"/>
        <w:rPr>
          <w:rFonts w:hint="eastAsia" w:hAnsi="宋体"/>
          <w:color w:val="auto"/>
          <w:spacing w:val="7"/>
          <w:sz w:val="24"/>
          <w:szCs w:val="24"/>
          <w:highlight w:val="none"/>
          <w:shd w:val="clear" w:color="auto" w:fill="FFFFFF"/>
        </w:rPr>
      </w:pPr>
      <w:r>
        <w:rPr>
          <w:rFonts w:hint="eastAsia" w:ascii="宋体" w:hAnsi="宋体" w:cs="宋体"/>
          <w:color w:val="auto"/>
          <w:sz w:val="24"/>
          <w:szCs w:val="24"/>
          <w:highlight w:val="none"/>
        </w:rPr>
        <w:t>验收标准根据有关规定及技术要求,验收通过为准。</w:t>
      </w:r>
    </w:p>
    <w:p w14:paraId="6C55CEB3">
      <w:pPr>
        <w:keepNext w:val="0"/>
        <w:keepLines w:val="0"/>
        <w:pageBreakBefore w:val="0"/>
        <w:numPr>
          <w:ilvl w:val="0"/>
          <w:numId w:val="6"/>
        </w:numPr>
        <w:tabs>
          <w:tab w:val="left" w:pos="0"/>
        </w:tabs>
        <w:kinsoku/>
        <w:wordWrap/>
        <w:overflowPunct/>
        <w:topLinePunct w:val="0"/>
        <w:autoSpaceDE/>
        <w:autoSpaceDN/>
        <w:bidi w:val="0"/>
        <w:spacing w:line="400" w:lineRule="exact"/>
        <w:ind w:left="-142" w:leftChars="0" w:firstLine="562"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非单一产品采购项目，采购标的中的核心产品</w:t>
      </w:r>
    </w:p>
    <w:p w14:paraId="56DC9AAF">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color w:val="auto"/>
          <w:sz w:val="24"/>
          <w:szCs w:val="24"/>
          <w:highlight w:val="none"/>
        </w:rPr>
      </w:pPr>
      <w:r>
        <w:rPr>
          <w:rFonts w:hint="eastAsia" w:hAnsi="宋体"/>
          <w:color w:val="auto"/>
          <w:sz w:val="24"/>
          <w:szCs w:val="24"/>
          <w:highlight w:val="none"/>
        </w:rPr>
        <w:t>不涉及</w:t>
      </w:r>
    </w:p>
    <w:p w14:paraId="2A1B7DE1">
      <w:pPr>
        <w:pStyle w:val="130"/>
        <w:keepNext w:val="0"/>
        <w:keepLines w:val="0"/>
        <w:pageBreakBefore w:val="0"/>
        <w:kinsoku/>
        <w:wordWrap/>
        <w:overflowPunct/>
        <w:topLinePunct w:val="0"/>
        <w:autoSpaceDE/>
        <w:autoSpaceDN/>
        <w:bidi w:val="0"/>
        <w:spacing w:line="400" w:lineRule="exact"/>
        <w:ind w:firstLine="482" w:firstLineChars="200"/>
        <w:textAlignment w:val="auto"/>
        <w:rPr>
          <w:rFonts w:hint="default" w:hAnsi="宋体"/>
          <w:b/>
          <w:bCs/>
          <w:color w:val="auto"/>
          <w:sz w:val="24"/>
          <w:szCs w:val="24"/>
          <w:highlight w:val="none"/>
          <w:lang w:val="en-US" w:eastAsia="zh-CN"/>
        </w:rPr>
      </w:pP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八）其他要求</w:t>
      </w:r>
    </w:p>
    <w:p w14:paraId="41E29A12">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1</w:t>
      </w:r>
      <w:r>
        <w:rPr>
          <w:b/>
          <w:bCs/>
          <w:color w:val="auto"/>
          <w:sz w:val="24"/>
          <w:szCs w:val="24"/>
          <w:highlight w:val="none"/>
        </w:rPr>
        <w:t>.商品包装环保要求：</w:t>
      </w:r>
      <w:r>
        <w:rPr>
          <w:color w:val="auto"/>
          <w:sz w:val="24"/>
          <w:szCs w:val="24"/>
          <w:highlight w:val="none"/>
        </w:rPr>
        <w:t>应当按《关于印发〈商品包装政府采购需求标准（试行）〉、〈快递包装政府采购需求标准（试行）〉的通知》（财办库〔2020〕123号）文件执行。</w:t>
      </w:r>
    </w:p>
    <w:p w14:paraId="72C9191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（1）商品包装层数不得超过 3 层，空隙率不大于 40%；</w:t>
      </w:r>
    </w:p>
    <w:p w14:paraId="5A1D47D7">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（2）商品包装尽可能使用单一材质的包装材料，如因功能需求必需使用不同材质，不同材质间应便于分离；</w:t>
      </w:r>
    </w:p>
    <w:p w14:paraId="715355F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（3）商品包装中铅、汞、镉、六价铬的总含量应不大于100mg/kg；</w:t>
      </w:r>
    </w:p>
    <w:p w14:paraId="277165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（4）商品包装印刷使用的油墨中挥发性有机化合物(VOCs)含量应不大于 5%（以重量计）；</w:t>
      </w:r>
    </w:p>
    <w:p w14:paraId="12159F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（5）塑料材质商品包装上呈现的印刷颜色不得超过 6 色；</w:t>
      </w:r>
    </w:p>
    <w:p w14:paraId="709C4B9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（6）纸质商品包装应使用 75%以上的可再生纤维原料生产；</w:t>
      </w:r>
    </w:p>
    <w:p w14:paraId="3A58DDF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（7）木质商品包装的原料应来源于可持续性森林。</w:t>
      </w:r>
    </w:p>
    <w:p w14:paraId="66FD33EF">
      <w:pPr>
        <w:keepNext w:val="0"/>
        <w:keepLines w:val="0"/>
        <w:pageBreakBefore w:val="0"/>
        <w:kinsoku/>
        <w:wordWrap/>
        <w:overflowPunct/>
        <w:topLinePunct w:val="0"/>
        <w:autoSpaceDE/>
        <w:autoSpaceDN/>
        <w:bidi w:val="0"/>
        <w:spacing w:line="400" w:lineRule="exact"/>
        <w:ind w:firstLine="482" w:firstLineChars="200"/>
        <w:contextualSpacing/>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.快递包装环保要求：</w:t>
      </w:r>
    </w:p>
    <w:p w14:paraId="0E825CF4">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（1）快递包装中重金属（铅、汞、镉、六价铬）总量应不大于 100mg/kg；</w:t>
      </w:r>
    </w:p>
    <w:p w14:paraId="01C36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（2）快递包装印刷使用的油墨中不应添加邻苯二甲酸酯，其挥发性有机化合物(VOCs)含量应不大于5%（以重量计）；</w:t>
      </w:r>
    </w:p>
    <w:p w14:paraId="6FB04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（3）快递包装中使用纸基材的包装材料，纸基材中的有机氯的含量应不大于 150 mg/kg；</w:t>
      </w:r>
    </w:p>
    <w:p w14:paraId="050F7E5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40C613FD">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（5）快递中使用的塑料包装袋不得使用聚氯乙烯作为原料，且原料应为单一材质制成，生物分解率大于60%；</w:t>
      </w:r>
    </w:p>
    <w:p w14:paraId="33770B6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（6）快递中使用的充气类填充物不得使用聚氯乙烯作为 原料，且原料为单一材质制成，生物分解率大于60%；</w:t>
      </w:r>
    </w:p>
    <w:p w14:paraId="659CF28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（7）快递中使用的集装袋应为单一材质制成，其重复使用次数应不小于 80 次；</w:t>
      </w:r>
    </w:p>
    <w:p w14:paraId="3A8E39D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（8）快递中应使用幅宽不大于45mm 的生物降解胶带；</w:t>
      </w:r>
    </w:p>
    <w:p w14:paraId="3A49C13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（9）快递包装中不得使用溶剂型胶粘剂；</w:t>
      </w:r>
    </w:p>
    <w:p w14:paraId="73E0AD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（11）快递应使用电子面单；</w:t>
      </w:r>
    </w:p>
    <w:p w14:paraId="25E5BB6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（12）直接使用商品包装作为快递包装的商品，其商品包装满足《商品包装政府采购需求标准（试行）》即可；</w:t>
      </w:r>
    </w:p>
    <w:p w14:paraId="706E043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（13）快递包装产品质量和封装方式应符合相关国家或行业标准技术指标要求。</w:t>
      </w:r>
    </w:p>
    <w:p w14:paraId="4CBAFAD8">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3</w:t>
      </w:r>
      <w:r>
        <w:rPr>
          <w:b/>
          <w:bCs/>
          <w:color w:val="auto"/>
          <w:sz w:val="24"/>
          <w:szCs w:val="24"/>
          <w:highlight w:val="none"/>
        </w:rPr>
        <w:t>.低挥发性有机化合物产品：</w:t>
      </w:r>
      <w:r>
        <w:rPr>
          <w:color w:val="auto"/>
          <w:sz w:val="24"/>
          <w:szCs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color w:val="auto"/>
          <w:sz w:val="24"/>
          <w:szCs w:val="24"/>
          <w:highlight w:val="none"/>
        </w:rPr>
        <w:t>予以评审优惠。</w:t>
      </w:r>
      <w:r>
        <w:rPr>
          <w:color w:val="auto"/>
          <w:sz w:val="24"/>
          <w:szCs w:val="24"/>
          <w:highlight w:val="none"/>
          <w:lang w:val="zh-CN"/>
        </w:rPr>
        <w:t>在通用类货物、家具、印刷、公务车辆维修等采购项目中，供应商</w:t>
      </w:r>
      <w:r>
        <w:rPr>
          <w:color w:val="auto"/>
          <w:sz w:val="24"/>
          <w:szCs w:val="24"/>
          <w:highlight w:val="none"/>
        </w:rPr>
        <w:t>应</w:t>
      </w:r>
      <w:r>
        <w:rPr>
          <w:color w:val="auto"/>
          <w:sz w:val="24"/>
          <w:szCs w:val="24"/>
          <w:highlight w:val="none"/>
          <w:lang w:val="zh-CN"/>
        </w:rPr>
        <w:t>优先使用低挥发性原辅材料</w:t>
      </w:r>
      <w:r>
        <w:rPr>
          <w:color w:val="auto"/>
          <w:sz w:val="24"/>
          <w:szCs w:val="24"/>
          <w:highlight w:val="none"/>
        </w:rPr>
        <w:t>，将使用低</w:t>
      </w:r>
      <w:r>
        <w:rPr>
          <w:color w:val="auto"/>
          <w:sz w:val="24"/>
          <w:szCs w:val="24"/>
          <w:highlight w:val="none"/>
          <w:lang w:val="zh-CN"/>
        </w:rPr>
        <w:t>VOCs含量的</w:t>
      </w:r>
      <w:r>
        <w:rPr>
          <w:color w:val="auto"/>
          <w:sz w:val="24"/>
          <w:szCs w:val="24"/>
          <w:highlight w:val="none"/>
        </w:rPr>
        <w:t>涂料、</w:t>
      </w:r>
      <w:r>
        <w:rPr>
          <w:color w:val="auto"/>
          <w:sz w:val="24"/>
          <w:szCs w:val="24"/>
          <w:highlight w:val="none"/>
          <w:lang w:val="zh-CN"/>
        </w:rPr>
        <w:t>胶黏剂</w:t>
      </w:r>
      <w:r>
        <w:rPr>
          <w:color w:val="auto"/>
          <w:sz w:val="24"/>
          <w:szCs w:val="24"/>
          <w:highlight w:val="none"/>
        </w:rPr>
        <w:t>等纳入合同条款。</w:t>
      </w:r>
    </w:p>
    <w:p w14:paraId="5294CF0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lang w:val="zh-CN"/>
        </w:rPr>
      </w:pPr>
      <w:r>
        <w:rPr>
          <w:rFonts w:hint="eastAsia"/>
          <w:color w:val="auto"/>
          <w:sz w:val="24"/>
          <w:szCs w:val="24"/>
          <w:highlight w:val="none"/>
        </w:rPr>
        <w:t>4</w:t>
      </w:r>
      <w:r>
        <w:rPr>
          <w:color w:val="auto"/>
          <w:sz w:val="24"/>
          <w:szCs w:val="24"/>
          <w:highlight w:val="none"/>
        </w:rPr>
        <w:t>.节能环保产品：</w:t>
      </w:r>
      <w:r>
        <w:rPr>
          <w:color w:val="auto"/>
          <w:sz w:val="24"/>
          <w:szCs w:val="24"/>
          <w:highlight w:val="none"/>
          <w:lang w:val="zh-CN"/>
        </w:rPr>
        <w:t>依据财政部、发展改革委发布的《节能产品政府采购品目清单》，本项目中有政府强制采购节能产品的（属于清单中打</w:t>
      </w:r>
      <w:r>
        <w:rPr>
          <w:rFonts w:ascii="Segoe UI Symbol" w:hAnsi="Segoe UI Symbol" w:cs="Segoe UI Symbol"/>
          <w:color w:val="auto"/>
          <w:sz w:val="24"/>
          <w:szCs w:val="24"/>
          <w:highlight w:val="none"/>
          <w:lang w:val="zh-CN"/>
        </w:rPr>
        <w:t>★</w:t>
      </w:r>
      <w:r>
        <w:rPr>
          <w:color w:val="auto"/>
          <w:sz w:val="24"/>
          <w:szCs w:val="24"/>
          <w:highlight w:val="none"/>
          <w:lang w:val="zh-CN"/>
        </w:rPr>
        <w:t>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46F106">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default" w:hAnsi="宋体" w:eastAsia="宋体"/>
          <w:b/>
          <w:bCs/>
          <w:color w:val="auto"/>
          <w:sz w:val="24"/>
          <w:szCs w:val="24"/>
          <w:highlight w:val="none"/>
          <w:lang w:val="en-US" w:eastAsia="zh-CN"/>
        </w:rPr>
      </w:pPr>
      <w:r>
        <w:rPr>
          <w:rFonts w:hint="eastAsia"/>
          <w:color w:val="auto"/>
          <w:sz w:val="24"/>
          <w:szCs w:val="24"/>
          <w:highlight w:val="none"/>
        </w:rPr>
        <w:t>5</w:t>
      </w:r>
      <w:r>
        <w:rPr>
          <w:color w:val="auto"/>
          <w:sz w:val="24"/>
          <w:szCs w:val="24"/>
          <w:highlight w:val="none"/>
        </w:rPr>
        <w:t>.绿色低碳管理目标和服务要求：在物业、合同能源管理等服务类采购项目需求中，要强化绿色低碳管理目标和服务要求，促进绿色产品和服务推广应用。</w:t>
      </w:r>
    </w:p>
    <w:p w14:paraId="0555A064">
      <w:pPr>
        <w:keepNext w:val="0"/>
        <w:keepLines w:val="0"/>
        <w:pageBreakBefore w:val="0"/>
        <w:numPr>
          <w:ilvl w:val="0"/>
          <w:numId w:val="0"/>
        </w:numPr>
        <w:tabs>
          <w:tab w:val="left" w:pos="0"/>
        </w:tabs>
        <w:kinsoku/>
        <w:wordWrap/>
        <w:overflowPunct/>
        <w:topLinePunct w:val="0"/>
        <w:autoSpaceDE/>
        <w:autoSpaceDN/>
        <w:bidi w:val="0"/>
        <w:spacing w:line="400" w:lineRule="exact"/>
        <w:ind w:left="420" w:leftChars="0"/>
        <w:textAlignment w:val="auto"/>
        <w:rPr>
          <w:rFonts w:hint="eastAsia" w:ascii="新宋体" w:hAnsi="新宋体" w:eastAsia="新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付款方式</w:t>
      </w:r>
    </w:p>
    <w:p w14:paraId="1DD490BF">
      <w:pPr>
        <w:pStyle w:val="130"/>
        <w:keepNext w:val="0"/>
        <w:keepLines w:val="0"/>
        <w:pageBreakBefore w:val="0"/>
        <w:kinsoku/>
        <w:wordWrap/>
        <w:overflowPunct/>
        <w:topLinePunct w:val="0"/>
        <w:autoSpaceDE/>
        <w:autoSpaceDN/>
        <w:bidi w:val="0"/>
        <w:spacing w:line="400" w:lineRule="exact"/>
        <w:ind w:firstLine="588"/>
        <w:textAlignment w:val="auto"/>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hAnsi="宋体"/>
          <w:b/>
          <w:bCs/>
          <w:color w:val="auto"/>
          <w:sz w:val="24"/>
          <w:szCs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hAnsi="宋体" w:cs="宋体"/>
          <w:b/>
          <w:color w:val="auto"/>
          <w:kern w:val="0"/>
          <w:sz w:val="24"/>
          <w:szCs w:val="24"/>
          <w:highlight w:val="none"/>
          <w:u w:val="none"/>
          <w:lang w:val="en-US" w:eastAsia="zh-CN"/>
        </w:rPr>
        <w:t>75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w:t>
      </w:r>
      <w:r>
        <w:rPr>
          <w:rFonts w:hint="eastAsia"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%，工程竣工验收合格满</w:t>
      </w:r>
      <w:r>
        <w:rPr>
          <w:rFonts w:hint="eastAsia" w:hAnsi="宋体" w:cs="宋体"/>
          <w:b/>
          <w:color w:val="auto"/>
          <w:kern w:val="0"/>
          <w:sz w:val="24"/>
          <w:szCs w:val="24"/>
          <w:highlight w:val="none"/>
          <w:u w:val="none"/>
          <w:lang w:val="en-US" w:eastAsia="zh-CN"/>
        </w:rPr>
        <w:t>两年</w:t>
      </w:r>
      <w:r>
        <w:rPr>
          <w:rFonts w:hint="eastAsia" w:ascii="宋体" w:hAnsi="宋体" w:eastAsia="宋体" w:cs="宋体"/>
          <w:b/>
          <w:color w:val="auto"/>
          <w:kern w:val="0"/>
          <w:sz w:val="24"/>
          <w:szCs w:val="24"/>
          <w:highlight w:val="none"/>
          <w:u w:val="none"/>
          <w:lang w:val="en-US" w:eastAsia="zh-CN"/>
        </w:rPr>
        <w:t>后付至审定价的</w:t>
      </w:r>
      <w:r>
        <w:rPr>
          <w:rFonts w:hint="eastAsia" w:hAnsi="宋体" w:cs="宋体"/>
          <w:b/>
          <w:color w:val="auto"/>
          <w:kern w:val="0"/>
          <w:sz w:val="24"/>
          <w:szCs w:val="24"/>
          <w:highlight w:val="none"/>
          <w:u w:val="none"/>
          <w:lang w:val="en-US" w:eastAsia="zh-CN"/>
        </w:rPr>
        <w:t>95</w:t>
      </w:r>
      <w:r>
        <w:rPr>
          <w:rFonts w:hint="eastAsia" w:ascii="宋体" w:hAnsi="宋体" w:eastAsia="宋体" w:cs="宋体"/>
          <w:b/>
          <w:color w:val="auto"/>
          <w:kern w:val="0"/>
          <w:sz w:val="24"/>
          <w:szCs w:val="24"/>
          <w:highlight w:val="none"/>
          <w:u w:val="none"/>
          <w:lang w:val="en-US" w:eastAsia="zh-CN"/>
        </w:rPr>
        <w:t>%</w:t>
      </w:r>
      <w:r>
        <w:rPr>
          <w:rFonts w:hint="eastAsia" w:hAnsi="宋体" w:cs="宋体"/>
          <w:b/>
          <w:color w:val="auto"/>
          <w:kern w:val="0"/>
          <w:sz w:val="24"/>
          <w:szCs w:val="24"/>
          <w:highlight w:val="none"/>
          <w:u w:val="none"/>
          <w:lang w:val="en-US" w:eastAsia="zh-CN"/>
        </w:rPr>
        <w:t>，</w:t>
      </w:r>
      <w:r>
        <w:rPr>
          <w:rFonts w:hint="eastAsia" w:ascii="宋体" w:hAnsi="宋体" w:eastAsia="宋体" w:cs="宋体"/>
          <w:b/>
          <w:color w:val="auto"/>
          <w:kern w:val="0"/>
          <w:sz w:val="24"/>
          <w:szCs w:val="24"/>
          <w:highlight w:val="none"/>
          <w:u w:val="none"/>
          <w:lang w:val="en-US" w:eastAsia="zh-CN"/>
        </w:rPr>
        <w:t>余款待本工程</w:t>
      </w:r>
      <w:r>
        <w:rPr>
          <w:rFonts w:hint="eastAsia" w:ascii="宋体" w:hAnsi="宋体" w:cs="宋体"/>
          <w:b/>
          <w:color w:val="auto"/>
          <w:kern w:val="0"/>
          <w:sz w:val="24"/>
          <w:szCs w:val="24"/>
          <w:highlight w:val="none"/>
          <w:u w:val="none"/>
          <w:lang w:val="en-US" w:eastAsia="zh-CN"/>
        </w:rPr>
        <w:t>满</w:t>
      </w:r>
      <w:r>
        <w:rPr>
          <w:rFonts w:hint="eastAsia" w:hAnsi="宋体" w:cs="宋体"/>
          <w:b/>
          <w:color w:val="auto"/>
          <w:kern w:val="0"/>
          <w:sz w:val="24"/>
          <w:szCs w:val="24"/>
          <w:highlight w:val="none"/>
          <w:u w:val="none"/>
          <w:lang w:val="en-US" w:eastAsia="zh-CN"/>
        </w:rPr>
        <w:t>五</w:t>
      </w:r>
      <w:r>
        <w:rPr>
          <w:rFonts w:hint="eastAsia" w:ascii="宋体" w:hAnsi="宋体" w:cs="宋体"/>
          <w:b/>
          <w:color w:val="auto"/>
          <w:kern w:val="0"/>
          <w:sz w:val="24"/>
          <w:szCs w:val="24"/>
          <w:highlight w:val="none"/>
          <w:u w:val="none"/>
          <w:lang w:val="en-US" w:eastAsia="zh-CN"/>
        </w:rPr>
        <w:t>年</w:t>
      </w:r>
      <w:r>
        <w:rPr>
          <w:rFonts w:hint="eastAsia" w:ascii="宋体" w:hAnsi="宋体" w:eastAsia="宋体" w:cs="宋体"/>
          <w:b/>
          <w:color w:val="auto"/>
          <w:kern w:val="0"/>
          <w:sz w:val="24"/>
          <w:szCs w:val="24"/>
          <w:highlight w:val="none"/>
          <w:u w:val="none"/>
          <w:lang w:val="en-US" w:eastAsia="zh-CN"/>
        </w:rPr>
        <w:t>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w:t>
      </w:r>
      <w:r>
        <w:rPr>
          <w:rFonts w:hint="eastAsia" w:hAnsi="宋体" w:cs="宋体"/>
          <w:b/>
          <w:color w:val="auto"/>
          <w:kern w:val="0"/>
          <w:sz w:val="24"/>
          <w:szCs w:val="24"/>
          <w:highlight w:val="none"/>
          <w:u w:val="none"/>
          <w:lang w:val="en-US" w:eastAsia="zh-CN"/>
        </w:rPr>
        <w:t>五</w:t>
      </w:r>
      <w:r>
        <w:rPr>
          <w:rFonts w:hint="eastAsia" w:ascii="宋体" w:hAnsi="宋体" w:eastAsia="宋体" w:cs="宋体"/>
          <w:b/>
          <w:color w:val="auto"/>
          <w:kern w:val="0"/>
          <w:sz w:val="24"/>
          <w:szCs w:val="24"/>
          <w:highlight w:val="none"/>
          <w:u w:val="none"/>
          <w:lang w:val="en-US" w:eastAsia="zh-CN"/>
        </w:rPr>
        <w:t>年</w:t>
      </w:r>
      <w:r>
        <w:rPr>
          <w:rFonts w:hint="eastAsia" w:ascii="宋体" w:hAnsi="宋体" w:eastAsia="宋体" w:cs="宋体"/>
          <w:b/>
          <w:color w:val="auto"/>
          <w:kern w:val="0"/>
          <w:sz w:val="24"/>
          <w:szCs w:val="24"/>
          <w:highlight w:val="none"/>
          <w:u w:val="none"/>
          <w:lang w:eastAsia="zh-CN"/>
        </w:rPr>
        <w:t>）</w:t>
      </w:r>
    </w:p>
    <w:p w14:paraId="06F1910B">
      <w:pPr>
        <w:pStyle w:val="130"/>
        <w:keepNext w:val="0"/>
        <w:keepLines w:val="0"/>
        <w:pageBreakBefore w:val="0"/>
        <w:kinsoku/>
        <w:wordWrap/>
        <w:overflowPunct/>
        <w:topLinePunct w:val="0"/>
        <w:autoSpaceDE/>
        <w:autoSpaceDN/>
        <w:bidi w:val="0"/>
        <w:spacing w:line="400" w:lineRule="exact"/>
        <w:ind w:firstLine="588"/>
        <w:textAlignment w:val="auto"/>
        <w:rPr>
          <w:rFonts w:hint="default" w:hAnsi="宋体" w:eastAsia="宋体"/>
          <w:b/>
          <w:bCs/>
          <w:color w:val="auto"/>
          <w:sz w:val="24"/>
          <w:szCs w:val="24"/>
          <w:highlight w:val="none"/>
          <w:lang w:val="en-US" w:eastAsia="zh-CN"/>
        </w:rPr>
      </w:pPr>
      <w:r>
        <w:rPr>
          <w:rFonts w:hint="eastAsia" w:hAnsi="宋体"/>
          <w:b/>
          <w:bCs/>
          <w:color w:val="auto"/>
          <w:sz w:val="24"/>
          <w:szCs w:val="24"/>
          <w:highlight w:val="none"/>
          <w:lang w:val="en-US" w:eastAsia="zh-CN"/>
        </w:rPr>
        <w:t>付款基数=合同价-暂列金</w:t>
      </w:r>
    </w:p>
    <w:p w14:paraId="1E0EADE9">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b/>
          <w:bCs/>
          <w:color w:val="auto"/>
          <w:sz w:val="24"/>
          <w:szCs w:val="24"/>
          <w:highlight w:val="none"/>
        </w:rPr>
      </w:pPr>
      <w:r>
        <w:rPr>
          <w:rFonts w:hint="eastAsia" w:hAnsi="宋体"/>
          <w:b/>
          <w:bCs/>
          <w:color w:val="auto"/>
          <w:sz w:val="24"/>
          <w:szCs w:val="24"/>
          <w:highlight w:val="none"/>
        </w:rPr>
        <w:t>（</w:t>
      </w:r>
      <w:r>
        <w:rPr>
          <w:rFonts w:hint="eastAsia" w:hAnsi="宋体"/>
          <w:b/>
          <w:bCs/>
          <w:color w:val="auto"/>
          <w:sz w:val="24"/>
          <w:szCs w:val="24"/>
          <w:highlight w:val="none"/>
          <w:lang w:val="en-US" w:eastAsia="zh-CN"/>
        </w:rPr>
        <w:t>十</w:t>
      </w:r>
      <w:r>
        <w:rPr>
          <w:rFonts w:hint="eastAsia" w:hAnsi="宋体"/>
          <w:b/>
          <w:bCs/>
          <w:color w:val="auto"/>
          <w:sz w:val="24"/>
          <w:szCs w:val="24"/>
          <w:highlight w:val="none"/>
        </w:rPr>
        <w:t>）履约保证金</w:t>
      </w:r>
    </w:p>
    <w:p w14:paraId="3EDF56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26D335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443D5D7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3CDDDA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7DAC0A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26F260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6F9095D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（http://ggzyjy.nantong.gov.cn/NTdzbhweb/supermarket/）“履约保证保险”模块在线申请履约保证保险投保。</w:t>
      </w:r>
    </w:p>
    <w:p w14:paraId="1696611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安全责任</w:t>
      </w:r>
    </w:p>
    <w:p w14:paraId="221890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66E060EB">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（十二）其他约定事项</w:t>
      </w:r>
    </w:p>
    <w:p w14:paraId="409870AA">
      <w:pPr>
        <w:keepNext w:val="0"/>
        <w:keepLines w:val="0"/>
        <w:pageBreakBefore w:val="0"/>
        <w:kinsoku/>
        <w:wordWrap/>
        <w:overflowPunct/>
        <w:topLinePunct w:val="0"/>
        <w:autoSpaceDE/>
        <w:autoSpaceDN/>
        <w:bidi w:val="0"/>
        <w:spacing w:line="400" w:lineRule="exact"/>
        <w:ind w:firstLine="480" w:firstLineChars="200"/>
        <w:textAlignment w:val="auto"/>
        <w:rPr>
          <w:color w:val="auto"/>
          <w:sz w:val="24"/>
          <w:szCs w:val="24"/>
          <w:highlight w:val="none"/>
        </w:rPr>
      </w:pPr>
      <w:r>
        <w:rPr>
          <w:rFonts w:hint="eastAsia"/>
          <w:color w:val="auto"/>
          <w:sz w:val="24"/>
          <w:szCs w:val="24"/>
          <w:highlight w:val="none"/>
        </w:rPr>
        <w:t>1、投标人的投标报价，在合同实施期间，中标价不随国家政策或法规、标准及任何市场因素的变化而进行调整。</w:t>
      </w:r>
    </w:p>
    <w:p w14:paraId="4D4D251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2、中标后，本工程中所有主材复试检测费用由</w:t>
      </w:r>
      <w:r>
        <w:rPr>
          <w:rFonts w:hint="eastAsia" w:ascii="宋体" w:hAnsi="宋体" w:cs="宋体"/>
          <w:bCs/>
          <w:color w:val="auto"/>
          <w:sz w:val="24"/>
          <w:szCs w:val="24"/>
          <w:highlight w:val="none"/>
          <w:lang w:val="zh-CN"/>
        </w:rPr>
        <w:t>成交供应商</w:t>
      </w:r>
      <w:r>
        <w:rPr>
          <w:rFonts w:hint="eastAsia"/>
          <w:color w:val="auto"/>
          <w:sz w:val="24"/>
          <w:szCs w:val="24"/>
          <w:highlight w:val="none"/>
          <w:lang w:val="en-US" w:eastAsia="zh-CN"/>
        </w:rPr>
        <w:t>负责，请各投标人将此项费用自行考虑进投标报价中，中标后采购人不再另行支付任何费用。</w:t>
      </w:r>
    </w:p>
    <w:p w14:paraId="394DDCEC">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eastAsia" w:ascii="宋体" w:hAnsi="宋体" w:cs="宋体"/>
          <w:color w:val="auto"/>
          <w:kern w:val="0"/>
          <w:sz w:val="24"/>
          <w:szCs w:val="24"/>
          <w:highlight w:val="none"/>
        </w:rPr>
        <w:t>投标人</w:t>
      </w:r>
      <w:r>
        <w:rPr>
          <w:rFonts w:hint="eastAsia" w:ascii="宋体" w:hAnsi="宋体" w:cs="宋体"/>
          <w:color w:val="auto"/>
          <w:kern w:val="0"/>
          <w:sz w:val="24"/>
          <w:szCs w:val="24"/>
          <w:highlight w:val="none"/>
          <w:lang w:val="en-US" w:eastAsia="zh-CN"/>
        </w:rPr>
        <w:t>自行</w:t>
      </w:r>
      <w:r>
        <w:rPr>
          <w:rFonts w:hint="eastAsia" w:ascii="宋体" w:hAnsi="宋体" w:cs="宋体"/>
          <w:color w:val="auto"/>
          <w:kern w:val="0"/>
          <w:sz w:val="24"/>
          <w:szCs w:val="24"/>
          <w:highlight w:val="none"/>
        </w:rPr>
        <w:t xml:space="preserve">到现场进行实地勘察，了解工程详细概况，成交供应商进场后不得以不了解现场为由提出增加费用的要求。 </w:t>
      </w:r>
    </w:p>
    <w:p w14:paraId="30E9CB50">
      <w:pPr>
        <w:keepNext w:val="0"/>
        <w:keepLines w:val="0"/>
        <w:pageBreakBefore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bCs/>
          <w:color w:val="auto"/>
          <w:sz w:val="24"/>
          <w:highlight w:val="none"/>
          <w:lang w:val="en-US" w:eastAsia="zh-CN"/>
        </w:rPr>
      </w:pPr>
      <w:r>
        <w:rPr>
          <w:rFonts w:hint="default"/>
          <w:b/>
          <w:bCs w:val="0"/>
          <w:color w:val="auto"/>
          <w:highlight w:val="none"/>
          <w:lang w:val="en-US"/>
        </w:rPr>
        <w:drawing>
          <wp:anchor distT="0" distB="0" distL="114300" distR="114300" simplePos="0" relativeHeight="251661312" behindDoc="0" locked="0" layoutInCell="1" allowOverlap="1">
            <wp:simplePos x="0" y="0"/>
            <wp:positionH relativeFrom="column">
              <wp:posOffset>339090</wp:posOffset>
            </wp:positionH>
            <wp:positionV relativeFrom="paragraph">
              <wp:posOffset>320040</wp:posOffset>
            </wp:positionV>
            <wp:extent cx="1304925" cy="1040130"/>
            <wp:effectExtent l="0" t="0" r="5715" b="11430"/>
            <wp:wrapTopAndBottom/>
            <wp:docPr id="1" name="图片 2" descr="8ff7e0a966904dbdfd6be649792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ff7e0a966904dbdfd6be649792ba68"/>
                    <pic:cNvPicPr>
                      <a:picLocks noChangeAspect="1"/>
                    </pic:cNvPicPr>
                  </pic:nvPicPr>
                  <pic:blipFill>
                    <a:blip r:embed="rId10"/>
                    <a:stretch>
                      <a:fillRect/>
                    </a:stretch>
                  </pic:blipFill>
                  <pic:spPr>
                    <a:xfrm>
                      <a:off x="0" y="0"/>
                      <a:ext cx="1304925" cy="1040130"/>
                    </a:xfrm>
                    <a:prstGeom prst="rect">
                      <a:avLst/>
                    </a:prstGeom>
                    <a:noFill/>
                    <a:ln>
                      <a:noFill/>
                    </a:ln>
                  </pic:spPr>
                </pic:pic>
              </a:graphicData>
            </a:graphic>
          </wp:anchor>
        </w:drawing>
      </w:r>
      <w:r>
        <w:rPr>
          <w:rFonts w:hint="eastAsia"/>
          <w:b/>
          <w:bCs w:val="0"/>
          <w:color w:val="auto"/>
          <w:highlight w:val="none"/>
          <w:lang w:val="en-US" w:eastAsia="zh-CN"/>
        </w:rPr>
        <w:t>4</w:t>
      </w:r>
      <w:r>
        <w:rPr>
          <w:rFonts w:hint="eastAsia"/>
          <w:color w:val="auto"/>
          <w:sz w:val="24"/>
          <w:szCs w:val="24"/>
          <w:highlight w:val="none"/>
          <w:lang w:val="en-US" w:eastAsia="zh-CN"/>
        </w:rPr>
        <w:t>、</w:t>
      </w:r>
      <w:r>
        <w:rPr>
          <w:rFonts w:hint="eastAsia" w:ascii="宋体" w:hAnsi="宋体" w:cs="宋体"/>
          <w:b/>
          <w:bCs/>
          <w:color w:val="auto"/>
          <w:sz w:val="24"/>
          <w:highlight w:val="none"/>
          <w:lang w:val="en-US" w:eastAsia="zh-CN"/>
        </w:rPr>
        <w:t>各投标供应商投标前须扫描此二维码。</w:t>
      </w:r>
    </w:p>
    <w:p w14:paraId="235ACF2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ascii="Times New Roman" w:hAnsi="Times New Roman"/>
          <w:color w:val="auto"/>
          <w:highlight w:val="none"/>
        </w:rPr>
      </w:pPr>
      <w:r>
        <w:rPr>
          <w:rFonts w:hint="eastAsia" w:ascii="宋体" w:hAnsi="宋体" w:cs="宋体"/>
          <w:bCs/>
          <w:color w:val="auto"/>
          <w:sz w:val="24"/>
          <w:szCs w:val="24"/>
          <w:highlight w:val="none"/>
        </w:rPr>
        <w:br w:type="page"/>
      </w:r>
    </w:p>
    <w:p w14:paraId="6DCA3793">
      <w:pPr>
        <w:keepNext/>
        <w:spacing w:line="400" w:lineRule="exact"/>
        <w:ind w:firstLine="2891" w:firstLineChars="800"/>
        <w:outlineLvl w:val="0"/>
        <w:rPr>
          <w:rFonts w:ascii="Times New Roman" w:hAnsi="Times New Roman"/>
          <w:color w:val="auto"/>
          <w:szCs w:val="21"/>
          <w:highlight w:val="none"/>
        </w:rPr>
      </w:pPr>
      <w:bookmarkStart w:id="191"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01C300E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3105A8F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412F84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56EB42F7">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1A74EB0E">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26A2C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0E2A241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01B6F62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630EC6D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8EEB2D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084FF4A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7E6A02A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43F5E71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4BB020F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3EEDB75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09F5800">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3BFFD83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61164BC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%的扣除，用扣除后的价格参与评审。</w:t>
      </w:r>
    </w:p>
    <w:p w14:paraId="2F663264">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082B6288">
      <w:pPr>
        <w:pStyle w:val="44"/>
        <w:spacing w:line="400" w:lineRule="exact"/>
        <w:ind w:firstLine="480"/>
        <w:rPr>
          <w:rFonts w:hint="default" w:eastAsia="宋体"/>
          <w:color w:val="auto"/>
          <w:highlight w:val="none"/>
          <w:lang w:val="en-US" w:eastAsia="zh-CN"/>
        </w:rPr>
      </w:pP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专门面向中小企业采购的项目或者采购包，不再执行价格评审优惠的扶持政策。</w:t>
      </w:r>
    </w:p>
    <w:p w14:paraId="30FDB6A3">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5C48B058">
      <w:pPr>
        <w:pStyle w:val="44"/>
        <w:spacing w:line="400" w:lineRule="exact"/>
        <w:ind w:firstLine="482"/>
        <w:rPr>
          <w:rFonts w:ascii="Times New Roman" w:hAnsi="Times New Roman"/>
          <w:b/>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63A298">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08615419">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18E40360">
      <w:pPr>
        <w:spacing w:line="400" w:lineRule="exact"/>
        <w:ind w:left="241"/>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（一）商务技术</w:t>
      </w:r>
      <w:r>
        <w:rPr>
          <w:rFonts w:hint="eastAsia" w:ascii="宋体" w:hAnsi="宋体" w:cs="宋体"/>
          <w:b/>
          <w:bCs/>
          <w:color w:val="auto"/>
          <w:sz w:val="24"/>
          <w:szCs w:val="24"/>
          <w:highlight w:val="none"/>
        </w:rPr>
        <w:t>分（7</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分）</w:t>
      </w:r>
    </w:p>
    <w:p w14:paraId="7E622781">
      <w:pPr>
        <w:widowControl/>
        <w:spacing w:line="40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5"/>
        <w:tblW w:w="9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26EEA5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jc w:val="cent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33B6AA9E">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E9C68B8">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B359D0F">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469F9558">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509251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853" w:type="dxa"/>
            <w:tcBorders>
              <w:top w:val="outset" w:color="auto" w:sz="6" w:space="0"/>
              <w:left w:val="outset" w:color="auto" w:sz="6" w:space="0"/>
              <w:bottom w:val="single" w:color="auto" w:sz="4" w:space="0"/>
              <w:right w:val="outset" w:color="auto" w:sz="6" w:space="0"/>
            </w:tcBorders>
            <w:noWrap w:val="0"/>
            <w:vAlign w:val="center"/>
          </w:tcPr>
          <w:p w14:paraId="0CA9792D">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产品检测报告</w:t>
            </w:r>
          </w:p>
        </w:tc>
        <w:tc>
          <w:tcPr>
            <w:tcW w:w="1275" w:type="dxa"/>
            <w:tcBorders>
              <w:top w:val="outset" w:color="auto" w:sz="6" w:space="0"/>
              <w:left w:val="outset" w:color="auto" w:sz="6" w:space="0"/>
              <w:right w:val="outset" w:color="auto" w:sz="6" w:space="0"/>
            </w:tcBorders>
            <w:noWrap w:val="0"/>
            <w:vAlign w:val="center"/>
          </w:tcPr>
          <w:p w14:paraId="3D209CD9">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产品检测报告</w:t>
            </w:r>
          </w:p>
        </w:tc>
        <w:tc>
          <w:tcPr>
            <w:tcW w:w="5955" w:type="dxa"/>
            <w:tcBorders>
              <w:top w:val="outset" w:color="auto" w:sz="6" w:space="0"/>
              <w:left w:val="outset" w:color="auto" w:sz="6" w:space="0"/>
              <w:right w:val="outset" w:color="auto" w:sz="6" w:space="0"/>
            </w:tcBorders>
            <w:noWrap w:val="0"/>
            <w:vAlign w:val="center"/>
          </w:tcPr>
          <w:p w14:paraId="3A1D566C">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1、投标人提供的塑胶跑道材料不含18种邻苯二甲酸增塑剂，符合GB/T 36793-2018检测要求，检测项符合要求、检测结果合格的得1分，不提供或提供的检测报告不符合要求的不得分。</w:t>
            </w:r>
          </w:p>
          <w:p w14:paraId="0D13A952">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2、投标人提供的塑胶跑道在室外经过春夏秋冬四季交替，潮湿、高温、低温、干燥等环境下正常使用1年，冲击吸收，垂直变形，拉伸强度和拉断伸长率保留率均≥95%，满足GB 36246-2018检测要求，检测项符合要求、检测结果合格的得1分，不提供或提供的检测报告不符合要求的不得分。</w:t>
            </w:r>
          </w:p>
          <w:p w14:paraId="370732DF">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Style w:val="139"/>
                <w:rFonts w:hint="default" w:cs="Times New Roman"/>
                <w:color w:val="auto"/>
                <w:szCs w:val="22"/>
                <w:highlight w:val="none"/>
                <w:lang w:val="en-US" w:eastAsia="zh-CN"/>
              </w:rPr>
            </w:pPr>
            <w:r>
              <w:rPr>
                <w:rStyle w:val="139"/>
                <w:rFonts w:hint="eastAsia" w:cs="Times New Roman"/>
                <w:color w:val="auto"/>
                <w:szCs w:val="22"/>
                <w:highlight w:val="none"/>
                <w:lang w:val="en-US" w:eastAsia="zh-CN"/>
              </w:rPr>
              <w:t>3、投标人提供的塑胶塑胶跑道在潮湿环境下放置60d，表面不长青苔，冲击吸收，垂直变形，拉伸强度，拉断伸长率等物理性能满足GB 36246-2018检测要求，检测项符合要求、检测结果合格的得1分，不提供或提供的检测报告不符合要求的不得分。</w:t>
            </w:r>
          </w:p>
          <w:p w14:paraId="008CB407">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4、投标人提供的塑胶跑道通过60d耐湿热测定后，起泡、变色、开裂的综合破坏等级≤2级，符合GB/T 1740-2007检测标准要求,检测项符合要求、检测结果合格的得1分，不提供或提供的检测报告不符合要求的不得分。</w:t>
            </w:r>
          </w:p>
          <w:p w14:paraId="3D019496">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5、投标人提供的塑胶跑道疲劳寿命经循环疲劳试验不低于15万次，符合GB/T 35465.4-2020检测标准要求,检测项符合要求、检测结果合格的得1分，不提供或提供的检测报告不符合要求的不得分。</w:t>
            </w:r>
          </w:p>
          <w:p w14:paraId="662A138E">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6、混合型塑胶跑道所使用的底层填充固体原料（EPDM橡胶颗粒）检测报告需具有“CMA”或“CNAS”标志，检测结果及检测方法需符合GB36246-2018标准，检测项至少包含：气味等级小于等于3级，高聚物总量大于40%，检测项符合要求、检测结果合格的得1分，不提供或提供的检测报告不符合要求的不得分。</w:t>
            </w:r>
          </w:p>
          <w:p w14:paraId="77E28E8A">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7、硅PU样块有害物质限量检测报告需具有“CMA”或“CNAS”标志，检测结果及检测方法需符合GB36246-2018标准，检测项至少包含以下三项：可溶性铅、可溶性镉、可溶性铬、可溶性汞等。检测项符合要求、检测结果合格的得1分，不提供或提供的检测报告不符合要求的不得分。</w:t>
            </w:r>
          </w:p>
          <w:p w14:paraId="7B2AE591">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8、投标人提供的硅PU球场面层具有依据GB36246-2018《中小学合成材料面层运动场地》及GB/T43565-2023《中小学合成材料面层篮球场地》标准出具的硅PU面层有害物质及无机填料含量、有害物质释放量及气味合格，物理机械性能以及老化性能全项合格检测报告，检测项符合要求、检测结果合格的得1分，不提供或提供的检测报告不符合要求的不得分。</w:t>
            </w:r>
          </w:p>
          <w:p w14:paraId="7C5FE9F1">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 xml:space="preserve">9、投标人提供的塑胶跑道面层具有依据GB36246-2018《中小学合成材料面层运动场地》及GB/T43564-2023《中小学合成材料面层篮球场地》标准出具的塑胶跑道面层有害物质及无机填料含量、有害物质释放量及气味合格，物理机械性能以及老化性能全项合格检测报告，检测项符合要求、检测结果合格的得1分，不提供或提供的检测报告不符合要求的不得分。 </w:t>
            </w:r>
          </w:p>
          <w:p w14:paraId="4F0C5EC2">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10、免填充人造草坪通过GB36246-2018标准测试有害物质含量全项未检出，草丝拉断力≥14，单簇草丝拔出力≥60。检测项符合要求、检测结果合格的得1分，不提供或提供的检测报告不符合要求的不得分。</w:t>
            </w:r>
          </w:p>
          <w:p w14:paraId="32A61824">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eastAsia" w:cs="Times New Roman"/>
                <w:color w:val="auto"/>
                <w:szCs w:val="22"/>
                <w:highlight w:val="none"/>
                <w:lang w:val="en-US" w:eastAsia="zh-CN"/>
              </w:rPr>
            </w:pPr>
            <w:r>
              <w:rPr>
                <w:rStyle w:val="139"/>
                <w:rFonts w:hint="eastAsia" w:cs="Times New Roman"/>
                <w:color w:val="auto"/>
                <w:szCs w:val="22"/>
                <w:highlight w:val="none"/>
                <w:lang w:val="en-US" w:eastAsia="zh-CN"/>
              </w:rPr>
              <w:t>11、人造草产品依据GB/T 1741-2020标准测试黄曲霉、黑曲霉、桔青霉耐菌等级≤1。检测项符合要求、检测结果合格的得1分，不提供或提供的检测报告不符合要求的不得分。</w:t>
            </w:r>
          </w:p>
          <w:p w14:paraId="03150505">
            <w:pPr>
              <w:pStyle w:val="13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textAlignment w:val="auto"/>
              <w:rPr>
                <w:rStyle w:val="139"/>
                <w:rFonts w:hint="default" w:cs="Times New Roman"/>
                <w:color w:val="auto"/>
                <w:szCs w:val="22"/>
                <w:highlight w:val="none"/>
                <w:lang w:val="en-US" w:eastAsia="zh-CN"/>
              </w:rPr>
            </w:pPr>
            <w:r>
              <w:rPr>
                <w:rStyle w:val="139"/>
                <w:rFonts w:hint="eastAsia" w:cs="Times New Roman"/>
                <w:color w:val="auto"/>
                <w:szCs w:val="22"/>
                <w:highlight w:val="none"/>
                <w:lang w:val="en-US" w:eastAsia="zh-CN"/>
              </w:rPr>
              <w:t xml:space="preserve">12、人造草产品应具备CMA和CNAS标识的专业检测机构按GB/T22517.5-2024 《体育场地使用要求及检验方法 第5部分：足球场地》标准，检测垂直球反弹、球旋转扭矩、球滚动距离均达到技术要求，且任何方向的球滚动距离均保持一致的检测报告。检测项符合要求、检测结果合格的得1分，不提供或提供的检测报告不符合要求的不得分。   </w:t>
            </w:r>
          </w:p>
          <w:p w14:paraId="09595ECD">
            <w:pPr>
              <w:pStyle w:val="138"/>
              <w:ind w:firstLine="0" w:firstLineChars="0"/>
              <w:rPr>
                <w:b/>
                <w:color w:val="auto"/>
                <w:highlight w:val="none"/>
              </w:rPr>
            </w:pPr>
            <w:r>
              <w:rPr>
                <w:rFonts w:hint="eastAsia"/>
                <w:b w:val="0"/>
                <w:bCs/>
                <w:color w:val="auto"/>
                <w:highlight w:val="none"/>
              </w:rPr>
              <w:t>注：</w:t>
            </w:r>
            <w:r>
              <w:rPr>
                <w:rFonts w:hint="eastAsia"/>
                <w:b w:val="0"/>
                <w:bCs/>
                <w:color w:val="auto"/>
                <w:highlight w:val="none"/>
                <w:lang w:val="en-US" w:eastAsia="zh-CN"/>
              </w:rPr>
              <w:t>按照</w:t>
            </w:r>
            <w:r>
              <w:rPr>
                <w:rFonts w:hint="eastAsia"/>
                <w:b w:val="0"/>
                <w:bCs/>
                <w:color w:val="auto"/>
                <w:highlight w:val="none"/>
              </w:rPr>
              <w:t>以上</w:t>
            </w:r>
            <w:r>
              <w:rPr>
                <w:rFonts w:hint="eastAsia"/>
                <w:b w:val="0"/>
                <w:bCs/>
                <w:color w:val="auto"/>
                <w:highlight w:val="none"/>
                <w:lang w:val="en-US" w:eastAsia="zh-CN"/>
              </w:rPr>
              <w:t>要求均须同时</w:t>
            </w:r>
            <w:r>
              <w:rPr>
                <w:rFonts w:hint="eastAsia"/>
                <w:b w:val="0"/>
                <w:bCs/>
                <w:color w:val="auto"/>
                <w:highlight w:val="none"/>
              </w:rPr>
              <w:t>提供</w:t>
            </w:r>
            <w:r>
              <w:rPr>
                <w:rFonts w:hint="eastAsia"/>
                <w:b w:val="0"/>
                <w:bCs/>
                <w:color w:val="auto"/>
                <w:highlight w:val="none"/>
                <w:lang w:val="en-US" w:eastAsia="zh-CN"/>
              </w:rPr>
              <w:t>具</w:t>
            </w:r>
            <w:r>
              <w:rPr>
                <w:rStyle w:val="139"/>
                <w:rFonts w:hint="eastAsia" w:cs="Times New Roman"/>
                <w:color w:val="auto"/>
                <w:szCs w:val="22"/>
                <w:highlight w:val="none"/>
                <w:lang w:val="en-US" w:eastAsia="zh-CN"/>
              </w:rPr>
              <w:t>有CMA或CNAS认证标识的国家级质量监督检验机构出具的</w:t>
            </w:r>
            <w:r>
              <w:rPr>
                <w:rFonts w:hint="eastAsia"/>
                <w:b w:val="0"/>
                <w:bCs/>
                <w:color w:val="auto"/>
                <w:highlight w:val="none"/>
              </w:rPr>
              <w:t>所有</w:t>
            </w:r>
            <w:r>
              <w:rPr>
                <w:rFonts w:hint="eastAsia"/>
                <w:b w:val="0"/>
                <w:bCs/>
                <w:color w:val="auto"/>
                <w:highlight w:val="none"/>
                <w:lang w:val="en-US" w:eastAsia="zh-CN"/>
              </w:rPr>
              <w:t>检测报告</w:t>
            </w:r>
            <w:r>
              <w:rPr>
                <w:rFonts w:hint="eastAsia"/>
                <w:b w:val="0"/>
                <w:bCs/>
                <w:color w:val="auto"/>
                <w:highlight w:val="none"/>
              </w:rPr>
              <w:t>并加盖厂家公章</w:t>
            </w:r>
            <w:r>
              <w:rPr>
                <w:rFonts w:hint="eastAsia"/>
                <w:b w:val="0"/>
                <w:bCs/>
                <w:color w:val="auto"/>
                <w:highlight w:val="none"/>
                <w:lang w:val="en-US" w:eastAsia="zh-CN"/>
              </w:rPr>
              <w:t>的</w:t>
            </w:r>
            <w:r>
              <w:rPr>
                <w:rFonts w:hint="eastAsia"/>
                <w:b w:val="0"/>
                <w:bCs/>
                <w:color w:val="auto"/>
                <w:highlight w:val="none"/>
              </w:rPr>
              <w:t>证明材料</w:t>
            </w:r>
            <w:r>
              <w:rPr>
                <w:rFonts w:hint="eastAsia"/>
                <w:b w:val="0"/>
                <w:bCs/>
                <w:color w:val="auto"/>
                <w:highlight w:val="none"/>
                <w:lang w:val="en-US" w:eastAsia="zh-CN"/>
              </w:rPr>
              <w:t>扫描件</w:t>
            </w:r>
            <w:r>
              <w:rPr>
                <w:rFonts w:hint="eastAsia"/>
                <w:b w:val="0"/>
                <w:bCs/>
                <w:color w:val="auto"/>
                <w:highlight w:val="none"/>
                <w:lang w:eastAsia="zh-CN"/>
              </w:rPr>
              <w:t>，</w:t>
            </w:r>
            <w:r>
              <w:rPr>
                <w:rFonts w:hint="eastAsia"/>
                <w:b w:val="0"/>
                <w:bCs/>
                <w:color w:val="auto"/>
                <w:highlight w:val="none"/>
              </w:rPr>
              <w:t>否则</w:t>
            </w:r>
            <w:r>
              <w:rPr>
                <w:rFonts w:hint="eastAsia"/>
                <w:b w:val="0"/>
                <w:bCs/>
                <w:color w:val="auto"/>
                <w:highlight w:val="none"/>
                <w:lang w:val="en-US" w:eastAsia="zh-CN"/>
              </w:rPr>
              <w:t>对应项</w:t>
            </w:r>
            <w:r>
              <w:rPr>
                <w:rFonts w:hint="eastAsia"/>
                <w:b w:val="0"/>
                <w:bCs/>
                <w:color w:val="auto"/>
                <w:highlight w:val="none"/>
              </w:rPr>
              <w:t>不得分。</w:t>
            </w:r>
          </w:p>
        </w:tc>
        <w:tc>
          <w:tcPr>
            <w:tcW w:w="851" w:type="dxa"/>
            <w:tcBorders>
              <w:top w:val="outset" w:color="auto" w:sz="6" w:space="0"/>
              <w:left w:val="outset" w:color="auto" w:sz="6" w:space="0"/>
              <w:right w:val="outset" w:color="auto" w:sz="6" w:space="0"/>
            </w:tcBorders>
            <w:noWrap w:val="0"/>
            <w:vAlign w:val="center"/>
          </w:tcPr>
          <w:p w14:paraId="5409C158">
            <w:pPr>
              <w:jc w:val="center"/>
              <w:rPr>
                <w:rFonts w:hint="eastAsia"/>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.00分</w:t>
            </w:r>
          </w:p>
        </w:tc>
        <w:tc>
          <w:tcPr>
            <w:tcW w:w="847" w:type="dxa"/>
            <w:tcBorders>
              <w:top w:val="outset" w:color="auto" w:sz="6" w:space="0"/>
              <w:left w:val="outset" w:color="auto" w:sz="6" w:space="0"/>
              <w:bottom w:val="single" w:color="auto" w:sz="4" w:space="0"/>
              <w:right w:val="outset" w:color="auto" w:sz="6" w:space="0"/>
            </w:tcBorders>
            <w:noWrap w:val="0"/>
            <w:vAlign w:val="center"/>
          </w:tcPr>
          <w:p w14:paraId="2B93641B">
            <w:pPr>
              <w:jc w:val="center"/>
              <w:rPr>
                <w:rFonts w:hint="eastAsia"/>
                <w:color w:val="auto"/>
                <w:highlight w:val="none"/>
              </w:rPr>
            </w:pPr>
            <w:r>
              <w:rPr>
                <w:rFonts w:hint="eastAsia"/>
                <w:color w:val="auto"/>
                <w:highlight w:val="none"/>
                <w:lang w:val="en-US" w:eastAsia="zh-CN"/>
              </w:rPr>
              <w:t>12</w:t>
            </w:r>
            <w:r>
              <w:rPr>
                <w:rFonts w:hint="eastAsia"/>
                <w:color w:val="auto"/>
                <w:highlight w:val="none"/>
              </w:rPr>
              <w:t>.00分</w:t>
            </w:r>
          </w:p>
        </w:tc>
      </w:tr>
      <w:tr w14:paraId="18808A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7" w:hRule="atLeast"/>
          <w:jc w:val="center"/>
        </w:trPr>
        <w:tc>
          <w:tcPr>
            <w:tcW w:w="853" w:type="dxa"/>
            <w:tcBorders>
              <w:left w:val="outset" w:color="auto" w:sz="6" w:space="0"/>
              <w:right w:val="outset" w:color="auto" w:sz="6" w:space="0"/>
            </w:tcBorders>
            <w:noWrap w:val="0"/>
            <w:vAlign w:val="center"/>
          </w:tcPr>
          <w:p w14:paraId="5025724B">
            <w:pPr>
              <w:spacing w:line="460" w:lineRule="exact"/>
              <w:jc w:val="center"/>
              <w:rPr>
                <w:rFonts w:hint="eastAsia" w:ascii="宋体" w:hAnsi="宋体" w:cs="宋体"/>
                <w:color w:val="auto"/>
                <w:highlight w:val="none"/>
                <w:lang w:val="en-US" w:eastAsia="zh-CN"/>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781060C">
            <w:pPr>
              <w:spacing w:line="460" w:lineRule="exact"/>
              <w:jc w:val="center"/>
              <w:rPr>
                <w:rFonts w:hint="eastAsia" w:ascii="宋体" w:hAnsi="宋体" w:cs="宋体"/>
                <w:color w:val="auto"/>
                <w:highlight w:val="none"/>
              </w:rPr>
            </w:pPr>
            <w:r>
              <w:rPr>
                <w:rFonts w:hint="eastAsia"/>
                <w:b w:val="0"/>
                <w:bCs w:val="0"/>
                <w:color w:val="auto"/>
                <w:highlight w:val="none"/>
              </w:rPr>
              <w:t>认证证书</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09A8C1F">
            <w:pPr>
              <w:jc w:val="both"/>
              <w:rPr>
                <w:rFonts w:hint="eastAsia"/>
                <w:b w:val="0"/>
                <w:bCs w:val="0"/>
                <w:color w:val="auto"/>
                <w:highlight w:val="none"/>
              </w:rPr>
            </w:pPr>
            <w:r>
              <w:rPr>
                <w:rFonts w:hint="eastAsia"/>
                <w:b w:val="0"/>
                <w:bCs w:val="0"/>
                <w:color w:val="auto"/>
                <w:highlight w:val="none"/>
              </w:rPr>
              <w:t>投标人具有有效期内的质量管理体系认证证书、环境管理体系认证证书、职业健康安全管理体系认证证书的得有一个得2分，本项最高得6分。没有不得分；</w:t>
            </w:r>
          </w:p>
          <w:p w14:paraId="0A4ED55F">
            <w:pPr>
              <w:jc w:val="both"/>
              <w:rPr>
                <w:rFonts w:hint="eastAsia"/>
                <w:b w:val="0"/>
                <w:bCs w:val="0"/>
                <w:color w:val="auto"/>
                <w:highlight w:val="none"/>
              </w:rPr>
            </w:pPr>
            <w:r>
              <w:rPr>
                <w:rFonts w:hint="eastAsia"/>
                <w:b w:val="0"/>
                <w:bCs w:val="0"/>
                <w:color w:val="auto"/>
                <w:highlight w:val="none"/>
              </w:rPr>
              <w:t>注：须提供以上</w:t>
            </w:r>
            <w:r>
              <w:rPr>
                <w:rFonts w:hint="eastAsia"/>
                <w:b w:val="0"/>
                <w:bCs w:val="0"/>
                <w:color w:val="auto"/>
                <w:highlight w:val="none"/>
                <w:lang w:val="en-US" w:eastAsia="zh-CN"/>
              </w:rPr>
              <w:t>所有</w:t>
            </w:r>
            <w:r>
              <w:rPr>
                <w:rFonts w:hint="eastAsia"/>
                <w:b w:val="0"/>
                <w:bCs w:val="0"/>
                <w:color w:val="auto"/>
                <w:highlight w:val="none"/>
              </w:rPr>
              <w:t>认证证书扫描件</w:t>
            </w:r>
            <w:r>
              <w:rPr>
                <w:rFonts w:hint="eastAsia"/>
                <w:b w:val="0"/>
                <w:bCs w:val="0"/>
                <w:color w:val="auto"/>
                <w:highlight w:val="none"/>
                <w:lang w:eastAsia="zh-CN"/>
              </w:rPr>
              <w:t>，</w:t>
            </w:r>
            <w:r>
              <w:rPr>
                <w:rFonts w:hint="eastAsia"/>
                <w:b w:val="0"/>
                <w:bCs w:val="0"/>
                <w:color w:val="auto"/>
                <w:highlight w:val="none"/>
                <w:lang w:val="en-US" w:eastAsia="zh-CN"/>
              </w:rPr>
              <w:t>同时提供</w:t>
            </w:r>
            <w:r>
              <w:rPr>
                <w:rFonts w:hint="eastAsia"/>
                <w:b w:val="0"/>
                <w:bCs w:val="0"/>
                <w:color w:val="auto"/>
                <w:highlight w:val="none"/>
              </w:rPr>
              <w:t>认证证书必须在</w:t>
            </w:r>
            <w:r>
              <w:rPr>
                <w:rFonts w:hint="eastAsia" w:ascii="宋体" w:hAnsi="宋体" w:eastAsia="宋体" w:cs="宋体"/>
                <w:b w:val="0"/>
                <w:bCs w:val="0"/>
                <w:color w:val="auto"/>
                <w:sz w:val="21"/>
                <w:szCs w:val="21"/>
                <w:highlight w:val="none"/>
              </w:rPr>
              <w:t>国家市场监督管理总局全国认证认可信息公共服务平台查询的网页截图</w:t>
            </w:r>
            <w:r>
              <w:rPr>
                <w:rFonts w:hint="eastAsia" w:ascii="宋体" w:hAnsi="宋体" w:eastAsia="宋体" w:cs="宋体"/>
                <w:b w:val="0"/>
                <w:bCs w:val="0"/>
                <w:color w:val="auto"/>
                <w:sz w:val="21"/>
                <w:szCs w:val="21"/>
                <w:highlight w:val="none"/>
                <w:lang w:val="en-US" w:eastAsia="zh-CN"/>
              </w:rPr>
              <w:t>扫描件</w:t>
            </w:r>
            <w:r>
              <w:rPr>
                <w:rFonts w:hint="eastAsia"/>
                <w:b w:val="0"/>
                <w:bCs w:val="0"/>
                <w:color w:val="auto"/>
                <w:highlight w:val="none"/>
                <w:lang w:val="en-US" w:eastAsia="zh-CN"/>
              </w:rPr>
              <w:t>，</w:t>
            </w:r>
            <w:r>
              <w:rPr>
                <w:rFonts w:hint="eastAsia"/>
                <w:b w:val="0"/>
                <w:bCs w:val="0"/>
                <w:color w:val="auto"/>
                <w:highlight w:val="none"/>
              </w:rPr>
              <w:t>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B0894D0">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6.00分</w:t>
            </w:r>
          </w:p>
        </w:tc>
        <w:tc>
          <w:tcPr>
            <w:tcW w:w="847" w:type="dxa"/>
            <w:vMerge w:val="restart"/>
            <w:tcBorders>
              <w:top w:val="single" w:color="auto" w:sz="4" w:space="0"/>
              <w:left w:val="outset" w:color="auto" w:sz="6" w:space="0"/>
              <w:right w:val="outset" w:color="auto" w:sz="6" w:space="0"/>
            </w:tcBorders>
            <w:noWrap w:val="0"/>
            <w:vAlign w:val="center"/>
          </w:tcPr>
          <w:p w14:paraId="6E8BEE08">
            <w:pPr>
              <w:jc w:val="center"/>
              <w:rPr>
                <w:rFonts w:hint="default"/>
                <w:color w:val="auto"/>
                <w:highlight w:val="none"/>
                <w:lang w:val="en-US" w:eastAsia="zh-CN"/>
              </w:rPr>
            </w:pPr>
            <w:r>
              <w:rPr>
                <w:rFonts w:hint="eastAsia"/>
                <w:color w:val="auto"/>
                <w:highlight w:val="none"/>
                <w:lang w:val="en-US" w:eastAsia="zh-CN"/>
              </w:rPr>
              <w:t>14.00分</w:t>
            </w:r>
          </w:p>
        </w:tc>
      </w:tr>
      <w:tr w14:paraId="397AD0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tcBorders>
              <w:left w:val="outset" w:color="auto" w:sz="6" w:space="0"/>
              <w:right w:val="outset" w:color="auto" w:sz="6" w:space="0"/>
            </w:tcBorders>
            <w:noWrap w:val="0"/>
            <w:vAlign w:val="center"/>
          </w:tcPr>
          <w:p w14:paraId="4794FE99">
            <w:pPr>
              <w:spacing w:line="460" w:lineRule="exact"/>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2.企业综合实力</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BE1491D">
            <w:pPr>
              <w:spacing w:line="460" w:lineRule="exact"/>
              <w:jc w:val="center"/>
              <w:rPr>
                <w:rFonts w:ascii="宋体" w:hAnsi="宋体" w:cs="宋体"/>
                <w:color w:val="auto"/>
                <w:highlight w:val="none"/>
              </w:rPr>
            </w:pPr>
            <w:r>
              <w:rPr>
                <w:rFonts w:hint="eastAsia" w:ascii="宋体" w:hAnsi="宋体" w:cs="宋体"/>
                <w:color w:val="auto"/>
                <w:highlight w:val="none"/>
              </w:rPr>
              <w:t>企业业绩</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252AAFD">
            <w:pPr>
              <w:widowControl/>
              <w:spacing w:line="276" w:lineRule="auto"/>
              <w:jc w:val="left"/>
              <w:rPr>
                <w:rFonts w:hint="eastAsia" w:ascii="宋体" w:hAnsi="宋体"/>
                <w:b w:val="0"/>
                <w:bCs w:val="0"/>
                <w:color w:val="auto"/>
                <w:highlight w:val="none"/>
              </w:rPr>
            </w:pPr>
            <w:r>
              <w:rPr>
                <w:rFonts w:hint="eastAsia" w:ascii="宋体" w:hAnsi="宋体"/>
                <w:b w:val="0"/>
                <w:bCs w:val="0"/>
                <w:color w:val="auto"/>
                <w:highlight w:val="none"/>
              </w:rPr>
              <w:t>自20</w:t>
            </w:r>
            <w:r>
              <w:rPr>
                <w:rFonts w:hint="eastAsia" w:ascii="宋体" w:hAnsi="宋体"/>
                <w:b w:val="0"/>
                <w:bCs w:val="0"/>
                <w:color w:val="auto"/>
                <w:highlight w:val="none"/>
                <w:lang w:val="en-US" w:eastAsia="zh-CN"/>
              </w:rPr>
              <w:t>23</w:t>
            </w:r>
            <w:r>
              <w:rPr>
                <w:rFonts w:hint="eastAsia" w:ascii="宋体" w:hAnsi="宋体"/>
                <w:b w:val="0"/>
                <w:bCs w:val="0"/>
                <w:color w:val="auto"/>
                <w:highlight w:val="none"/>
              </w:rPr>
              <w:t>年1月1日以来（时间以竣工验收证明</w:t>
            </w:r>
            <w:r>
              <w:rPr>
                <w:rFonts w:hint="eastAsia" w:ascii="宋体" w:hAnsi="宋体"/>
                <w:b w:val="0"/>
                <w:bCs w:val="0"/>
                <w:color w:val="auto"/>
                <w:highlight w:val="none"/>
                <w:lang w:val="en-US" w:eastAsia="zh-CN"/>
              </w:rPr>
              <w:t>上的日期</w:t>
            </w:r>
            <w:r>
              <w:rPr>
                <w:rFonts w:hint="eastAsia" w:ascii="宋体" w:hAnsi="宋体"/>
                <w:b w:val="0"/>
                <w:bCs w:val="0"/>
                <w:color w:val="auto"/>
                <w:highlight w:val="none"/>
              </w:rPr>
              <w:t>为准）承担过</w:t>
            </w:r>
            <w:r>
              <w:rPr>
                <w:rFonts w:hint="eastAsia" w:ascii="宋体" w:hAnsi="宋体"/>
                <w:b w:val="0"/>
                <w:bCs w:val="0"/>
                <w:color w:val="auto"/>
                <w:highlight w:val="none"/>
                <w:lang w:val="en-US" w:eastAsia="zh-CN"/>
              </w:rPr>
              <w:t>类似本项目</w:t>
            </w:r>
            <w:r>
              <w:rPr>
                <w:rFonts w:hint="eastAsia" w:ascii="宋体" w:hAnsi="宋体"/>
                <w:b w:val="0"/>
                <w:bCs w:val="0"/>
                <w:color w:val="auto"/>
                <w:highlight w:val="none"/>
              </w:rPr>
              <w:t>运动场地施工的业绩，每有一个得</w:t>
            </w:r>
            <w:r>
              <w:rPr>
                <w:rFonts w:hint="eastAsia" w:ascii="宋体" w:hAnsi="宋体"/>
                <w:b w:val="0"/>
                <w:bCs w:val="0"/>
                <w:color w:val="auto"/>
                <w:highlight w:val="none"/>
                <w:lang w:val="en-US" w:eastAsia="zh-CN"/>
              </w:rPr>
              <w:t>2</w:t>
            </w:r>
            <w:r>
              <w:rPr>
                <w:rFonts w:hint="eastAsia" w:ascii="宋体" w:hAnsi="宋体"/>
                <w:b w:val="0"/>
                <w:bCs w:val="0"/>
                <w:color w:val="auto"/>
                <w:highlight w:val="none"/>
              </w:rPr>
              <w:t>分，最高得</w:t>
            </w:r>
            <w:r>
              <w:rPr>
                <w:rFonts w:hint="eastAsia" w:ascii="宋体" w:hAnsi="宋体"/>
                <w:b w:val="0"/>
                <w:bCs w:val="0"/>
                <w:color w:val="auto"/>
                <w:highlight w:val="none"/>
                <w:lang w:val="en-US" w:eastAsia="zh-CN"/>
              </w:rPr>
              <w:t>8</w:t>
            </w:r>
            <w:r>
              <w:rPr>
                <w:rFonts w:hint="eastAsia" w:ascii="宋体" w:hAnsi="宋体"/>
                <w:b w:val="0"/>
                <w:bCs w:val="0"/>
                <w:color w:val="auto"/>
                <w:highlight w:val="none"/>
              </w:rPr>
              <w:t xml:space="preserve">分，没有不得分； </w:t>
            </w:r>
          </w:p>
          <w:p w14:paraId="711CE305">
            <w:pPr>
              <w:jc w:val="center"/>
              <w:rPr>
                <w:b w:val="0"/>
                <w:bCs w:val="0"/>
                <w:color w:val="auto"/>
                <w:highlight w:val="none"/>
              </w:rPr>
            </w:pPr>
            <w:r>
              <w:rPr>
                <w:rFonts w:hint="eastAsia" w:ascii="宋体" w:hAnsi="宋体"/>
                <w:b w:val="0"/>
                <w:bCs w:val="0"/>
                <w:color w:val="auto"/>
                <w:highlight w:val="none"/>
              </w:rPr>
              <w:t>注：证明材料须</w:t>
            </w:r>
            <w:r>
              <w:rPr>
                <w:rFonts w:hint="eastAsia" w:ascii="宋体" w:hAnsi="宋体"/>
                <w:b w:val="0"/>
                <w:bCs w:val="0"/>
                <w:color w:val="auto"/>
                <w:highlight w:val="none"/>
                <w:lang w:val="en-US" w:eastAsia="zh-CN"/>
              </w:rPr>
              <w:t>同时</w:t>
            </w:r>
            <w:r>
              <w:rPr>
                <w:rFonts w:hint="eastAsia" w:ascii="宋体" w:hAnsi="宋体"/>
                <w:b w:val="0"/>
                <w:bCs w:val="0"/>
                <w:color w:val="auto"/>
                <w:highlight w:val="none"/>
              </w:rPr>
              <w:t>提供</w:t>
            </w:r>
            <w:r>
              <w:rPr>
                <w:rFonts w:hint="eastAsia" w:ascii="宋体" w:hAnsi="宋体"/>
                <w:b w:val="0"/>
                <w:bCs w:val="0"/>
                <w:color w:val="auto"/>
                <w:highlight w:val="none"/>
                <w:lang w:val="en-US" w:eastAsia="zh-CN"/>
              </w:rPr>
              <w:t>中标（成交）通知书、</w:t>
            </w:r>
            <w:r>
              <w:rPr>
                <w:rFonts w:hint="eastAsia" w:ascii="宋体" w:hAnsi="宋体"/>
                <w:b w:val="0"/>
                <w:bCs w:val="0"/>
                <w:color w:val="auto"/>
                <w:highlight w:val="none"/>
              </w:rPr>
              <w:t>合同及竣工验收证明</w:t>
            </w:r>
            <w:r>
              <w:rPr>
                <w:rFonts w:hint="eastAsia" w:ascii="宋体" w:hAnsi="宋体"/>
                <w:b w:val="0"/>
                <w:bCs w:val="0"/>
                <w:color w:val="auto"/>
                <w:highlight w:val="none"/>
                <w:lang w:val="en-US" w:eastAsia="zh-CN"/>
              </w:rPr>
              <w:t>扫描件（三者缺一不可）</w:t>
            </w:r>
            <w:r>
              <w:rPr>
                <w:rFonts w:hint="eastAsia" w:ascii="宋体" w:hAnsi="宋体"/>
                <w:b w:val="0"/>
                <w:bCs w:val="0"/>
                <w:color w:val="auto"/>
                <w:highlight w:val="none"/>
              </w:rPr>
              <w:t>放在投标文件内，</w:t>
            </w:r>
            <w:r>
              <w:rPr>
                <w:rFonts w:hint="eastAsia"/>
                <w:b w:val="0"/>
                <w:bCs w:val="0"/>
                <w:color w:val="auto"/>
                <w:highlight w:val="none"/>
              </w:rPr>
              <w:t>否则该业绩不得分。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5DB5948">
            <w:pPr>
              <w:jc w:val="center"/>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.00分</w:t>
            </w:r>
          </w:p>
        </w:tc>
        <w:tc>
          <w:tcPr>
            <w:tcW w:w="847" w:type="dxa"/>
            <w:vMerge w:val="continue"/>
            <w:tcBorders>
              <w:left w:val="outset" w:color="auto" w:sz="6" w:space="0"/>
              <w:bottom w:val="single" w:color="auto" w:sz="4" w:space="0"/>
              <w:right w:val="outset" w:color="auto" w:sz="6" w:space="0"/>
            </w:tcBorders>
            <w:noWrap w:val="0"/>
            <w:vAlign w:val="center"/>
          </w:tcPr>
          <w:p w14:paraId="37FCE9E7">
            <w:pPr>
              <w:jc w:val="center"/>
              <w:rPr>
                <w:rFonts w:hint="default" w:eastAsia="宋体"/>
                <w:color w:val="auto"/>
                <w:highlight w:val="none"/>
                <w:lang w:val="en-US" w:eastAsia="zh-CN"/>
              </w:rPr>
            </w:pPr>
          </w:p>
        </w:tc>
      </w:tr>
      <w:tr w14:paraId="4A6BA8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restart"/>
            <w:tcBorders>
              <w:top w:val="outset" w:color="auto" w:sz="6" w:space="0"/>
              <w:left w:val="outset" w:color="auto" w:sz="6" w:space="0"/>
              <w:bottom w:val="outset" w:color="auto" w:sz="6" w:space="0"/>
              <w:right w:val="outset" w:color="auto" w:sz="6" w:space="0"/>
            </w:tcBorders>
            <w:noWrap w:val="0"/>
            <w:vAlign w:val="center"/>
          </w:tcPr>
          <w:p w14:paraId="0B4A29A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项目实施方案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BFFD4D0">
            <w:pPr>
              <w:spacing w:line="460" w:lineRule="exact"/>
              <w:jc w:val="center"/>
              <w:rPr>
                <w:rFonts w:ascii="宋体" w:hAnsi="宋体" w:cs="宋体"/>
                <w:color w:val="auto"/>
                <w:highlight w:val="none"/>
              </w:rPr>
            </w:pPr>
            <w:r>
              <w:rPr>
                <w:rFonts w:hint="eastAsia" w:ascii="宋体" w:hAnsi="宋体" w:cs="宋体"/>
                <w:color w:val="auto"/>
                <w:highlight w:val="none"/>
              </w:rPr>
              <w:t>施工方案、技术措施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72CEF18">
            <w:pPr>
              <w:jc w:val="center"/>
              <w:rPr>
                <w:rFonts w:hint="eastAsia"/>
                <w:b w:val="0"/>
                <w:bCs w:val="0"/>
                <w:color w:val="auto"/>
                <w:highlight w:val="none"/>
              </w:rPr>
            </w:pPr>
            <w:r>
              <w:rPr>
                <w:rFonts w:hint="eastAsia"/>
                <w:b w:val="0"/>
                <w:bCs w:val="0"/>
                <w:color w:val="auto"/>
                <w:highlight w:val="none"/>
              </w:rPr>
              <w:t>施工方案、技术措施详细全面（方案</w:t>
            </w:r>
            <w:r>
              <w:rPr>
                <w:rFonts w:hint="eastAsia"/>
                <w:b w:val="0"/>
                <w:bCs w:val="0"/>
                <w:color w:val="auto"/>
                <w:highlight w:val="none"/>
                <w:lang w:val="en-US" w:eastAsia="zh-CN"/>
              </w:rPr>
              <w:t>不限于原运动场地硅PU面层和</w:t>
            </w:r>
            <w:r>
              <w:rPr>
                <w:rFonts w:hint="eastAsia" w:ascii="宋体" w:hAnsi="宋体" w:eastAsia="宋体" w:cs="宋体"/>
                <w:color w:val="auto"/>
                <w:sz w:val="21"/>
                <w:szCs w:val="21"/>
                <w:highlight w:val="none"/>
                <w:vertAlign w:val="baseline"/>
              </w:rPr>
              <w:t>塑胶跑道面层</w:t>
            </w:r>
            <w:r>
              <w:rPr>
                <w:rFonts w:hint="eastAsia" w:ascii="宋体" w:hAnsi="宋体" w:cs="宋体"/>
                <w:color w:val="auto"/>
                <w:sz w:val="21"/>
                <w:szCs w:val="21"/>
                <w:highlight w:val="none"/>
                <w:vertAlign w:val="baseline"/>
                <w:lang w:val="en-US" w:eastAsia="zh-CN"/>
              </w:rPr>
              <w:t>和人造草坪</w:t>
            </w:r>
            <w:r>
              <w:rPr>
                <w:rFonts w:hint="eastAsia"/>
                <w:b w:val="0"/>
                <w:bCs w:val="0"/>
                <w:color w:val="auto"/>
                <w:highlight w:val="none"/>
                <w:lang w:val="en-US" w:eastAsia="zh-CN"/>
              </w:rPr>
              <w:t>铲除后的处理方案和对重新铺设硅PU</w:t>
            </w:r>
            <w:r>
              <w:rPr>
                <w:rFonts w:hint="eastAsia"/>
                <w:b w:val="0"/>
                <w:bCs w:val="0"/>
                <w:color w:val="auto"/>
                <w:highlight w:val="none"/>
              </w:rPr>
              <w:t>面层</w:t>
            </w:r>
            <w:r>
              <w:rPr>
                <w:rFonts w:hint="eastAsia"/>
                <w:b w:val="0"/>
                <w:bCs w:val="0"/>
                <w:color w:val="auto"/>
                <w:highlight w:val="none"/>
                <w:lang w:val="en-US" w:eastAsia="zh-CN"/>
              </w:rPr>
              <w:t>和</w:t>
            </w:r>
            <w:r>
              <w:rPr>
                <w:rFonts w:hint="eastAsia" w:ascii="宋体" w:hAnsi="宋体" w:eastAsia="宋体" w:cs="宋体"/>
                <w:color w:val="auto"/>
                <w:sz w:val="21"/>
                <w:szCs w:val="21"/>
                <w:highlight w:val="none"/>
                <w:vertAlign w:val="baseline"/>
              </w:rPr>
              <w:t>塑胶跑道面层</w:t>
            </w:r>
            <w:r>
              <w:rPr>
                <w:rFonts w:hint="eastAsia" w:ascii="宋体" w:hAnsi="宋体" w:cs="宋体"/>
                <w:color w:val="auto"/>
                <w:sz w:val="21"/>
                <w:szCs w:val="21"/>
                <w:highlight w:val="none"/>
                <w:vertAlign w:val="baseline"/>
                <w:lang w:val="en-US" w:eastAsia="zh-CN"/>
              </w:rPr>
              <w:t>和人造草坪</w:t>
            </w:r>
            <w:r>
              <w:rPr>
                <w:rFonts w:hint="eastAsia"/>
                <w:b w:val="0"/>
                <w:bCs w:val="0"/>
                <w:color w:val="auto"/>
                <w:highlight w:val="none"/>
              </w:rPr>
              <w:t>的</w:t>
            </w:r>
            <w:r>
              <w:rPr>
                <w:rFonts w:hint="eastAsia"/>
                <w:b w:val="0"/>
                <w:bCs w:val="0"/>
                <w:color w:val="auto"/>
                <w:highlight w:val="none"/>
                <w:lang w:val="en-US" w:eastAsia="zh-CN"/>
              </w:rPr>
              <w:t>施工方案，并且要综合考虑操场积水现象同时提供解决方案</w:t>
            </w:r>
            <w:r>
              <w:rPr>
                <w:rFonts w:hint="eastAsia"/>
                <w:b w:val="0"/>
                <w:bCs w:val="0"/>
                <w:color w:val="auto"/>
                <w:highlight w:val="none"/>
              </w:rPr>
              <w:t>）</w:t>
            </w:r>
          </w:p>
          <w:p w14:paraId="6A5376F2">
            <w:pPr>
              <w:jc w:val="center"/>
              <w:rPr>
                <w:rFonts w:hint="default" w:eastAsia="宋体"/>
                <w:b w:val="0"/>
                <w:bCs w:val="0"/>
                <w:color w:val="auto"/>
                <w:highlight w:val="none"/>
                <w:lang w:val="en-US" w:eastAsia="zh-CN"/>
              </w:rPr>
            </w:pPr>
            <w:r>
              <w:rPr>
                <w:rFonts w:hint="eastAsia"/>
                <w:b w:val="0"/>
                <w:bCs w:val="0"/>
                <w:color w:val="auto"/>
                <w:highlight w:val="none"/>
              </w:rPr>
              <w:t>（方案细致全面、</w:t>
            </w:r>
            <w:r>
              <w:rPr>
                <w:rFonts w:hint="eastAsia"/>
                <w:b w:val="0"/>
                <w:bCs w:val="0"/>
                <w:color w:val="auto"/>
                <w:highlight w:val="none"/>
                <w:lang w:val="en-US" w:eastAsia="zh-CN"/>
              </w:rPr>
              <w:t>科学、</w:t>
            </w:r>
            <w:r>
              <w:rPr>
                <w:rFonts w:hint="eastAsia"/>
                <w:b w:val="0"/>
                <w:bCs w:val="0"/>
                <w:color w:val="auto"/>
                <w:highlight w:val="none"/>
              </w:rPr>
              <w:t>合理、完全响应项目需求的得</w:t>
            </w:r>
            <w:r>
              <w:rPr>
                <w:rFonts w:hint="eastAsia"/>
                <w:b w:val="0"/>
                <w:bCs w:val="0"/>
                <w:color w:val="auto"/>
                <w:highlight w:val="none"/>
                <w:lang w:val="en-US" w:eastAsia="zh-CN"/>
              </w:rPr>
              <w:t>12</w:t>
            </w:r>
            <w:r>
              <w:rPr>
                <w:rFonts w:hint="eastAsia"/>
                <w:b w:val="0"/>
                <w:bCs w:val="0"/>
                <w:color w:val="auto"/>
                <w:highlight w:val="none"/>
              </w:rPr>
              <w:t>分</w:t>
            </w:r>
            <w:r>
              <w:rPr>
                <w:rFonts w:hint="eastAsia"/>
                <w:b w:val="0"/>
                <w:bCs w:val="0"/>
                <w:color w:val="auto"/>
                <w:highlight w:val="none"/>
                <w:lang w:eastAsia="zh-CN"/>
              </w:rPr>
              <w:t>；</w:t>
            </w:r>
            <w:r>
              <w:rPr>
                <w:rFonts w:hint="eastAsia"/>
                <w:b w:val="0"/>
                <w:bCs w:val="0"/>
                <w:color w:val="auto"/>
                <w:highlight w:val="none"/>
              </w:rPr>
              <w:t>方案较为完整，基本响应项目需求的得</w:t>
            </w:r>
            <w:r>
              <w:rPr>
                <w:rFonts w:hint="eastAsia"/>
                <w:b w:val="0"/>
                <w:bCs w:val="0"/>
                <w:color w:val="auto"/>
                <w:highlight w:val="none"/>
                <w:lang w:val="en-US" w:eastAsia="zh-CN"/>
              </w:rPr>
              <w:t>8</w:t>
            </w:r>
            <w:r>
              <w:rPr>
                <w:rFonts w:hint="eastAsia"/>
                <w:b w:val="0"/>
                <w:bCs w:val="0"/>
                <w:color w:val="auto"/>
                <w:highlight w:val="none"/>
              </w:rPr>
              <w:t>分</w:t>
            </w:r>
            <w:r>
              <w:rPr>
                <w:rFonts w:hint="eastAsia"/>
                <w:b w:val="0"/>
                <w:bCs w:val="0"/>
                <w:color w:val="auto"/>
                <w:highlight w:val="none"/>
                <w:lang w:eastAsia="zh-CN"/>
              </w:rPr>
              <w:t>；</w:t>
            </w:r>
            <w:r>
              <w:rPr>
                <w:rFonts w:hint="eastAsia"/>
                <w:b w:val="0"/>
                <w:bCs w:val="0"/>
                <w:color w:val="auto"/>
                <w:highlight w:val="none"/>
              </w:rPr>
              <w:t>方案不完整、响应度一般、可行性一般得</w:t>
            </w:r>
            <w:r>
              <w:rPr>
                <w:rFonts w:hint="eastAsia"/>
                <w:b w:val="0"/>
                <w:bCs w:val="0"/>
                <w:color w:val="auto"/>
                <w:highlight w:val="none"/>
                <w:lang w:val="en-US" w:eastAsia="zh-CN"/>
              </w:rPr>
              <w:t>4</w:t>
            </w:r>
            <w:r>
              <w:rPr>
                <w:rFonts w:hint="eastAsia"/>
                <w:b w:val="0"/>
                <w:bCs w:val="0"/>
                <w:color w:val="auto"/>
                <w:highlight w:val="none"/>
              </w:rPr>
              <w:t>分。）</w:t>
            </w:r>
            <w:r>
              <w:rPr>
                <w:rFonts w:hint="eastAsia"/>
                <w:b w:val="0"/>
                <w:bCs w:val="0"/>
                <w:color w:val="auto"/>
                <w:highlight w:val="none"/>
                <w:lang w:val="en-US" w:eastAsia="zh-CN"/>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18657C2">
            <w:pPr>
              <w:jc w:val="center"/>
              <w:rPr>
                <w:rFonts w:hint="eastAsia"/>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.00分</w:t>
            </w:r>
          </w:p>
        </w:tc>
        <w:tc>
          <w:tcPr>
            <w:tcW w:w="847" w:type="dxa"/>
            <w:vMerge w:val="restart"/>
            <w:tcBorders>
              <w:top w:val="single" w:color="auto" w:sz="4" w:space="0"/>
              <w:left w:val="outset" w:color="auto" w:sz="6" w:space="0"/>
              <w:bottom w:val="single" w:color="auto" w:sz="4" w:space="0"/>
              <w:right w:val="outset" w:color="auto" w:sz="6" w:space="0"/>
            </w:tcBorders>
            <w:noWrap w:val="0"/>
            <w:vAlign w:val="center"/>
          </w:tcPr>
          <w:p w14:paraId="567EF166">
            <w:pPr>
              <w:jc w:val="center"/>
              <w:rPr>
                <w:rFonts w:hint="eastAsia"/>
                <w:color w:val="auto"/>
                <w:highlight w:val="none"/>
              </w:rPr>
            </w:pPr>
            <w:r>
              <w:rPr>
                <w:rFonts w:hint="eastAsia"/>
                <w:color w:val="auto"/>
                <w:highlight w:val="none"/>
                <w:lang w:val="en-US" w:eastAsia="zh-CN"/>
              </w:rPr>
              <w:t>39</w:t>
            </w:r>
            <w:r>
              <w:rPr>
                <w:rFonts w:hint="eastAsia"/>
                <w:color w:val="auto"/>
                <w:highlight w:val="none"/>
              </w:rPr>
              <w:t>.00分</w:t>
            </w:r>
          </w:p>
        </w:tc>
      </w:tr>
      <w:tr w14:paraId="01A9C4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top w:val="outset" w:color="auto" w:sz="6" w:space="0"/>
              <w:left w:val="outset" w:color="auto" w:sz="6" w:space="0"/>
              <w:bottom w:val="outset" w:color="auto" w:sz="6" w:space="0"/>
              <w:right w:val="outset" w:color="auto" w:sz="6" w:space="0"/>
            </w:tcBorders>
            <w:noWrap w:val="0"/>
            <w:vAlign w:val="center"/>
          </w:tcPr>
          <w:p w14:paraId="1EF70896">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FD916E7">
            <w:pPr>
              <w:spacing w:line="460" w:lineRule="exact"/>
              <w:jc w:val="center"/>
              <w:rPr>
                <w:rFonts w:ascii="宋体" w:hAnsi="宋体" w:cs="宋体"/>
                <w:color w:val="auto"/>
                <w:highlight w:val="none"/>
              </w:rPr>
            </w:pPr>
            <w:r>
              <w:rPr>
                <w:rFonts w:hint="eastAsia" w:ascii="宋体" w:hAnsi="宋体" w:cs="宋体"/>
                <w:color w:val="auto"/>
                <w:highlight w:val="none"/>
              </w:rPr>
              <w:t>工程进度计划与措施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2645740">
            <w:pPr>
              <w:jc w:val="center"/>
              <w:rPr>
                <w:rFonts w:hint="eastAsia"/>
                <w:color w:val="auto"/>
                <w:highlight w:val="none"/>
              </w:rPr>
            </w:pPr>
            <w:r>
              <w:rPr>
                <w:rFonts w:hint="eastAsia"/>
                <w:color w:val="auto"/>
                <w:highlight w:val="none"/>
              </w:rPr>
              <w:t>工程进度计划与措施详细全面。</w:t>
            </w:r>
          </w:p>
          <w:p w14:paraId="196F66BC">
            <w:pPr>
              <w:jc w:val="center"/>
              <w:rPr>
                <w:color w:val="auto"/>
                <w:highlight w:val="none"/>
              </w:rPr>
            </w:pPr>
            <w:r>
              <w:rPr>
                <w:rFonts w:hint="eastAsia"/>
                <w:color w:val="auto"/>
                <w:highlight w:val="none"/>
              </w:rPr>
              <w:t>（计划细致全面、合理、完全响应项目需求，相关工作服务及进度安排合理、分工明确的得</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r>
              <w:rPr>
                <w:rFonts w:hint="eastAsia"/>
                <w:color w:val="auto"/>
                <w:highlight w:val="none"/>
              </w:rPr>
              <w:t>计划较为完整，基本响应项目需求的得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方案不完整、响应度一般、可行性一般得</w:t>
            </w:r>
            <w:r>
              <w:rPr>
                <w:rFonts w:hint="eastAsia"/>
                <w:color w:val="auto"/>
                <w:highlight w:val="none"/>
                <w:lang w:val="en-US" w:eastAsia="zh-CN"/>
              </w:rPr>
              <w:t>3</w:t>
            </w:r>
            <w:r>
              <w:rPr>
                <w:rFonts w:hint="eastAsia"/>
                <w:color w:val="auto"/>
                <w:highlight w:val="none"/>
              </w:rPr>
              <w:t>分。）</w:t>
            </w:r>
            <w:r>
              <w:rPr>
                <w:rFonts w:hint="eastAsia"/>
                <w:b w:val="0"/>
                <w:bCs w:val="0"/>
                <w:color w:val="auto"/>
                <w:highlight w:val="none"/>
                <w:lang w:val="en-US" w:eastAsia="zh-CN"/>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9A5ED23">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top w:val="single" w:color="auto" w:sz="4" w:space="0"/>
              <w:left w:val="outset" w:color="auto" w:sz="6" w:space="0"/>
              <w:bottom w:val="single" w:color="auto" w:sz="4" w:space="0"/>
              <w:right w:val="outset" w:color="auto" w:sz="6" w:space="0"/>
            </w:tcBorders>
            <w:noWrap w:val="0"/>
            <w:vAlign w:val="top"/>
          </w:tcPr>
          <w:p w14:paraId="57288C5F">
            <w:pPr>
              <w:jc w:val="center"/>
              <w:rPr>
                <w:rFonts w:hint="eastAsia"/>
                <w:color w:val="auto"/>
                <w:highlight w:val="none"/>
              </w:rPr>
            </w:pPr>
          </w:p>
        </w:tc>
      </w:tr>
      <w:tr w14:paraId="29D162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top w:val="outset" w:color="auto" w:sz="6" w:space="0"/>
              <w:left w:val="outset" w:color="auto" w:sz="6" w:space="0"/>
              <w:bottom w:val="outset" w:color="auto" w:sz="6" w:space="0"/>
              <w:right w:val="outset" w:color="auto" w:sz="6" w:space="0"/>
            </w:tcBorders>
            <w:noWrap w:val="0"/>
            <w:vAlign w:val="center"/>
          </w:tcPr>
          <w:p w14:paraId="6DB2645C">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2F46429">
            <w:pPr>
              <w:spacing w:line="460" w:lineRule="exact"/>
              <w:jc w:val="center"/>
              <w:rPr>
                <w:rFonts w:ascii="宋体" w:hAnsi="宋体" w:cs="宋体"/>
                <w:color w:val="auto"/>
                <w:highlight w:val="none"/>
              </w:rPr>
            </w:pPr>
            <w:r>
              <w:rPr>
                <w:rFonts w:hint="eastAsia" w:ascii="宋体" w:hAnsi="宋体" w:cs="宋体"/>
                <w:color w:val="auto"/>
                <w:highlight w:val="none"/>
              </w:rPr>
              <w:t>资源配备计划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893AF7F">
            <w:pPr>
              <w:jc w:val="center"/>
              <w:rPr>
                <w:rFonts w:hint="eastAsia"/>
                <w:color w:val="auto"/>
                <w:highlight w:val="none"/>
              </w:rPr>
            </w:pPr>
            <w:r>
              <w:rPr>
                <w:rFonts w:hint="eastAsia"/>
                <w:color w:val="auto"/>
                <w:highlight w:val="none"/>
              </w:rPr>
              <w:t>资源配备计划（含</w:t>
            </w:r>
            <w:r>
              <w:rPr>
                <w:color w:val="auto"/>
                <w:highlight w:val="none"/>
              </w:rPr>
              <w:t>人员配备、劳动力、机械设备和材料投入计划</w:t>
            </w:r>
            <w:r>
              <w:rPr>
                <w:rFonts w:hint="eastAsia"/>
                <w:color w:val="auto"/>
                <w:highlight w:val="none"/>
              </w:rPr>
              <w:t>）人员配备安排合理、施工机械设备选用的合理、施工机械布置的合理等。</w:t>
            </w:r>
          </w:p>
          <w:p w14:paraId="204D7B0A">
            <w:pPr>
              <w:jc w:val="center"/>
              <w:rPr>
                <w:color w:val="auto"/>
                <w:highlight w:val="none"/>
              </w:rPr>
            </w:pPr>
            <w:r>
              <w:rPr>
                <w:rFonts w:hint="eastAsia"/>
                <w:color w:val="auto"/>
                <w:highlight w:val="none"/>
              </w:rPr>
              <w:t>（方案计划细致全面、合理，技术可行性强的得</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r>
              <w:rPr>
                <w:rFonts w:hint="eastAsia"/>
                <w:color w:val="auto"/>
                <w:highlight w:val="none"/>
              </w:rPr>
              <w:t>方案计划较为完整合理，技术可行性较强的得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方案计划不完整、可行性一般得</w:t>
            </w:r>
            <w:r>
              <w:rPr>
                <w:rFonts w:hint="eastAsia"/>
                <w:color w:val="auto"/>
                <w:highlight w:val="none"/>
                <w:lang w:val="en-US" w:eastAsia="zh-CN"/>
              </w:rPr>
              <w:t>3</w:t>
            </w:r>
            <w:r>
              <w:rPr>
                <w:rFonts w:hint="eastAsia"/>
                <w:color w:val="auto"/>
                <w:highlight w:val="none"/>
              </w:rPr>
              <w:t>分。）</w:t>
            </w:r>
            <w:r>
              <w:rPr>
                <w:rFonts w:hint="eastAsia"/>
                <w:b w:val="0"/>
                <w:bCs w:val="0"/>
                <w:color w:val="auto"/>
                <w:highlight w:val="none"/>
                <w:lang w:val="en-US" w:eastAsia="zh-CN"/>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F7D2E1E">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top w:val="single" w:color="auto" w:sz="4" w:space="0"/>
              <w:left w:val="outset" w:color="auto" w:sz="6" w:space="0"/>
              <w:bottom w:val="single" w:color="auto" w:sz="4" w:space="0"/>
              <w:right w:val="outset" w:color="auto" w:sz="6" w:space="0"/>
            </w:tcBorders>
            <w:noWrap w:val="0"/>
            <w:vAlign w:val="top"/>
          </w:tcPr>
          <w:p w14:paraId="6E50A7DB">
            <w:pPr>
              <w:jc w:val="center"/>
              <w:rPr>
                <w:rFonts w:hint="eastAsia"/>
                <w:color w:val="auto"/>
                <w:highlight w:val="none"/>
              </w:rPr>
            </w:pPr>
          </w:p>
        </w:tc>
      </w:tr>
      <w:tr w14:paraId="74C5B0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top w:val="outset" w:color="auto" w:sz="6" w:space="0"/>
              <w:left w:val="outset" w:color="auto" w:sz="6" w:space="0"/>
              <w:bottom w:val="outset" w:color="auto" w:sz="6" w:space="0"/>
              <w:right w:val="outset" w:color="auto" w:sz="6" w:space="0"/>
            </w:tcBorders>
            <w:noWrap w:val="0"/>
            <w:vAlign w:val="center"/>
          </w:tcPr>
          <w:p w14:paraId="3EE06AA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B4D35F9">
            <w:pPr>
              <w:spacing w:line="460" w:lineRule="exact"/>
              <w:jc w:val="center"/>
              <w:rPr>
                <w:rFonts w:ascii="宋体" w:hAnsi="宋体" w:cs="宋体"/>
                <w:color w:val="auto"/>
                <w:highlight w:val="none"/>
              </w:rPr>
            </w:pPr>
            <w:r>
              <w:rPr>
                <w:rFonts w:hint="eastAsia" w:ascii="宋体" w:hAnsi="宋体" w:cs="宋体"/>
                <w:color w:val="auto"/>
                <w:highlight w:val="none"/>
              </w:rPr>
              <w:t>关键施工技术、工艺及工程项目实施的重点、难点和解决方案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0FAA0D1">
            <w:pPr>
              <w:jc w:val="center"/>
              <w:rPr>
                <w:color w:val="auto"/>
                <w:highlight w:val="none"/>
              </w:rPr>
            </w:pPr>
            <w:r>
              <w:rPr>
                <w:rFonts w:hint="eastAsia" w:ascii="宋体" w:hAnsi="宋体" w:cs="宋体"/>
                <w:color w:val="auto"/>
                <w:highlight w:val="none"/>
              </w:rPr>
              <w:t>关键施工技术、工艺及工程项目实施的重点、难点和解决方案。</w:t>
            </w:r>
            <w:r>
              <w:rPr>
                <w:rFonts w:hint="eastAsia"/>
                <w:color w:val="auto"/>
                <w:highlight w:val="none"/>
              </w:rPr>
              <w:t>（方案计划细致全面、合理，技术可行性强的得</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r>
              <w:rPr>
                <w:rFonts w:hint="eastAsia"/>
                <w:color w:val="auto"/>
                <w:highlight w:val="none"/>
              </w:rPr>
              <w:t>方案计划较为完整合理，技术可行性较强的得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方案计划不完整、可行性一般得</w:t>
            </w:r>
            <w:r>
              <w:rPr>
                <w:rFonts w:hint="eastAsia"/>
                <w:color w:val="auto"/>
                <w:highlight w:val="none"/>
                <w:lang w:val="en-US" w:eastAsia="zh-CN"/>
              </w:rPr>
              <w:t>3</w:t>
            </w:r>
            <w:r>
              <w:rPr>
                <w:rFonts w:hint="eastAsia"/>
                <w:color w:val="auto"/>
                <w:highlight w:val="none"/>
              </w:rPr>
              <w:t>分。）</w:t>
            </w:r>
            <w:r>
              <w:rPr>
                <w:rFonts w:hint="eastAsia"/>
                <w:b w:val="0"/>
                <w:bCs w:val="0"/>
                <w:color w:val="auto"/>
                <w:highlight w:val="none"/>
                <w:lang w:val="en-US" w:eastAsia="zh-CN"/>
              </w:rPr>
              <w:t>没有内容不得分。</w:t>
            </w:r>
            <w:r>
              <w:rPr>
                <w:rFonts w:hint="eastAsia"/>
                <w:color w:val="auto"/>
                <w:highlight w:val="none"/>
              </w:rPr>
              <w:t xml:space="preserve">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45BA7F5">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top w:val="single" w:color="auto" w:sz="4" w:space="0"/>
              <w:left w:val="outset" w:color="auto" w:sz="6" w:space="0"/>
              <w:bottom w:val="single" w:color="auto" w:sz="4" w:space="0"/>
              <w:right w:val="outset" w:color="auto" w:sz="6" w:space="0"/>
            </w:tcBorders>
            <w:noWrap w:val="0"/>
            <w:vAlign w:val="top"/>
          </w:tcPr>
          <w:p w14:paraId="3CD59ADA">
            <w:pPr>
              <w:jc w:val="center"/>
              <w:rPr>
                <w:rFonts w:hint="eastAsia"/>
                <w:color w:val="auto"/>
                <w:highlight w:val="none"/>
              </w:rPr>
            </w:pPr>
          </w:p>
        </w:tc>
      </w:tr>
      <w:tr w14:paraId="687FF7D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66"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14:paraId="36E50A19">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szCs w:val="21"/>
                <w:highlight w:val="none"/>
                <w:lang w:val="zh-CN" w:bidi="zh-CN"/>
              </w:rPr>
              <w:t>效果图展示</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39B11BE">
            <w:pPr>
              <w:bidi w:val="0"/>
              <w:ind w:firstLine="210" w:firstLineChars="100"/>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s="宋体"/>
                <w:color w:val="auto"/>
                <w:szCs w:val="21"/>
                <w:highlight w:val="none"/>
                <w:lang w:val="zh-CN" w:bidi="zh-CN"/>
              </w:rPr>
              <w:t>效果图展示</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BDF0546">
            <w:pPr>
              <w:jc w:val="center"/>
              <w:rPr>
                <w:rFonts w:hint="eastAsia" w:ascii="宋体" w:hAnsi="宋体" w:cs="宋体"/>
                <w:color w:val="auto"/>
                <w:highlight w:val="none"/>
              </w:rPr>
            </w:pPr>
            <w:r>
              <w:rPr>
                <w:rFonts w:hint="eastAsia" w:ascii="宋体" w:hAnsi="宋体" w:cs="宋体"/>
                <w:color w:val="auto"/>
                <w:szCs w:val="21"/>
                <w:highlight w:val="none"/>
                <w:lang w:val="zh-CN" w:bidi="zh-CN"/>
              </w:rPr>
              <w:t>根据投标人提供的</w:t>
            </w:r>
            <w:r>
              <w:rPr>
                <w:rFonts w:hint="eastAsia" w:ascii="宋体" w:hAnsi="宋体" w:cs="宋体"/>
                <w:color w:val="auto"/>
                <w:szCs w:val="21"/>
                <w:highlight w:val="none"/>
                <w:lang w:val="en-US" w:bidi="zh-CN"/>
              </w:rPr>
              <w:t>运动场</w:t>
            </w:r>
            <w:r>
              <w:rPr>
                <w:rFonts w:hint="eastAsia" w:ascii="宋体" w:hAnsi="宋体" w:cs="宋体"/>
                <w:color w:val="auto"/>
                <w:szCs w:val="21"/>
                <w:highlight w:val="none"/>
                <w:lang w:val="zh-CN" w:bidi="zh-CN"/>
              </w:rPr>
              <w:t>施工方案以效果图形式展示，提供平面布局图、不低于</w:t>
            </w:r>
            <w:r>
              <w:rPr>
                <w:rFonts w:hint="eastAsia" w:ascii="宋体" w:hAnsi="宋体" w:cs="宋体"/>
                <w:color w:val="auto"/>
                <w:szCs w:val="21"/>
                <w:highlight w:val="none"/>
                <w:lang w:val="en-US" w:bidi="zh-CN"/>
              </w:rPr>
              <w:t>两</w:t>
            </w:r>
            <w:r>
              <w:rPr>
                <w:rFonts w:hint="eastAsia" w:ascii="宋体" w:hAnsi="宋体" w:cs="宋体"/>
                <w:color w:val="auto"/>
                <w:szCs w:val="21"/>
                <w:highlight w:val="none"/>
                <w:lang w:val="zh-CN" w:bidi="zh-CN"/>
              </w:rPr>
              <w:t>个视角的效果图，深化本次运动场改造的设计方案：方案效果完整详细、针对性强，完全符合项目需求的得</w:t>
            </w:r>
            <w:r>
              <w:rPr>
                <w:rFonts w:hint="eastAsia" w:ascii="宋体" w:hAnsi="宋体" w:cs="宋体"/>
                <w:color w:val="auto"/>
                <w:szCs w:val="21"/>
                <w:highlight w:val="none"/>
                <w:lang w:val="en-US" w:bidi="zh-CN"/>
              </w:rPr>
              <w:t>5</w:t>
            </w:r>
            <w:r>
              <w:rPr>
                <w:rFonts w:hint="eastAsia" w:ascii="宋体" w:hAnsi="宋体" w:cs="宋体"/>
                <w:color w:val="auto"/>
                <w:szCs w:val="21"/>
                <w:highlight w:val="none"/>
                <w:lang w:val="zh-CN" w:bidi="zh-CN"/>
              </w:rPr>
              <w:t>分；方案效果基本完整、针对性较好，基本符合项目需求的得3分；方案效果完整性、针对性有待改善的得1分；未提供图纸或设计不合理或不符合</w:t>
            </w:r>
            <w:r>
              <w:rPr>
                <w:rFonts w:hint="eastAsia" w:ascii="宋体" w:hAnsi="宋体" w:cs="宋体"/>
                <w:color w:val="auto"/>
                <w:szCs w:val="21"/>
                <w:highlight w:val="none"/>
                <w:lang w:val="en-US" w:bidi="zh-CN"/>
              </w:rPr>
              <w:t>施工</w:t>
            </w:r>
            <w:r>
              <w:rPr>
                <w:rFonts w:hint="eastAsia" w:ascii="宋体" w:hAnsi="宋体" w:cs="宋体"/>
                <w:color w:val="auto"/>
                <w:szCs w:val="21"/>
                <w:highlight w:val="none"/>
                <w:lang w:val="zh-CN" w:bidi="zh-CN"/>
              </w:rPr>
              <w:t>现场</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A079691">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tcBorders>
              <w:top w:val="single" w:color="auto" w:sz="4" w:space="0"/>
              <w:left w:val="outset" w:color="auto" w:sz="6" w:space="0"/>
              <w:bottom w:val="single" w:color="auto" w:sz="4" w:space="0"/>
              <w:right w:val="outset" w:color="auto" w:sz="6" w:space="0"/>
            </w:tcBorders>
            <w:noWrap w:val="0"/>
            <w:vAlign w:val="center"/>
          </w:tcPr>
          <w:p w14:paraId="7E72FE21">
            <w:pPr>
              <w:jc w:val="center"/>
              <w:rPr>
                <w:rFonts w:hint="eastAsia"/>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r>
    </w:tbl>
    <w:p w14:paraId="15590897">
      <w:pPr>
        <w:pStyle w:val="44"/>
        <w:spacing w:line="420" w:lineRule="exact"/>
        <w:ind w:firstLine="0" w:firstLineChars="0"/>
        <w:rPr>
          <w:b/>
          <w:bCs/>
          <w:color w:val="auto"/>
          <w:sz w:val="24"/>
          <w:szCs w:val="24"/>
          <w:highlight w:val="none"/>
        </w:rPr>
      </w:pPr>
    </w:p>
    <w:p w14:paraId="3697E2A5">
      <w:pPr>
        <w:pStyle w:val="44"/>
        <w:spacing w:line="420" w:lineRule="exact"/>
        <w:ind w:firstLine="0" w:firstLineChars="0"/>
        <w:rPr>
          <w:rFonts w:hint="eastAsia"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7BDE9B0C">
      <w:pPr>
        <w:snapToGrid w:val="0"/>
        <w:spacing w:line="440" w:lineRule="exact"/>
        <w:ind w:firstLine="241" w:firstLineChars="1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(二）价格分：</w:t>
      </w:r>
      <w:r>
        <w:rPr>
          <w:rFonts w:hint="eastAsia" w:ascii="Times New Roman" w:hAnsi="Times New Roman"/>
          <w:b/>
          <w:color w:val="auto"/>
          <w:kern w:val="0"/>
          <w:sz w:val="24"/>
          <w:szCs w:val="24"/>
          <w:highlight w:val="none"/>
          <w:lang w:val="en-US" w:eastAsia="zh-CN"/>
        </w:rPr>
        <w:t>30</w:t>
      </w:r>
      <w:r>
        <w:rPr>
          <w:rFonts w:ascii="Times New Roman" w:hAnsi="Times New Roman"/>
          <w:b/>
          <w:color w:val="auto"/>
          <w:kern w:val="0"/>
          <w:sz w:val="24"/>
          <w:szCs w:val="24"/>
          <w:highlight w:val="none"/>
        </w:rPr>
        <w:t>分</w:t>
      </w:r>
    </w:p>
    <w:p w14:paraId="25EF03A9">
      <w:pPr>
        <w:snapToGrid w:val="0"/>
        <w:spacing w:line="440" w:lineRule="exact"/>
        <w:ind w:firstLine="555"/>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9C8DD1">
      <w:pPr>
        <w:snapToGrid w:val="0"/>
        <w:spacing w:line="440" w:lineRule="exact"/>
        <w:ind w:firstLine="555"/>
        <w:rPr>
          <w:rFonts w:hint="eastAsia"/>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30</w:t>
      </w:r>
    </w:p>
    <w:p w14:paraId="56B885EC">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ascii="Times New Roman" w:hAnsi="Times New Roman"/>
          <w:b/>
          <w:bCs/>
          <w:color w:val="auto"/>
          <w:sz w:val="32"/>
          <w:szCs w:val="32"/>
          <w:highlight w:val="none"/>
        </w:rPr>
        <w:sectPr>
          <w:footerReference r:id="rId4" w:type="default"/>
          <w:pgSz w:w="11906" w:h="16839"/>
          <w:pgMar w:top="1431" w:right="1404" w:bottom="1061" w:left="1182" w:header="0" w:footer="902" w:gutter="0"/>
          <w:pgNumType w:fmt="numberInDash"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4434608D">
      <w:pPr>
        <w:keepNext/>
        <w:spacing w:line="400" w:lineRule="exact"/>
        <w:ind w:firstLine="3253" w:firstLineChars="900"/>
        <w:jc w:val="both"/>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89"/>
      <w:bookmarkEnd w:id="190"/>
      <w:bookmarkEnd w:id="191"/>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2868DA2A">
      <w:pPr>
        <w:rPr>
          <w:rFonts w:ascii="Times New Roman" w:hAnsi="Times New Roman"/>
          <w:color w:val="auto"/>
          <w:highlight w:val="none"/>
        </w:rPr>
      </w:pPr>
      <w:bookmarkStart w:id="192" w:name="_Hlt26955039"/>
      <w:bookmarkEnd w:id="192"/>
      <w:bookmarkStart w:id="193" w:name="_Hlt26671244"/>
      <w:bookmarkEnd w:id="193"/>
      <w:bookmarkStart w:id="194" w:name="_Toc26554094"/>
      <w:bookmarkStart w:id="195" w:name="_Toc120614282"/>
      <w:bookmarkStart w:id="196" w:name="_Toc49090576"/>
    </w:p>
    <w:p w14:paraId="59864809">
      <w:pPr>
        <w:spacing w:line="400" w:lineRule="exact"/>
        <w:ind w:firstLine="883" w:firstLineChars="200"/>
        <w:jc w:val="center"/>
        <w:rPr>
          <w:rFonts w:ascii="Times New Roman" w:hAnsi="Times New Roman"/>
          <w:b/>
          <w:color w:val="auto"/>
          <w:sz w:val="44"/>
          <w:szCs w:val="44"/>
          <w:highlight w:val="none"/>
        </w:rPr>
      </w:pPr>
    </w:p>
    <w:p w14:paraId="0F8665C0">
      <w:pPr>
        <w:spacing w:line="400" w:lineRule="exact"/>
        <w:ind w:firstLine="883" w:firstLineChars="200"/>
        <w:jc w:val="center"/>
        <w:rPr>
          <w:rFonts w:ascii="Times New Roman" w:hAnsi="Times New Roman"/>
          <w:b/>
          <w:color w:val="auto"/>
          <w:sz w:val="44"/>
          <w:szCs w:val="44"/>
          <w:highlight w:val="none"/>
        </w:rPr>
      </w:pPr>
    </w:p>
    <w:p w14:paraId="31FA407B">
      <w:pPr>
        <w:spacing w:line="400" w:lineRule="exact"/>
        <w:ind w:firstLine="723" w:firstLineChars="200"/>
        <w:jc w:val="center"/>
        <w:rPr>
          <w:rFonts w:ascii="Times New Roman" w:hAnsi="Times New Roman"/>
          <w:b/>
          <w:color w:val="auto"/>
          <w:sz w:val="36"/>
          <w:szCs w:val="36"/>
          <w:highlight w:val="none"/>
        </w:rPr>
      </w:pPr>
    </w:p>
    <w:p w14:paraId="68887E55">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57635FF0">
      <w:pPr>
        <w:spacing w:line="400" w:lineRule="exact"/>
        <w:ind w:firstLine="1446" w:firstLineChars="200"/>
        <w:jc w:val="center"/>
        <w:rPr>
          <w:rFonts w:ascii="Times New Roman" w:hAnsi="Times New Roman"/>
          <w:b/>
          <w:color w:val="auto"/>
          <w:sz w:val="72"/>
          <w:szCs w:val="21"/>
          <w:highlight w:val="none"/>
        </w:rPr>
      </w:pPr>
    </w:p>
    <w:p w14:paraId="1A646AF5">
      <w:pPr>
        <w:spacing w:line="400" w:lineRule="exact"/>
        <w:ind w:firstLine="1446" w:firstLineChars="200"/>
        <w:jc w:val="center"/>
        <w:rPr>
          <w:rFonts w:ascii="Times New Roman" w:hAnsi="Times New Roman"/>
          <w:b/>
          <w:color w:val="auto"/>
          <w:sz w:val="72"/>
          <w:szCs w:val="21"/>
          <w:highlight w:val="none"/>
        </w:rPr>
      </w:pPr>
    </w:p>
    <w:p w14:paraId="1967FAA5">
      <w:pPr>
        <w:spacing w:line="400" w:lineRule="exact"/>
        <w:ind w:firstLine="723" w:firstLineChars="200"/>
        <w:jc w:val="center"/>
        <w:rPr>
          <w:rFonts w:ascii="Times New Roman" w:hAnsi="Times New Roman"/>
          <w:b/>
          <w:color w:val="auto"/>
          <w:sz w:val="36"/>
          <w:szCs w:val="21"/>
          <w:highlight w:val="none"/>
        </w:rPr>
      </w:pPr>
    </w:p>
    <w:p w14:paraId="450743EA">
      <w:pPr>
        <w:spacing w:line="400" w:lineRule="exact"/>
        <w:ind w:firstLine="723" w:firstLineChars="200"/>
        <w:jc w:val="center"/>
        <w:rPr>
          <w:rFonts w:ascii="Times New Roman" w:hAnsi="Times New Roman"/>
          <w:b/>
          <w:color w:val="auto"/>
          <w:sz w:val="36"/>
          <w:szCs w:val="21"/>
          <w:highlight w:val="none"/>
        </w:rPr>
      </w:pPr>
    </w:p>
    <w:p w14:paraId="42C535C9">
      <w:pPr>
        <w:spacing w:line="400" w:lineRule="exact"/>
        <w:ind w:firstLine="723" w:firstLineChars="200"/>
        <w:jc w:val="center"/>
        <w:rPr>
          <w:rFonts w:ascii="Times New Roman" w:hAnsi="Times New Roman"/>
          <w:b/>
          <w:color w:val="auto"/>
          <w:sz w:val="36"/>
          <w:szCs w:val="21"/>
          <w:highlight w:val="none"/>
        </w:rPr>
      </w:pPr>
    </w:p>
    <w:p w14:paraId="22AD2854">
      <w:pPr>
        <w:spacing w:line="400" w:lineRule="exact"/>
        <w:ind w:firstLine="723" w:firstLineChars="200"/>
        <w:jc w:val="center"/>
        <w:rPr>
          <w:rFonts w:ascii="Times New Roman" w:hAnsi="Times New Roman"/>
          <w:b/>
          <w:color w:val="auto"/>
          <w:sz w:val="36"/>
          <w:szCs w:val="21"/>
          <w:highlight w:val="none"/>
        </w:rPr>
      </w:pPr>
    </w:p>
    <w:p w14:paraId="67F0DCDB">
      <w:pPr>
        <w:pStyle w:val="44"/>
        <w:ind w:firstLine="723"/>
        <w:rPr>
          <w:rFonts w:ascii="Times New Roman" w:hAnsi="Times New Roman"/>
          <w:b/>
          <w:color w:val="auto"/>
          <w:sz w:val="36"/>
          <w:szCs w:val="21"/>
          <w:highlight w:val="none"/>
        </w:rPr>
      </w:pPr>
    </w:p>
    <w:p w14:paraId="1E559C32">
      <w:pPr>
        <w:rPr>
          <w:rFonts w:ascii="Times New Roman" w:hAnsi="Times New Roman"/>
          <w:b/>
          <w:color w:val="auto"/>
          <w:sz w:val="36"/>
          <w:szCs w:val="21"/>
          <w:highlight w:val="none"/>
        </w:rPr>
      </w:pPr>
    </w:p>
    <w:p w14:paraId="5555ED73">
      <w:pPr>
        <w:pStyle w:val="44"/>
        <w:ind w:firstLine="723"/>
        <w:rPr>
          <w:rFonts w:ascii="Times New Roman" w:hAnsi="Times New Roman"/>
          <w:b/>
          <w:color w:val="auto"/>
          <w:sz w:val="36"/>
          <w:szCs w:val="21"/>
          <w:highlight w:val="none"/>
        </w:rPr>
      </w:pPr>
    </w:p>
    <w:p w14:paraId="5C8332F6">
      <w:pPr>
        <w:rPr>
          <w:color w:val="auto"/>
          <w:highlight w:val="none"/>
        </w:rPr>
      </w:pPr>
    </w:p>
    <w:p w14:paraId="3046ED92">
      <w:pPr>
        <w:spacing w:line="400" w:lineRule="exact"/>
        <w:ind w:firstLine="723" w:firstLineChars="200"/>
        <w:jc w:val="center"/>
        <w:rPr>
          <w:rFonts w:ascii="Times New Roman" w:hAnsi="Times New Roman"/>
          <w:b/>
          <w:color w:val="auto"/>
          <w:sz w:val="36"/>
          <w:szCs w:val="21"/>
          <w:highlight w:val="none"/>
        </w:rPr>
      </w:pPr>
    </w:p>
    <w:p w14:paraId="2C14CA97">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34ACC073">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625FBB1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0D994DDB">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669F1368">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pgNumType w:fmt="numberInDash"/>
          <w:cols w:space="720" w:num="1"/>
        </w:sectPr>
      </w:pPr>
    </w:p>
    <w:p w14:paraId="27DA7611">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02F03B67">
      <w:pPr>
        <w:numPr>
          <w:ilvl w:val="0"/>
          <w:numId w:val="7"/>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5238DF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00B569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lang w:val="en-US" w:eastAsia="zh-CN"/>
        </w:rPr>
        <w:t>分项报价表</w:t>
      </w:r>
      <w:r>
        <w:rPr>
          <w:rFonts w:ascii="Times New Roman" w:hAnsi="Times New Roman"/>
          <w:color w:val="auto"/>
          <w:sz w:val="24"/>
          <w:szCs w:val="21"/>
          <w:highlight w:val="none"/>
        </w:rPr>
        <w:t>（格式见附件1）</w:t>
      </w:r>
    </w:p>
    <w:p w14:paraId="5E05BF5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A17547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650E5C6E">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4059A122">
      <w:pPr>
        <w:spacing w:line="400" w:lineRule="exact"/>
        <w:ind w:firstLine="480" w:firstLineChars="200"/>
        <w:rPr>
          <w:rFonts w:hint="eastAsia" w:ascii="宋体" w:hAnsi="宋体" w:cs="宋体"/>
          <w:color w:val="auto"/>
          <w:sz w:val="24"/>
          <w:szCs w:val="24"/>
          <w:highlight w:val="none"/>
          <w:lang w:val="zh-CN"/>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265469F0">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w:t>
      </w:r>
      <w:r>
        <w:rPr>
          <w:rFonts w:ascii="Times New Roman" w:hAnsi="Times New Roman"/>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cs="宋体"/>
          <w:color w:val="auto"/>
          <w:sz w:val="24"/>
          <w:szCs w:val="24"/>
          <w:highlight w:val="none"/>
          <w:lang w:val="zh-CN"/>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szCs w:val="24"/>
          <w:highlight w:val="none"/>
          <w:lang w:val="zh-CN"/>
        </w:rPr>
        <w:t>代理机构现场查询，截图留存并归档）；</w:t>
      </w:r>
    </w:p>
    <w:p w14:paraId="19DAC196">
      <w:pPr>
        <w:pStyle w:val="135"/>
        <w:keepNext w:val="0"/>
        <w:keepLines w:val="0"/>
        <w:pageBreakBefore w:val="0"/>
        <w:widowControl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zh-CN"/>
        </w:rPr>
        <w:t>营业执照扫描件；</w:t>
      </w:r>
    </w:p>
    <w:p w14:paraId="18FC3D5C">
      <w:pPr>
        <w:pStyle w:val="135"/>
        <w:keepNext w:val="0"/>
        <w:keepLines w:val="0"/>
        <w:pageBreakBefore w:val="0"/>
        <w:widowControl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6.提供</w:t>
      </w:r>
      <w:r>
        <w:rPr>
          <w:rFonts w:hint="eastAsia" w:ascii="宋体" w:hAnsi="宋体" w:eastAsia="宋体" w:cs="宋体"/>
          <w:color w:val="auto"/>
          <w:sz w:val="24"/>
          <w:szCs w:val="24"/>
          <w:highlight w:val="none"/>
          <w:lang w:val="zh-CN"/>
        </w:rPr>
        <w:t>有效的</w:t>
      </w:r>
      <w:r>
        <w:rPr>
          <w:rFonts w:hint="eastAsia" w:ascii="宋体" w:hAnsi="宋体" w:eastAsia="宋体" w:cs="宋体"/>
          <w:color w:val="auto"/>
          <w:sz w:val="24"/>
          <w:szCs w:val="24"/>
          <w:highlight w:val="none"/>
          <w:lang w:val="en-US" w:eastAsia="zh-CN"/>
        </w:rPr>
        <w:t>企业资质</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安全生产许可证扫描件；</w:t>
      </w:r>
    </w:p>
    <w:p w14:paraId="4CE05287">
      <w:pPr>
        <w:pStyle w:val="135"/>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7.投标</w:t>
      </w:r>
      <w:r>
        <w:rPr>
          <w:rFonts w:hint="eastAsia" w:ascii="宋体" w:hAnsi="宋体" w:eastAsia="宋体" w:cs="宋体"/>
          <w:color w:val="auto"/>
          <w:sz w:val="24"/>
          <w:szCs w:val="24"/>
          <w:highlight w:val="none"/>
          <w:lang w:val="zh-CN"/>
        </w:rPr>
        <w:t>供应商拟派项目负责人的身份证、注册建造师</w:t>
      </w:r>
      <w:r>
        <w:rPr>
          <w:rFonts w:hint="eastAsia" w:ascii="宋体" w:hAnsi="宋体" w:eastAsia="宋体" w:cs="宋体"/>
          <w:color w:val="auto"/>
          <w:sz w:val="24"/>
          <w:szCs w:val="24"/>
          <w:highlight w:val="none"/>
          <w:lang w:val="zh-CN" w:eastAsia="zh-CN"/>
        </w:rPr>
        <w:t>证书</w:t>
      </w:r>
      <w:r>
        <w:rPr>
          <w:rFonts w:hint="eastAsia" w:ascii="宋体" w:hAnsi="宋体" w:eastAsia="宋体" w:cs="宋体"/>
          <w:color w:val="auto"/>
          <w:sz w:val="24"/>
          <w:szCs w:val="24"/>
          <w:highlight w:val="none"/>
          <w:lang w:val="zh-CN"/>
        </w:rPr>
        <w:t>、有效的安全生产考核合格证书（B证）</w:t>
      </w:r>
      <w:r>
        <w:rPr>
          <w:rFonts w:hint="eastAsia" w:ascii="宋体" w:hAnsi="宋体" w:eastAsia="宋体" w:cs="宋体"/>
          <w:color w:val="auto"/>
          <w:sz w:val="24"/>
          <w:szCs w:val="24"/>
          <w:highlight w:val="none"/>
          <w:lang w:val="zh-CN" w:eastAsia="zh-CN"/>
        </w:rPr>
        <w:t>及由社保部门出具的投标单位为其缴纳的</w:t>
      </w:r>
      <w:r>
        <w:rPr>
          <w:rFonts w:hint="eastAsia" w:ascii="宋体" w:hAnsi="宋体" w:eastAsia="宋体" w:cs="宋体"/>
          <w:color w:val="auto"/>
          <w:sz w:val="24"/>
          <w:szCs w:val="24"/>
          <w:highlight w:val="none"/>
          <w:lang w:val="en-US" w:eastAsia="zh-CN"/>
        </w:rPr>
        <w:t>2026年3月至2026年5月中任意一个月的养老保险证明材料</w:t>
      </w:r>
      <w:r>
        <w:rPr>
          <w:rFonts w:hint="eastAsia" w:ascii="宋体" w:hAnsi="宋体" w:eastAsia="宋体" w:cs="宋体"/>
          <w:color w:val="auto"/>
          <w:sz w:val="24"/>
          <w:szCs w:val="24"/>
          <w:highlight w:val="none"/>
        </w:rPr>
        <w:t>扫描件（如为退休人员，须提供退休证原件和用人单位聘用合同扫描件）；</w:t>
      </w:r>
    </w:p>
    <w:p w14:paraId="10622A70">
      <w:pPr>
        <w:keepNext w:val="0"/>
        <w:keepLines w:val="0"/>
        <w:pageBreakBefore w:val="0"/>
        <w:widowControl w:val="0"/>
        <w:spacing w:line="460" w:lineRule="exact"/>
        <w:ind w:firstLine="480"/>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w:t>
      </w:r>
      <w:r>
        <w:rPr>
          <w:rFonts w:hint="eastAsia" w:asciiTheme="minorEastAsia" w:hAnsiTheme="minorEastAsia" w:eastAsiaTheme="minorEastAsia" w:cstheme="minorEastAsia"/>
          <w:color w:val="auto"/>
          <w:sz w:val="24"/>
          <w:szCs w:val="21"/>
          <w:highlight w:val="none"/>
        </w:rPr>
        <w:t>磋商响应函（格式见附件</w:t>
      </w:r>
      <w:r>
        <w:rPr>
          <w:rFonts w:hint="eastAsia" w:asciiTheme="minorEastAsia" w:hAnsiTheme="minorEastAsia" w:eastAsiaTheme="minorEastAsia" w:cstheme="minorEastAsia"/>
          <w:color w:val="auto"/>
          <w:sz w:val="24"/>
          <w:szCs w:val="21"/>
          <w:highlight w:val="none"/>
          <w:lang w:val="en-US" w:eastAsia="zh-CN"/>
        </w:rPr>
        <w:t>5</w:t>
      </w:r>
      <w:r>
        <w:rPr>
          <w:rFonts w:hint="eastAsia" w:asciiTheme="minorEastAsia" w:hAnsiTheme="minorEastAsia" w:eastAsiaTheme="minorEastAsia" w:cstheme="minorEastAsia"/>
          <w:color w:val="auto"/>
          <w:sz w:val="24"/>
          <w:szCs w:val="21"/>
          <w:highlight w:val="none"/>
        </w:rPr>
        <w:t>）</w:t>
      </w:r>
      <w:r>
        <w:rPr>
          <w:rFonts w:hint="eastAsia" w:ascii="宋体" w:hAnsi="宋体" w:cs="宋体"/>
          <w:color w:val="auto"/>
          <w:sz w:val="24"/>
          <w:szCs w:val="24"/>
          <w:highlight w:val="none"/>
          <w:lang w:val="en-US" w:eastAsia="zh-CN"/>
        </w:rPr>
        <w:t>；</w:t>
      </w:r>
    </w:p>
    <w:p w14:paraId="6B5A2AC3">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9.提供拟派项目负责人无在建工程承诺书</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13DF111B">
      <w:pPr>
        <w:keepNext w:val="0"/>
        <w:keepLines w:val="0"/>
        <w:pageBreakBefore w:val="0"/>
        <w:widowControl w:val="0"/>
        <w:spacing w:line="460" w:lineRule="exact"/>
        <w:ind w:firstLine="480"/>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10.供应商在响应文件递交截止时间当日，建筑业企业资质动态监管结果不处于不合格状态。注：投标人某项被核查为不合格的资质，不得参加该资质的招投标、合同备案等经营活动。</w:t>
      </w:r>
      <w:r>
        <w:rPr>
          <w:rFonts w:hint="eastAsia" w:ascii="宋体" w:hAnsi="宋体" w:cs="宋体"/>
          <w:color w:val="auto"/>
          <w:sz w:val="24"/>
          <w:highlight w:val="none"/>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highlight w:val="none"/>
        </w:rPr>
        <w:t>代理机构</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lang w:eastAsia="zh-CN"/>
        </w:rPr>
        <w:t>登录</w:t>
      </w:r>
      <w:r>
        <w:rPr>
          <w:rFonts w:hint="eastAsia" w:ascii="宋体" w:hAnsi="宋体" w:cs="宋体"/>
          <w:color w:val="auto"/>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cs="宋体"/>
          <w:color w:val="auto"/>
          <w:sz w:val="24"/>
          <w:highlight w:val="none"/>
          <w:lang w:eastAsia="zh-CN"/>
        </w:rPr>
        <w:t>；</w:t>
      </w:r>
    </w:p>
    <w:p w14:paraId="25471155">
      <w:pPr>
        <w:pStyle w:val="135"/>
        <w:keepNext w:val="0"/>
        <w:keepLines w:val="0"/>
        <w:pageBreakBefore w:val="0"/>
        <w:widowControl w:val="0"/>
        <w:spacing w:line="46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11.投标经办人的身份证及</w:t>
      </w:r>
      <w:r>
        <w:rPr>
          <w:rFonts w:hint="eastAsia" w:ascii="宋体" w:hAnsi="宋体" w:eastAsia="宋体" w:cs="宋体"/>
          <w:color w:val="auto"/>
          <w:kern w:val="2"/>
          <w:sz w:val="24"/>
          <w:szCs w:val="24"/>
          <w:highlight w:val="none"/>
          <w:lang w:val="zh-CN" w:eastAsia="zh-CN" w:bidi="ar-SA"/>
        </w:rPr>
        <w:t>由社保部门出具的投标单位为其缴纳的</w:t>
      </w:r>
      <w:r>
        <w:rPr>
          <w:rFonts w:hint="eastAsia" w:ascii="宋体" w:hAnsi="宋体" w:eastAsia="宋体" w:cs="宋体"/>
          <w:color w:val="auto"/>
          <w:kern w:val="2"/>
          <w:sz w:val="24"/>
          <w:szCs w:val="24"/>
          <w:highlight w:val="none"/>
          <w:lang w:val="en-US" w:eastAsia="zh-CN" w:bidi="ar-SA"/>
        </w:rPr>
        <w:t>2026年3月至2026年5月中任意一个月的养老保险证明材料扫描件（如为退休人员，须提供退休证原件和用人单位聘用合同扫描件）；【注：①授权委托人与项目负责人可为同一人②如法定代表人本人来投标的，也必须按以上要求提供养老保险证明材料扫描件】</w:t>
      </w:r>
    </w:p>
    <w:p w14:paraId="0A390791">
      <w:pPr>
        <w:spacing w:line="400" w:lineRule="exact"/>
        <w:ind w:firstLine="480" w:firstLineChars="200"/>
        <w:rPr>
          <w:rFonts w:hint="default" w:ascii="宋体" w:hAnsi="宋体"/>
          <w:b w:val="0"/>
          <w:bCs w:val="0"/>
          <w:color w:val="auto"/>
          <w:sz w:val="24"/>
          <w:szCs w:val="21"/>
          <w:highlight w:val="none"/>
          <w:lang w:val="en-US" w:eastAsia="zh-CN"/>
        </w:rPr>
      </w:pPr>
      <w:r>
        <w:rPr>
          <w:rFonts w:hint="eastAsia" w:ascii="宋体" w:hAnsi="宋体"/>
          <w:b w:val="0"/>
          <w:bCs w:val="0"/>
          <w:color w:val="auto"/>
          <w:sz w:val="24"/>
          <w:szCs w:val="21"/>
          <w:highlight w:val="none"/>
          <w:lang w:val="en-US" w:eastAsia="zh-CN"/>
        </w:rPr>
        <w:t>12.</w:t>
      </w:r>
      <w:r>
        <w:rPr>
          <w:rFonts w:hint="eastAsia" w:ascii="宋体" w:hAnsi="宋体" w:cs="宋体"/>
          <w:b w:val="0"/>
          <w:bCs w:val="0"/>
          <w:color w:val="auto"/>
          <w:sz w:val="24"/>
          <w:highlight w:val="none"/>
        </w:rPr>
        <w:t>“教育体育系统公共资源交易” 扫描二维码并填写完成后的截图</w:t>
      </w:r>
      <w:r>
        <w:rPr>
          <w:rFonts w:hint="eastAsia" w:ascii="宋体" w:hAnsi="宋体" w:cs="宋体"/>
          <w:b w:val="0"/>
          <w:bCs w:val="0"/>
          <w:color w:val="auto"/>
          <w:sz w:val="24"/>
          <w:highlight w:val="none"/>
          <w:lang w:val="en-US" w:eastAsia="zh-CN"/>
        </w:rPr>
        <w:t>扫描件</w:t>
      </w:r>
      <w:r>
        <w:rPr>
          <w:rFonts w:hint="eastAsia" w:ascii="宋体" w:hAnsi="宋体" w:cs="宋体"/>
          <w:b w:val="0"/>
          <w:bCs w:val="0"/>
          <w:color w:val="auto"/>
          <w:sz w:val="24"/>
          <w:highlight w:val="none"/>
        </w:rPr>
        <w:t>。</w:t>
      </w:r>
    </w:p>
    <w:p w14:paraId="5B428C4B">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13</w:t>
      </w:r>
      <w:r>
        <w:rPr>
          <w:rFonts w:hint="eastAsia" w:ascii="宋体" w:hAnsi="宋体"/>
          <w:color w:val="auto"/>
          <w:sz w:val="24"/>
          <w:szCs w:val="21"/>
          <w:highlight w:val="none"/>
        </w:rPr>
        <w:t>.中小企业声明函（如果本项目专门面向中小微型企业采购，则必须提供。格式见附件</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w:t>
      </w:r>
    </w:p>
    <w:p w14:paraId="4DF84A5F">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14</w:t>
      </w:r>
      <w:r>
        <w:rPr>
          <w:rFonts w:hint="eastAsia" w:ascii="宋体" w:hAnsi="宋体"/>
          <w:color w:val="auto"/>
          <w:sz w:val="24"/>
          <w:szCs w:val="21"/>
          <w:highlight w:val="none"/>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w:t>
      </w:r>
    </w:p>
    <w:p w14:paraId="11C26024">
      <w:pPr>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1"/>
          <w:highlight w:val="none"/>
          <w:lang w:val="en-US" w:eastAsia="zh-CN"/>
        </w:rPr>
        <w:t>15</w:t>
      </w:r>
      <w:r>
        <w:rPr>
          <w:rFonts w:hint="eastAsia" w:ascii="宋体" w:hAnsi="宋体"/>
          <w:color w:val="auto"/>
          <w:sz w:val="24"/>
          <w:szCs w:val="21"/>
          <w:highlight w:val="none"/>
        </w:rPr>
        <w:t>.监狱和戒毒企业证明材料（如果本项目专门面向中小微型企业采购，供应商为监狱和戒毒企业的，则必须提供。格式见附件</w:t>
      </w:r>
      <w:r>
        <w:rPr>
          <w:rFonts w:hint="eastAsia" w:ascii="宋体" w:hAnsi="宋体"/>
          <w:color w:val="auto"/>
          <w:sz w:val="24"/>
          <w:szCs w:val="21"/>
          <w:highlight w:val="none"/>
          <w:lang w:val="en-US" w:eastAsia="zh-CN"/>
        </w:rPr>
        <w:t>11</w:t>
      </w:r>
      <w:r>
        <w:rPr>
          <w:rFonts w:hint="eastAsia" w:ascii="宋体" w:hAnsi="宋体"/>
          <w:color w:val="auto"/>
          <w:sz w:val="24"/>
          <w:szCs w:val="21"/>
          <w:highlight w:val="none"/>
        </w:rPr>
        <w:t>）</w:t>
      </w:r>
    </w:p>
    <w:p w14:paraId="66F45095">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需要提交的资格审查证明材料。</w:t>
      </w:r>
    </w:p>
    <w:p w14:paraId="4E9160B4">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F92CE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.商务要求响应及偏离表（格式见附件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0E1409C1">
      <w:pPr>
        <w:spacing w:line="400" w:lineRule="exact"/>
        <w:ind w:left="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.技术要求响应及偏离表（格式见附件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31C6F9F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396F81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05CE654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A0FF456">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11D732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51D6F5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rPr>
        <w:t>）</w:t>
      </w:r>
    </w:p>
    <w:p w14:paraId="3E86F70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11</w:t>
      </w:r>
      <w:r>
        <w:rPr>
          <w:rFonts w:ascii="Times New Roman" w:hAnsi="Times New Roman"/>
          <w:color w:val="auto"/>
          <w:sz w:val="24"/>
          <w:szCs w:val="21"/>
          <w:highlight w:val="none"/>
          <w:lang w:val="zh-CN"/>
        </w:rPr>
        <w:t>）</w:t>
      </w:r>
    </w:p>
    <w:bookmarkEnd w:id="187"/>
    <w:bookmarkEnd w:id="188"/>
    <w:bookmarkEnd w:id="194"/>
    <w:bookmarkEnd w:id="195"/>
    <w:bookmarkEnd w:id="196"/>
    <w:p w14:paraId="19F8B086">
      <w:pPr>
        <w:rPr>
          <w:rFonts w:ascii="Times New Roman" w:hAnsi="Times New Roman"/>
          <w:b/>
          <w:color w:val="auto"/>
          <w:sz w:val="24"/>
          <w:szCs w:val="21"/>
          <w:highlight w:val="none"/>
        </w:rPr>
      </w:pPr>
    </w:p>
    <w:p w14:paraId="46C3D943">
      <w:pPr>
        <w:rPr>
          <w:rFonts w:ascii="Times New Roman" w:hAnsi="Times New Roman"/>
          <w:b/>
          <w:color w:val="auto"/>
          <w:sz w:val="24"/>
          <w:szCs w:val="21"/>
          <w:highlight w:val="none"/>
        </w:rPr>
      </w:pPr>
    </w:p>
    <w:p w14:paraId="2D6DD172">
      <w:pPr>
        <w:rPr>
          <w:rFonts w:ascii="Times New Roman" w:hAnsi="Times New Roman"/>
          <w:b/>
          <w:color w:val="auto"/>
          <w:sz w:val="24"/>
          <w:szCs w:val="21"/>
          <w:highlight w:val="none"/>
        </w:rPr>
      </w:pPr>
    </w:p>
    <w:p w14:paraId="48A59D94">
      <w:pPr>
        <w:rPr>
          <w:rFonts w:ascii="Times New Roman" w:hAnsi="Times New Roman"/>
          <w:b/>
          <w:color w:val="auto"/>
          <w:sz w:val="24"/>
          <w:szCs w:val="21"/>
          <w:highlight w:val="none"/>
        </w:rPr>
      </w:pPr>
    </w:p>
    <w:p w14:paraId="2E5366DD">
      <w:pPr>
        <w:rPr>
          <w:rFonts w:ascii="Times New Roman" w:hAnsi="Times New Roman"/>
          <w:b/>
          <w:color w:val="auto"/>
          <w:sz w:val="24"/>
          <w:szCs w:val="21"/>
          <w:highlight w:val="none"/>
        </w:rPr>
      </w:pPr>
    </w:p>
    <w:p w14:paraId="32A05933">
      <w:pPr>
        <w:rPr>
          <w:rFonts w:ascii="Times New Roman" w:hAnsi="Times New Roman"/>
          <w:b/>
          <w:color w:val="auto"/>
          <w:sz w:val="24"/>
          <w:szCs w:val="21"/>
          <w:highlight w:val="none"/>
        </w:rPr>
      </w:pPr>
    </w:p>
    <w:p w14:paraId="1B3B8B43">
      <w:pPr>
        <w:rPr>
          <w:rFonts w:ascii="Times New Roman" w:hAnsi="Times New Roman"/>
          <w:b/>
          <w:color w:val="auto"/>
          <w:sz w:val="24"/>
          <w:szCs w:val="21"/>
          <w:highlight w:val="none"/>
        </w:rPr>
      </w:pPr>
    </w:p>
    <w:p w14:paraId="70422763">
      <w:pPr>
        <w:rPr>
          <w:rFonts w:ascii="Times New Roman" w:hAnsi="Times New Roman"/>
          <w:b/>
          <w:color w:val="auto"/>
          <w:sz w:val="24"/>
          <w:szCs w:val="21"/>
          <w:highlight w:val="none"/>
        </w:rPr>
      </w:pPr>
    </w:p>
    <w:p w14:paraId="7D49EB6A">
      <w:pPr>
        <w:rPr>
          <w:rFonts w:ascii="Times New Roman" w:hAnsi="Times New Roman"/>
          <w:b/>
          <w:color w:val="auto"/>
          <w:sz w:val="24"/>
          <w:szCs w:val="21"/>
          <w:highlight w:val="none"/>
        </w:rPr>
      </w:pPr>
    </w:p>
    <w:p w14:paraId="6C2AA8AF">
      <w:pPr>
        <w:rPr>
          <w:rFonts w:ascii="Times New Roman" w:hAnsi="Times New Roman"/>
          <w:b/>
          <w:color w:val="auto"/>
          <w:sz w:val="24"/>
          <w:szCs w:val="21"/>
          <w:highlight w:val="none"/>
        </w:rPr>
      </w:pPr>
    </w:p>
    <w:p w14:paraId="51E47B82">
      <w:pPr>
        <w:rPr>
          <w:rFonts w:ascii="Times New Roman" w:hAnsi="Times New Roman"/>
          <w:b/>
          <w:color w:val="auto"/>
          <w:sz w:val="24"/>
          <w:szCs w:val="21"/>
          <w:highlight w:val="none"/>
        </w:rPr>
      </w:pPr>
    </w:p>
    <w:p w14:paraId="3259E9A2">
      <w:pPr>
        <w:rPr>
          <w:rFonts w:ascii="Times New Roman" w:hAnsi="Times New Roman"/>
          <w:b/>
          <w:color w:val="auto"/>
          <w:sz w:val="24"/>
          <w:szCs w:val="21"/>
          <w:highlight w:val="none"/>
        </w:rPr>
      </w:pPr>
    </w:p>
    <w:p w14:paraId="5B125E97">
      <w:pPr>
        <w:rPr>
          <w:rFonts w:ascii="Times New Roman" w:hAnsi="Times New Roman"/>
          <w:b/>
          <w:color w:val="auto"/>
          <w:sz w:val="24"/>
          <w:szCs w:val="21"/>
          <w:highlight w:val="none"/>
        </w:rPr>
      </w:pPr>
    </w:p>
    <w:p w14:paraId="4DF820B7">
      <w:pPr>
        <w:rPr>
          <w:rFonts w:ascii="Times New Roman" w:hAnsi="Times New Roman"/>
          <w:b/>
          <w:color w:val="auto"/>
          <w:sz w:val="24"/>
          <w:szCs w:val="21"/>
          <w:highlight w:val="none"/>
        </w:rPr>
      </w:pPr>
    </w:p>
    <w:p w14:paraId="30E928CD">
      <w:pPr>
        <w:rPr>
          <w:rFonts w:ascii="Times New Roman" w:hAnsi="Times New Roman"/>
          <w:b/>
          <w:color w:val="auto"/>
          <w:sz w:val="24"/>
          <w:szCs w:val="21"/>
          <w:highlight w:val="none"/>
        </w:rPr>
      </w:pPr>
    </w:p>
    <w:p w14:paraId="76FDCADE">
      <w:pPr>
        <w:rPr>
          <w:rFonts w:ascii="Times New Roman" w:hAnsi="Times New Roman"/>
          <w:b/>
          <w:color w:val="auto"/>
          <w:sz w:val="24"/>
          <w:szCs w:val="21"/>
          <w:highlight w:val="none"/>
        </w:rPr>
      </w:pPr>
    </w:p>
    <w:p w14:paraId="09C543CF">
      <w:pPr>
        <w:rPr>
          <w:rFonts w:ascii="Times New Roman" w:hAnsi="Times New Roman"/>
          <w:b/>
          <w:color w:val="auto"/>
          <w:sz w:val="24"/>
          <w:szCs w:val="21"/>
          <w:highlight w:val="none"/>
        </w:rPr>
      </w:pPr>
    </w:p>
    <w:p w14:paraId="1CE92937">
      <w:pPr>
        <w:rPr>
          <w:rFonts w:ascii="Times New Roman" w:hAnsi="Times New Roman"/>
          <w:b/>
          <w:color w:val="auto"/>
          <w:sz w:val="24"/>
          <w:szCs w:val="21"/>
          <w:highlight w:val="none"/>
        </w:rPr>
      </w:pPr>
    </w:p>
    <w:p w14:paraId="42B61ACF">
      <w:pPr>
        <w:rPr>
          <w:rFonts w:ascii="Times New Roman" w:hAnsi="Times New Roman"/>
          <w:b/>
          <w:color w:val="auto"/>
          <w:sz w:val="24"/>
          <w:szCs w:val="21"/>
          <w:highlight w:val="none"/>
        </w:rPr>
      </w:pPr>
    </w:p>
    <w:p w14:paraId="4709AD29">
      <w:pPr>
        <w:rPr>
          <w:rFonts w:ascii="Times New Roman" w:hAnsi="Times New Roman"/>
          <w:b/>
          <w:color w:val="auto"/>
          <w:sz w:val="24"/>
          <w:szCs w:val="21"/>
          <w:highlight w:val="none"/>
        </w:rPr>
      </w:pPr>
    </w:p>
    <w:p w14:paraId="6372B40C">
      <w:pPr>
        <w:rPr>
          <w:rFonts w:ascii="Times New Roman" w:hAnsi="Times New Roman"/>
          <w:b/>
          <w:color w:val="auto"/>
          <w:sz w:val="24"/>
          <w:szCs w:val="21"/>
          <w:highlight w:val="none"/>
        </w:rPr>
      </w:pPr>
    </w:p>
    <w:p w14:paraId="740EAB86">
      <w:pPr>
        <w:rPr>
          <w:rFonts w:ascii="Times New Roman" w:hAnsi="Times New Roman"/>
          <w:b/>
          <w:color w:val="auto"/>
          <w:sz w:val="24"/>
          <w:szCs w:val="21"/>
          <w:highlight w:val="none"/>
        </w:rPr>
      </w:pPr>
    </w:p>
    <w:p w14:paraId="3F54F084">
      <w:pPr>
        <w:rPr>
          <w:rFonts w:ascii="Times New Roman" w:hAnsi="Times New Roman"/>
          <w:b/>
          <w:color w:val="auto"/>
          <w:sz w:val="24"/>
          <w:szCs w:val="21"/>
          <w:highlight w:val="none"/>
        </w:rPr>
      </w:pPr>
    </w:p>
    <w:p w14:paraId="3DE5475E">
      <w:pPr>
        <w:rPr>
          <w:rFonts w:ascii="Times New Roman" w:hAnsi="Times New Roman"/>
          <w:b/>
          <w:color w:val="auto"/>
          <w:sz w:val="24"/>
          <w:szCs w:val="21"/>
          <w:highlight w:val="none"/>
        </w:rPr>
      </w:pPr>
    </w:p>
    <w:p w14:paraId="5EFAC6A6">
      <w:pPr>
        <w:rPr>
          <w:rFonts w:ascii="Times New Roman" w:hAnsi="Times New Roman"/>
          <w:b/>
          <w:color w:val="auto"/>
          <w:sz w:val="24"/>
          <w:szCs w:val="21"/>
          <w:highlight w:val="none"/>
        </w:rPr>
      </w:pPr>
    </w:p>
    <w:p w14:paraId="711A7D20">
      <w:pPr>
        <w:rPr>
          <w:rFonts w:ascii="Times New Roman" w:hAnsi="Times New Roman"/>
          <w:b/>
          <w:color w:val="auto"/>
          <w:sz w:val="24"/>
          <w:szCs w:val="21"/>
          <w:highlight w:val="none"/>
        </w:rPr>
      </w:pPr>
    </w:p>
    <w:p w14:paraId="57518724">
      <w:pPr>
        <w:rPr>
          <w:rFonts w:ascii="Times New Roman" w:hAnsi="Times New Roman"/>
          <w:b/>
          <w:color w:val="auto"/>
          <w:sz w:val="24"/>
          <w:szCs w:val="21"/>
          <w:highlight w:val="none"/>
        </w:rPr>
      </w:pPr>
    </w:p>
    <w:p w14:paraId="04732AC2">
      <w:pPr>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附件1 </w:t>
      </w:r>
    </w:p>
    <w:p w14:paraId="772F09EB">
      <w:pPr>
        <w:spacing w:line="360" w:lineRule="auto"/>
        <w:jc w:val="center"/>
        <w:rPr>
          <w:rFonts w:ascii="Times New Roman" w:hAnsi="Times New Roman" w:eastAsia="宋体"/>
          <w:b/>
          <w:color w:val="auto"/>
          <w:sz w:val="24"/>
          <w:szCs w:val="24"/>
          <w:highlight w:val="none"/>
        </w:rPr>
      </w:pPr>
      <w:r>
        <w:rPr>
          <w:rFonts w:hint="eastAsia" w:ascii="宋体" w:hAnsi="宋体" w:cs="宋体"/>
          <w:b/>
          <w:color w:val="auto"/>
          <w:sz w:val="28"/>
          <w:szCs w:val="28"/>
          <w:highlight w:val="none"/>
        </w:rPr>
        <w:t>分项报价表</w:t>
      </w:r>
    </w:p>
    <w:p w14:paraId="0DDE24B6">
      <w:pPr>
        <w:pStyle w:val="17"/>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项目名称：如东县掘港小学操场改造工程                           单位：元                </w:t>
      </w:r>
    </w:p>
    <w:tbl>
      <w:tblPr>
        <w:tblStyle w:val="45"/>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460"/>
        <w:gridCol w:w="2424"/>
        <w:gridCol w:w="973"/>
        <w:gridCol w:w="876"/>
        <w:gridCol w:w="1236"/>
        <w:gridCol w:w="1070"/>
      </w:tblGrid>
      <w:tr w14:paraId="6637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blHeader/>
          <w:jc w:val="center"/>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17B47769">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7FF8CE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42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51C534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AA3079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954CA2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306"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B5F5A7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5FE9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blHeader/>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1114F91B">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F1E2AAC">
            <w:pPr>
              <w:jc w:val="center"/>
              <w:rPr>
                <w:rFonts w:hint="eastAsia" w:ascii="黑体" w:hAnsi="宋体" w:eastAsia="黑体" w:cs="黑体"/>
                <w:b/>
                <w:bCs/>
                <w:i w:val="0"/>
                <w:iCs w:val="0"/>
                <w:color w:val="auto"/>
                <w:sz w:val="18"/>
                <w:szCs w:val="18"/>
                <w:highlight w:val="none"/>
                <w:u w:val="none"/>
              </w:rPr>
            </w:pPr>
          </w:p>
        </w:tc>
        <w:tc>
          <w:tcPr>
            <w:tcW w:w="242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29DB40A">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5A7D236">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BFF6840">
            <w:pPr>
              <w:jc w:val="center"/>
              <w:rPr>
                <w:rFonts w:hint="eastAsia" w:ascii="黑体" w:hAnsi="宋体" w:eastAsia="黑体" w:cs="黑体"/>
                <w:b/>
                <w:bCs/>
                <w:i w:val="0"/>
                <w:iCs w:val="0"/>
                <w:color w:val="auto"/>
                <w:sz w:val="18"/>
                <w:szCs w:val="18"/>
                <w:highlight w:val="none"/>
                <w:u w:val="none"/>
              </w:rPr>
            </w:p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64A79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8AD8E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2502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28F4E639">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9D8777F">
            <w:pPr>
              <w:jc w:val="center"/>
              <w:rPr>
                <w:rFonts w:hint="eastAsia" w:ascii="黑体" w:hAnsi="宋体" w:eastAsia="黑体" w:cs="黑体"/>
                <w:b/>
                <w:bCs/>
                <w:i w:val="0"/>
                <w:iCs w:val="0"/>
                <w:color w:val="auto"/>
                <w:sz w:val="18"/>
                <w:szCs w:val="18"/>
                <w:highlight w:val="none"/>
                <w:u w:val="none"/>
              </w:rPr>
            </w:pPr>
          </w:p>
        </w:tc>
        <w:tc>
          <w:tcPr>
            <w:tcW w:w="242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EC1BF1A">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E13C235">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E9CC244">
            <w:pPr>
              <w:jc w:val="center"/>
              <w:rPr>
                <w:rFonts w:hint="eastAsia" w:ascii="黑体" w:hAnsi="宋体" w:eastAsia="黑体" w:cs="黑体"/>
                <w:b/>
                <w:bCs/>
                <w:i w:val="0"/>
                <w:iCs w:val="0"/>
                <w:color w:val="auto"/>
                <w:sz w:val="18"/>
                <w:szCs w:val="18"/>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13B17">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579C9">
            <w:pPr>
              <w:jc w:val="center"/>
              <w:rPr>
                <w:rFonts w:hint="eastAsia" w:ascii="黑体" w:hAnsi="宋体" w:eastAsia="黑体" w:cs="黑体"/>
                <w:b/>
                <w:bCs/>
                <w:i w:val="0"/>
                <w:iCs w:val="0"/>
                <w:color w:val="auto"/>
                <w:sz w:val="18"/>
                <w:szCs w:val="18"/>
                <w:highlight w:val="none"/>
                <w:u w:val="none"/>
              </w:rPr>
            </w:pPr>
          </w:p>
        </w:tc>
      </w:tr>
      <w:tr w14:paraId="7507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EBE6EF">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AC8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足球场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766C">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1804">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B73">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133">
            <w:pPr>
              <w:jc w:val="right"/>
              <w:rPr>
                <w:rFonts w:hint="eastAsia" w:ascii="宋体" w:hAnsi="宋体" w:eastAsia="宋体" w:cs="宋体"/>
                <w:i w:val="0"/>
                <w:iCs w:val="0"/>
                <w:color w:val="auto"/>
                <w:sz w:val="18"/>
                <w:szCs w:val="18"/>
                <w:highlight w:val="none"/>
                <w:u w:val="none"/>
              </w:rPr>
            </w:pPr>
          </w:p>
        </w:tc>
      </w:tr>
      <w:tr w14:paraId="4ADA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AAC1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9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8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1、铲除原足球场面层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2、垃圾外运，由施工单位自行处置，运距自行考虑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w:t>
            </w:r>
            <w:r>
              <w:rPr>
                <w:rFonts w:hint="eastAsia" w:ascii="宋体" w:hAnsi="宋体" w:eastAsia="宋体" w:cs="宋体"/>
                <w:i w:val="0"/>
                <w:iCs w:val="0"/>
                <w:color w:val="auto"/>
                <w:kern w:val="0"/>
                <w:sz w:val="18"/>
                <w:szCs w:val="18"/>
                <w:highlight w:val="none"/>
                <w:u w:val="none"/>
                <w:lang w:val="en-US" w:eastAsia="zh-CN" w:bidi="ar"/>
              </w:rPr>
              <w:t>坏处进行敲凿、清理、修补，</w:t>
            </w:r>
            <w:r>
              <w:rPr>
                <w:rFonts w:hint="eastAsia" w:ascii="宋体" w:hAnsi="宋体" w:cs="宋体"/>
                <w:i w:val="0"/>
                <w:iCs w:val="0"/>
                <w:color w:val="auto"/>
                <w:kern w:val="0"/>
                <w:sz w:val="18"/>
                <w:szCs w:val="18"/>
                <w:highlight w:val="none"/>
                <w:u w:val="none"/>
                <w:lang w:val="en-US" w:eastAsia="zh-CN" w:bidi="ar"/>
              </w:rPr>
              <w:t>经工程监理、建设方等相关部门验收认可方可进行面层</w:t>
            </w:r>
            <w:r>
              <w:rPr>
                <w:rFonts w:hint="eastAsia" w:ascii="宋体" w:hAnsi="宋体" w:eastAsia="宋体" w:cs="宋体"/>
                <w:i w:val="0"/>
                <w:iCs w:val="0"/>
                <w:color w:val="auto"/>
                <w:kern w:val="0"/>
                <w:sz w:val="18"/>
                <w:szCs w:val="18"/>
                <w:highlight w:val="none"/>
                <w:u w:val="none"/>
                <w:lang w:val="en-US" w:eastAsia="zh-CN" w:bidi="ar"/>
              </w:rPr>
              <w:t>铺</w:t>
            </w:r>
            <w:r>
              <w:rPr>
                <w:rFonts w:hint="eastAsia" w:ascii="宋体" w:hAnsi="宋体" w:cs="宋体"/>
                <w:i w:val="0"/>
                <w:iCs w:val="0"/>
                <w:color w:val="auto"/>
                <w:kern w:val="0"/>
                <w:sz w:val="18"/>
                <w:szCs w:val="18"/>
                <w:highlight w:val="none"/>
                <w:u w:val="none"/>
                <w:lang w:val="en-US" w:eastAsia="zh-CN" w:bidi="ar"/>
              </w:rPr>
              <w:t>设施工。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6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DF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2397.12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2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42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DD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965D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3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免填充人造草坪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6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1、铺设双钻万向免填充系列人造草坪 高度≥25mm、行距3/8、磅重18000、针距220、密度23100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2、免填充人造草坪通过GB36246-2018标准测试有害物质含量全项未检出，草丝拉断力≥14，单簇草丝拔出力≥60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3、人造草坪通过欧盟第1907/2006号REACH法规，对234种高关注物质（SVHC）进行筛分检测，采用ICP-OES、UV-VIS、GC-MS、HPLC-DAD/MS和比色法进行分析SVHC检测结果≦0.1%（W/W）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4、人造草产品依据GB/T 1741-2020标准测试黄曲霉、黑曲霉、桔青霉耐菌等级≤1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5、人造草产品应具备CMA和CNAS标识的专业检测机构按GB/T22517.5-2024 《体育场地使用要求及检验方法 第5部分：足球场地》标准，检测垂直球反弹、球旋转扭矩、球滚动距离均达到技术要求，且任何方向的球滚动距离均保持一致的检测报告。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6、符合 GB36246-2018《中小学合成材料面层运动场地》的要求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7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077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2397.12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EB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D4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55E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80CB5">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D3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AC1">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B76C">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91A">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5BAD">
            <w:pPr>
              <w:jc w:val="right"/>
              <w:rPr>
                <w:rFonts w:hint="eastAsia" w:ascii="宋体" w:hAnsi="宋体" w:eastAsia="宋体" w:cs="宋体"/>
                <w:i w:val="0"/>
                <w:iCs w:val="0"/>
                <w:color w:val="auto"/>
                <w:sz w:val="18"/>
                <w:szCs w:val="18"/>
                <w:highlight w:val="none"/>
                <w:u w:val="none"/>
              </w:rPr>
            </w:pPr>
          </w:p>
        </w:tc>
      </w:tr>
      <w:tr w14:paraId="20D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A28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F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80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1、铲除原操场面层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2、垃圾外运，由施工单位自行处置，运距自行考虑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3、铲除后将老基层进行打磨、清洗、界面强化剂等处理，对原有的伸缩缝及开裂处进行修补，对空鼓、起壳、损坏处进行敲凿、清理、修补</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经工程监理、建设方等相关部门验收认可方可进行面层</w:t>
            </w:r>
            <w:r>
              <w:rPr>
                <w:rFonts w:hint="eastAsia" w:ascii="宋体" w:hAnsi="宋体" w:eastAsia="宋体" w:cs="宋体"/>
                <w:i w:val="0"/>
                <w:iCs w:val="0"/>
                <w:color w:val="auto"/>
                <w:kern w:val="0"/>
                <w:sz w:val="18"/>
                <w:szCs w:val="18"/>
                <w:highlight w:val="none"/>
                <w:u w:val="none"/>
                <w:lang w:val="en-US" w:eastAsia="zh-CN" w:bidi="ar"/>
              </w:rPr>
              <w:t>铺</w:t>
            </w:r>
            <w:r>
              <w:rPr>
                <w:rFonts w:hint="eastAsia" w:ascii="宋体" w:hAnsi="宋体" w:cs="宋体"/>
                <w:i w:val="0"/>
                <w:iCs w:val="0"/>
                <w:color w:val="auto"/>
                <w:kern w:val="0"/>
                <w:sz w:val="18"/>
                <w:szCs w:val="18"/>
                <w:highlight w:val="none"/>
                <w:u w:val="none"/>
                <w:lang w:val="en-US" w:eastAsia="zh-CN" w:bidi="ar"/>
              </w:rPr>
              <w:t>设施工。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2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FC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5584.38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F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53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90A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233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B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6B95">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塑胶跑道采用13毫米混合型，其中底层为PU胶+EPDM，厚度10毫米，面层为喷涂EPDM厚度3毫米，颜色为蓝色；混合型塑胶跑道样块具有符合面层检测依据中小合成材料面层运动场地GB36246-2018要求;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2.具体做法详见技术要求，报价单位依据相关节点方案 进行深化设计，设计方案满足甲方及国家规范要求；</w:t>
            </w:r>
          </w:p>
          <w:p w14:paraId="3F01E4E7">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6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5028.38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510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ED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683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1FF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0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混凝土构件拆除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2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1、拆除原操场局部损坏处约12cm厚混凝土及底部约15cm厚骨料基层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3、铲除面层后，须甲乙双方确认基层拆除部位，工程量需按实计算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6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864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6E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216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153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A02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A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2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1、15厚碎砖垫层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2、12厚C30商品砼，42.5水泥浇筑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2A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0D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9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70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4DA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B6F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AF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4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内径30cm*20cm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1、盖板边沟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2、沟底100厚C15混凝土垫层浇筑，50mm碎石垫层，砖砌沟壁12cm高度20cm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3、铸铁盖板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4、含模板挖土及回填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5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8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3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6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201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F3C3D">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BE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翰墨林东侧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E1E">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D4E">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47A">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C3A">
            <w:pPr>
              <w:jc w:val="right"/>
              <w:rPr>
                <w:rFonts w:hint="eastAsia" w:ascii="宋体" w:hAnsi="宋体" w:eastAsia="宋体" w:cs="宋体"/>
                <w:i w:val="0"/>
                <w:iCs w:val="0"/>
                <w:color w:val="auto"/>
                <w:sz w:val="18"/>
                <w:szCs w:val="18"/>
                <w:highlight w:val="none"/>
                <w:u w:val="none"/>
              </w:rPr>
            </w:pPr>
          </w:p>
        </w:tc>
      </w:tr>
      <w:tr w14:paraId="4CC7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8C2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E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拆除面层</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E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1、铲除原有硅PU地面面层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3、铲除后将老基层进行打磨、清洗、界面强化剂等处理，对原有的伸缩缝及开裂处进行修补，对空鼓、起壳、损坏处进行敲凿、清理、修补，</w:t>
            </w:r>
            <w:r>
              <w:rPr>
                <w:rFonts w:hint="eastAsia" w:ascii="宋体" w:hAnsi="宋体" w:cs="宋体"/>
                <w:i w:val="0"/>
                <w:iCs w:val="0"/>
                <w:color w:val="auto"/>
                <w:kern w:val="0"/>
                <w:sz w:val="18"/>
                <w:szCs w:val="18"/>
                <w:highlight w:val="none"/>
                <w:u w:val="none"/>
                <w:lang w:val="en-US" w:eastAsia="zh-CN" w:bidi="ar"/>
              </w:rPr>
              <w:t>经工程监理、建设方等相关部门验收认可方可进行面层</w:t>
            </w:r>
            <w:r>
              <w:rPr>
                <w:rFonts w:hint="eastAsia" w:ascii="宋体" w:hAnsi="宋体" w:eastAsia="宋体" w:cs="宋体"/>
                <w:i w:val="0"/>
                <w:iCs w:val="0"/>
                <w:color w:val="auto"/>
                <w:kern w:val="0"/>
                <w:sz w:val="18"/>
                <w:szCs w:val="18"/>
                <w:highlight w:val="none"/>
                <w:u w:val="none"/>
                <w:lang w:val="en-US" w:eastAsia="zh-CN" w:bidi="ar"/>
              </w:rPr>
              <w:t>铺</w:t>
            </w:r>
            <w:r>
              <w:rPr>
                <w:rFonts w:hint="eastAsia" w:ascii="宋体" w:hAnsi="宋体" w:cs="宋体"/>
                <w:i w:val="0"/>
                <w:iCs w:val="0"/>
                <w:color w:val="auto"/>
                <w:kern w:val="0"/>
                <w:sz w:val="18"/>
                <w:szCs w:val="18"/>
                <w:highlight w:val="none"/>
                <w:u w:val="none"/>
                <w:lang w:val="en-US" w:eastAsia="zh-CN" w:bidi="ar"/>
              </w:rPr>
              <w:t>设施工。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83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2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5D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1A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352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B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4D85">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塑胶跑道采用13毫米混合型，其中底层为PU胶+EPDM，厚度10毫米，面层为喷涂EPDM厚度3毫米；混合型塑胶跑道样块具有符合面层检测依据中小合成材料面层运动场地GB36246-2018要求;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2.具体做法详见技术要求，报价单位依据相关节点方案 进行深化设计，设计方案满足甲方及国家规范要求；</w:t>
            </w:r>
          </w:p>
          <w:p w14:paraId="06D631E2">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0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CA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384.37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D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1F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001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59BB3">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86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翰墨林西侧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611">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9DC">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7662">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D27">
            <w:pPr>
              <w:jc w:val="right"/>
              <w:rPr>
                <w:rFonts w:hint="eastAsia" w:ascii="宋体" w:hAnsi="宋体" w:eastAsia="宋体" w:cs="宋体"/>
                <w:i w:val="0"/>
                <w:iCs w:val="0"/>
                <w:color w:val="auto"/>
                <w:sz w:val="18"/>
                <w:szCs w:val="18"/>
                <w:highlight w:val="none"/>
                <w:u w:val="none"/>
              </w:rPr>
            </w:pPr>
          </w:p>
        </w:tc>
      </w:tr>
      <w:tr w14:paraId="375D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B98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E0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拆除碑</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6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1、拆除三个展示碑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2、长度约1.6m，宽度约1m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3、垃圾外运，运距自行考虑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4、报价时需踏勘现场，综合考虑，需拆除部位根据招标人指定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3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5E6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CB5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53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A557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3E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挖基坑土方</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C0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1、土壤类别:一、二类土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2、挖土深度:1m以内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3、弃土运距:自行考虑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8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BF2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F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AF7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58A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474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3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9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1、密实度要求:素土夯实，压实系数≥0.93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2、填方来源、运距:原土回填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94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9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B0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A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350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B72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8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余方弃置</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9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1、废弃料品种:素土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2、运距:运距自行考虑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5D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EE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0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E2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9D3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5A5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7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垫层</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72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1、垫层材料种类、配合比、厚度:100厚碎石垫层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9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1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8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E5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6C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2B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63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设备基础</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5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3C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9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AA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4F3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A45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49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石材零星项目</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1B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1、5厚1：2.5水泥砂浆粘贴20厚大理石板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2、15厚1：3水泥砂浆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B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76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5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2D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42B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176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87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校训石移位</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250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1、原有校训石移位，移至招标人指定地点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2、报价时需踏勘现场，综合考虑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9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4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BC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D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FC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4DC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E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混凝土构件拆除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B2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1、拆除校训石底部基础露出地面部分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3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F4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55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B9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53A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9E8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AC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E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1、15厚碎砖垫层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2、12厚C30商品砼，42.5水泥浇筑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7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B0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39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1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3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2B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3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平面块料拆除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6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1、拆除地面地砖，含粘结层拆除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0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93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C7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E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783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0F1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C8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细石混凝土楼地面</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7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1、面层厚度、混凝土强度等级:5cm厚C25细石混凝土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1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41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DC7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BC6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4BA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7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EC5C">
            <w:pPr>
              <w:keepNext w:val="0"/>
              <w:keepLines w:val="0"/>
              <w:widowControl/>
              <w:numPr>
                <w:ilvl w:val="0"/>
                <w:numId w:val="1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塑胶跑道采用13毫米混合型，其中底层为PU胶+EPDM，厚度10毫米，面层为喷涂EPDM厚度3毫米；混合型塑胶跑道样块具有符合面层检测依据中小合成材料面层运动场地GB36246-2018要求;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2.具体做法详见技术要求，报价单位依据相关节点方案 进行深化设计，设计方案满足甲方及国家规范要求；</w:t>
            </w:r>
          </w:p>
          <w:p w14:paraId="27425269">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4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79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C03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00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C3B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E153C">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454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硅PU</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9A6D">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D5F">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2F1">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B7E0">
            <w:pPr>
              <w:jc w:val="right"/>
              <w:rPr>
                <w:rFonts w:hint="eastAsia" w:ascii="宋体" w:hAnsi="宋体" w:eastAsia="宋体" w:cs="宋体"/>
                <w:i w:val="0"/>
                <w:iCs w:val="0"/>
                <w:color w:val="auto"/>
                <w:sz w:val="18"/>
                <w:szCs w:val="18"/>
                <w:highlight w:val="none"/>
                <w:u w:val="none"/>
              </w:rPr>
            </w:pPr>
          </w:p>
        </w:tc>
      </w:tr>
      <w:tr w14:paraId="74AA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801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6B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拆除面层</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09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1、铲除原篮球、排球场地面面层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3、铲除后将老基层进行打磨、清洗、界面强化剂等处理，对原有的伸缩缝及开裂处进行修补，对空鼓、起壳、损坏处进行敲凿、清理、修补，</w:t>
            </w:r>
            <w:r>
              <w:rPr>
                <w:rFonts w:hint="eastAsia" w:ascii="宋体" w:hAnsi="宋体" w:cs="宋体"/>
                <w:i w:val="0"/>
                <w:iCs w:val="0"/>
                <w:color w:val="auto"/>
                <w:kern w:val="0"/>
                <w:sz w:val="18"/>
                <w:szCs w:val="18"/>
                <w:highlight w:val="none"/>
                <w:u w:val="none"/>
                <w:lang w:val="en-US" w:eastAsia="zh-CN" w:bidi="ar"/>
              </w:rPr>
              <w:t>经工程监理、建设方等相关部门验收认可方可进行面层</w:t>
            </w:r>
            <w:r>
              <w:rPr>
                <w:rFonts w:hint="eastAsia" w:ascii="宋体" w:hAnsi="宋体" w:eastAsia="宋体" w:cs="宋体"/>
                <w:i w:val="0"/>
                <w:iCs w:val="0"/>
                <w:color w:val="auto"/>
                <w:kern w:val="0"/>
                <w:sz w:val="18"/>
                <w:szCs w:val="18"/>
                <w:highlight w:val="none"/>
                <w:u w:val="none"/>
                <w:lang w:val="en-US" w:eastAsia="zh-CN" w:bidi="ar"/>
              </w:rPr>
              <w:t>铺</w:t>
            </w:r>
            <w:r>
              <w:rPr>
                <w:rFonts w:hint="eastAsia" w:ascii="宋体" w:hAnsi="宋体" w:cs="宋体"/>
                <w:i w:val="0"/>
                <w:iCs w:val="0"/>
                <w:color w:val="auto"/>
                <w:kern w:val="0"/>
                <w:sz w:val="18"/>
                <w:szCs w:val="18"/>
                <w:highlight w:val="none"/>
                <w:u w:val="none"/>
                <w:lang w:val="en-US" w:eastAsia="zh-CN" w:bidi="ar"/>
              </w:rPr>
              <w:t>设施工。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41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635.36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D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E0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2E4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8214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03F">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篮球场</w:t>
            </w:r>
            <w:r>
              <w:rPr>
                <w:rFonts w:hint="eastAsia" w:ascii="宋体" w:hAnsi="宋体" w:cs="宋体"/>
                <w:i w:val="0"/>
                <w:iCs w:val="0"/>
                <w:color w:val="auto"/>
                <w:kern w:val="0"/>
                <w:sz w:val="18"/>
                <w:szCs w:val="18"/>
                <w:highlight w:val="none"/>
                <w:u w:val="none"/>
                <w:lang w:val="en-US" w:eastAsia="zh-CN" w:bidi="ar"/>
              </w:rPr>
              <w:t>、排球场</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F23">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1、8mm厚硅PU面层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2、划线采用5cm宽白色饰线，且材料为无毒无味水性漆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3、部位：篮球场</w:t>
            </w:r>
            <w:r>
              <w:rPr>
                <w:rFonts w:hint="eastAsia" w:ascii="宋体" w:hAnsi="宋体" w:cs="宋体"/>
                <w:i w:val="0"/>
                <w:iCs w:val="0"/>
                <w:color w:val="auto"/>
                <w:kern w:val="0"/>
                <w:sz w:val="18"/>
                <w:szCs w:val="18"/>
                <w:highlight w:val="none"/>
                <w:u w:val="none"/>
                <w:lang w:val="en-US" w:eastAsia="zh-CN" w:bidi="ar"/>
              </w:rPr>
              <w:t>、排球场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0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3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1460.29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56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4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ECF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BA6821">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18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沙坑区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BE2">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E2DE">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356">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B538">
            <w:pPr>
              <w:jc w:val="right"/>
              <w:rPr>
                <w:rFonts w:hint="eastAsia" w:ascii="宋体" w:hAnsi="宋体" w:eastAsia="宋体" w:cs="宋体"/>
                <w:i w:val="0"/>
                <w:iCs w:val="0"/>
                <w:color w:val="auto"/>
                <w:sz w:val="18"/>
                <w:szCs w:val="18"/>
                <w:highlight w:val="none"/>
                <w:u w:val="none"/>
              </w:rPr>
            </w:pPr>
          </w:p>
        </w:tc>
      </w:tr>
      <w:tr w14:paraId="2446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23F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A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挖一般土方</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5B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1、土壤类别:砂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2、挖土深度:80cm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3、弃土运距:运距自行考虑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2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19B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C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53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2A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06DA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59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回填沙坑</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E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1、200厚石英砂（粒径&lt;40目）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2、60厚中砂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3、100厚粗砂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4、240厚碎石（粒径25-30）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5、素土夯实</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5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CA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6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7C0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306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BF67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C6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垫层</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A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0D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B4B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F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BE1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10E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EE94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825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圈梁</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8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2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B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C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97F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5E4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F3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5F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砖基础</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B6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1、砖品种、规格、强度等级:烧结普通砖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2、砂浆强度等级:M5水泥砂浆砌筑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0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2F3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03D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7C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5A9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69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FF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室外用</w:t>
            </w:r>
            <w:r>
              <w:rPr>
                <w:rFonts w:hint="eastAsia" w:ascii="宋体" w:hAnsi="宋体" w:eastAsia="宋体" w:cs="宋体"/>
                <w:i w:val="0"/>
                <w:iCs w:val="0"/>
                <w:color w:val="auto"/>
                <w:kern w:val="0"/>
                <w:sz w:val="18"/>
                <w:szCs w:val="18"/>
                <w:highlight w:val="none"/>
                <w:u w:val="none"/>
                <w:lang w:val="en-US" w:eastAsia="zh-CN" w:bidi="ar"/>
              </w:rPr>
              <w:t>起跳板</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5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室外用</w:t>
            </w:r>
            <w:r>
              <w:rPr>
                <w:rFonts w:hint="eastAsia" w:ascii="宋体" w:hAnsi="宋体" w:eastAsia="宋体" w:cs="宋体"/>
                <w:i w:val="0"/>
                <w:iCs w:val="0"/>
                <w:color w:val="auto"/>
                <w:kern w:val="0"/>
                <w:sz w:val="18"/>
                <w:szCs w:val="18"/>
                <w:highlight w:val="none"/>
                <w:u w:val="none"/>
                <w:lang w:val="en-US" w:eastAsia="zh-CN" w:bidi="ar"/>
              </w:rPr>
              <w:t>起跳板（成品）2、基层采用C20素混凝土3、含φ63PVC管，管口设不锈钢滤网【另计】4、具体要求详图纸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6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E5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3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6BC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E69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08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B8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塑料管</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A36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1、材质、规格:直径200，PVC塑料排水管渗水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2、连接形式:粘结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3、工程量为估算，现场按实计量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8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20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8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6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C06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6E081">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A8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童梦楼北侧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C9A">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DED">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EAE">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41D9">
            <w:pPr>
              <w:jc w:val="right"/>
              <w:rPr>
                <w:rFonts w:hint="eastAsia" w:ascii="宋体" w:hAnsi="宋体" w:eastAsia="宋体" w:cs="宋体"/>
                <w:i w:val="0"/>
                <w:iCs w:val="0"/>
                <w:color w:val="auto"/>
                <w:sz w:val="18"/>
                <w:szCs w:val="18"/>
                <w:highlight w:val="none"/>
                <w:u w:val="none"/>
              </w:rPr>
            </w:pPr>
          </w:p>
        </w:tc>
      </w:tr>
      <w:tr w14:paraId="2A46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55C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D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0AD">
            <w:pPr>
              <w:keepNext w:val="0"/>
              <w:keepLines w:val="0"/>
              <w:widowControl/>
              <w:numPr>
                <w:ilvl w:val="0"/>
                <w:numId w:val="11"/>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塑胶跑道采用13毫米混合型，其中底层为PU胶+EPDM，厚度10毫米，面层为喷涂EPDM厚度3毫米；混合型塑胶跑道样块具有符合面层检测依据中小合成材料面层运动场地GB36246-2018要求;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2.具体做法详见技术要求，报价单位依据相关节点方案 进行深化设计，设计方案满足甲方及国家规范要求；</w:t>
            </w:r>
          </w:p>
          <w:p w14:paraId="50970A31">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17CB">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400.16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67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51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99A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D8C592">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BB7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健身器材区域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5E20">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0EA">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FA06">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9CE">
            <w:pPr>
              <w:jc w:val="right"/>
              <w:rPr>
                <w:rFonts w:hint="eastAsia" w:ascii="宋体" w:hAnsi="宋体" w:eastAsia="宋体" w:cs="宋体"/>
                <w:i w:val="0"/>
                <w:iCs w:val="0"/>
                <w:color w:val="auto"/>
                <w:sz w:val="18"/>
                <w:szCs w:val="18"/>
                <w:highlight w:val="none"/>
                <w:u w:val="none"/>
              </w:rPr>
            </w:pPr>
          </w:p>
        </w:tc>
      </w:tr>
      <w:tr w14:paraId="78CC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17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E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健身器材移位后恢复</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EC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1、拆除原有健身器材等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2、拆除并保留完好按原状恢复，具体方案按业主要求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5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BA7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4F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8E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450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4CAC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A5E">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篮球架移位安装</w:t>
            </w:r>
            <w:r>
              <w:rPr>
                <w:rFonts w:hint="eastAsia" w:ascii="宋体" w:hAnsi="宋体" w:cs="宋体"/>
                <w:i w:val="0"/>
                <w:iCs w:val="0"/>
                <w:color w:val="auto"/>
                <w:kern w:val="0"/>
                <w:sz w:val="18"/>
                <w:szCs w:val="18"/>
                <w:highlight w:val="none"/>
                <w:u w:val="none"/>
                <w:lang w:val="en-US" w:eastAsia="zh-CN" w:bidi="ar"/>
              </w:rPr>
              <w:t>及增设</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9173">
            <w:pPr>
              <w:keepNext w:val="0"/>
              <w:keepLines w:val="0"/>
              <w:widowControl/>
              <w:numPr>
                <w:ilvl w:val="0"/>
                <w:numId w:val="12"/>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拆除原有6个篮球架等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2、移位安装至新建硅ppu场地含基础浇筑</w:t>
            </w:r>
          </w:p>
          <w:p w14:paraId="27B79DEE">
            <w:pPr>
              <w:keepNext w:val="0"/>
              <w:keepLines w:val="0"/>
              <w:widowControl/>
              <w:numPr>
                <w:ilvl w:val="0"/>
                <w:numId w:val="0"/>
              </w:numPr>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3、新增8个挂墙式国际标准树脂篮板篮球架，配户外墙面防撞软包，高度120cm,长度</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50m,工程量按实计算</w:t>
            </w:r>
          </w:p>
          <w:p w14:paraId="71FDA503">
            <w:pPr>
              <w:keepNext w:val="0"/>
              <w:keepLines w:val="0"/>
              <w:widowControl/>
              <w:numPr>
                <w:ilvl w:val="0"/>
                <w:numId w:val="0"/>
              </w:numPr>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4、增设两个户外国际标准可移动落地式成人篮球架（中标后需提供符合国家规定的检验报告）</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E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7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6C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F1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AC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B27A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2C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混凝土构件拆除</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D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1、拆除原操场局部损坏处约10cm厚混凝土，5cm基层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3、铲除面层后，须甲乙双方确认基层拆除部位，工程量需按实计算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BD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4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A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A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E1C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4A9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B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挖一般土方</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F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1、土壤类别:一、二类土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2、挖土深度:20cm内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3、弃土运距:余土外运，运距自行考虑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BC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699">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121.61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4F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4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B30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9B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79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室外地坪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9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1、15厚碎砖垫层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2、12厚C30商品砼，42.5水泥浇筑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0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32D">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684.34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86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057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DF6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2A2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30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免填充人造草坪</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7F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1、铺设双钻万向免填充系列人造草坪 高度≥25mm、行距3/8、磅重18000、针距220、密度23100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2、免填充人造草坪通过GB36246-2018标准测试有害物质含量全项未检出，草丝拉断力≥14，单簇草丝拔出力≥60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3、人造草坪通过欧盟第1907/2006号REACH法规，对234种高关注物质（SVHC）进行筛分检测，采用ICP-OES、UV-VIS、GC-MS、HPLC-DAD/MS和比色法进行分析SVHC检测结果≦0.1%（W/W）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4、人造草产品依据GB/T 1741-2020标准测试黄曲霉、黑曲霉、桔青霉耐菌等级≤1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5、人造草产品应具备CMA和CNAS标识的专业检测机构按GB/T22517.5-2024 《体育场地使用要求及检验方法 第5部分：足球场地》标准，检测垂直球反弹、球旋转扭矩、球滚动距离均达到技术要求，且任何方向的球滚动距离均保持一致的检测报告。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6、符合 GB36246-2018《中小学合成材料面层运动场地》的要求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7、具体颜色及划线分割根据招标人指定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8D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8B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1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7D9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4FB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8C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75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排水沟清理</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B6EF">
            <w:pPr>
              <w:keepNext w:val="0"/>
              <w:keepLines w:val="0"/>
              <w:widowControl/>
              <w:numPr>
                <w:ilvl w:val="0"/>
                <w:numId w:val="13"/>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操场内排水沟清理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掀开盖板、清理排水沟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2、原排水沟部分坍塌变形，需按规范修复，含更换部分损坏的盖板，工程量估算为30m,按实计算</w:t>
            </w:r>
          </w:p>
          <w:p w14:paraId="6980C93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3、垃圾外运，运距自行考虑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DB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92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7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402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157E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DC45A">
            <w:pPr>
              <w:keepNext w:val="0"/>
              <w:keepLines w:val="0"/>
              <w:widowControl/>
              <w:numPr>
                <w:ilvl w:val="0"/>
                <w:numId w:val="0"/>
              </w:numPr>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原小操场出新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D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2D44">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5F4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B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ABA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18C16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67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小操场出新</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C4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1、原塑胶场地修补清理达到喷涂面层的标准</w:t>
            </w:r>
          </w:p>
          <w:p w14:paraId="0C528CA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2、用20%高聚物含量0.5-1.5epdm颗粒和胶水、浆料按照1：1：2的配比比例。每平方按照1.2公斤混合料喷面两遍</w:t>
            </w:r>
          </w:p>
          <w:p w14:paraId="14C3B99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3、颜色与原场地一致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4B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3D9">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6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90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5E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333117">
            <w:pPr>
              <w:jc w:val="center"/>
              <w:rPr>
                <w:rFonts w:hint="eastAsia" w:ascii="宋体" w:hAnsi="宋体" w:eastAsia="宋体" w:cs="宋体"/>
                <w:i w:val="0"/>
                <w:iCs w:val="0"/>
                <w:color w:val="auto"/>
                <w:sz w:val="18"/>
                <w:szCs w:val="18"/>
                <w:highlight w:val="none"/>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8CB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35F">
            <w:pPr>
              <w:jc w:val="center"/>
              <w:rPr>
                <w:rFonts w:hint="eastAsia" w:ascii="宋体" w:hAnsi="宋体" w:eastAsia="宋体" w:cs="宋体"/>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47A7">
            <w:pPr>
              <w:jc w:val="right"/>
              <w:rPr>
                <w:rFonts w:hint="eastAsia" w:ascii="宋体" w:hAnsi="宋体" w:eastAsia="宋体" w:cs="宋体"/>
                <w:i w:val="0"/>
                <w:iCs w:val="0"/>
                <w:color w:val="auto"/>
                <w:sz w:val="18"/>
                <w:szCs w:val="1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955">
            <w:pPr>
              <w:jc w:val="right"/>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7AB">
            <w:pPr>
              <w:jc w:val="right"/>
              <w:rPr>
                <w:rFonts w:hint="eastAsia" w:ascii="宋体" w:hAnsi="宋体" w:eastAsia="宋体" w:cs="宋体"/>
                <w:i w:val="0"/>
                <w:iCs w:val="0"/>
                <w:color w:val="auto"/>
                <w:sz w:val="18"/>
                <w:szCs w:val="18"/>
                <w:highlight w:val="none"/>
                <w:u w:val="none"/>
              </w:rPr>
            </w:pPr>
          </w:p>
        </w:tc>
      </w:tr>
      <w:tr w14:paraId="1B79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9B06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41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C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混凝土、钢筋混凝土模板及支架模板</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D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2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9B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4B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077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0C64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cs="宋体"/>
                <w:i w:val="0"/>
                <w:iCs w:val="0"/>
                <w:color w:val="auto"/>
                <w:kern w:val="0"/>
                <w:sz w:val="18"/>
                <w:szCs w:val="18"/>
                <w:highlight w:val="none"/>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0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混凝土、钢筋混凝土模板及支架模板</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6A8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A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B0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B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31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C70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484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43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A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混凝土、钢筋混凝土模板及支架模板</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97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1、混凝土种类:商品砼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2、混凝土强度等级:C25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B2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B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85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BF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072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4E1C5F">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79C">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室外可移动多功能排球网架2只含排球网</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1B0">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加重加厚，带伸缩功能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A5D9">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840">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18B">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FB9D">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5A0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E5E8B4">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677A">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篮球场围栏网</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431">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颜色为墨绿色、高度3米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87B0">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E1B">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91EA">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ED09">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04A5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21283C">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E3C">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不锈钢固定脚杆</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903">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不锈钢厚度</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1.5mm，直径63mm,做法根据甲方要求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365">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00F0">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1B46">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DB1A">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1937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79B7F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E5A">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操场西侧不锈钢围栏加固、修复、制作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E5D1">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规格同原有围栏规格，工程量为估算，按实计算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92BF">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2E6">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643">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589">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2B37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318F0">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FF9">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花圃围栏</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33E">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防腐木材质，高度40cm</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B80D">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C27B">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D63">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192">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1938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08E04">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DABF">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拆除路牙</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0F2">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拆除路牙，成品保护二次利用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413">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0C0C">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BF8F">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C59">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5013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00DE6">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BD10">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恢复路牙</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6BC">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恢复路牙含基础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C82">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65CB">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9F0">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B989">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17AF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6E41A6">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101A">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球场运动员带遮阳棚休息排椅</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74AB">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户外用，6座连排，款式材质需甲方认可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01A9">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组</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A55">
            <w:pPr>
              <w:keepNext w:val="0"/>
              <w:keepLines w:val="0"/>
              <w:widowControl/>
              <w:suppressLineNumbers w:val="0"/>
              <w:jc w:val="righ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699">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D158">
            <w:pPr>
              <w:keepNext w:val="0"/>
              <w:keepLines w:val="0"/>
              <w:widowControl/>
              <w:suppressLineNumbers w:val="0"/>
              <w:jc w:val="right"/>
              <w:textAlignment w:val="center"/>
              <w:rPr>
                <w:rFonts w:hint="eastAsia" w:ascii="宋体" w:hAnsi="宋体" w:cs="宋体"/>
                <w:i w:val="0"/>
                <w:iCs w:val="0"/>
                <w:color w:val="auto"/>
                <w:sz w:val="18"/>
                <w:szCs w:val="18"/>
                <w:highlight w:val="none"/>
                <w:u w:val="none"/>
                <w:lang w:val="en-US" w:eastAsia="zh-CN"/>
              </w:rPr>
            </w:pPr>
          </w:p>
        </w:tc>
      </w:tr>
      <w:tr w14:paraId="3F57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DEFC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49DB">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暂列金</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8A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561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261">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36E">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40000.00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72B">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40000.00</w:t>
            </w:r>
          </w:p>
        </w:tc>
      </w:tr>
      <w:tr w14:paraId="56F4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942"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138A524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b/>
                <w:bCs/>
                <w:i w:val="0"/>
                <w:iCs w:val="0"/>
                <w:color w:val="auto"/>
                <w:kern w:val="0"/>
                <w:sz w:val="36"/>
                <w:szCs w:val="36"/>
                <w:highlight w:val="none"/>
                <w:u w:val="none"/>
                <w:lang w:val="en-US" w:eastAsia="zh-CN" w:bidi="ar"/>
              </w:rPr>
              <w:t>合计</w:t>
            </w:r>
            <w:r>
              <w:rPr>
                <w:rFonts w:hint="eastAsia" w:ascii="宋体" w:hAnsi="宋体" w:cs="宋体"/>
                <w:b/>
                <w:bCs/>
                <w:i w:val="0"/>
                <w:iCs w:val="0"/>
                <w:color w:val="auto"/>
                <w:kern w:val="0"/>
                <w:sz w:val="36"/>
                <w:szCs w:val="36"/>
                <w:highlight w:val="none"/>
                <w:u w:val="none"/>
                <w:lang w:val="en-US" w:eastAsia="zh-CN" w:bidi="ar"/>
              </w:rPr>
              <w:t>1</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FC898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6C34E5ED">
      <w:pPr>
        <w:pStyle w:val="17"/>
        <w:rPr>
          <w:rFonts w:hint="eastAsia" w:ascii="Times New Roman" w:hAnsi="Times New Roman" w:eastAsia="宋体"/>
          <w:b/>
          <w:color w:val="auto"/>
          <w:sz w:val="28"/>
          <w:szCs w:val="28"/>
          <w:highlight w:val="none"/>
          <w:lang w:val="en-US" w:eastAsia="zh-CN"/>
        </w:rPr>
      </w:pPr>
    </w:p>
    <w:p w14:paraId="36F07C0F">
      <w:pPr>
        <w:pStyle w:val="17"/>
        <w:rPr>
          <w:rFonts w:hint="eastAsia" w:ascii="Times New Roman" w:hAnsi="Times New Roman" w:eastAsia="宋体"/>
          <w:b/>
          <w:color w:val="auto"/>
          <w:sz w:val="28"/>
          <w:szCs w:val="28"/>
          <w:highlight w:val="none"/>
          <w:lang w:val="en-US" w:eastAsia="zh-CN"/>
        </w:rPr>
      </w:pPr>
    </w:p>
    <w:p w14:paraId="5846257B">
      <w:pPr>
        <w:pStyle w:val="17"/>
        <w:rPr>
          <w:rFonts w:hint="eastAsia" w:ascii="Times New Roman" w:hAnsi="Times New Roman" w:eastAsia="宋体"/>
          <w:b/>
          <w:color w:val="auto"/>
          <w:sz w:val="28"/>
          <w:szCs w:val="28"/>
          <w:highlight w:val="none"/>
          <w:lang w:val="en-US" w:eastAsia="zh-CN"/>
        </w:rPr>
      </w:pPr>
    </w:p>
    <w:p w14:paraId="2B504B09">
      <w:pPr>
        <w:pStyle w:val="17"/>
        <w:rPr>
          <w:rFonts w:hint="eastAsia" w:ascii="Times New Roman" w:hAnsi="Times New Roman" w:eastAsia="宋体"/>
          <w:b/>
          <w:color w:val="auto"/>
          <w:sz w:val="28"/>
          <w:szCs w:val="28"/>
          <w:highlight w:val="none"/>
          <w:lang w:val="en-US" w:eastAsia="zh-CN"/>
        </w:rPr>
      </w:pPr>
    </w:p>
    <w:p w14:paraId="5720D26E">
      <w:pPr>
        <w:pStyle w:val="17"/>
        <w:rPr>
          <w:rFonts w:hint="eastAsia" w:ascii="Times New Roman" w:hAnsi="Times New Roman" w:eastAsia="宋体"/>
          <w:b/>
          <w:color w:val="auto"/>
          <w:sz w:val="28"/>
          <w:szCs w:val="28"/>
          <w:highlight w:val="none"/>
          <w:lang w:val="en-US" w:eastAsia="zh-CN"/>
        </w:rPr>
      </w:pPr>
    </w:p>
    <w:p w14:paraId="65909D62">
      <w:pPr>
        <w:pStyle w:val="17"/>
        <w:rPr>
          <w:rFonts w:hint="eastAsia" w:ascii="Times New Roman" w:hAnsi="Times New Roman" w:eastAsia="宋体"/>
          <w:b/>
          <w:color w:val="auto"/>
          <w:sz w:val="28"/>
          <w:szCs w:val="28"/>
          <w:highlight w:val="none"/>
          <w:lang w:val="en-US" w:eastAsia="zh-CN"/>
        </w:rPr>
      </w:pPr>
    </w:p>
    <w:p w14:paraId="0BFAA00E">
      <w:pPr>
        <w:pStyle w:val="17"/>
        <w:rPr>
          <w:rFonts w:hint="eastAsia" w:ascii="Times New Roman" w:hAnsi="Times New Roman" w:eastAsia="宋体"/>
          <w:b/>
          <w:color w:val="auto"/>
          <w:sz w:val="28"/>
          <w:szCs w:val="28"/>
          <w:highlight w:val="none"/>
          <w:lang w:val="en-US" w:eastAsia="zh-CN"/>
        </w:rPr>
      </w:pPr>
    </w:p>
    <w:p w14:paraId="1906D19A">
      <w:pPr>
        <w:pStyle w:val="17"/>
        <w:rPr>
          <w:rFonts w:hint="eastAsia" w:ascii="Times New Roman" w:hAnsi="Times New Roman" w:eastAsia="宋体"/>
          <w:b/>
          <w:color w:val="auto"/>
          <w:sz w:val="28"/>
          <w:szCs w:val="28"/>
          <w:highlight w:val="none"/>
          <w:lang w:val="en-US" w:eastAsia="zh-CN"/>
        </w:rPr>
      </w:pPr>
    </w:p>
    <w:p w14:paraId="4E214FC3">
      <w:pPr>
        <w:pStyle w:val="17"/>
        <w:rPr>
          <w:rFonts w:hint="eastAsia" w:ascii="Times New Roman" w:hAnsi="Times New Roman" w:eastAsia="宋体"/>
          <w:b/>
          <w:color w:val="auto"/>
          <w:sz w:val="28"/>
          <w:szCs w:val="28"/>
          <w:highlight w:val="none"/>
          <w:lang w:val="en-US" w:eastAsia="zh-CN"/>
        </w:rPr>
      </w:pPr>
    </w:p>
    <w:p w14:paraId="5F02BEAC">
      <w:pPr>
        <w:pStyle w:val="17"/>
        <w:rPr>
          <w:rFonts w:hint="eastAsia" w:ascii="Times New Roman" w:hAnsi="Times New Roman" w:eastAsia="宋体"/>
          <w:b/>
          <w:color w:val="auto"/>
          <w:sz w:val="28"/>
          <w:szCs w:val="28"/>
          <w:highlight w:val="none"/>
          <w:lang w:val="en-US" w:eastAsia="zh-CN"/>
        </w:rPr>
      </w:pPr>
    </w:p>
    <w:p w14:paraId="59B17ABD">
      <w:pPr>
        <w:pStyle w:val="17"/>
        <w:rPr>
          <w:rFonts w:hint="eastAsia" w:ascii="Times New Roman" w:hAnsi="Times New Roman" w:eastAsia="宋体"/>
          <w:b/>
          <w:color w:val="auto"/>
          <w:sz w:val="28"/>
          <w:szCs w:val="28"/>
          <w:highlight w:val="none"/>
          <w:lang w:val="en-US" w:eastAsia="zh-CN"/>
        </w:rPr>
      </w:pPr>
    </w:p>
    <w:p w14:paraId="7E6DE272">
      <w:pPr>
        <w:pStyle w:val="17"/>
        <w:rPr>
          <w:rFonts w:hint="eastAsia" w:ascii="Times New Roman" w:hAnsi="Times New Roman" w:eastAsia="宋体"/>
          <w:b/>
          <w:color w:val="auto"/>
          <w:sz w:val="28"/>
          <w:szCs w:val="28"/>
          <w:highlight w:val="none"/>
          <w:lang w:val="en-US" w:eastAsia="zh-CN"/>
        </w:rPr>
      </w:pPr>
    </w:p>
    <w:p w14:paraId="5816F311">
      <w:pPr>
        <w:pStyle w:val="17"/>
        <w:rPr>
          <w:rFonts w:hint="eastAsia" w:ascii="Times New Roman" w:hAnsi="Times New Roman" w:eastAsia="宋体"/>
          <w:b/>
          <w:color w:val="auto"/>
          <w:sz w:val="28"/>
          <w:szCs w:val="28"/>
          <w:highlight w:val="none"/>
          <w:lang w:val="en-US" w:eastAsia="zh-CN"/>
        </w:rPr>
      </w:pPr>
    </w:p>
    <w:p w14:paraId="1999A07D">
      <w:pPr>
        <w:pStyle w:val="17"/>
        <w:rPr>
          <w:rFonts w:hint="eastAsia" w:ascii="Times New Roman" w:hAnsi="Times New Roman" w:eastAsia="宋体"/>
          <w:b/>
          <w:color w:val="auto"/>
          <w:sz w:val="28"/>
          <w:szCs w:val="28"/>
          <w:highlight w:val="none"/>
          <w:lang w:val="en-US" w:eastAsia="zh-CN"/>
        </w:rPr>
      </w:pPr>
    </w:p>
    <w:p w14:paraId="27193F97">
      <w:pPr>
        <w:pStyle w:val="17"/>
        <w:rPr>
          <w:rFonts w:hint="eastAsia" w:ascii="Times New Roman" w:hAnsi="Times New Roman" w:eastAsia="宋体"/>
          <w:b/>
          <w:color w:val="auto"/>
          <w:sz w:val="28"/>
          <w:szCs w:val="28"/>
          <w:highlight w:val="none"/>
          <w:lang w:val="en-US" w:eastAsia="zh-CN"/>
        </w:rPr>
      </w:pPr>
      <w:r>
        <w:rPr>
          <w:rFonts w:hint="eastAsia" w:ascii="Times New Roman" w:hAnsi="Times New Roman" w:eastAsia="宋体"/>
          <w:b/>
          <w:color w:val="auto"/>
          <w:sz w:val="24"/>
          <w:szCs w:val="24"/>
          <w:highlight w:val="none"/>
          <w:lang w:val="en-US" w:eastAsia="zh-CN"/>
        </w:rPr>
        <w:t xml:space="preserve">项目名称：如东县掘港小学操场改造工程                           单位：元 </w:t>
      </w:r>
    </w:p>
    <w:tbl>
      <w:tblPr>
        <w:tblStyle w:val="45"/>
        <w:tblW w:w="8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461"/>
        <w:gridCol w:w="2400"/>
        <w:gridCol w:w="973"/>
        <w:gridCol w:w="875"/>
        <w:gridCol w:w="1152"/>
        <w:gridCol w:w="1071"/>
      </w:tblGrid>
      <w:tr w14:paraId="3D5C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blHeader/>
          <w:jc w:val="center"/>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BFF67EC">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61"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DE0B3A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40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851FEA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BE74F2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FC4D989">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223"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245ABEF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4EAA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blHeader/>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6F76FE49">
            <w:pPr>
              <w:jc w:val="center"/>
              <w:rPr>
                <w:rFonts w:hint="eastAsia" w:ascii="黑体" w:hAnsi="宋体" w:eastAsia="黑体" w:cs="黑体"/>
                <w:b/>
                <w:bCs/>
                <w:i w:val="0"/>
                <w:iCs w:val="0"/>
                <w:color w:val="auto"/>
                <w:sz w:val="18"/>
                <w:szCs w:val="18"/>
                <w:highlight w:val="none"/>
                <w:u w:val="none"/>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0E06706">
            <w:pPr>
              <w:jc w:val="center"/>
              <w:rPr>
                <w:rFonts w:hint="eastAsia" w:ascii="黑体" w:hAnsi="宋体" w:eastAsia="黑体" w:cs="黑体"/>
                <w:b/>
                <w:bCs/>
                <w:i w:val="0"/>
                <w:iCs w:val="0"/>
                <w:color w:val="auto"/>
                <w:sz w:val="18"/>
                <w:szCs w:val="18"/>
                <w:highlight w:val="none"/>
                <w:u w:val="none"/>
              </w:rPr>
            </w:pPr>
          </w:p>
        </w:tc>
        <w:tc>
          <w:tcPr>
            <w:tcW w:w="24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A39B848">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4A6D122">
            <w:pPr>
              <w:jc w:val="center"/>
              <w:rPr>
                <w:rFonts w:hint="eastAsia" w:ascii="黑体" w:hAnsi="宋体" w:eastAsia="黑体" w:cs="黑体"/>
                <w:b/>
                <w:bCs/>
                <w:i w:val="0"/>
                <w:iCs w:val="0"/>
                <w:color w:val="auto"/>
                <w:sz w:val="18"/>
                <w:szCs w:val="18"/>
                <w:highlight w:val="none"/>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8DB2E6">
            <w:pPr>
              <w:jc w:val="center"/>
              <w:rPr>
                <w:rFonts w:hint="eastAsia" w:ascii="黑体" w:hAnsi="宋体" w:eastAsia="黑体" w:cs="黑体"/>
                <w:b/>
                <w:bCs/>
                <w:i w:val="0"/>
                <w:iCs w:val="0"/>
                <w:color w:val="auto"/>
                <w:sz w:val="18"/>
                <w:szCs w:val="18"/>
                <w:highlight w:val="none"/>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AECC4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46E9C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1B26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E37A90B">
            <w:pPr>
              <w:jc w:val="center"/>
              <w:rPr>
                <w:rFonts w:hint="eastAsia" w:ascii="黑体" w:hAnsi="宋体" w:eastAsia="黑体" w:cs="黑体"/>
                <w:b/>
                <w:bCs/>
                <w:i w:val="0"/>
                <w:iCs w:val="0"/>
                <w:color w:val="auto"/>
                <w:sz w:val="18"/>
                <w:szCs w:val="18"/>
                <w:highlight w:val="none"/>
                <w:u w:val="none"/>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BF726DA">
            <w:pPr>
              <w:jc w:val="center"/>
              <w:rPr>
                <w:rFonts w:hint="eastAsia" w:ascii="黑体" w:hAnsi="宋体" w:eastAsia="黑体" w:cs="黑体"/>
                <w:b/>
                <w:bCs/>
                <w:i w:val="0"/>
                <w:iCs w:val="0"/>
                <w:color w:val="auto"/>
                <w:sz w:val="18"/>
                <w:szCs w:val="18"/>
                <w:highlight w:val="none"/>
                <w:u w:val="none"/>
              </w:rPr>
            </w:pPr>
          </w:p>
        </w:tc>
        <w:tc>
          <w:tcPr>
            <w:tcW w:w="24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C850E63">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BE5C201">
            <w:pPr>
              <w:jc w:val="center"/>
              <w:rPr>
                <w:rFonts w:hint="eastAsia" w:ascii="黑体" w:hAnsi="宋体" w:eastAsia="黑体" w:cs="黑体"/>
                <w:b/>
                <w:bCs/>
                <w:i w:val="0"/>
                <w:iCs w:val="0"/>
                <w:color w:val="auto"/>
                <w:sz w:val="18"/>
                <w:szCs w:val="18"/>
                <w:highlight w:val="none"/>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EDB21F3">
            <w:pPr>
              <w:jc w:val="center"/>
              <w:rPr>
                <w:rFonts w:hint="eastAsia" w:ascii="黑体" w:hAnsi="宋体" w:eastAsia="黑体" w:cs="黑体"/>
                <w:b/>
                <w:bCs/>
                <w:i w:val="0"/>
                <w:iCs w:val="0"/>
                <w:color w:val="auto"/>
                <w:sz w:val="18"/>
                <w:szCs w:val="18"/>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607F7">
            <w:pPr>
              <w:jc w:val="center"/>
              <w:rPr>
                <w:rFonts w:hint="eastAsia" w:ascii="黑体" w:hAnsi="宋体" w:eastAsia="黑体" w:cs="黑体"/>
                <w:b/>
                <w:bCs/>
                <w:i w:val="0"/>
                <w:iCs w:val="0"/>
                <w:color w:val="auto"/>
                <w:sz w:val="18"/>
                <w:szCs w:val="18"/>
                <w:highlight w:val="none"/>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81502">
            <w:pPr>
              <w:jc w:val="center"/>
              <w:rPr>
                <w:rFonts w:hint="eastAsia" w:ascii="黑体" w:hAnsi="宋体" w:eastAsia="黑体" w:cs="黑体"/>
                <w:b/>
                <w:bCs/>
                <w:i w:val="0"/>
                <w:iCs w:val="0"/>
                <w:color w:val="auto"/>
                <w:sz w:val="18"/>
                <w:szCs w:val="18"/>
                <w:highlight w:val="none"/>
                <w:u w:val="none"/>
              </w:rPr>
            </w:pPr>
          </w:p>
        </w:tc>
      </w:tr>
      <w:tr w14:paraId="2830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B0CF1">
            <w:pPr>
              <w:jc w:val="center"/>
              <w:rPr>
                <w:rFonts w:hint="eastAsia" w:ascii="宋体" w:hAnsi="宋体" w:eastAsia="宋体" w:cs="宋体"/>
                <w:i w:val="0"/>
                <w:iCs w:val="0"/>
                <w:color w:val="auto"/>
                <w:sz w:val="18"/>
                <w:szCs w:val="18"/>
                <w:highlight w:val="none"/>
                <w:u w:val="none"/>
              </w:rPr>
            </w:pPr>
          </w:p>
        </w:tc>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079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操场大屏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A8E">
            <w:pPr>
              <w:jc w:val="center"/>
              <w:rPr>
                <w:rFonts w:hint="eastAsia" w:ascii="宋体" w:hAnsi="宋体" w:eastAsia="宋体" w:cs="宋体"/>
                <w:i w:val="0"/>
                <w:iCs w:val="0"/>
                <w:color w:val="auto"/>
                <w:sz w:val="18"/>
                <w:szCs w:val="18"/>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38A">
            <w:pPr>
              <w:jc w:val="right"/>
              <w:rPr>
                <w:rFonts w:hint="eastAsia" w:ascii="宋体" w:hAnsi="宋体" w:eastAsia="宋体" w:cs="宋体"/>
                <w:i w:val="0"/>
                <w:iCs w:val="0"/>
                <w:color w:val="auto"/>
                <w:sz w:val="18"/>
                <w:szCs w:val="18"/>
                <w:highlight w:val="none"/>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4303">
            <w:pPr>
              <w:jc w:val="right"/>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DC94">
            <w:pPr>
              <w:jc w:val="right"/>
              <w:rPr>
                <w:rFonts w:hint="eastAsia" w:ascii="宋体" w:hAnsi="宋体" w:eastAsia="宋体" w:cs="宋体"/>
                <w:i w:val="0"/>
                <w:iCs w:val="0"/>
                <w:color w:val="auto"/>
                <w:sz w:val="18"/>
                <w:szCs w:val="18"/>
                <w:highlight w:val="none"/>
                <w:u w:val="none"/>
              </w:rPr>
            </w:pPr>
          </w:p>
        </w:tc>
      </w:tr>
      <w:tr w14:paraId="2D4E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9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88F5C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7CB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显示设备</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F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1、名称:LED显示屏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2、参数:1）显示屏宽度5.12米，高度2.24米，显示分辨率：1664点×728点；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2）像素构成：表贴三合一，像素间距：3.076mm；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3）白平衡亮度：≥6200cd/㎡，对比度≥8000：1，亮度均匀性：≥99%；色温：1000-25000K可调；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4）刷新率≥7680Hz，换帧频率：50&amp;60Hz；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5）灰度等级：22bit,支持1024级无灰度损失调节，亮度、灰度、色度可有手动、自动、软件三种调节方式；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6）像素失控率≤0.00000001；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7）峰值功耗：≤645W/㎡，平均功耗：≤215W/㎡；同时具备智能节电功能：带有智能(黑屏)节电功能开启智能节电功能比没有开启节能60%以上；能效等级为一级；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8）泄漏电流：I（漏）≤1.4mA/㎡；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9）静态图像清晰度、运动图像清晰度、大面积色彩还原、图像均匀性、拼装精度，均符合评价优(5分)；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10）屏体正面为亚黑处理，反光率≤1%；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11）抗拉强度≥240Mpa，屈服强度≥180Mpa，硬度≥80HB；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12）支持热插拔；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13）产品可应用纳米图层，采用真空气相沉积技术，将复合防护膜均匀覆盖到LED显示模组表面，实现防潮、防泼溅的功能；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LED显示屏可实时监控显示屏工作状态，具有故障自动告警功能，发生故障立即发消息到指定邮箱，及时处理。LED显示屏具有坏点、失控点侦测功能、多点测温系统，均衡散热，防止局部温度过高造成色彩漂移，并提高显示屏寿命。LED显示屏具有电源温度控制系统，提供电源实时温度监控，超出设定温度自动报警，防止过温失效。系统支持自动检测长时间没有使用屏体，将启动除湿模式30min,使屏体从10%到100%逐步显示，提升产品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15）箱体底部有防磕灯结构设计；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16）具有防潮、防尘、防腐蚀、防电磁干扰、防静电等功能，并具有过流、短路、过压、欠压保护等功能；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采用FR-4材质，灯驱合一，多层线路板HDI设计，焊盘采用沉金工艺处理，充分保证单模块安装的稳定性和抗氧化性，2层电路板结构设计，采用消隐电路设计，电流分布均匀，功耗小、散热快，电路及表面处理采用多层盲孔设计及沉金工艺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18）支持HDR高动态光照渲染技术；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19）采用网线传导加干扰技术，使用时无需配置，接上电源后即可实现各端口的网线传导加扰，防止传输信息的失泄密及防止劫持关设备；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20）具备EDID动态管理，支持任意非标准分辨率信号输入自适应，输出范围内进行缩放，实现最佳分辨率自动匹配，避免屏幕比例和黑边问题的复杂调试；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21）LED箱体支持单元模块上下、左右、前后六轴 (X/Y/Z)微距调节，使大屏拼缝及平整度做到最佳。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备注:包含LED专用电源、排线、网线等所有相关内容</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CAC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82D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11.47</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EB3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03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4DF5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9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7D019F">
            <w:pPr>
              <w:jc w:val="center"/>
              <w:rPr>
                <w:rFonts w:hint="eastAsia" w:ascii="宋体" w:hAnsi="宋体" w:eastAsia="宋体" w:cs="宋体"/>
                <w:i w:val="0"/>
                <w:iCs w:val="0"/>
                <w:color w:val="auto"/>
                <w:sz w:val="18"/>
                <w:szCs w:val="18"/>
                <w:highlight w:val="none"/>
                <w:u w:val="none"/>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FBF9">
            <w:pPr>
              <w:jc w:val="left"/>
              <w:rPr>
                <w:rFonts w:hint="eastAsia" w:ascii="宋体" w:hAnsi="宋体" w:eastAsia="宋体" w:cs="宋体"/>
                <w:i w:val="0"/>
                <w:iCs w:val="0"/>
                <w:color w:val="auto"/>
                <w:sz w:val="18"/>
                <w:szCs w:val="18"/>
                <w:highlight w:val="none"/>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38BF">
            <w:pPr>
              <w:jc w:val="center"/>
              <w:rPr>
                <w:rFonts w:hint="eastAsia" w:ascii="宋体" w:hAnsi="宋体" w:eastAsia="宋体" w:cs="宋体"/>
                <w:i w:val="0"/>
                <w:iCs w:val="0"/>
                <w:color w:val="auto"/>
                <w:sz w:val="18"/>
                <w:szCs w:val="18"/>
                <w:highlight w:val="none"/>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71C8">
            <w:pPr>
              <w:jc w:val="center"/>
              <w:rPr>
                <w:rFonts w:hint="eastAsia" w:ascii="宋体" w:hAnsi="宋体" w:eastAsia="宋体" w:cs="宋体"/>
                <w:i w:val="0"/>
                <w:iCs w:val="0"/>
                <w:color w:val="auto"/>
                <w:sz w:val="18"/>
                <w:szCs w:val="18"/>
                <w:highlight w:val="none"/>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1825">
            <w:pPr>
              <w:jc w:val="center"/>
              <w:rPr>
                <w:rFonts w:hint="eastAsia" w:ascii="宋体" w:hAnsi="宋体" w:eastAsia="宋体" w:cs="宋体"/>
                <w:i w:val="0"/>
                <w:iCs w:val="0"/>
                <w:color w:val="auto"/>
                <w:sz w:val="18"/>
                <w:szCs w:val="18"/>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6A0B">
            <w:pPr>
              <w:jc w:val="center"/>
              <w:rPr>
                <w:rFonts w:hint="eastAsia" w:ascii="宋体" w:hAnsi="宋体" w:eastAsia="宋体" w:cs="宋体"/>
                <w:i w:val="0"/>
                <w:iCs w:val="0"/>
                <w:color w:val="auto"/>
                <w:sz w:val="18"/>
                <w:szCs w:val="18"/>
                <w:highlight w:val="none"/>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3022">
            <w:pPr>
              <w:jc w:val="center"/>
              <w:rPr>
                <w:rFonts w:hint="eastAsia" w:ascii="宋体" w:hAnsi="宋体" w:eastAsia="宋体" w:cs="宋体"/>
                <w:i w:val="0"/>
                <w:iCs w:val="0"/>
                <w:color w:val="auto"/>
                <w:sz w:val="18"/>
                <w:szCs w:val="18"/>
                <w:highlight w:val="none"/>
                <w:u w:val="none"/>
              </w:rPr>
            </w:pPr>
          </w:p>
        </w:tc>
      </w:tr>
      <w:tr w14:paraId="0E11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9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57D342">
            <w:pPr>
              <w:jc w:val="center"/>
              <w:rPr>
                <w:rFonts w:hint="eastAsia" w:ascii="宋体" w:hAnsi="宋体" w:eastAsia="宋体" w:cs="宋体"/>
                <w:i w:val="0"/>
                <w:iCs w:val="0"/>
                <w:color w:val="auto"/>
                <w:sz w:val="18"/>
                <w:szCs w:val="18"/>
                <w:highlight w:val="none"/>
                <w:u w:val="none"/>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DCCB">
            <w:pPr>
              <w:jc w:val="left"/>
              <w:rPr>
                <w:rFonts w:hint="eastAsia" w:ascii="宋体" w:hAnsi="宋体" w:eastAsia="宋体" w:cs="宋体"/>
                <w:i w:val="0"/>
                <w:iCs w:val="0"/>
                <w:color w:val="auto"/>
                <w:sz w:val="18"/>
                <w:szCs w:val="18"/>
                <w:highlight w:val="none"/>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6A6B">
            <w:pPr>
              <w:jc w:val="center"/>
              <w:rPr>
                <w:rFonts w:hint="eastAsia" w:ascii="宋体" w:hAnsi="宋体" w:eastAsia="宋体" w:cs="宋体"/>
                <w:i w:val="0"/>
                <w:iCs w:val="0"/>
                <w:color w:val="auto"/>
                <w:sz w:val="18"/>
                <w:szCs w:val="18"/>
                <w:highlight w:val="none"/>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F22A">
            <w:pPr>
              <w:jc w:val="center"/>
              <w:rPr>
                <w:rFonts w:hint="eastAsia" w:ascii="宋体" w:hAnsi="宋体" w:eastAsia="宋体" w:cs="宋体"/>
                <w:i w:val="0"/>
                <w:iCs w:val="0"/>
                <w:color w:val="auto"/>
                <w:sz w:val="18"/>
                <w:szCs w:val="18"/>
                <w:highlight w:val="none"/>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1D24">
            <w:pPr>
              <w:jc w:val="center"/>
              <w:rPr>
                <w:rFonts w:hint="eastAsia" w:ascii="宋体" w:hAnsi="宋体" w:eastAsia="宋体" w:cs="宋体"/>
                <w:i w:val="0"/>
                <w:iCs w:val="0"/>
                <w:color w:val="auto"/>
                <w:sz w:val="18"/>
                <w:szCs w:val="18"/>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E1AF">
            <w:pPr>
              <w:jc w:val="center"/>
              <w:rPr>
                <w:rFonts w:hint="eastAsia" w:ascii="宋体" w:hAnsi="宋体" w:eastAsia="宋体" w:cs="宋体"/>
                <w:i w:val="0"/>
                <w:iCs w:val="0"/>
                <w:color w:val="auto"/>
                <w:sz w:val="18"/>
                <w:szCs w:val="18"/>
                <w:highlight w:val="none"/>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E4AA">
            <w:pPr>
              <w:jc w:val="center"/>
              <w:rPr>
                <w:rFonts w:hint="eastAsia" w:ascii="宋体" w:hAnsi="宋体" w:eastAsia="宋体" w:cs="宋体"/>
                <w:i w:val="0"/>
                <w:iCs w:val="0"/>
                <w:color w:val="auto"/>
                <w:sz w:val="18"/>
                <w:szCs w:val="18"/>
                <w:highlight w:val="none"/>
                <w:u w:val="none"/>
              </w:rPr>
            </w:pPr>
          </w:p>
        </w:tc>
      </w:tr>
      <w:tr w14:paraId="5211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4"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DF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15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设备支架制作安装</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2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1、名称:大屏装饰结构（现场定制）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2、规格:显示屏钢结构采用焊接工艺，所有结构点满焊；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主材精选国标50*100*3热镀锌方钢，整体强度高、平直、表面光滑无毛刺；大屏安装竖龙精选40*40*3国标热镀锌方钢，单根无对接缝、表面平整光滑无毛刺；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大屏安装竖龙要求适配显示屏箱体大小排列，中心间距误差＜0.5mm,整体平整度≤0.5mm;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显示屏钢构设计有维护平台，大屏内部设计有维护照明，散热空调安装位置；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装饰边边框采用不锈钢板加工制作而成，包边工艺：结构胶配合氩弧焊接，采用45°对角进行包边，边缘无毛刺尖锐打磨倒角处理；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显示屏钢架设计须满足IP65防护等级，整体做防腐、防锈、防尘、泄流处理；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屏体厚度≥750mm。</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B3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40A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C1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E86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153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DB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0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同步控制系统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3C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1、名称:同步控制系统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2、参数:1）单卡最大带载分辨率512x512@60Hz，最多支持24组并行数据；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2）无需转接板，单卡自带HUB75接口，更加稳定；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3）支持亮度校正，对每个灯点的亮度进行校正，有效消除亮度差异，使整屏的亮度达到高度一致；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5）配合支持3D功能的独立主控，在软件或独立主控的操作面板上开启3D功能，并设置3D参数，使画面显示3D效果；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7）可以监测自身的温度和电压，无需其他外设，在软件上可以查看接收卡的温度和电压；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8）检测发送设备与接收卡间或接收卡与接收卡间的网络通讯质量，记录错误包数，协助排除网络通讯隐患；9）支持5pin液晶模块，用于显示接收卡的温度、电压、单次运行时间和总运行时间；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10）支持回读接收卡的固件程序并保存到本地；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11）支持画面90度倍数旋转；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12）RGB独立Gamma调节技术增加调节维度，通过对“红Gamma”、“绿Gamma”、“蓝Gamma”分别进行调节，有效控制显示屏低灰不均匀、白平衡漂移等问题，使画面更加真实，提高色彩调节的灵活性。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A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D5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DA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5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7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5C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5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视频控制设备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6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1、名称:视频控制器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2、参数:1）支持至少 5 路输入接口，包括 1 路 DVI，1 路 HDMI1.3，1 路 VGA，1 路 USB 播放，1 路 CVBS，以适用各种前端输入信号；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2）集成发送卡和视频处理器的功能，简化系统链路，提高系统的稳定性及兼容性；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3）支持插入U盘播放1080P以内的视频及图片；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4）设备前面板配备直观的 LCD 显示界面，可直接观察网口的通讯状态，设备型号，屏幕大小及信号源状态等信息，简化系统的控制操作；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5）支持配合多功能卡，实现对屏体电源的手动控制，自动控制，以及软件控制，灵活简单；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 DVI、HDMI 的输入分辨率自定义调节；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7）支持逐点亮度校正，可以对所有灯点的亮度和色度进行采集校正，有效消除LED模组的色差，使整屏的亮度和色度达到高度均匀一致，提高显示屏的画质；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8）支持快捷点屏，通过旋钮简单操作即可完成屏体配置；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 4 个千兆网口输出，最大带载 可达260 万像素；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10）支持创建 不少于6个用户场景作为模板保存，可直接调用，方便使用；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11）支持通过 RS232 协议连接中控设备。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1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CD4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F05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CF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99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CB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5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多媒体播放盒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49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1、名称:多媒体播放盒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2、参数:1）双网口输出，最大带载130万像素，最宽4064像素，最高1536像素；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2）支持网口备份功能，备份网口输出图像与主网口保持完全一致与完全同步，可用于构建备份系统；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3）支持3.5mm音频输出，实现音视频同步输出；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4）支持Web、云平台、手机APP、客户端等多种发布方式，可同时启用WIFI AP及WIFI STA模式，作为WIFI热点的同时无线接入其他无线网络；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5）内置 8GB存储空间，可通过U盘进行扩展，即插即播；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6）具备多素材、多窗口播放能力，可播放多种格式的视频、图片、文字以及Office文档，并可以多窗口的形式同时展示多个素材；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7）支持定时亮度、音量调节，通过定时设置，设置执行时间、更改播放器播放的节目内容；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8）兼容多平台发布节目，包括Windows、IOS、Android等系统平台；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9）支持B/S架构，可接入网络实现集群管理；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10）云平台系统具备地图定位功能，可快速定位指定播放器的地理位置；11）可通过云平台对播放器时间、运行时间、容量大小、IP地址等信息进行查看；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12）可通过云平台可视化回读当前播放内容，实现可视化管理；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13）采用嵌入式设计，文件传输与校验采用MD5算法或其他HASH算法，保证媒体文件的完整性，配合管理系统实现多级审核才可下载与播放；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14）云平台服务器支持AES加密、防网络DDOS工具、WFS防火墙、HTTPS加密，保障播出内容的安全性；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15）支持手机APP、PC端控制软件进行参数设置与播放控制；PC端软件支持拖拽式素材播放选择，实现快速直观的素材切换；用户可通过PC端软件对局域网内的各个播放器进行同时控制，完成一键素材分发；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16）支持通过继电器对外部电源进行手动控制、定时控制；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17）可为设备设定密码，一对一的数据通道加密，将陌生访客拒之门外；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18）U盘识别防护功能，设定只识别U盘内特定文件夹内容，防止随意播放，播放内容更加安全。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19）支持通过U盘快速加载调屏文件，批量完成对相同规格的屏幕进行调试。</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A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621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993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D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0F2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3BF2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53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音响功放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6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1、名称:音响功放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2、参数:室外防水音柱 2 只，单只额定功率不低于120W，电压：70-100V，灵敏度：98db，频率响应：80-18KHz，全频高保真喇叭单元，金属防水外壳；配套合并式功放 1 台，额定功率不低于300W，线路信噪比：≥102dB，失真度：≤0.5% 1KHz≥85dB，频率响应：40Hz-20KHz，四分区，支持蓝牙及FM收音功能。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E2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AB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4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0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99F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22A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34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散热系统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D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1、名称:散热系统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2、参数:LED屏专用散热系统，1.5P带断电自启功能，一键防直吹，18dB(A）静音效果，APF能效比高达4.28,制冷功率：580W，额定制冷量：4400W，含安装及加长铜管。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8D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60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2C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E95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A9D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5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配电系统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6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1.名称:配电系统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2.参数:定制大屏专用配电系统，三相五线制，额定负载不小于20kW，内含接触器、控制开关等，支持分区逐级上电，避免浪涌对电路的冲击。支持手动/自动控制。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2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6C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60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BDE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56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6B3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E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E9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1、名称:刚性阻燃管(中型)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3、规格:Φ32mm内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4、配置形式:砖、混凝土结构明配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9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C82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67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D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0EA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F17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ED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CB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2、型号、规格:YJV-5*4mm2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3、敷设方式、部位:管道、桥架内敷设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05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F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8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7B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709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1196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D8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8F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1、名称:线缆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2、型号、规格:RVV-3*2.5mm2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3、材质:铜芯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84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A9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C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C50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B99F50">
            <w:pPr>
              <w:jc w:val="center"/>
              <w:rPr>
                <w:rFonts w:hint="eastAsia" w:ascii="宋体" w:hAnsi="宋体" w:eastAsia="宋体" w:cs="宋体"/>
                <w:i w:val="0"/>
                <w:iCs w:val="0"/>
                <w:color w:val="auto"/>
                <w:sz w:val="18"/>
                <w:szCs w:val="18"/>
                <w:highlight w:val="none"/>
                <w:u w:val="none"/>
              </w:rPr>
            </w:pPr>
          </w:p>
        </w:tc>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EE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室外广播</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6E6">
            <w:pPr>
              <w:jc w:val="center"/>
              <w:rPr>
                <w:rFonts w:hint="eastAsia" w:ascii="宋体" w:hAnsi="宋体" w:eastAsia="宋体" w:cs="宋体"/>
                <w:i w:val="0"/>
                <w:iCs w:val="0"/>
                <w:color w:val="auto"/>
                <w:sz w:val="18"/>
                <w:szCs w:val="18"/>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934">
            <w:pPr>
              <w:jc w:val="right"/>
              <w:rPr>
                <w:rFonts w:hint="eastAsia" w:ascii="宋体" w:hAnsi="宋体" w:eastAsia="宋体" w:cs="宋体"/>
                <w:i w:val="0"/>
                <w:iCs w:val="0"/>
                <w:color w:val="auto"/>
                <w:sz w:val="18"/>
                <w:szCs w:val="18"/>
                <w:highlight w:val="none"/>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DAD">
            <w:pPr>
              <w:jc w:val="right"/>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1123">
            <w:pPr>
              <w:jc w:val="right"/>
              <w:rPr>
                <w:rFonts w:hint="eastAsia" w:ascii="宋体" w:hAnsi="宋体" w:eastAsia="宋体" w:cs="宋体"/>
                <w:i w:val="0"/>
                <w:iCs w:val="0"/>
                <w:color w:val="auto"/>
                <w:sz w:val="18"/>
                <w:szCs w:val="18"/>
                <w:highlight w:val="none"/>
                <w:u w:val="none"/>
              </w:rPr>
            </w:pPr>
          </w:p>
        </w:tc>
      </w:tr>
      <w:tr w14:paraId="6472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127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76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扩声系统设备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F1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1、名称:室外音柱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2、参数:1）额定功率：90W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2）最大功率：120W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3）灵敏度：96dB±3dB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4）输入电压：100V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5）频率响应：140-15KHz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6）防水等级:6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7）材料:全铝合金防水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E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D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A4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5A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469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4F6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7C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数字功放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6A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1、名称:数字功放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2、参数:1）带前置放大的专业广播数字功率放大器，为广播系统提供区域功率放大，适用于大、中、小型场所的广播扩声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2）2U机架式设计，铝合金喷砂面板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3）3通道麦克风TRS端子输入(前麦克有自动默音功能)，2通道AUX输入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4）MIC1-3，AUX1-2音量调节旋钮，总音量调节旋钮和高音、低音音调调节旋钮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5）六路手动分区功能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6）支持TF卡、U盘、FM收音功能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7）支持手机、蓝牙联机播放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8）设备具有良好的短路、过载、过热等自我保护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9）带100V定压备份功能，当主功放出故障时备用功放自动替补，切换时间≤10ms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10）输出方式：定压输出100V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11）标准规格：450W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9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8C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31F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DF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25B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716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9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无线话筒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1F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1、名称:无线话筒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2、参数:1）接收机：频率范围:600-900MHZ 最大频道数: 300  频带宽度:50MHz 接收灵敏度:-105  信噪比:&gt;105dB(A) 失真度:&lt;1% 音频输出电平:8dBu max  电源要求:12-16V直流,电流500MA,由外接电源供电；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2）手持式发射机: 频率范围:600-900MHZ 频带宽度:50MHZ 谐波抑制:&gt;55dBc 最大频偏:±48KHZ 频率响应:50Hz-15KHz(-3dB) 信噪比:&gt;105dB(A) 失真度:&lt;1% 电源要求:2节AA型碱性或可充电电池 电池使用时间:&gt;8H(碱性)；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3）腰包式发射机: 频率范围:600-900MHZ 频带宽度:50MHz 谐波抑制:&gt;55dBc 最大频偏:±48KHz 频率响应:50Hz-15KHz(-3dB) 信噪比:&gt;105dB(A) 失真度:&lt;1% 电源要求:2节AA型碱性或可充电电池 电池使用时间:&gt;8H(碱性)。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5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CCE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9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43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DA6C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1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网络IP前置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6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1、名称:网络IP前置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2、参数:1）音频输入：1路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2）音频输出：1路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3）输入MIC：2路，1路具默音功能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4）解码方式：MP3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5）USB输入：1路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6）输入灵敏度：1路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7）输入灵敏度：LINE：300mv；MIC：3mv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8）频响：20—18KHz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9）信噪比：LINE：&gt;70Db；MIC：&gt;66Db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10）谐波失真：&lt;0.5%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11）数据端口：RJ45输入1路，输出2路（可扩展）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12）工作电源：AC  220V±10%  50-60Hz</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A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9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9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663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A6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EC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4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5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1、名称:刚性阻燃管（中型）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3、规格:Φ20mm内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4、配置形式:埋地敷设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6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9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4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D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C7D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C4BB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4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AB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1、名称:广播线缆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2、配线形式:管内穿线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3、型号、规格:RVV-2*1.5mm2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4、材质:铜芯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8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6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52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59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877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EFD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3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B4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1、名称:广播线缆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2、配线形式:桥架内穿线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3、型号、规格:RVV-2*1.5mm2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4、材质:铜芯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C7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15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67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D1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27B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124F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DE4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双绞线缆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D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1、名称:网络线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2、型号、规格:超五类非屏蔽双绞线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3、线缆对数:4对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4、敷设方式:管内穿线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A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B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D9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B3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C78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6E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5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双绞线缆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B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1、名称:网络线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2、型号、规格:超五类非屏蔽双绞线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3、线缆对数:4对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4、敷设方式:桥架内穿线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62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7E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D7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5D1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184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4E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脚手架搭拆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C051">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82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7F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04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67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07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834"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5FF24DD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b/>
                <w:bCs/>
                <w:i w:val="0"/>
                <w:iCs w:val="0"/>
                <w:color w:val="auto"/>
                <w:kern w:val="0"/>
                <w:sz w:val="44"/>
                <w:szCs w:val="44"/>
                <w:highlight w:val="none"/>
                <w:u w:val="none"/>
                <w:lang w:val="en-US" w:eastAsia="zh-CN" w:bidi="ar"/>
              </w:rPr>
              <w:t>合计2</w:t>
            </w:r>
          </w:p>
        </w:tc>
        <w:tc>
          <w:tcPr>
            <w:tcW w:w="107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EBF2B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5C879D2F">
      <w:pPr>
        <w:pStyle w:val="17"/>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8"/>
          <w:szCs w:val="28"/>
          <w:highlight w:val="none"/>
          <w:lang w:val="en-US" w:eastAsia="zh-CN"/>
        </w:rPr>
        <w:t>投标总价：</w:t>
      </w:r>
    </w:p>
    <w:p w14:paraId="1B419462">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b/>
          <w:color w:val="auto"/>
          <w:sz w:val="28"/>
          <w:szCs w:val="28"/>
          <w:highlight w:val="none"/>
          <w:lang w:val="en-US" w:eastAsia="zh-CN"/>
        </w:rPr>
      </w:pPr>
      <w:r>
        <w:rPr>
          <w:rFonts w:hint="eastAsia" w:ascii="Times New Roman" w:hAnsi="Times New Roman" w:eastAsia="宋体"/>
          <w:b/>
          <w:color w:val="auto"/>
          <w:sz w:val="28"/>
          <w:szCs w:val="28"/>
          <w:highlight w:val="none"/>
          <w:lang w:val="en-US" w:eastAsia="zh-CN"/>
        </w:rPr>
        <w:t>（大写）合计1+合计2 ：</w:t>
      </w:r>
      <w:r>
        <w:rPr>
          <w:rFonts w:hint="eastAsia" w:ascii="Times New Roman" w:hAnsi="Times New Roman" w:eastAsia="宋体"/>
          <w:b/>
          <w:color w:val="auto"/>
          <w:sz w:val="28"/>
          <w:szCs w:val="28"/>
          <w:highlight w:val="none"/>
          <w:u w:val="single"/>
          <w:lang w:val="en-US" w:eastAsia="zh-CN"/>
        </w:rPr>
        <w:t xml:space="preserve">                                          </w:t>
      </w:r>
    </w:p>
    <w:p w14:paraId="11DD1D7E">
      <w:pPr>
        <w:pStyle w:val="1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lang w:val="en-US" w:eastAsia="zh-CN"/>
        </w:rPr>
        <w:t>（小写）合计1+合计2 ：</w:t>
      </w:r>
      <w:r>
        <w:rPr>
          <w:rFonts w:hint="eastAsia" w:ascii="Times New Roman" w:hAnsi="Times New Roman" w:eastAsia="宋体"/>
          <w:b/>
          <w:color w:val="auto"/>
          <w:sz w:val="28"/>
          <w:szCs w:val="28"/>
          <w:highlight w:val="none"/>
          <w:u w:val="single"/>
          <w:lang w:val="en-US" w:eastAsia="zh-CN"/>
        </w:rPr>
        <w:t xml:space="preserve">                                          </w:t>
      </w:r>
    </w:p>
    <w:p w14:paraId="0BDB3E29">
      <w:pPr>
        <w:pStyle w:val="17"/>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备注：</w:t>
      </w:r>
    </w:p>
    <w:p w14:paraId="74EC6C74">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报价采用全费用综合单价的报价方式，报价表中的全费用综合单价为包括材料费、人工费、机械费、利润、管理费、税金、规费、招标代理费、风险费、拆除费以及完成相应工作内容的措施项目费用的全费用综合单价，按清单报价。</w:t>
      </w:r>
    </w:p>
    <w:p w14:paraId="0F392715">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2、以上工程量乘以全费用综合单价等于合价；合价之和等于投标总价，分项报价表中出现计算错误的作废标处理。</w:t>
      </w:r>
    </w:p>
    <w:p w14:paraId="4D48EEF0">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3、本项目最高限价为</w:t>
      </w:r>
      <w:r>
        <w:rPr>
          <w:rFonts w:hint="eastAsia" w:ascii="宋体" w:hAnsi="宋体" w:eastAsia="宋体" w:cs="宋体"/>
          <w:b w:val="0"/>
          <w:bCs w:val="0"/>
          <w:color w:val="auto"/>
          <w:sz w:val="24"/>
          <w:szCs w:val="24"/>
          <w:highlight w:val="none"/>
          <w:u w:val="single"/>
          <w:lang w:val="en-US" w:eastAsia="zh-CN"/>
        </w:rPr>
        <w:t>180</w:t>
      </w:r>
      <w:r>
        <w:rPr>
          <w:rFonts w:hint="eastAsia" w:ascii="宋体" w:hAnsi="宋体" w:eastAsia="宋体" w:cs="宋体"/>
          <w:b w:val="0"/>
          <w:bCs w:val="0"/>
          <w:color w:val="auto"/>
          <w:sz w:val="24"/>
          <w:szCs w:val="24"/>
          <w:highlight w:val="none"/>
          <w:lang w:val="en-US" w:eastAsia="zh-CN"/>
        </w:rPr>
        <w:t>万元（含暂列金4万元）</w:t>
      </w:r>
      <w:r>
        <w:rPr>
          <w:rFonts w:hint="eastAsia" w:ascii="宋体" w:hAnsi="宋体" w:eastAsia="宋体" w:cs="宋体"/>
          <w:b w:val="0"/>
          <w:bCs w:val="0"/>
          <w:color w:val="auto"/>
          <w:sz w:val="24"/>
          <w:szCs w:val="24"/>
          <w:highlight w:val="none"/>
          <w:lang w:val="en-US" w:eastAsia="zh-CN"/>
        </w:rPr>
        <w:t>。投标报价不得高于最高限价，否则按无效投标处理。本工程暂列金额在投标报价时不得下浮，否则作无效投标处理。</w:t>
      </w:r>
      <w:r>
        <w:rPr>
          <w:rFonts w:hint="eastAsia" w:ascii="宋体" w:hAnsi="宋体" w:eastAsia="宋体" w:cs="宋体"/>
          <w:color w:val="auto"/>
          <w:sz w:val="24"/>
          <w:szCs w:val="24"/>
          <w:highlight w:val="none"/>
          <w:lang w:val="en-US" w:eastAsia="zh-CN"/>
        </w:rPr>
        <w:t xml:space="preserve">       </w:t>
      </w:r>
    </w:p>
    <w:p w14:paraId="0607EBB1">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4、本项目建议品牌（如下）：</w:t>
      </w:r>
    </w:p>
    <w:p w14:paraId="414E0E39">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（1）显示屏：利亚德、上海三思、洲明；</w:t>
      </w:r>
    </w:p>
    <w:p w14:paraId="4DC6825B">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（2）广播：航天广电、雅奇艺、迪士普；</w:t>
      </w:r>
    </w:p>
    <w:p w14:paraId="5D8532F2">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建议品牌，只是建议所采购产品（设备）的档次。投标单位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w:t>
      </w:r>
    </w:p>
    <w:p w14:paraId="64AD8C0E">
      <w:pPr>
        <w:pStyle w:val="17"/>
        <w:adjustRightInd w:val="0"/>
        <w:snapToGrid w:val="0"/>
        <w:ind w:firstLine="480" w:firstLineChars="200"/>
        <w:jc w:val="left"/>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5、本报价非最后报价，磋商小组将在苏采云系统向实质性响应的供应商发布“最后报价要求函”及最后报价格式表，要求供应商在规定时间内提交最后报价。</w:t>
      </w:r>
    </w:p>
    <w:p w14:paraId="70E2F150">
      <w:pPr>
        <w:spacing w:before="82" w:line="221" w:lineRule="auto"/>
        <w:ind w:left="189" w:firstLine="4140" w:firstLineChars="1800"/>
        <w:jc w:val="center"/>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w:t>
      </w:r>
      <w:r>
        <w:rPr>
          <w:rFonts w:hint="eastAsia" w:ascii="宋体" w:hAnsi="宋体" w:cs="宋体"/>
          <w:color w:val="auto"/>
          <w:spacing w:val="-5"/>
          <w:sz w:val="24"/>
          <w:szCs w:val="24"/>
          <w:highlight w:val="none"/>
        </w:rPr>
        <w:t xml:space="preserve">  投标人（加盖CA电子签章</w:t>
      </w:r>
      <w:r>
        <w:rPr>
          <w:rFonts w:hint="eastAsia" w:ascii="宋体" w:hAnsi="宋体" w:cs="宋体"/>
          <w:color w:val="auto"/>
          <w:spacing w:val="-1"/>
          <w:sz w:val="24"/>
          <w:szCs w:val="24"/>
          <w:highlight w:val="none"/>
        </w:rPr>
        <w:t>）：</w:t>
      </w:r>
    </w:p>
    <w:p w14:paraId="4D509069">
      <w:pPr>
        <w:jc w:val="right"/>
        <w:rPr>
          <w:rFonts w:hint="eastAsia" w:ascii="宋体" w:hAnsi="宋体" w:cs="宋体"/>
          <w:color w:val="auto"/>
          <w:spacing w:val="-3"/>
          <w:sz w:val="24"/>
          <w:szCs w:val="24"/>
          <w:highlight w:val="none"/>
        </w:rPr>
      </w:pPr>
      <w:r>
        <w:rPr>
          <w:rFonts w:hint="eastAsia" w:ascii="宋体" w:hAnsi="宋体" w:cs="宋体"/>
          <w:color w:val="auto"/>
          <w:spacing w:val="-5"/>
          <w:sz w:val="24"/>
          <w:szCs w:val="24"/>
          <w:highlight w:val="none"/>
        </w:rPr>
        <w:t xml:space="preserve">                    法定代表人（签字或盖章</w:t>
      </w:r>
      <w:r>
        <w:rPr>
          <w:rFonts w:hint="eastAsia" w:ascii="宋体" w:hAnsi="宋体" w:cs="宋体"/>
          <w:color w:val="auto"/>
          <w:spacing w:val="-3"/>
          <w:sz w:val="24"/>
          <w:szCs w:val="24"/>
          <w:highlight w:val="none"/>
        </w:rPr>
        <w:t>）：</w:t>
      </w:r>
    </w:p>
    <w:p w14:paraId="26C0D9D9">
      <w:pPr>
        <w:jc w:val="center"/>
        <w:rPr>
          <w:rFonts w:hint="eastAsia" w:ascii="宋体" w:hAnsi="宋体" w:cs="宋体"/>
          <w:color w:val="auto"/>
          <w:sz w:val="24"/>
          <w:szCs w:val="24"/>
          <w:highlight w:val="none"/>
        </w:rPr>
      </w:pP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日期：</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年</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月</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w:t>
      </w:r>
    </w:p>
    <w:p w14:paraId="26336D8A">
      <w:pPr>
        <w:spacing w:line="330" w:lineRule="auto"/>
        <w:jc w:val="right"/>
        <w:rPr>
          <w:rFonts w:hint="eastAsia" w:ascii="宋体" w:hAnsi="宋体" w:cs="宋体"/>
          <w:color w:val="auto"/>
          <w:sz w:val="24"/>
          <w:szCs w:val="24"/>
          <w:highlight w:val="none"/>
        </w:rPr>
        <w:sectPr>
          <w:pgSz w:w="11906" w:h="16839"/>
          <w:pgMar w:top="1431" w:right="1404" w:bottom="1061" w:left="1182" w:header="0" w:footer="902" w:gutter="0"/>
          <w:pgNumType w:fmt="numberInDash"/>
          <w:cols w:space="720" w:num="1"/>
        </w:sectPr>
      </w:pPr>
    </w:p>
    <w:p w14:paraId="67892972">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r>
        <w:rPr>
          <w:rFonts w:ascii="Times New Roman" w:hAnsi="Times New Roman"/>
          <w:b/>
          <w:color w:val="auto"/>
          <w:sz w:val="24"/>
          <w:szCs w:val="24"/>
          <w:highlight w:val="none"/>
        </w:rPr>
        <w:t xml:space="preserve">  </w:t>
      </w:r>
    </w:p>
    <w:p w14:paraId="1407D8AD">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0C102BA9">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63679875">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1850A4D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68D0618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D3A9CA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6C98DBB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F31803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69100F73">
      <w:pPr>
        <w:spacing w:line="500" w:lineRule="exact"/>
        <w:ind w:firstLine="482"/>
        <w:rPr>
          <w:rFonts w:ascii="Times New Roman" w:hAnsi="Times New Roman"/>
          <w:color w:val="auto"/>
          <w:sz w:val="24"/>
          <w:highlight w:val="none"/>
        </w:rPr>
      </w:pPr>
    </w:p>
    <w:p w14:paraId="282D9056">
      <w:pPr>
        <w:spacing w:line="500" w:lineRule="exact"/>
        <w:rPr>
          <w:rFonts w:ascii="Times New Roman" w:hAnsi="Times New Roman"/>
          <w:color w:val="auto"/>
          <w:sz w:val="24"/>
          <w:highlight w:val="none"/>
        </w:rPr>
      </w:pPr>
    </w:p>
    <w:p w14:paraId="7706F9BF">
      <w:pPr>
        <w:spacing w:line="500" w:lineRule="exact"/>
        <w:rPr>
          <w:rFonts w:ascii="Times New Roman" w:hAnsi="Times New Roman"/>
          <w:bCs/>
          <w:color w:val="auto"/>
          <w:sz w:val="24"/>
          <w:szCs w:val="21"/>
          <w:highlight w:val="none"/>
        </w:rPr>
      </w:pPr>
    </w:p>
    <w:p w14:paraId="61A811AA">
      <w:pPr>
        <w:spacing w:line="500" w:lineRule="exact"/>
        <w:rPr>
          <w:rFonts w:ascii="Times New Roman" w:hAnsi="Times New Roman"/>
          <w:bCs/>
          <w:color w:val="auto"/>
          <w:sz w:val="24"/>
          <w:szCs w:val="21"/>
          <w:highlight w:val="none"/>
        </w:rPr>
      </w:pPr>
    </w:p>
    <w:p w14:paraId="07BA9B93">
      <w:pPr>
        <w:spacing w:line="500" w:lineRule="exact"/>
        <w:rPr>
          <w:rFonts w:ascii="Times New Roman" w:hAnsi="Times New Roman"/>
          <w:bCs/>
          <w:color w:val="auto"/>
          <w:sz w:val="24"/>
          <w:szCs w:val="21"/>
          <w:highlight w:val="none"/>
        </w:rPr>
      </w:pPr>
    </w:p>
    <w:p w14:paraId="1CEF10B3">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承诺人名称（公章）：</w:t>
      </w:r>
    </w:p>
    <w:p w14:paraId="1A6062A5">
      <w:pPr>
        <w:spacing w:line="460" w:lineRule="exact"/>
        <w:jc w:val="right"/>
        <w:rPr>
          <w:rFonts w:ascii="Times New Roman" w:hAnsi="Times New Roman"/>
          <w:bCs/>
          <w:color w:val="auto"/>
          <w:sz w:val="24"/>
          <w:szCs w:val="21"/>
          <w:highlight w:val="none"/>
        </w:rPr>
      </w:pPr>
    </w:p>
    <w:p w14:paraId="7EB50F9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0323B773">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97"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0C41750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633FEAA">
      <w:pPr>
        <w:spacing w:line="480" w:lineRule="exact"/>
        <w:rPr>
          <w:rFonts w:ascii="Times New Roman" w:hAnsi="Times New Roman"/>
          <w:color w:val="auto"/>
          <w:sz w:val="24"/>
          <w:szCs w:val="24"/>
          <w:highlight w:val="none"/>
        </w:rPr>
      </w:pPr>
    </w:p>
    <w:p w14:paraId="53BD9E28">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2C69505B">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5F3C7525">
      <w:pPr>
        <w:spacing w:line="480" w:lineRule="exact"/>
        <w:ind w:firstLine="480"/>
        <w:rPr>
          <w:rFonts w:ascii="Times New Roman" w:hAnsi="Times New Roman"/>
          <w:color w:val="auto"/>
          <w:sz w:val="24"/>
          <w:szCs w:val="24"/>
          <w:highlight w:val="none"/>
        </w:rPr>
      </w:pPr>
    </w:p>
    <w:p w14:paraId="2D66EE39">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60CDDC1E">
      <w:pPr>
        <w:spacing w:line="600" w:lineRule="exact"/>
        <w:rPr>
          <w:rFonts w:ascii="Times New Roman" w:hAnsi="Times New Roman"/>
          <w:b/>
          <w:color w:val="auto"/>
          <w:sz w:val="24"/>
          <w:szCs w:val="24"/>
          <w:highlight w:val="none"/>
        </w:rPr>
      </w:pPr>
    </w:p>
    <w:p w14:paraId="54825BD0">
      <w:pPr>
        <w:rPr>
          <w:rFonts w:ascii="Times New Roman" w:hAnsi="Times New Roman"/>
          <w:b/>
          <w:color w:val="auto"/>
          <w:sz w:val="24"/>
          <w:szCs w:val="21"/>
          <w:highlight w:val="none"/>
        </w:rPr>
      </w:pPr>
    </w:p>
    <w:p w14:paraId="28093080">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附件4</w:t>
      </w:r>
    </w:p>
    <w:p w14:paraId="03967499">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E03B9BE">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等线" w:hAnsi="等线" w:eastAsia="等线" w:cs="等线"/>
          <w:color w:val="auto"/>
          <w:spacing w:val="-1"/>
          <w:sz w:val="24"/>
          <w:szCs w:val="24"/>
          <w:highlight w:val="none"/>
          <w:u w:val="single"/>
          <w:lang w:eastAsia="zh-CN"/>
        </w:rPr>
        <w:t>：</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2FF995A7">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14EEE32A">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B8D7E47">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6E323039">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670F106">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5DB1F77">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98" w:name="_Hlt26671380"/>
      <w:bookmarkEnd w:id="198"/>
      <w:bookmarkStart w:id="199" w:name="_格式3__银行出具的资信证明"/>
      <w:bookmarkEnd w:id="199"/>
      <w:bookmarkStart w:id="200" w:name="_Hlt26955070"/>
      <w:bookmarkEnd w:id="200"/>
    </w:p>
    <w:p w14:paraId="4252D91E">
      <w:pPr>
        <w:tabs>
          <w:tab w:val="left" w:pos="360"/>
        </w:tabs>
        <w:ind w:firstLine="480" w:firstLineChars="200"/>
        <w:rPr>
          <w:rFonts w:ascii="Times New Roman" w:hAnsi="Times New Roman"/>
          <w:color w:val="auto"/>
          <w:sz w:val="24"/>
          <w:szCs w:val="24"/>
          <w:highlight w:val="none"/>
          <w:u w:val="single"/>
        </w:rPr>
      </w:pPr>
    </w:p>
    <w:p w14:paraId="7F603946">
      <w:pPr>
        <w:rPr>
          <w:rFonts w:ascii="Times New Roman" w:hAnsi="Times New Roman"/>
          <w:i/>
          <w:color w:val="auto"/>
          <w:sz w:val="24"/>
          <w:szCs w:val="24"/>
          <w:highlight w:val="none"/>
          <w:u w:val="single"/>
        </w:rPr>
      </w:pPr>
    </w:p>
    <w:p w14:paraId="2982296B">
      <w:pPr>
        <w:rPr>
          <w:rFonts w:ascii="Times New Roman" w:hAnsi="Times New Roman"/>
          <w:color w:val="auto"/>
          <w:szCs w:val="21"/>
          <w:highlight w:val="none"/>
        </w:rPr>
      </w:pPr>
    </w:p>
    <w:p w14:paraId="017BB26F">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007FB5F">
      <w:pPr>
        <w:tabs>
          <w:tab w:val="left" w:pos="360"/>
        </w:tabs>
        <w:spacing w:line="0" w:lineRule="atLeas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28971CB4">
      <w:pPr>
        <w:tabs>
          <w:tab w:val="left" w:pos="360"/>
        </w:tabs>
        <w:spacing w:line="0" w:lineRule="atLeast"/>
        <w:rPr>
          <w:rFonts w:hint="eastAsia" w:ascii="Times New Roman" w:hAnsi="Times New Roman"/>
          <w:b/>
          <w:color w:val="auto"/>
          <w:sz w:val="24"/>
          <w:szCs w:val="21"/>
          <w:highlight w:val="none"/>
          <w:lang w:eastAsia="zh-CN"/>
        </w:rPr>
      </w:pPr>
      <w:r>
        <w:rPr>
          <w:rFonts w:hint="eastAsia" w:ascii="Times New Roman" w:hAnsi="Times New Roman"/>
          <w:b/>
          <w:bCs/>
          <w:color w:val="auto"/>
          <w:sz w:val="24"/>
          <w:szCs w:val="24"/>
          <w:highlight w:val="none"/>
          <w:lang w:eastAsia="zh-CN"/>
        </w:rPr>
        <w:t>附件</w:t>
      </w:r>
      <w:r>
        <w:rPr>
          <w:rFonts w:hint="eastAsia" w:ascii="Times New Roman" w:hAnsi="Times New Roman"/>
          <w:b/>
          <w:bCs/>
          <w:color w:val="auto"/>
          <w:sz w:val="24"/>
          <w:szCs w:val="24"/>
          <w:highlight w:val="none"/>
          <w:lang w:val="en-US" w:eastAsia="zh-CN"/>
        </w:rPr>
        <w:t>5</w:t>
      </w:r>
    </w:p>
    <w:p w14:paraId="49124D19">
      <w:pPr>
        <w:spacing w:line="360" w:lineRule="auto"/>
        <w:ind w:firstLine="6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磋商响应函</w:t>
      </w:r>
    </w:p>
    <w:p w14:paraId="2D002694">
      <w:pPr>
        <w:spacing w:line="420" w:lineRule="exact"/>
        <w:jc w:val="left"/>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致：</w:t>
      </w:r>
      <w:r>
        <w:rPr>
          <w:rFonts w:hint="eastAsia" w:ascii="宋体" w:hAnsi="宋体" w:cs="宋体"/>
          <w:color w:val="auto"/>
          <w:sz w:val="24"/>
          <w:szCs w:val="21"/>
          <w:highlight w:val="none"/>
          <w:u w:val="single"/>
          <w:lang w:val="en-US" w:eastAsia="zh-CN"/>
        </w:rPr>
        <w:t>如东县掘港小学</w:t>
      </w:r>
    </w:p>
    <w:p w14:paraId="059D9BE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（项目编号</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）磋商文件，正式授权下述被授权人______(姓名)代表我方______________（供应商的名称），全权处理本次项目磋商的有关事宜。</w:t>
      </w:r>
    </w:p>
    <w:p w14:paraId="3DB35FE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据此函，被授权人__________（姓名）兹宣布同意如下：</w:t>
      </w:r>
    </w:p>
    <w:p w14:paraId="618EC41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r>
        <w:rPr>
          <w:rFonts w:hint="eastAsia" w:ascii="宋体" w:hAnsi="宋体" w:eastAsia="宋体" w:cs="宋体"/>
          <w:color w:val="auto"/>
          <w:sz w:val="24"/>
          <w:szCs w:val="21"/>
          <w:highlight w:val="none"/>
          <w:lang w:eastAsia="zh-CN"/>
        </w:rPr>
        <w:t>、工程等</w:t>
      </w:r>
      <w:r>
        <w:rPr>
          <w:rFonts w:hint="eastAsia" w:ascii="宋体" w:hAnsi="宋体" w:eastAsia="宋体" w:cs="宋体"/>
          <w:color w:val="auto"/>
          <w:sz w:val="24"/>
          <w:szCs w:val="21"/>
          <w:highlight w:val="none"/>
        </w:rPr>
        <w:t>。</w:t>
      </w:r>
    </w:p>
    <w:p w14:paraId="0B56C3D6">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1D6C13E8">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15F10021">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3E14A12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1F95A400">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24172F69">
      <w:pPr>
        <w:spacing w:line="420" w:lineRule="exact"/>
        <w:ind w:left="425"/>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499A7219">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27A593DB">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169D2D8C">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2413AB95">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p w14:paraId="49C97036">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2DBDD9E2">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账          号： </w:t>
      </w:r>
    </w:p>
    <w:p w14:paraId="08936915">
      <w:pPr>
        <w:spacing w:line="560" w:lineRule="exact"/>
        <w:rPr>
          <w:rFonts w:hint="eastAsia" w:ascii="宋体" w:hAnsi="宋体" w:eastAsia="宋体" w:cs="宋体"/>
          <w:bCs/>
          <w:color w:val="auto"/>
          <w:sz w:val="24"/>
          <w:szCs w:val="21"/>
          <w:highlight w:val="none"/>
        </w:rPr>
      </w:pPr>
    </w:p>
    <w:p w14:paraId="78F4B693">
      <w:pPr>
        <w:spacing w:line="600" w:lineRule="exact"/>
        <w:ind w:firstLine="4454" w:firstLineChars="1856"/>
        <w:rPr>
          <w:rFonts w:hint="eastAsia" w:ascii="宋体" w:hAnsi="宋体" w:eastAsia="宋体" w:cs="宋体"/>
          <w:color w:val="auto"/>
          <w:highlight w:val="none"/>
        </w:rPr>
      </w:pPr>
      <w:r>
        <w:rPr>
          <w:rFonts w:hint="eastAsia" w:ascii="宋体" w:hAnsi="宋体" w:eastAsia="宋体" w:cs="宋体"/>
          <w:bCs/>
          <w:color w:val="auto"/>
          <w:sz w:val="24"/>
          <w:szCs w:val="21"/>
          <w:highlight w:val="none"/>
        </w:rPr>
        <w:t>投标人名称（加盖CA电子公章）：</w:t>
      </w:r>
    </w:p>
    <w:p w14:paraId="17DDF787">
      <w:pPr>
        <w:pStyle w:val="17"/>
        <w:ind w:firstLine="448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D330DF8">
      <w:pPr>
        <w:rPr>
          <w:rFonts w:hint="eastAsia" w:ascii="Times New Roman" w:hAnsi="Times New Roman"/>
          <w:b/>
          <w:color w:val="auto"/>
          <w:sz w:val="24"/>
          <w:szCs w:val="21"/>
          <w:highlight w:val="none"/>
          <w:lang w:eastAsia="zh-CN"/>
        </w:rPr>
      </w:pPr>
    </w:p>
    <w:p w14:paraId="281A08DE">
      <w:pPr>
        <w:rPr>
          <w:rFonts w:hint="eastAsia" w:ascii="Times New Roman" w:hAnsi="Times New Roman"/>
          <w:b/>
          <w:color w:val="auto"/>
          <w:sz w:val="24"/>
          <w:szCs w:val="21"/>
          <w:highlight w:val="none"/>
          <w:lang w:eastAsia="zh-CN"/>
        </w:rPr>
      </w:pPr>
    </w:p>
    <w:p w14:paraId="7881E04B">
      <w:pPr>
        <w:rPr>
          <w:rFonts w:hint="eastAsia" w:ascii="Times New Roman" w:hAnsi="Times New Roman"/>
          <w:b/>
          <w:color w:val="auto"/>
          <w:sz w:val="24"/>
          <w:szCs w:val="21"/>
          <w:highlight w:val="none"/>
          <w:lang w:eastAsia="zh-CN"/>
        </w:rPr>
      </w:pPr>
    </w:p>
    <w:p w14:paraId="06E6C231">
      <w:pPr>
        <w:rPr>
          <w:rFonts w:hint="eastAsia" w:ascii="Times New Roman" w:hAnsi="Times New Roman"/>
          <w:b/>
          <w:color w:val="auto"/>
          <w:sz w:val="24"/>
          <w:szCs w:val="21"/>
          <w:highlight w:val="none"/>
          <w:lang w:eastAsia="zh-CN"/>
        </w:rPr>
      </w:pPr>
    </w:p>
    <w:p w14:paraId="4BD3765B">
      <w:pPr>
        <w:spacing w:line="360" w:lineRule="auto"/>
        <w:ind w:firstLine="640"/>
        <w:jc w:val="center"/>
        <w:rPr>
          <w:rFonts w:hint="eastAsia" w:ascii="宋体" w:hAnsi="宋体" w:cs="宋体"/>
          <w:b/>
          <w:bCs w:val="0"/>
          <w:color w:val="auto"/>
          <w:sz w:val="32"/>
          <w:szCs w:val="32"/>
          <w:highlight w:val="none"/>
        </w:rPr>
      </w:pPr>
    </w:p>
    <w:p w14:paraId="250D5A8B">
      <w:pPr>
        <w:keepNext w:val="0"/>
        <w:keepLines w:val="0"/>
        <w:pageBreakBefore w:val="0"/>
        <w:widowControl w:val="0"/>
        <w:spacing w:line="460" w:lineRule="exact"/>
        <w:rPr>
          <w:rFonts w:ascii="Times New Roman"/>
          <w:color w:val="auto"/>
          <w:sz w:val="24"/>
          <w:szCs w:val="24"/>
          <w:highlight w:val="none"/>
          <w:lang w:val="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40CCA6D0">
      <w:pPr>
        <w:spacing w:line="360" w:lineRule="auto"/>
        <w:ind w:firstLine="640"/>
        <w:jc w:val="center"/>
        <w:rPr>
          <w:rFonts w:hint="eastAsia" w:ascii="宋体" w:hAnsi="宋体" w:cs="宋体"/>
          <w:b/>
          <w:bCs w:val="0"/>
          <w:color w:val="auto"/>
          <w:sz w:val="32"/>
          <w:szCs w:val="32"/>
          <w:highlight w:val="none"/>
        </w:rPr>
      </w:pPr>
    </w:p>
    <w:p w14:paraId="01A798C0">
      <w:pPr>
        <w:spacing w:line="360" w:lineRule="auto"/>
        <w:ind w:firstLine="640"/>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拟派项目负责人无在建工程承诺书</w:t>
      </w:r>
    </w:p>
    <w:p w14:paraId="399FC69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C0A00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我方参加你方的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w:t>
      </w:r>
      <w:r>
        <w:rPr>
          <w:rFonts w:hint="eastAsia" w:ascii="宋体" w:hAnsi="宋体" w:cs="宋体"/>
          <w:color w:val="auto"/>
          <w:sz w:val="24"/>
          <w:highlight w:val="none"/>
          <w:lang w:eastAsia="zh-CN"/>
        </w:rPr>
        <w:t>郑重</w:t>
      </w:r>
      <w:r>
        <w:rPr>
          <w:rFonts w:hint="eastAsia" w:ascii="宋体" w:hAnsi="宋体" w:cs="宋体"/>
          <w:color w:val="auto"/>
          <w:sz w:val="24"/>
          <w:highlight w:val="none"/>
        </w:rPr>
        <w:t>承诺：</w:t>
      </w:r>
    </w:p>
    <w:p w14:paraId="05A0BE7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我方拟派项目负责人</w:t>
      </w:r>
      <w:r>
        <w:rPr>
          <w:rFonts w:hint="eastAsia" w:ascii="宋体" w:hAnsi="宋体" w:cs="宋体"/>
          <w:color w:val="auto"/>
          <w:sz w:val="24"/>
          <w:highlight w:val="none"/>
          <w:u w:val="single"/>
          <w:lang w:val="en-US" w:eastAsia="zh-CN"/>
        </w:rPr>
        <w:t xml:space="preserve">    （姓名）    </w:t>
      </w:r>
      <w:r>
        <w:rPr>
          <w:rFonts w:hint="eastAsia" w:ascii="宋体" w:hAnsi="宋体" w:cs="宋体"/>
          <w:color w:val="auto"/>
          <w:sz w:val="24"/>
          <w:highlight w:val="none"/>
          <w:u w:val="none"/>
          <w:lang w:val="en-US" w:eastAsia="zh-CN"/>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无在建工程，如果我方经本工程评标委员会评定为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候选人，在公示期间被他人举报并经招标投标监管机构核实，确认拟派项目负责人有在建工程，且不符合江苏省建设厅“苏建规字（2017）1号”《 省住房和城乡建设厅关于改革和完善房屋建筑和市政基础设施工程招标投标制度的实施意见》附件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《江苏省房屋建筑和市政基础设施工程施工招标资格审查办法》第十条第五款的规定，你方即可取消我方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候选人资格。</w:t>
      </w:r>
    </w:p>
    <w:p w14:paraId="5BD630A3">
      <w:pPr>
        <w:spacing w:line="360" w:lineRule="auto"/>
        <w:ind w:firstLine="480"/>
        <w:rPr>
          <w:rFonts w:hint="eastAsia" w:ascii="宋体" w:hAnsi="宋体" w:cs="宋体"/>
          <w:color w:val="auto"/>
          <w:sz w:val="24"/>
          <w:highlight w:val="none"/>
        </w:rPr>
      </w:pPr>
    </w:p>
    <w:p w14:paraId="02C444A5">
      <w:pPr>
        <w:spacing w:line="360" w:lineRule="auto"/>
        <w:ind w:firstLine="480"/>
        <w:rPr>
          <w:rFonts w:hint="eastAsia" w:ascii="宋体" w:hAnsi="宋体" w:cs="宋体"/>
          <w:color w:val="auto"/>
          <w:sz w:val="24"/>
          <w:highlight w:val="none"/>
        </w:rPr>
      </w:pPr>
    </w:p>
    <w:p w14:paraId="259C8E95">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13828F">
      <w:pPr>
        <w:tabs>
          <w:tab w:val="left" w:pos="4320"/>
        </w:tabs>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eastAsia="zh-CN"/>
        </w:rPr>
        <w:t>定代表</w:t>
      </w:r>
      <w:r>
        <w:rPr>
          <w:rFonts w:hint="eastAsia" w:ascii="宋体" w:hAnsi="宋体" w:cs="宋体"/>
          <w:color w:val="auto"/>
          <w:sz w:val="24"/>
          <w:highlight w:val="none"/>
        </w:rPr>
        <w:t>人（</w:t>
      </w:r>
      <w:r>
        <w:rPr>
          <w:rFonts w:hint="eastAsia" w:ascii="宋体" w:hAnsi="宋体" w:cs="宋体"/>
          <w:color w:val="auto"/>
          <w:sz w:val="24"/>
          <w:highlight w:val="none"/>
          <w:lang w:eastAsia="zh-CN"/>
        </w:rPr>
        <w:t>签字或盖</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964908B">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C5EBED">
      <w:pPr>
        <w:spacing w:before="240" w:line="312" w:lineRule="auto"/>
        <w:jc w:val="center"/>
        <w:rPr>
          <w:rFonts w:ascii="Times New Roman"/>
          <w:b/>
          <w:color w:val="auto"/>
          <w:sz w:val="32"/>
          <w:szCs w:val="32"/>
          <w:highlight w:val="none"/>
          <w:lang w:bidi="ar"/>
        </w:rPr>
      </w:pPr>
    </w:p>
    <w:p w14:paraId="551EA96C">
      <w:pPr>
        <w:spacing w:before="240" w:line="312" w:lineRule="auto"/>
        <w:jc w:val="center"/>
        <w:rPr>
          <w:rFonts w:ascii="Times New Roman"/>
          <w:b/>
          <w:color w:val="auto"/>
          <w:sz w:val="32"/>
          <w:szCs w:val="32"/>
          <w:highlight w:val="none"/>
          <w:lang w:bidi="ar"/>
        </w:rPr>
      </w:pPr>
    </w:p>
    <w:p w14:paraId="60258E77">
      <w:pPr>
        <w:spacing w:before="240" w:line="312" w:lineRule="auto"/>
        <w:jc w:val="center"/>
        <w:rPr>
          <w:rFonts w:ascii="Times New Roman"/>
          <w:b/>
          <w:color w:val="auto"/>
          <w:sz w:val="32"/>
          <w:szCs w:val="32"/>
          <w:highlight w:val="none"/>
          <w:lang w:bidi="ar"/>
        </w:rPr>
      </w:pPr>
    </w:p>
    <w:p w14:paraId="66BC8C98">
      <w:pPr>
        <w:tabs>
          <w:tab w:val="left" w:pos="360"/>
        </w:tabs>
        <w:spacing w:line="0" w:lineRule="atLeast"/>
        <w:rPr>
          <w:color w:val="auto"/>
          <w:highlight w:val="none"/>
        </w:rPr>
      </w:pPr>
      <w:r>
        <w:rPr>
          <w:rFonts w:hint="eastAsia" w:ascii="宋体" w:hAnsi="宋体" w:cs="宋体"/>
          <w:b/>
          <w:bCs/>
          <w:color w:val="auto"/>
          <w:sz w:val="32"/>
          <w:szCs w:val="32"/>
          <w:highlight w:val="none"/>
        </w:rPr>
        <w:br w:type="page" w:clear="all"/>
      </w:r>
    </w:p>
    <w:p w14:paraId="2DC7F6FE">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r>
        <w:rPr>
          <w:rFonts w:ascii="Times New Roman" w:hAnsi="Times New Roman"/>
          <w:b/>
          <w:color w:val="auto"/>
          <w:sz w:val="24"/>
          <w:szCs w:val="21"/>
          <w:highlight w:val="none"/>
        </w:rPr>
        <w:t xml:space="preserve"> </w:t>
      </w:r>
    </w:p>
    <w:p w14:paraId="6ECEA9E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57B73939">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6BA73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69E67E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ABBAE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84E05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4D1398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816640A">
            <w:pPr>
              <w:spacing w:line="340" w:lineRule="exact"/>
              <w:jc w:val="center"/>
              <w:rPr>
                <w:rFonts w:ascii="Times New Roman" w:hAnsi="Times New Roman"/>
                <w:color w:val="auto"/>
                <w:sz w:val="24"/>
                <w:highlight w:val="none"/>
              </w:rPr>
            </w:pPr>
          </w:p>
          <w:p w14:paraId="470663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7EF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ACD3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E61DE2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443A29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F9252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934B1F">
            <w:pPr>
              <w:spacing w:line="340" w:lineRule="exact"/>
              <w:jc w:val="left"/>
              <w:rPr>
                <w:rFonts w:ascii="Times New Roman" w:hAnsi="Times New Roman"/>
                <w:color w:val="auto"/>
                <w:sz w:val="24"/>
                <w:highlight w:val="none"/>
              </w:rPr>
            </w:pPr>
          </w:p>
        </w:tc>
      </w:tr>
      <w:tr w14:paraId="59BAB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C4FE2B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8F5098B">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AEF32D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6C0AF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DAC9AAD">
            <w:pPr>
              <w:spacing w:line="340" w:lineRule="exact"/>
              <w:jc w:val="left"/>
              <w:rPr>
                <w:rFonts w:ascii="Times New Roman" w:hAnsi="Times New Roman"/>
                <w:color w:val="auto"/>
                <w:sz w:val="24"/>
                <w:highlight w:val="none"/>
              </w:rPr>
            </w:pPr>
          </w:p>
        </w:tc>
      </w:tr>
      <w:tr w14:paraId="7B2D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584D65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684D62D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EBFF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2B7A54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CFBC0D">
            <w:pPr>
              <w:spacing w:line="340" w:lineRule="exact"/>
              <w:jc w:val="left"/>
              <w:rPr>
                <w:rFonts w:ascii="Times New Roman" w:hAnsi="Times New Roman"/>
                <w:color w:val="auto"/>
                <w:sz w:val="24"/>
                <w:highlight w:val="none"/>
              </w:rPr>
            </w:pPr>
          </w:p>
        </w:tc>
      </w:tr>
      <w:tr w14:paraId="128F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250FB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AE25A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ECFA67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94C76D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6A69155">
            <w:pPr>
              <w:spacing w:line="340" w:lineRule="exact"/>
              <w:jc w:val="left"/>
              <w:rPr>
                <w:rFonts w:ascii="Times New Roman" w:hAnsi="Times New Roman"/>
                <w:color w:val="auto"/>
                <w:sz w:val="24"/>
                <w:highlight w:val="none"/>
              </w:rPr>
            </w:pPr>
          </w:p>
        </w:tc>
      </w:tr>
    </w:tbl>
    <w:p w14:paraId="00F78BC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AE1BE56">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A7E40A7">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6DFE10B">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18C0BEA1">
      <w:pPr>
        <w:snapToGrid w:val="0"/>
        <w:spacing w:line="300" w:lineRule="auto"/>
        <w:contextualSpacing/>
        <w:rPr>
          <w:rFonts w:ascii="Times New Roman" w:hAnsi="Times New Roman"/>
          <w:b w:val="0"/>
          <w:bCs/>
          <w:color w:val="auto"/>
          <w:sz w:val="24"/>
          <w:szCs w:val="24"/>
          <w:highlight w:val="none"/>
        </w:rPr>
      </w:pPr>
    </w:p>
    <w:p w14:paraId="3F2449D2">
      <w:pPr>
        <w:spacing w:before="83" w:line="472" w:lineRule="auto"/>
        <w:ind w:left="57" w:right="5365" w:hanging="36"/>
        <w:rPr>
          <w:rFonts w:hint="eastAsia" w:ascii="宋体" w:hAnsi="宋体" w:eastAsia="宋体" w:cs="宋体"/>
          <w:b w:val="0"/>
          <w:bCs/>
          <w:color w:val="auto"/>
          <w:spacing w:val="1"/>
          <w:sz w:val="24"/>
          <w:szCs w:val="24"/>
          <w:highlight w:val="none"/>
        </w:rPr>
      </w:pPr>
      <w:r>
        <w:rPr>
          <w:rFonts w:hint="eastAsia" w:ascii="宋体" w:hAnsi="宋体" w:eastAsia="宋体" w:cs="宋体"/>
          <w:b w:val="0"/>
          <w:bCs/>
          <w:color w:val="auto"/>
          <w:spacing w:val="-5"/>
          <w:sz w:val="24"/>
          <w:szCs w:val="24"/>
          <w:highlight w:val="none"/>
        </w:rPr>
        <w:t>供应商全称（加盖CA电子公章</w:t>
      </w:r>
      <w:r>
        <w:rPr>
          <w:rFonts w:hint="eastAsia" w:ascii="宋体" w:hAnsi="宋体" w:eastAsia="宋体" w:cs="宋体"/>
          <w:b w:val="0"/>
          <w:bCs/>
          <w:color w:val="auto"/>
          <w:spacing w:val="1"/>
          <w:sz w:val="24"/>
          <w:szCs w:val="24"/>
          <w:highlight w:val="none"/>
        </w:rPr>
        <w:t xml:space="preserve">）： </w:t>
      </w:r>
    </w:p>
    <w:p w14:paraId="13276E6C">
      <w:pPr>
        <w:spacing w:before="83" w:line="472" w:lineRule="auto"/>
        <w:ind w:left="57" w:right="5365" w:hanging="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7"/>
          <w:sz w:val="24"/>
          <w:szCs w:val="24"/>
          <w:highlight w:val="none"/>
        </w:rPr>
        <w:t>日</w:t>
      </w:r>
      <w:r>
        <w:rPr>
          <w:rFonts w:hint="eastAsia" w:ascii="宋体" w:hAnsi="宋体" w:eastAsia="宋体" w:cs="宋体"/>
          <w:b w:val="0"/>
          <w:bCs/>
          <w:color w:val="auto"/>
          <w:spacing w:val="19"/>
          <w:sz w:val="24"/>
          <w:szCs w:val="24"/>
          <w:highlight w:val="none"/>
        </w:rPr>
        <w:t xml:space="preserve">   </w:t>
      </w:r>
      <w:r>
        <w:rPr>
          <w:rFonts w:hint="eastAsia" w:ascii="宋体" w:hAnsi="宋体" w:eastAsia="宋体" w:cs="宋体"/>
          <w:b w:val="0"/>
          <w:bCs/>
          <w:color w:val="auto"/>
          <w:spacing w:val="-27"/>
          <w:sz w:val="24"/>
          <w:szCs w:val="24"/>
          <w:highlight w:val="none"/>
        </w:rPr>
        <w:t>期：：</w:t>
      </w:r>
    </w:p>
    <w:p w14:paraId="1C39A63F">
      <w:pPr>
        <w:snapToGrid w:val="0"/>
        <w:spacing w:line="300" w:lineRule="auto"/>
        <w:contextualSpacing/>
        <w:rPr>
          <w:rFonts w:ascii="Times New Roman" w:hAnsi="Times New Roman"/>
          <w:b/>
          <w:color w:val="auto"/>
          <w:sz w:val="24"/>
          <w:szCs w:val="24"/>
          <w:highlight w:val="none"/>
        </w:rPr>
      </w:pPr>
    </w:p>
    <w:p w14:paraId="0619AC27">
      <w:pPr>
        <w:snapToGrid w:val="0"/>
        <w:spacing w:line="300" w:lineRule="auto"/>
        <w:contextualSpacing/>
        <w:rPr>
          <w:rFonts w:ascii="Times New Roman" w:hAnsi="Times New Roman"/>
          <w:b/>
          <w:color w:val="auto"/>
          <w:sz w:val="24"/>
          <w:szCs w:val="24"/>
          <w:highlight w:val="none"/>
        </w:rPr>
      </w:pPr>
    </w:p>
    <w:p w14:paraId="19134D41">
      <w:pPr>
        <w:snapToGrid w:val="0"/>
        <w:spacing w:line="300" w:lineRule="auto"/>
        <w:contextualSpacing/>
        <w:rPr>
          <w:rFonts w:ascii="Times New Roman" w:hAnsi="Times New Roman"/>
          <w:b/>
          <w:color w:val="auto"/>
          <w:sz w:val="24"/>
          <w:szCs w:val="24"/>
          <w:highlight w:val="none"/>
        </w:rPr>
      </w:pPr>
    </w:p>
    <w:p w14:paraId="3C6D4BBA">
      <w:pPr>
        <w:snapToGrid w:val="0"/>
        <w:spacing w:line="300" w:lineRule="auto"/>
        <w:contextualSpacing/>
        <w:rPr>
          <w:rFonts w:ascii="Times New Roman" w:hAnsi="Times New Roman"/>
          <w:b/>
          <w:color w:val="auto"/>
          <w:sz w:val="24"/>
          <w:szCs w:val="24"/>
          <w:highlight w:val="none"/>
        </w:rPr>
      </w:pPr>
    </w:p>
    <w:p w14:paraId="1A2011EF">
      <w:pPr>
        <w:snapToGrid w:val="0"/>
        <w:spacing w:line="300" w:lineRule="auto"/>
        <w:contextualSpacing/>
        <w:rPr>
          <w:rFonts w:ascii="Times New Roman" w:hAnsi="Times New Roman"/>
          <w:b/>
          <w:color w:val="auto"/>
          <w:sz w:val="24"/>
          <w:szCs w:val="24"/>
          <w:highlight w:val="none"/>
        </w:rPr>
      </w:pPr>
    </w:p>
    <w:p w14:paraId="786037D4">
      <w:pPr>
        <w:snapToGrid w:val="0"/>
        <w:spacing w:line="300" w:lineRule="auto"/>
        <w:contextualSpacing/>
        <w:rPr>
          <w:rFonts w:ascii="Times New Roman" w:hAnsi="Times New Roman"/>
          <w:b/>
          <w:color w:val="auto"/>
          <w:sz w:val="24"/>
          <w:szCs w:val="24"/>
          <w:highlight w:val="none"/>
        </w:rPr>
      </w:pPr>
    </w:p>
    <w:p w14:paraId="25BC1AE4">
      <w:pPr>
        <w:snapToGrid w:val="0"/>
        <w:spacing w:line="300" w:lineRule="auto"/>
        <w:contextualSpacing/>
        <w:rPr>
          <w:rFonts w:ascii="Times New Roman" w:hAnsi="Times New Roman"/>
          <w:color w:val="auto"/>
          <w:sz w:val="24"/>
          <w:highlight w:val="none"/>
        </w:rPr>
      </w:pPr>
    </w:p>
    <w:p w14:paraId="42B6C575">
      <w:pPr>
        <w:pStyle w:val="44"/>
        <w:rPr>
          <w:rFonts w:ascii="Times New Roman" w:hAnsi="Times New Roman"/>
          <w:color w:val="auto"/>
          <w:highlight w:val="none"/>
        </w:rPr>
      </w:pPr>
    </w:p>
    <w:p w14:paraId="1E19F941">
      <w:pPr>
        <w:ind w:left="480"/>
        <w:rPr>
          <w:rFonts w:ascii="Times New Roman" w:hAnsi="Times New Roman"/>
          <w:b/>
          <w:i/>
          <w:color w:val="auto"/>
          <w:sz w:val="24"/>
          <w:szCs w:val="21"/>
          <w:highlight w:val="none"/>
          <w:u w:val="single"/>
        </w:rPr>
      </w:pPr>
    </w:p>
    <w:p w14:paraId="53B7614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03142A12">
      <w:pPr>
        <w:rPr>
          <w:rFonts w:ascii="Times New Roman" w:hAnsi="Times New Roman"/>
          <w:b/>
          <w:color w:val="auto"/>
          <w:sz w:val="24"/>
          <w:szCs w:val="21"/>
          <w:highlight w:val="none"/>
        </w:rPr>
      </w:pPr>
    </w:p>
    <w:p w14:paraId="79D1F36F">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1BC557D">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704E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D44267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4B7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6BACA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5312F5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E82C21">
            <w:pPr>
              <w:spacing w:line="340" w:lineRule="exact"/>
              <w:jc w:val="center"/>
              <w:rPr>
                <w:rFonts w:ascii="Times New Roman" w:hAnsi="Times New Roman"/>
                <w:color w:val="auto"/>
                <w:sz w:val="24"/>
                <w:highlight w:val="none"/>
              </w:rPr>
            </w:pPr>
          </w:p>
          <w:p w14:paraId="30F558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6D97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tcPr>
          <w:p w14:paraId="09B0CF7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22DD279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66A7A7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E3E7D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CF3504">
            <w:pPr>
              <w:spacing w:line="340" w:lineRule="exact"/>
              <w:jc w:val="left"/>
              <w:rPr>
                <w:rFonts w:ascii="Times New Roman" w:hAnsi="Times New Roman"/>
                <w:color w:val="auto"/>
                <w:sz w:val="24"/>
                <w:highlight w:val="none"/>
              </w:rPr>
            </w:pPr>
          </w:p>
        </w:tc>
      </w:tr>
      <w:tr w14:paraId="76CEF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9287BB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999FB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12049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6A36C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C3109A">
            <w:pPr>
              <w:spacing w:line="340" w:lineRule="exact"/>
              <w:jc w:val="left"/>
              <w:rPr>
                <w:rFonts w:ascii="Times New Roman" w:hAnsi="Times New Roman"/>
                <w:color w:val="auto"/>
                <w:sz w:val="24"/>
                <w:highlight w:val="none"/>
              </w:rPr>
            </w:pPr>
          </w:p>
        </w:tc>
      </w:tr>
      <w:tr w14:paraId="48319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6B9BB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395EF6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98BA00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6801A0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EB51483">
            <w:pPr>
              <w:spacing w:line="340" w:lineRule="exact"/>
              <w:jc w:val="left"/>
              <w:rPr>
                <w:rFonts w:ascii="Times New Roman" w:hAnsi="Times New Roman"/>
                <w:color w:val="auto"/>
                <w:sz w:val="24"/>
                <w:highlight w:val="none"/>
              </w:rPr>
            </w:pPr>
          </w:p>
        </w:tc>
      </w:tr>
      <w:tr w14:paraId="1EAF7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EF3CBF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5CBA32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EFD323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6C5E3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FD22CD">
            <w:pPr>
              <w:spacing w:line="340" w:lineRule="exact"/>
              <w:jc w:val="left"/>
              <w:rPr>
                <w:rFonts w:ascii="Times New Roman" w:hAnsi="Times New Roman"/>
                <w:color w:val="auto"/>
                <w:sz w:val="24"/>
                <w:highlight w:val="none"/>
              </w:rPr>
            </w:pPr>
          </w:p>
        </w:tc>
      </w:tr>
    </w:tbl>
    <w:p w14:paraId="1EC8C2B1">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E414B0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w:t>
      </w:r>
      <w:r>
        <w:rPr>
          <w:rFonts w:hint="eastAsia" w:ascii="宋体" w:hAnsi="宋体"/>
          <w:color w:val="auto"/>
          <w:sz w:val="24"/>
          <w:highlight w:val="none"/>
          <w:lang w:val="en-US" w:eastAsia="zh-CN"/>
        </w:rPr>
        <w:t>章</w:t>
      </w:r>
      <w:r>
        <w:rPr>
          <w:rFonts w:hint="eastAsia" w:ascii="宋体" w:hAnsi="宋体"/>
          <w:color w:val="auto"/>
          <w:sz w:val="24"/>
          <w:highlight w:val="none"/>
        </w:rPr>
        <w:t>“采购需求”中的技术部分的要求如有偏离的，应逐条填列在偏离表中。如果磋商文件要求提供证明材料，供应商需将证明材料列于该表之下。</w:t>
      </w:r>
    </w:p>
    <w:p w14:paraId="108698E6">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E4AA7C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3.供应商若提供其他增值服务，可以在表中自行据实填写。</w:t>
      </w:r>
    </w:p>
    <w:p w14:paraId="19D7CEE0">
      <w:pPr>
        <w:rPr>
          <w:rFonts w:hint="eastAsia" w:ascii="宋体" w:hAnsi="宋体"/>
          <w:b/>
          <w:color w:val="auto"/>
          <w:sz w:val="24"/>
          <w:szCs w:val="21"/>
          <w:highlight w:val="none"/>
        </w:rPr>
      </w:pPr>
    </w:p>
    <w:p w14:paraId="607F1C1D">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4E2191EB">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7"/>
          <w:sz w:val="24"/>
          <w:szCs w:val="24"/>
          <w:highlight w:val="none"/>
        </w:rPr>
        <w:t>期：：</w:t>
      </w:r>
    </w:p>
    <w:p w14:paraId="2DCE2514">
      <w:pPr>
        <w:rPr>
          <w:rFonts w:ascii="Times New Roman" w:hAnsi="Times New Roman"/>
          <w:b/>
          <w:color w:val="auto"/>
          <w:sz w:val="24"/>
          <w:szCs w:val="21"/>
          <w:highlight w:val="none"/>
        </w:rPr>
      </w:pPr>
    </w:p>
    <w:p w14:paraId="04928AE2">
      <w:pPr>
        <w:rPr>
          <w:rFonts w:ascii="Times New Roman" w:hAnsi="Times New Roman"/>
          <w:b/>
          <w:color w:val="auto"/>
          <w:sz w:val="24"/>
          <w:szCs w:val="21"/>
          <w:highlight w:val="none"/>
        </w:rPr>
      </w:pPr>
    </w:p>
    <w:p w14:paraId="1B16B749">
      <w:pPr>
        <w:rPr>
          <w:rFonts w:ascii="Times New Roman" w:hAnsi="Times New Roman"/>
          <w:b/>
          <w:color w:val="auto"/>
          <w:sz w:val="24"/>
          <w:szCs w:val="21"/>
          <w:highlight w:val="none"/>
        </w:rPr>
      </w:pPr>
    </w:p>
    <w:p w14:paraId="6FB9386C">
      <w:pPr>
        <w:jc w:val="center"/>
        <w:rPr>
          <w:rFonts w:ascii="Times New Roman" w:hAnsi="Times New Roman"/>
          <w:b/>
          <w:color w:val="auto"/>
          <w:sz w:val="24"/>
          <w:szCs w:val="21"/>
          <w:highlight w:val="none"/>
        </w:rPr>
      </w:pPr>
    </w:p>
    <w:p w14:paraId="3857BBAC">
      <w:pPr>
        <w:jc w:val="center"/>
        <w:rPr>
          <w:rFonts w:ascii="Times New Roman" w:hAnsi="Times New Roman"/>
          <w:b/>
          <w:color w:val="auto"/>
          <w:sz w:val="24"/>
          <w:szCs w:val="21"/>
          <w:highlight w:val="none"/>
        </w:rPr>
      </w:pPr>
    </w:p>
    <w:p w14:paraId="41C5017A">
      <w:pPr>
        <w:jc w:val="center"/>
        <w:rPr>
          <w:rFonts w:ascii="Times New Roman" w:hAnsi="Times New Roman"/>
          <w:b/>
          <w:color w:val="auto"/>
          <w:sz w:val="24"/>
          <w:szCs w:val="21"/>
          <w:highlight w:val="none"/>
        </w:rPr>
      </w:pPr>
    </w:p>
    <w:p w14:paraId="1D381BE8">
      <w:pPr>
        <w:jc w:val="center"/>
        <w:rPr>
          <w:rFonts w:ascii="Times New Roman" w:hAnsi="Times New Roman"/>
          <w:b/>
          <w:color w:val="auto"/>
          <w:sz w:val="24"/>
          <w:szCs w:val="21"/>
          <w:highlight w:val="none"/>
        </w:rPr>
      </w:pPr>
    </w:p>
    <w:p w14:paraId="3650DE06">
      <w:pPr>
        <w:rPr>
          <w:rFonts w:ascii="Times New Roman" w:hAnsi="Times New Roman"/>
          <w:b/>
          <w:color w:val="auto"/>
          <w:sz w:val="24"/>
          <w:szCs w:val="21"/>
          <w:highlight w:val="none"/>
        </w:rPr>
      </w:pPr>
    </w:p>
    <w:p w14:paraId="38EA0B77">
      <w:pPr>
        <w:pStyle w:val="44"/>
        <w:rPr>
          <w:rFonts w:hint="eastAsia"/>
          <w:color w:val="auto"/>
          <w:highlight w:val="none"/>
        </w:rPr>
      </w:pPr>
    </w:p>
    <w:p w14:paraId="1B71121F">
      <w:pPr>
        <w:rPr>
          <w:color w:val="auto"/>
          <w:highlight w:val="none"/>
        </w:rPr>
      </w:pPr>
    </w:p>
    <w:p w14:paraId="0436EC10">
      <w:pPr>
        <w:pStyle w:val="44"/>
        <w:rPr>
          <w:rFonts w:hint="eastAsia"/>
          <w:color w:val="auto"/>
          <w:highlight w:val="none"/>
        </w:rPr>
      </w:pPr>
    </w:p>
    <w:p w14:paraId="4AC8145D">
      <w:pPr>
        <w:rPr>
          <w:color w:val="auto"/>
          <w:highlight w:val="none"/>
        </w:rPr>
      </w:pPr>
    </w:p>
    <w:p w14:paraId="1B588669">
      <w:pPr>
        <w:pStyle w:val="44"/>
        <w:rPr>
          <w:rFonts w:hint="eastAsia"/>
          <w:color w:val="auto"/>
          <w:highlight w:val="none"/>
        </w:rPr>
      </w:pPr>
    </w:p>
    <w:p w14:paraId="4BB9EB1F">
      <w:pPr>
        <w:rPr>
          <w:color w:val="auto"/>
          <w:highlight w:val="none"/>
        </w:rPr>
      </w:pPr>
    </w:p>
    <w:p w14:paraId="4F46DB64">
      <w:pPr>
        <w:snapToGrid w:val="0"/>
        <w:spacing w:line="300" w:lineRule="auto"/>
        <w:contextualSpacing/>
        <w:rPr>
          <w:rFonts w:ascii="Times New Roman" w:hAnsi="Times New Roman"/>
          <w:b/>
          <w:color w:val="auto"/>
          <w:sz w:val="24"/>
          <w:szCs w:val="21"/>
          <w:highlight w:val="none"/>
        </w:rPr>
      </w:pPr>
    </w:p>
    <w:p w14:paraId="25707B07">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9</w:t>
      </w:r>
    </w:p>
    <w:p w14:paraId="60E46BC6">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w:t>
      </w:r>
      <w:r>
        <w:rPr>
          <w:rFonts w:hint="eastAsia" w:ascii="Times New Roman" w:hAnsi="Times New Roman"/>
          <w:b/>
          <w:color w:val="auto"/>
          <w:sz w:val="32"/>
          <w:szCs w:val="32"/>
          <w:highlight w:val="none"/>
          <w:lang w:eastAsia="zh-CN"/>
        </w:rPr>
        <w:t>工程</w:t>
      </w:r>
      <w:r>
        <w:rPr>
          <w:rFonts w:hint="eastAsia" w:ascii="Times New Roman" w:hAnsi="Times New Roman"/>
          <w:b/>
          <w:color w:val="auto"/>
          <w:sz w:val="32"/>
          <w:szCs w:val="32"/>
          <w:highlight w:val="none"/>
        </w:rPr>
        <w:t>）</w:t>
      </w:r>
    </w:p>
    <w:p w14:paraId="6595B238">
      <w:pPr>
        <w:keepNext w:val="0"/>
        <w:keepLines w:val="0"/>
        <w:pageBreakBefore w:val="0"/>
        <w:widowControl w:val="0"/>
        <w:spacing w:line="46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w:t>
      </w:r>
      <w:r>
        <w:rPr>
          <w:rFonts w:hint="eastAsia" w:ascii="宋体" w:hAnsi="宋体" w:eastAsia="宋体" w:cs="宋体"/>
          <w:color w:val="auto"/>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2DCCF982">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 □小型企业 □微型企业）；</w:t>
      </w:r>
    </w:p>
    <w:p w14:paraId="36DF3A5D">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2570F42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DD3A02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6647E22">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A8B678F">
      <w:pPr>
        <w:spacing w:line="400" w:lineRule="exact"/>
        <w:ind w:right="720"/>
        <w:rPr>
          <w:rFonts w:hint="eastAsia" w:ascii="宋体" w:hAnsi="宋体" w:cs="宋体"/>
          <w:color w:val="auto"/>
          <w:sz w:val="24"/>
          <w:szCs w:val="24"/>
          <w:highlight w:val="none"/>
        </w:rPr>
      </w:pPr>
    </w:p>
    <w:p w14:paraId="39CF4F87">
      <w:pPr>
        <w:spacing w:line="400" w:lineRule="exact"/>
        <w:ind w:right="180" w:firstLine="360" w:firstLineChars="1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EA0CEEC">
      <w:pPr>
        <w:spacing w:line="400" w:lineRule="exact"/>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5E587D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BB020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5365D7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、专门面向中小微型企业采购的项目，供应商如不提供此声明函，则不能通过资格审查；非专门面向中小微型企业采购的项目，供应商如不提供此声明函，价格将不做相应扣除。</w:t>
      </w:r>
    </w:p>
    <w:p w14:paraId="3E41F8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34921B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763D25">
      <w:pPr>
        <w:spacing w:line="400" w:lineRule="exact"/>
        <w:rPr>
          <w:rFonts w:ascii="Times New Roman" w:hAnsi="Times New Roman"/>
          <w:b/>
          <w:color w:val="auto"/>
          <w:sz w:val="24"/>
          <w:szCs w:val="24"/>
          <w:highlight w:val="none"/>
        </w:rPr>
      </w:pPr>
    </w:p>
    <w:p w14:paraId="47AD3F11">
      <w:pPr>
        <w:spacing w:line="400" w:lineRule="exact"/>
        <w:rPr>
          <w:rFonts w:ascii="Times New Roman" w:hAnsi="Times New Roman"/>
          <w:b/>
          <w:color w:val="auto"/>
          <w:sz w:val="24"/>
          <w:szCs w:val="24"/>
          <w:highlight w:val="none"/>
        </w:rPr>
      </w:pPr>
    </w:p>
    <w:p w14:paraId="4B8468AB">
      <w:pPr>
        <w:spacing w:line="400" w:lineRule="exact"/>
        <w:rPr>
          <w:rFonts w:ascii="Times New Roman" w:hAnsi="Times New Roman"/>
          <w:b/>
          <w:color w:val="auto"/>
          <w:sz w:val="24"/>
          <w:szCs w:val="24"/>
          <w:highlight w:val="none"/>
        </w:rPr>
      </w:pPr>
    </w:p>
    <w:p w14:paraId="56B93144">
      <w:pPr>
        <w:spacing w:line="400" w:lineRule="exact"/>
        <w:rPr>
          <w:rFonts w:ascii="Times New Roman" w:hAnsi="Times New Roman"/>
          <w:b/>
          <w:color w:val="auto"/>
          <w:sz w:val="24"/>
          <w:szCs w:val="24"/>
          <w:highlight w:val="none"/>
        </w:rPr>
      </w:pPr>
    </w:p>
    <w:p w14:paraId="5C4FE894">
      <w:pPr>
        <w:spacing w:line="400" w:lineRule="exact"/>
        <w:rPr>
          <w:rFonts w:ascii="Times New Roman" w:hAnsi="Times New Roman"/>
          <w:b/>
          <w:color w:val="auto"/>
          <w:sz w:val="24"/>
          <w:szCs w:val="24"/>
          <w:highlight w:val="none"/>
        </w:rPr>
      </w:pPr>
    </w:p>
    <w:p w14:paraId="2F59B568">
      <w:pPr>
        <w:spacing w:line="400" w:lineRule="exact"/>
        <w:rPr>
          <w:rFonts w:ascii="Times New Roman" w:hAnsi="Times New Roman"/>
          <w:b/>
          <w:color w:val="auto"/>
          <w:sz w:val="24"/>
          <w:szCs w:val="24"/>
          <w:highlight w:val="none"/>
        </w:rPr>
      </w:pPr>
    </w:p>
    <w:p w14:paraId="27B1EDAE">
      <w:pPr>
        <w:spacing w:line="400" w:lineRule="exact"/>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DEDA3C9">
      <w:pPr>
        <w:spacing w:line="460" w:lineRule="exact"/>
        <w:jc w:val="center"/>
        <w:rPr>
          <w:rFonts w:ascii="Times New Roman" w:hAnsi="Times New Roman"/>
          <w:b/>
          <w:color w:val="auto"/>
          <w:kern w:val="0"/>
          <w:sz w:val="32"/>
          <w:szCs w:val="32"/>
          <w:highlight w:val="none"/>
        </w:rPr>
      </w:pPr>
    </w:p>
    <w:p w14:paraId="1A411007">
      <w:pPr>
        <w:spacing w:line="460" w:lineRule="exact"/>
        <w:jc w:val="center"/>
        <w:rPr>
          <w:rFonts w:hint="default" w:ascii="Times New Roman" w:hAnsi="Times New Roman" w:eastAsia="宋体"/>
          <w:b/>
          <w:color w:val="auto"/>
          <w:kern w:val="0"/>
          <w:sz w:val="32"/>
          <w:szCs w:val="32"/>
          <w:highlight w:val="none"/>
          <w:lang w:val="en-US" w:eastAsia="zh-CN"/>
        </w:rPr>
      </w:pPr>
      <w:r>
        <w:rPr>
          <w:rFonts w:ascii="Times New Roman" w:hAnsi="Times New Roman"/>
          <w:b/>
          <w:color w:val="auto"/>
          <w:kern w:val="0"/>
          <w:sz w:val="32"/>
          <w:szCs w:val="32"/>
          <w:highlight w:val="none"/>
        </w:rPr>
        <w:t>残疾人福利性单位声明函</w:t>
      </w:r>
    </w:p>
    <w:p w14:paraId="6A9EA187">
      <w:pPr>
        <w:pStyle w:val="44"/>
        <w:rPr>
          <w:rFonts w:hint="eastAsia"/>
          <w:color w:val="auto"/>
          <w:highlight w:val="none"/>
        </w:rPr>
      </w:pPr>
    </w:p>
    <w:p w14:paraId="2DF1389C">
      <w:pPr>
        <w:keepNext w:val="0"/>
        <w:keepLines w:val="0"/>
        <w:pageBreakBefore w:val="0"/>
        <w:widowControl w:val="0"/>
        <w:spacing w:line="460" w:lineRule="exact"/>
        <w:ind w:firstLine="561"/>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A908D1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26E9601">
      <w:pPr>
        <w:rPr>
          <w:rFonts w:hint="eastAsia" w:ascii="宋体" w:hAnsi="宋体" w:cs="宋体"/>
          <w:color w:val="auto"/>
          <w:sz w:val="24"/>
          <w:szCs w:val="24"/>
          <w:highlight w:val="none"/>
        </w:rPr>
      </w:pPr>
    </w:p>
    <w:p w14:paraId="5BB85DCF">
      <w:pPr>
        <w:pStyle w:val="44"/>
        <w:ind w:firstLine="480"/>
        <w:rPr>
          <w:rFonts w:hint="eastAsia" w:cs="宋体"/>
          <w:color w:val="auto"/>
          <w:sz w:val="24"/>
          <w:szCs w:val="24"/>
          <w:highlight w:val="none"/>
        </w:rPr>
      </w:pPr>
    </w:p>
    <w:p w14:paraId="3A98FDFB">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38BE061">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、专门面向中小微型企业采购的项目，供应商为残疾人福利性单位并提供服务的必须提供此声明函，否则将不能通过资格审查。</w:t>
      </w:r>
    </w:p>
    <w:p w14:paraId="1CDF132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非专门面向中小微型企业采购的项目，供应商如不提供此声明函，价格将不做相应扣除。</w:t>
      </w:r>
    </w:p>
    <w:p w14:paraId="0C45D65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、成交供应商为残疾人福利性单位的，此声明函将随成交结果同时公告，接受社会监督。</w:t>
      </w:r>
    </w:p>
    <w:p w14:paraId="742C5DD1">
      <w:pPr>
        <w:spacing w:line="588" w:lineRule="exact"/>
        <w:ind w:firstLine="504" w:firstLineChars="200"/>
        <w:rPr>
          <w:rFonts w:hint="eastAsia" w:ascii="宋体" w:hAnsi="宋体" w:cs="宋体"/>
          <w:color w:val="auto"/>
          <w:spacing w:val="6"/>
          <w:sz w:val="24"/>
          <w:szCs w:val="24"/>
          <w:highlight w:val="none"/>
        </w:rPr>
      </w:pPr>
    </w:p>
    <w:p w14:paraId="621C28C1">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84AB8FB">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D264590">
      <w:pPr>
        <w:snapToGrid w:val="0"/>
        <w:spacing w:line="420" w:lineRule="exact"/>
        <w:outlineLvl w:val="3"/>
        <w:rPr>
          <w:rFonts w:hint="eastAsia" w:ascii="宋体" w:hAnsi="宋体" w:cs="宋体"/>
          <w:b/>
          <w:color w:val="auto"/>
          <w:sz w:val="24"/>
          <w:szCs w:val="24"/>
          <w:highlight w:val="none"/>
        </w:rPr>
      </w:pPr>
    </w:p>
    <w:p w14:paraId="529C2341">
      <w:pPr>
        <w:snapToGrid w:val="0"/>
        <w:spacing w:line="420" w:lineRule="exact"/>
        <w:outlineLvl w:val="3"/>
        <w:rPr>
          <w:rFonts w:hint="eastAsia" w:ascii="宋体" w:hAnsi="宋体" w:cs="宋体"/>
          <w:b/>
          <w:color w:val="auto"/>
          <w:sz w:val="24"/>
          <w:szCs w:val="24"/>
          <w:highlight w:val="none"/>
        </w:rPr>
      </w:pPr>
    </w:p>
    <w:p w14:paraId="1D4CA19A">
      <w:pPr>
        <w:snapToGrid w:val="0"/>
        <w:spacing w:line="420" w:lineRule="exact"/>
        <w:outlineLvl w:val="3"/>
        <w:rPr>
          <w:rFonts w:hint="eastAsia" w:ascii="宋体" w:hAnsi="宋体" w:cs="宋体"/>
          <w:b/>
          <w:color w:val="auto"/>
          <w:sz w:val="24"/>
          <w:szCs w:val="24"/>
          <w:highlight w:val="none"/>
        </w:rPr>
      </w:pPr>
    </w:p>
    <w:p w14:paraId="6494BF75">
      <w:pPr>
        <w:snapToGrid w:val="0"/>
        <w:spacing w:line="420" w:lineRule="exact"/>
        <w:outlineLvl w:val="3"/>
        <w:rPr>
          <w:rFonts w:ascii="Times New Roman" w:hAnsi="Times New Roman"/>
          <w:b/>
          <w:color w:val="auto"/>
          <w:sz w:val="24"/>
          <w:szCs w:val="24"/>
          <w:highlight w:val="none"/>
        </w:rPr>
      </w:pPr>
    </w:p>
    <w:p w14:paraId="27933E64">
      <w:pPr>
        <w:snapToGrid w:val="0"/>
        <w:spacing w:line="420" w:lineRule="exact"/>
        <w:outlineLvl w:val="3"/>
        <w:rPr>
          <w:rFonts w:ascii="Times New Roman" w:hAnsi="Times New Roman"/>
          <w:b/>
          <w:color w:val="auto"/>
          <w:sz w:val="24"/>
          <w:szCs w:val="24"/>
          <w:highlight w:val="none"/>
        </w:rPr>
      </w:pPr>
    </w:p>
    <w:p w14:paraId="7912897C">
      <w:pPr>
        <w:snapToGrid w:val="0"/>
        <w:spacing w:line="420" w:lineRule="exact"/>
        <w:outlineLvl w:val="3"/>
        <w:rPr>
          <w:rFonts w:ascii="Times New Roman" w:hAnsi="Times New Roman"/>
          <w:b/>
          <w:color w:val="auto"/>
          <w:sz w:val="24"/>
          <w:szCs w:val="24"/>
          <w:highlight w:val="none"/>
        </w:rPr>
      </w:pPr>
    </w:p>
    <w:p w14:paraId="42BA49CF">
      <w:pPr>
        <w:snapToGrid w:val="0"/>
        <w:spacing w:line="420" w:lineRule="exact"/>
        <w:outlineLvl w:val="3"/>
        <w:rPr>
          <w:rFonts w:ascii="Times New Roman" w:hAnsi="Times New Roman"/>
          <w:b/>
          <w:color w:val="auto"/>
          <w:sz w:val="24"/>
          <w:szCs w:val="24"/>
          <w:highlight w:val="none"/>
        </w:rPr>
      </w:pPr>
    </w:p>
    <w:p w14:paraId="26C0DD09">
      <w:pPr>
        <w:snapToGrid w:val="0"/>
        <w:spacing w:line="420" w:lineRule="exact"/>
        <w:outlineLvl w:val="3"/>
        <w:rPr>
          <w:rFonts w:ascii="Times New Roman" w:hAnsi="Times New Roman"/>
          <w:b/>
          <w:color w:val="auto"/>
          <w:sz w:val="24"/>
          <w:szCs w:val="24"/>
          <w:highlight w:val="none"/>
        </w:rPr>
      </w:pPr>
    </w:p>
    <w:p w14:paraId="3297DEAC">
      <w:pPr>
        <w:snapToGrid w:val="0"/>
        <w:spacing w:line="420" w:lineRule="exact"/>
        <w:outlineLvl w:val="3"/>
        <w:rPr>
          <w:rFonts w:ascii="Times New Roman" w:hAnsi="Times New Roman"/>
          <w:b/>
          <w:color w:val="auto"/>
          <w:sz w:val="24"/>
          <w:szCs w:val="24"/>
          <w:highlight w:val="none"/>
        </w:rPr>
      </w:pPr>
    </w:p>
    <w:p w14:paraId="10AAAD5F">
      <w:pPr>
        <w:snapToGrid w:val="0"/>
        <w:spacing w:line="420" w:lineRule="exact"/>
        <w:outlineLvl w:val="3"/>
        <w:rPr>
          <w:rFonts w:ascii="Times New Roman" w:hAnsi="Times New Roman"/>
          <w:b/>
          <w:color w:val="auto"/>
          <w:sz w:val="24"/>
          <w:szCs w:val="24"/>
          <w:highlight w:val="none"/>
        </w:rPr>
      </w:pPr>
    </w:p>
    <w:p w14:paraId="18F08267">
      <w:pPr>
        <w:snapToGrid w:val="0"/>
        <w:spacing w:line="420" w:lineRule="exact"/>
        <w:outlineLvl w:val="3"/>
        <w:rPr>
          <w:rFonts w:ascii="Times New Roman" w:hAnsi="Times New Roman"/>
          <w:b/>
          <w:color w:val="auto"/>
          <w:sz w:val="24"/>
          <w:szCs w:val="24"/>
          <w:highlight w:val="none"/>
        </w:rPr>
      </w:pPr>
    </w:p>
    <w:p w14:paraId="781F7E1E">
      <w:pPr>
        <w:snapToGrid w:val="0"/>
        <w:spacing w:line="420" w:lineRule="exact"/>
        <w:outlineLvl w:val="3"/>
        <w:rPr>
          <w:rFonts w:ascii="Times New Roman" w:hAnsi="Times New Roman"/>
          <w:b/>
          <w:color w:val="auto"/>
          <w:sz w:val="24"/>
          <w:szCs w:val="24"/>
          <w:highlight w:val="none"/>
        </w:rPr>
      </w:pPr>
    </w:p>
    <w:p w14:paraId="35C35A5F">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4C78691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238DABBB">
      <w:pPr>
        <w:snapToGrid w:val="0"/>
        <w:spacing w:line="420" w:lineRule="exact"/>
        <w:ind w:firstLine="495" w:firstLineChars="177"/>
        <w:rPr>
          <w:rFonts w:ascii="Times New Roman" w:hAnsi="Times New Roman"/>
          <w:color w:val="auto"/>
          <w:sz w:val="28"/>
          <w:szCs w:val="28"/>
          <w:highlight w:val="none"/>
        </w:rPr>
      </w:pPr>
    </w:p>
    <w:p w14:paraId="643BD466">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36665BA3">
      <w:pPr>
        <w:snapToGrid w:val="0"/>
        <w:spacing w:line="420" w:lineRule="exact"/>
        <w:ind w:firstLine="424" w:firstLineChars="177"/>
        <w:rPr>
          <w:rFonts w:ascii="Times New Roman" w:hAnsi="Times New Roman"/>
          <w:color w:val="auto"/>
          <w:sz w:val="24"/>
          <w:szCs w:val="24"/>
          <w:highlight w:val="none"/>
        </w:rPr>
      </w:pPr>
    </w:p>
    <w:p w14:paraId="3BB9E5EF">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960F506">
      <w:pPr>
        <w:snapToGrid w:val="0"/>
        <w:spacing w:line="300" w:lineRule="auto"/>
        <w:outlineLvl w:val="0"/>
        <w:rPr>
          <w:rFonts w:ascii="Times New Roman" w:hAnsi="Times New Roman"/>
          <w:color w:val="auto"/>
          <w:sz w:val="24"/>
          <w:szCs w:val="24"/>
          <w:highlight w:val="none"/>
        </w:rPr>
      </w:pPr>
    </w:p>
    <w:p w14:paraId="35892E34">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133CA1">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01F6CE0">
      <w:pPr>
        <w:snapToGrid w:val="0"/>
        <w:spacing w:line="420" w:lineRule="exact"/>
        <w:ind w:firstLine="566" w:firstLineChars="236"/>
        <w:rPr>
          <w:rFonts w:ascii="Times New Roman" w:hAnsi="Times New Roman"/>
          <w:color w:val="auto"/>
          <w:sz w:val="24"/>
          <w:szCs w:val="24"/>
          <w:highlight w:val="none"/>
        </w:rPr>
      </w:pPr>
    </w:p>
    <w:p w14:paraId="46DAE033">
      <w:pPr>
        <w:spacing w:line="560" w:lineRule="exact"/>
        <w:jc w:val="center"/>
        <w:rPr>
          <w:rFonts w:ascii="Times New Roman" w:hAnsi="Times New Roman"/>
          <w:b/>
          <w:color w:val="auto"/>
          <w:sz w:val="24"/>
          <w:szCs w:val="24"/>
          <w:highlight w:val="none"/>
        </w:rPr>
      </w:pPr>
    </w:p>
    <w:p w14:paraId="6C9E1782">
      <w:pPr>
        <w:spacing w:line="560" w:lineRule="exact"/>
        <w:jc w:val="center"/>
        <w:rPr>
          <w:rFonts w:ascii="Times New Roman" w:hAnsi="Times New Roman"/>
          <w:b/>
          <w:color w:val="auto"/>
          <w:sz w:val="24"/>
          <w:szCs w:val="24"/>
          <w:highlight w:val="none"/>
        </w:rPr>
      </w:pPr>
    </w:p>
    <w:p w14:paraId="183CA9EA">
      <w:pPr>
        <w:spacing w:line="560" w:lineRule="exact"/>
        <w:rPr>
          <w:rFonts w:ascii="Times New Roman" w:hAnsi="Times New Roman"/>
          <w:b/>
          <w:color w:val="auto"/>
          <w:sz w:val="24"/>
          <w:szCs w:val="24"/>
          <w:highlight w:val="none"/>
        </w:rPr>
      </w:pPr>
    </w:p>
    <w:p w14:paraId="7E21BBBC">
      <w:pPr>
        <w:rPr>
          <w:rFonts w:hint="default" w:ascii="Times New Roman" w:hAnsi="Times New Roman" w:eastAsia="宋体"/>
          <w:b/>
          <w:bCs/>
          <w:color w:val="auto"/>
          <w:sz w:val="32"/>
          <w:szCs w:val="32"/>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97"/>
      <w:r>
        <w:rPr>
          <w:rFonts w:hint="eastAsia" w:ascii="Times New Roman" w:hAnsi="Times New Roman"/>
          <w:b/>
          <w:color w:val="auto"/>
          <w:sz w:val="24"/>
          <w:szCs w:val="24"/>
          <w:highlight w:val="none"/>
          <w:lang w:val="en-US" w:eastAsia="zh-CN"/>
        </w:rPr>
        <w:t>12</w:t>
      </w:r>
    </w:p>
    <w:p w14:paraId="6F2C20A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0AEE2640">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6D3E2EE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059A42F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A07B8B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54582F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BF2D8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5F436DE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8DC6E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9611B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473275D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75E09E2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51F926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7409CF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34D35D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2BB2AA1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034B36A">
      <w:pPr>
        <w:adjustRightInd w:val="0"/>
        <w:snapToGrid w:val="0"/>
        <w:spacing w:line="360" w:lineRule="auto"/>
        <w:rPr>
          <w:rFonts w:ascii="Times New Roman" w:hAnsi="Times New Roman"/>
          <w:color w:val="auto"/>
          <w:sz w:val="24"/>
          <w:szCs w:val="24"/>
          <w:highlight w:val="none"/>
        </w:rPr>
      </w:pPr>
    </w:p>
    <w:p w14:paraId="00D3A8A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2FAAD0B">
      <w:pPr>
        <w:adjustRightInd w:val="0"/>
        <w:snapToGrid w:val="0"/>
        <w:spacing w:line="360" w:lineRule="auto"/>
        <w:rPr>
          <w:rFonts w:ascii="Times New Roman" w:hAnsi="Times New Roman"/>
          <w:color w:val="auto"/>
          <w:sz w:val="24"/>
          <w:szCs w:val="24"/>
          <w:highlight w:val="none"/>
          <w:u w:val="dotted"/>
        </w:rPr>
      </w:pPr>
    </w:p>
    <w:p w14:paraId="75CD700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655074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5A9F5F4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2F180F3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BE587">
      <w:pPr>
        <w:rPr>
          <w:rFonts w:ascii="Times New Roman" w:hAnsi="Times New Roman"/>
          <w:color w:val="auto"/>
          <w:sz w:val="24"/>
          <w:szCs w:val="24"/>
          <w:highlight w:val="none"/>
        </w:rPr>
      </w:pPr>
      <w:r>
        <w:rPr>
          <w:rFonts w:ascii="Times New Roman" w:hAnsi="Times New Roman"/>
          <w:color w:val="auto"/>
          <w:sz w:val="24"/>
          <w:szCs w:val="24"/>
          <w:highlight w:val="none"/>
        </w:rPr>
        <w:t>签字(签章)：公章：</w:t>
      </w:r>
    </w:p>
    <w:p w14:paraId="6871494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5D141AF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675AE26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4AC4224">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F7225C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921620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0BA425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348FEC5B">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06B3681">
      <w:pPr>
        <w:ind w:firstLine="420"/>
        <w:rPr>
          <w:rFonts w:ascii="Times New Roman" w:hAnsi="Times New Roman"/>
          <w:color w:val="auto"/>
          <w:sz w:val="24"/>
          <w:szCs w:val="24"/>
          <w:highlight w:val="none"/>
        </w:rPr>
      </w:pPr>
    </w:p>
    <w:p w14:paraId="7C16A55D">
      <w:pPr>
        <w:ind w:firstLine="420"/>
        <w:rPr>
          <w:rFonts w:ascii="Times New Roman" w:hAnsi="Times New Roman"/>
          <w:color w:val="auto"/>
          <w:sz w:val="24"/>
          <w:szCs w:val="24"/>
          <w:highlight w:val="none"/>
        </w:rPr>
      </w:pPr>
    </w:p>
    <w:p w14:paraId="0BD2CAF6">
      <w:pPr>
        <w:ind w:firstLine="420"/>
        <w:rPr>
          <w:rFonts w:ascii="Times New Roman" w:hAnsi="Times New Roman"/>
          <w:color w:val="auto"/>
          <w:sz w:val="24"/>
          <w:szCs w:val="24"/>
          <w:highlight w:val="none"/>
        </w:rPr>
      </w:pPr>
    </w:p>
    <w:p w14:paraId="30C101AE">
      <w:pPr>
        <w:ind w:firstLine="420"/>
        <w:rPr>
          <w:rFonts w:ascii="Times New Roman" w:hAnsi="Times New Roman"/>
          <w:color w:val="auto"/>
          <w:sz w:val="24"/>
          <w:szCs w:val="24"/>
          <w:highlight w:val="none"/>
        </w:rPr>
      </w:pPr>
    </w:p>
    <w:p w14:paraId="776A4088">
      <w:pPr>
        <w:ind w:firstLine="420"/>
        <w:rPr>
          <w:rFonts w:ascii="Times New Roman" w:hAnsi="Times New Roman"/>
          <w:color w:val="auto"/>
          <w:sz w:val="24"/>
          <w:szCs w:val="24"/>
          <w:highlight w:val="none"/>
        </w:rPr>
      </w:pPr>
    </w:p>
    <w:p w14:paraId="423A96D2">
      <w:pPr>
        <w:ind w:firstLine="420"/>
        <w:rPr>
          <w:rFonts w:ascii="Times New Roman" w:hAnsi="Times New Roman"/>
          <w:color w:val="auto"/>
          <w:sz w:val="24"/>
          <w:szCs w:val="24"/>
          <w:highlight w:val="none"/>
        </w:rPr>
      </w:pPr>
    </w:p>
    <w:p w14:paraId="5CB8C20A">
      <w:pPr>
        <w:ind w:firstLine="420"/>
        <w:rPr>
          <w:rFonts w:ascii="Times New Roman" w:hAnsi="Times New Roman"/>
          <w:color w:val="auto"/>
          <w:sz w:val="24"/>
          <w:szCs w:val="24"/>
          <w:highlight w:val="none"/>
        </w:rPr>
      </w:pPr>
    </w:p>
    <w:p w14:paraId="36F8EBF9">
      <w:pPr>
        <w:ind w:firstLine="420"/>
        <w:rPr>
          <w:rFonts w:ascii="Times New Roman" w:hAnsi="Times New Roman"/>
          <w:color w:val="auto"/>
          <w:sz w:val="24"/>
          <w:szCs w:val="24"/>
          <w:highlight w:val="none"/>
        </w:rPr>
      </w:pPr>
    </w:p>
    <w:p w14:paraId="06819058">
      <w:pPr>
        <w:ind w:firstLine="420"/>
        <w:rPr>
          <w:rFonts w:ascii="Times New Roman" w:hAnsi="Times New Roman"/>
          <w:color w:val="auto"/>
          <w:sz w:val="24"/>
          <w:szCs w:val="24"/>
          <w:highlight w:val="none"/>
        </w:rPr>
      </w:pPr>
    </w:p>
    <w:p w14:paraId="338B2E20">
      <w:pPr>
        <w:ind w:firstLine="420"/>
        <w:rPr>
          <w:rFonts w:ascii="Times New Roman" w:hAnsi="Times New Roman"/>
          <w:color w:val="auto"/>
          <w:sz w:val="24"/>
          <w:szCs w:val="24"/>
          <w:highlight w:val="none"/>
        </w:rPr>
      </w:pPr>
    </w:p>
    <w:p w14:paraId="7D755744">
      <w:pPr>
        <w:ind w:firstLine="420"/>
        <w:rPr>
          <w:rFonts w:ascii="Times New Roman" w:hAnsi="Times New Roman"/>
          <w:color w:val="auto"/>
          <w:sz w:val="24"/>
          <w:szCs w:val="24"/>
          <w:highlight w:val="none"/>
        </w:rPr>
      </w:pPr>
    </w:p>
    <w:p w14:paraId="19A1BD26">
      <w:pPr>
        <w:ind w:firstLine="420"/>
        <w:rPr>
          <w:rFonts w:ascii="Times New Roman" w:hAnsi="Times New Roman"/>
          <w:color w:val="auto"/>
          <w:sz w:val="24"/>
          <w:szCs w:val="24"/>
          <w:highlight w:val="none"/>
        </w:rPr>
      </w:pPr>
    </w:p>
    <w:p w14:paraId="6CE20E94">
      <w:pPr>
        <w:ind w:firstLine="420"/>
        <w:rPr>
          <w:rFonts w:ascii="Times New Roman" w:hAnsi="Times New Roman"/>
          <w:color w:val="auto"/>
          <w:sz w:val="24"/>
          <w:szCs w:val="24"/>
          <w:highlight w:val="none"/>
        </w:rPr>
      </w:pPr>
    </w:p>
    <w:p w14:paraId="37563150">
      <w:pPr>
        <w:ind w:firstLine="420"/>
        <w:rPr>
          <w:rFonts w:ascii="Times New Roman" w:hAnsi="Times New Roman"/>
          <w:color w:val="auto"/>
          <w:sz w:val="24"/>
          <w:szCs w:val="24"/>
          <w:highlight w:val="none"/>
        </w:rPr>
      </w:pPr>
    </w:p>
    <w:p w14:paraId="00AE931F">
      <w:pPr>
        <w:ind w:firstLine="420"/>
        <w:rPr>
          <w:rFonts w:ascii="Times New Roman" w:hAnsi="Times New Roman"/>
          <w:color w:val="auto"/>
          <w:sz w:val="24"/>
          <w:szCs w:val="24"/>
          <w:highlight w:val="none"/>
        </w:rPr>
      </w:pPr>
    </w:p>
    <w:p w14:paraId="444EC38F">
      <w:pPr>
        <w:ind w:firstLine="420"/>
        <w:rPr>
          <w:rFonts w:ascii="Times New Roman" w:hAnsi="Times New Roman"/>
          <w:color w:val="auto"/>
          <w:sz w:val="24"/>
          <w:szCs w:val="24"/>
          <w:highlight w:val="none"/>
        </w:rPr>
      </w:pPr>
    </w:p>
    <w:p w14:paraId="1CB120BD">
      <w:pPr>
        <w:ind w:firstLine="420"/>
        <w:rPr>
          <w:rFonts w:ascii="Times New Roman" w:hAnsi="Times New Roman"/>
          <w:color w:val="auto"/>
          <w:sz w:val="24"/>
          <w:szCs w:val="24"/>
          <w:highlight w:val="none"/>
        </w:rPr>
      </w:pPr>
    </w:p>
    <w:p w14:paraId="5241C528">
      <w:pPr>
        <w:ind w:firstLine="420"/>
        <w:rPr>
          <w:rFonts w:ascii="Times New Roman" w:hAnsi="Times New Roman"/>
          <w:color w:val="auto"/>
          <w:sz w:val="24"/>
          <w:szCs w:val="24"/>
          <w:highlight w:val="none"/>
        </w:rPr>
      </w:pPr>
    </w:p>
    <w:p w14:paraId="403568D9">
      <w:pPr>
        <w:ind w:firstLine="420"/>
        <w:rPr>
          <w:rFonts w:ascii="Times New Roman" w:hAnsi="Times New Roman"/>
          <w:color w:val="auto"/>
          <w:sz w:val="24"/>
          <w:szCs w:val="24"/>
          <w:highlight w:val="none"/>
        </w:rPr>
      </w:pPr>
    </w:p>
    <w:p w14:paraId="5C041416">
      <w:pPr>
        <w:ind w:firstLine="420"/>
        <w:rPr>
          <w:rFonts w:ascii="Times New Roman" w:hAnsi="Times New Roman"/>
          <w:color w:val="auto"/>
          <w:sz w:val="24"/>
          <w:szCs w:val="24"/>
          <w:highlight w:val="none"/>
        </w:rPr>
      </w:pPr>
    </w:p>
    <w:p w14:paraId="2383863B">
      <w:pPr>
        <w:ind w:firstLine="420"/>
        <w:rPr>
          <w:rFonts w:ascii="Times New Roman" w:hAnsi="Times New Roman"/>
          <w:color w:val="auto"/>
          <w:sz w:val="24"/>
          <w:szCs w:val="24"/>
          <w:highlight w:val="none"/>
        </w:rPr>
      </w:pPr>
    </w:p>
    <w:p w14:paraId="07C1510A">
      <w:pPr>
        <w:ind w:firstLine="420"/>
        <w:rPr>
          <w:rFonts w:ascii="Times New Roman" w:hAnsi="Times New Roman"/>
          <w:color w:val="auto"/>
          <w:sz w:val="24"/>
          <w:szCs w:val="24"/>
          <w:highlight w:val="none"/>
        </w:rPr>
      </w:pPr>
    </w:p>
    <w:p w14:paraId="1E4EAAAD">
      <w:pPr>
        <w:ind w:firstLine="420"/>
        <w:rPr>
          <w:rFonts w:ascii="Times New Roman" w:hAnsi="Times New Roman"/>
          <w:color w:val="auto"/>
          <w:sz w:val="24"/>
          <w:szCs w:val="24"/>
          <w:highlight w:val="none"/>
        </w:rPr>
      </w:pPr>
    </w:p>
    <w:p w14:paraId="4AF6719C">
      <w:pPr>
        <w:ind w:firstLine="420"/>
        <w:rPr>
          <w:rFonts w:ascii="Times New Roman" w:hAnsi="Times New Roman"/>
          <w:color w:val="auto"/>
          <w:sz w:val="24"/>
          <w:szCs w:val="24"/>
          <w:highlight w:val="none"/>
        </w:rPr>
      </w:pPr>
    </w:p>
    <w:p w14:paraId="6B714170">
      <w:pPr>
        <w:ind w:firstLine="420"/>
        <w:rPr>
          <w:rFonts w:ascii="Times New Roman" w:hAnsi="Times New Roman"/>
          <w:color w:val="auto"/>
          <w:sz w:val="24"/>
          <w:szCs w:val="24"/>
          <w:highlight w:val="none"/>
        </w:rPr>
      </w:pPr>
    </w:p>
    <w:p w14:paraId="72E868BC">
      <w:pPr>
        <w:ind w:firstLine="420"/>
        <w:rPr>
          <w:rFonts w:ascii="Times New Roman" w:hAnsi="Times New Roman"/>
          <w:color w:val="auto"/>
          <w:sz w:val="24"/>
          <w:szCs w:val="24"/>
          <w:highlight w:val="none"/>
        </w:rPr>
      </w:pPr>
    </w:p>
    <w:p w14:paraId="5906E8A9">
      <w:pPr>
        <w:ind w:firstLine="420"/>
        <w:rPr>
          <w:rFonts w:ascii="Times New Roman" w:hAnsi="Times New Roman"/>
          <w:color w:val="auto"/>
          <w:sz w:val="24"/>
          <w:szCs w:val="24"/>
          <w:highlight w:val="none"/>
        </w:rPr>
      </w:pPr>
    </w:p>
    <w:p w14:paraId="791878AD">
      <w:pPr>
        <w:ind w:firstLine="420"/>
        <w:rPr>
          <w:rFonts w:ascii="Times New Roman" w:hAnsi="Times New Roman"/>
          <w:color w:val="auto"/>
          <w:sz w:val="24"/>
          <w:szCs w:val="24"/>
          <w:highlight w:val="none"/>
        </w:rPr>
      </w:pPr>
    </w:p>
    <w:p w14:paraId="3ADA8A85">
      <w:pPr>
        <w:ind w:firstLine="420"/>
        <w:rPr>
          <w:rFonts w:ascii="Times New Roman" w:hAnsi="Times New Roman"/>
          <w:color w:val="auto"/>
          <w:sz w:val="24"/>
          <w:szCs w:val="24"/>
          <w:highlight w:val="none"/>
        </w:rPr>
      </w:pPr>
    </w:p>
    <w:p w14:paraId="6D00EBF4">
      <w:pPr>
        <w:ind w:firstLine="420"/>
        <w:rPr>
          <w:rFonts w:ascii="Times New Roman" w:hAnsi="Times New Roman"/>
          <w:color w:val="auto"/>
          <w:sz w:val="24"/>
          <w:szCs w:val="24"/>
          <w:highlight w:val="none"/>
        </w:rPr>
      </w:pPr>
    </w:p>
    <w:p w14:paraId="5768CF19">
      <w:pPr>
        <w:ind w:firstLine="420"/>
        <w:rPr>
          <w:rFonts w:ascii="Times New Roman" w:hAnsi="Times New Roman"/>
          <w:color w:val="auto"/>
          <w:sz w:val="24"/>
          <w:szCs w:val="24"/>
          <w:highlight w:val="none"/>
        </w:rPr>
      </w:pPr>
    </w:p>
    <w:p w14:paraId="6ADDDBCE">
      <w:pPr>
        <w:ind w:firstLine="420"/>
        <w:rPr>
          <w:rFonts w:ascii="Times New Roman" w:hAnsi="Times New Roman"/>
          <w:color w:val="auto"/>
          <w:sz w:val="24"/>
          <w:szCs w:val="24"/>
          <w:highlight w:val="none"/>
        </w:rPr>
      </w:pPr>
    </w:p>
    <w:p w14:paraId="5C4652FD">
      <w:pPr>
        <w:ind w:firstLine="420"/>
        <w:rPr>
          <w:rFonts w:ascii="Times New Roman" w:hAnsi="Times New Roman"/>
          <w:color w:val="auto"/>
          <w:sz w:val="24"/>
          <w:szCs w:val="24"/>
          <w:highlight w:val="none"/>
        </w:rPr>
      </w:pPr>
    </w:p>
    <w:p w14:paraId="10EA9625">
      <w:pPr>
        <w:rPr>
          <w:rFonts w:ascii="Times New Roman" w:hAnsi="Times New Roman"/>
          <w:color w:val="auto"/>
          <w:sz w:val="28"/>
          <w:szCs w:val="28"/>
          <w:highlight w:val="none"/>
        </w:rPr>
      </w:pPr>
    </w:p>
    <w:p w14:paraId="169A236D">
      <w:pPr>
        <w:rPr>
          <w:rFonts w:ascii="Times New Roman" w:hAnsi="Times New Roman"/>
          <w:b/>
          <w:color w:val="auto"/>
          <w:sz w:val="24"/>
          <w:szCs w:val="24"/>
          <w:highlight w:val="none"/>
        </w:rPr>
      </w:pPr>
    </w:p>
    <w:p w14:paraId="5192D3BC">
      <w:pPr>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3</w:t>
      </w:r>
    </w:p>
    <w:p w14:paraId="45FE5F5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办理政采贷和履约保函（保险）告知函</w:t>
      </w:r>
    </w:p>
    <w:p w14:paraId="308E4452">
      <w:pPr>
        <w:rPr>
          <w:rFonts w:hint="eastAsia" w:ascii="宋体" w:hAnsi="宋体" w:eastAsia="宋体" w:cs="宋体"/>
          <w:color w:val="auto"/>
          <w:sz w:val="24"/>
          <w:szCs w:val="24"/>
          <w:highlight w:val="none"/>
        </w:rPr>
      </w:pPr>
    </w:p>
    <w:p w14:paraId="407FF3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57242CD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0BC4F9C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3D39375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号）和《关于深入开展南通市政府采购线上合同信用融资业务的通知》（通财购〔2022〕68号），按照双方自愿的原则提供便捷、优惠的服务。</w:t>
      </w:r>
    </w:p>
    <w:p w14:paraId="798797B6">
      <w:pPr>
        <w:rPr>
          <w:rFonts w:hint="eastAsia" w:ascii="宋体" w:hAnsi="宋体" w:eastAsia="宋体" w:cs="宋体"/>
          <w:color w:val="auto"/>
          <w:sz w:val="24"/>
          <w:szCs w:val="24"/>
          <w:highlight w:val="none"/>
        </w:rPr>
      </w:pPr>
    </w:p>
    <w:p w14:paraId="00425ACE">
      <w:pPr>
        <w:snapToGrid w:val="0"/>
        <w:spacing w:line="300" w:lineRule="auto"/>
        <w:outlineLvl w:val="9"/>
        <w:rPr>
          <w:rFonts w:hint="eastAsia" w:ascii="仿宋" w:hAnsi="仿宋" w:eastAsia="仿宋" w:cs="仿宋"/>
          <w:color w:val="auto"/>
          <w:sz w:val="24"/>
          <w:szCs w:val="24"/>
          <w:highlight w:val="none"/>
        </w:rPr>
      </w:pPr>
    </w:p>
    <w:p w14:paraId="2ABFBC6F">
      <w:pPr>
        <w:spacing w:line="400" w:lineRule="exact"/>
        <w:ind w:firstLine="420" w:firstLineChars="200"/>
        <w:rPr>
          <w:rFonts w:ascii="Times New Roman" w:hAnsi="Times New Roman"/>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E5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31">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11B5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411B5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23E9">
    <w:pPr>
      <w:pStyle w:val="29"/>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92E41">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492E41">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5BF8">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39C6EC7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86EC">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D3AD5">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CD3AD5">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2EF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EF93E"/>
    <w:multiLevelType w:val="singleLevel"/>
    <w:tmpl w:val="906EF93E"/>
    <w:lvl w:ilvl="0" w:tentative="0">
      <w:start w:val="1"/>
      <w:numFmt w:val="decimal"/>
      <w:suff w:val="nothing"/>
      <w:lvlText w:val="%1、"/>
      <w:lvlJc w:val="left"/>
    </w:lvl>
  </w:abstractNum>
  <w:abstractNum w:abstractNumId="1">
    <w:nsid w:val="967E53E5"/>
    <w:multiLevelType w:val="singleLevel"/>
    <w:tmpl w:val="967E53E5"/>
    <w:lvl w:ilvl="0" w:tentative="0">
      <w:start w:val="1"/>
      <w:numFmt w:val="decimal"/>
      <w:suff w:val="nothing"/>
      <w:lvlText w:val="%1、"/>
      <w:lvlJc w:val="left"/>
    </w:lvl>
  </w:abstractNum>
  <w:abstractNum w:abstractNumId="2">
    <w:nsid w:val="CE47F44E"/>
    <w:multiLevelType w:val="singleLevel"/>
    <w:tmpl w:val="CE47F44E"/>
    <w:lvl w:ilvl="0" w:tentative="0">
      <w:start w:val="1"/>
      <w:numFmt w:val="decimal"/>
      <w:suff w:val="nothing"/>
      <w:lvlText w:val="%1、"/>
      <w:lvlJc w:val="left"/>
    </w:lvl>
  </w:abstractNum>
  <w:abstractNum w:abstractNumId="3">
    <w:nsid w:val="0053208E"/>
    <w:multiLevelType w:val="multilevel"/>
    <w:tmpl w:val="0053208E"/>
    <w:lvl w:ilvl="0" w:tentative="0">
      <w:start w:val="7"/>
      <w:numFmt w:val="chineseCounting"/>
      <w:suff w:val="nothing"/>
      <w:lvlText w:val="（%1）"/>
      <w:lvlJc w:val="left"/>
      <w:pPr>
        <w:ind w:left="-14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6784D56"/>
    <w:multiLevelType w:val="singleLevel"/>
    <w:tmpl w:val="06784D56"/>
    <w:lvl w:ilvl="0" w:tentative="0">
      <w:start w:val="1"/>
      <w:numFmt w:val="upperLetter"/>
      <w:pStyle w:val="97"/>
      <w:lvlText w:val="附录%1."/>
      <w:lvlJc w:val="left"/>
      <w:pPr>
        <w:tabs>
          <w:tab w:val="left" w:pos="907"/>
        </w:tabs>
        <w:ind w:left="907" w:hanging="907"/>
      </w:pPr>
      <w:rPr>
        <w:rFonts w:hint="eastAsia"/>
      </w:rPr>
    </w:lvl>
  </w:abstractNum>
  <w:abstractNum w:abstractNumId="5">
    <w:nsid w:val="0EA9CD7F"/>
    <w:multiLevelType w:val="singleLevel"/>
    <w:tmpl w:val="0EA9CD7F"/>
    <w:lvl w:ilvl="0" w:tentative="0">
      <w:start w:val="1"/>
      <w:numFmt w:val="decimal"/>
      <w:suff w:val="nothing"/>
      <w:lvlText w:val="%1、"/>
      <w:lvlJc w:val="left"/>
    </w:lvl>
  </w:abstractNum>
  <w:abstractNum w:abstractNumId="6">
    <w:nsid w:val="232E4713"/>
    <w:multiLevelType w:val="singleLevel"/>
    <w:tmpl w:val="232E4713"/>
    <w:lvl w:ilvl="0" w:tentative="0">
      <w:start w:val="1"/>
      <w:numFmt w:val="chineseCounting"/>
      <w:suff w:val="nothing"/>
      <w:lvlText w:val="%1、"/>
      <w:lvlJc w:val="left"/>
      <w:rPr>
        <w:rFonts w:hint="eastAsia"/>
      </w:rPr>
    </w:lvl>
  </w:abstractNum>
  <w:abstractNum w:abstractNumId="7">
    <w:nsid w:val="24B438AB"/>
    <w:multiLevelType w:val="singleLevel"/>
    <w:tmpl w:val="24B438AB"/>
    <w:lvl w:ilvl="0" w:tentative="0">
      <w:start w:val="4"/>
      <w:numFmt w:val="chineseCounting"/>
      <w:suff w:val="nothing"/>
      <w:lvlText w:val="%1、"/>
      <w:lvlJc w:val="left"/>
      <w:rPr>
        <w:rFonts w:hint="eastAsia"/>
      </w:rPr>
    </w:lvl>
  </w:abstractNum>
  <w:abstractNum w:abstractNumId="8">
    <w:nsid w:val="3F7C0551"/>
    <w:multiLevelType w:val="singleLevel"/>
    <w:tmpl w:val="3F7C0551"/>
    <w:lvl w:ilvl="0" w:tentative="0">
      <w:start w:val="1"/>
      <w:numFmt w:val="decimal"/>
      <w:suff w:val="nothing"/>
      <w:lvlText w:val="%1、"/>
      <w:lvlJc w:val="left"/>
    </w:lvl>
  </w:abstractNum>
  <w:abstractNum w:abstractNumId="9">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1">
    <w:nsid w:val="6CD75817"/>
    <w:multiLevelType w:val="singleLevel"/>
    <w:tmpl w:val="6CD75817"/>
    <w:lvl w:ilvl="0" w:tentative="0">
      <w:start w:val="1"/>
      <w:numFmt w:val="decimal"/>
      <w:suff w:val="nothing"/>
      <w:lvlText w:val="%1、"/>
      <w:lvlJc w:val="left"/>
    </w:lvl>
  </w:abstractNum>
  <w:abstractNum w:abstractNumId="1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0"/>
  </w:num>
  <w:num w:numId="2">
    <w:abstractNumId w:val="4"/>
  </w:num>
  <w:num w:numId="3">
    <w:abstractNumId w:val="9"/>
  </w:num>
  <w:num w:numId="4">
    <w:abstractNumId w:val="12"/>
  </w:num>
  <w:num w:numId="5">
    <w:abstractNumId w:val="7"/>
  </w:num>
  <w:num w:numId="6">
    <w:abstractNumId w:val="3"/>
  </w:num>
  <w:num w:numId="7">
    <w:abstractNumId w:val="6"/>
  </w:num>
  <w:num w:numId="8">
    <w:abstractNumId w:val="8"/>
  </w:num>
  <w:num w:numId="9">
    <w:abstractNumId w:val="1"/>
  </w:num>
  <w:num w:numId="10">
    <w:abstractNumId w:val="2"/>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MjgxNDhjYWQ4NDVkNDFhYmIxZTZkOGVhOTU0NmYifQ=="/>
    <w:docVar w:name="KGWebUrl" w:val="https://www.ccgp-jiangsu.gov.cn:5009/zfcgzx/OfficeServer"/>
  </w:docVars>
  <w:rsids>
    <w:rsidRoot w:val="003B4718"/>
    <w:rsid w:val="00010387"/>
    <w:rsid w:val="00013654"/>
    <w:rsid w:val="00015D14"/>
    <w:rsid w:val="000264B7"/>
    <w:rsid w:val="00027039"/>
    <w:rsid w:val="00032CC0"/>
    <w:rsid w:val="000332E6"/>
    <w:rsid w:val="000536B9"/>
    <w:rsid w:val="00057C41"/>
    <w:rsid w:val="00061DE6"/>
    <w:rsid w:val="000724AE"/>
    <w:rsid w:val="00076BA9"/>
    <w:rsid w:val="000849FF"/>
    <w:rsid w:val="0009313A"/>
    <w:rsid w:val="000B6281"/>
    <w:rsid w:val="000C024B"/>
    <w:rsid w:val="000C1408"/>
    <w:rsid w:val="000C3DA7"/>
    <w:rsid w:val="000C60E9"/>
    <w:rsid w:val="000F0563"/>
    <w:rsid w:val="000F0809"/>
    <w:rsid w:val="00100C0A"/>
    <w:rsid w:val="001063A8"/>
    <w:rsid w:val="00124640"/>
    <w:rsid w:val="00170367"/>
    <w:rsid w:val="00173852"/>
    <w:rsid w:val="0017477D"/>
    <w:rsid w:val="0018099E"/>
    <w:rsid w:val="00180B9A"/>
    <w:rsid w:val="00184803"/>
    <w:rsid w:val="001969FD"/>
    <w:rsid w:val="001A11D6"/>
    <w:rsid w:val="001B4AE3"/>
    <w:rsid w:val="001B5590"/>
    <w:rsid w:val="001D5FB4"/>
    <w:rsid w:val="001E3797"/>
    <w:rsid w:val="001F41F3"/>
    <w:rsid w:val="0020504B"/>
    <w:rsid w:val="00207469"/>
    <w:rsid w:val="002235A0"/>
    <w:rsid w:val="002255F2"/>
    <w:rsid w:val="00233A55"/>
    <w:rsid w:val="00235799"/>
    <w:rsid w:val="00266D94"/>
    <w:rsid w:val="00272473"/>
    <w:rsid w:val="00273386"/>
    <w:rsid w:val="00277D22"/>
    <w:rsid w:val="00285793"/>
    <w:rsid w:val="00296707"/>
    <w:rsid w:val="002A555B"/>
    <w:rsid w:val="002B289A"/>
    <w:rsid w:val="002C799B"/>
    <w:rsid w:val="002D269B"/>
    <w:rsid w:val="002D3245"/>
    <w:rsid w:val="003004E2"/>
    <w:rsid w:val="0030198B"/>
    <w:rsid w:val="00305CE7"/>
    <w:rsid w:val="00310E90"/>
    <w:rsid w:val="003139F1"/>
    <w:rsid w:val="00321B84"/>
    <w:rsid w:val="00322DF7"/>
    <w:rsid w:val="00325F9A"/>
    <w:rsid w:val="00347661"/>
    <w:rsid w:val="00347BFC"/>
    <w:rsid w:val="003577A2"/>
    <w:rsid w:val="00360C7C"/>
    <w:rsid w:val="00361463"/>
    <w:rsid w:val="0036346F"/>
    <w:rsid w:val="00363D77"/>
    <w:rsid w:val="0037154D"/>
    <w:rsid w:val="003753FE"/>
    <w:rsid w:val="00382DEE"/>
    <w:rsid w:val="0038400C"/>
    <w:rsid w:val="0039694C"/>
    <w:rsid w:val="003B4718"/>
    <w:rsid w:val="003E43B2"/>
    <w:rsid w:val="003F417C"/>
    <w:rsid w:val="003F424C"/>
    <w:rsid w:val="003F634F"/>
    <w:rsid w:val="004020F4"/>
    <w:rsid w:val="00417EF4"/>
    <w:rsid w:val="00423C6D"/>
    <w:rsid w:val="00424EF3"/>
    <w:rsid w:val="00446202"/>
    <w:rsid w:val="00455355"/>
    <w:rsid w:val="00457B13"/>
    <w:rsid w:val="00463653"/>
    <w:rsid w:val="00463674"/>
    <w:rsid w:val="00465F99"/>
    <w:rsid w:val="00484935"/>
    <w:rsid w:val="00486885"/>
    <w:rsid w:val="004A0049"/>
    <w:rsid w:val="004A6279"/>
    <w:rsid w:val="004B43E4"/>
    <w:rsid w:val="004C0647"/>
    <w:rsid w:val="004D5E59"/>
    <w:rsid w:val="004D6899"/>
    <w:rsid w:val="004E0DDF"/>
    <w:rsid w:val="004E2611"/>
    <w:rsid w:val="004F689F"/>
    <w:rsid w:val="004F73D2"/>
    <w:rsid w:val="005029F9"/>
    <w:rsid w:val="005037A9"/>
    <w:rsid w:val="0051410F"/>
    <w:rsid w:val="0051778F"/>
    <w:rsid w:val="005212DA"/>
    <w:rsid w:val="00563274"/>
    <w:rsid w:val="00585964"/>
    <w:rsid w:val="00586FEC"/>
    <w:rsid w:val="00591701"/>
    <w:rsid w:val="00593490"/>
    <w:rsid w:val="00594B5D"/>
    <w:rsid w:val="005A0BCB"/>
    <w:rsid w:val="005A161D"/>
    <w:rsid w:val="005A2D64"/>
    <w:rsid w:val="005B288A"/>
    <w:rsid w:val="005C088A"/>
    <w:rsid w:val="005C6ADC"/>
    <w:rsid w:val="005E40E8"/>
    <w:rsid w:val="0060367A"/>
    <w:rsid w:val="006140F3"/>
    <w:rsid w:val="00651A78"/>
    <w:rsid w:val="00652127"/>
    <w:rsid w:val="00661709"/>
    <w:rsid w:val="00663D8B"/>
    <w:rsid w:val="006B6A50"/>
    <w:rsid w:val="006B7849"/>
    <w:rsid w:val="006C654B"/>
    <w:rsid w:val="006D1429"/>
    <w:rsid w:val="006D1480"/>
    <w:rsid w:val="006E45D7"/>
    <w:rsid w:val="006F15A5"/>
    <w:rsid w:val="00704336"/>
    <w:rsid w:val="00724552"/>
    <w:rsid w:val="00726300"/>
    <w:rsid w:val="007406C9"/>
    <w:rsid w:val="00745065"/>
    <w:rsid w:val="00766DDB"/>
    <w:rsid w:val="00771B68"/>
    <w:rsid w:val="00772B3B"/>
    <w:rsid w:val="00772D63"/>
    <w:rsid w:val="007754BB"/>
    <w:rsid w:val="007756CC"/>
    <w:rsid w:val="00783849"/>
    <w:rsid w:val="00794E19"/>
    <w:rsid w:val="007A2346"/>
    <w:rsid w:val="007B2662"/>
    <w:rsid w:val="007C0387"/>
    <w:rsid w:val="007D7B95"/>
    <w:rsid w:val="007E3412"/>
    <w:rsid w:val="007E3B1F"/>
    <w:rsid w:val="007E4CA5"/>
    <w:rsid w:val="007F3F9C"/>
    <w:rsid w:val="007F6C6F"/>
    <w:rsid w:val="00803A8A"/>
    <w:rsid w:val="00804624"/>
    <w:rsid w:val="00824069"/>
    <w:rsid w:val="00836EA4"/>
    <w:rsid w:val="00840D19"/>
    <w:rsid w:val="00844285"/>
    <w:rsid w:val="00867FFD"/>
    <w:rsid w:val="00872D5A"/>
    <w:rsid w:val="008748FE"/>
    <w:rsid w:val="00880208"/>
    <w:rsid w:val="00880709"/>
    <w:rsid w:val="00881EE9"/>
    <w:rsid w:val="00883BAA"/>
    <w:rsid w:val="008905EC"/>
    <w:rsid w:val="00893649"/>
    <w:rsid w:val="008B4354"/>
    <w:rsid w:val="008B59DF"/>
    <w:rsid w:val="008C0698"/>
    <w:rsid w:val="008C40A8"/>
    <w:rsid w:val="008C6C96"/>
    <w:rsid w:val="008D4EE8"/>
    <w:rsid w:val="008D7567"/>
    <w:rsid w:val="008E405B"/>
    <w:rsid w:val="008F28AA"/>
    <w:rsid w:val="0090143B"/>
    <w:rsid w:val="0093170A"/>
    <w:rsid w:val="00942F94"/>
    <w:rsid w:val="00951FEE"/>
    <w:rsid w:val="00952782"/>
    <w:rsid w:val="00963E8A"/>
    <w:rsid w:val="00965EB4"/>
    <w:rsid w:val="009736FA"/>
    <w:rsid w:val="00974995"/>
    <w:rsid w:val="00993D73"/>
    <w:rsid w:val="009962EB"/>
    <w:rsid w:val="00997D30"/>
    <w:rsid w:val="009A3210"/>
    <w:rsid w:val="009A4A42"/>
    <w:rsid w:val="009E0905"/>
    <w:rsid w:val="009E7631"/>
    <w:rsid w:val="009F6320"/>
    <w:rsid w:val="009F6AF5"/>
    <w:rsid w:val="00A0602E"/>
    <w:rsid w:val="00A10C1A"/>
    <w:rsid w:val="00A128B5"/>
    <w:rsid w:val="00A2456D"/>
    <w:rsid w:val="00A255F5"/>
    <w:rsid w:val="00A33D32"/>
    <w:rsid w:val="00A40D96"/>
    <w:rsid w:val="00A65FA9"/>
    <w:rsid w:val="00A77F41"/>
    <w:rsid w:val="00A805A6"/>
    <w:rsid w:val="00A931D4"/>
    <w:rsid w:val="00AA51C6"/>
    <w:rsid w:val="00AC6346"/>
    <w:rsid w:val="00AE1340"/>
    <w:rsid w:val="00AE42A7"/>
    <w:rsid w:val="00AE5B4A"/>
    <w:rsid w:val="00AE5D7D"/>
    <w:rsid w:val="00AF3B3C"/>
    <w:rsid w:val="00B00BD6"/>
    <w:rsid w:val="00B07570"/>
    <w:rsid w:val="00B14FAD"/>
    <w:rsid w:val="00B27B48"/>
    <w:rsid w:val="00B341F0"/>
    <w:rsid w:val="00B40C22"/>
    <w:rsid w:val="00B45371"/>
    <w:rsid w:val="00B52690"/>
    <w:rsid w:val="00B61DD9"/>
    <w:rsid w:val="00B7759F"/>
    <w:rsid w:val="00B779DA"/>
    <w:rsid w:val="00B832C7"/>
    <w:rsid w:val="00B92181"/>
    <w:rsid w:val="00B93F2F"/>
    <w:rsid w:val="00BA07F0"/>
    <w:rsid w:val="00BA5739"/>
    <w:rsid w:val="00BA6714"/>
    <w:rsid w:val="00BA6A67"/>
    <w:rsid w:val="00BC57CD"/>
    <w:rsid w:val="00BC74EA"/>
    <w:rsid w:val="00BF09F3"/>
    <w:rsid w:val="00BF0E19"/>
    <w:rsid w:val="00C05548"/>
    <w:rsid w:val="00C10943"/>
    <w:rsid w:val="00C11035"/>
    <w:rsid w:val="00C11475"/>
    <w:rsid w:val="00C135B2"/>
    <w:rsid w:val="00C41608"/>
    <w:rsid w:val="00C43FB0"/>
    <w:rsid w:val="00C45D9F"/>
    <w:rsid w:val="00C52BF4"/>
    <w:rsid w:val="00CA7CF5"/>
    <w:rsid w:val="00CB21FC"/>
    <w:rsid w:val="00CB38E4"/>
    <w:rsid w:val="00CC0889"/>
    <w:rsid w:val="00CC3C80"/>
    <w:rsid w:val="00CC5A19"/>
    <w:rsid w:val="00CE6B07"/>
    <w:rsid w:val="00CE72AE"/>
    <w:rsid w:val="00CF5500"/>
    <w:rsid w:val="00D0558A"/>
    <w:rsid w:val="00D11E62"/>
    <w:rsid w:val="00D2666C"/>
    <w:rsid w:val="00D464B3"/>
    <w:rsid w:val="00D576B1"/>
    <w:rsid w:val="00D57B9A"/>
    <w:rsid w:val="00D608C0"/>
    <w:rsid w:val="00D63077"/>
    <w:rsid w:val="00D634B1"/>
    <w:rsid w:val="00D64556"/>
    <w:rsid w:val="00D717B8"/>
    <w:rsid w:val="00DA5C53"/>
    <w:rsid w:val="00DA62E7"/>
    <w:rsid w:val="00DC284C"/>
    <w:rsid w:val="00DC4541"/>
    <w:rsid w:val="00DC66A3"/>
    <w:rsid w:val="00DD1530"/>
    <w:rsid w:val="00DD4F45"/>
    <w:rsid w:val="00DD7D78"/>
    <w:rsid w:val="00E11954"/>
    <w:rsid w:val="00E13C87"/>
    <w:rsid w:val="00E17648"/>
    <w:rsid w:val="00E22E84"/>
    <w:rsid w:val="00E25C8C"/>
    <w:rsid w:val="00E3448F"/>
    <w:rsid w:val="00E40880"/>
    <w:rsid w:val="00E5248A"/>
    <w:rsid w:val="00E54D24"/>
    <w:rsid w:val="00E645F8"/>
    <w:rsid w:val="00E71A60"/>
    <w:rsid w:val="00E72142"/>
    <w:rsid w:val="00E80370"/>
    <w:rsid w:val="00E9102B"/>
    <w:rsid w:val="00E9583F"/>
    <w:rsid w:val="00EA016A"/>
    <w:rsid w:val="00EA058C"/>
    <w:rsid w:val="00EB1C0E"/>
    <w:rsid w:val="00EB42F3"/>
    <w:rsid w:val="00ED3881"/>
    <w:rsid w:val="00ED4F92"/>
    <w:rsid w:val="00ED5986"/>
    <w:rsid w:val="00EE7958"/>
    <w:rsid w:val="00EF16FF"/>
    <w:rsid w:val="00EF59D3"/>
    <w:rsid w:val="00F14E7E"/>
    <w:rsid w:val="00F15D7E"/>
    <w:rsid w:val="00F23881"/>
    <w:rsid w:val="00F2447C"/>
    <w:rsid w:val="00F4153A"/>
    <w:rsid w:val="00F431B9"/>
    <w:rsid w:val="00F50CDF"/>
    <w:rsid w:val="00F66F31"/>
    <w:rsid w:val="00F96700"/>
    <w:rsid w:val="00F97365"/>
    <w:rsid w:val="00FA679F"/>
    <w:rsid w:val="00FB5772"/>
    <w:rsid w:val="00FC572B"/>
    <w:rsid w:val="00FD181D"/>
    <w:rsid w:val="00FE0002"/>
    <w:rsid w:val="00FE1942"/>
    <w:rsid w:val="010333FC"/>
    <w:rsid w:val="0104217B"/>
    <w:rsid w:val="010D7DD7"/>
    <w:rsid w:val="010F3B4F"/>
    <w:rsid w:val="010F7FF3"/>
    <w:rsid w:val="011078C7"/>
    <w:rsid w:val="01141165"/>
    <w:rsid w:val="011473B7"/>
    <w:rsid w:val="01172A03"/>
    <w:rsid w:val="01194C53"/>
    <w:rsid w:val="01207B0A"/>
    <w:rsid w:val="01227D26"/>
    <w:rsid w:val="01233A9E"/>
    <w:rsid w:val="01253372"/>
    <w:rsid w:val="01260F37"/>
    <w:rsid w:val="01263FC7"/>
    <w:rsid w:val="01282E62"/>
    <w:rsid w:val="012C04F8"/>
    <w:rsid w:val="012D0479"/>
    <w:rsid w:val="012F41F1"/>
    <w:rsid w:val="012F5F9F"/>
    <w:rsid w:val="01303AC5"/>
    <w:rsid w:val="0132783D"/>
    <w:rsid w:val="013637D1"/>
    <w:rsid w:val="0136732D"/>
    <w:rsid w:val="01395CB7"/>
    <w:rsid w:val="013B7FED"/>
    <w:rsid w:val="013E2686"/>
    <w:rsid w:val="013E4434"/>
    <w:rsid w:val="014001AC"/>
    <w:rsid w:val="01437C9C"/>
    <w:rsid w:val="01450273"/>
    <w:rsid w:val="01457570"/>
    <w:rsid w:val="0147778C"/>
    <w:rsid w:val="014A0EDC"/>
    <w:rsid w:val="014D1D6F"/>
    <w:rsid w:val="014D4677"/>
    <w:rsid w:val="01505F15"/>
    <w:rsid w:val="01514167"/>
    <w:rsid w:val="016320EC"/>
    <w:rsid w:val="0166575B"/>
    <w:rsid w:val="01687703"/>
    <w:rsid w:val="01695955"/>
    <w:rsid w:val="016F45ED"/>
    <w:rsid w:val="01710365"/>
    <w:rsid w:val="01714809"/>
    <w:rsid w:val="017165B7"/>
    <w:rsid w:val="01772A9E"/>
    <w:rsid w:val="0179546C"/>
    <w:rsid w:val="017B7E50"/>
    <w:rsid w:val="01802C9E"/>
    <w:rsid w:val="018502B5"/>
    <w:rsid w:val="01852063"/>
    <w:rsid w:val="018E7169"/>
    <w:rsid w:val="018F2EE2"/>
    <w:rsid w:val="019329D2"/>
    <w:rsid w:val="019422A6"/>
    <w:rsid w:val="01944054"/>
    <w:rsid w:val="019601E9"/>
    <w:rsid w:val="019B3634"/>
    <w:rsid w:val="019B53E2"/>
    <w:rsid w:val="019D73AC"/>
    <w:rsid w:val="019E4ED3"/>
    <w:rsid w:val="01A06E9D"/>
    <w:rsid w:val="01A21D6C"/>
    <w:rsid w:val="01A324E9"/>
    <w:rsid w:val="01B12E58"/>
    <w:rsid w:val="01B14C06"/>
    <w:rsid w:val="01B42948"/>
    <w:rsid w:val="01B7081B"/>
    <w:rsid w:val="01BD7A4F"/>
    <w:rsid w:val="01BE7323"/>
    <w:rsid w:val="01C74429"/>
    <w:rsid w:val="01C810B9"/>
    <w:rsid w:val="01CE57B8"/>
    <w:rsid w:val="01CF32DE"/>
    <w:rsid w:val="01D54D98"/>
    <w:rsid w:val="01D80157"/>
    <w:rsid w:val="01D86637"/>
    <w:rsid w:val="01D9415D"/>
    <w:rsid w:val="01DB7ED5"/>
    <w:rsid w:val="01DD1E9F"/>
    <w:rsid w:val="01E274B5"/>
    <w:rsid w:val="01E468FF"/>
    <w:rsid w:val="01E52B01"/>
    <w:rsid w:val="01E614B6"/>
    <w:rsid w:val="01E70628"/>
    <w:rsid w:val="01EC20E2"/>
    <w:rsid w:val="01EC5C3E"/>
    <w:rsid w:val="01EF572E"/>
    <w:rsid w:val="01F33470"/>
    <w:rsid w:val="01FA47FF"/>
    <w:rsid w:val="01FB0577"/>
    <w:rsid w:val="01FD609D"/>
    <w:rsid w:val="01FD7E4B"/>
    <w:rsid w:val="020016E9"/>
    <w:rsid w:val="02070CCA"/>
    <w:rsid w:val="020C4532"/>
    <w:rsid w:val="02105DD0"/>
    <w:rsid w:val="0213141D"/>
    <w:rsid w:val="02184C85"/>
    <w:rsid w:val="021A27AB"/>
    <w:rsid w:val="021B4775"/>
    <w:rsid w:val="021C57BA"/>
    <w:rsid w:val="021D229B"/>
    <w:rsid w:val="02201D8C"/>
    <w:rsid w:val="02203B3A"/>
    <w:rsid w:val="02225B04"/>
    <w:rsid w:val="02353A89"/>
    <w:rsid w:val="023870D5"/>
    <w:rsid w:val="023B0973"/>
    <w:rsid w:val="023B6BC5"/>
    <w:rsid w:val="023C37B3"/>
    <w:rsid w:val="02405F8A"/>
    <w:rsid w:val="02442C13"/>
    <w:rsid w:val="02493A07"/>
    <w:rsid w:val="024A0BB7"/>
    <w:rsid w:val="024B6E08"/>
    <w:rsid w:val="02551A35"/>
    <w:rsid w:val="025739FF"/>
    <w:rsid w:val="025D6B3C"/>
    <w:rsid w:val="02624152"/>
    <w:rsid w:val="02661E94"/>
    <w:rsid w:val="02671768"/>
    <w:rsid w:val="02685C0C"/>
    <w:rsid w:val="026E2AF7"/>
    <w:rsid w:val="02702D13"/>
    <w:rsid w:val="027156A0"/>
    <w:rsid w:val="02750329"/>
    <w:rsid w:val="027520D7"/>
    <w:rsid w:val="02785724"/>
    <w:rsid w:val="027A5940"/>
    <w:rsid w:val="027D2D3A"/>
    <w:rsid w:val="02816CCE"/>
    <w:rsid w:val="028440C8"/>
    <w:rsid w:val="028A3101"/>
    <w:rsid w:val="028E3199"/>
    <w:rsid w:val="02906F11"/>
    <w:rsid w:val="02924A37"/>
    <w:rsid w:val="0293255D"/>
    <w:rsid w:val="02954528"/>
    <w:rsid w:val="0297204E"/>
    <w:rsid w:val="02993083"/>
    <w:rsid w:val="029A1B3E"/>
    <w:rsid w:val="029A38EC"/>
    <w:rsid w:val="02A46519"/>
    <w:rsid w:val="02A8425B"/>
    <w:rsid w:val="02A93B2F"/>
    <w:rsid w:val="02AB78A7"/>
    <w:rsid w:val="02AC47F6"/>
    <w:rsid w:val="02AE55E9"/>
    <w:rsid w:val="02B072E7"/>
    <w:rsid w:val="02B40E52"/>
    <w:rsid w:val="02B41DD9"/>
    <w:rsid w:val="02B726F0"/>
    <w:rsid w:val="02B7624C"/>
    <w:rsid w:val="02BC7D06"/>
    <w:rsid w:val="02BD75DA"/>
    <w:rsid w:val="02C1356F"/>
    <w:rsid w:val="02C57005"/>
    <w:rsid w:val="02D037B2"/>
    <w:rsid w:val="02D0730E"/>
    <w:rsid w:val="02D74B40"/>
    <w:rsid w:val="02D768EE"/>
    <w:rsid w:val="02D908B8"/>
    <w:rsid w:val="02D92666"/>
    <w:rsid w:val="02DC2156"/>
    <w:rsid w:val="02DE7C7D"/>
    <w:rsid w:val="02DF39F5"/>
    <w:rsid w:val="02E62FD5"/>
    <w:rsid w:val="02E84657"/>
    <w:rsid w:val="02E96621"/>
    <w:rsid w:val="02EB239A"/>
    <w:rsid w:val="02ED6112"/>
    <w:rsid w:val="02F4124E"/>
    <w:rsid w:val="02F456F2"/>
    <w:rsid w:val="02F72AEC"/>
    <w:rsid w:val="02F96864"/>
    <w:rsid w:val="03004097"/>
    <w:rsid w:val="03015719"/>
    <w:rsid w:val="03045209"/>
    <w:rsid w:val="0305345B"/>
    <w:rsid w:val="03065B89"/>
    <w:rsid w:val="03094A24"/>
    <w:rsid w:val="030B2A3C"/>
    <w:rsid w:val="030E3213"/>
    <w:rsid w:val="031E276F"/>
    <w:rsid w:val="031E451D"/>
    <w:rsid w:val="031E62CB"/>
    <w:rsid w:val="03253AFD"/>
    <w:rsid w:val="032C25BC"/>
    <w:rsid w:val="032D4760"/>
    <w:rsid w:val="032D650E"/>
    <w:rsid w:val="03305FFE"/>
    <w:rsid w:val="03327FC8"/>
    <w:rsid w:val="03343D40"/>
    <w:rsid w:val="03353615"/>
    <w:rsid w:val="03373831"/>
    <w:rsid w:val="0338435E"/>
    <w:rsid w:val="03393105"/>
    <w:rsid w:val="03394EB3"/>
    <w:rsid w:val="033B50CF"/>
    <w:rsid w:val="034026E5"/>
    <w:rsid w:val="03411FB9"/>
    <w:rsid w:val="034A70C0"/>
    <w:rsid w:val="03546191"/>
    <w:rsid w:val="03547F3F"/>
    <w:rsid w:val="03555A65"/>
    <w:rsid w:val="035717DD"/>
    <w:rsid w:val="03577A2F"/>
    <w:rsid w:val="03597303"/>
    <w:rsid w:val="035B12CD"/>
    <w:rsid w:val="035E4919"/>
    <w:rsid w:val="03675EC4"/>
    <w:rsid w:val="03697D60"/>
    <w:rsid w:val="036A079C"/>
    <w:rsid w:val="036F2FCB"/>
    <w:rsid w:val="036F6B27"/>
    <w:rsid w:val="03710AF1"/>
    <w:rsid w:val="037164F2"/>
    <w:rsid w:val="03716D43"/>
    <w:rsid w:val="03757A44"/>
    <w:rsid w:val="037759DB"/>
    <w:rsid w:val="037B54CB"/>
    <w:rsid w:val="037C1244"/>
    <w:rsid w:val="037E6D6A"/>
    <w:rsid w:val="03802AE2"/>
    <w:rsid w:val="0388408C"/>
    <w:rsid w:val="038C524B"/>
    <w:rsid w:val="038F541B"/>
    <w:rsid w:val="03912F41"/>
    <w:rsid w:val="03914CEF"/>
    <w:rsid w:val="03922815"/>
    <w:rsid w:val="03942A31"/>
    <w:rsid w:val="039B791C"/>
    <w:rsid w:val="03A5079A"/>
    <w:rsid w:val="03A8028B"/>
    <w:rsid w:val="03AA7B5F"/>
    <w:rsid w:val="03AF786B"/>
    <w:rsid w:val="03B10EED"/>
    <w:rsid w:val="03B1493A"/>
    <w:rsid w:val="03B31109"/>
    <w:rsid w:val="03B44E81"/>
    <w:rsid w:val="03B804CE"/>
    <w:rsid w:val="03B9583F"/>
    <w:rsid w:val="03BE360A"/>
    <w:rsid w:val="03C2759E"/>
    <w:rsid w:val="03C81C0C"/>
    <w:rsid w:val="03C86237"/>
    <w:rsid w:val="03C9092D"/>
    <w:rsid w:val="03CA1FAF"/>
    <w:rsid w:val="03CF5817"/>
    <w:rsid w:val="03D1158F"/>
    <w:rsid w:val="03D36D1F"/>
    <w:rsid w:val="03D80B70"/>
    <w:rsid w:val="03DD7F34"/>
    <w:rsid w:val="03DF1EFE"/>
    <w:rsid w:val="03E312C3"/>
    <w:rsid w:val="03E3412E"/>
    <w:rsid w:val="03E5328D"/>
    <w:rsid w:val="03EA43FF"/>
    <w:rsid w:val="03EC63C9"/>
    <w:rsid w:val="03F07987"/>
    <w:rsid w:val="03F11C32"/>
    <w:rsid w:val="03F31506"/>
    <w:rsid w:val="03FB485E"/>
    <w:rsid w:val="03FE7EAB"/>
    <w:rsid w:val="0405748B"/>
    <w:rsid w:val="040A2CF3"/>
    <w:rsid w:val="040B458F"/>
    <w:rsid w:val="040D00EE"/>
    <w:rsid w:val="040F20B8"/>
    <w:rsid w:val="04137DFA"/>
    <w:rsid w:val="041476CE"/>
    <w:rsid w:val="041B0A5C"/>
    <w:rsid w:val="041D2A27"/>
    <w:rsid w:val="04245B63"/>
    <w:rsid w:val="04277401"/>
    <w:rsid w:val="042A0CA0"/>
    <w:rsid w:val="042C2C6A"/>
    <w:rsid w:val="043A79D3"/>
    <w:rsid w:val="043B2EAD"/>
    <w:rsid w:val="04471852"/>
    <w:rsid w:val="044955CA"/>
    <w:rsid w:val="044A4F10"/>
    <w:rsid w:val="044C5A83"/>
    <w:rsid w:val="044C6E68"/>
    <w:rsid w:val="04504BAA"/>
    <w:rsid w:val="04536448"/>
    <w:rsid w:val="04553F6E"/>
    <w:rsid w:val="045B52FD"/>
    <w:rsid w:val="046441B2"/>
    <w:rsid w:val="0466617C"/>
    <w:rsid w:val="046917C8"/>
    <w:rsid w:val="04697A1A"/>
    <w:rsid w:val="046C750A"/>
    <w:rsid w:val="04754611"/>
    <w:rsid w:val="047D5273"/>
    <w:rsid w:val="04814D63"/>
    <w:rsid w:val="04820ADC"/>
    <w:rsid w:val="048B7990"/>
    <w:rsid w:val="048E7480"/>
    <w:rsid w:val="049A02EC"/>
    <w:rsid w:val="049A5E25"/>
    <w:rsid w:val="049B394B"/>
    <w:rsid w:val="049C1B9D"/>
    <w:rsid w:val="04A10F62"/>
    <w:rsid w:val="04A22F2C"/>
    <w:rsid w:val="04AD224F"/>
    <w:rsid w:val="04B30C95"/>
    <w:rsid w:val="04B334F0"/>
    <w:rsid w:val="04BA3FA6"/>
    <w:rsid w:val="04BD38C2"/>
    <w:rsid w:val="04BF763A"/>
    <w:rsid w:val="04C335CE"/>
    <w:rsid w:val="04CD61FB"/>
    <w:rsid w:val="04CE3D21"/>
    <w:rsid w:val="04D035F5"/>
    <w:rsid w:val="04D356AB"/>
    <w:rsid w:val="04DB7527"/>
    <w:rsid w:val="04DC643E"/>
    <w:rsid w:val="04DF5F2E"/>
    <w:rsid w:val="04E13A54"/>
    <w:rsid w:val="04E23328"/>
    <w:rsid w:val="04E43544"/>
    <w:rsid w:val="04E452F2"/>
    <w:rsid w:val="04E84DE3"/>
    <w:rsid w:val="04E946B7"/>
    <w:rsid w:val="04F07245"/>
    <w:rsid w:val="04FD0162"/>
    <w:rsid w:val="04FF3EDA"/>
    <w:rsid w:val="0506170D"/>
    <w:rsid w:val="05087233"/>
    <w:rsid w:val="05092FAB"/>
    <w:rsid w:val="050E236F"/>
    <w:rsid w:val="05137986"/>
    <w:rsid w:val="05191440"/>
    <w:rsid w:val="051C24E6"/>
    <w:rsid w:val="051C2CDE"/>
    <w:rsid w:val="051E5080"/>
    <w:rsid w:val="051F1772"/>
    <w:rsid w:val="05393890"/>
    <w:rsid w:val="053A3164"/>
    <w:rsid w:val="053A4F12"/>
    <w:rsid w:val="053B7608"/>
    <w:rsid w:val="053F69CD"/>
    <w:rsid w:val="05410997"/>
    <w:rsid w:val="0543026B"/>
    <w:rsid w:val="05445D91"/>
    <w:rsid w:val="054F6C10"/>
    <w:rsid w:val="05597A8E"/>
    <w:rsid w:val="055A7363"/>
    <w:rsid w:val="055E6E53"/>
    <w:rsid w:val="056106F1"/>
    <w:rsid w:val="05614B95"/>
    <w:rsid w:val="056401E1"/>
    <w:rsid w:val="05654685"/>
    <w:rsid w:val="056F1060"/>
    <w:rsid w:val="056F4118"/>
    <w:rsid w:val="057024F8"/>
    <w:rsid w:val="05740860"/>
    <w:rsid w:val="05790131"/>
    <w:rsid w:val="057B5C57"/>
    <w:rsid w:val="057E74F5"/>
    <w:rsid w:val="05834B0B"/>
    <w:rsid w:val="058368B9"/>
    <w:rsid w:val="05924D4E"/>
    <w:rsid w:val="0599432F"/>
    <w:rsid w:val="059960DD"/>
    <w:rsid w:val="059B00A7"/>
    <w:rsid w:val="059B27FA"/>
    <w:rsid w:val="059E1945"/>
    <w:rsid w:val="05A76A4C"/>
    <w:rsid w:val="05B9677F"/>
    <w:rsid w:val="05CD5D86"/>
    <w:rsid w:val="05D03D42"/>
    <w:rsid w:val="05D1471C"/>
    <w:rsid w:val="05D2339D"/>
    <w:rsid w:val="05D37841"/>
    <w:rsid w:val="05D610DF"/>
    <w:rsid w:val="05E11832"/>
    <w:rsid w:val="05E51322"/>
    <w:rsid w:val="05E530D0"/>
    <w:rsid w:val="05E7509A"/>
    <w:rsid w:val="05E76E48"/>
    <w:rsid w:val="05EA06E6"/>
    <w:rsid w:val="05EA4B8A"/>
    <w:rsid w:val="05EC0902"/>
    <w:rsid w:val="05EF21A1"/>
    <w:rsid w:val="05F11A75"/>
    <w:rsid w:val="05F23A3F"/>
    <w:rsid w:val="05F652DD"/>
    <w:rsid w:val="05F72E03"/>
    <w:rsid w:val="06032C08"/>
    <w:rsid w:val="060422D9"/>
    <w:rsid w:val="060519C4"/>
    <w:rsid w:val="06086964"/>
    <w:rsid w:val="06091535"/>
    <w:rsid w:val="060F45F1"/>
    <w:rsid w:val="061050F6"/>
    <w:rsid w:val="0616597F"/>
    <w:rsid w:val="06173888"/>
    <w:rsid w:val="06190FCC"/>
    <w:rsid w:val="0619721E"/>
    <w:rsid w:val="0624009C"/>
    <w:rsid w:val="0627193B"/>
    <w:rsid w:val="0628480D"/>
    <w:rsid w:val="06287461"/>
    <w:rsid w:val="062A142B"/>
    <w:rsid w:val="062A4F87"/>
    <w:rsid w:val="062C51A3"/>
    <w:rsid w:val="063D2F0C"/>
    <w:rsid w:val="063E2D45"/>
    <w:rsid w:val="06420522"/>
    <w:rsid w:val="06471FDD"/>
    <w:rsid w:val="06563FCE"/>
    <w:rsid w:val="0659586C"/>
    <w:rsid w:val="065B283D"/>
    <w:rsid w:val="065D35AE"/>
    <w:rsid w:val="06606BFB"/>
    <w:rsid w:val="066606B5"/>
    <w:rsid w:val="066761DB"/>
    <w:rsid w:val="06677F89"/>
    <w:rsid w:val="066D4682"/>
    <w:rsid w:val="067A5F0E"/>
    <w:rsid w:val="067F52D3"/>
    <w:rsid w:val="0680104B"/>
    <w:rsid w:val="06856661"/>
    <w:rsid w:val="06862B05"/>
    <w:rsid w:val="06874187"/>
    <w:rsid w:val="06897EFF"/>
    <w:rsid w:val="068F128E"/>
    <w:rsid w:val="069074E0"/>
    <w:rsid w:val="06930D7E"/>
    <w:rsid w:val="069A65B0"/>
    <w:rsid w:val="069C39F7"/>
    <w:rsid w:val="069D1BFD"/>
    <w:rsid w:val="06A44D39"/>
    <w:rsid w:val="06A64F55"/>
    <w:rsid w:val="06B238FA"/>
    <w:rsid w:val="06B37672"/>
    <w:rsid w:val="06B50CF4"/>
    <w:rsid w:val="06B807E5"/>
    <w:rsid w:val="06B86A37"/>
    <w:rsid w:val="06BA27AF"/>
    <w:rsid w:val="06BD2A2B"/>
    <w:rsid w:val="06BD5DFB"/>
    <w:rsid w:val="06BF7DC5"/>
    <w:rsid w:val="06C158EB"/>
    <w:rsid w:val="06C21663"/>
    <w:rsid w:val="06C453DB"/>
    <w:rsid w:val="06C47189"/>
    <w:rsid w:val="06C61153"/>
    <w:rsid w:val="06D03D80"/>
    <w:rsid w:val="06D373CC"/>
    <w:rsid w:val="06D51397"/>
    <w:rsid w:val="06D66EBD"/>
    <w:rsid w:val="06DA075B"/>
    <w:rsid w:val="06DC0977"/>
    <w:rsid w:val="06DD649D"/>
    <w:rsid w:val="06E10A04"/>
    <w:rsid w:val="06E31D05"/>
    <w:rsid w:val="06E4782C"/>
    <w:rsid w:val="06E710CA"/>
    <w:rsid w:val="06EC66E0"/>
    <w:rsid w:val="06EF18C7"/>
    <w:rsid w:val="06F061D0"/>
    <w:rsid w:val="06F20248"/>
    <w:rsid w:val="06F21F49"/>
    <w:rsid w:val="06F3181D"/>
    <w:rsid w:val="06F7130D"/>
    <w:rsid w:val="06FA2BAB"/>
    <w:rsid w:val="06FD08ED"/>
    <w:rsid w:val="06FE6B3F"/>
    <w:rsid w:val="07047ECE"/>
    <w:rsid w:val="070A2DF8"/>
    <w:rsid w:val="070D0B30"/>
    <w:rsid w:val="070E664D"/>
    <w:rsid w:val="07100621"/>
    <w:rsid w:val="0710109F"/>
    <w:rsid w:val="07126147"/>
    <w:rsid w:val="07162D35"/>
    <w:rsid w:val="07195F0C"/>
    <w:rsid w:val="071A149F"/>
    <w:rsid w:val="072145DC"/>
    <w:rsid w:val="07261BF2"/>
    <w:rsid w:val="07293490"/>
    <w:rsid w:val="072A5AB9"/>
    <w:rsid w:val="072B7208"/>
    <w:rsid w:val="07322345"/>
    <w:rsid w:val="07342B0C"/>
    <w:rsid w:val="073A569E"/>
    <w:rsid w:val="073C1416"/>
    <w:rsid w:val="073E6F3C"/>
    <w:rsid w:val="074107DA"/>
    <w:rsid w:val="07442078"/>
    <w:rsid w:val="07471140"/>
    <w:rsid w:val="074958E1"/>
    <w:rsid w:val="074D28B2"/>
    <w:rsid w:val="07500A1D"/>
    <w:rsid w:val="07562360"/>
    <w:rsid w:val="075A7AEE"/>
    <w:rsid w:val="075C3866"/>
    <w:rsid w:val="075C5614"/>
    <w:rsid w:val="075E0B31"/>
    <w:rsid w:val="075E313A"/>
    <w:rsid w:val="07612C2A"/>
    <w:rsid w:val="07630750"/>
    <w:rsid w:val="07632E46"/>
    <w:rsid w:val="0764271A"/>
    <w:rsid w:val="076745CB"/>
    <w:rsid w:val="076D5A73"/>
    <w:rsid w:val="076F3599"/>
    <w:rsid w:val="07724E37"/>
    <w:rsid w:val="07794418"/>
    <w:rsid w:val="077F1302"/>
    <w:rsid w:val="078132CC"/>
    <w:rsid w:val="078359ED"/>
    <w:rsid w:val="07843232"/>
    <w:rsid w:val="078B414B"/>
    <w:rsid w:val="078B5EF9"/>
    <w:rsid w:val="0790350F"/>
    <w:rsid w:val="079B5DEA"/>
    <w:rsid w:val="079E5C2C"/>
    <w:rsid w:val="079F3753"/>
    <w:rsid w:val="07A4456D"/>
    <w:rsid w:val="07AC2CFF"/>
    <w:rsid w:val="07AF1BE8"/>
    <w:rsid w:val="07B45450"/>
    <w:rsid w:val="07B54D24"/>
    <w:rsid w:val="07B90CB8"/>
    <w:rsid w:val="07B92A66"/>
    <w:rsid w:val="07B94814"/>
    <w:rsid w:val="07BC4304"/>
    <w:rsid w:val="07C1191B"/>
    <w:rsid w:val="07C136C9"/>
    <w:rsid w:val="07C84A57"/>
    <w:rsid w:val="07CD02C0"/>
    <w:rsid w:val="07D01B5E"/>
    <w:rsid w:val="07D17DB0"/>
    <w:rsid w:val="07D77390"/>
    <w:rsid w:val="07D93108"/>
    <w:rsid w:val="07E01DA1"/>
    <w:rsid w:val="07E15B19"/>
    <w:rsid w:val="07E44BE1"/>
    <w:rsid w:val="07E55609"/>
    <w:rsid w:val="07EA0E72"/>
    <w:rsid w:val="07ED2710"/>
    <w:rsid w:val="07F63E15"/>
    <w:rsid w:val="07F92E63"/>
    <w:rsid w:val="07F95559"/>
    <w:rsid w:val="07FB4E2D"/>
    <w:rsid w:val="07FB6BDB"/>
    <w:rsid w:val="07FC2953"/>
    <w:rsid w:val="080041F1"/>
    <w:rsid w:val="08007C2D"/>
    <w:rsid w:val="0802440D"/>
    <w:rsid w:val="08044CD8"/>
    <w:rsid w:val="0808579C"/>
    <w:rsid w:val="080A1514"/>
    <w:rsid w:val="080D690E"/>
    <w:rsid w:val="08114650"/>
    <w:rsid w:val="08145EEF"/>
    <w:rsid w:val="081D44E6"/>
    <w:rsid w:val="081D6FC0"/>
    <w:rsid w:val="081E0B1B"/>
    <w:rsid w:val="081E6D6D"/>
    <w:rsid w:val="082500FC"/>
    <w:rsid w:val="082C148A"/>
    <w:rsid w:val="082C3EE4"/>
    <w:rsid w:val="082F2519"/>
    <w:rsid w:val="08326375"/>
    <w:rsid w:val="083640B7"/>
    <w:rsid w:val="0837069C"/>
    <w:rsid w:val="08397703"/>
    <w:rsid w:val="08430582"/>
    <w:rsid w:val="084762C4"/>
    <w:rsid w:val="084A5DB4"/>
    <w:rsid w:val="084C212E"/>
    <w:rsid w:val="084F09BE"/>
    <w:rsid w:val="08513131"/>
    <w:rsid w:val="085602B5"/>
    <w:rsid w:val="08564759"/>
    <w:rsid w:val="0858402D"/>
    <w:rsid w:val="08585DDB"/>
    <w:rsid w:val="085C2FC2"/>
    <w:rsid w:val="08626C5A"/>
    <w:rsid w:val="08626E34"/>
    <w:rsid w:val="08646E76"/>
    <w:rsid w:val="0865499C"/>
    <w:rsid w:val="086724C2"/>
    <w:rsid w:val="086F75C9"/>
    <w:rsid w:val="0874698D"/>
    <w:rsid w:val="087846CF"/>
    <w:rsid w:val="087B7D1C"/>
    <w:rsid w:val="087D3A94"/>
    <w:rsid w:val="088210AA"/>
    <w:rsid w:val="0882554E"/>
    <w:rsid w:val="088272FC"/>
    <w:rsid w:val="08872B64"/>
    <w:rsid w:val="0887371F"/>
    <w:rsid w:val="088840F9"/>
    <w:rsid w:val="088C017B"/>
    <w:rsid w:val="088E5CA1"/>
    <w:rsid w:val="08901A19"/>
    <w:rsid w:val="08912FDE"/>
    <w:rsid w:val="08915791"/>
    <w:rsid w:val="08940DDD"/>
    <w:rsid w:val="089B03BE"/>
    <w:rsid w:val="089F7EAE"/>
    <w:rsid w:val="08A07782"/>
    <w:rsid w:val="08A13C26"/>
    <w:rsid w:val="08A2799E"/>
    <w:rsid w:val="08A76D63"/>
    <w:rsid w:val="08A94889"/>
    <w:rsid w:val="08B33959"/>
    <w:rsid w:val="08B51480"/>
    <w:rsid w:val="08B5322E"/>
    <w:rsid w:val="08BA6A96"/>
    <w:rsid w:val="08BB636A"/>
    <w:rsid w:val="08BC0A60"/>
    <w:rsid w:val="08BF7A5D"/>
    <w:rsid w:val="08C2594B"/>
    <w:rsid w:val="08C47696"/>
    <w:rsid w:val="08C711B3"/>
    <w:rsid w:val="08C72115"/>
    <w:rsid w:val="08C90A87"/>
    <w:rsid w:val="08C96CD9"/>
    <w:rsid w:val="08CA47FF"/>
    <w:rsid w:val="08CC19F0"/>
    <w:rsid w:val="08CF1E16"/>
    <w:rsid w:val="08D13141"/>
    <w:rsid w:val="08D31906"/>
    <w:rsid w:val="08D51B22"/>
    <w:rsid w:val="08D631A4"/>
    <w:rsid w:val="08DF02AB"/>
    <w:rsid w:val="08E0255B"/>
    <w:rsid w:val="08E2175A"/>
    <w:rsid w:val="08E81855"/>
    <w:rsid w:val="08EF3D5E"/>
    <w:rsid w:val="08F301FA"/>
    <w:rsid w:val="08F8136C"/>
    <w:rsid w:val="08FB2C0B"/>
    <w:rsid w:val="08FC70AE"/>
    <w:rsid w:val="09012917"/>
    <w:rsid w:val="09067F2D"/>
    <w:rsid w:val="09077801"/>
    <w:rsid w:val="090B6970"/>
    <w:rsid w:val="090C3286"/>
    <w:rsid w:val="0911242E"/>
    <w:rsid w:val="09120680"/>
    <w:rsid w:val="09151F1E"/>
    <w:rsid w:val="09167A44"/>
    <w:rsid w:val="09187C60"/>
    <w:rsid w:val="091A12E3"/>
    <w:rsid w:val="091B505B"/>
    <w:rsid w:val="09246605"/>
    <w:rsid w:val="092B1742"/>
    <w:rsid w:val="092B34F0"/>
    <w:rsid w:val="092E2FE0"/>
    <w:rsid w:val="09320D22"/>
    <w:rsid w:val="093525C0"/>
    <w:rsid w:val="09376339"/>
    <w:rsid w:val="09377D33"/>
    <w:rsid w:val="093C394F"/>
    <w:rsid w:val="09410F65"/>
    <w:rsid w:val="09475D37"/>
    <w:rsid w:val="09480908"/>
    <w:rsid w:val="09491BC8"/>
    <w:rsid w:val="094B1DE4"/>
    <w:rsid w:val="09502F56"/>
    <w:rsid w:val="09532A47"/>
    <w:rsid w:val="09572537"/>
    <w:rsid w:val="095F3199"/>
    <w:rsid w:val="0960544E"/>
    <w:rsid w:val="096B2561"/>
    <w:rsid w:val="096B5FE2"/>
    <w:rsid w:val="096D58B6"/>
    <w:rsid w:val="0972111F"/>
    <w:rsid w:val="0978425B"/>
    <w:rsid w:val="097C3D4B"/>
    <w:rsid w:val="097F1A8E"/>
    <w:rsid w:val="098350DA"/>
    <w:rsid w:val="098470A4"/>
    <w:rsid w:val="09863240"/>
    <w:rsid w:val="09880BAD"/>
    <w:rsid w:val="0988465A"/>
    <w:rsid w:val="09886B94"/>
    <w:rsid w:val="098F1CD1"/>
    <w:rsid w:val="099077F7"/>
    <w:rsid w:val="0992531D"/>
    <w:rsid w:val="099E3CC2"/>
    <w:rsid w:val="099F5C8C"/>
    <w:rsid w:val="09A6701A"/>
    <w:rsid w:val="09A84B40"/>
    <w:rsid w:val="09A908B8"/>
    <w:rsid w:val="09AF4121"/>
    <w:rsid w:val="09B2776D"/>
    <w:rsid w:val="09B63701"/>
    <w:rsid w:val="09BA02A1"/>
    <w:rsid w:val="09BC05EC"/>
    <w:rsid w:val="09C3197A"/>
    <w:rsid w:val="09CA0F5B"/>
    <w:rsid w:val="09D9119E"/>
    <w:rsid w:val="09E1763E"/>
    <w:rsid w:val="09E3201C"/>
    <w:rsid w:val="09E66FF6"/>
    <w:rsid w:val="09ED4C49"/>
    <w:rsid w:val="09EF6C13"/>
    <w:rsid w:val="09F022A9"/>
    <w:rsid w:val="09F14739"/>
    <w:rsid w:val="09F2400E"/>
    <w:rsid w:val="09F63AFE"/>
    <w:rsid w:val="09FC30DE"/>
    <w:rsid w:val="0A083831"/>
    <w:rsid w:val="0A0855DF"/>
    <w:rsid w:val="0A0B50CF"/>
    <w:rsid w:val="0A0C3321"/>
    <w:rsid w:val="0A0D52EB"/>
    <w:rsid w:val="0A102A99"/>
    <w:rsid w:val="0A110938"/>
    <w:rsid w:val="0A1246B0"/>
    <w:rsid w:val="0A173A74"/>
    <w:rsid w:val="0A1A1394"/>
    <w:rsid w:val="0A1E12A6"/>
    <w:rsid w:val="0A2006DF"/>
    <w:rsid w:val="0A200B7B"/>
    <w:rsid w:val="0A206DCD"/>
    <w:rsid w:val="0A2368BD"/>
    <w:rsid w:val="0A2B0DCB"/>
    <w:rsid w:val="0A2D14EA"/>
    <w:rsid w:val="0A2D5046"/>
    <w:rsid w:val="0A2E773B"/>
    <w:rsid w:val="0A2F7010"/>
    <w:rsid w:val="0A344626"/>
    <w:rsid w:val="0A3463D4"/>
    <w:rsid w:val="0A391C3C"/>
    <w:rsid w:val="0A3A6C0D"/>
    <w:rsid w:val="0A3E078F"/>
    <w:rsid w:val="0A40746F"/>
    <w:rsid w:val="0A430D0D"/>
    <w:rsid w:val="0A481E7F"/>
    <w:rsid w:val="0A4C5E14"/>
    <w:rsid w:val="0A530F50"/>
    <w:rsid w:val="0A5B7E05"/>
    <w:rsid w:val="0A5C592B"/>
    <w:rsid w:val="0A5E16A3"/>
    <w:rsid w:val="0A60366D"/>
    <w:rsid w:val="0A670558"/>
    <w:rsid w:val="0A6749FB"/>
    <w:rsid w:val="0A690774"/>
    <w:rsid w:val="0A6C1DAF"/>
    <w:rsid w:val="0A6E5D8A"/>
    <w:rsid w:val="0A764C3F"/>
    <w:rsid w:val="0A7809B7"/>
    <w:rsid w:val="0A79472F"/>
    <w:rsid w:val="0A794981"/>
    <w:rsid w:val="0A7A335A"/>
    <w:rsid w:val="0A7D421F"/>
    <w:rsid w:val="0A7F6940"/>
    <w:rsid w:val="0A7F7F97"/>
    <w:rsid w:val="0A8235E3"/>
    <w:rsid w:val="0A8245A3"/>
    <w:rsid w:val="0A825391"/>
    <w:rsid w:val="0A8455AD"/>
    <w:rsid w:val="0A84735B"/>
    <w:rsid w:val="0A851326"/>
    <w:rsid w:val="0A854E82"/>
    <w:rsid w:val="0A856C30"/>
    <w:rsid w:val="0A870BFA"/>
    <w:rsid w:val="0A876E4C"/>
    <w:rsid w:val="0A894972"/>
    <w:rsid w:val="0A8A5906"/>
    <w:rsid w:val="0A8C6210"/>
    <w:rsid w:val="0A92134D"/>
    <w:rsid w:val="0A935528"/>
    <w:rsid w:val="0A93759F"/>
    <w:rsid w:val="0A9450C5"/>
    <w:rsid w:val="0A960E3D"/>
    <w:rsid w:val="0A982E07"/>
    <w:rsid w:val="0A99092D"/>
    <w:rsid w:val="0A9E5F43"/>
    <w:rsid w:val="0AA03A6A"/>
    <w:rsid w:val="0AA96DC2"/>
    <w:rsid w:val="0AAA2B3A"/>
    <w:rsid w:val="0AB1211B"/>
    <w:rsid w:val="0AB3379D"/>
    <w:rsid w:val="0AB35FA2"/>
    <w:rsid w:val="0ABA2D7D"/>
    <w:rsid w:val="0ABB08A3"/>
    <w:rsid w:val="0ABD461B"/>
    <w:rsid w:val="0ABF0394"/>
    <w:rsid w:val="0AC05EBA"/>
    <w:rsid w:val="0AC260D6"/>
    <w:rsid w:val="0AC27E84"/>
    <w:rsid w:val="0AC37758"/>
    <w:rsid w:val="0AC41E4E"/>
    <w:rsid w:val="0AD007F3"/>
    <w:rsid w:val="0AD02968"/>
    <w:rsid w:val="0AD100C7"/>
    <w:rsid w:val="0AD16319"/>
    <w:rsid w:val="0AD21468"/>
    <w:rsid w:val="0AE0655C"/>
    <w:rsid w:val="0AE07366"/>
    <w:rsid w:val="0AE41BA8"/>
    <w:rsid w:val="0AE47DFA"/>
    <w:rsid w:val="0AF10769"/>
    <w:rsid w:val="0AF12517"/>
    <w:rsid w:val="0AF142C5"/>
    <w:rsid w:val="0AF50259"/>
    <w:rsid w:val="0AF671E5"/>
    <w:rsid w:val="0AF73FD1"/>
    <w:rsid w:val="0AF838A6"/>
    <w:rsid w:val="0B0B182B"/>
    <w:rsid w:val="0B106E41"/>
    <w:rsid w:val="0B113DED"/>
    <w:rsid w:val="0B1306DF"/>
    <w:rsid w:val="0B136931"/>
    <w:rsid w:val="0B187AA4"/>
    <w:rsid w:val="0B1B7594"/>
    <w:rsid w:val="0B204882"/>
    <w:rsid w:val="0B204BAA"/>
    <w:rsid w:val="0B225FBF"/>
    <w:rsid w:val="0B2621C1"/>
    <w:rsid w:val="0B2E4A56"/>
    <w:rsid w:val="0B332B30"/>
    <w:rsid w:val="0B3D750A"/>
    <w:rsid w:val="0B424B21"/>
    <w:rsid w:val="0B4474F0"/>
    <w:rsid w:val="0B460AB5"/>
    <w:rsid w:val="0B4765DB"/>
    <w:rsid w:val="0B4D1E43"/>
    <w:rsid w:val="0B5036E2"/>
    <w:rsid w:val="0B50723E"/>
    <w:rsid w:val="0B507DEF"/>
    <w:rsid w:val="0B510D02"/>
    <w:rsid w:val="0B510EC7"/>
    <w:rsid w:val="0B52745A"/>
    <w:rsid w:val="0B53243F"/>
    <w:rsid w:val="0B5A4560"/>
    <w:rsid w:val="0B5C3E34"/>
    <w:rsid w:val="0B5C4D77"/>
    <w:rsid w:val="0B5D7822"/>
    <w:rsid w:val="0B602D40"/>
    <w:rsid w:val="0B6251C3"/>
    <w:rsid w:val="0B633415"/>
    <w:rsid w:val="0B6727D9"/>
    <w:rsid w:val="0B6902FF"/>
    <w:rsid w:val="0B6B051B"/>
    <w:rsid w:val="0B6C7DF0"/>
    <w:rsid w:val="0B7218AA"/>
    <w:rsid w:val="0B7373D0"/>
    <w:rsid w:val="0B75067A"/>
    <w:rsid w:val="0B7849E6"/>
    <w:rsid w:val="0B81389B"/>
    <w:rsid w:val="0B845139"/>
    <w:rsid w:val="0B8B2C37"/>
    <w:rsid w:val="0B8D2240"/>
    <w:rsid w:val="0B8E5FB8"/>
    <w:rsid w:val="0B902D69"/>
    <w:rsid w:val="0B957346"/>
    <w:rsid w:val="0B9C2483"/>
    <w:rsid w:val="0B9F1F73"/>
    <w:rsid w:val="0B9F3D21"/>
    <w:rsid w:val="0BA15CEB"/>
    <w:rsid w:val="0BA30B27"/>
    <w:rsid w:val="0BA37CB5"/>
    <w:rsid w:val="0BAD28E2"/>
    <w:rsid w:val="0BAD4690"/>
    <w:rsid w:val="0BB43C70"/>
    <w:rsid w:val="0BB7550F"/>
    <w:rsid w:val="0BB772BD"/>
    <w:rsid w:val="0BBA6DAD"/>
    <w:rsid w:val="0BC1319E"/>
    <w:rsid w:val="0BC419DA"/>
    <w:rsid w:val="0BC63572"/>
    <w:rsid w:val="0BC814CA"/>
    <w:rsid w:val="0BD47E6F"/>
    <w:rsid w:val="0BD7795F"/>
    <w:rsid w:val="0BE43E2A"/>
    <w:rsid w:val="0BED7182"/>
    <w:rsid w:val="0BF40511"/>
    <w:rsid w:val="0BF422BF"/>
    <w:rsid w:val="0BF64289"/>
    <w:rsid w:val="0BFC02A2"/>
    <w:rsid w:val="0BFC5617"/>
    <w:rsid w:val="0C012C2E"/>
    <w:rsid w:val="0C013622"/>
    <w:rsid w:val="0C033E63"/>
    <w:rsid w:val="0C040028"/>
    <w:rsid w:val="0C0B13B7"/>
    <w:rsid w:val="0C0D15D3"/>
    <w:rsid w:val="0C0F70F9"/>
    <w:rsid w:val="0C1464BD"/>
    <w:rsid w:val="0C18481D"/>
    <w:rsid w:val="0C1E10EA"/>
    <w:rsid w:val="0C2030B4"/>
    <w:rsid w:val="0C2114A1"/>
    <w:rsid w:val="0C264442"/>
    <w:rsid w:val="0C3152C1"/>
    <w:rsid w:val="0C321039"/>
    <w:rsid w:val="0C324B95"/>
    <w:rsid w:val="0C3A5E22"/>
    <w:rsid w:val="0C3E79DE"/>
    <w:rsid w:val="0C443240"/>
    <w:rsid w:val="0C492597"/>
    <w:rsid w:val="0C4A0131"/>
    <w:rsid w:val="0C4C20FB"/>
    <w:rsid w:val="0C50163B"/>
    <w:rsid w:val="0C517711"/>
    <w:rsid w:val="0C525237"/>
    <w:rsid w:val="0C542D5E"/>
    <w:rsid w:val="0C59282D"/>
    <w:rsid w:val="0C594818"/>
    <w:rsid w:val="0C605BA6"/>
    <w:rsid w:val="0C6754D4"/>
    <w:rsid w:val="0C6F5DE9"/>
    <w:rsid w:val="0C7117A3"/>
    <w:rsid w:val="0C727688"/>
    <w:rsid w:val="0C774C9E"/>
    <w:rsid w:val="0C7E427E"/>
    <w:rsid w:val="0C874EE1"/>
    <w:rsid w:val="0C8F3D96"/>
    <w:rsid w:val="0C915D60"/>
    <w:rsid w:val="0C923886"/>
    <w:rsid w:val="0C985340"/>
    <w:rsid w:val="0C9B273A"/>
    <w:rsid w:val="0C9D0B7E"/>
    <w:rsid w:val="0C9D15AD"/>
    <w:rsid w:val="0C9E222B"/>
    <w:rsid w:val="0CA05CB1"/>
    <w:rsid w:val="0CA21D1B"/>
    <w:rsid w:val="0CA3751A"/>
    <w:rsid w:val="0CA37841"/>
    <w:rsid w:val="0CA43CE5"/>
    <w:rsid w:val="0CA57A5D"/>
    <w:rsid w:val="0CAA0BCF"/>
    <w:rsid w:val="0CAF61E6"/>
    <w:rsid w:val="0CB53EB8"/>
    <w:rsid w:val="0CB657C6"/>
    <w:rsid w:val="0CBA3508"/>
    <w:rsid w:val="0CBB102F"/>
    <w:rsid w:val="0CBB2DDD"/>
    <w:rsid w:val="0CBE7DA9"/>
    <w:rsid w:val="0CC46135"/>
    <w:rsid w:val="0CC865FD"/>
    <w:rsid w:val="0CCE0D62"/>
    <w:rsid w:val="0CD43E9E"/>
    <w:rsid w:val="0CD8573D"/>
    <w:rsid w:val="0CD914B5"/>
    <w:rsid w:val="0CDB1EA2"/>
    <w:rsid w:val="0CDB6FDB"/>
    <w:rsid w:val="0CDE6ACB"/>
    <w:rsid w:val="0CE916F8"/>
    <w:rsid w:val="0CEC11E8"/>
    <w:rsid w:val="0CEC568C"/>
    <w:rsid w:val="0CEC743A"/>
    <w:rsid w:val="0CEE31B2"/>
    <w:rsid w:val="0CF14A50"/>
    <w:rsid w:val="0CF307C8"/>
    <w:rsid w:val="0CFA68BB"/>
    <w:rsid w:val="0CFC317C"/>
    <w:rsid w:val="0CFF0F1B"/>
    <w:rsid w:val="0D002EE5"/>
    <w:rsid w:val="0D026C5D"/>
    <w:rsid w:val="0D0A44F0"/>
    <w:rsid w:val="0D0E115E"/>
    <w:rsid w:val="0D0E5602"/>
    <w:rsid w:val="0D103128"/>
    <w:rsid w:val="0D1129FD"/>
    <w:rsid w:val="0D1349C7"/>
    <w:rsid w:val="0D166265"/>
    <w:rsid w:val="0D1F336B"/>
    <w:rsid w:val="0D1F511A"/>
    <w:rsid w:val="0D222E5C"/>
    <w:rsid w:val="0D224C0A"/>
    <w:rsid w:val="0D240982"/>
    <w:rsid w:val="0D277019"/>
    <w:rsid w:val="0D2E7A52"/>
    <w:rsid w:val="0D314E4D"/>
    <w:rsid w:val="0D350DE1"/>
    <w:rsid w:val="0D3F57BC"/>
    <w:rsid w:val="0D417786"/>
    <w:rsid w:val="0D4508F8"/>
    <w:rsid w:val="0D4728C2"/>
    <w:rsid w:val="0D49663A"/>
    <w:rsid w:val="0D4A5F0F"/>
    <w:rsid w:val="0D4B23B2"/>
    <w:rsid w:val="0D4C7ED9"/>
    <w:rsid w:val="0D4E3C51"/>
    <w:rsid w:val="0D533015"/>
    <w:rsid w:val="0D5C45C0"/>
    <w:rsid w:val="0D5D5C42"/>
    <w:rsid w:val="0D5F7C0C"/>
    <w:rsid w:val="0D613984"/>
    <w:rsid w:val="0D6276FC"/>
    <w:rsid w:val="0D751F2D"/>
    <w:rsid w:val="0D7731A8"/>
    <w:rsid w:val="0D7A67F4"/>
    <w:rsid w:val="0D7D0092"/>
    <w:rsid w:val="0D8238FA"/>
    <w:rsid w:val="0D8C6527"/>
    <w:rsid w:val="0D8E04F1"/>
    <w:rsid w:val="0D8E6743"/>
    <w:rsid w:val="0D9378B6"/>
    <w:rsid w:val="0D951880"/>
    <w:rsid w:val="0D99021C"/>
    <w:rsid w:val="0D9D24E2"/>
    <w:rsid w:val="0DA10224"/>
    <w:rsid w:val="0DA25D4B"/>
    <w:rsid w:val="0DAB10A3"/>
    <w:rsid w:val="0DAD0977"/>
    <w:rsid w:val="0DAE649D"/>
    <w:rsid w:val="0DB20C17"/>
    <w:rsid w:val="0DB717F6"/>
    <w:rsid w:val="0DB77A48"/>
    <w:rsid w:val="0DB8731C"/>
    <w:rsid w:val="0DB937C0"/>
    <w:rsid w:val="0DBE0DD6"/>
    <w:rsid w:val="0DC161D1"/>
    <w:rsid w:val="0DC21F49"/>
    <w:rsid w:val="0DC23EDF"/>
    <w:rsid w:val="0DC363ED"/>
    <w:rsid w:val="0DC42165"/>
    <w:rsid w:val="0DCB704F"/>
    <w:rsid w:val="0DCD1019"/>
    <w:rsid w:val="0DCE08EE"/>
    <w:rsid w:val="0DD028B8"/>
    <w:rsid w:val="0DDA1988"/>
    <w:rsid w:val="0DDF0D4D"/>
    <w:rsid w:val="0DE16873"/>
    <w:rsid w:val="0DE3083D"/>
    <w:rsid w:val="0DE87C01"/>
    <w:rsid w:val="0DED7DC2"/>
    <w:rsid w:val="0DEE21E9"/>
    <w:rsid w:val="0DEE2D3E"/>
    <w:rsid w:val="0DEE3ED5"/>
    <w:rsid w:val="0DF04D08"/>
    <w:rsid w:val="0DF2282E"/>
    <w:rsid w:val="0DF465A6"/>
    <w:rsid w:val="0DF57B00"/>
    <w:rsid w:val="0DFA16E3"/>
    <w:rsid w:val="0DFE7425"/>
    <w:rsid w:val="0E0F5672"/>
    <w:rsid w:val="0E124C7E"/>
    <w:rsid w:val="0E131C4F"/>
    <w:rsid w:val="0E19425F"/>
    <w:rsid w:val="0E1A1D85"/>
    <w:rsid w:val="0E1A590B"/>
    <w:rsid w:val="0E1E3623"/>
    <w:rsid w:val="0E1F1149"/>
    <w:rsid w:val="0E216CB2"/>
    <w:rsid w:val="0E230C39"/>
    <w:rsid w:val="0E2449B2"/>
    <w:rsid w:val="0E26697C"/>
    <w:rsid w:val="0E286250"/>
    <w:rsid w:val="0E2D1AB8"/>
    <w:rsid w:val="0E2D3866"/>
    <w:rsid w:val="0E3302DF"/>
    <w:rsid w:val="0E372937"/>
    <w:rsid w:val="0E3C7F4D"/>
    <w:rsid w:val="0E3F3599"/>
    <w:rsid w:val="0E4137B5"/>
    <w:rsid w:val="0E4312DC"/>
    <w:rsid w:val="0E4532A6"/>
    <w:rsid w:val="0E4806A0"/>
    <w:rsid w:val="0E4868F2"/>
    <w:rsid w:val="0E48729A"/>
    <w:rsid w:val="0E4A4418"/>
    <w:rsid w:val="0E4B1F3E"/>
    <w:rsid w:val="0E4B63E2"/>
    <w:rsid w:val="0E527771"/>
    <w:rsid w:val="0E5434E9"/>
    <w:rsid w:val="0E552DBD"/>
    <w:rsid w:val="0E5723AE"/>
    <w:rsid w:val="0E572FD9"/>
    <w:rsid w:val="0E590AFF"/>
    <w:rsid w:val="0E59465B"/>
    <w:rsid w:val="0E5B4877"/>
    <w:rsid w:val="0E5E4367"/>
    <w:rsid w:val="0E6059EA"/>
    <w:rsid w:val="0E6574A4"/>
    <w:rsid w:val="0E664FCA"/>
    <w:rsid w:val="0E682AF0"/>
    <w:rsid w:val="0E697FB4"/>
    <w:rsid w:val="0E6B438E"/>
    <w:rsid w:val="0E6D0107"/>
    <w:rsid w:val="0E7133A9"/>
    <w:rsid w:val="0E715E49"/>
    <w:rsid w:val="0E770F85"/>
    <w:rsid w:val="0E7D2A40"/>
    <w:rsid w:val="0E7E2314"/>
    <w:rsid w:val="0E811E04"/>
    <w:rsid w:val="0E820056"/>
    <w:rsid w:val="0E8518F4"/>
    <w:rsid w:val="0E9008BF"/>
    <w:rsid w:val="0E903DF5"/>
    <w:rsid w:val="0E910299"/>
    <w:rsid w:val="0E941B37"/>
    <w:rsid w:val="0E9878DE"/>
    <w:rsid w:val="0E9B1118"/>
    <w:rsid w:val="0E9C279A"/>
    <w:rsid w:val="0E9E6512"/>
    <w:rsid w:val="0EA004DC"/>
    <w:rsid w:val="0EA0672E"/>
    <w:rsid w:val="0EA31D7A"/>
    <w:rsid w:val="0EA87391"/>
    <w:rsid w:val="0EAF4BC3"/>
    <w:rsid w:val="0EB21FBD"/>
    <w:rsid w:val="0EB775D4"/>
    <w:rsid w:val="0EB9159E"/>
    <w:rsid w:val="0EBB5316"/>
    <w:rsid w:val="0EC20452"/>
    <w:rsid w:val="0EC341CA"/>
    <w:rsid w:val="0EC51CF1"/>
    <w:rsid w:val="0EC71F0D"/>
    <w:rsid w:val="0EC75A69"/>
    <w:rsid w:val="0ECD1618"/>
    <w:rsid w:val="0ECF0DC1"/>
    <w:rsid w:val="0ED2440E"/>
    <w:rsid w:val="0ED463D8"/>
    <w:rsid w:val="0ED91C40"/>
    <w:rsid w:val="0EDB1514"/>
    <w:rsid w:val="0EDB59B8"/>
    <w:rsid w:val="0EDC703A"/>
    <w:rsid w:val="0EDD4088"/>
    <w:rsid w:val="0EDE1004"/>
    <w:rsid w:val="0EE77EB9"/>
    <w:rsid w:val="0EE859DF"/>
    <w:rsid w:val="0EEE7499"/>
    <w:rsid w:val="0EF44384"/>
    <w:rsid w:val="0EF56A7A"/>
    <w:rsid w:val="0EFD76DC"/>
    <w:rsid w:val="0F024CF3"/>
    <w:rsid w:val="0F032819"/>
    <w:rsid w:val="0F0547E3"/>
    <w:rsid w:val="0F056591"/>
    <w:rsid w:val="0F0A004B"/>
    <w:rsid w:val="0F0A3BA7"/>
    <w:rsid w:val="0F0C5B71"/>
    <w:rsid w:val="0F1669F0"/>
    <w:rsid w:val="0F19203C"/>
    <w:rsid w:val="0F1E7653"/>
    <w:rsid w:val="0F220EF1"/>
    <w:rsid w:val="0F24110D"/>
    <w:rsid w:val="0F2509E1"/>
    <w:rsid w:val="0F2A424A"/>
    <w:rsid w:val="0F2B6888"/>
    <w:rsid w:val="0F3375A2"/>
    <w:rsid w:val="0F3A448D"/>
    <w:rsid w:val="0F423341"/>
    <w:rsid w:val="0F424977"/>
    <w:rsid w:val="0F44355D"/>
    <w:rsid w:val="0F4672D5"/>
    <w:rsid w:val="0F4A0448"/>
    <w:rsid w:val="0F4B3C50"/>
    <w:rsid w:val="0F4C0664"/>
    <w:rsid w:val="0F5117D6"/>
    <w:rsid w:val="0F5372FC"/>
    <w:rsid w:val="0F556ADB"/>
    <w:rsid w:val="0F5F2145"/>
    <w:rsid w:val="0F6A2898"/>
    <w:rsid w:val="0F6C4862"/>
    <w:rsid w:val="0F76123D"/>
    <w:rsid w:val="0F786D63"/>
    <w:rsid w:val="0F79470C"/>
    <w:rsid w:val="0F7F6343"/>
    <w:rsid w:val="0F7F7940"/>
    <w:rsid w:val="0F803E6A"/>
    <w:rsid w:val="0F87344A"/>
    <w:rsid w:val="0F931DEF"/>
    <w:rsid w:val="0F955B67"/>
    <w:rsid w:val="0FA1275E"/>
    <w:rsid w:val="0FA20284"/>
    <w:rsid w:val="0FA250E1"/>
    <w:rsid w:val="0FA4224E"/>
    <w:rsid w:val="0FA76E08"/>
    <w:rsid w:val="0FAB538A"/>
    <w:rsid w:val="0FB32013"/>
    <w:rsid w:val="0FB540D2"/>
    <w:rsid w:val="0FB939B1"/>
    <w:rsid w:val="0FBC1346"/>
    <w:rsid w:val="0FBC30F4"/>
    <w:rsid w:val="0FBC6FC7"/>
    <w:rsid w:val="0FC1695C"/>
    <w:rsid w:val="0FC24482"/>
    <w:rsid w:val="0FC401FA"/>
    <w:rsid w:val="0FCB1589"/>
    <w:rsid w:val="0FCB3337"/>
    <w:rsid w:val="0FCB3DF0"/>
    <w:rsid w:val="0FCE2E27"/>
    <w:rsid w:val="0FCF7859"/>
    <w:rsid w:val="0FD06B9F"/>
    <w:rsid w:val="0FD146C5"/>
    <w:rsid w:val="0FD20B69"/>
    <w:rsid w:val="0FD7617F"/>
    <w:rsid w:val="0FDC5544"/>
    <w:rsid w:val="0FDD306A"/>
    <w:rsid w:val="0FDF5034"/>
    <w:rsid w:val="0FE443F8"/>
    <w:rsid w:val="0FE64614"/>
    <w:rsid w:val="0FE663C2"/>
    <w:rsid w:val="0FEC61F7"/>
    <w:rsid w:val="0FED59A3"/>
    <w:rsid w:val="0FEE34C9"/>
    <w:rsid w:val="0FEF171B"/>
    <w:rsid w:val="0FF07241"/>
    <w:rsid w:val="0FF22FB9"/>
    <w:rsid w:val="0FF30ADF"/>
    <w:rsid w:val="0FF3288D"/>
    <w:rsid w:val="0FF7237E"/>
    <w:rsid w:val="0FFC1742"/>
    <w:rsid w:val="10086339"/>
    <w:rsid w:val="100920B1"/>
    <w:rsid w:val="100B407B"/>
    <w:rsid w:val="100D394F"/>
    <w:rsid w:val="100F4162"/>
    <w:rsid w:val="10172A20"/>
    <w:rsid w:val="101822F4"/>
    <w:rsid w:val="101C1DE4"/>
    <w:rsid w:val="101C3AE3"/>
    <w:rsid w:val="101D790A"/>
    <w:rsid w:val="101E3DAE"/>
    <w:rsid w:val="10262C63"/>
    <w:rsid w:val="10280789"/>
    <w:rsid w:val="102B2027"/>
    <w:rsid w:val="102D5D9F"/>
    <w:rsid w:val="102F7D69"/>
    <w:rsid w:val="1031770D"/>
    <w:rsid w:val="103233B6"/>
    <w:rsid w:val="10392996"/>
    <w:rsid w:val="1041184B"/>
    <w:rsid w:val="104430E9"/>
    <w:rsid w:val="104A4BA3"/>
    <w:rsid w:val="104B091B"/>
    <w:rsid w:val="104B72DD"/>
    <w:rsid w:val="104D01F0"/>
    <w:rsid w:val="104E5D16"/>
    <w:rsid w:val="104F3F68"/>
    <w:rsid w:val="10563548"/>
    <w:rsid w:val="105C6685"/>
    <w:rsid w:val="105F2D4E"/>
    <w:rsid w:val="10615A49"/>
    <w:rsid w:val="10637A13"/>
    <w:rsid w:val="10675755"/>
    <w:rsid w:val="10685029"/>
    <w:rsid w:val="106D0892"/>
    <w:rsid w:val="106F0166"/>
    <w:rsid w:val="1074577C"/>
    <w:rsid w:val="1075073F"/>
    <w:rsid w:val="107647A0"/>
    <w:rsid w:val="10790FE5"/>
    <w:rsid w:val="107B4D5D"/>
    <w:rsid w:val="107C6D27"/>
    <w:rsid w:val="107D6D99"/>
    <w:rsid w:val="10817E99"/>
    <w:rsid w:val="108241EC"/>
    <w:rsid w:val="108654B0"/>
    <w:rsid w:val="108A31F2"/>
    <w:rsid w:val="108B130F"/>
    <w:rsid w:val="1090632E"/>
    <w:rsid w:val="109127D2"/>
    <w:rsid w:val="10961B97"/>
    <w:rsid w:val="109951E3"/>
    <w:rsid w:val="109E0A4B"/>
    <w:rsid w:val="109E6C9D"/>
    <w:rsid w:val="10A32505"/>
    <w:rsid w:val="10A73DA4"/>
    <w:rsid w:val="10A832F4"/>
    <w:rsid w:val="10A83B80"/>
    <w:rsid w:val="10AE35A2"/>
    <w:rsid w:val="10AF4A06"/>
    <w:rsid w:val="10B22749"/>
    <w:rsid w:val="10B244F7"/>
    <w:rsid w:val="10B55BD2"/>
    <w:rsid w:val="10B63FE7"/>
    <w:rsid w:val="10B71B0D"/>
    <w:rsid w:val="10BC7123"/>
    <w:rsid w:val="10BE4C49"/>
    <w:rsid w:val="10C04E65"/>
    <w:rsid w:val="10C36704"/>
    <w:rsid w:val="10C81F6C"/>
    <w:rsid w:val="10C83D1A"/>
    <w:rsid w:val="10C85AC8"/>
    <w:rsid w:val="10CF134A"/>
    <w:rsid w:val="10CF6E57"/>
    <w:rsid w:val="10D75D0B"/>
    <w:rsid w:val="10E16B8A"/>
    <w:rsid w:val="10E36DA6"/>
    <w:rsid w:val="10EA3C90"/>
    <w:rsid w:val="10ED552F"/>
    <w:rsid w:val="10F22B45"/>
    <w:rsid w:val="10F60887"/>
    <w:rsid w:val="10F90377"/>
    <w:rsid w:val="10FB37AB"/>
    <w:rsid w:val="10FE14EA"/>
    <w:rsid w:val="11034D52"/>
    <w:rsid w:val="11036B00"/>
    <w:rsid w:val="110A4333"/>
    <w:rsid w:val="110A60E1"/>
    <w:rsid w:val="110C00AB"/>
    <w:rsid w:val="110E3E23"/>
    <w:rsid w:val="111006C8"/>
    <w:rsid w:val="1111746F"/>
    <w:rsid w:val="11162CD7"/>
    <w:rsid w:val="11194576"/>
    <w:rsid w:val="111D7BC2"/>
    <w:rsid w:val="112278CE"/>
    <w:rsid w:val="112A22DF"/>
    <w:rsid w:val="112C24FB"/>
    <w:rsid w:val="113A4C18"/>
    <w:rsid w:val="113D64B6"/>
    <w:rsid w:val="113F222E"/>
    <w:rsid w:val="11407D54"/>
    <w:rsid w:val="11423ACC"/>
    <w:rsid w:val="1149120C"/>
    <w:rsid w:val="11494E5B"/>
    <w:rsid w:val="114A0BD3"/>
    <w:rsid w:val="114C04A7"/>
    <w:rsid w:val="11553800"/>
    <w:rsid w:val="11567578"/>
    <w:rsid w:val="11585E09"/>
    <w:rsid w:val="11586E4C"/>
    <w:rsid w:val="11592BC4"/>
    <w:rsid w:val="115953C8"/>
    <w:rsid w:val="115A0E16"/>
    <w:rsid w:val="11621A79"/>
    <w:rsid w:val="11625F1D"/>
    <w:rsid w:val="11641C95"/>
    <w:rsid w:val="11643A43"/>
    <w:rsid w:val="116457F1"/>
    <w:rsid w:val="11651C1F"/>
    <w:rsid w:val="11673533"/>
    <w:rsid w:val="116E2B13"/>
    <w:rsid w:val="1170063A"/>
    <w:rsid w:val="1170708D"/>
    <w:rsid w:val="117A3266"/>
    <w:rsid w:val="117F262B"/>
    <w:rsid w:val="11877731"/>
    <w:rsid w:val="118B5BFE"/>
    <w:rsid w:val="118E286E"/>
    <w:rsid w:val="118F6263"/>
    <w:rsid w:val="118F65E6"/>
    <w:rsid w:val="11904838"/>
    <w:rsid w:val="11911FF2"/>
    <w:rsid w:val="11916802"/>
    <w:rsid w:val="11927D7E"/>
    <w:rsid w:val="11943BFC"/>
    <w:rsid w:val="11965BC6"/>
    <w:rsid w:val="119710B3"/>
    <w:rsid w:val="119836EC"/>
    <w:rsid w:val="119A3908"/>
    <w:rsid w:val="119C142F"/>
    <w:rsid w:val="119D0D03"/>
    <w:rsid w:val="11A622AD"/>
    <w:rsid w:val="11A77DD3"/>
    <w:rsid w:val="11AB78C4"/>
    <w:rsid w:val="11B00A36"/>
    <w:rsid w:val="11B5429E"/>
    <w:rsid w:val="11B60016"/>
    <w:rsid w:val="11BB73DB"/>
    <w:rsid w:val="11BF511D"/>
    <w:rsid w:val="11C10E95"/>
    <w:rsid w:val="11C24C0D"/>
    <w:rsid w:val="11C6025A"/>
    <w:rsid w:val="11C646FD"/>
    <w:rsid w:val="11CB1D14"/>
    <w:rsid w:val="11CB257E"/>
    <w:rsid w:val="11CC15E8"/>
    <w:rsid w:val="11D010D8"/>
    <w:rsid w:val="11D72467"/>
    <w:rsid w:val="11DD55A3"/>
    <w:rsid w:val="11DF131B"/>
    <w:rsid w:val="11DF30C9"/>
    <w:rsid w:val="11E93F48"/>
    <w:rsid w:val="11F0177A"/>
    <w:rsid w:val="11F272A1"/>
    <w:rsid w:val="11F8418B"/>
    <w:rsid w:val="11FA43A7"/>
    <w:rsid w:val="11FA7F03"/>
    <w:rsid w:val="11FC011F"/>
    <w:rsid w:val="11FC1ECD"/>
    <w:rsid w:val="11FF551A"/>
    <w:rsid w:val="12042B30"/>
    <w:rsid w:val="12072620"/>
    <w:rsid w:val="120B2110"/>
    <w:rsid w:val="120E39AF"/>
    <w:rsid w:val="12154D3D"/>
    <w:rsid w:val="12192A7F"/>
    <w:rsid w:val="12232628"/>
    <w:rsid w:val="12266F4A"/>
    <w:rsid w:val="122A6EEF"/>
    <w:rsid w:val="12384D02"/>
    <w:rsid w:val="123A69E4"/>
    <w:rsid w:val="123D6042"/>
    <w:rsid w:val="12435D4E"/>
    <w:rsid w:val="12445622"/>
    <w:rsid w:val="124675EC"/>
    <w:rsid w:val="12483364"/>
    <w:rsid w:val="12492C39"/>
    <w:rsid w:val="124949E7"/>
    <w:rsid w:val="124E024F"/>
    <w:rsid w:val="12502219"/>
    <w:rsid w:val="12541D09"/>
    <w:rsid w:val="125735A8"/>
    <w:rsid w:val="12577104"/>
    <w:rsid w:val="12582E7C"/>
    <w:rsid w:val="125A3098"/>
    <w:rsid w:val="125C471A"/>
    <w:rsid w:val="125F420A"/>
    <w:rsid w:val="12624F53"/>
    <w:rsid w:val="126A751A"/>
    <w:rsid w:val="126B0E01"/>
    <w:rsid w:val="126D2DCB"/>
    <w:rsid w:val="12704669"/>
    <w:rsid w:val="12753A2E"/>
    <w:rsid w:val="127557DC"/>
    <w:rsid w:val="127777A6"/>
    <w:rsid w:val="12807CE9"/>
    <w:rsid w:val="12843C71"/>
    <w:rsid w:val="12850115"/>
    <w:rsid w:val="128679E9"/>
    <w:rsid w:val="1288550F"/>
    <w:rsid w:val="129465AA"/>
    <w:rsid w:val="12957C2C"/>
    <w:rsid w:val="12972790"/>
    <w:rsid w:val="129B7938"/>
    <w:rsid w:val="129C0FBA"/>
    <w:rsid w:val="129C720C"/>
    <w:rsid w:val="129F4701"/>
    <w:rsid w:val="12A14823"/>
    <w:rsid w:val="12A165D1"/>
    <w:rsid w:val="12A3059B"/>
    <w:rsid w:val="12A762DD"/>
    <w:rsid w:val="12AD1419"/>
    <w:rsid w:val="12AD766B"/>
    <w:rsid w:val="12B02AB5"/>
    <w:rsid w:val="12BC165D"/>
    <w:rsid w:val="12BC78AF"/>
    <w:rsid w:val="12C10A21"/>
    <w:rsid w:val="12C30C3D"/>
    <w:rsid w:val="12C329EB"/>
    <w:rsid w:val="12C33AC5"/>
    <w:rsid w:val="12C624DB"/>
    <w:rsid w:val="12CA5B28"/>
    <w:rsid w:val="12CD4BAE"/>
    <w:rsid w:val="12CF1390"/>
    <w:rsid w:val="12D06EB6"/>
    <w:rsid w:val="12D15108"/>
    <w:rsid w:val="12D60970"/>
    <w:rsid w:val="12DD1CFF"/>
    <w:rsid w:val="12DF679F"/>
    <w:rsid w:val="12E0359D"/>
    <w:rsid w:val="12E14DFB"/>
    <w:rsid w:val="12EF558E"/>
    <w:rsid w:val="12F11306"/>
    <w:rsid w:val="12F26E2C"/>
    <w:rsid w:val="12F40DF6"/>
    <w:rsid w:val="12F42BA4"/>
    <w:rsid w:val="12F64B6E"/>
    <w:rsid w:val="12F72695"/>
    <w:rsid w:val="12F928B1"/>
    <w:rsid w:val="13053004"/>
    <w:rsid w:val="130628D8"/>
    <w:rsid w:val="13094E01"/>
    <w:rsid w:val="130F3E82"/>
    <w:rsid w:val="13117BFA"/>
    <w:rsid w:val="131274CE"/>
    <w:rsid w:val="13135FA9"/>
    <w:rsid w:val="13141499"/>
    <w:rsid w:val="13166FBF"/>
    <w:rsid w:val="131C53CB"/>
    <w:rsid w:val="131F6DE2"/>
    <w:rsid w:val="1323348A"/>
    <w:rsid w:val="13272F7A"/>
    <w:rsid w:val="13286CF2"/>
    <w:rsid w:val="132D60B6"/>
    <w:rsid w:val="132E255A"/>
    <w:rsid w:val="133631BD"/>
    <w:rsid w:val="13367661"/>
    <w:rsid w:val="13373B6D"/>
    <w:rsid w:val="133833D9"/>
    <w:rsid w:val="13392CAD"/>
    <w:rsid w:val="133B07D3"/>
    <w:rsid w:val="13407AFC"/>
    <w:rsid w:val="13482EF0"/>
    <w:rsid w:val="134A0A16"/>
    <w:rsid w:val="1354287C"/>
    <w:rsid w:val="135A334F"/>
    <w:rsid w:val="135B70C7"/>
    <w:rsid w:val="135D4BEE"/>
    <w:rsid w:val="135D699C"/>
    <w:rsid w:val="136046DE"/>
    <w:rsid w:val="13622204"/>
    <w:rsid w:val="13623FB2"/>
    <w:rsid w:val="13640D9C"/>
    <w:rsid w:val="136441CE"/>
    <w:rsid w:val="13685340"/>
    <w:rsid w:val="136917E4"/>
    <w:rsid w:val="136A013D"/>
    <w:rsid w:val="13712447"/>
    <w:rsid w:val="13750189"/>
    <w:rsid w:val="1376180B"/>
    <w:rsid w:val="13763F01"/>
    <w:rsid w:val="137912FC"/>
    <w:rsid w:val="1379754E"/>
    <w:rsid w:val="137B5074"/>
    <w:rsid w:val="137F2DB6"/>
    <w:rsid w:val="13873A19"/>
    <w:rsid w:val="138C0906"/>
    <w:rsid w:val="1394398D"/>
    <w:rsid w:val="13983E78"/>
    <w:rsid w:val="13985C26"/>
    <w:rsid w:val="139B5716"/>
    <w:rsid w:val="139D148E"/>
    <w:rsid w:val="139D184F"/>
    <w:rsid w:val="139F5206"/>
    <w:rsid w:val="13A33B33"/>
    <w:rsid w:val="13A520F1"/>
    <w:rsid w:val="13AB3A56"/>
    <w:rsid w:val="13BD568C"/>
    <w:rsid w:val="13C20EF5"/>
    <w:rsid w:val="13C24A51"/>
    <w:rsid w:val="13C54541"/>
    <w:rsid w:val="13C6192D"/>
    <w:rsid w:val="13C623BA"/>
    <w:rsid w:val="13C7650B"/>
    <w:rsid w:val="13C92283"/>
    <w:rsid w:val="13CC66FB"/>
    <w:rsid w:val="13CE7899"/>
    <w:rsid w:val="13D3452B"/>
    <w:rsid w:val="13D80718"/>
    <w:rsid w:val="13DA4490"/>
    <w:rsid w:val="13DC1FB6"/>
    <w:rsid w:val="13E175CD"/>
    <w:rsid w:val="13E72648"/>
    <w:rsid w:val="13E76BAD"/>
    <w:rsid w:val="13E946D3"/>
    <w:rsid w:val="13E97E92"/>
    <w:rsid w:val="13EC5F71"/>
    <w:rsid w:val="13F015BE"/>
    <w:rsid w:val="13F56BD4"/>
    <w:rsid w:val="13F6294C"/>
    <w:rsid w:val="13FA068E"/>
    <w:rsid w:val="13FC4407"/>
    <w:rsid w:val="13FD3CDB"/>
    <w:rsid w:val="14025EE7"/>
    <w:rsid w:val="14030CD4"/>
    <w:rsid w:val="1404150D"/>
    <w:rsid w:val="14045069"/>
    <w:rsid w:val="14060DE1"/>
    <w:rsid w:val="14092680"/>
    <w:rsid w:val="140B63F8"/>
    <w:rsid w:val="140D6614"/>
    <w:rsid w:val="14101C60"/>
    <w:rsid w:val="14157276"/>
    <w:rsid w:val="141605EF"/>
    <w:rsid w:val="141A2ADF"/>
    <w:rsid w:val="1424570B"/>
    <w:rsid w:val="142474B9"/>
    <w:rsid w:val="14270D58"/>
    <w:rsid w:val="14294AD0"/>
    <w:rsid w:val="142D3CA5"/>
    <w:rsid w:val="14302302"/>
    <w:rsid w:val="14357918"/>
    <w:rsid w:val="143811B7"/>
    <w:rsid w:val="14396755"/>
    <w:rsid w:val="143A4F2F"/>
    <w:rsid w:val="143C0CA7"/>
    <w:rsid w:val="14425B91"/>
    <w:rsid w:val="14440C84"/>
    <w:rsid w:val="1444680B"/>
    <w:rsid w:val="14447B5C"/>
    <w:rsid w:val="1448764C"/>
    <w:rsid w:val="144933C4"/>
    <w:rsid w:val="144B713C"/>
    <w:rsid w:val="144E2788"/>
    <w:rsid w:val="144E4536"/>
    <w:rsid w:val="145002AE"/>
    <w:rsid w:val="145A112D"/>
    <w:rsid w:val="145B55E2"/>
    <w:rsid w:val="14602C66"/>
    <w:rsid w:val="146124BC"/>
    <w:rsid w:val="14636234"/>
    <w:rsid w:val="14641FAC"/>
    <w:rsid w:val="146F2E2A"/>
    <w:rsid w:val="147246C9"/>
    <w:rsid w:val="14787805"/>
    <w:rsid w:val="147C72F5"/>
    <w:rsid w:val="148443FC"/>
    <w:rsid w:val="14860174"/>
    <w:rsid w:val="14863CD0"/>
    <w:rsid w:val="14883EEC"/>
    <w:rsid w:val="148937C0"/>
    <w:rsid w:val="148B12E6"/>
    <w:rsid w:val="148D1503"/>
    <w:rsid w:val="149363ED"/>
    <w:rsid w:val="14956609"/>
    <w:rsid w:val="1497412F"/>
    <w:rsid w:val="149A3C1F"/>
    <w:rsid w:val="149A777C"/>
    <w:rsid w:val="149C7998"/>
    <w:rsid w:val="14A469A9"/>
    <w:rsid w:val="14A8633C"/>
    <w:rsid w:val="14A95C11"/>
    <w:rsid w:val="14AA20B4"/>
    <w:rsid w:val="14AB7BDB"/>
    <w:rsid w:val="14AF0EEB"/>
    <w:rsid w:val="14AF76CB"/>
    <w:rsid w:val="14B06F9F"/>
    <w:rsid w:val="14B17CB1"/>
    <w:rsid w:val="14BA1BCC"/>
    <w:rsid w:val="14BC3B96"/>
    <w:rsid w:val="14BE790E"/>
    <w:rsid w:val="14C36CD2"/>
    <w:rsid w:val="14CD5DA3"/>
    <w:rsid w:val="14D013EF"/>
    <w:rsid w:val="14D07641"/>
    <w:rsid w:val="14D47131"/>
    <w:rsid w:val="14DC1B42"/>
    <w:rsid w:val="14DC7D94"/>
    <w:rsid w:val="14E07884"/>
    <w:rsid w:val="14E60C13"/>
    <w:rsid w:val="14E629C1"/>
    <w:rsid w:val="14E76E65"/>
    <w:rsid w:val="14E804E7"/>
    <w:rsid w:val="14E8107C"/>
    <w:rsid w:val="14EA425F"/>
    <w:rsid w:val="14ED231D"/>
    <w:rsid w:val="14F25809"/>
    <w:rsid w:val="14F448DE"/>
    <w:rsid w:val="14FB646C"/>
    <w:rsid w:val="14FC3F92"/>
    <w:rsid w:val="14FE41AE"/>
    <w:rsid w:val="15007F26"/>
    <w:rsid w:val="15023C9F"/>
    <w:rsid w:val="1505113D"/>
    <w:rsid w:val="150B58A6"/>
    <w:rsid w:val="15121A08"/>
    <w:rsid w:val="15127C5A"/>
    <w:rsid w:val="15155054"/>
    <w:rsid w:val="15156B6F"/>
    <w:rsid w:val="15192D96"/>
    <w:rsid w:val="151C4634"/>
    <w:rsid w:val="151E03AD"/>
    <w:rsid w:val="151E65FF"/>
    <w:rsid w:val="152139F9"/>
    <w:rsid w:val="152359C3"/>
    <w:rsid w:val="152534E9"/>
    <w:rsid w:val="15267261"/>
    <w:rsid w:val="15282FD9"/>
    <w:rsid w:val="15295A43"/>
    <w:rsid w:val="152A4FA3"/>
    <w:rsid w:val="152C0D1B"/>
    <w:rsid w:val="153168D2"/>
    <w:rsid w:val="153320AA"/>
    <w:rsid w:val="153636E4"/>
    <w:rsid w:val="15396F94"/>
    <w:rsid w:val="153E45AB"/>
    <w:rsid w:val="154047C7"/>
    <w:rsid w:val="15406575"/>
    <w:rsid w:val="154222ED"/>
    <w:rsid w:val="15453B8B"/>
    <w:rsid w:val="154716B1"/>
    <w:rsid w:val="15472F28"/>
    <w:rsid w:val="15477903"/>
    <w:rsid w:val="1548367B"/>
    <w:rsid w:val="154C316C"/>
    <w:rsid w:val="15511B43"/>
    <w:rsid w:val="15545656"/>
    <w:rsid w:val="1557566D"/>
    <w:rsid w:val="155B6F0B"/>
    <w:rsid w:val="155D0ED5"/>
    <w:rsid w:val="1562473D"/>
    <w:rsid w:val="15671D54"/>
    <w:rsid w:val="156758B0"/>
    <w:rsid w:val="156833E0"/>
    <w:rsid w:val="156A53A0"/>
    <w:rsid w:val="156E30E2"/>
    <w:rsid w:val="1571672E"/>
    <w:rsid w:val="157306F8"/>
    <w:rsid w:val="1573694A"/>
    <w:rsid w:val="1574621E"/>
    <w:rsid w:val="15791A87"/>
    <w:rsid w:val="157A4366"/>
    <w:rsid w:val="157B75AD"/>
    <w:rsid w:val="157D50D3"/>
    <w:rsid w:val="15836462"/>
    <w:rsid w:val="15875F52"/>
    <w:rsid w:val="15883A78"/>
    <w:rsid w:val="15884E79"/>
    <w:rsid w:val="158C17BA"/>
    <w:rsid w:val="158F12AA"/>
    <w:rsid w:val="159468C1"/>
    <w:rsid w:val="1598015F"/>
    <w:rsid w:val="15997A33"/>
    <w:rsid w:val="159D7523"/>
    <w:rsid w:val="159E329B"/>
    <w:rsid w:val="15A563D8"/>
    <w:rsid w:val="15A72150"/>
    <w:rsid w:val="15AA7E92"/>
    <w:rsid w:val="15AC3C0A"/>
    <w:rsid w:val="15AC59B8"/>
    <w:rsid w:val="15AF54A9"/>
    <w:rsid w:val="15B8610B"/>
    <w:rsid w:val="15C03212"/>
    <w:rsid w:val="15C40F54"/>
    <w:rsid w:val="15C50828"/>
    <w:rsid w:val="15C70A44"/>
    <w:rsid w:val="15C90318"/>
    <w:rsid w:val="15CA5E3E"/>
    <w:rsid w:val="15D05B4B"/>
    <w:rsid w:val="15D171CD"/>
    <w:rsid w:val="15D62A35"/>
    <w:rsid w:val="15D87D38"/>
    <w:rsid w:val="15DF7B3C"/>
    <w:rsid w:val="15E50ECA"/>
    <w:rsid w:val="15E72E94"/>
    <w:rsid w:val="15F01D49"/>
    <w:rsid w:val="15F07F9B"/>
    <w:rsid w:val="15F1161D"/>
    <w:rsid w:val="15F5110D"/>
    <w:rsid w:val="15FD4466"/>
    <w:rsid w:val="15FD7FC2"/>
    <w:rsid w:val="15FF3D3A"/>
    <w:rsid w:val="160A26DF"/>
    <w:rsid w:val="16135A37"/>
    <w:rsid w:val="16161084"/>
    <w:rsid w:val="16175528"/>
    <w:rsid w:val="161A0B74"/>
    <w:rsid w:val="161C0D90"/>
    <w:rsid w:val="16210154"/>
    <w:rsid w:val="16225C7A"/>
    <w:rsid w:val="16227A29"/>
    <w:rsid w:val="162419F3"/>
    <w:rsid w:val="16247C45"/>
    <w:rsid w:val="162714E3"/>
    <w:rsid w:val="162B2D81"/>
    <w:rsid w:val="162B4B2F"/>
    <w:rsid w:val="162D4D4B"/>
    <w:rsid w:val="162E461F"/>
    <w:rsid w:val="163065E9"/>
    <w:rsid w:val="163A6938"/>
    <w:rsid w:val="163C6D3C"/>
    <w:rsid w:val="164200CB"/>
    <w:rsid w:val="164B6AF4"/>
    <w:rsid w:val="164C2CF7"/>
    <w:rsid w:val="164E4CC1"/>
    <w:rsid w:val="16500A3A"/>
    <w:rsid w:val="165226B5"/>
    <w:rsid w:val="1653052A"/>
    <w:rsid w:val="1662251B"/>
    <w:rsid w:val="1663076D"/>
    <w:rsid w:val="167A54F0"/>
    <w:rsid w:val="167D1693"/>
    <w:rsid w:val="16827E53"/>
    <w:rsid w:val="168B3820"/>
    <w:rsid w:val="168D7598"/>
    <w:rsid w:val="16900E36"/>
    <w:rsid w:val="16924BAE"/>
    <w:rsid w:val="16933BA9"/>
    <w:rsid w:val="169923E1"/>
    <w:rsid w:val="16A3500D"/>
    <w:rsid w:val="16A42B33"/>
    <w:rsid w:val="16A448E1"/>
    <w:rsid w:val="16A843D2"/>
    <w:rsid w:val="16AB3EC2"/>
    <w:rsid w:val="16B05EAB"/>
    <w:rsid w:val="16B25250"/>
    <w:rsid w:val="16B311A4"/>
    <w:rsid w:val="16B54D41"/>
    <w:rsid w:val="16BC7E7D"/>
    <w:rsid w:val="16BE3BF5"/>
    <w:rsid w:val="16BF34C9"/>
    <w:rsid w:val="16C136E5"/>
    <w:rsid w:val="16C17241"/>
    <w:rsid w:val="16C46D32"/>
    <w:rsid w:val="16C531D6"/>
    <w:rsid w:val="16CA259A"/>
    <w:rsid w:val="16CD208A"/>
    <w:rsid w:val="16CF7BB0"/>
    <w:rsid w:val="16D27BE2"/>
    <w:rsid w:val="16D72F09"/>
    <w:rsid w:val="16D779BD"/>
    <w:rsid w:val="16D8458B"/>
    <w:rsid w:val="16E178E4"/>
    <w:rsid w:val="16E236D1"/>
    <w:rsid w:val="16E66D61"/>
    <w:rsid w:val="16EB0762"/>
    <w:rsid w:val="16F05D79"/>
    <w:rsid w:val="16F21AF1"/>
    <w:rsid w:val="16F47617"/>
    <w:rsid w:val="16F5338F"/>
    <w:rsid w:val="16F75359"/>
    <w:rsid w:val="16F77107"/>
    <w:rsid w:val="17022978"/>
    <w:rsid w:val="17044C01"/>
    <w:rsid w:val="170610F8"/>
    <w:rsid w:val="170A0BE8"/>
    <w:rsid w:val="170D06D9"/>
    <w:rsid w:val="170D2487"/>
    <w:rsid w:val="170F26A3"/>
    <w:rsid w:val="17103D25"/>
    <w:rsid w:val="17125E59"/>
    <w:rsid w:val="171E6442"/>
    <w:rsid w:val="172244D9"/>
    <w:rsid w:val="17233A58"/>
    <w:rsid w:val="17244882"/>
    <w:rsid w:val="1726179A"/>
    <w:rsid w:val="172A128B"/>
    <w:rsid w:val="172A4DE7"/>
    <w:rsid w:val="172D0D7B"/>
    <w:rsid w:val="173739A8"/>
    <w:rsid w:val="17397720"/>
    <w:rsid w:val="17400AAE"/>
    <w:rsid w:val="1746135D"/>
    <w:rsid w:val="174C51CF"/>
    <w:rsid w:val="174D6D27"/>
    <w:rsid w:val="17563E2E"/>
    <w:rsid w:val="175B58E8"/>
    <w:rsid w:val="175E2CE2"/>
    <w:rsid w:val="175E7186"/>
    <w:rsid w:val="17602EFE"/>
    <w:rsid w:val="17641D15"/>
    <w:rsid w:val="17667DE9"/>
    <w:rsid w:val="176E561B"/>
    <w:rsid w:val="17732C32"/>
    <w:rsid w:val="17742506"/>
    <w:rsid w:val="177644D0"/>
    <w:rsid w:val="17766CFB"/>
    <w:rsid w:val="17795D6E"/>
    <w:rsid w:val="1782529E"/>
    <w:rsid w:val="1783099B"/>
    <w:rsid w:val="17843385"/>
    <w:rsid w:val="17852965"/>
    <w:rsid w:val="17872239"/>
    <w:rsid w:val="178C5AA1"/>
    <w:rsid w:val="178E7A6B"/>
    <w:rsid w:val="178F10EE"/>
    <w:rsid w:val="178F7340"/>
    <w:rsid w:val="17944956"/>
    <w:rsid w:val="1796247C"/>
    <w:rsid w:val="17982698"/>
    <w:rsid w:val="179C380B"/>
    <w:rsid w:val="179E7583"/>
    <w:rsid w:val="17A10E21"/>
    <w:rsid w:val="17A32DEB"/>
    <w:rsid w:val="17AC6144"/>
    <w:rsid w:val="17AF1790"/>
    <w:rsid w:val="17AF79E2"/>
    <w:rsid w:val="17AF79FE"/>
    <w:rsid w:val="17B12EED"/>
    <w:rsid w:val="17B80644"/>
    <w:rsid w:val="17BC68BF"/>
    <w:rsid w:val="17BD190E"/>
    <w:rsid w:val="17C3523B"/>
    <w:rsid w:val="17C4348D"/>
    <w:rsid w:val="17C84600"/>
    <w:rsid w:val="17CA65CA"/>
    <w:rsid w:val="17CC2342"/>
    <w:rsid w:val="17CF1E32"/>
    <w:rsid w:val="17D2722C"/>
    <w:rsid w:val="17D336D0"/>
    <w:rsid w:val="17D3547E"/>
    <w:rsid w:val="17D47448"/>
    <w:rsid w:val="17D62037"/>
    <w:rsid w:val="17D631C0"/>
    <w:rsid w:val="17D66D1D"/>
    <w:rsid w:val="17DA1443"/>
    <w:rsid w:val="17E21B65"/>
    <w:rsid w:val="17E94CA2"/>
    <w:rsid w:val="17EA26F7"/>
    <w:rsid w:val="17EC6540"/>
    <w:rsid w:val="17ED6E2E"/>
    <w:rsid w:val="17EE050A"/>
    <w:rsid w:val="17F51899"/>
    <w:rsid w:val="17F83137"/>
    <w:rsid w:val="17FE48E7"/>
    <w:rsid w:val="180219D8"/>
    <w:rsid w:val="18047D2E"/>
    <w:rsid w:val="180513B0"/>
    <w:rsid w:val="18094EC6"/>
    <w:rsid w:val="180970F2"/>
    <w:rsid w:val="181141F9"/>
    <w:rsid w:val="1824217E"/>
    <w:rsid w:val="18243F2C"/>
    <w:rsid w:val="182932F0"/>
    <w:rsid w:val="182A7068"/>
    <w:rsid w:val="182B350C"/>
    <w:rsid w:val="18303023"/>
    <w:rsid w:val="18365A0D"/>
    <w:rsid w:val="18365CFA"/>
    <w:rsid w:val="18371EB1"/>
    <w:rsid w:val="183B3F4A"/>
    <w:rsid w:val="183F0D66"/>
    <w:rsid w:val="183F2B14"/>
    <w:rsid w:val="18455C50"/>
    <w:rsid w:val="18491BE4"/>
    <w:rsid w:val="184B770B"/>
    <w:rsid w:val="184C5231"/>
    <w:rsid w:val="184E0FA9"/>
    <w:rsid w:val="18543B9A"/>
    <w:rsid w:val="185F4F64"/>
    <w:rsid w:val="18624A54"/>
    <w:rsid w:val="186407CC"/>
    <w:rsid w:val="186B56B7"/>
    <w:rsid w:val="186C7681"/>
    <w:rsid w:val="18702CCD"/>
    <w:rsid w:val="18716A45"/>
    <w:rsid w:val="18736C61"/>
    <w:rsid w:val="187529D9"/>
    <w:rsid w:val="187A1D9E"/>
    <w:rsid w:val="187A3B4C"/>
    <w:rsid w:val="187A7FF0"/>
    <w:rsid w:val="187C78C4"/>
    <w:rsid w:val="187D188E"/>
    <w:rsid w:val="18814EDA"/>
    <w:rsid w:val="18891FE1"/>
    <w:rsid w:val="18893D8F"/>
    <w:rsid w:val="1890511D"/>
    <w:rsid w:val="18932E60"/>
    <w:rsid w:val="189A2440"/>
    <w:rsid w:val="189B12EC"/>
    <w:rsid w:val="18A40BC9"/>
    <w:rsid w:val="18A4506D"/>
    <w:rsid w:val="18A60DE5"/>
    <w:rsid w:val="18AC1E92"/>
    <w:rsid w:val="18B0756E"/>
    <w:rsid w:val="18B3705E"/>
    <w:rsid w:val="18B84674"/>
    <w:rsid w:val="18BB562B"/>
    <w:rsid w:val="18BE612E"/>
    <w:rsid w:val="18BE642A"/>
    <w:rsid w:val="18C66D91"/>
    <w:rsid w:val="18C7235E"/>
    <w:rsid w:val="18C96881"/>
    <w:rsid w:val="18CB759E"/>
    <w:rsid w:val="18CE5C46"/>
    <w:rsid w:val="18D1604D"/>
    <w:rsid w:val="18D35D30"/>
    <w:rsid w:val="18D41D91"/>
    <w:rsid w:val="18D55226"/>
    <w:rsid w:val="18D80A32"/>
    <w:rsid w:val="18DA0A8E"/>
    <w:rsid w:val="18DC4807"/>
    <w:rsid w:val="18DC65B5"/>
    <w:rsid w:val="18DD1416"/>
    <w:rsid w:val="18DF42F7"/>
    <w:rsid w:val="18E35B95"/>
    <w:rsid w:val="18E727CD"/>
    <w:rsid w:val="18F03E0E"/>
    <w:rsid w:val="18F25DD8"/>
    <w:rsid w:val="18F57676"/>
    <w:rsid w:val="18FA4C8D"/>
    <w:rsid w:val="18FC27B3"/>
    <w:rsid w:val="18FE29CF"/>
    <w:rsid w:val="190E24E6"/>
    <w:rsid w:val="190F0738"/>
    <w:rsid w:val="190F698A"/>
    <w:rsid w:val="1911359D"/>
    <w:rsid w:val="19120228"/>
    <w:rsid w:val="19185113"/>
    <w:rsid w:val="191915B7"/>
    <w:rsid w:val="191E6BCD"/>
    <w:rsid w:val="19232435"/>
    <w:rsid w:val="192561AE"/>
    <w:rsid w:val="19267830"/>
    <w:rsid w:val="192817FA"/>
    <w:rsid w:val="192835A8"/>
    <w:rsid w:val="192A5572"/>
    <w:rsid w:val="192B12EA"/>
    <w:rsid w:val="192C753C"/>
    <w:rsid w:val="192D0BBE"/>
    <w:rsid w:val="19324427"/>
    <w:rsid w:val="1934019F"/>
    <w:rsid w:val="193E101D"/>
    <w:rsid w:val="1941466A"/>
    <w:rsid w:val="19461C80"/>
    <w:rsid w:val="194A1770"/>
    <w:rsid w:val="194B54E8"/>
    <w:rsid w:val="194C364D"/>
    <w:rsid w:val="19573E8D"/>
    <w:rsid w:val="19600F94"/>
    <w:rsid w:val="19622F5E"/>
    <w:rsid w:val="1966169D"/>
    <w:rsid w:val="19662322"/>
    <w:rsid w:val="196640D0"/>
    <w:rsid w:val="196F7429"/>
    <w:rsid w:val="197131A1"/>
    <w:rsid w:val="19723CCE"/>
    <w:rsid w:val="1977008B"/>
    <w:rsid w:val="197723F8"/>
    <w:rsid w:val="1977452F"/>
    <w:rsid w:val="197B5DCD"/>
    <w:rsid w:val="197E58BE"/>
    <w:rsid w:val="19810F0A"/>
    <w:rsid w:val="19882298"/>
    <w:rsid w:val="198F7ACB"/>
    <w:rsid w:val="19A30E80"/>
    <w:rsid w:val="19AA66B3"/>
    <w:rsid w:val="19AC242B"/>
    <w:rsid w:val="19B80DD0"/>
    <w:rsid w:val="19BB441C"/>
    <w:rsid w:val="19BC1F42"/>
    <w:rsid w:val="19BE5CBA"/>
    <w:rsid w:val="19C30786"/>
    <w:rsid w:val="19C84D8B"/>
    <w:rsid w:val="19D21766"/>
    <w:rsid w:val="19D454DE"/>
    <w:rsid w:val="19DA2643"/>
    <w:rsid w:val="19DB4ABE"/>
    <w:rsid w:val="19DE010A"/>
    <w:rsid w:val="19E05152"/>
    <w:rsid w:val="19E27BFB"/>
    <w:rsid w:val="19E33973"/>
    <w:rsid w:val="19E80F89"/>
    <w:rsid w:val="19EA6632"/>
    <w:rsid w:val="19EF2318"/>
    <w:rsid w:val="19F811CC"/>
    <w:rsid w:val="19FD2C86"/>
    <w:rsid w:val="1A0062D3"/>
    <w:rsid w:val="1A0334EA"/>
    <w:rsid w:val="1A07140F"/>
    <w:rsid w:val="1A0D279E"/>
    <w:rsid w:val="1A0F6516"/>
    <w:rsid w:val="1A136204"/>
    <w:rsid w:val="1A141D7E"/>
    <w:rsid w:val="1A174E2B"/>
    <w:rsid w:val="1A1B2776"/>
    <w:rsid w:val="1A1B4EBB"/>
    <w:rsid w:val="1A1F5268"/>
    <w:rsid w:val="1A200723"/>
    <w:rsid w:val="1A2024D1"/>
    <w:rsid w:val="1A253F8B"/>
    <w:rsid w:val="1A266A11"/>
    <w:rsid w:val="1A2E0F1B"/>
    <w:rsid w:val="1A2E1092"/>
    <w:rsid w:val="1A3343E7"/>
    <w:rsid w:val="1A3348FA"/>
    <w:rsid w:val="1A3366A8"/>
    <w:rsid w:val="1A35028C"/>
    <w:rsid w:val="1A366198"/>
    <w:rsid w:val="1A367F46"/>
    <w:rsid w:val="1A3A7A37"/>
    <w:rsid w:val="1A3D12D5"/>
    <w:rsid w:val="1A3D3083"/>
    <w:rsid w:val="1A3F6DFB"/>
    <w:rsid w:val="1A444411"/>
    <w:rsid w:val="1A4A39F2"/>
    <w:rsid w:val="1A4B1C44"/>
    <w:rsid w:val="1A4F0ED2"/>
    <w:rsid w:val="1A534654"/>
    <w:rsid w:val="1A5605E9"/>
    <w:rsid w:val="1A562397"/>
    <w:rsid w:val="1A58610F"/>
    <w:rsid w:val="1A5D54D3"/>
    <w:rsid w:val="1A644AB4"/>
    <w:rsid w:val="1A6525DA"/>
    <w:rsid w:val="1A6E148E"/>
    <w:rsid w:val="1A7016AA"/>
    <w:rsid w:val="1A710F7F"/>
    <w:rsid w:val="1A734CF7"/>
    <w:rsid w:val="1A756CC1"/>
    <w:rsid w:val="1A7A6085"/>
    <w:rsid w:val="1A7E3F9C"/>
    <w:rsid w:val="1A862C7C"/>
    <w:rsid w:val="1A954C6D"/>
    <w:rsid w:val="1A9A0701"/>
    <w:rsid w:val="1A9D1D74"/>
    <w:rsid w:val="1A9D6217"/>
    <w:rsid w:val="1AA50C28"/>
    <w:rsid w:val="1AA9696A"/>
    <w:rsid w:val="1AAB244B"/>
    <w:rsid w:val="1AAB623F"/>
    <w:rsid w:val="1AAD645B"/>
    <w:rsid w:val="1AAE21D3"/>
    <w:rsid w:val="1AAE3F81"/>
    <w:rsid w:val="1AB07CF9"/>
    <w:rsid w:val="1AB1581F"/>
    <w:rsid w:val="1ABD5F72"/>
    <w:rsid w:val="1ABD609A"/>
    <w:rsid w:val="1ABF618E"/>
    <w:rsid w:val="1AC35C7E"/>
    <w:rsid w:val="1AC75042"/>
    <w:rsid w:val="1ACC1784"/>
    <w:rsid w:val="1ACD08AB"/>
    <w:rsid w:val="1ACE63D1"/>
    <w:rsid w:val="1AD02149"/>
    <w:rsid w:val="1AD11A1D"/>
    <w:rsid w:val="1AD32C51"/>
    <w:rsid w:val="1AD339E7"/>
    <w:rsid w:val="1AD87250"/>
    <w:rsid w:val="1AE03EC5"/>
    <w:rsid w:val="1AE256A7"/>
    <w:rsid w:val="1AE9320B"/>
    <w:rsid w:val="1AEF6A73"/>
    <w:rsid w:val="1AF20311"/>
    <w:rsid w:val="1AF220BF"/>
    <w:rsid w:val="1AF51BB0"/>
    <w:rsid w:val="1AFC0627"/>
    <w:rsid w:val="1B035B65"/>
    <w:rsid w:val="1B065B6B"/>
    <w:rsid w:val="1B087B35"/>
    <w:rsid w:val="1B0B13D3"/>
    <w:rsid w:val="1B0B442D"/>
    <w:rsid w:val="1B100797"/>
    <w:rsid w:val="1B1069E9"/>
    <w:rsid w:val="1B155DAE"/>
    <w:rsid w:val="1B1738D4"/>
    <w:rsid w:val="1B1A1616"/>
    <w:rsid w:val="1B1E1106"/>
    <w:rsid w:val="1B223E33"/>
    <w:rsid w:val="1B261D69"/>
    <w:rsid w:val="1B291859"/>
    <w:rsid w:val="1B2B737F"/>
    <w:rsid w:val="1B2F50C2"/>
    <w:rsid w:val="1B3A3A66"/>
    <w:rsid w:val="1B3A5814"/>
    <w:rsid w:val="1B3A75C2"/>
    <w:rsid w:val="1B43291B"/>
    <w:rsid w:val="1B495A57"/>
    <w:rsid w:val="1B4B7A22"/>
    <w:rsid w:val="1B4D19EC"/>
    <w:rsid w:val="1B527002"/>
    <w:rsid w:val="1B5602C2"/>
    <w:rsid w:val="1B570174"/>
    <w:rsid w:val="1B574618"/>
    <w:rsid w:val="1B59213E"/>
    <w:rsid w:val="1B6063DC"/>
    <w:rsid w:val="1B650AE3"/>
    <w:rsid w:val="1B762CF0"/>
    <w:rsid w:val="1B79633D"/>
    <w:rsid w:val="1B7B2610"/>
    <w:rsid w:val="1B7D7150"/>
    <w:rsid w:val="1B7F1479"/>
    <w:rsid w:val="1B8151F1"/>
    <w:rsid w:val="1B83540D"/>
    <w:rsid w:val="1B8A679C"/>
    <w:rsid w:val="1B8B42C2"/>
    <w:rsid w:val="1B8B6070"/>
    <w:rsid w:val="1B903686"/>
    <w:rsid w:val="1B9118D8"/>
    <w:rsid w:val="1B970EB9"/>
    <w:rsid w:val="1B9F1D1F"/>
    <w:rsid w:val="1BA333BA"/>
    <w:rsid w:val="1BA921A5"/>
    <w:rsid w:val="1BAA0BEC"/>
    <w:rsid w:val="1BAB04C0"/>
    <w:rsid w:val="1BAD248A"/>
    <w:rsid w:val="1BAF1D5E"/>
    <w:rsid w:val="1BBC26CD"/>
    <w:rsid w:val="1BBC447B"/>
    <w:rsid w:val="1BBD7433"/>
    <w:rsid w:val="1BBE4697"/>
    <w:rsid w:val="1BBE6F12"/>
    <w:rsid w:val="1BC31CAE"/>
    <w:rsid w:val="1BC53330"/>
    <w:rsid w:val="1BCD6688"/>
    <w:rsid w:val="1BD143CB"/>
    <w:rsid w:val="1BD16179"/>
    <w:rsid w:val="1BD417C5"/>
    <w:rsid w:val="1BDA4238"/>
    <w:rsid w:val="1BDC68CC"/>
    <w:rsid w:val="1BDD2D6F"/>
    <w:rsid w:val="1BE539D2"/>
    <w:rsid w:val="1BEC2FB3"/>
    <w:rsid w:val="1BEF2AA3"/>
    <w:rsid w:val="1BF34341"/>
    <w:rsid w:val="1BFD436D"/>
    <w:rsid w:val="1C073948"/>
    <w:rsid w:val="1C085913"/>
    <w:rsid w:val="1C0C5403"/>
    <w:rsid w:val="1C112A19"/>
    <w:rsid w:val="1C146065"/>
    <w:rsid w:val="1C166281"/>
    <w:rsid w:val="1C183DA8"/>
    <w:rsid w:val="1C1C46B8"/>
    <w:rsid w:val="1C1E0C92"/>
    <w:rsid w:val="1C2071AA"/>
    <w:rsid w:val="1C27223D"/>
    <w:rsid w:val="1C312FB0"/>
    <w:rsid w:val="1C3212A1"/>
    <w:rsid w:val="1C33298F"/>
    <w:rsid w:val="1C381D54"/>
    <w:rsid w:val="1C422BD3"/>
    <w:rsid w:val="1C454471"/>
    <w:rsid w:val="1C485D0F"/>
    <w:rsid w:val="1C4A5F2B"/>
    <w:rsid w:val="1C4A7433"/>
    <w:rsid w:val="1C4A7CD9"/>
    <w:rsid w:val="1C4E77C9"/>
    <w:rsid w:val="1C554714"/>
    <w:rsid w:val="1C556DAA"/>
    <w:rsid w:val="1C5648D0"/>
    <w:rsid w:val="1C5D5C5E"/>
    <w:rsid w:val="1C5E5533"/>
    <w:rsid w:val="1C6172DD"/>
    <w:rsid w:val="1C67088B"/>
    <w:rsid w:val="1C6C773B"/>
    <w:rsid w:val="1C6D1F48"/>
    <w:rsid w:val="1C6E39C8"/>
    <w:rsid w:val="1C707260"/>
    <w:rsid w:val="1C715266"/>
    <w:rsid w:val="1C730FDE"/>
    <w:rsid w:val="1C737230"/>
    <w:rsid w:val="1C7865F4"/>
    <w:rsid w:val="1C7A05BE"/>
    <w:rsid w:val="1C7A6810"/>
    <w:rsid w:val="1C8054A9"/>
    <w:rsid w:val="1C84143D"/>
    <w:rsid w:val="1C9345EF"/>
    <w:rsid w:val="1C951B41"/>
    <w:rsid w:val="1C9553F8"/>
    <w:rsid w:val="1C962F1E"/>
    <w:rsid w:val="1C99656B"/>
    <w:rsid w:val="1C9A47BD"/>
    <w:rsid w:val="1CA05B4B"/>
    <w:rsid w:val="1CA27B15"/>
    <w:rsid w:val="1CA52F36"/>
    <w:rsid w:val="1CA94A00"/>
    <w:rsid w:val="1CAA0778"/>
    <w:rsid w:val="1CAC2742"/>
    <w:rsid w:val="1CAC44F0"/>
    <w:rsid w:val="1CAD0994"/>
    <w:rsid w:val="1CAE0268"/>
    <w:rsid w:val="1CAE64BA"/>
    <w:rsid w:val="1CB03FE0"/>
    <w:rsid w:val="1CB25FAA"/>
    <w:rsid w:val="1CB515F6"/>
    <w:rsid w:val="1CBF1617"/>
    <w:rsid w:val="1CC01D49"/>
    <w:rsid w:val="1CC47A8B"/>
    <w:rsid w:val="1CCE4466"/>
    <w:rsid w:val="1CCF653B"/>
    <w:rsid w:val="1CD06430"/>
    <w:rsid w:val="1CD203FA"/>
    <w:rsid w:val="1CD777BF"/>
    <w:rsid w:val="1CD852E5"/>
    <w:rsid w:val="1CDC4DD5"/>
    <w:rsid w:val="1CE369A5"/>
    <w:rsid w:val="1CE62FEC"/>
    <w:rsid w:val="1CE81E71"/>
    <w:rsid w:val="1CEB5018"/>
    <w:rsid w:val="1CEC0D90"/>
    <w:rsid w:val="1CEE4694"/>
    <w:rsid w:val="1CF00880"/>
    <w:rsid w:val="1CF245F9"/>
    <w:rsid w:val="1CFF2872"/>
    <w:rsid w:val="1D033CE9"/>
    <w:rsid w:val="1D0D10AD"/>
    <w:rsid w:val="1D0D31E0"/>
    <w:rsid w:val="1D0E0D07"/>
    <w:rsid w:val="1D100F23"/>
    <w:rsid w:val="1D126A49"/>
    <w:rsid w:val="1D181B85"/>
    <w:rsid w:val="1D1A3B4F"/>
    <w:rsid w:val="1D1E53EE"/>
    <w:rsid w:val="1D205DE2"/>
    <w:rsid w:val="1D230C56"/>
    <w:rsid w:val="1D2422D8"/>
    <w:rsid w:val="1D2642A2"/>
    <w:rsid w:val="1D291B41"/>
    <w:rsid w:val="1D2A05D5"/>
    <w:rsid w:val="1D3249F5"/>
    <w:rsid w:val="1D37025D"/>
    <w:rsid w:val="1D392227"/>
    <w:rsid w:val="1D3E783E"/>
    <w:rsid w:val="1D41732E"/>
    <w:rsid w:val="1D4666F2"/>
    <w:rsid w:val="1D484219"/>
    <w:rsid w:val="1D4961E3"/>
    <w:rsid w:val="1D4D7A81"/>
    <w:rsid w:val="1D507571"/>
    <w:rsid w:val="1D532BBD"/>
    <w:rsid w:val="1D540E0F"/>
    <w:rsid w:val="1D552DD9"/>
    <w:rsid w:val="1D594678"/>
    <w:rsid w:val="1D5E1C8E"/>
    <w:rsid w:val="1D5F1562"/>
    <w:rsid w:val="1D61177E"/>
    <w:rsid w:val="1D632E00"/>
    <w:rsid w:val="1D6B43AB"/>
    <w:rsid w:val="1D6D0123"/>
    <w:rsid w:val="1D792624"/>
    <w:rsid w:val="1D7E5E8C"/>
    <w:rsid w:val="1D7E7C3A"/>
    <w:rsid w:val="1D7F39B2"/>
    <w:rsid w:val="1D81597C"/>
    <w:rsid w:val="1D81772B"/>
    <w:rsid w:val="1D864D41"/>
    <w:rsid w:val="1D8D2573"/>
    <w:rsid w:val="1D9236E6"/>
    <w:rsid w:val="1D9531D6"/>
    <w:rsid w:val="1D954F84"/>
    <w:rsid w:val="1D9C4564"/>
    <w:rsid w:val="1D9E39AF"/>
    <w:rsid w:val="1DA578BD"/>
    <w:rsid w:val="1DA619A9"/>
    <w:rsid w:val="1DB23D88"/>
    <w:rsid w:val="1DBA11F5"/>
    <w:rsid w:val="1DBA2C3C"/>
    <w:rsid w:val="1DBE097F"/>
    <w:rsid w:val="1DC13FCB"/>
    <w:rsid w:val="1DC35F95"/>
    <w:rsid w:val="1DCF493A"/>
    <w:rsid w:val="1DDB508D"/>
    <w:rsid w:val="1DE204BB"/>
    <w:rsid w:val="1DE63A32"/>
    <w:rsid w:val="1DE86925"/>
    <w:rsid w:val="1DE877AA"/>
    <w:rsid w:val="1DEA1774"/>
    <w:rsid w:val="1DEA3522"/>
    <w:rsid w:val="1DED217A"/>
    <w:rsid w:val="1DED4DC0"/>
    <w:rsid w:val="1DF75C3F"/>
    <w:rsid w:val="1DF779ED"/>
    <w:rsid w:val="1DFA7E83"/>
    <w:rsid w:val="1DFC5AA4"/>
    <w:rsid w:val="1E002D45"/>
    <w:rsid w:val="1E0068A1"/>
    <w:rsid w:val="1E01086B"/>
    <w:rsid w:val="1E036392"/>
    <w:rsid w:val="1E0740D4"/>
    <w:rsid w:val="1E0C16EA"/>
    <w:rsid w:val="1E0F2F88"/>
    <w:rsid w:val="1E1C321D"/>
    <w:rsid w:val="1E1D56A5"/>
    <w:rsid w:val="1E1D5A5B"/>
    <w:rsid w:val="1E1E766F"/>
    <w:rsid w:val="1E236A34"/>
    <w:rsid w:val="1E2A7DC2"/>
    <w:rsid w:val="1E2C58E8"/>
    <w:rsid w:val="1E2D1660"/>
    <w:rsid w:val="1E2E3EF1"/>
    <w:rsid w:val="1E311151"/>
    <w:rsid w:val="1E312EFF"/>
    <w:rsid w:val="1E3B3D7D"/>
    <w:rsid w:val="1E3F16B2"/>
    <w:rsid w:val="1E4946EC"/>
    <w:rsid w:val="1E4F15D7"/>
    <w:rsid w:val="1E5B152D"/>
    <w:rsid w:val="1E5B7F7C"/>
    <w:rsid w:val="1E5D3CF4"/>
    <w:rsid w:val="1E5F5CBE"/>
    <w:rsid w:val="1E615C1A"/>
    <w:rsid w:val="1E65704C"/>
    <w:rsid w:val="1E676920"/>
    <w:rsid w:val="1E696B3C"/>
    <w:rsid w:val="1E6A01BF"/>
    <w:rsid w:val="1E6C2189"/>
    <w:rsid w:val="1E6C3F37"/>
    <w:rsid w:val="1E71154D"/>
    <w:rsid w:val="1E71779F"/>
    <w:rsid w:val="1E733517"/>
    <w:rsid w:val="1E757DC6"/>
    <w:rsid w:val="1E7948A6"/>
    <w:rsid w:val="1E796654"/>
    <w:rsid w:val="1E7A2AF8"/>
    <w:rsid w:val="1E7D4396"/>
    <w:rsid w:val="1E805C34"/>
    <w:rsid w:val="1E8A6AB3"/>
    <w:rsid w:val="1E8C347C"/>
    <w:rsid w:val="1E8C45D9"/>
    <w:rsid w:val="1E911BEF"/>
    <w:rsid w:val="1E957931"/>
    <w:rsid w:val="1E980356"/>
    <w:rsid w:val="1E9811D0"/>
    <w:rsid w:val="1E9D0594"/>
    <w:rsid w:val="1E9D2342"/>
    <w:rsid w:val="1E9F255E"/>
    <w:rsid w:val="1EA27958"/>
    <w:rsid w:val="1EA47B74"/>
    <w:rsid w:val="1EA71413"/>
    <w:rsid w:val="1EAF02C7"/>
    <w:rsid w:val="1EB013BE"/>
    <w:rsid w:val="1EB458DE"/>
    <w:rsid w:val="1EB51D82"/>
    <w:rsid w:val="1EB61656"/>
    <w:rsid w:val="1EC21DA9"/>
    <w:rsid w:val="1ECB5101"/>
    <w:rsid w:val="1ECE2E43"/>
    <w:rsid w:val="1ED16490"/>
    <w:rsid w:val="1ED815CC"/>
    <w:rsid w:val="1ED85A70"/>
    <w:rsid w:val="1EE14925"/>
    <w:rsid w:val="1EE47F71"/>
    <w:rsid w:val="1EE61F3B"/>
    <w:rsid w:val="1EE75CB3"/>
    <w:rsid w:val="1EEA12FF"/>
    <w:rsid w:val="1EEB2065"/>
    <w:rsid w:val="1EEC32CA"/>
    <w:rsid w:val="1EF04B68"/>
    <w:rsid w:val="1EF108E0"/>
    <w:rsid w:val="1EFA59E6"/>
    <w:rsid w:val="1EFA7794"/>
    <w:rsid w:val="1EFC175F"/>
    <w:rsid w:val="1F0028D1"/>
    <w:rsid w:val="1F026649"/>
    <w:rsid w:val="1F0423C1"/>
    <w:rsid w:val="1F050AA0"/>
    <w:rsid w:val="1F070103"/>
    <w:rsid w:val="1F0C1276"/>
    <w:rsid w:val="1F100D66"/>
    <w:rsid w:val="1F122D30"/>
    <w:rsid w:val="1F143C6C"/>
    <w:rsid w:val="1F1B770B"/>
    <w:rsid w:val="1F1D16D5"/>
    <w:rsid w:val="1F1F544D"/>
    <w:rsid w:val="1F204D21"/>
    <w:rsid w:val="1F291E28"/>
    <w:rsid w:val="1F2E5690"/>
    <w:rsid w:val="1F2F7577"/>
    <w:rsid w:val="1F316F2E"/>
    <w:rsid w:val="1F325180"/>
    <w:rsid w:val="1F330EF8"/>
    <w:rsid w:val="1F374545"/>
    <w:rsid w:val="1F3A4035"/>
    <w:rsid w:val="1F3B03AF"/>
    <w:rsid w:val="1F3C1B5B"/>
    <w:rsid w:val="1F3C7DAD"/>
    <w:rsid w:val="1F422EEA"/>
    <w:rsid w:val="1F43738D"/>
    <w:rsid w:val="1F460C2C"/>
    <w:rsid w:val="1F4849A4"/>
    <w:rsid w:val="1F49071C"/>
    <w:rsid w:val="1F4B0664"/>
    <w:rsid w:val="1F4B7FF0"/>
    <w:rsid w:val="1F4D1FBA"/>
    <w:rsid w:val="1F5350F7"/>
    <w:rsid w:val="1F59095F"/>
    <w:rsid w:val="1F5E41C7"/>
    <w:rsid w:val="1F5F1CED"/>
    <w:rsid w:val="1F5F584A"/>
    <w:rsid w:val="1F63358C"/>
    <w:rsid w:val="1F642E60"/>
    <w:rsid w:val="1F645556"/>
    <w:rsid w:val="1F6E1F30"/>
    <w:rsid w:val="1F6E6A1B"/>
    <w:rsid w:val="1F7E2174"/>
    <w:rsid w:val="1F833C2E"/>
    <w:rsid w:val="1F861028"/>
    <w:rsid w:val="1F8A4FBC"/>
    <w:rsid w:val="1F925C1F"/>
    <w:rsid w:val="1F9279CD"/>
    <w:rsid w:val="1F971487"/>
    <w:rsid w:val="1F973235"/>
    <w:rsid w:val="1F9A0F77"/>
    <w:rsid w:val="1F9F033C"/>
    <w:rsid w:val="1FA061B1"/>
    <w:rsid w:val="1FA3607E"/>
    <w:rsid w:val="1FA616CA"/>
    <w:rsid w:val="1FA63478"/>
    <w:rsid w:val="1FA83694"/>
    <w:rsid w:val="1FA871F0"/>
    <w:rsid w:val="1FA92F69"/>
    <w:rsid w:val="1FB2006F"/>
    <w:rsid w:val="1FB72055"/>
    <w:rsid w:val="1FB84B14"/>
    <w:rsid w:val="1FBB33C8"/>
    <w:rsid w:val="1FBC7140"/>
    <w:rsid w:val="1FBE07C2"/>
    <w:rsid w:val="1FD06747"/>
    <w:rsid w:val="1FDB75C6"/>
    <w:rsid w:val="1FDC50EC"/>
    <w:rsid w:val="1FE16BA6"/>
    <w:rsid w:val="1FE521F3"/>
    <w:rsid w:val="1FE81CE3"/>
    <w:rsid w:val="1FEB3581"/>
    <w:rsid w:val="1FED10A7"/>
    <w:rsid w:val="1FEF3071"/>
    <w:rsid w:val="1FF13814"/>
    <w:rsid w:val="1FF73CD4"/>
    <w:rsid w:val="1FF93EF0"/>
    <w:rsid w:val="20016901"/>
    <w:rsid w:val="20062169"/>
    <w:rsid w:val="20084133"/>
    <w:rsid w:val="200B777F"/>
    <w:rsid w:val="200D1749"/>
    <w:rsid w:val="20146634"/>
    <w:rsid w:val="201A79C2"/>
    <w:rsid w:val="201B5C14"/>
    <w:rsid w:val="201E137B"/>
    <w:rsid w:val="20254CE5"/>
    <w:rsid w:val="202645B9"/>
    <w:rsid w:val="20270A5D"/>
    <w:rsid w:val="20280331"/>
    <w:rsid w:val="202820DF"/>
    <w:rsid w:val="202A40A9"/>
    <w:rsid w:val="202B1BD0"/>
    <w:rsid w:val="202C7E22"/>
    <w:rsid w:val="20370574"/>
    <w:rsid w:val="20390790"/>
    <w:rsid w:val="2039253E"/>
    <w:rsid w:val="20407429"/>
    <w:rsid w:val="2041079C"/>
    <w:rsid w:val="2043516B"/>
    <w:rsid w:val="20517888"/>
    <w:rsid w:val="205253AE"/>
    <w:rsid w:val="20566C4C"/>
    <w:rsid w:val="20580C17"/>
    <w:rsid w:val="205B4263"/>
    <w:rsid w:val="205E1FA5"/>
    <w:rsid w:val="20601CC4"/>
    <w:rsid w:val="206104AB"/>
    <w:rsid w:val="20672C08"/>
    <w:rsid w:val="206C46C2"/>
    <w:rsid w:val="206E043A"/>
    <w:rsid w:val="20765541"/>
    <w:rsid w:val="20796DDF"/>
    <w:rsid w:val="207D242B"/>
    <w:rsid w:val="20803CC9"/>
    <w:rsid w:val="20825C93"/>
    <w:rsid w:val="20831A0C"/>
    <w:rsid w:val="20847C5E"/>
    <w:rsid w:val="20887022"/>
    <w:rsid w:val="208A2D9A"/>
    <w:rsid w:val="20914128"/>
    <w:rsid w:val="20931C4F"/>
    <w:rsid w:val="20937EA1"/>
    <w:rsid w:val="209B4FA7"/>
    <w:rsid w:val="209C3E53"/>
    <w:rsid w:val="209D2927"/>
    <w:rsid w:val="209D2ACD"/>
    <w:rsid w:val="20A30FC9"/>
    <w:rsid w:val="20A43E5C"/>
    <w:rsid w:val="20AA6F98"/>
    <w:rsid w:val="20AC0F62"/>
    <w:rsid w:val="20AC2D10"/>
    <w:rsid w:val="20B63B8F"/>
    <w:rsid w:val="20B87907"/>
    <w:rsid w:val="20BD6CCC"/>
    <w:rsid w:val="20C242E2"/>
    <w:rsid w:val="20C462AC"/>
    <w:rsid w:val="20C52024"/>
    <w:rsid w:val="20C75D9C"/>
    <w:rsid w:val="20CC2DA6"/>
    <w:rsid w:val="20D02EA3"/>
    <w:rsid w:val="20D44015"/>
    <w:rsid w:val="20D52267"/>
    <w:rsid w:val="20D67D8D"/>
    <w:rsid w:val="20DB53A4"/>
    <w:rsid w:val="20DD55C0"/>
    <w:rsid w:val="20E00C0C"/>
    <w:rsid w:val="20E22BD6"/>
    <w:rsid w:val="20E57FD0"/>
    <w:rsid w:val="20EC135F"/>
    <w:rsid w:val="20EE157B"/>
    <w:rsid w:val="20F326ED"/>
    <w:rsid w:val="20F46465"/>
    <w:rsid w:val="20FA1CCE"/>
    <w:rsid w:val="2100305C"/>
    <w:rsid w:val="210668C5"/>
    <w:rsid w:val="210C37AF"/>
    <w:rsid w:val="210E7F88"/>
    <w:rsid w:val="210F75CC"/>
    <w:rsid w:val="21115269"/>
    <w:rsid w:val="21117017"/>
    <w:rsid w:val="211865F8"/>
    <w:rsid w:val="211F1734"/>
    <w:rsid w:val="21224D81"/>
    <w:rsid w:val="21244F9D"/>
    <w:rsid w:val="21246D4B"/>
    <w:rsid w:val="21262AC3"/>
    <w:rsid w:val="2127683B"/>
    <w:rsid w:val="21283700"/>
    <w:rsid w:val="212E1977"/>
    <w:rsid w:val="212E7BC9"/>
    <w:rsid w:val="21313216"/>
    <w:rsid w:val="21374CD0"/>
    <w:rsid w:val="213845A4"/>
    <w:rsid w:val="213A031C"/>
    <w:rsid w:val="213A656E"/>
    <w:rsid w:val="21423675"/>
    <w:rsid w:val="21425423"/>
    <w:rsid w:val="21426E78"/>
    <w:rsid w:val="21472A39"/>
    <w:rsid w:val="214747E7"/>
    <w:rsid w:val="214C62A1"/>
    <w:rsid w:val="215018EE"/>
    <w:rsid w:val="21515666"/>
    <w:rsid w:val="21535882"/>
    <w:rsid w:val="21555156"/>
    <w:rsid w:val="215A6C10"/>
    <w:rsid w:val="215D55BF"/>
    <w:rsid w:val="216435EB"/>
    <w:rsid w:val="216C24A0"/>
    <w:rsid w:val="217001E2"/>
    <w:rsid w:val="2173382E"/>
    <w:rsid w:val="21734A87"/>
    <w:rsid w:val="21771570"/>
    <w:rsid w:val="217952E8"/>
    <w:rsid w:val="217A696B"/>
    <w:rsid w:val="217C26E3"/>
    <w:rsid w:val="217E28FF"/>
    <w:rsid w:val="21817CF9"/>
    <w:rsid w:val="21821CC3"/>
    <w:rsid w:val="218A3F2C"/>
    <w:rsid w:val="218D48F0"/>
    <w:rsid w:val="219914E7"/>
    <w:rsid w:val="219A700D"/>
    <w:rsid w:val="219C0FD7"/>
    <w:rsid w:val="219C655A"/>
    <w:rsid w:val="219F63D1"/>
    <w:rsid w:val="21A954A2"/>
    <w:rsid w:val="21AA36F4"/>
    <w:rsid w:val="21AB746C"/>
    <w:rsid w:val="21AD0AEE"/>
    <w:rsid w:val="21B52099"/>
    <w:rsid w:val="21B87493"/>
    <w:rsid w:val="21BA320B"/>
    <w:rsid w:val="21BD5FE5"/>
    <w:rsid w:val="21BD6DBB"/>
    <w:rsid w:val="21CB262D"/>
    <w:rsid w:val="21CB5418"/>
    <w:rsid w:val="21CD1190"/>
    <w:rsid w:val="21CF315A"/>
    <w:rsid w:val="21DE15EF"/>
    <w:rsid w:val="21E541F2"/>
    <w:rsid w:val="21E85FCA"/>
    <w:rsid w:val="21EF55AB"/>
    <w:rsid w:val="21EF7359"/>
    <w:rsid w:val="21F11323"/>
    <w:rsid w:val="21F4092B"/>
    <w:rsid w:val="21F726B1"/>
    <w:rsid w:val="21F7445F"/>
    <w:rsid w:val="21FC7CC7"/>
    <w:rsid w:val="21FD424E"/>
    <w:rsid w:val="21FE57EE"/>
    <w:rsid w:val="21FF50C2"/>
    <w:rsid w:val="2208041A"/>
    <w:rsid w:val="2208666C"/>
    <w:rsid w:val="220B1CB9"/>
    <w:rsid w:val="220C0CCB"/>
    <w:rsid w:val="220D5A31"/>
    <w:rsid w:val="220E7CE5"/>
    <w:rsid w:val="22146DBF"/>
    <w:rsid w:val="221548E5"/>
    <w:rsid w:val="221E7C3E"/>
    <w:rsid w:val="22200A78"/>
    <w:rsid w:val="222039B6"/>
    <w:rsid w:val="2221772E"/>
    <w:rsid w:val="222334A6"/>
    <w:rsid w:val="22244B28"/>
    <w:rsid w:val="22280ABD"/>
    <w:rsid w:val="222953F9"/>
    <w:rsid w:val="222A65E3"/>
    <w:rsid w:val="222B5EB7"/>
    <w:rsid w:val="222C235B"/>
    <w:rsid w:val="222E307C"/>
    <w:rsid w:val="222F59A7"/>
    <w:rsid w:val="223631D9"/>
    <w:rsid w:val="22372AAE"/>
    <w:rsid w:val="223905D4"/>
    <w:rsid w:val="22394A78"/>
    <w:rsid w:val="22433EBD"/>
    <w:rsid w:val="22460F43"/>
    <w:rsid w:val="22486A69"/>
    <w:rsid w:val="225639C9"/>
    <w:rsid w:val="225673D8"/>
    <w:rsid w:val="225A37DA"/>
    <w:rsid w:val="225C42C2"/>
    <w:rsid w:val="225E44DE"/>
    <w:rsid w:val="22603DB2"/>
    <w:rsid w:val="22615F0B"/>
    <w:rsid w:val="22631AF5"/>
    <w:rsid w:val="226513C9"/>
    <w:rsid w:val="2265761B"/>
    <w:rsid w:val="22682C67"/>
    <w:rsid w:val="226E0F21"/>
    <w:rsid w:val="226F3FF6"/>
    <w:rsid w:val="22717D6E"/>
    <w:rsid w:val="22727F54"/>
    <w:rsid w:val="22745AB0"/>
    <w:rsid w:val="227B0BEC"/>
    <w:rsid w:val="227B61C5"/>
    <w:rsid w:val="227C4964"/>
    <w:rsid w:val="227E692E"/>
    <w:rsid w:val="22813D29"/>
    <w:rsid w:val="228201CD"/>
    <w:rsid w:val="22837AA1"/>
    <w:rsid w:val="22877591"/>
    <w:rsid w:val="228A52D3"/>
    <w:rsid w:val="228F6446"/>
    <w:rsid w:val="22932C5F"/>
    <w:rsid w:val="22970985"/>
    <w:rsid w:val="2297354C"/>
    <w:rsid w:val="229E48DB"/>
    <w:rsid w:val="229E62F1"/>
    <w:rsid w:val="229F7AE7"/>
    <w:rsid w:val="22A04AF7"/>
    <w:rsid w:val="22AA7723"/>
    <w:rsid w:val="22B07CD3"/>
    <w:rsid w:val="22B1460E"/>
    <w:rsid w:val="22B440FE"/>
    <w:rsid w:val="22B81E40"/>
    <w:rsid w:val="22B83BEE"/>
    <w:rsid w:val="22B8599C"/>
    <w:rsid w:val="22BB723B"/>
    <w:rsid w:val="22C5455D"/>
    <w:rsid w:val="22C72083"/>
    <w:rsid w:val="22C96BB4"/>
    <w:rsid w:val="22CE3412"/>
    <w:rsid w:val="22DA1DB7"/>
    <w:rsid w:val="22E00E77"/>
    <w:rsid w:val="22E471B1"/>
    <w:rsid w:val="22E70030"/>
    <w:rsid w:val="22EC3898"/>
    <w:rsid w:val="22EE13BE"/>
    <w:rsid w:val="22F8048F"/>
    <w:rsid w:val="230010F2"/>
    <w:rsid w:val="23024E6A"/>
    <w:rsid w:val="23030973"/>
    <w:rsid w:val="23072480"/>
    <w:rsid w:val="230A1F70"/>
    <w:rsid w:val="231352C9"/>
    <w:rsid w:val="231A0405"/>
    <w:rsid w:val="231B23CF"/>
    <w:rsid w:val="232079E6"/>
    <w:rsid w:val="23256DAA"/>
    <w:rsid w:val="232748D0"/>
    <w:rsid w:val="232F19D7"/>
    <w:rsid w:val="233012E3"/>
    <w:rsid w:val="23307C29"/>
    <w:rsid w:val="233314C7"/>
    <w:rsid w:val="233319E5"/>
    <w:rsid w:val="23337719"/>
    <w:rsid w:val="23353491"/>
    <w:rsid w:val="233D2346"/>
    <w:rsid w:val="23411E36"/>
    <w:rsid w:val="2342170A"/>
    <w:rsid w:val="235002CB"/>
    <w:rsid w:val="23515DF1"/>
    <w:rsid w:val="235654CA"/>
    <w:rsid w:val="23582CDC"/>
    <w:rsid w:val="235C0A1E"/>
    <w:rsid w:val="235F050E"/>
    <w:rsid w:val="23616392"/>
    <w:rsid w:val="2366189C"/>
    <w:rsid w:val="236930F5"/>
    <w:rsid w:val="236E24FF"/>
    <w:rsid w:val="23700025"/>
    <w:rsid w:val="2370007A"/>
    <w:rsid w:val="237044C9"/>
    <w:rsid w:val="23743318"/>
    <w:rsid w:val="237C2E6E"/>
    <w:rsid w:val="237C4C1C"/>
    <w:rsid w:val="23812232"/>
    <w:rsid w:val="23841D23"/>
    <w:rsid w:val="238910E7"/>
    <w:rsid w:val="238B1303"/>
    <w:rsid w:val="238B3863"/>
    <w:rsid w:val="238C6E29"/>
    <w:rsid w:val="238E2BA1"/>
    <w:rsid w:val="239006C7"/>
    <w:rsid w:val="23931F66"/>
    <w:rsid w:val="23977CA8"/>
    <w:rsid w:val="239C52BE"/>
    <w:rsid w:val="239D4B92"/>
    <w:rsid w:val="23A02DE9"/>
    <w:rsid w:val="23A05A18"/>
    <w:rsid w:val="23A10B26"/>
    <w:rsid w:val="23A128D5"/>
    <w:rsid w:val="23A221A9"/>
    <w:rsid w:val="23A423C5"/>
    <w:rsid w:val="23A81EB5"/>
    <w:rsid w:val="23AA3203"/>
    <w:rsid w:val="23AB5501"/>
    <w:rsid w:val="23AD1279"/>
    <w:rsid w:val="23AD5CF5"/>
    <w:rsid w:val="23B75C54"/>
    <w:rsid w:val="23BA3996"/>
    <w:rsid w:val="23BF0FAD"/>
    <w:rsid w:val="23BF2D5B"/>
    <w:rsid w:val="23C12F77"/>
    <w:rsid w:val="23C14D25"/>
    <w:rsid w:val="23C44815"/>
    <w:rsid w:val="23C465C3"/>
    <w:rsid w:val="23CD36CA"/>
    <w:rsid w:val="23CD7606"/>
    <w:rsid w:val="23D507D0"/>
    <w:rsid w:val="23D9206E"/>
    <w:rsid w:val="23DA1943"/>
    <w:rsid w:val="23DA5DE6"/>
    <w:rsid w:val="23DA6CA9"/>
    <w:rsid w:val="23DD0BFC"/>
    <w:rsid w:val="23DD1433"/>
    <w:rsid w:val="23E6478B"/>
    <w:rsid w:val="23E9602A"/>
    <w:rsid w:val="23EB635F"/>
    <w:rsid w:val="23EB7FBE"/>
    <w:rsid w:val="23ED3D6C"/>
    <w:rsid w:val="23F01166"/>
    <w:rsid w:val="23F549CE"/>
    <w:rsid w:val="23F724F4"/>
    <w:rsid w:val="23FF13A9"/>
    <w:rsid w:val="24044C11"/>
    <w:rsid w:val="241035B6"/>
    <w:rsid w:val="241237D2"/>
    <w:rsid w:val="24150BCD"/>
    <w:rsid w:val="24194B61"/>
    <w:rsid w:val="241A4435"/>
    <w:rsid w:val="242332EA"/>
    <w:rsid w:val="2425011E"/>
    <w:rsid w:val="24305A06"/>
    <w:rsid w:val="24376D95"/>
    <w:rsid w:val="243B4AD7"/>
    <w:rsid w:val="244119C2"/>
    <w:rsid w:val="2443573A"/>
    <w:rsid w:val="24457704"/>
    <w:rsid w:val="244971A7"/>
    <w:rsid w:val="244A4D1A"/>
    <w:rsid w:val="244D0366"/>
    <w:rsid w:val="245060A9"/>
    <w:rsid w:val="24575127"/>
    <w:rsid w:val="246833F2"/>
    <w:rsid w:val="246A1453"/>
    <w:rsid w:val="246D6C5B"/>
    <w:rsid w:val="246F29D3"/>
    <w:rsid w:val="247104F9"/>
    <w:rsid w:val="24765B0F"/>
    <w:rsid w:val="24782AD4"/>
    <w:rsid w:val="247B3126"/>
    <w:rsid w:val="247E49C4"/>
    <w:rsid w:val="2483647E"/>
    <w:rsid w:val="24861ACA"/>
    <w:rsid w:val="248F6BD1"/>
    <w:rsid w:val="2492046F"/>
    <w:rsid w:val="249441E7"/>
    <w:rsid w:val="249917FE"/>
    <w:rsid w:val="249B7324"/>
    <w:rsid w:val="249D12EE"/>
    <w:rsid w:val="249D42E2"/>
    <w:rsid w:val="249E5066"/>
    <w:rsid w:val="249E6E14"/>
    <w:rsid w:val="249F1A1F"/>
    <w:rsid w:val="24A3442A"/>
    <w:rsid w:val="24A501A2"/>
    <w:rsid w:val="24A7216D"/>
    <w:rsid w:val="24A73F1B"/>
    <w:rsid w:val="24A87C93"/>
    <w:rsid w:val="24AA7567"/>
    <w:rsid w:val="24AB32DF"/>
    <w:rsid w:val="24B108F5"/>
    <w:rsid w:val="24B11358"/>
    <w:rsid w:val="24B25078"/>
    <w:rsid w:val="24B623B0"/>
    <w:rsid w:val="24B65F0C"/>
    <w:rsid w:val="24BB5C18"/>
    <w:rsid w:val="24BD2DD8"/>
    <w:rsid w:val="24BD373E"/>
    <w:rsid w:val="24C04FDC"/>
    <w:rsid w:val="24C50845"/>
    <w:rsid w:val="24C62B31"/>
    <w:rsid w:val="24C70119"/>
    <w:rsid w:val="24CC572F"/>
    <w:rsid w:val="24CF3471"/>
    <w:rsid w:val="24D26ABE"/>
    <w:rsid w:val="24D40A88"/>
    <w:rsid w:val="24D64800"/>
    <w:rsid w:val="24D942F0"/>
    <w:rsid w:val="24E76A0D"/>
    <w:rsid w:val="24EA02AB"/>
    <w:rsid w:val="24ED38F7"/>
    <w:rsid w:val="24EE1B79"/>
    <w:rsid w:val="24F42ED8"/>
    <w:rsid w:val="24F9229C"/>
    <w:rsid w:val="24FA6740"/>
    <w:rsid w:val="24FE78B3"/>
    <w:rsid w:val="25021151"/>
    <w:rsid w:val="250255F5"/>
    <w:rsid w:val="25034EC9"/>
    <w:rsid w:val="250550E5"/>
    <w:rsid w:val="250B6B1D"/>
    <w:rsid w:val="250E5D48"/>
    <w:rsid w:val="251133E5"/>
    <w:rsid w:val="251315B0"/>
    <w:rsid w:val="2517003B"/>
    <w:rsid w:val="25184E18"/>
    <w:rsid w:val="251A1F8F"/>
    <w:rsid w:val="251B0465"/>
    <w:rsid w:val="251B66B7"/>
    <w:rsid w:val="25201F1F"/>
    <w:rsid w:val="252235A1"/>
    <w:rsid w:val="25237319"/>
    <w:rsid w:val="2524556B"/>
    <w:rsid w:val="25253091"/>
    <w:rsid w:val="25276E09"/>
    <w:rsid w:val="25284930"/>
    <w:rsid w:val="252A06A8"/>
    <w:rsid w:val="252E63EA"/>
    <w:rsid w:val="252E7B8D"/>
    <w:rsid w:val="25315EDA"/>
    <w:rsid w:val="25354E8F"/>
    <w:rsid w:val="253B28B5"/>
    <w:rsid w:val="253F23A5"/>
    <w:rsid w:val="25401C79"/>
    <w:rsid w:val="254479BB"/>
    <w:rsid w:val="25461985"/>
    <w:rsid w:val="254C2D14"/>
    <w:rsid w:val="254E25E8"/>
    <w:rsid w:val="255143B7"/>
    <w:rsid w:val="25545725"/>
    <w:rsid w:val="25566D99"/>
    <w:rsid w:val="255676EF"/>
    <w:rsid w:val="255816B9"/>
    <w:rsid w:val="255A0F8D"/>
    <w:rsid w:val="255C2C0B"/>
    <w:rsid w:val="255F2A47"/>
    <w:rsid w:val="255F65A3"/>
    <w:rsid w:val="25663CBD"/>
    <w:rsid w:val="25665B84"/>
    <w:rsid w:val="256C2A6E"/>
    <w:rsid w:val="256E4A38"/>
    <w:rsid w:val="257858B7"/>
    <w:rsid w:val="257A33DD"/>
    <w:rsid w:val="257D111F"/>
    <w:rsid w:val="257F27A2"/>
    <w:rsid w:val="258204E4"/>
    <w:rsid w:val="2584425C"/>
    <w:rsid w:val="258B7398"/>
    <w:rsid w:val="25910727"/>
    <w:rsid w:val="259326F1"/>
    <w:rsid w:val="25933310"/>
    <w:rsid w:val="25965D3D"/>
    <w:rsid w:val="25986B4C"/>
    <w:rsid w:val="25987D07"/>
    <w:rsid w:val="259A146C"/>
    <w:rsid w:val="259D0E7A"/>
    <w:rsid w:val="25A24A04"/>
    <w:rsid w:val="25A8248F"/>
    <w:rsid w:val="25A95A70"/>
    <w:rsid w:val="25AE3087"/>
    <w:rsid w:val="25B05051"/>
    <w:rsid w:val="25B14925"/>
    <w:rsid w:val="25B32729"/>
    <w:rsid w:val="25B52667"/>
    <w:rsid w:val="25B61F3B"/>
    <w:rsid w:val="25B83F05"/>
    <w:rsid w:val="25B97332"/>
    <w:rsid w:val="25BC39F6"/>
    <w:rsid w:val="25BC57A4"/>
    <w:rsid w:val="25C1100C"/>
    <w:rsid w:val="25C7239A"/>
    <w:rsid w:val="25C7779A"/>
    <w:rsid w:val="25CB1E8B"/>
    <w:rsid w:val="25CE3729"/>
    <w:rsid w:val="25D32AED"/>
    <w:rsid w:val="25D36F91"/>
    <w:rsid w:val="25D80104"/>
    <w:rsid w:val="25E116AE"/>
    <w:rsid w:val="25E20F82"/>
    <w:rsid w:val="25F0544D"/>
    <w:rsid w:val="25F34F3E"/>
    <w:rsid w:val="25F50CB6"/>
    <w:rsid w:val="25F5515A"/>
    <w:rsid w:val="25F56F08"/>
    <w:rsid w:val="25FA2770"/>
    <w:rsid w:val="25FF08CA"/>
    <w:rsid w:val="2602467A"/>
    <w:rsid w:val="26064C71"/>
    <w:rsid w:val="260929B3"/>
    <w:rsid w:val="260B672B"/>
    <w:rsid w:val="261206FC"/>
    <w:rsid w:val="26185305"/>
    <w:rsid w:val="261A071C"/>
    <w:rsid w:val="261A3D91"/>
    <w:rsid w:val="261A696E"/>
    <w:rsid w:val="261C4494"/>
    <w:rsid w:val="261F5D33"/>
    <w:rsid w:val="26213C64"/>
    <w:rsid w:val="26217CFD"/>
    <w:rsid w:val="262275D1"/>
    <w:rsid w:val="26233A75"/>
    <w:rsid w:val="262D48F3"/>
    <w:rsid w:val="262F241A"/>
    <w:rsid w:val="26347A30"/>
    <w:rsid w:val="263E265D"/>
    <w:rsid w:val="263E440B"/>
    <w:rsid w:val="26435EC5"/>
    <w:rsid w:val="26461511"/>
    <w:rsid w:val="264A1001"/>
    <w:rsid w:val="264B6B28"/>
    <w:rsid w:val="264C0B1A"/>
    <w:rsid w:val="264D6D44"/>
    <w:rsid w:val="264E03C6"/>
    <w:rsid w:val="2650617A"/>
    <w:rsid w:val="2652435A"/>
    <w:rsid w:val="265359DC"/>
    <w:rsid w:val="2657371E"/>
    <w:rsid w:val="265754CC"/>
    <w:rsid w:val="26597496"/>
    <w:rsid w:val="265C6F87"/>
    <w:rsid w:val="265D3205"/>
    <w:rsid w:val="26600825"/>
    <w:rsid w:val="26604845"/>
    <w:rsid w:val="266210F7"/>
    <w:rsid w:val="2668592C"/>
    <w:rsid w:val="266876DA"/>
    <w:rsid w:val="267047E0"/>
    <w:rsid w:val="26712A32"/>
    <w:rsid w:val="26720558"/>
    <w:rsid w:val="2674607E"/>
    <w:rsid w:val="26751DF6"/>
    <w:rsid w:val="2677791D"/>
    <w:rsid w:val="26797B39"/>
    <w:rsid w:val="267C3185"/>
    <w:rsid w:val="267F67D1"/>
    <w:rsid w:val="26822B98"/>
    <w:rsid w:val="268418C0"/>
    <w:rsid w:val="26867B60"/>
    <w:rsid w:val="268838D8"/>
    <w:rsid w:val="268D0EEE"/>
    <w:rsid w:val="269229A8"/>
    <w:rsid w:val="26973157"/>
    <w:rsid w:val="26A5448A"/>
    <w:rsid w:val="26AA7CF2"/>
    <w:rsid w:val="26AB5818"/>
    <w:rsid w:val="26AF5308"/>
    <w:rsid w:val="26B402C7"/>
    <w:rsid w:val="26B446CD"/>
    <w:rsid w:val="26B648E9"/>
    <w:rsid w:val="26BB3CAD"/>
    <w:rsid w:val="26BC17D3"/>
    <w:rsid w:val="26C32B62"/>
    <w:rsid w:val="26C80178"/>
    <w:rsid w:val="26CF59AB"/>
    <w:rsid w:val="26CF7759"/>
    <w:rsid w:val="26D11723"/>
    <w:rsid w:val="26D60AE7"/>
    <w:rsid w:val="26D703BB"/>
    <w:rsid w:val="26D94133"/>
    <w:rsid w:val="26DB4FDA"/>
    <w:rsid w:val="26DC3C24"/>
    <w:rsid w:val="26DD6079"/>
    <w:rsid w:val="26DE174A"/>
    <w:rsid w:val="26F1147D"/>
    <w:rsid w:val="26F176CF"/>
    <w:rsid w:val="26F23447"/>
    <w:rsid w:val="26F251F5"/>
    <w:rsid w:val="26F471BF"/>
    <w:rsid w:val="26F62F37"/>
    <w:rsid w:val="26FF1804"/>
    <w:rsid w:val="270317DA"/>
    <w:rsid w:val="270A0791"/>
    <w:rsid w:val="270C275B"/>
    <w:rsid w:val="270C62B7"/>
    <w:rsid w:val="270D0281"/>
    <w:rsid w:val="27111B1F"/>
    <w:rsid w:val="271433BD"/>
    <w:rsid w:val="27182EAE"/>
    <w:rsid w:val="27197B4D"/>
    <w:rsid w:val="2725381D"/>
    <w:rsid w:val="27271343"/>
    <w:rsid w:val="27277595"/>
    <w:rsid w:val="272A2BE1"/>
    <w:rsid w:val="272D447F"/>
    <w:rsid w:val="272F01F7"/>
    <w:rsid w:val="272F6449"/>
    <w:rsid w:val="27343A60"/>
    <w:rsid w:val="2734580E"/>
    <w:rsid w:val="273677D8"/>
    <w:rsid w:val="27381D0E"/>
    <w:rsid w:val="273839B0"/>
    <w:rsid w:val="273B3040"/>
    <w:rsid w:val="273B4DEE"/>
    <w:rsid w:val="273B6B9C"/>
    <w:rsid w:val="273D57D8"/>
    <w:rsid w:val="274041B2"/>
    <w:rsid w:val="27473793"/>
    <w:rsid w:val="275639D6"/>
    <w:rsid w:val="275F0ADD"/>
    <w:rsid w:val="27611DED"/>
    <w:rsid w:val="276205CD"/>
    <w:rsid w:val="27653C19"/>
    <w:rsid w:val="27673E35"/>
    <w:rsid w:val="276E51C4"/>
    <w:rsid w:val="27710810"/>
    <w:rsid w:val="277125BE"/>
    <w:rsid w:val="27715C8F"/>
    <w:rsid w:val="27750300"/>
    <w:rsid w:val="27764078"/>
    <w:rsid w:val="27787D8C"/>
    <w:rsid w:val="277A5916"/>
    <w:rsid w:val="277B168E"/>
    <w:rsid w:val="277D73A0"/>
    <w:rsid w:val="27802801"/>
    <w:rsid w:val="27806CA5"/>
    <w:rsid w:val="278B7B24"/>
    <w:rsid w:val="27946600"/>
    <w:rsid w:val="279544FE"/>
    <w:rsid w:val="279938C3"/>
    <w:rsid w:val="279A194A"/>
    <w:rsid w:val="279A1B15"/>
    <w:rsid w:val="279D7857"/>
    <w:rsid w:val="27A6495D"/>
    <w:rsid w:val="27A72484"/>
    <w:rsid w:val="27AC1848"/>
    <w:rsid w:val="27C13545"/>
    <w:rsid w:val="27C65D96"/>
    <w:rsid w:val="27CB6172"/>
    <w:rsid w:val="27CC5A46"/>
    <w:rsid w:val="27CE17BE"/>
    <w:rsid w:val="27D019DA"/>
    <w:rsid w:val="27D112AE"/>
    <w:rsid w:val="27D25752"/>
    <w:rsid w:val="27D56FF1"/>
    <w:rsid w:val="27D8263D"/>
    <w:rsid w:val="27DB4643"/>
    <w:rsid w:val="27DF1C1D"/>
    <w:rsid w:val="27E72880"/>
    <w:rsid w:val="27E9484A"/>
    <w:rsid w:val="27EB411E"/>
    <w:rsid w:val="27EE3C0E"/>
    <w:rsid w:val="27F07987"/>
    <w:rsid w:val="27F136FF"/>
    <w:rsid w:val="27F154AD"/>
    <w:rsid w:val="27F31225"/>
    <w:rsid w:val="27F37477"/>
    <w:rsid w:val="27F60D15"/>
    <w:rsid w:val="27FA25B3"/>
    <w:rsid w:val="27FC457D"/>
    <w:rsid w:val="280B47C0"/>
    <w:rsid w:val="280E42B1"/>
    <w:rsid w:val="28100029"/>
    <w:rsid w:val="281318C7"/>
    <w:rsid w:val="281523B6"/>
    <w:rsid w:val="28153891"/>
    <w:rsid w:val="28164F13"/>
    <w:rsid w:val="28173165"/>
    <w:rsid w:val="281A4A03"/>
    <w:rsid w:val="281C077C"/>
    <w:rsid w:val="281D44F4"/>
    <w:rsid w:val="282910EA"/>
    <w:rsid w:val="28292E99"/>
    <w:rsid w:val="282B4E63"/>
    <w:rsid w:val="283006CB"/>
    <w:rsid w:val="28346DCF"/>
    <w:rsid w:val="283830DC"/>
    <w:rsid w:val="283E5ACA"/>
    <w:rsid w:val="283F090E"/>
    <w:rsid w:val="283F3EE2"/>
    <w:rsid w:val="284035F2"/>
    <w:rsid w:val="284101E2"/>
    <w:rsid w:val="28414686"/>
    <w:rsid w:val="284952E9"/>
    <w:rsid w:val="28497097"/>
    <w:rsid w:val="284B72B3"/>
    <w:rsid w:val="284E0B51"/>
    <w:rsid w:val="28520641"/>
    <w:rsid w:val="28553C8E"/>
    <w:rsid w:val="2859377E"/>
    <w:rsid w:val="285A5748"/>
    <w:rsid w:val="285F2D5E"/>
    <w:rsid w:val="2860321B"/>
    <w:rsid w:val="28612632"/>
    <w:rsid w:val="286640ED"/>
    <w:rsid w:val="286839C1"/>
    <w:rsid w:val="286D547B"/>
    <w:rsid w:val="28706D19"/>
    <w:rsid w:val="287560DE"/>
    <w:rsid w:val="28771E56"/>
    <w:rsid w:val="287C746C"/>
    <w:rsid w:val="287E4F92"/>
    <w:rsid w:val="287F0D0A"/>
    <w:rsid w:val="28814A83"/>
    <w:rsid w:val="28836A4D"/>
    <w:rsid w:val="288602EB"/>
    <w:rsid w:val="288822B5"/>
    <w:rsid w:val="288E0F4E"/>
    <w:rsid w:val="288F53F1"/>
    <w:rsid w:val="28904CC6"/>
    <w:rsid w:val="28926C90"/>
    <w:rsid w:val="289447B6"/>
    <w:rsid w:val="28953C4C"/>
    <w:rsid w:val="289F315B"/>
    <w:rsid w:val="28A30E9D"/>
    <w:rsid w:val="28A32C4B"/>
    <w:rsid w:val="28A770F0"/>
    <w:rsid w:val="28AD1D1C"/>
    <w:rsid w:val="28B05A8E"/>
    <w:rsid w:val="28B210E0"/>
    <w:rsid w:val="28B36B23"/>
    <w:rsid w:val="28B46C06"/>
    <w:rsid w:val="28B947AF"/>
    <w:rsid w:val="28BB61E6"/>
    <w:rsid w:val="28BE5CD7"/>
    <w:rsid w:val="28C130D1"/>
    <w:rsid w:val="28C66939"/>
    <w:rsid w:val="28CD1A76"/>
    <w:rsid w:val="28CF3A40"/>
    <w:rsid w:val="28D0604B"/>
    <w:rsid w:val="28D15A0A"/>
    <w:rsid w:val="28D728F5"/>
    <w:rsid w:val="28D9041B"/>
    <w:rsid w:val="28DE7285"/>
    <w:rsid w:val="28E03E9F"/>
    <w:rsid w:val="28E90333"/>
    <w:rsid w:val="28EB63A0"/>
    <w:rsid w:val="28EE5EB6"/>
    <w:rsid w:val="28EF40E2"/>
    <w:rsid w:val="28F272EF"/>
    <w:rsid w:val="28F416F8"/>
    <w:rsid w:val="28F434A6"/>
    <w:rsid w:val="28F65471"/>
    <w:rsid w:val="28F9286B"/>
    <w:rsid w:val="29003BF9"/>
    <w:rsid w:val="2903193C"/>
    <w:rsid w:val="29037B8D"/>
    <w:rsid w:val="29086F52"/>
    <w:rsid w:val="290B223D"/>
    <w:rsid w:val="291122AA"/>
    <w:rsid w:val="2919115F"/>
    <w:rsid w:val="291C47AB"/>
    <w:rsid w:val="292518B2"/>
    <w:rsid w:val="29253660"/>
    <w:rsid w:val="2926366B"/>
    <w:rsid w:val="292C49EE"/>
    <w:rsid w:val="292F0982"/>
    <w:rsid w:val="293164A9"/>
    <w:rsid w:val="293549C5"/>
    <w:rsid w:val="293555BC"/>
    <w:rsid w:val="29385A89"/>
    <w:rsid w:val="2939535D"/>
    <w:rsid w:val="293D7298"/>
    <w:rsid w:val="2940493E"/>
    <w:rsid w:val="29437F8A"/>
    <w:rsid w:val="29456956"/>
    <w:rsid w:val="294855A0"/>
    <w:rsid w:val="294C6E3F"/>
    <w:rsid w:val="294D2062"/>
    <w:rsid w:val="295201CD"/>
    <w:rsid w:val="295403E9"/>
    <w:rsid w:val="29567BFF"/>
    <w:rsid w:val="29626662"/>
    <w:rsid w:val="296C128F"/>
    <w:rsid w:val="296F6FD1"/>
    <w:rsid w:val="29745A9F"/>
    <w:rsid w:val="297840D8"/>
    <w:rsid w:val="29785E86"/>
    <w:rsid w:val="297D524A"/>
    <w:rsid w:val="298955F8"/>
    <w:rsid w:val="298A7967"/>
    <w:rsid w:val="298C1931"/>
    <w:rsid w:val="298E38FB"/>
    <w:rsid w:val="298E56A9"/>
    <w:rsid w:val="298F31CF"/>
    <w:rsid w:val="29915199"/>
    <w:rsid w:val="29916F47"/>
    <w:rsid w:val="29934A6D"/>
    <w:rsid w:val="29972EE2"/>
    <w:rsid w:val="29977B6E"/>
    <w:rsid w:val="299D3B3E"/>
    <w:rsid w:val="29A053DC"/>
    <w:rsid w:val="29A0718A"/>
    <w:rsid w:val="29A30A29"/>
    <w:rsid w:val="29A7676B"/>
    <w:rsid w:val="29AC5B2F"/>
    <w:rsid w:val="29B33362"/>
    <w:rsid w:val="29B6075C"/>
    <w:rsid w:val="29B80978"/>
    <w:rsid w:val="29BA46F0"/>
    <w:rsid w:val="29BA649E"/>
    <w:rsid w:val="29BF5862"/>
    <w:rsid w:val="29C16846"/>
    <w:rsid w:val="29C27101"/>
    <w:rsid w:val="29C966E1"/>
    <w:rsid w:val="29CA4D51"/>
    <w:rsid w:val="29CB06AB"/>
    <w:rsid w:val="29D05CC2"/>
    <w:rsid w:val="29D11A3A"/>
    <w:rsid w:val="29D3130E"/>
    <w:rsid w:val="29D41C18"/>
    <w:rsid w:val="29D532D8"/>
    <w:rsid w:val="29DD3F3B"/>
    <w:rsid w:val="29E4176D"/>
    <w:rsid w:val="29E7300B"/>
    <w:rsid w:val="29E74DB9"/>
    <w:rsid w:val="29E96D83"/>
    <w:rsid w:val="29EE439A"/>
    <w:rsid w:val="29EE6148"/>
    <w:rsid w:val="29EE7EF6"/>
    <w:rsid w:val="29EF56EC"/>
    <w:rsid w:val="29F00112"/>
    <w:rsid w:val="29F3375E"/>
    <w:rsid w:val="29F55728"/>
    <w:rsid w:val="29F64FFC"/>
    <w:rsid w:val="29FA0F90"/>
    <w:rsid w:val="29FB0865"/>
    <w:rsid w:val="29FB11D2"/>
    <w:rsid w:val="29FD282F"/>
    <w:rsid w:val="29FF2103"/>
    <w:rsid w:val="2A0239A1"/>
    <w:rsid w:val="2A042187"/>
    <w:rsid w:val="2A070FB7"/>
    <w:rsid w:val="2A07545B"/>
    <w:rsid w:val="2A092F82"/>
    <w:rsid w:val="2A0C2A72"/>
    <w:rsid w:val="2A12478B"/>
    <w:rsid w:val="2A133007"/>
    <w:rsid w:val="2A15310C"/>
    <w:rsid w:val="2A1B45E1"/>
    <w:rsid w:val="2A1C2CB5"/>
    <w:rsid w:val="2A2102CB"/>
    <w:rsid w:val="2A27165A"/>
    <w:rsid w:val="2A2C6C70"/>
    <w:rsid w:val="2A30050E"/>
    <w:rsid w:val="2A306760"/>
    <w:rsid w:val="2A3111A3"/>
    <w:rsid w:val="2A375D41"/>
    <w:rsid w:val="2A3B6ADF"/>
    <w:rsid w:val="2A41271B"/>
    <w:rsid w:val="2A4144C9"/>
    <w:rsid w:val="2A467D32"/>
    <w:rsid w:val="2A4C49D6"/>
    <w:rsid w:val="2A4D10C0"/>
    <w:rsid w:val="2A50472C"/>
    <w:rsid w:val="2A5306A1"/>
    <w:rsid w:val="2A53244F"/>
    <w:rsid w:val="2A5341FD"/>
    <w:rsid w:val="2A581813"/>
    <w:rsid w:val="2A585CB7"/>
    <w:rsid w:val="2A5C2CCF"/>
    <w:rsid w:val="2A64465C"/>
    <w:rsid w:val="2A64640A"/>
    <w:rsid w:val="2A6742B4"/>
    <w:rsid w:val="2A691C72"/>
    <w:rsid w:val="2A6D1762"/>
    <w:rsid w:val="2A701253"/>
    <w:rsid w:val="2A7523C5"/>
    <w:rsid w:val="2A756869"/>
    <w:rsid w:val="2A783C63"/>
    <w:rsid w:val="2A7D74CC"/>
    <w:rsid w:val="2A7E3970"/>
    <w:rsid w:val="2A830F86"/>
    <w:rsid w:val="2A846AAC"/>
    <w:rsid w:val="2A866380"/>
    <w:rsid w:val="2A881CEC"/>
    <w:rsid w:val="2A8D3BB3"/>
    <w:rsid w:val="2A8E3487"/>
    <w:rsid w:val="2A905451"/>
    <w:rsid w:val="2A9071FF"/>
    <w:rsid w:val="2A950CB9"/>
    <w:rsid w:val="2A954815"/>
    <w:rsid w:val="2A97233B"/>
    <w:rsid w:val="2AA35184"/>
    <w:rsid w:val="2AAA4765"/>
    <w:rsid w:val="2AAB4039"/>
    <w:rsid w:val="2AAD35BF"/>
    <w:rsid w:val="2AAD7DB1"/>
    <w:rsid w:val="2AB033FD"/>
    <w:rsid w:val="2AB060B5"/>
    <w:rsid w:val="2AB253C7"/>
    <w:rsid w:val="2AB8768A"/>
    <w:rsid w:val="2ABE5B1A"/>
    <w:rsid w:val="2AC84BEB"/>
    <w:rsid w:val="2ACF7D27"/>
    <w:rsid w:val="2AD01CF1"/>
    <w:rsid w:val="2AD03A9F"/>
    <w:rsid w:val="2AD05870"/>
    <w:rsid w:val="2AD677D2"/>
    <w:rsid w:val="2AD86C74"/>
    <w:rsid w:val="2AD90BA6"/>
    <w:rsid w:val="2ADA1568"/>
    <w:rsid w:val="2ADC41F2"/>
    <w:rsid w:val="2AE00186"/>
    <w:rsid w:val="2AE74AF2"/>
    <w:rsid w:val="2AF23A16"/>
    <w:rsid w:val="2AF459E0"/>
    <w:rsid w:val="2AF53506"/>
    <w:rsid w:val="2AF552B4"/>
    <w:rsid w:val="2AF61758"/>
    <w:rsid w:val="2AFC4894"/>
    <w:rsid w:val="2B033E75"/>
    <w:rsid w:val="2B057BED"/>
    <w:rsid w:val="2B0A6FB1"/>
    <w:rsid w:val="2B0B2D29"/>
    <w:rsid w:val="2B110340"/>
    <w:rsid w:val="2B1157DF"/>
    <w:rsid w:val="2B116592"/>
    <w:rsid w:val="2B125E66"/>
    <w:rsid w:val="2B1269FF"/>
    <w:rsid w:val="2B141BDE"/>
    <w:rsid w:val="2B14398C"/>
    <w:rsid w:val="2B157704"/>
    <w:rsid w:val="2B17347C"/>
    <w:rsid w:val="2B1F7D54"/>
    <w:rsid w:val="2B204A27"/>
    <w:rsid w:val="2B287437"/>
    <w:rsid w:val="2B2A31B0"/>
    <w:rsid w:val="2B30453E"/>
    <w:rsid w:val="2B3109E2"/>
    <w:rsid w:val="2B381D70"/>
    <w:rsid w:val="2B3B53BD"/>
    <w:rsid w:val="2B400C25"/>
    <w:rsid w:val="2B40500B"/>
    <w:rsid w:val="2B4324C3"/>
    <w:rsid w:val="2B465B0F"/>
    <w:rsid w:val="2B470615"/>
    <w:rsid w:val="2B481888"/>
    <w:rsid w:val="2B4A3852"/>
    <w:rsid w:val="2B4F0E68"/>
    <w:rsid w:val="2B4F2C16"/>
    <w:rsid w:val="2B5621F6"/>
    <w:rsid w:val="2B577D1D"/>
    <w:rsid w:val="2B5B15BB"/>
    <w:rsid w:val="2B603075"/>
    <w:rsid w:val="2B65243A"/>
    <w:rsid w:val="2B667F60"/>
    <w:rsid w:val="2B6A5CA2"/>
    <w:rsid w:val="2B6C37C8"/>
    <w:rsid w:val="2B6C5576"/>
    <w:rsid w:val="2B724B56"/>
    <w:rsid w:val="2B764647"/>
    <w:rsid w:val="2B7663F5"/>
    <w:rsid w:val="2B797C93"/>
    <w:rsid w:val="2B7A2B6D"/>
    <w:rsid w:val="2B7A308E"/>
    <w:rsid w:val="2B7B7EAF"/>
    <w:rsid w:val="2B7E52A9"/>
    <w:rsid w:val="2B82123D"/>
    <w:rsid w:val="2B822FEC"/>
    <w:rsid w:val="2B824D9A"/>
    <w:rsid w:val="2B876854"/>
    <w:rsid w:val="2B946C1B"/>
    <w:rsid w:val="2B9500AB"/>
    <w:rsid w:val="2B980A61"/>
    <w:rsid w:val="2B9A24D6"/>
    <w:rsid w:val="2B9B3F1D"/>
    <w:rsid w:val="2B9D7E25"/>
    <w:rsid w:val="2BA016C4"/>
    <w:rsid w:val="2BA32F62"/>
    <w:rsid w:val="2BA41F0E"/>
    <w:rsid w:val="2BA70CA4"/>
    <w:rsid w:val="2BA74800"/>
    <w:rsid w:val="2BAA42F0"/>
    <w:rsid w:val="2BAE3DE1"/>
    <w:rsid w:val="2BB807BB"/>
    <w:rsid w:val="2BB94533"/>
    <w:rsid w:val="2BBE7D9C"/>
    <w:rsid w:val="2BC058C2"/>
    <w:rsid w:val="2BC5737C"/>
    <w:rsid w:val="2BC76C50"/>
    <w:rsid w:val="2BCB017A"/>
    <w:rsid w:val="2BCC24B9"/>
    <w:rsid w:val="2BCE4483"/>
    <w:rsid w:val="2BCE6231"/>
    <w:rsid w:val="2BCF3D57"/>
    <w:rsid w:val="2BD15D21"/>
    <w:rsid w:val="2BD4136D"/>
    <w:rsid w:val="2BD63337"/>
    <w:rsid w:val="2BD6459E"/>
    <w:rsid w:val="2BD80E5D"/>
    <w:rsid w:val="2BDB094E"/>
    <w:rsid w:val="2BE11B28"/>
    <w:rsid w:val="2BE24F71"/>
    <w:rsid w:val="2BE9306B"/>
    <w:rsid w:val="2BEE0681"/>
    <w:rsid w:val="2BF10171"/>
    <w:rsid w:val="2BF13CCD"/>
    <w:rsid w:val="2BF57C61"/>
    <w:rsid w:val="2BFA7026"/>
    <w:rsid w:val="2BFD2672"/>
    <w:rsid w:val="2C02237E"/>
    <w:rsid w:val="2C047EA4"/>
    <w:rsid w:val="2C0F23A5"/>
    <w:rsid w:val="2C11611D"/>
    <w:rsid w:val="2C163734"/>
    <w:rsid w:val="2C1B6F9C"/>
    <w:rsid w:val="2C1C3440"/>
    <w:rsid w:val="2C2045B2"/>
    <w:rsid w:val="2C22657D"/>
    <w:rsid w:val="2C2A71DF"/>
    <w:rsid w:val="2C2B4BF7"/>
    <w:rsid w:val="2C2E4F21"/>
    <w:rsid w:val="2C351E0C"/>
    <w:rsid w:val="2C363DD6"/>
    <w:rsid w:val="2C385DA0"/>
    <w:rsid w:val="2C3A1B18"/>
    <w:rsid w:val="2C493B09"/>
    <w:rsid w:val="2C536608"/>
    <w:rsid w:val="2C5801F0"/>
    <w:rsid w:val="2C626979"/>
    <w:rsid w:val="2C6C4BD5"/>
    <w:rsid w:val="2C6D5A4A"/>
    <w:rsid w:val="2C76719D"/>
    <w:rsid w:val="2C770676"/>
    <w:rsid w:val="2C7E3BA3"/>
    <w:rsid w:val="2C8132E4"/>
    <w:rsid w:val="2C8150CE"/>
    <w:rsid w:val="2C842D93"/>
    <w:rsid w:val="2C862667"/>
    <w:rsid w:val="2C892158"/>
    <w:rsid w:val="2C8A3614"/>
    <w:rsid w:val="2C8B5ED0"/>
    <w:rsid w:val="2C8E3C12"/>
    <w:rsid w:val="2C8E59C0"/>
    <w:rsid w:val="2C8E776E"/>
    <w:rsid w:val="2C8F66B8"/>
    <w:rsid w:val="2C92725E"/>
    <w:rsid w:val="2C974875"/>
    <w:rsid w:val="2C984BB5"/>
    <w:rsid w:val="2C9C0EB8"/>
    <w:rsid w:val="2C9C17E1"/>
    <w:rsid w:val="2C9E3E55"/>
    <w:rsid w:val="2CA43435"/>
    <w:rsid w:val="2CA46F92"/>
    <w:rsid w:val="2CA90A4C"/>
    <w:rsid w:val="2CAB6572"/>
    <w:rsid w:val="2CAD4098"/>
    <w:rsid w:val="2CAF6062"/>
    <w:rsid w:val="2CB27900"/>
    <w:rsid w:val="2CBF5B79"/>
    <w:rsid w:val="2CC3566A"/>
    <w:rsid w:val="2CC43190"/>
    <w:rsid w:val="2CC47634"/>
    <w:rsid w:val="2CC66F08"/>
    <w:rsid w:val="2CD05FD9"/>
    <w:rsid w:val="2CD72E09"/>
    <w:rsid w:val="2CD77367"/>
    <w:rsid w:val="2CD86C3B"/>
    <w:rsid w:val="2CDA6E57"/>
    <w:rsid w:val="2CDC672B"/>
    <w:rsid w:val="2CDF621C"/>
    <w:rsid w:val="2CDF7FCA"/>
    <w:rsid w:val="2CE45E72"/>
    <w:rsid w:val="2CE73722"/>
    <w:rsid w:val="2CE83322"/>
    <w:rsid w:val="2CE850D0"/>
    <w:rsid w:val="2CF27769"/>
    <w:rsid w:val="2CF47F19"/>
    <w:rsid w:val="2CF63C91"/>
    <w:rsid w:val="2CF73565"/>
    <w:rsid w:val="2CF77A09"/>
    <w:rsid w:val="2CFC6DCE"/>
    <w:rsid w:val="2D0068BE"/>
    <w:rsid w:val="2D016192"/>
    <w:rsid w:val="2D030A47"/>
    <w:rsid w:val="2D031F0A"/>
    <w:rsid w:val="2D064F96"/>
    <w:rsid w:val="2D0A3299"/>
    <w:rsid w:val="2D0F6B01"/>
    <w:rsid w:val="2D102157"/>
    <w:rsid w:val="2D1265F1"/>
    <w:rsid w:val="2D1759B5"/>
    <w:rsid w:val="2D177764"/>
    <w:rsid w:val="2D1839CC"/>
    <w:rsid w:val="2D1A7254"/>
    <w:rsid w:val="2D1C121E"/>
    <w:rsid w:val="2D340315"/>
    <w:rsid w:val="2D3622E0"/>
    <w:rsid w:val="2D376058"/>
    <w:rsid w:val="2D3B5B48"/>
    <w:rsid w:val="2D3D4257"/>
    <w:rsid w:val="2D4349FC"/>
    <w:rsid w:val="2D4B534E"/>
    <w:rsid w:val="2D4D587B"/>
    <w:rsid w:val="2D4F514F"/>
    <w:rsid w:val="2D502C75"/>
    <w:rsid w:val="2D564730"/>
    <w:rsid w:val="2D574004"/>
    <w:rsid w:val="2D5B3AF4"/>
    <w:rsid w:val="2D60735C"/>
    <w:rsid w:val="2D614E83"/>
    <w:rsid w:val="2D684463"/>
    <w:rsid w:val="2D6F75A0"/>
    <w:rsid w:val="2D7256F4"/>
    <w:rsid w:val="2D752F58"/>
    <w:rsid w:val="2D7B23E8"/>
    <w:rsid w:val="2D8079FF"/>
    <w:rsid w:val="2D834DF9"/>
    <w:rsid w:val="2D8457C6"/>
    <w:rsid w:val="2D855015"/>
    <w:rsid w:val="2D856DC3"/>
    <w:rsid w:val="2D8D11DF"/>
    <w:rsid w:val="2D8D3ECA"/>
    <w:rsid w:val="2D8D5C78"/>
    <w:rsid w:val="2D8E2BB9"/>
    <w:rsid w:val="2D91641F"/>
    <w:rsid w:val="2D960FD0"/>
    <w:rsid w:val="2D9B65E7"/>
    <w:rsid w:val="2D9E1C33"/>
    <w:rsid w:val="2DA01E4F"/>
    <w:rsid w:val="2DA03BFD"/>
    <w:rsid w:val="2DA51213"/>
    <w:rsid w:val="2DA52FC1"/>
    <w:rsid w:val="2DA74F8B"/>
    <w:rsid w:val="2DA90D03"/>
    <w:rsid w:val="2DAC25A2"/>
    <w:rsid w:val="2DAD1E76"/>
    <w:rsid w:val="2DAE631A"/>
    <w:rsid w:val="2DB17BB8"/>
    <w:rsid w:val="2DB256DE"/>
    <w:rsid w:val="2DB41456"/>
    <w:rsid w:val="2DBB168C"/>
    <w:rsid w:val="2DBB39A9"/>
    <w:rsid w:val="2DC13DBD"/>
    <w:rsid w:val="2DC72F38"/>
    <w:rsid w:val="2DC84F02"/>
    <w:rsid w:val="2DD70495"/>
    <w:rsid w:val="2DDB69E3"/>
    <w:rsid w:val="2DDD6BFF"/>
    <w:rsid w:val="2DDD7AAF"/>
    <w:rsid w:val="2DDE64D3"/>
    <w:rsid w:val="2DDF2977"/>
    <w:rsid w:val="2DE51610"/>
    <w:rsid w:val="2DE633E5"/>
    <w:rsid w:val="2DE735DA"/>
    <w:rsid w:val="2DE955A4"/>
    <w:rsid w:val="2DEA30CA"/>
    <w:rsid w:val="2DF104A8"/>
    <w:rsid w:val="2DFA155F"/>
    <w:rsid w:val="2DFE0923"/>
    <w:rsid w:val="2E027B47"/>
    <w:rsid w:val="2E041312"/>
    <w:rsid w:val="2E093550"/>
    <w:rsid w:val="2E0A551A"/>
    <w:rsid w:val="2E0C4DEE"/>
    <w:rsid w:val="2E0F4CE4"/>
    <w:rsid w:val="2E100D83"/>
    <w:rsid w:val="2E23484C"/>
    <w:rsid w:val="2E24038A"/>
    <w:rsid w:val="2E2760CC"/>
    <w:rsid w:val="2E3305CD"/>
    <w:rsid w:val="2E3329E3"/>
    <w:rsid w:val="2E3600BD"/>
    <w:rsid w:val="2E3A7BAD"/>
    <w:rsid w:val="2E3D31FA"/>
    <w:rsid w:val="2E422F06"/>
    <w:rsid w:val="2E432744"/>
    <w:rsid w:val="2E4E5407"/>
    <w:rsid w:val="2E507989"/>
    <w:rsid w:val="2E586286"/>
    <w:rsid w:val="2E5A3DAC"/>
    <w:rsid w:val="2E644C2A"/>
    <w:rsid w:val="2E67471B"/>
    <w:rsid w:val="2E692241"/>
    <w:rsid w:val="2E6E382B"/>
    <w:rsid w:val="2E717347"/>
    <w:rsid w:val="2E734E6D"/>
    <w:rsid w:val="2E750BE6"/>
    <w:rsid w:val="2E7C6418"/>
    <w:rsid w:val="2E864BA1"/>
    <w:rsid w:val="2E884DBD"/>
    <w:rsid w:val="2E8B0409"/>
    <w:rsid w:val="2E954DE4"/>
    <w:rsid w:val="2E9574DA"/>
    <w:rsid w:val="2E9F3EB4"/>
    <w:rsid w:val="2EA74B17"/>
    <w:rsid w:val="2EA7602B"/>
    <w:rsid w:val="2EA8720D"/>
    <w:rsid w:val="2EAB08B3"/>
    <w:rsid w:val="2EAD7602"/>
    <w:rsid w:val="2EAE2B92"/>
    <w:rsid w:val="2EB15996"/>
    <w:rsid w:val="2EC13E2B"/>
    <w:rsid w:val="2EC50E19"/>
    <w:rsid w:val="2EC61441"/>
    <w:rsid w:val="2EC658E5"/>
    <w:rsid w:val="2EC90F31"/>
    <w:rsid w:val="2EC93975"/>
    <w:rsid w:val="2EC97183"/>
    <w:rsid w:val="2ECE6548"/>
    <w:rsid w:val="2ED7364E"/>
    <w:rsid w:val="2EDC0C65"/>
    <w:rsid w:val="2EDC6EB7"/>
    <w:rsid w:val="2EE61AE3"/>
    <w:rsid w:val="2EE95130"/>
    <w:rsid w:val="2EEA15D4"/>
    <w:rsid w:val="2EEB0EA8"/>
    <w:rsid w:val="2EF01665"/>
    <w:rsid w:val="2EF04710"/>
    <w:rsid w:val="2EF57F78"/>
    <w:rsid w:val="2EF75A9F"/>
    <w:rsid w:val="2EFA558F"/>
    <w:rsid w:val="2EFC1307"/>
    <w:rsid w:val="2EFE0BDB"/>
    <w:rsid w:val="2EFF6701"/>
    <w:rsid w:val="2F0106CB"/>
    <w:rsid w:val="2F0401BB"/>
    <w:rsid w:val="2F087CAC"/>
    <w:rsid w:val="2F097580"/>
    <w:rsid w:val="2F0B2364"/>
    <w:rsid w:val="2F0E4B96"/>
    <w:rsid w:val="2F146650"/>
    <w:rsid w:val="2F155F25"/>
    <w:rsid w:val="2F1A178D"/>
    <w:rsid w:val="2F1B6430"/>
    <w:rsid w:val="2F230642"/>
    <w:rsid w:val="2F266384"/>
    <w:rsid w:val="2F2919D0"/>
    <w:rsid w:val="2F2A7C22"/>
    <w:rsid w:val="2F2C1457"/>
    <w:rsid w:val="2F2D14C0"/>
    <w:rsid w:val="2F3E7229"/>
    <w:rsid w:val="2F3F2FA2"/>
    <w:rsid w:val="2F4405B8"/>
    <w:rsid w:val="2F452CAE"/>
    <w:rsid w:val="2F4F7689"/>
    <w:rsid w:val="2F540BF7"/>
    <w:rsid w:val="2F546A4D"/>
    <w:rsid w:val="2F560A17"/>
    <w:rsid w:val="2F562170"/>
    <w:rsid w:val="2F566C69"/>
    <w:rsid w:val="2F5729E1"/>
    <w:rsid w:val="2F613CAD"/>
    <w:rsid w:val="2F631386"/>
    <w:rsid w:val="2F6824F8"/>
    <w:rsid w:val="2F6B3D97"/>
    <w:rsid w:val="2F713AA3"/>
    <w:rsid w:val="2F7215C9"/>
    <w:rsid w:val="2F740E9D"/>
    <w:rsid w:val="2F754C15"/>
    <w:rsid w:val="2F7610B9"/>
    <w:rsid w:val="2F7865CE"/>
    <w:rsid w:val="2F794705"/>
    <w:rsid w:val="2F7B66D0"/>
    <w:rsid w:val="2F7E1D1C"/>
    <w:rsid w:val="2F8135BA"/>
    <w:rsid w:val="2F8A246F"/>
    <w:rsid w:val="2F8C4439"/>
    <w:rsid w:val="2F8D6403"/>
    <w:rsid w:val="2F8E07F4"/>
    <w:rsid w:val="2F923A19"/>
    <w:rsid w:val="2F927575"/>
    <w:rsid w:val="2F963509"/>
    <w:rsid w:val="2F967065"/>
    <w:rsid w:val="2F9E5F1A"/>
    <w:rsid w:val="2FA03C59"/>
    <w:rsid w:val="2FA12CF7"/>
    <w:rsid w:val="2FA15A0A"/>
    <w:rsid w:val="2FA5374C"/>
    <w:rsid w:val="2FAD43AF"/>
    <w:rsid w:val="2FB13E9F"/>
    <w:rsid w:val="2FBC45F2"/>
    <w:rsid w:val="2FBE480E"/>
    <w:rsid w:val="2FC17E5A"/>
    <w:rsid w:val="2FC242FE"/>
    <w:rsid w:val="2FC55B9D"/>
    <w:rsid w:val="2FC811E9"/>
    <w:rsid w:val="2FC8743B"/>
    <w:rsid w:val="2FD45DE0"/>
    <w:rsid w:val="2FD47B8E"/>
    <w:rsid w:val="2FD61B58"/>
    <w:rsid w:val="2FD951A4"/>
    <w:rsid w:val="2FDA5A18"/>
    <w:rsid w:val="2FDB2CCA"/>
    <w:rsid w:val="2FDE6C5E"/>
    <w:rsid w:val="2FE322A7"/>
    <w:rsid w:val="2FE36023"/>
    <w:rsid w:val="2FEB5CCB"/>
    <w:rsid w:val="2FEC137B"/>
    <w:rsid w:val="2FED0C50"/>
    <w:rsid w:val="2FF41A13"/>
    <w:rsid w:val="2FF43D8C"/>
    <w:rsid w:val="2FFA3A98"/>
    <w:rsid w:val="2FFA689C"/>
    <w:rsid w:val="2FFE4C0B"/>
    <w:rsid w:val="30004E27"/>
    <w:rsid w:val="3002294D"/>
    <w:rsid w:val="300246FB"/>
    <w:rsid w:val="300456D0"/>
    <w:rsid w:val="3005243D"/>
    <w:rsid w:val="300541EB"/>
    <w:rsid w:val="30071D11"/>
    <w:rsid w:val="30085A89"/>
    <w:rsid w:val="30087837"/>
    <w:rsid w:val="30093CDB"/>
    <w:rsid w:val="300C37CC"/>
    <w:rsid w:val="300E12F2"/>
    <w:rsid w:val="300F0BC6"/>
    <w:rsid w:val="300F506A"/>
    <w:rsid w:val="30113460"/>
    <w:rsid w:val="30142680"/>
    <w:rsid w:val="3014442E"/>
    <w:rsid w:val="301937F3"/>
    <w:rsid w:val="301A5EE8"/>
    <w:rsid w:val="30204B81"/>
    <w:rsid w:val="3021158F"/>
    <w:rsid w:val="30226B4B"/>
    <w:rsid w:val="302402A4"/>
    <w:rsid w:val="302723B3"/>
    <w:rsid w:val="30281C88"/>
    <w:rsid w:val="302D729E"/>
    <w:rsid w:val="303074BA"/>
    <w:rsid w:val="303845C1"/>
    <w:rsid w:val="303B19BB"/>
    <w:rsid w:val="303B7C0D"/>
    <w:rsid w:val="303D1BD7"/>
    <w:rsid w:val="30403475"/>
    <w:rsid w:val="30444D13"/>
    <w:rsid w:val="30466CDD"/>
    <w:rsid w:val="304C3BC8"/>
    <w:rsid w:val="304C5976"/>
    <w:rsid w:val="304D711C"/>
    <w:rsid w:val="30515682"/>
    <w:rsid w:val="30526F2D"/>
    <w:rsid w:val="30534F57"/>
    <w:rsid w:val="305B3E0B"/>
    <w:rsid w:val="30601421"/>
    <w:rsid w:val="306453B6"/>
    <w:rsid w:val="30647164"/>
    <w:rsid w:val="306B04F2"/>
    <w:rsid w:val="306C3A94"/>
    <w:rsid w:val="30703D5A"/>
    <w:rsid w:val="30766E97"/>
    <w:rsid w:val="307849BD"/>
    <w:rsid w:val="3078676B"/>
    <w:rsid w:val="307B44AD"/>
    <w:rsid w:val="307B5B9A"/>
    <w:rsid w:val="307F3F9D"/>
    <w:rsid w:val="3082583C"/>
    <w:rsid w:val="30843362"/>
    <w:rsid w:val="308A649E"/>
    <w:rsid w:val="308C66BA"/>
    <w:rsid w:val="308E2433"/>
    <w:rsid w:val="309317F7"/>
    <w:rsid w:val="309537C1"/>
    <w:rsid w:val="309A4933"/>
    <w:rsid w:val="309D08C8"/>
    <w:rsid w:val="30A25EDE"/>
    <w:rsid w:val="30A43A04"/>
    <w:rsid w:val="30A47560"/>
    <w:rsid w:val="30A92647"/>
    <w:rsid w:val="30B04157"/>
    <w:rsid w:val="30B11C7D"/>
    <w:rsid w:val="30B31E99"/>
    <w:rsid w:val="30B359F5"/>
    <w:rsid w:val="30B80CAC"/>
    <w:rsid w:val="30BC6FA0"/>
    <w:rsid w:val="30C9346B"/>
    <w:rsid w:val="30CC4D09"/>
    <w:rsid w:val="30CC6AB7"/>
    <w:rsid w:val="30CD2F5B"/>
    <w:rsid w:val="30CE0A81"/>
    <w:rsid w:val="30D00355"/>
    <w:rsid w:val="30D065A7"/>
    <w:rsid w:val="30D20571"/>
    <w:rsid w:val="30D56A93"/>
    <w:rsid w:val="30DB6CFA"/>
    <w:rsid w:val="30DC319E"/>
    <w:rsid w:val="30E42053"/>
    <w:rsid w:val="30E97669"/>
    <w:rsid w:val="30EB518F"/>
    <w:rsid w:val="30EC0F07"/>
    <w:rsid w:val="30EE2ED1"/>
    <w:rsid w:val="30F304E8"/>
    <w:rsid w:val="30FD4EC2"/>
    <w:rsid w:val="30FF1D00"/>
    <w:rsid w:val="310444A3"/>
    <w:rsid w:val="31046251"/>
    <w:rsid w:val="31091AB9"/>
    <w:rsid w:val="310B3A83"/>
    <w:rsid w:val="310E0E7D"/>
    <w:rsid w:val="310E70CF"/>
    <w:rsid w:val="310F3573"/>
    <w:rsid w:val="31124E12"/>
    <w:rsid w:val="31126CE6"/>
    <w:rsid w:val="31130AB3"/>
    <w:rsid w:val="31144E94"/>
    <w:rsid w:val="311E5564"/>
    <w:rsid w:val="311F308B"/>
    <w:rsid w:val="31210BB1"/>
    <w:rsid w:val="312132A7"/>
    <w:rsid w:val="31216E03"/>
    <w:rsid w:val="31232B7B"/>
    <w:rsid w:val="31264419"/>
    <w:rsid w:val="312707D0"/>
    <w:rsid w:val="31280F0C"/>
    <w:rsid w:val="312863E3"/>
    <w:rsid w:val="312A215B"/>
    <w:rsid w:val="312B5ED3"/>
    <w:rsid w:val="31307046"/>
    <w:rsid w:val="31322DBE"/>
    <w:rsid w:val="31376626"/>
    <w:rsid w:val="3138414C"/>
    <w:rsid w:val="313C59EB"/>
    <w:rsid w:val="31412E1B"/>
    <w:rsid w:val="31413001"/>
    <w:rsid w:val="31462D0D"/>
    <w:rsid w:val="314A45AB"/>
    <w:rsid w:val="315076E8"/>
    <w:rsid w:val="315947EF"/>
    <w:rsid w:val="315A2CD4"/>
    <w:rsid w:val="31603DCF"/>
    <w:rsid w:val="316513E5"/>
    <w:rsid w:val="31666F0B"/>
    <w:rsid w:val="316B2774"/>
    <w:rsid w:val="316D2048"/>
    <w:rsid w:val="317349F7"/>
    <w:rsid w:val="31761E32"/>
    <w:rsid w:val="317653A0"/>
    <w:rsid w:val="31796C3F"/>
    <w:rsid w:val="317B29B7"/>
    <w:rsid w:val="317C04DD"/>
    <w:rsid w:val="317E4255"/>
    <w:rsid w:val="31807FCD"/>
    <w:rsid w:val="31844436"/>
    <w:rsid w:val="318D6246"/>
    <w:rsid w:val="31921AAF"/>
    <w:rsid w:val="31945827"/>
    <w:rsid w:val="3195334D"/>
    <w:rsid w:val="319677F1"/>
    <w:rsid w:val="319B4E07"/>
    <w:rsid w:val="319C528E"/>
    <w:rsid w:val="319E66A5"/>
    <w:rsid w:val="31A35A6A"/>
    <w:rsid w:val="31A43590"/>
    <w:rsid w:val="31AA329C"/>
    <w:rsid w:val="31AB01F8"/>
    <w:rsid w:val="31B22151"/>
    <w:rsid w:val="31B37593"/>
    <w:rsid w:val="31B639EF"/>
    <w:rsid w:val="31BE4652"/>
    <w:rsid w:val="31C53C32"/>
    <w:rsid w:val="31C641E9"/>
    <w:rsid w:val="31C854D0"/>
    <w:rsid w:val="31CA1248"/>
    <w:rsid w:val="31CA56EC"/>
    <w:rsid w:val="31CD6F8B"/>
    <w:rsid w:val="31CF2D03"/>
    <w:rsid w:val="31D125D7"/>
    <w:rsid w:val="31D200FD"/>
    <w:rsid w:val="31D65E3F"/>
    <w:rsid w:val="31D976DD"/>
    <w:rsid w:val="31DB5204"/>
    <w:rsid w:val="31E06CBE"/>
    <w:rsid w:val="31E645B2"/>
    <w:rsid w:val="31E87920"/>
    <w:rsid w:val="31EA18EB"/>
    <w:rsid w:val="31EA3699"/>
    <w:rsid w:val="31ED4F37"/>
    <w:rsid w:val="31EE13DB"/>
    <w:rsid w:val="31F46964"/>
    <w:rsid w:val="31F6203D"/>
    <w:rsid w:val="31F75DB5"/>
    <w:rsid w:val="31FB7654"/>
    <w:rsid w:val="3200580A"/>
    <w:rsid w:val="320318B4"/>
    <w:rsid w:val="32056724"/>
    <w:rsid w:val="320D55D9"/>
    <w:rsid w:val="320F1351"/>
    <w:rsid w:val="3216623C"/>
    <w:rsid w:val="321921D0"/>
    <w:rsid w:val="321A1456"/>
    <w:rsid w:val="321C75CA"/>
    <w:rsid w:val="321E0D93"/>
    <w:rsid w:val="32200849"/>
    <w:rsid w:val="3220221C"/>
    <w:rsid w:val="3220355E"/>
    <w:rsid w:val="32244DFC"/>
    <w:rsid w:val="32270449"/>
    <w:rsid w:val="322748ED"/>
    <w:rsid w:val="322841C1"/>
    <w:rsid w:val="32284A16"/>
    <w:rsid w:val="322A7F39"/>
    <w:rsid w:val="322D17D7"/>
    <w:rsid w:val="322E7A29"/>
    <w:rsid w:val="32317519"/>
    <w:rsid w:val="323963CE"/>
    <w:rsid w:val="323B0398"/>
    <w:rsid w:val="323B2146"/>
    <w:rsid w:val="324E1E79"/>
    <w:rsid w:val="32513718"/>
    <w:rsid w:val="325356E2"/>
    <w:rsid w:val="32601BAD"/>
    <w:rsid w:val="326351F9"/>
    <w:rsid w:val="32650F71"/>
    <w:rsid w:val="32672F3B"/>
    <w:rsid w:val="326754DF"/>
    <w:rsid w:val="32694A7A"/>
    <w:rsid w:val="326C0551"/>
    <w:rsid w:val="326E42CA"/>
    <w:rsid w:val="32715B68"/>
    <w:rsid w:val="3273368E"/>
    <w:rsid w:val="32747406"/>
    <w:rsid w:val="32780CA4"/>
    <w:rsid w:val="327F2033"/>
    <w:rsid w:val="328238D1"/>
    <w:rsid w:val="3282783E"/>
    <w:rsid w:val="32847649"/>
    <w:rsid w:val="32877139"/>
    <w:rsid w:val="32891103"/>
    <w:rsid w:val="328E671A"/>
    <w:rsid w:val="32960C61"/>
    <w:rsid w:val="329F4483"/>
    <w:rsid w:val="32A23F73"/>
    <w:rsid w:val="32A73338"/>
    <w:rsid w:val="32AA5162"/>
    <w:rsid w:val="32AF043E"/>
    <w:rsid w:val="32B53CA7"/>
    <w:rsid w:val="32B617CD"/>
    <w:rsid w:val="32BD0DAD"/>
    <w:rsid w:val="32BF2D77"/>
    <w:rsid w:val="32C64902"/>
    <w:rsid w:val="32C91500"/>
    <w:rsid w:val="32CC7242"/>
    <w:rsid w:val="32D0288E"/>
    <w:rsid w:val="32D3237F"/>
    <w:rsid w:val="32D63C1D"/>
    <w:rsid w:val="32D83E39"/>
    <w:rsid w:val="32E36F4F"/>
    <w:rsid w:val="32EB1476"/>
    <w:rsid w:val="32EC3440"/>
    <w:rsid w:val="32ED1692"/>
    <w:rsid w:val="32F522F5"/>
    <w:rsid w:val="32F552E6"/>
    <w:rsid w:val="32F742BF"/>
    <w:rsid w:val="32FA3DAF"/>
    <w:rsid w:val="32FB3683"/>
    <w:rsid w:val="32FE389F"/>
    <w:rsid w:val="33014DEF"/>
    <w:rsid w:val="33022C64"/>
    <w:rsid w:val="330259E4"/>
    <w:rsid w:val="330668C7"/>
    <w:rsid w:val="331210F9"/>
    <w:rsid w:val="33122EA7"/>
    <w:rsid w:val="331309CD"/>
    <w:rsid w:val="331C1F78"/>
    <w:rsid w:val="331D184C"/>
    <w:rsid w:val="331F17EA"/>
    <w:rsid w:val="33233306"/>
    <w:rsid w:val="33274478"/>
    <w:rsid w:val="33291F9F"/>
    <w:rsid w:val="332B3F69"/>
    <w:rsid w:val="333170A5"/>
    <w:rsid w:val="333252F7"/>
    <w:rsid w:val="33370B5F"/>
    <w:rsid w:val="33380434"/>
    <w:rsid w:val="3344327C"/>
    <w:rsid w:val="33446DD8"/>
    <w:rsid w:val="334B460B"/>
    <w:rsid w:val="33501C21"/>
    <w:rsid w:val="335334BF"/>
    <w:rsid w:val="33596D28"/>
    <w:rsid w:val="335A65FC"/>
    <w:rsid w:val="335C2374"/>
    <w:rsid w:val="33604A58"/>
    <w:rsid w:val="3364747B"/>
    <w:rsid w:val="33694A91"/>
    <w:rsid w:val="336A2CE3"/>
    <w:rsid w:val="336B6A5B"/>
    <w:rsid w:val="336D632F"/>
    <w:rsid w:val="337C2A16"/>
    <w:rsid w:val="33811DDB"/>
    <w:rsid w:val="33884F17"/>
    <w:rsid w:val="338D4C23"/>
    <w:rsid w:val="33997124"/>
    <w:rsid w:val="339B7340"/>
    <w:rsid w:val="339E0BDF"/>
    <w:rsid w:val="339E298D"/>
    <w:rsid w:val="33A07255"/>
    <w:rsid w:val="33A31D51"/>
    <w:rsid w:val="33A45AC9"/>
    <w:rsid w:val="33A65CE5"/>
    <w:rsid w:val="33AA7583"/>
    <w:rsid w:val="33B821FC"/>
    <w:rsid w:val="33BC2E13"/>
    <w:rsid w:val="33BF2903"/>
    <w:rsid w:val="33C33A4B"/>
    <w:rsid w:val="33C57F19"/>
    <w:rsid w:val="33C87A09"/>
    <w:rsid w:val="33CB12A8"/>
    <w:rsid w:val="33CD3272"/>
    <w:rsid w:val="33D20888"/>
    <w:rsid w:val="33D22636"/>
    <w:rsid w:val="33D26ADA"/>
    <w:rsid w:val="33D3039D"/>
    <w:rsid w:val="33D77C4D"/>
    <w:rsid w:val="33D97E69"/>
    <w:rsid w:val="33E32A95"/>
    <w:rsid w:val="33E67E90"/>
    <w:rsid w:val="33F00D0E"/>
    <w:rsid w:val="33F16F60"/>
    <w:rsid w:val="33F56325"/>
    <w:rsid w:val="33F86541"/>
    <w:rsid w:val="33FA125E"/>
    <w:rsid w:val="33FC76B3"/>
    <w:rsid w:val="340824FC"/>
    <w:rsid w:val="34086433"/>
    <w:rsid w:val="340A0D53"/>
    <w:rsid w:val="34140EA1"/>
    <w:rsid w:val="341449FD"/>
    <w:rsid w:val="3417273F"/>
    <w:rsid w:val="341B5D8B"/>
    <w:rsid w:val="341E1D1F"/>
    <w:rsid w:val="3422536C"/>
    <w:rsid w:val="34256C0A"/>
    <w:rsid w:val="342866FA"/>
    <w:rsid w:val="342A7047"/>
    <w:rsid w:val="342F7A89"/>
    <w:rsid w:val="343155AF"/>
    <w:rsid w:val="3431735D"/>
    <w:rsid w:val="34360E17"/>
    <w:rsid w:val="343926B5"/>
    <w:rsid w:val="343D21A6"/>
    <w:rsid w:val="344828F8"/>
    <w:rsid w:val="345117AD"/>
    <w:rsid w:val="345179FF"/>
    <w:rsid w:val="345745AF"/>
    <w:rsid w:val="345E249A"/>
    <w:rsid w:val="346239BA"/>
    <w:rsid w:val="346314E0"/>
    <w:rsid w:val="346534AA"/>
    <w:rsid w:val="34684D49"/>
    <w:rsid w:val="346A6D13"/>
    <w:rsid w:val="346E05B1"/>
    <w:rsid w:val="347100A1"/>
    <w:rsid w:val="34735BC7"/>
    <w:rsid w:val="34763909"/>
    <w:rsid w:val="34781430"/>
    <w:rsid w:val="347B2CCE"/>
    <w:rsid w:val="347D6A46"/>
    <w:rsid w:val="348222AE"/>
    <w:rsid w:val="34824AF3"/>
    <w:rsid w:val="3489363D"/>
    <w:rsid w:val="348953EB"/>
    <w:rsid w:val="3491604D"/>
    <w:rsid w:val="34923CF6"/>
    <w:rsid w:val="34943D90"/>
    <w:rsid w:val="349D49F2"/>
    <w:rsid w:val="34A07F53"/>
    <w:rsid w:val="34A73AC3"/>
    <w:rsid w:val="34A83397"/>
    <w:rsid w:val="34AC10D9"/>
    <w:rsid w:val="34AE3693"/>
    <w:rsid w:val="34B47F8E"/>
    <w:rsid w:val="34B61F58"/>
    <w:rsid w:val="34B8182C"/>
    <w:rsid w:val="34B955A4"/>
    <w:rsid w:val="34BB30CA"/>
    <w:rsid w:val="34BD32E6"/>
    <w:rsid w:val="34C714D9"/>
    <w:rsid w:val="34C74165"/>
    <w:rsid w:val="34C75F13"/>
    <w:rsid w:val="34C77CC1"/>
    <w:rsid w:val="34C91C8B"/>
    <w:rsid w:val="34D348B8"/>
    <w:rsid w:val="34D643A8"/>
    <w:rsid w:val="34D80120"/>
    <w:rsid w:val="34DB376C"/>
    <w:rsid w:val="34DD5737"/>
    <w:rsid w:val="34E02B31"/>
    <w:rsid w:val="34E70363"/>
    <w:rsid w:val="34E72111"/>
    <w:rsid w:val="34EB7E53"/>
    <w:rsid w:val="34F07218"/>
    <w:rsid w:val="34F30AB6"/>
    <w:rsid w:val="34F36D08"/>
    <w:rsid w:val="34F8431E"/>
    <w:rsid w:val="34FA3BF3"/>
    <w:rsid w:val="34FB796B"/>
    <w:rsid w:val="34FF56AD"/>
    <w:rsid w:val="34FF745B"/>
    <w:rsid w:val="35042CC3"/>
    <w:rsid w:val="35066A3B"/>
    <w:rsid w:val="35101668"/>
    <w:rsid w:val="351331F9"/>
    <w:rsid w:val="35156C7E"/>
    <w:rsid w:val="351705A2"/>
    <w:rsid w:val="35170C48"/>
    <w:rsid w:val="3518676F"/>
    <w:rsid w:val="3519786C"/>
    <w:rsid w:val="351A24E7"/>
    <w:rsid w:val="351D1FD7"/>
    <w:rsid w:val="351F7AFD"/>
    <w:rsid w:val="35215623"/>
    <w:rsid w:val="3521576F"/>
    <w:rsid w:val="3522139B"/>
    <w:rsid w:val="352549E8"/>
    <w:rsid w:val="35284C04"/>
    <w:rsid w:val="35311149"/>
    <w:rsid w:val="35366BF5"/>
    <w:rsid w:val="35374FBB"/>
    <w:rsid w:val="3538296D"/>
    <w:rsid w:val="35417A73"/>
    <w:rsid w:val="35441312"/>
    <w:rsid w:val="3546508A"/>
    <w:rsid w:val="354C01C6"/>
    <w:rsid w:val="354E3F3E"/>
    <w:rsid w:val="35505F08"/>
    <w:rsid w:val="35523A2F"/>
    <w:rsid w:val="355377A7"/>
    <w:rsid w:val="355C48AD"/>
    <w:rsid w:val="35622F24"/>
    <w:rsid w:val="357240D1"/>
    <w:rsid w:val="35731BF7"/>
    <w:rsid w:val="357A4D33"/>
    <w:rsid w:val="357C0AAC"/>
    <w:rsid w:val="357E2A76"/>
    <w:rsid w:val="357F67EE"/>
    <w:rsid w:val="358206DD"/>
    <w:rsid w:val="35827561"/>
    <w:rsid w:val="3589578A"/>
    <w:rsid w:val="358B5193"/>
    <w:rsid w:val="359057B0"/>
    <w:rsid w:val="3592207D"/>
    <w:rsid w:val="35966E67"/>
    <w:rsid w:val="359758E5"/>
    <w:rsid w:val="359D0A22"/>
    <w:rsid w:val="35A10512"/>
    <w:rsid w:val="35A26038"/>
    <w:rsid w:val="35A85D44"/>
    <w:rsid w:val="35A973C7"/>
    <w:rsid w:val="35B20971"/>
    <w:rsid w:val="35B446E9"/>
    <w:rsid w:val="35B46497"/>
    <w:rsid w:val="35BA15D4"/>
    <w:rsid w:val="35BB5A78"/>
    <w:rsid w:val="35BC17F0"/>
    <w:rsid w:val="35C30488"/>
    <w:rsid w:val="35C36CBC"/>
    <w:rsid w:val="35C661CB"/>
    <w:rsid w:val="35CA5CBB"/>
    <w:rsid w:val="35CF32D1"/>
    <w:rsid w:val="35D02BA5"/>
    <w:rsid w:val="35D20016"/>
    <w:rsid w:val="35D42696"/>
    <w:rsid w:val="35D501BC"/>
    <w:rsid w:val="35D72186"/>
    <w:rsid w:val="35DE3514"/>
    <w:rsid w:val="35DE52C2"/>
    <w:rsid w:val="35DF103A"/>
    <w:rsid w:val="35E054DE"/>
    <w:rsid w:val="35E11256"/>
    <w:rsid w:val="35E328D9"/>
    <w:rsid w:val="35EA010B"/>
    <w:rsid w:val="35EA1FC5"/>
    <w:rsid w:val="35EB67D0"/>
    <w:rsid w:val="35EE2580"/>
    <w:rsid w:val="35EE5D7D"/>
    <w:rsid w:val="35EF127D"/>
    <w:rsid w:val="35F40F8A"/>
    <w:rsid w:val="35F42D38"/>
    <w:rsid w:val="35F5085E"/>
    <w:rsid w:val="35F66AB0"/>
    <w:rsid w:val="35F745D6"/>
    <w:rsid w:val="35FB2318"/>
    <w:rsid w:val="35FC399A"/>
    <w:rsid w:val="36010FB1"/>
    <w:rsid w:val="36034D29"/>
    <w:rsid w:val="360A3C9A"/>
    <w:rsid w:val="360B1E2F"/>
    <w:rsid w:val="361231BE"/>
    <w:rsid w:val="36142D48"/>
    <w:rsid w:val="36160F00"/>
    <w:rsid w:val="36162CAE"/>
    <w:rsid w:val="36174C78"/>
    <w:rsid w:val="3619279E"/>
    <w:rsid w:val="361A2073"/>
    <w:rsid w:val="361C228F"/>
    <w:rsid w:val="36227D2F"/>
    <w:rsid w:val="362353CB"/>
    <w:rsid w:val="36257395"/>
    <w:rsid w:val="362829E1"/>
    <w:rsid w:val="362C0724"/>
    <w:rsid w:val="362D624A"/>
    <w:rsid w:val="36321AB2"/>
    <w:rsid w:val="36343134"/>
    <w:rsid w:val="36392E40"/>
    <w:rsid w:val="363E2205"/>
    <w:rsid w:val="36405F7D"/>
    <w:rsid w:val="36435A6D"/>
    <w:rsid w:val="3644480A"/>
    <w:rsid w:val="364517E5"/>
    <w:rsid w:val="364540B4"/>
    <w:rsid w:val="36462E68"/>
    <w:rsid w:val="364A0BAA"/>
    <w:rsid w:val="364A2958"/>
    <w:rsid w:val="364A6DFC"/>
    <w:rsid w:val="364C0EFB"/>
    <w:rsid w:val="364C2B74"/>
    <w:rsid w:val="364F4412"/>
    <w:rsid w:val="364F6D4C"/>
    <w:rsid w:val="3651018A"/>
    <w:rsid w:val="36527A5E"/>
    <w:rsid w:val="3655578F"/>
    <w:rsid w:val="365657A0"/>
    <w:rsid w:val="365B4B65"/>
    <w:rsid w:val="366003CD"/>
    <w:rsid w:val="36631C6B"/>
    <w:rsid w:val="36637D93"/>
    <w:rsid w:val="36657792"/>
    <w:rsid w:val="366652B8"/>
    <w:rsid w:val="366C0B20"/>
    <w:rsid w:val="366C4FC4"/>
    <w:rsid w:val="366D6646"/>
    <w:rsid w:val="368045CB"/>
    <w:rsid w:val="368357E7"/>
    <w:rsid w:val="36851BE2"/>
    <w:rsid w:val="368A71F8"/>
    <w:rsid w:val="369167D9"/>
    <w:rsid w:val="369342FF"/>
    <w:rsid w:val="369462C9"/>
    <w:rsid w:val="3699568D"/>
    <w:rsid w:val="369B5353"/>
    <w:rsid w:val="36A55DE0"/>
    <w:rsid w:val="36A77DAA"/>
    <w:rsid w:val="36A858D0"/>
    <w:rsid w:val="36B14785"/>
    <w:rsid w:val="36B50ACB"/>
    <w:rsid w:val="36B64491"/>
    <w:rsid w:val="36BB1AA7"/>
    <w:rsid w:val="36BD5820"/>
    <w:rsid w:val="36C02C1A"/>
    <w:rsid w:val="36C3270A"/>
    <w:rsid w:val="36C7044C"/>
    <w:rsid w:val="36C941C4"/>
    <w:rsid w:val="36CA1CEB"/>
    <w:rsid w:val="36CB2CF1"/>
    <w:rsid w:val="36D02B02"/>
    <w:rsid w:val="36D30B9F"/>
    <w:rsid w:val="36D63E3F"/>
    <w:rsid w:val="36D668E1"/>
    <w:rsid w:val="36DA6785"/>
    <w:rsid w:val="36DE12F2"/>
    <w:rsid w:val="36DF657C"/>
    <w:rsid w:val="36E20DE2"/>
    <w:rsid w:val="36E56B24"/>
    <w:rsid w:val="36E96615"/>
    <w:rsid w:val="36EF34FF"/>
    <w:rsid w:val="370E1BD7"/>
    <w:rsid w:val="37103BA1"/>
    <w:rsid w:val="37114931"/>
    <w:rsid w:val="37126BC7"/>
    <w:rsid w:val="37133692"/>
    <w:rsid w:val="37152F66"/>
    <w:rsid w:val="37160A8C"/>
    <w:rsid w:val="37164F30"/>
    <w:rsid w:val="371C0798"/>
    <w:rsid w:val="371F3DE4"/>
    <w:rsid w:val="37204E67"/>
    <w:rsid w:val="37217B5C"/>
    <w:rsid w:val="37272C99"/>
    <w:rsid w:val="37294C63"/>
    <w:rsid w:val="372E4027"/>
    <w:rsid w:val="372E5DD5"/>
    <w:rsid w:val="373002C0"/>
    <w:rsid w:val="373A0C1E"/>
    <w:rsid w:val="373A29CC"/>
    <w:rsid w:val="373D2FB0"/>
    <w:rsid w:val="37403D5B"/>
    <w:rsid w:val="3745765C"/>
    <w:rsid w:val="374E6478"/>
    <w:rsid w:val="375872F6"/>
    <w:rsid w:val="375A27EB"/>
    <w:rsid w:val="37620175"/>
    <w:rsid w:val="3768578B"/>
    <w:rsid w:val="37686A51"/>
    <w:rsid w:val="37691503"/>
    <w:rsid w:val="376C6090"/>
    <w:rsid w:val="376E08C8"/>
    <w:rsid w:val="376E2676"/>
    <w:rsid w:val="377203B8"/>
    <w:rsid w:val="37732382"/>
    <w:rsid w:val="37734130"/>
    <w:rsid w:val="378105FB"/>
    <w:rsid w:val="3784633D"/>
    <w:rsid w:val="37863E63"/>
    <w:rsid w:val="37865C12"/>
    <w:rsid w:val="378B147A"/>
    <w:rsid w:val="37955E55"/>
    <w:rsid w:val="37977E1F"/>
    <w:rsid w:val="37985945"/>
    <w:rsid w:val="379C71E3"/>
    <w:rsid w:val="379D2F5B"/>
    <w:rsid w:val="379E11AD"/>
    <w:rsid w:val="379F0A81"/>
    <w:rsid w:val="37A23FE5"/>
    <w:rsid w:val="37A442EA"/>
    <w:rsid w:val="37A97B52"/>
    <w:rsid w:val="37AB5678"/>
    <w:rsid w:val="37AE6F16"/>
    <w:rsid w:val="37B3277F"/>
    <w:rsid w:val="37B370E4"/>
    <w:rsid w:val="37C0293D"/>
    <w:rsid w:val="37C56B6C"/>
    <w:rsid w:val="37C64260"/>
    <w:rsid w:val="37C87FD8"/>
    <w:rsid w:val="37CB3024"/>
    <w:rsid w:val="37CB7AC8"/>
    <w:rsid w:val="37D111DD"/>
    <w:rsid w:val="37D270A9"/>
    <w:rsid w:val="37D7646D"/>
    <w:rsid w:val="37D810B0"/>
    <w:rsid w:val="37D90437"/>
    <w:rsid w:val="37D921E5"/>
    <w:rsid w:val="37EB1F18"/>
    <w:rsid w:val="37ED7A3F"/>
    <w:rsid w:val="37EE37B7"/>
    <w:rsid w:val="37EF7C5B"/>
    <w:rsid w:val="37F73375"/>
    <w:rsid w:val="37FA03AE"/>
    <w:rsid w:val="38042FDA"/>
    <w:rsid w:val="38064FA4"/>
    <w:rsid w:val="38083B97"/>
    <w:rsid w:val="38084878"/>
    <w:rsid w:val="380A05F1"/>
    <w:rsid w:val="380B6117"/>
    <w:rsid w:val="380F3D50"/>
    <w:rsid w:val="38140508"/>
    <w:rsid w:val="381C6576"/>
    <w:rsid w:val="381E5E4A"/>
    <w:rsid w:val="38233460"/>
    <w:rsid w:val="3825099C"/>
    <w:rsid w:val="3825542A"/>
    <w:rsid w:val="382947EF"/>
    <w:rsid w:val="38305B7D"/>
    <w:rsid w:val="38314519"/>
    <w:rsid w:val="38341B11"/>
    <w:rsid w:val="38397128"/>
    <w:rsid w:val="383C09C6"/>
    <w:rsid w:val="383E64EC"/>
    <w:rsid w:val="38415FDC"/>
    <w:rsid w:val="3842422E"/>
    <w:rsid w:val="38433B03"/>
    <w:rsid w:val="38451629"/>
    <w:rsid w:val="384A30E3"/>
    <w:rsid w:val="384B29B7"/>
    <w:rsid w:val="384D4981"/>
    <w:rsid w:val="384D672F"/>
    <w:rsid w:val="384F24A7"/>
    <w:rsid w:val="38536423"/>
    <w:rsid w:val="38543F62"/>
    <w:rsid w:val="38575800"/>
    <w:rsid w:val="385C2E16"/>
    <w:rsid w:val="38683569"/>
    <w:rsid w:val="386C12AB"/>
    <w:rsid w:val="386D0B7F"/>
    <w:rsid w:val="386D5023"/>
    <w:rsid w:val="386D5458"/>
    <w:rsid w:val="38743CBC"/>
    <w:rsid w:val="387B504A"/>
    <w:rsid w:val="387E56F1"/>
    <w:rsid w:val="388365F5"/>
    <w:rsid w:val="3885411B"/>
    <w:rsid w:val="388A34DF"/>
    <w:rsid w:val="389A2AB0"/>
    <w:rsid w:val="38A10829"/>
    <w:rsid w:val="38AA1DD4"/>
    <w:rsid w:val="38AA5930"/>
    <w:rsid w:val="38AD71CE"/>
    <w:rsid w:val="38B14F10"/>
    <w:rsid w:val="38B30C88"/>
    <w:rsid w:val="38B60571"/>
    <w:rsid w:val="38BA1632"/>
    <w:rsid w:val="38C22C79"/>
    <w:rsid w:val="38C34C43"/>
    <w:rsid w:val="38C420A7"/>
    <w:rsid w:val="38C42E95"/>
    <w:rsid w:val="38C84008"/>
    <w:rsid w:val="38CA7D80"/>
    <w:rsid w:val="38CC1D4A"/>
    <w:rsid w:val="38CD7870"/>
    <w:rsid w:val="38CF1788"/>
    <w:rsid w:val="38CF35E8"/>
    <w:rsid w:val="38D34E86"/>
    <w:rsid w:val="38D46E50"/>
    <w:rsid w:val="38D97FC3"/>
    <w:rsid w:val="38DE759C"/>
    <w:rsid w:val="38E452E6"/>
    <w:rsid w:val="38E56968"/>
    <w:rsid w:val="38EA6674"/>
    <w:rsid w:val="38EE7F12"/>
    <w:rsid w:val="38F1355F"/>
    <w:rsid w:val="38F34061"/>
    <w:rsid w:val="38F44DFD"/>
    <w:rsid w:val="38F62B97"/>
    <w:rsid w:val="38F8669B"/>
    <w:rsid w:val="38F90665"/>
    <w:rsid w:val="38FA7070"/>
    <w:rsid w:val="390366E6"/>
    <w:rsid w:val="39047736"/>
    <w:rsid w:val="39074B30"/>
    <w:rsid w:val="390908A8"/>
    <w:rsid w:val="390A2872"/>
    <w:rsid w:val="390B0AC4"/>
    <w:rsid w:val="390C65EA"/>
    <w:rsid w:val="391334D5"/>
    <w:rsid w:val="391A60AE"/>
    <w:rsid w:val="391E1E7A"/>
    <w:rsid w:val="39253208"/>
    <w:rsid w:val="392576AC"/>
    <w:rsid w:val="392751D2"/>
    <w:rsid w:val="3929719C"/>
    <w:rsid w:val="392B23DF"/>
    <w:rsid w:val="392C1D09"/>
    <w:rsid w:val="392E030F"/>
    <w:rsid w:val="393618B9"/>
    <w:rsid w:val="393671C3"/>
    <w:rsid w:val="393A4F06"/>
    <w:rsid w:val="393D67A4"/>
    <w:rsid w:val="3942200C"/>
    <w:rsid w:val="39461AFC"/>
    <w:rsid w:val="39475874"/>
    <w:rsid w:val="3949339B"/>
    <w:rsid w:val="394E09B1"/>
    <w:rsid w:val="3950297B"/>
    <w:rsid w:val="39535FC7"/>
    <w:rsid w:val="39550B5F"/>
    <w:rsid w:val="39551D3F"/>
    <w:rsid w:val="39562B02"/>
    <w:rsid w:val="39571656"/>
    <w:rsid w:val="395C1320"/>
    <w:rsid w:val="395D6E46"/>
    <w:rsid w:val="395F671A"/>
    <w:rsid w:val="39602492"/>
    <w:rsid w:val="396106E4"/>
    <w:rsid w:val="3962620A"/>
    <w:rsid w:val="39644D95"/>
    <w:rsid w:val="39661AE4"/>
    <w:rsid w:val="39693A3D"/>
    <w:rsid w:val="396957EB"/>
    <w:rsid w:val="396F26D5"/>
    <w:rsid w:val="39783C80"/>
    <w:rsid w:val="39796760"/>
    <w:rsid w:val="397B2871"/>
    <w:rsid w:val="39812B34"/>
    <w:rsid w:val="398218B3"/>
    <w:rsid w:val="398268AC"/>
    <w:rsid w:val="3986014B"/>
    <w:rsid w:val="39873EC3"/>
    <w:rsid w:val="39875C71"/>
    <w:rsid w:val="398B236F"/>
    <w:rsid w:val="398B5761"/>
    <w:rsid w:val="398E34A3"/>
    <w:rsid w:val="3995038E"/>
    <w:rsid w:val="39981C2C"/>
    <w:rsid w:val="399860D0"/>
    <w:rsid w:val="399A3BF6"/>
    <w:rsid w:val="399B34CA"/>
    <w:rsid w:val="399D5494"/>
    <w:rsid w:val="399D7242"/>
    <w:rsid w:val="399F4E45"/>
    <w:rsid w:val="399F551B"/>
    <w:rsid w:val="39A25466"/>
    <w:rsid w:val="39A36EB5"/>
    <w:rsid w:val="39A700C1"/>
    <w:rsid w:val="39AC0218"/>
    <w:rsid w:val="39B06F76"/>
    <w:rsid w:val="39B34CD2"/>
    <w:rsid w:val="39BA4298"/>
    <w:rsid w:val="39BA6046"/>
    <w:rsid w:val="39BC0814"/>
    <w:rsid w:val="39BF540B"/>
    <w:rsid w:val="39C42A21"/>
    <w:rsid w:val="39C66799"/>
    <w:rsid w:val="39CB0253"/>
    <w:rsid w:val="39CD3FCC"/>
    <w:rsid w:val="39D32C64"/>
    <w:rsid w:val="39D70A68"/>
    <w:rsid w:val="39D864CC"/>
    <w:rsid w:val="39DA0497"/>
    <w:rsid w:val="39DA2245"/>
    <w:rsid w:val="39DC5FBD"/>
    <w:rsid w:val="39DD3AE3"/>
    <w:rsid w:val="39DE7F87"/>
    <w:rsid w:val="39E135D3"/>
    <w:rsid w:val="39E76710"/>
    <w:rsid w:val="39E82BB3"/>
    <w:rsid w:val="39E901BA"/>
    <w:rsid w:val="39E921A3"/>
    <w:rsid w:val="39EB6200"/>
    <w:rsid w:val="39F257E0"/>
    <w:rsid w:val="39F33306"/>
    <w:rsid w:val="39F350B4"/>
    <w:rsid w:val="39FF2A65"/>
    <w:rsid w:val="3A015A23"/>
    <w:rsid w:val="3A0379ED"/>
    <w:rsid w:val="3A085004"/>
    <w:rsid w:val="3A0B4AF4"/>
    <w:rsid w:val="3A0D6176"/>
    <w:rsid w:val="3A0E1EEE"/>
    <w:rsid w:val="3A105C66"/>
    <w:rsid w:val="3A12378C"/>
    <w:rsid w:val="3A155A93"/>
    <w:rsid w:val="3A173499"/>
    <w:rsid w:val="3A24437F"/>
    <w:rsid w:val="3A255BB6"/>
    <w:rsid w:val="3A2A39FB"/>
    <w:rsid w:val="3A2D4A6A"/>
    <w:rsid w:val="3A30455A"/>
    <w:rsid w:val="3A37310E"/>
    <w:rsid w:val="3A3C4CAD"/>
    <w:rsid w:val="3A3C6A5B"/>
    <w:rsid w:val="3A3F02FA"/>
    <w:rsid w:val="3A4678DA"/>
    <w:rsid w:val="3A555D6F"/>
    <w:rsid w:val="3A563FC1"/>
    <w:rsid w:val="3A59760D"/>
    <w:rsid w:val="3A6164C2"/>
    <w:rsid w:val="3A79380C"/>
    <w:rsid w:val="3A7A3A64"/>
    <w:rsid w:val="3A7B3A28"/>
    <w:rsid w:val="3A7E7074"/>
    <w:rsid w:val="3A824DB6"/>
    <w:rsid w:val="3A830B2E"/>
    <w:rsid w:val="3A8B1791"/>
    <w:rsid w:val="3A8D72B7"/>
    <w:rsid w:val="3A914FF9"/>
    <w:rsid w:val="3A922B1F"/>
    <w:rsid w:val="3A9248CD"/>
    <w:rsid w:val="3A946897"/>
    <w:rsid w:val="3A9656E4"/>
    <w:rsid w:val="3A99047D"/>
    <w:rsid w:val="3A9F7E02"/>
    <w:rsid w:val="3AA0348E"/>
    <w:rsid w:val="3AA50AA5"/>
    <w:rsid w:val="3AA765CB"/>
    <w:rsid w:val="3AA83F11"/>
    <w:rsid w:val="3AAC289A"/>
    <w:rsid w:val="3AAF722D"/>
    <w:rsid w:val="3AB02FA5"/>
    <w:rsid w:val="3AB17449"/>
    <w:rsid w:val="3AB40CE8"/>
    <w:rsid w:val="3AB42A96"/>
    <w:rsid w:val="3AB9347F"/>
    <w:rsid w:val="3AB962FE"/>
    <w:rsid w:val="3ABB02C8"/>
    <w:rsid w:val="3ABC7B9C"/>
    <w:rsid w:val="3AC26566"/>
    <w:rsid w:val="3AC3717D"/>
    <w:rsid w:val="3AC70A1B"/>
    <w:rsid w:val="3AC84793"/>
    <w:rsid w:val="3ACA22B9"/>
    <w:rsid w:val="3ACA4067"/>
    <w:rsid w:val="3ACF5B21"/>
    <w:rsid w:val="3AD10BD7"/>
    <w:rsid w:val="3AD1189A"/>
    <w:rsid w:val="3AD46C94"/>
    <w:rsid w:val="3AD62A0C"/>
    <w:rsid w:val="3AD9074E"/>
    <w:rsid w:val="3ADB03EF"/>
    <w:rsid w:val="3ADB2718"/>
    <w:rsid w:val="3ADE3FB6"/>
    <w:rsid w:val="3ADF0D1D"/>
    <w:rsid w:val="3AE0388B"/>
    <w:rsid w:val="3AF235BE"/>
    <w:rsid w:val="3AF64E5C"/>
    <w:rsid w:val="3AFA0DF0"/>
    <w:rsid w:val="3B037579"/>
    <w:rsid w:val="3B046B78"/>
    <w:rsid w:val="3B0532F1"/>
    <w:rsid w:val="3B0949EF"/>
    <w:rsid w:val="3B0C28D2"/>
    <w:rsid w:val="3B0C65F0"/>
    <w:rsid w:val="3B0F21E8"/>
    <w:rsid w:val="3B133C60"/>
    <w:rsid w:val="3B135A0E"/>
    <w:rsid w:val="3B143534"/>
    <w:rsid w:val="3B1654FE"/>
    <w:rsid w:val="3B190B4B"/>
    <w:rsid w:val="3B1B0D67"/>
    <w:rsid w:val="3B1B2B15"/>
    <w:rsid w:val="3B2220F5"/>
    <w:rsid w:val="3B225C51"/>
    <w:rsid w:val="3B2415F7"/>
    <w:rsid w:val="3B255741"/>
    <w:rsid w:val="3B293484"/>
    <w:rsid w:val="3B2C087E"/>
    <w:rsid w:val="3B2C15B8"/>
    <w:rsid w:val="3B345984"/>
    <w:rsid w:val="3B35257C"/>
    <w:rsid w:val="3B3836C7"/>
    <w:rsid w:val="3B3911ED"/>
    <w:rsid w:val="3B3B4F65"/>
    <w:rsid w:val="3B3C308E"/>
    <w:rsid w:val="3B4007CD"/>
    <w:rsid w:val="3B464036"/>
    <w:rsid w:val="3B4C771B"/>
    <w:rsid w:val="3B4F27BE"/>
    <w:rsid w:val="3B585B17"/>
    <w:rsid w:val="3B5A188F"/>
    <w:rsid w:val="3B5D4EDB"/>
    <w:rsid w:val="3B615DAA"/>
    <w:rsid w:val="3B626996"/>
    <w:rsid w:val="3B637E13"/>
    <w:rsid w:val="3B6444BC"/>
    <w:rsid w:val="3B6A75F8"/>
    <w:rsid w:val="3B750477"/>
    <w:rsid w:val="3B754E7B"/>
    <w:rsid w:val="3B783AC3"/>
    <w:rsid w:val="3B7A3CDF"/>
    <w:rsid w:val="3B7E14D9"/>
    <w:rsid w:val="3B804B22"/>
    <w:rsid w:val="3B81506E"/>
    <w:rsid w:val="3B842468"/>
    <w:rsid w:val="3B8A37F6"/>
    <w:rsid w:val="3B8C57C0"/>
    <w:rsid w:val="3B90705F"/>
    <w:rsid w:val="3B9853BE"/>
    <w:rsid w:val="3B9A0687"/>
    <w:rsid w:val="3B9D79CE"/>
    <w:rsid w:val="3B9F3746"/>
    <w:rsid w:val="3B9F72A2"/>
    <w:rsid w:val="3BA42B0A"/>
    <w:rsid w:val="3BA743A8"/>
    <w:rsid w:val="3BA96372"/>
    <w:rsid w:val="3BAA5C47"/>
    <w:rsid w:val="3BAB3E99"/>
    <w:rsid w:val="3BAC5E63"/>
    <w:rsid w:val="3BB05953"/>
    <w:rsid w:val="3BB07701"/>
    <w:rsid w:val="3BB078EF"/>
    <w:rsid w:val="3BB23479"/>
    <w:rsid w:val="3BBC42F8"/>
    <w:rsid w:val="3BBD597A"/>
    <w:rsid w:val="3BBE3383"/>
    <w:rsid w:val="3BC27434"/>
    <w:rsid w:val="3BC35686"/>
    <w:rsid w:val="3BC46D08"/>
    <w:rsid w:val="3BCC3E0F"/>
    <w:rsid w:val="3BD038FF"/>
    <w:rsid w:val="3BD11425"/>
    <w:rsid w:val="3BD3519D"/>
    <w:rsid w:val="3BD57167"/>
    <w:rsid w:val="3BD80A06"/>
    <w:rsid w:val="3BD827B4"/>
    <w:rsid w:val="3BDB4052"/>
    <w:rsid w:val="3BDC6748"/>
    <w:rsid w:val="3BDE4717"/>
    <w:rsid w:val="3BDF1D94"/>
    <w:rsid w:val="3BDF7FE6"/>
    <w:rsid w:val="3BE41159"/>
    <w:rsid w:val="3BE57C6E"/>
    <w:rsid w:val="3BED44B1"/>
    <w:rsid w:val="3BEE0229"/>
    <w:rsid w:val="3BF05D4F"/>
    <w:rsid w:val="3BF5780A"/>
    <w:rsid w:val="3BF84C04"/>
    <w:rsid w:val="3BFC2946"/>
    <w:rsid w:val="3BFD046C"/>
    <w:rsid w:val="3C025A83"/>
    <w:rsid w:val="3C0637C5"/>
    <w:rsid w:val="3C070A0C"/>
    <w:rsid w:val="3C073099"/>
    <w:rsid w:val="3C095063"/>
    <w:rsid w:val="3C0F6D52"/>
    <w:rsid w:val="3C1063F2"/>
    <w:rsid w:val="3C1732DC"/>
    <w:rsid w:val="3C1744FA"/>
    <w:rsid w:val="3C177780"/>
    <w:rsid w:val="3C187054"/>
    <w:rsid w:val="3C19253C"/>
    <w:rsid w:val="3C1A7270"/>
    <w:rsid w:val="3C1F03E3"/>
    <w:rsid w:val="3C2679C3"/>
    <w:rsid w:val="3C291261"/>
    <w:rsid w:val="3C2E0626"/>
    <w:rsid w:val="3C3025F0"/>
    <w:rsid w:val="3C3519B4"/>
    <w:rsid w:val="3C3B1EF8"/>
    <w:rsid w:val="3C3C0F95"/>
    <w:rsid w:val="3C3C7EA1"/>
    <w:rsid w:val="3C3D6F3F"/>
    <w:rsid w:val="3C4165AB"/>
    <w:rsid w:val="3C425AB9"/>
    <w:rsid w:val="3C430575"/>
    <w:rsid w:val="3C4340D1"/>
    <w:rsid w:val="3C461E13"/>
    <w:rsid w:val="3C4816E7"/>
    <w:rsid w:val="3C53008C"/>
    <w:rsid w:val="3C5462DE"/>
    <w:rsid w:val="3C575DCE"/>
    <w:rsid w:val="3C5C33E5"/>
    <w:rsid w:val="3C5E715D"/>
    <w:rsid w:val="3C5F4C83"/>
    <w:rsid w:val="3C6030C9"/>
    <w:rsid w:val="3C62067E"/>
    <w:rsid w:val="3C636521"/>
    <w:rsid w:val="3C6504EB"/>
    <w:rsid w:val="3C695E4A"/>
    <w:rsid w:val="3C6F136A"/>
    <w:rsid w:val="3C724B98"/>
    <w:rsid w:val="3C74072E"/>
    <w:rsid w:val="3C7626F9"/>
    <w:rsid w:val="3C795D45"/>
    <w:rsid w:val="3C797AF3"/>
    <w:rsid w:val="3C7C3A87"/>
    <w:rsid w:val="3C814BF9"/>
    <w:rsid w:val="3C830972"/>
    <w:rsid w:val="3C885F88"/>
    <w:rsid w:val="3C8C1F1C"/>
    <w:rsid w:val="3C8D17F0"/>
    <w:rsid w:val="3C8D359E"/>
    <w:rsid w:val="3C8D7A42"/>
    <w:rsid w:val="3C945AAC"/>
    <w:rsid w:val="3C9618E6"/>
    <w:rsid w:val="3C9A5CBB"/>
    <w:rsid w:val="3C9B215F"/>
    <w:rsid w:val="3C9C5ED7"/>
    <w:rsid w:val="3CA628B2"/>
    <w:rsid w:val="3CA737D7"/>
    <w:rsid w:val="3CAA05F4"/>
    <w:rsid w:val="3CB054DF"/>
    <w:rsid w:val="3CB16410"/>
    <w:rsid w:val="3CB56DB6"/>
    <w:rsid w:val="3CCA0042"/>
    <w:rsid w:val="3CD502DC"/>
    <w:rsid w:val="3CD613E9"/>
    <w:rsid w:val="3CD76F0F"/>
    <w:rsid w:val="3CD967E3"/>
    <w:rsid w:val="3CDC62D4"/>
    <w:rsid w:val="3CE5162C"/>
    <w:rsid w:val="3CEC364C"/>
    <w:rsid w:val="3CED6733"/>
    <w:rsid w:val="3CEF24AB"/>
    <w:rsid w:val="3CF4186F"/>
    <w:rsid w:val="3CF63839"/>
    <w:rsid w:val="3CFD432D"/>
    <w:rsid w:val="3CFD6976"/>
    <w:rsid w:val="3D031AB2"/>
    <w:rsid w:val="3D0715A3"/>
    <w:rsid w:val="3D0F0457"/>
    <w:rsid w:val="3D0F66A9"/>
    <w:rsid w:val="3D112421"/>
    <w:rsid w:val="3D1837B0"/>
    <w:rsid w:val="3D1B504E"/>
    <w:rsid w:val="3D204412"/>
    <w:rsid w:val="3D233F03"/>
    <w:rsid w:val="3D347EBE"/>
    <w:rsid w:val="3D350701"/>
    <w:rsid w:val="3D3659E4"/>
    <w:rsid w:val="3D367828"/>
    <w:rsid w:val="3D3B2FFA"/>
    <w:rsid w:val="3D3B56F0"/>
    <w:rsid w:val="3D3E2AEA"/>
    <w:rsid w:val="3D3F6F8E"/>
    <w:rsid w:val="3D4070E8"/>
    <w:rsid w:val="3D447E84"/>
    <w:rsid w:val="3D483969"/>
    <w:rsid w:val="3D4A5933"/>
    <w:rsid w:val="3D4C16AB"/>
    <w:rsid w:val="3D4C3459"/>
    <w:rsid w:val="3D4D2D2E"/>
    <w:rsid w:val="3D510A70"/>
    <w:rsid w:val="3D536596"/>
    <w:rsid w:val="3D5440BC"/>
    <w:rsid w:val="3D5B544A"/>
    <w:rsid w:val="3D5C0638"/>
    <w:rsid w:val="3D5D5666"/>
    <w:rsid w:val="3D600CB3"/>
    <w:rsid w:val="3D605157"/>
    <w:rsid w:val="3D622C7D"/>
    <w:rsid w:val="3D6C58AA"/>
    <w:rsid w:val="3D6D1232"/>
    <w:rsid w:val="3D6F7148"/>
    <w:rsid w:val="3D712B8E"/>
    <w:rsid w:val="3D7309E6"/>
    <w:rsid w:val="3D7529B0"/>
    <w:rsid w:val="3D766728"/>
    <w:rsid w:val="3D793B23"/>
    <w:rsid w:val="3D7D1865"/>
    <w:rsid w:val="3D7F55DD"/>
    <w:rsid w:val="3D826E7B"/>
    <w:rsid w:val="3D842BF3"/>
    <w:rsid w:val="3D8449A1"/>
    <w:rsid w:val="3D855688"/>
    <w:rsid w:val="3D8726E3"/>
    <w:rsid w:val="3D89020A"/>
    <w:rsid w:val="3D8A3F82"/>
    <w:rsid w:val="3D8A5562"/>
    <w:rsid w:val="3D8E5820"/>
    <w:rsid w:val="3D931088"/>
    <w:rsid w:val="3D932E36"/>
    <w:rsid w:val="3D98044D"/>
    <w:rsid w:val="3D9D5A63"/>
    <w:rsid w:val="3DA768E2"/>
    <w:rsid w:val="3DA908AC"/>
    <w:rsid w:val="3DB42DAD"/>
    <w:rsid w:val="3DB66B25"/>
    <w:rsid w:val="3DB97577"/>
    <w:rsid w:val="3DBA03C3"/>
    <w:rsid w:val="3DBA42C7"/>
    <w:rsid w:val="3DBA4867"/>
    <w:rsid w:val="3DBB413B"/>
    <w:rsid w:val="3DC2371B"/>
    <w:rsid w:val="3DC41242"/>
    <w:rsid w:val="3DC94AAA"/>
    <w:rsid w:val="3DCB0822"/>
    <w:rsid w:val="3DCB25D0"/>
    <w:rsid w:val="3DCB54D0"/>
    <w:rsid w:val="3DD05E38"/>
    <w:rsid w:val="3DD57F56"/>
    <w:rsid w:val="3DD671C7"/>
    <w:rsid w:val="3DD75419"/>
    <w:rsid w:val="3DD97A46"/>
    <w:rsid w:val="3DDC5A94"/>
    <w:rsid w:val="3DDF3C75"/>
    <w:rsid w:val="3DE03BA2"/>
    <w:rsid w:val="3DE10046"/>
    <w:rsid w:val="3DEB0EC4"/>
    <w:rsid w:val="3DF00289"/>
    <w:rsid w:val="3DF064DB"/>
    <w:rsid w:val="3DF203F7"/>
    <w:rsid w:val="3DF8538F"/>
    <w:rsid w:val="3DFE308E"/>
    <w:rsid w:val="3DFF0731"/>
    <w:rsid w:val="3DFF671E"/>
    <w:rsid w:val="3E03671E"/>
    <w:rsid w:val="3E043D34"/>
    <w:rsid w:val="3E045AE2"/>
    <w:rsid w:val="3E077380"/>
    <w:rsid w:val="3E09759C"/>
    <w:rsid w:val="3E0A00C9"/>
    <w:rsid w:val="3E0C2BE9"/>
    <w:rsid w:val="3E151A9D"/>
    <w:rsid w:val="3E1675C3"/>
    <w:rsid w:val="3E171CB9"/>
    <w:rsid w:val="3E1B21D4"/>
    <w:rsid w:val="3E1D4DF6"/>
    <w:rsid w:val="3E2148E6"/>
    <w:rsid w:val="3E241CE0"/>
    <w:rsid w:val="3E261EFC"/>
    <w:rsid w:val="3E2D45E9"/>
    <w:rsid w:val="3E2E0DB1"/>
    <w:rsid w:val="3E375EB7"/>
    <w:rsid w:val="3E391C30"/>
    <w:rsid w:val="3E432AAE"/>
    <w:rsid w:val="3E442382"/>
    <w:rsid w:val="3E4A2A81"/>
    <w:rsid w:val="3E4E3201"/>
    <w:rsid w:val="3E527E1E"/>
    <w:rsid w:val="3E5325C6"/>
    <w:rsid w:val="3E547794"/>
    <w:rsid w:val="3E570A15"/>
    <w:rsid w:val="3E5720B6"/>
    <w:rsid w:val="3E5A7DF8"/>
    <w:rsid w:val="3E5C147A"/>
    <w:rsid w:val="3E5E3444"/>
    <w:rsid w:val="3E612F34"/>
    <w:rsid w:val="3E6B2E4F"/>
    <w:rsid w:val="3E734A16"/>
    <w:rsid w:val="3E772758"/>
    <w:rsid w:val="3E7B2B24"/>
    <w:rsid w:val="3E8135D7"/>
    <w:rsid w:val="3E815385"/>
    <w:rsid w:val="3E8310FD"/>
    <w:rsid w:val="3E8A3B75"/>
    <w:rsid w:val="3E8F7AA2"/>
    <w:rsid w:val="3E9162A6"/>
    <w:rsid w:val="3E941710"/>
    <w:rsid w:val="3E9450B8"/>
    <w:rsid w:val="3E952BDE"/>
    <w:rsid w:val="3E970704"/>
    <w:rsid w:val="3E9926CE"/>
    <w:rsid w:val="3E9B64DE"/>
    <w:rsid w:val="3EA65A08"/>
    <w:rsid w:val="3EAD4D9F"/>
    <w:rsid w:val="3EB23790"/>
    <w:rsid w:val="3EB31640"/>
    <w:rsid w:val="3EB47508"/>
    <w:rsid w:val="3EBD6E70"/>
    <w:rsid w:val="3EBF7C5B"/>
    <w:rsid w:val="3EC139D3"/>
    <w:rsid w:val="3EC3599D"/>
    <w:rsid w:val="3ECC2AA4"/>
    <w:rsid w:val="3ED74FA5"/>
    <w:rsid w:val="3ED90D1D"/>
    <w:rsid w:val="3ED935D4"/>
    <w:rsid w:val="3EDA6843"/>
    <w:rsid w:val="3EDC6A5F"/>
    <w:rsid w:val="3EDE27D7"/>
    <w:rsid w:val="3EE002FD"/>
    <w:rsid w:val="3EE37DED"/>
    <w:rsid w:val="3EE55913"/>
    <w:rsid w:val="3EE6168C"/>
    <w:rsid w:val="3EED6576"/>
    <w:rsid w:val="3EF23B8C"/>
    <w:rsid w:val="3F017B05"/>
    <w:rsid w:val="3F0A4C3E"/>
    <w:rsid w:val="3F0B2EA0"/>
    <w:rsid w:val="3F0B4C4E"/>
    <w:rsid w:val="3F0D09C6"/>
    <w:rsid w:val="3F115748"/>
    <w:rsid w:val="3F1461F9"/>
    <w:rsid w:val="3F2006FA"/>
    <w:rsid w:val="3F2226C4"/>
    <w:rsid w:val="3F285800"/>
    <w:rsid w:val="3F2B2F30"/>
    <w:rsid w:val="3F2F4DE1"/>
    <w:rsid w:val="3F301235"/>
    <w:rsid w:val="3F3348D1"/>
    <w:rsid w:val="3F340649"/>
    <w:rsid w:val="3F3C12AC"/>
    <w:rsid w:val="3F450160"/>
    <w:rsid w:val="3F4A5777"/>
    <w:rsid w:val="3F4C7B19"/>
    <w:rsid w:val="3F4D34B9"/>
    <w:rsid w:val="3F4D5267"/>
    <w:rsid w:val="3F544847"/>
    <w:rsid w:val="3F593C0C"/>
    <w:rsid w:val="3F60143E"/>
    <w:rsid w:val="3F6031EC"/>
    <w:rsid w:val="3F604F9A"/>
    <w:rsid w:val="3F6251B6"/>
    <w:rsid w:val="3F62672E"/>
    <w:rsid w:val="3F626F64"/>
    <w:rsid w:val="3F650802"/>
    <w:rsid w:val="3F731171"/>
    <w:rsid w:val="3F746048"/>
    <w:rsid w:val="3F746C97"/>
    <w:rsid w:val="3F765FCD"/>
    <w:rsid w:val="3F791367"/>
    <w:rsid w:val="3F79605C"/>
    <w:rsid w:val="3F7B1DD4"/>
    <w:rsid w:val="3F7D3D9E"/>
    <w:rsid w:val="3F7D78FA"/>
    <w:rsid w:val="3F7E18C4"/>
    <w:rsid w:val="3F8073EA"/>
    <w:rsid w:val="3F827606"/>
    <w:rsid w:val="3F830C89"/>
    <w:rsid w:val="3F841B37"/>
    <w:rsid w:val="3F850EA5"/>
    <w:rsid w:val="3F88629F"/>
    <w:rsid w:val="3F890995"/>
    <w:rsid w:val="3F8A0269"/>
    <w:rsid w:val="3F8F3AD1"/>
    <w:rsid w:val="3F980BD8"/>
    <w:rsid w:val="3F9B06C8"/>
    <w:rsid w:val="3F9B2F92"/>
    <w:rsid w:val="3F9F1F66"/>
    <w:rsid w:val="3FA94B93"/>
    <w:rsid w:val="3FAF7CCF"/>
    <w:rsid w:val="3FB5178A"/>
    <w:rsid w:val="3FBD063E"/>
    <w:rsid w:val="3FBD23EC"/>
    <w:rsid w:val="3FC50CA0"/>
    <w:rsid w:val="3FC714BD"/>
    <w:rsid w:val="3FCE0156"/>
    <w:rsid w:val="3FD140EA"/>
    <w:rsid w:val="3FDA2F9E"/>
    <w:rsid w:val="3FDB0AC5"/>
    <w:rsid w:val="3FDD2A8F"/>
    <w:rsid w:val="3FDE03B7"/>
    <w:rsid w:val="3FDF05B5"/>
    <w:rsid w:val="3FE0432D"/>
    <w:rsid w:val="3FE200A5"/>
    <w:rsid w:val="3FE536F1"/>
    <w:rsid w:val="3FE91433"/>
    <w:rsid w:val="3FE931E1"/>
    <w:rsid w:val="3FEC0F24"/>
    <w:rsid w:val="3FF322B2"/>
    <w:rsid w:val="3FF878C8"/>
    <w:rsid w:val="3FFA0DA1"/>
    <w:rsid w:val="40003751"/>
    <w:rsid w:val="4004001B"/>
    <w:rsid w:val="400A428E"/>
    <w:rsid w:val="400E49F6"/>
    <w:rsid w:val="40161AFD"/>
    <w:rsid w:val="401A4BA7"/>
    <w:rsid w:val="401C35B7"/>
    <w:rsid w:val="4022299D"/>
    <w:rsid w:val="402406BD"/>
    <w:rsid w:val="4024246B"/>
    <w:rsid w:val="402F67CE"/>
    <w:rsid w:val="40324B88"/>
    <w:rsid w:val="4033445D"/>
    <w:rsid w:val="40363F4D"/>
    <w:rsid w:val="40384169"/>
    <w:rsid w:val="40385F17"/>
    <w:rsid w:val="403B3CF9"/>
    <w:rsid w:val="403D352D"/>
    <w:rsid w:val="40477626"/>
    <w:rsid w:val="404A33D6"/>
    <w:rsid w:val="404B17A6"/>
    <w:rsid w:val="404B3E9C"/>
    <w:rsid w:val="404C3770"/>
    <w:rsid w:val="404E74E8"/>
    <w:rsid w:val="405368AD"/>
    <w:rsid w:val="40591A3B"/>
    <w:rsid w:val="4061225A"/>
    <w:rsid w:val="406B52E0"/>
    <w:rsid w:val="406D3E12"/>
    <w:rsid w:val="406E1939"/>
    <w:rsid w:val="406E5EF3"/>
    <w:rsid w:val="40754A75"/>
    <w:rsid w:val="40784565"/>
    <w:rsid w:val="408178BE"/>
    <w:rsid w:val="408353E4"/>
    <w:rsid w:val="40836138"/>
    <w:rsid w:val="4084115C"/>
    <w:rsid w:val="40842F0A"/>
    <w:rsid w:val="408502BB"/>
    <w:rsid w:val="40860A30"/>
    <w:rsid w:val="408847A8"/>
    <w:rsid w:val="408B6047"/>
    <w:rsid w:val="408D6263"/>
    <w:rsid w:val="408E3D89"/>
    <w:rsid w:val="408E606F"/>
    <w:rsid w:val="40923879"/>
    <w:rsid w:val="40980764"/>
    <w:rsid w:val="40994C08"/>
    <w:rsid w:val="409A272E"/>
    <w:rsid w:val="409D5D7A"/>
    <w:rsid w:val="409E3FCC"/>
    <w:rsid w:val="40A4535A"/>
    <w:rsid w:val="40A92971"/>
    <w:rsid w:val="40AA5DB5"/>
    <w:rsid w:val="40AB493B"/>
    <w:rsid w:val="40B27A77"/>
    <w:rsid w:val="40B97EBB"/>
    <w:rsid w:val="40BA4B7E"/>
    <w:rsid w:val="40BE0F76"/>
    <w:rsid w:val="40BE466E"/>
    <w:rsid w:val="40C31C84"/>
    <w:rsid w:val="40C80671"/>
    <w:rsid w:val="40CF23D7"/>
    <w:rsid w:val="40D21EC7"/>
    <w:rsid w:val="40D23C76"/>
    <w:rsid w:val="40D774DE"/>
    <w:rsid w:val="40DB0111"/>
    <w:rsid w:val="40E65973"/>
    <w:rsid w:val="40E8793D"/>
    <w:rsid w:val="40EA7211"/>
    <w:rsid w:val="40EB11DB"/>
    <w:rsid w:val="40EE65D6"/>
    <w:rsid w:val="40F167F2"/>
    <w:rsid w:val="40F41E3E"/>
    <w:rsid w:val="40F57964"/>
    <w:rsid w:val="40FC6F44"/>
    <w:rsid w:val="410127AD"/>
    <w:rsid w:val="41016309"/>
    <w:rsid w:val="41055DF9"/>
    <w:rsid w:val="410D4CAE"/>
    <w:rsid w:val="410F4ECA"/>
    <w:rsid w:val="411029F0"/>
    <w:rsid w:val="4110479E"/>
    <w:rsid w:val="41115446"/>
    <w:rsid w:val="4112432E"/>
    <w:rsid w:val="41135982"/>
    <w:rsid w:val="41152E73"/>
    <w:rsid w:val="41175B2C"/>
    <w:rsid w:val="412070D7"/>
    <w:rsid w:val="412169AB"/>
    <w:rsid w:val="413466DE"/>
    <w:rsid w:val="4135788C"/>
    <w:rsid w:val="41395AA3"/>
    <w:rsid w:val="41483F38"/>
    <w:rsid w:val="41497287"/>
    <w:rsid w:val="414A5F02"/>
    <w:rsid w:val="414C1C7A"/>
    <w:rsid w:val="414D77A0"/>
    <w:rsid w:val="4151103E"/>
    <w:rsid w:val="41524DB6"/>
    <w:rsid w:val="41540B2E"/>
    <w:rsid w:val="41566655"/>
    <w:rsid w:val="415723CD"/>
    <w:rsid w:val="41635215"/>
    <w:rsid w:val="41636FC4"/>
    <w:rsid w:val="41652D3C"/>
    <w:rsid w:val="41654AEA"/>
    <w:rsid w:val="416C5E78"/>
    <w:rsid w:val="416E62DC"/>
    <w:rsid w:val="41742F7F"/>
    <w:rsid w:val="41760AA5"/>
    <w:rsid w:val="41782A6F"/>
    <w:rsid w:val="41790595"/>
    <w:rsid w:val="41801923"/>
    <w:rsid w:val="4182744A"/>
    <w:rsid w:val="418343D1"/>
    <w:rsid w:val="41894C7C"/>
    <w:rsid w:val="419453CF"/>
    <w:rsid w:val="419C135A"/>
    <w:rsid w:val="419D0727"/>
    <w:rsid w:val="419D4283"/>
    <w:rsid w:val="41A01FC6"/>
    <w:rsid w:val="41A03D74"/>
    <w:rsid w:val="41A2189A"/>
    <w:rsid w:val="41A25D3E"/>
    <w:rsid w:val="41AC096A"/>
    <w:rsid w:val="41AD023F"/>
    <w:rsid w:val="41B63597"/>
    <w:rsid w:val="41B678A9"/>
    <w:rsid w:val="41BD66D4"/>
    <w:rsid w:val="41BF1749"/>
    <w:rsid w:val="41C537DA"/>
    <w:rsid w:val="41CA7043"/>
    <w:rsid w:val="41CB6863"/>
    <w:rsid w:val="41CC4B69"/>
    <w:rsid w:val="41CD07B6"/>
    <w:rsid w:val="41CE268F"/>
    <w:rsid w:val="41CF6407"/>
    <w:rsid w:val="41D13F2D"/>
    <w:rsid w:val="41D56723"/>
    <w:rsid w:val="41D614EA"/>
    <w:rsid w:val="41D63C39"/>
    <w:rsid w:val="41D83E0A"/>
    <w:rsid w:val="41DB1250"/>
    <w:rsid w:val="41DB4DAC"/>
    <w:rsid w:val="41E40104"/>
    <w:rsid w:val="41E44F7E"/>
    <w:rsid w:val="41E55C2A"/>
    <w:rsid w:val="41E73751"/>
    <w:rsid w:val="41EC6FB9"/>
    <w:rsid w:val="41EF2605"/>
    <w:rsid w:val="41F540C0"/>
    <w:rsid w:val="41F54A74"/>
    <w:rsid w:val="41FD11C6"/>
    <w:rsid w:val="41FD4D22"/>
    <w:rsid w:val="42010CB6"/>
    <w:rsid w:val="420C31B7"/>
    <w:rsid w:val="420E33D3"/>
    <w:rsid w:val="420E6F2F"/>
    <w:rsid w:val="421107CE"/>
    <w:rsid w:val="42114C71"/>
    <w:rsid w:val="42116A20"/>
    <w:rsid w:val="42165DE4"/>
    <w:rsid w:val="421A58D4"/>
    <w:rsid w:val="422624CB"/>
    <w:rsid w:val="42277FF1"/>
    <w:rsid w:val="422B5D33"/>
    <w:rsid w:val="422C3859"/>
    <w:rsid w:val="422E137F"/>
    <w:rsid w:val="422F08A0"/>
    <w:rsid w:val="423170C2"/>
    <w:rsid w:val="423746D8"/>
    <w:rsid w:val="42383761"/>
    <w:rsid w:val="423B3A9C"/>
    <w:rsid w:val="423F533B"/>
    <w:rsid w:val="424010B3"/>
    <w:rsid w:val="4241307A"/>
    <w:rsid w:val="42417218"/>
    <w:rsid w:val="42417305"/>
    <w:rsid w:val="42434AC7"/>
    <w:rsid w:val="424566C9"/>
    <w:rsid w:val="42462B6D"/>
    <w:rsid w:val="42466EEC"/>
    <w:rsid w:val="42470693"/>
    <w:rsid w:val="42472441"/>
    <w:rsid w:val="424726D6"/>
    <w:rsid w:val="424C7A58"/>
    <w:rsid w:val="424E557E"/>
    <w:rsid w:val="4253528A"/>
    <w:rsid w:val="425B5436"/>
    <w:rsid w:val="425C5EED"/>
    <w:rsid w:val="425D7EB7"/>
    <w:rsid w:val="42642FF3"/>
    <w:rsid w:val="426725B0"/>
    <w:rsid w:val="426D00FA"/>
    <w:rsid w:val="426F39D2"/>
    <w:rsid w:val="427174BE"/>
    <w:rsid w:val="42721EA8"/>
    <w:rsid w:val="42733236"/>
    <w:rsid w:val="427871AA"/>
    <w:rsid w:val="4279141E"/>
    <w:rsid w:val="427C658F"/>
    <w:rsid w:val="428471F1"/>
    <w:rsid w:val="428B4A24"/>
    <w:rsid w:val="428C475C"/>
    <w:rsid w:val="428C60A6"/>
    <w:rsid w:val="42955DA4"/>
    <w:rsid w:val="42980EEF"/>
    <w:rsid w:val="42994437"/>
    <w:rsid w:val="429D02B3"/>
    <w:rsid w:val="429D6505"/>
    <w:rsid w:val="429F5DD9"/>
    <w:rsid w:val="42A11B51"/>
    <w:rsid w:val="42A17DA3"/>
    <w:rsid w:val="42A31D6D"/>
    <w:rsid w:val="42A41642"/>
    <w:rsid w:val="42A77656"/>
    <w:rsid w:val="42AB29D0"/>
    <w:rsid w:val="42B15B0D"/>
    <w:rsid w:val="42B45D29"/>
    <w:rsid w:val="42BA2C13"/>
    <w:rsid w:val="42BA70B7"/>
    <w:rsid w:val="42BC4BDD"/>
    <w:rsid w:val="42C56F23"/>
    <w:rsid w:val="42C57F36"/>
    <w:rsid w:val="42C615B8"/>
    <w:rsid w:val="42C65A5C"/>
    <w:rsid w:val="42C6780A"/>
    <w:rsid w:val="42CD6CEF"/>
    <w:rsid w:val="42CE66BF"/>
    <w:rsid w:val="42D068DB"/>
    <w:rsid w:val="42D33CD5"/>
    <w:rsid w:val="42D40179"/>
    <w:rsid w:val="42D53EF1"/>
    <w:rsid w:val="42D57A4D"/>
    <w:rsid w:val="42D77022"/>
    <w:rsid w:val="42DB79D7"/>
    <w:rsid w:val="42E61C5A"/>
    <w:rsid w:val="42E638D8"/>
    <w:rsid w:val="42E934F8"/>
    <w:rsid w:val="42EB54C2"/>
    <w:rsid w:val="42F26851"/>
    <w:rsid w:val="42F27ED7"/>
    <w:rsid w:val="42F51E9D"/>
    <w:rsid w:val="42F779C3"/>
    <w:rsid w:val="42FB3958"/>
    <w:rsid w:val="42FE0D52"/>
    <w:rsid w:val="42FF4875"/>
    <w:rsid w:val="43056584"/>
    <w:rsid w:val="431A7B56"/>
    <w:rsid w:val="43212C92"/>
    <w:rsid w:val="43217136"/>
    <w:rsid w:val="43233385"/>
    <w:rsid w:val="43244531"/>
    <w:rsid w:val="43282273"/>
    <w:rsid w:val="43290586"/>
    <w:rsid w:val="432B321D"/>
    <w:rsid w:val="432D1637"/>
    <w:rsid w:val="432E715D"/>
    <w:rsid w:val="433429C6"/>
    <w:rsid w:val="43364990"/>
    <w:rsid w:val="433724B6"/>
    <w:rsid w:val="43402B23"/>
    <w:rsid w:val="43432C09"/>
    <w:rsid w:val="434370AD"/>
    <w:rsid w:val="43452E25"/>
    <w:rsid w:val="43482915"/>
    <w:rsid w:val="434C53D8"/>
    <w:rsid w:val="434F77FF"/>
    <w:rsid w:val="43525542"/>
    <w:rsid w:val="435412BA"/>
    <w:rsid w:val="43572B58"/>
    <w:rsid w:val="435766B4"/>
    <w:rsid w:val="435C016E"/>
    <w:rsid w:val="43617533"/>
    <w:rsid w:val="436314FD"/>
    <w:rsid w:val="43655275"/>
    <w:rsid w:val="436A4639"/>
    <w:rsid w:val="436A63E7"/>
    <w:rsid w:val="436D5ED7"/>
    <w:rsid w:val="43770B04"/>
    <w:rsid w:val="4379487C"/>
    <w:rsid w:val="437C611B"/>
    <w:rsid w:val="437D60FB"/>
    <w:rsid w:val="43803E5D"/>
    <w:rsid w:val="43805C0B"/>
    <w:rsid w:val="43860D47"/>
    <w:rsid w:val="438A2241"/>
    <w:rsid w:val="438A4CDB"/>
    <w:rsid w:val="438A6A89"/>
    <w:rsid w:val="438F40A0"/>
    <w:rsid w:val="43931DE2"/>
    <w:rsid w:val="439416B6"/>
    <w:rsid w:val="439711A6"/>
    <w:rsid w:val="43994F1E"/>
    <w:rsid w:val="439B0C97"/>
    <w:rsid w:val="439B47F3"/>
    <w:rsid w:val="439C4706"/>
    <w:rsid w:val="439E42E3"/>
    <w:rsid w:val="43A22025"/>
    <w:rsid w:val="43A50841"/>
    <w:rsid w:val="43A63197"/>
    <w:rsid w:val="43AA712C"/>
    <w:rsid w:val="43B21B3C"/>
    <w:rsid w:val="43B458B4"/>
    <w:rsid w:val="43B9736F"/>
    <w:rsid w:val="43BA2B9E"/>
    <w:rsid w:val="43BB3579"/>
    <w:rsid w:val="43BC0209"/>
    <w:rsid w:val="43BE4985"/>
    <w:rsid w:val="43C006FD"/>
    <w:rsid w:val="43C31F9B"/>
    <w:rsid w:val="43C401ED"/>
    <w:rsid w:val="43C7631C"/>
    <w:rsid w:val="43DD305D"/>
    <w:rsid w:val="43E51F12"/>
    <w:rsid w:val="43E91A02"/>
    <w:rsid w:val="43EE526A"/>
    <w:rsid w:val="43F263DD"/>
    <w:rsid w:val="43F32881"/>
    <w:rsid w:val="43F6451D"/>
    <w:rsid w:val="43F65ECD"/>
    <w:rsid w:val="43FD54AD"/>
    <w:rsid w:val="44020D16"/>
    <w:rsid w:val="440305EA"/>
    <w:rsid w:val="44095C00"/>
    <w:rsid w:val="440A7BCA"/>
    <w:rsid w:val="440E76BA"/>
    <w:rsid w:val="440F51E1"/>
    <w:rsid w:val="441427F7"/>
    <w:rsid w:val="441A605F"/>
    <w:rsid w:val="441B1DD7"/>
    <w:rsid w:val="441B3B85"/>
    <w:rsid w:val="441E4BDC"/>
    <w:rsid w:val="441F3676"/>
    <w:rsid w:val="44224F14"/>
    <w:rsid w:val="44240C8C"/>
    <w:rsid w:val="44242A3A"/>
    <w:rsid w:val="442C7152"/>
    <w:rsid w:val="44305883"/>
    <w:rsid w:val="44337121"/>
    <w:rsid w:val="44380293"/>
    <w:rsid w:val="443864E5"/>
    <w:rsid w:val="443A225E"/>
    <w:rsid w:val="443D58AA"/>
    <w:rsid w:val="443F6F60"/>
    <w:rsid w:val="444035EC"/>
    <w:rsid w:val="44446C38"/>
    <w:rsid w:val="44472BCC"/>
    <w:rsid w:val="444A7FC7"/>
    <w:rsid w:val="44501A81"/>
    <w:rsid w:val="44580936"/>
    <w:rsid w:val="445B21D4"/>
    <w:rsid w:val="445D5F4C"/>
    <w:rsid w:val="44613C8E"/>
    <w:rsid w:val="446217B4"/>
    <w:rsid w:val="44641089"/>
    <w:rsid w:val="4469040B"/>
    <w:rsid w:val="446D6D8C"/>
    <w:rsid w:val="446F7A2D"/>
    <w:rsid w:val="44703ED1"/>
    <w:rsid w:val="4473408E"/>
    <w:rsid w:val="44735770"/>
    <w:rsid w:val="447514E8"/>
    <w:rsid w:val="44753296"/>
    <w:rsid w:val="44772A0F"/>
    <w:rsid w:val="447A4D50"/>
    <w:rsid w:val="447C2876"/>
    <w:rsid w:val="447D214A"/>
    <w:rsid w:val="448E6105"/>
    <w:rsid w:val="449000D0"/>
    <w:rsid w:val="44953938"/>
    <w:rsid w:val="449A71A0"/>
    <w:rsid w:val="449B49DA"/>
    <w:rsid w:val="44A11D2E"/>
    <w:rsid w:val="44A21BB1"/>
    <w:rsid w:val="44A26055"/>
    <w:rsid w:val="44A45929"/>
    <w:rsid w:val="44A75419"/>
    <w:rsid w:val="44A8366B"/>
    <w:rsid w:val="44B042CE"/>
    <w:rsid w:val="44B21CE6"/>
    <w:rsid w:val="44B33DBE"/>
    <w:rsid w:val="44B6565C"/>
    <w:rsid w:val="44BD69EB"/>
    <w:rsid w:val="44C1472D"/>
    <w:rsid w:val="44C304A5"/>
    <w:rsid w:val="44C61D43"/>
    <w:rsid w:val="44C63AF1"/>
    <w:rsid w:val="44CC6C2E"/>
    <w:rsid w:val="44D22496"/>
    <w:rsid w:val="44D31C9D"/>
    <w:rsid w:val="44D53D34"/>
    <w:rsid w:val="44D93837"/>
    <w:rsid w:val="44DA759D"/>
    <w:rsid w:val="44DB5F9C"/>
    <w:rsid w:val="44DE304C"/>
    <w:rsid w:val="44EC6F22"/>
    <w:rsid w:val="44EE129A"/>
    <w:rsid w:val="44F05012"/>
    <w:rsid w:val="44F543D6"/>
    <w:rsid w:val="44FE772F"/>
    <w:rsid w:val="44FF7003"/>
    <w:rsid w:val="45034D45"/>
    <w:rsid w:val="4508235C"/>
    <w:rsid w:val="4508410A"/>
    <w:rsid w:val="45097E82"/>
    <w:rsid w:val="450D7972"/>
    <w:rsid w:val="450E7246"/>
    <w:rsid w:val="45101210"/>
    <w:rsid w:val="451A208F"/>
    <w:rsid w:val="451C7BB5"/>
    <w:rsid w:val="45205C44"/>
    <w:rsid w:val="45240818"/>
    <w:rsid w:val="4528655A"/>
    <w:rsid w:val="452B1BA6"/>
    <w:rsid w:val="452D591E"/>
    <w:rsid w:val="452E1696"/>
    <w:rsid w:val="452F5B3A"/>
    <w:rsid w:val="45350C77"/>
    <w:rsid w:val="45373301"/>
    <w:rsid w:val="453734C5"/>
    <w:rsid w:val="453C3DB3"/>
    <w:rsid w:val="453E33FC"/>
    <w:rsid w:val="454B049A"/>
    <w:rsid w:val="454D4212"/>
    <w:rsid w:val="454D7D6F"/>
    <w:rsid w:val="454F1D39"/>
    <w:rsid w:val="45521829"/>
    <w:rsid w:val="455235D7"/>
    <w:rsid w:val="455E3D2A"/>
    <w:rsid w:val="4561381A"/>
    <w:rsid w:val="45617CBE"/>
    <w:rsid w:val="45647867"/>
    <w:rsid w:val="456A6B72"/>
    <w:rsid w:val="456B28EB"/>
    <w:rsid w:val="4574179F"/>
    <w:rsid w:val="4577303D"/>
    <w:rsid w:val="45796DB6"/>
    <w:rsid w:val="457E43CC"/>
    <w:rsid w:val="4585575A"/>
    <w:rsid w:val="458614D2"/>
    <w:rsid w:val="45886FF9"/>
    <w:rsid w:val="458D0AB3"/>
    <w:rsid w:val="458D2861"/>
    <w:rsid w:val="45992FB4"/>
    <w:rsid w:val="459A3504"/>
    <w:rsid w:val="459C2AA4"/>
    <w:rsid w:val="459C4852"/>
    <w:rsid w:val="459E05CA"/>
    <w:rsid w:val="45A35BE1"/>
    <w:rsid w:val="45A36627"/>
    <w:rsid w:val="45A51959"/>
    <w:rsid w:val="45A656D1"/>
    <w:rsid w:val="45A66B7E"/>
    <w:rsid w:val="45A715E9"/>
    <w:rsid w:val="45A71B75"/>
    <w:rsid w:val="45A7579D"/>
    <w:rsid w:val="45A8769B"/>
    <w:rsid w:val="45AA6F6F"/>
    <w:rsid w:val="45B93C95"/>
    <w:rsid w:val="45BB117C"/>
    <w:rsid w:val="45BB5620"/>
    <w:rsid w:val="45BC6CA2"/>
    <w:rsid w:val="45C02C36"/>
    <w:rsid w:val="45C73FC5"/>
    <w:rsid w:val="45C83899"/>
    <w:rsid w:val="45CA13BF"/>
    <w:rsid w:val="45D87F80"/>
    <w:rsid w:val="45DC10F2"/>
    <w:rsid w:val="45E06E35"/>
    <w:rsid w:val="45E306D3"/>
    <w:rsid w:val="45F60406"/>
    <w:rsid w:val="45F91F5D"/>
    <w:rsid w:val="45F96148"/>
    <w:rsid w:val="45FD1795"/>
    <w:rsid w:val="45FF0BDF"/>
    <w:rsid w:val="46020B59"/>
    <w:rsid w:val="4607616F"/>
    <w:rsid w:val="46094995"/>
    <w:rsid w:val="460B7B64"/>
    <w:rsid w:val="460C19D8"/>
    <w:rsid w:val="4614088C"/>
    <w:rsid w:val="461940F5"/>
    <w:rsid w:val="461A0599"/>
    <w:rsid w:val="46207231"/>
    <w:rsid w:val="462211FB"/>
    <w:rsid w:val="462C02CC"/>
    <w:rsid w:val="462F3918"/>
    <w:rsid w:val="4631143E"/>
    <w:rsid w:val="46362EF9"/>
    <w:rsid w:val="46364CA7"/>
    <w:rsid w:val="46366A55"/>
    <w:rsid w:val="46386C71"/>
    <w:rsid w:val="463D6035"/>
    <w:rsid w:val="463F1DAD"/>
    <w:rsid w:val="46401681"/>
    <w:rsid w:val="464417A7"/>
    <w:rsid w:val="4645313C"/>
    <w:rsid w:val="46470C62"/>
    <w:rsid w:val="464B69A4"/>
    <w:rsid w:val="464C44CA"/>
    <w:rsid w:val="464E0242"/>
    <w:rsid w:val="46530B36"/>
    <w:rsid w:val="46592743"/>
    <w:rsid w:val="465D66D7"/>
    <w:rsid w:val="46601D24"/>
    <w:rsid w:val="46603AD2"/>
    <w:rsid w:val="46607F75"/>
    <w:rsid w:val="4662784A"/>
    <w:rsid w:val="46641814"/>
    <w:rsid w:val="46647A66"/>
    <w:rsid w:val="46674E60"/>
    <w:rsid w:val="46690BD8"/>
    <w:rsid w:val="466B79EB"/>
    <w:rsid w:val="46731A57"/>
    <w:rsid w:val="46767799"/>
    <w:rsid w:val="46780E1B"/>
    <w:rsid w:val="467D4684"/>
    <w:rsid w:val="46821C9A"/>
    <w:rsid w:val="468477C0"/>
    <w:rsid w:val="46850D20"/>
    <w:rsid w:val="4685178A"/>
    <w:rsid w:val="46872E38"/>
    <w:rsid w:val="46893028"/>
    <w:rsid w:val="468B5AEE"/>
    <w:rsid w:val="46911EDD"/>
    <w:rsid w:val="469320F9"/>
    <w:rsid w:val="46935C55"/>
    <w:rsid w:val="469553AE"/>
    <w:rsid w:val="46971BE9"/>
    <w:rsid w:val="469814BD"/>
    <w:rsid w:val="469D0882"/>
    <w:rsid w:val="469D2F78"/>
    <w:rsid w:val="469D6AD4"/>
    <w:rsid w:val="469F284C"/>
    <w:rsid w:val="46A2058E"/>
    <w:rsid w:val="46A77C72"/>
    <w:rsid w:val="46A936CA"/>
    <w:rsid w:val="46AC58E1"/>
    <w:rsid w:val="46B34549"/>
    <w:rsid w:val="46BF2EEE"/>
    <w:rsid w:val="46BF6A4A"/>
    <w:rsid w:val="46C67DD9"/>
    <w:rsid w:val="46C93D6D"/>
    <w:rsid w:val="46C95B1B"/>
    <w:rsid w:val="46C978C9"/>
    <w:rsid w:val="46CB3641"/>
    <w:rsid w:val="46D1677D"/>
    <w:rsid w:val="46D71FE6"/>
    <w:rsid w:val="46DA1AD6"/>
    <w:rsid w:val="46DC75FC"/>
    <w:rsid w:val="46DD1A9B"/>
    <w:rsid w:val="46DF0E9A"/>
    <w:rsid w:val="46DF533E"/>
    <w:rsid w:val="46E82445"/>
    <w:rsid w:val="46E841F3"/>
    <w:rsid w:val="46EB783F"/>
    <w:rsid w:val="46ED7A5B"/>
    <w:rsid w:val="46EE37D3"/>
    <w:rsid w:val="46F012F9"/>
    <w:rsid w:val="46F32B98"/>
    <w:rsid w:val="46FF153C"/>
    <w:rsid w:val="47017063"/>
    <w:rsid w:val="47084895"/>
    <w:rsid w:val="470C64CB"/>
    <w:rsid w:val="470D3C59"/>
    <w:rsid w:val="470E1780"/>
    <w:rsid w:val="470F04FE"/>
    <w:rsid w:val="47152B0E"/>
    <w:rsid w:val="471843AC"/>
    <w:rsid w:val="47197F94"/>
    <w:rsid w:val="471A0124"/>
    <w:rsid w:val="471B28B4"/>
    <w:rsid w:val="471C3E9C"/>
    <w:rsid w:val="471D6915"/>
    <w:rsid w:val="471E5E67"/>
    <w:rsid w:val="4723347D"/>
    <w:rsid w:val="472460C4"/>
    <w:rsid w:val="472745EF"/>
    <w:rsid w:val="4729480B"/>
    <w:rsid w:val="472D789A"/>
    <w:rsid w:val="47312B49"/>
    <w:rsid w:val="473311E6"/>
    <w:rsid w:val="473531B0"/>
    <w:rsid w:val="47370CD6"/>
    <w:rsid w:val="4740402F"/>
    <w:rsid w:val="4741335D"/>
    <w:rsid w:val="474156B1"/>
    <w:rsid w:val="47444691"/>
    <w:rsid w:val="474653BD"/>
    <w:rsid w:val="47484C91"/>
    <w:rsid w:val="474B6530"/>
    <w:rsid w:val="47525B10"/>
    <w:rsid w:val="475E44B5"/>
    <w:rsid w:val="475E6263"/>
    <w:rsid w:val="47605A10"/>
    <w:rsid w:val="47613FA5"/>
    <w:rsid w:val="4766336A"/>
    <w:rsid w:val="47685334"/>
    <w:rsid w:val="476B4E24"/>
    <w:rsid w:val="476D294A"/>
    <w:rsid w:val="47743CD8"/>
    <w:rsid w:val="47794E4B"/>
    <w:rsid w:val="477A6E15"/>
    <w:rsid w:val="477C0DDF"/>
    <w:rsid w:val="47833F1C"/>
    <w:rsid w:val="478A52AA"/>
    <w:rsid w:val="478B2DD0"/>
    <w:rsid w:val="478D4D9A"/>
    <w:rsid w:val="479003E6"/>
    <w:rsid w:val="47947ED7"/>
    <w:rsid w:val="47990A9D"/>
    <w:rsid w:val="479954ED"/>
    <w:rsid w:val="479C4FDD"/>
    <w:rsid w:val="479F0B82"/>
    <w:rsid w:val="47A04ACD"/>
    <w:rsid w:val="47A3636C"/>
    <w:rsid w:val="47AA594C"/>
    <w:rsid w:val="47AA76FA"/>
    <w:rsid w:val="47AF2F63"/>
    <w:rsid w:val="47AF6ABF"/>
    <w:rsid w:val="47B265AF"/>
    <w:rsid w:val="47B9793D"/>
    <w:rsid w:val="47BB1907"/>
    <w:rsid w:val="47BC5C53"/>
    <w:rsid w:val="47BD70E3"/>
    <w:rsid w:val="47C35132"/>
    <w:rsid w:val="47C84024"/>
    <w:rsid w:val="47C86DC7"/>
    <w:rsid w:val="47C87B80"/>
    <w:rsid w:val="47CD33E9"/>
    <w:rsid w:val="47CF7161"/>
    <w:rsid w:val="47D14C87"/>
    <w:rsid w:val="47D74267"/>
    <w:rsid w:val="47DE73A4"/>
    <w:rsid w:val="47E56984"/>
    <w:rsid w:val="47E81FD1"/>
    <w:rsid w:val="47ED3A8B"/>
    <w:rsid w:val="47EF15B1"/>
    <w:rsid w:val="47F46BC7"/>
    <w:rsid w:val="47F866B8"/>
    <w:rsid w:val="47F92430"/>
    <w:rsid w:val="47F97336"/>
    <w:rsid w:val="47FD11E7"/>
    <w:rsid w:val="47FE1AD2"/>
    <w:rsid w:val="480C3F11"/>
    <w:rsid w:val="480D7C89"/>
    <w:rsid w:val="480F57AF"/>
    <w:rsid w:val="4812529F"/>
    <w:rsid w:val="481334F1"/>
    <w:rsid w:val="481B23A6"/>
    <w:rsid w:val="481B4154"/>
    <w:rsid w:val="481C1C7A"/>
    <w:rsid w:val="48221986"/>
    <w:rsid w:val="482640F1"/>
    <w:rsid w:val="48272AF9"/>
    <w:rsid w:val="48275E49"/>
    <w:rsid w:val="482771A6"/>
    <w:rsid w:val="482B73A4"/>
    <w:rsid w:val="482E4AE5"/>
    <w:rsid w:val="48345BBB"/>
    <w:rsid w:val="48360F8E"/>
    <w:rsid w:val="4839282C"/>
    <w:rsid w:val="483B47F6"/>
    <w:rsid w:val="483D056E"/>
    <w:rsid w:val="48425B85"/>
    <w:rsid w:val="48457423"/>
    <w:rsid w:val="4847319B"/>
    <w:rsid w:val="48496F13"/>
    <w:rsid w:val="484C255F"/>
    <w:rsid w:val="484F02A2"/>
    <w:rsid w:val="484F3DFE"/>
    <w:rsid w:val="485458B8"/>
    <w:rsid w:val="48562BFD"/>
    <w:rsid w:val="4856518C"/>
    <w:rsid w:val="485811E2"/>
    <w:rsid w:val="48592ECE"/>
    <w:rsid w:val="485D476D"/>
    <w:rsid w:val="48611CE0"/>
    <w:rsid w:val="48643D4D"/>
    <w:rsid w:val="486755EB"/>
    <w:rsid w:val="48677399"/>
    <w:rsid w:val="486B6EDA"/>
    <w:rsid w:val="486F44A0"/>
    <w:rsid w:val="48710218"/>
    <w:rsid w:val="48743864"/>
    <w:rsid w:val="48763A80"/>
    <w:rsid w:val="487877F8"/>
    <w:rsid w:val="487A531F"/>
    <w:rsid w:val="487D096B"/>
    <w:rsid w:val="4880045B"/>
    <w:rsid w:val="48800A20"/>
    <w:rsid w:val="48825F81"/>
    <w:rsid w:val="4884619D"/>
    <w:rsid w:val="48895562"/>
    <w:rsid w:val="488B752C"/>
    <w:rsid w:val="488D3FC9"/>
    <w:rsid w:val="488F069E"/>
    <w:rsid w:val="488F68F0"/>
    <w:rsid w:val="48914416"/>
    <w:rsid w:val="48A26623"/>
    <w:rsid w:val="48A534D7"/>
    <w:rsid w:val="48AC2FFE"/>
    <w:rsid w:val="48B00D40"/>
    <w:rsid w:val="48B14AB8"/>
    <w:rsid w:val="48B40105"/>
    <w:rsid w:val="48B545A9"/>
    <w:rsid w:val="48BD520B"/>
    <w:rsid w:val="48BF5427"/>
    <w:rsid w:val="48C447EC"/>
    <w:rsid w:val="48CC18F2"/>
    <w:rsid w:val="48D2515B"/>
    <w:rsid w:val="48D83DF3"/>
    <w:rsid w:val="48DB11B2"/>
    <w:rsid w:val="48DB1B35"/>
    <w:rsid w:val="48DD765B"/>
    <w:rsid w:val="48DF1625"/>
    <w:rsid w:val="48E21116"/>
    <w:rsid w:val="48E41853"/>
    <w:rsid w:val="48E56510"/>
    <w:rsid w:val="48EB47DC"/>
    <w:rsid w:val="48EB7FCA"/>
    <w:rsid w:val="48EC5AF0"/>
    <w:rsid w:val="48F03833"/>
    <w:rsid w:val="48F13107"/>
    <w:rsid w:val="48F52BF7"/>
    <w:rsid w:val="48FC21D7"/>
    <w:rsid w:val="490270C2"/>
    <w:rsid w:val="49050213"/>
    <w:rsid w:val="49060960"/>
    <w:rsid w:val="4907292A"/>
    <w:rsid w:val="49080B7C"/>
    <w:rsid w:val="49117305"/>
    <w:rsid w:val="491237A9"/>
    <w:rsid w:val="491D3EFC"/>
    <w:rsid w:val="491F1A22"/>
    <w:rsid w:val="491F7C74"/>
    <w:rsid w:val="49211C3E"/>
    <w:rsid w:val="49236752"/>
    <w:rsid w:val="492422C9"/>
    <w:rsid w:val="49262DB0"/>
    <w:rsid w:val="49296D45"/>
    <w:rsid w:val="49301E81"/>
    <w:rsid w:val="49325BF9"/>
    <w:rsid w:val="493C25D4"/>
    <w:rsid w:val="493D634C"/>
    <w:rsid w:val="494D2A33"/>
    <w:rsid w:val="49507E2D"/>
    <w:rsid w:val="4953791E"/>
    <w:rsid w:val="49543DC1"/>
    <w:rsid w:val="49575660"/>
    <w:rsid w:val="49584F34"/>
    <w:rsid w:val="495913D8"/>
    <w:rsid w:val="495A6EFE"/>
    <w:rsid w:val="495B5C7D"/>
    <w:rsid w:val="495C67D2"/>
    <w:rsid w:val="4961028C"/>
    <w:rsid w:val="496658A3"/>
    <w:rsid w:val="49667651"/>
    <w:rsid w:val="49697141"/>
    <w:rsid w:val="496A2F12"/>
    <w:rsid w:val="496A4BFC"/>
    <w:rsid w:val="496D4E83"/>
    <w:rsid w:val="49725FF6"/>
    <w:rsid w:val="49777AB0"/>
    <w:rsid w:val="497C7C92"/>
    <w:rsid w:val="498A77E3"/>
    <w:rsid w:val="498E6BA8"/>
    <w:rsid w:val="49922EAC"/>
    <w:rsid w:val="49935F6C"/>
    <w:rsid w:val="4997099A"/>
    <w:rsid w:val="499917D4"/>
    <w:rsid w:val="499C12C5"/>
    <w:rsid w:val="499E503D"/>
    <w:rsid w:val="49A14B2D"/>
    <w:rsid w:val="49A53D6E"/>
    <w:rsid w:val="49A62143"/>
    <w:rsid w:val="49A62FC2"/>
    <w:rsid w:val="49A63EF1"/>
    <w:rsid w:val="49AD702E"/>
    <w:rsid w:val="49AF0FF8"/>
    <w:rsid w:val="49B27967"/>
    <w:rsid w:val="49B303BC"/>
    <w:rsid w:val="49B4660E"/>
    <w:rsid w:val="49B605D8"/>
    <w:rsid w:val="49B87F49"/>
    <w:rsid w:val="49B900C8"/>
    <w:rsid w:val="49BE123B"/>
    <w:rsid w:val="49BE748D"/>
    <w:rsid w:val="49C10D2B"/>
    <w:rsid w:val="49C32CF5"/>
    <w:rsid w:val="49C449CF"/>
    <w:rsid w:val="49CC2177"/>
    <w:rsid w:val="49CD76D0"/>
    <w:rsid w:val="49D4280C"/>
    <w:rsid w:val="49D547D7"/>
    <w:rsid w:val="49D96075"/>
    <w:rsid w:val="49E8275C"/>
    <w:rsid w:val="49ED6F18"/>
    <w:rsid w:val="49EF3AEA"/>
    <w:rsid w:val="49F42EAF"/>
    <w:rsid w:val="49F66C27"/>
    <w:rsid w:val="49F7299F"/>
    <w:rsid w:val="49F904C5"/>
    <w:rsid w:val="4A007AA5"/>
    <w:rsid w:val="4A031344"/>
    <w:rsid w:val="4A0330F2"/>
    <w:rsid w:val="4A0B1FA6"/>
    <w:rsid w:val="4A0F0E22"/>
    <w:rsid w:val="4A0F5F3A"/>
    <w:rsid w:val="4A11580F"/>
    <w:rsid w:val="4A143551"/>
    <w:rsid w:val="4A196EAA"/>
    <w:rsid w:val="4A2117CA"/>
    <w:rsid w:val="4A225C6E"/>
    <w:rsid w:val="4A230728"/>
    <w:rsid w:val="4A273284"/>
    <w:rsid w:val="4A275032"/>
    <w:rsid w:val="4A2A4B22"/>
    <w:rsid w:val="4A2C2648"/>
    <w:rsid w:val="4A372D9B"/>
    <w:rsid w:val="4A396B13"/>
    <w:rsid w:val="4A3D4856"/>
    <w:rsid w:val="4A3E237C"/>
    <w:rsid w:val="4A3F6709"/>
    <w:rsid w:val="4A401094"/>
    <w:rsid w:val="4A407EA2"/>
    <w:rsid w:val="4A413C1A"/>
    <w:rsid w:val="4A431740"/>
    <w:rsid w:val="4A437992"/>
    <w:rsid w:val="4A4C2CEB"/>
    <w:rsid w:val="4A4D25BF"/>
    <w:rsid w:val="4A513E5D"/>
    <w:rsid w:val="4A525E27"/>
    <w:rsid w:val="4A527BD5"/>
    <w:rsid w:val="4A54747B"/>
    <w:rsid w:val="4A5D0A54"/>
    <w:rsid w:val="4A5D766A"/>
    <w:rsid w:val="4A600544"/>
    <w:rsid w:val="4A633B90"/>
    <w:rsid w:val="4A673681"/>
    <w:rsid w:val="4A6A4F1F"/>
    <w:rsid w:val="4A6C513B"/>
    <w:rsid w:val="4A6F4C2B"/>
    <w:rsid w:val="4A742241"/>
    <w:rsid w:val="4A757BB4"/>
    <w:rsid w:val="4A7C3B90"/>
    <w:rsid w:val="4A7F4E6E"/>
    <w:rsid w:val="4A8A55C1"/>
    <w:rsid w:val="4A8B67A8"/>
    <w:rsid w:val="4A8B6CBC"/>
    <w:rsid w:val="4A8F4985"/>
    <w:rsid w:val="4A980693"/>
    <w:rsid w:val="4A9D52F4"/>
    <w:rsid w:val="4AA03036"/>
    <w:rsid w:val="4AA942EE"/>
    <w:rsid w:val="4AAE5753"/>
    <w:rsid w:val="4AB56AE2"/>
    <w:rsid w:val="4AB663B6"/>
    <w:rsid w:val="4AB8212E"/>
    <w:rsid w:val="4ABA5EA6"/>
    <w:rsid w:val="4ACC3E2B"/>
    <w:rsid w:val="4ACC7988"/>
    <w:rsid w:val="4ACE3700"/>
    <w:rsid w:val="4ACF7478"/>
    <w:rsid w:val="4AD00929"/>
    <w:rsid w:val="4AD351BA"/>
    <w:rsid w:val="4AD36F68"/>
    <w:rsid w:val="4AD74508"/>
    <w:rsid w:val="4ADB7BCB"/>
    <w:rsid w:val="4ADF3B5F"/>
    <w:rsid w:val="4AE44CD1"/>
    <w:rsid w:val="4AE50A49"/>
    <w:rsid w:val="4AE7656F"/>
    <w:rsid w:val="4AE9678B"/>
    <w:rsid w:val="4AEC627C"/>
    <w:rsid w:val="4AEE2A22"/>
    <w:rsid w:val="4AF15640"/>
    <w:rsid w:val="4AF3760A"/>
    <w:rsid w:val="4AF62C56"/>
    <w:rsid w:val="4AF76666"/>
    <w:rsid w:val="4AF8077D"/>
    <w:rsid w:val="4AFA2747"/>
    <w:rsid w:val="4B0435C5"/>
    <w:rsid w:val="4B052E99"/>
    <w:rsid w:val="4B071F90"/>
    <w:rsid w:val="4B0B6702"/>
    <w:rsid w:val="4B125CE2"/>
    <w:rsid w:val="4B132F8D"/>
    <w:rsid w:val="4B154342"/>
    <w:rsid w:val="4B166E55"/>
    <w:rsid w:val="4B225D19"/>
    <w:rsid w:val="4B245A16"/>
    <w:rsid w:val="4B257098"/>
    <w:rsid w:val="4B29302C"/>
    <w:rsid w:val="4B294DDA"/>
    <w:rsid w:val="4B2B2900"/>
    <w:rsid w:val="4B2E0642"/>
    <w:rsid w:val="4B2E492F"/>
    <w:rsid w:val="4B302F76"/>
    <w:rsid w:val="4B313C8F"/>
    <w:rsid w:val="4B3A0D95"/>
    <w:rsid w:val="4B3F0159"/>
    <w:rsid w:val="4B4439C2"/>
    <w:rsid w:val="4B447E66"/>
    <w:rsid w:val="4B46773A"/>
    <w:rsid w:val="4B48362D"/>
    <w:rsid w:val="4B4B11F4"/>
    <w:rsid w:val="4B4C0AC8"/>
    <w:rsid w:val="4B4D612E"/>
    <w:rsid w:val="4B5736F5"/>
    <w:rsid w:val="4B5C0D0B"/>
    <w:rsid w:val="4B5D4A84"/>
    <w:rsid w:val="4B5F6A4E"/>
    <w:rsid w:val="4B676B09"/>
    <w:rsid w:val="4B683B54"/>
    <w:rsid w:val="4B6D116B"/>
    <w:rsid w:val="4B6E0A3F"/>
    <w:rsid w:val="4B713CC9"/>
    <w:rsid w:val="4B7324F9"/>
    <w:rsid w:val="4B7A5635"/>
    <w:rsid w:val="4B7F2C4C"/>
    <w:rsid w:val="4B845E03"/>
    <w:rsid w:val="4B86222C"/>
    <w:rsid w:val="4B871B00"/>
    <w:rsid w:val="4B8B15F1"/>
    <w:rsid w:val="4B902123"/>
    <w:rsid w:val="4B92038C"/>
    <w:rsid w:val="4B920BD1"/>
    <w:rsid w:val="4B9366F7"/>
    <w:rsid w:val="4B9A2ED5"/>
    <w:rsid w:val="4B9C1A50"/>
    <w:rsid w:val="4B9C55AC"/>
    <w:rsid w:val="4BA17066"/>
    <w:rsid w:val="4BA40904"/>
    <w:rsid w:val="4BA45F7F"/>
    <w:rsid w:val="4BA821A3"/>
    <w:rsid w:val="4BA90F21"/>
    <w:rsid w:val="4BAD1567"/>
    <w:rsid w:val="4BAE567A"/>
    <w:rsid w:val="4BB01057"/>
    <w:rsid w:val="4BB02E05"/>
    <w:rsid w:val="4BB328F5"/>
    <w:rsid w:val="4BB548C0"/>
    <w:rsid w:val="4BB95C9D"/>
    <w:rsid w:val="4BBD5522"/>
    <w:rsid w:val="4BC32B39"/>
    <w:rsid w:val="4BC468B1"/>
    <w:rsid w:val="4BC62629"/>
    <w:rsid w:val="4BC66ACD"/>
    <w:rsid w:val="4BCD39B7"/>
    <w:rsid w:val="4BD20495"/>
    <w:rsid w:val="4BD31925"/>
    <w:rsid w:val="4BD96800"/>
    <w:rsid w:val="4BDF193C"/>
    <w:rsid w:val="4BE13907"/>
    <w:rsid w:val="4BE17463"/>
    <w:rsid w:val="4BE40D01"/>
    <w:rsid w:val="4BE64A79"/>
    <w:rsid w:val="4BED22AB"/>
    <w:rsid w:val="4BED5E07"/>
    <w:rsid w:val="4BF52F0E"/>
    <w:rsid w:val="4BFA0524"/>
    <w:rsid w:val="4BFC429C"/>
    <w:rsid w:val="4C0554CB"/>
    <w:rsid w:val="4C07336D"/>
    <w:rsid w:val="4C0849EF"/>
    <w:rsid w:val="4C0A0767"/>
    <w:rsid w:val="4C0C0983"/>
    <w:rsid w:val="4C0D64AA"/>
    <w:rsid w:val="4C107D48"/>
    <w:rsid w:val="4C1710D6"/>
    <w:rsid w:val="4C211F55"/>
    <w:rsid w:val="4C2368AC"/>
    <w:rsid w:val="4C251A45"/>
    <w:rsid w:val="4C2630C7"/>
    <w:rsid w:val="4C2757BD"/>
    <w:rsid w:val="4C2832E3"/>
    <w:rsid w:val="4C285091"/>
    <w:rsid w:val="4C286E40"/>
    <w:rsid w:val="4C2B6930"/>
    <w:rsid w:val="4C2C109F"/>
    <w:rsid w:val="4C2D08FA"/>
    <w:rsid w:val="4C3954F1"/>
    <w:rsid w:val="4C39729F"/>
    <w:rsid w:val="4C417F01"/>
    <w:rsid w:val="4C4243A5"/>
    <w:rsid w:val="4C431ECB"/>
    <w:rsid w:val="4C481290"/>
    <w:rsid w:val="4C485734"/>
    <w:rsid w:val="4C4A5008"/>
    <w:rsid w:val="4C575977"/>
    <w:rsid w:val="4C583BC9"/>
    <w:rsid w:val="4C59349D"/>
    <w:rsid w:val="4C5F1D26"/>
    <w:rsid w:val="4C6267F5"/>
    <w:rsid w:val="4C653BF0"/>
    <w:rsid w:val="4C6562E6"/>
    <w:rsid w:val="4C667968"/>
    <w:rsid w:val="4C6C11C3"/>
    <w:rsid w:val="4C6C31D0"/>
    <w:rsid w:val="4C6D0CF6"/>
    <w:rsid w:val="4C6F2CC0"/>
    <w:rsid w:val="4C714CB1"/>
    <w:rsid w:val="4C72455F"/>
    <w:rsid w:val="4C7402D7"/>
    <w:rsid w:val="4C771B75"/>
    <w:rsid w:val="4C7958ED"/>
    <w:rsid w:val="4C804ECE"/>
    <w:rsid w:val="4C8147A2"/>
    <w:rsid w:val="4C8229F4"/>
    <w:rsid w:val="4C83051A"/>
    <w:rsid w:val="4C8524E4"/>
    <w:rsid w:val="4C8749CF"/>
    <w:rsid w:val="4C8A74C0"/>
    <w:rsid w:val="4C8F6EBF"/>
    <w:rsid w:val="4C9170DB"/>
    <w:rsid w:val="4C942727"/>
    <w:rsid w:val="4C9857D9"/>
    <w:rsid w:val="4CA24E44"/>
    <w:rsid w:val="4CA74208"/>
    <w:rsid w:val="4CA94424"/>
    <w:rsid w:val="4CAA019C"/>
    <w:rsid w:val="4CAA1F4A"/>
    <w:rsid w:val="4CAF22F3"/>
    <w:rsid w:val="4CB66B41"/>
    <w:rsid w:val="4CBA422E"/>
    <w:rsid w:val="4CBD3A2C"/>
    <w:rsid w:val="4CBD6450"/>
    <w:rsid w:val="4CBE1552"/>
    <w:rsid w:val="4CBF59F6"/>
    <w:rsid w:val="4CD314A1"/>
    <w:rsid w:val="4CD3324F"/>
    <w:rsid w:val="4CD46FC7"/>
    <w:rsid w:val="4CD55219"/>
    <w:rsid w:val="4CDD40CE"/>
    <w:rsid w:val="4CE216E4"/>
    <w:rsid w:val="4CE95494"/>
    <w:rsid w:val="4CF11927"/>
    <w:rsid w:val="4CF136D5"/>
    <w:rsid w:val="4CF3744D"/>
    <w:rsid w:val="4CF66F3E"/>
    <w:rsid w:val="4CF84A64"/>
    <w:rsid w:val="4CFD720C"/>
    <w:rsid w:val="4D072EF9"/>
    <w:rsid w:val="4D094EC3"/>
    <w:rsid w:val="4D0C69C4"/>
    <w:rsid w:val="4D13189E"/>
    <w:rsid w:val="4D151ABA"/>
    <w:rsid w:val="4D166283"/>
    <w:rsid w:val="4D1762E1"/>
    <w:rsid w:val="4D1B0752"/>
    <w:rsid w:val="4D20220D"/>
    <w:rsid w:val="4D243AAB"/>
    <w:rsid w:val="4D2515D1"/>
    <w:rsid w:val="4D2717ED"/>
    <w:rsid w:val="4D27359B"/>
    <w:rsid w:val="4D2A6BE7"/>
    <w:rsid w:val="4D2F37DC"/>
    <w:rsid w:val="4D355CB8"/>
    <w:rsid w:val="4D381304"/>
    <w:rsid w:val="4D3B0DF4"/>
    <w:rsid w:val="4D3C7046"/>
    <w:rsid w:val="4D3F2693"/>
    <w:rsid w:val="4D4001B9"/>
    <w:rsid w:val="4D40640B"/>
    <w:rsid w:val="4D4128AF"/>
    <w:rsid w:val="4D445EFB"/>
    <w:rsid w:val="4D452E31"/>
    <w:rsid w:val="4D4759EB"/>
    <w:rsid w:val="4D5048A0"/>
    <w:rsid w:val="4D51132D"/>
    <w:rsid w:val="4D5325E2"/>
    <w:rsid w:val="4D570AF8"/>
    <w:rsid w:val="4D5819A6"/>
    <w:rsid w:val="4D5C3245"/>
    <w:rsid w:val="4D5F4AE3"/>
    <w:rsid w:val="4D64034B"/>
    <w:rsid w:val="4D697710"/>
    <w:rsid w:val="4D6B3488"/>
    <w:rsid w:val="4D6E11CA"/>
    <w:rsid w:val="4D700A9E"/>
    <w:rsid w:val="4D71724A"/>
    <w:rsid w:val="4D720CBA"/>
    <w:rsid w:val="4D7D31BB"/>
    <w:rsid w:val="4D814A59"/>
    <w:rsid w:val="4D821D41"/>
    <w:rsid w:val="4D877929"/>
    <w:rsid w:val="4D8929FB"/>
    <w:rsid w:val="4D8A4135"/>
    <w:rsid w:val="4D92171C"/>
    <w:rsid w:val="4D956757"/>
    <w:rsid w:val="4D9C5D37"/>
    <w:rsid w:val="4D9D111B"/>
    <w:rsid w:val="4D9F3131"/>
    <w:rsid w:val="4D9F75D5"/>
    <w:rsid w:val="4DA4699A"/>
    <w:rsid w:val="4DA47990"/>
    <w:rsid w:val="4DA62712"/>
    <w:rsid w:val="4DA63BE4"/>
    <w:rsid w:val="4DAB41CC"/>
    <w:rsid w:val="4DAB5F7A"/>
    <w:rsid w:val="4DAE7818"/>
    <w:rsid w:val="4DB36BDD"/>
    <w:rsid w:val="4DB50BA7"/>
    <w:rsid w:val="4DBC3CE3"/>
    <w:rsid w:val="4DC1754C"/>
    <w:rsid w:val="4DC4528E"/>
    <w:rsid w:val="4DC66910"/>
    <w:rsid w:val="4DC808DA"/>
    <w:rsid w:val="4DC840D7"/>
    <w:rsid w:val="4DC96400"/>
    <w:rsid w:val="4DD51249"/>
    <w:rsid w:val="4DD728CB"/>
    <w:rsid w:val="4DD74FC1"/>
    <w:rsid w:val="4DDE00FE"/>
    <w:rsid w:val="4DDF3E76"/>
    <w:rsid w:val="4DE35714"/>
    <w:rsid w:val="4DEA6AA2"/>
    <w:rsid w:val="4DEB281B"/>
    <w:rsid w:val="4DED20EF"/>
    <w:rsid w:val="4DEF230B"/>
    <w:rsid w:val="4DF64B12"/>
    <w:rsid w:val="4DFA480C"/>
    <w:rsid w:val="4DFF0074"/>
    <w:rsid w:val="4E0538DC"/>
    <w:rsid w:val="4E0833CC"/>
    <w:rsid w:val="4E086F29"/>
    <w:rsid w:val="4E093EF9"/>
    <w:rsid w:val="4E0D2791"/>
    <w:rsid w:val="4E0D3F4C"/>
    <w:rsid w:val="4E1407FF"/>
    <w:rsid w:val="4E1753BE"/>
    <w:rsid w:val="4E1B3100"/>
    <w:rsid w:val="4E1F4272"/>
    <w:rsid w:val="4E204980"/>
    <w:rsid w:val="4E2B2C17"/>
    <w:rsid w:val="4E30647F"/>
    <w:rsid w:val="4E307D62"/>
    <w:rsid w:val="4E347D1E"/>
    <w:rsid w:val="4E353A96"/>
    <w:rsid w:val="4E3C3076"/>
    <w:rsid w:val="4E4125AE"/>
    <w:rsid w:val="4E45017D"/>
    <w:rsid w:val="4E4769A2"/>
    <w:rsid w:val="4E481A1B"/>
    <w:rsid w:val="4E4A08F5"/>
    <w:rsid w:val="4E4A7541"/>
    <w:rsid w:val="4E4C150B"/>
    <w:rsid w:val="4E4F68D0"/>
    <w:rsid w:val="4E524648"/>
    <w:rsid w:val="4E5263F6"/>
    <w:rsid w:val="4E5403C0"/>
    <w:rsid w:val="4E571C5E"/>
    <w:rsid w:val="4E600FED"/>
    <w:rsid w:val="4E656129"/>
    <w:rsid w:val="4E6879C7"/>
    <w:rsid w:val="4E6A373F"/>
    <w:rsid w:val="4E6B60F4"/>
    <w:rsid w:val="4E6D3230"/>
    <w:rsid w:val="4E6D76D3"/>
    <w:rsid w:val="4E6F51FA"/>
    <w:rsid w:val="4E720529"/>
    <w:rsid w:val="4E74636C"/>
    <w:rsid w:val="4E7B3B9E"/>
    <w:rsid w:val="4E7C3473"/>
    <w:rsid w:val="4E7E368F"/>
    <w:rsid w:val="4E802F63"/>
    <w:rsid w:val="4E82001E"/>
    <w:rsid w:val="4E832A53"/>
    <w:rsid w:val="4E850579"/>
    <w:rsid w:val="4E8567CB"/>
    <w:rsid w:val="4E8A2033"/>
    <w:rsid w:val="4E8A4CC2"/>
    <w:rsid w:val="4E8B1908"/>
    <w:rsid w:val="4E9133C2"/>
    <w:rsid w:val="4E992277"/>
    <w:rsid w:val="4E9C3B15"/>
    <w:rsid w:val="4E9E5ADF"/>
    <w:rsid w:val="4EA42AB5"/>
    <w:rsid w:val="4EA50C1B"/>
    <w:rsid w:val="4EAC1FAA"/>
    <w:rsid w:val="4EAD5D22"/>
    <w:rsid w:val="4EB470B0"/>
    <w:rsid w:val="4EBB3AF4"/>
    <w:rsid w:val="4EBD4210"/>
    <w:rsid w:val="4EC2357B"/>
    <w:rsid w:val="4EC25023"/>
    <w:rsid w:val="4EC33D55"/>
    <w:rsid w:val="4EC76DE4"/>
    <w:rsid w:val="4EC8490A"/>
    <w:rsid w:val="4ECE0172"/>
    <w:rsid w:val="4ED16A53"/>
    <w:rsid w:val="4ED16F74"/>
    <w:rsid w:val="4ED6054D"/>
    <w:rsid w:val="4ED676B8"/>
    <w:rsid w:val="4ED74DB7"/>
    <w:rsid w:val="4ED84B4D"/>
    <w:rsid w:val="4ED92673"/>
    <w:rsid w:val="4EE31744"/>
    <w:rsid w:val="4EE71234"/>
    <w:rsid w:val="4EE94FAC"/>
    <w:rsid w:val="4EEA0D24"/>
    <w:rsid w:val="4EED4604"/>
    <w:rsid w:val="4EF23735"/>
    <w:rsid w:val="4EF61477"/>
    <w:rsid w:val="4EFB4CDF"/>
    <w:rsid w:val="4EFD0A57"/>
    <w:rsid w:val="4EFD45B3"/>
    <w:rsid w:val="4EFD7B10"/>
    <w:rsid w:val="4EFE7FDC"/>
    <w:rsid w:val="4F005E52"/>
    <w:rsid w:val="4F026EBD"/>
    <w:rsid w:val="4F042382"/>
    <w:rsid w:val="4F0516BA"/>
    <w:rsid w:val="4F0E67C1"/>
    <w:rsid w:val="4F11005F"/>
    <w:rsid w:val="4F161B19"/>
    <w:rsid w:val="4F19773A"/>
    <w:rsid w:val="4F1B2C8C"/>
    <w:rsid w:val="4F1C5F3C"/>
    <w:rsid w:val="4F22226C"/>
    <w:rsid w:val="4F244236"/>
    <w:rsid w:val="4F2757CC"/>
    <w:rsid w:val="4F275982"/>
    <w:rsid w:val="4F2C6C47"/>
    <w:rsid w:val="4F2E0C11"/>
    <w:rsid w:val="4F302BDB"/>
    <w:rsid w:val="4F3124AF"/>
    <w:rsid w:val="4F361873"/>
    <w:rsid w:val="4F363F69"/>
    <w:rsid w:val="4F367AC5"/>
    <w:rsid w:val="4F391364"/>
    <w:rsid w:val="4F4421E2"/>
    <w:rsid w:val="4F4425D1"/>
    <w:rsid w:val="4F455F5A"/>
    <w:rsid w:val="4F4915A7"/>
    <w:rsid w:val="4F493C9D"/>
    <w:rsid w:val="4F4D3A59"/>
    <w:rsid w:val="4F4D6B7C"/>
    <w:rsid w:val="4F50502B"/>
    <w:rsid w:val="4F5166AD"/>
    <w:rsid w:val="4F5543EF"/>
    <w:rsid w:val="4F561F16"/>
    <w:rsid w:val="4F5A37B4"/>
    <w:rsid w:val="4F5D1E0D"/>
    <w:rsid w:val="4F610FE6"/>
    <w:rsid w:val="4F624D5E"/>
    <w:rsid w:val="4F67188F"/>
    <w:rsid w:val="4F675ED1"/>
    <w:rsid w:val="4F710AFD"/>
    <w:rsid w:val="4F714FA1"/>
    <w:rsid w:val="4F7505EE"/>
    <w:rsid w:val="4F754A92"/>
    <w:rsid w:val="4F764366"/>
    <w:rsid w:val="4F781E8C"/>
    <w:rsid w:val="4F790DE9"/>
    <w:rsid w:val="4F7A3E56"/>
    <w:rsid w:val="4F7E2887"/>
    <w:rsid w:val="4F7F321A"/>
    <w:rsid w:val="4F8545A9"/>
    <w:rsid w:val="4F8847C5"/>
    <w:rsid w:val="4F8E345D"/>
    <w:rsid w:val="4F905428"/>
    <w:rsid w:val="4F934F18"/>
    <w:rsid w:val="4F9662F5"/>
    <w:rsid w:val="4F974A08"/>
    <w:rsid w:val="4F9A0054"/>
    <w:rsid w:val="4F9A44F8"/>
    <w:rsid w:val="4F9F38BD"/>
    <w:rsid w:val="4FAD7940"/>
    <w:rsid w:val="4FB235F0"/>
    <w:rsid w:val="4FB37368"/>
    <w:rsid w:val="4FBA4253"/>
    <w:rsid w:val="4FBA6948"/>
    <w:rsid w:val="4FC41575"/>
    <w:rsid w:val="4FC60E49"/>
    <w:rsid w:val="4FC6709B"/>
    <w:rsid w:val="4FC96B8B"/>
    <w:rsid w:val="4FCE5F50"/>
    <w:rsid w:val="4FD80B7D"/>
    <w:rsid w:val="4FE13ED5"/>
    <w:rsid w:val="4FE63299"/>
    <w:rsid w:val="4FE70DC0"/>
    <w:rsid w:val="4FF02448"/>
    <w:rsid w:val="4FF2671E"/>
    <w:rsid w:val="4FF37764"/>
    <w:rsid w:val="4FF52D6F"/>
    <w:rsid w:val="4FFA6D45"/>
    <w:rsid w:val="500B71A4"/>
    <w:rsid w:val="500D6A78"/>
    <w:rsid w:val="5012408F"/>
    <w:rsid w:val="5019366F"/>
    <w:rsid w:val="50210776"/>
    <w:rsid w:val="50242014"/>
    <w:rsid w:val="502B5150"/>
    <w:rsid w:val="502E69EF"/>
    <w:rsid w:val="50302767"/>
    <w:rsid w:val="50306AAF"/>
    <w:rsid w:val="50324731"/>
    <w:rsid w:val="50371D47"/>
    <w:rsid w:val="5038161B"/>
    <w:rsid w:val="503A35E5"/>
    <w:rsid w:val="503C735D"/>
    <w:rsid w:val="50416722"/>
    <w:rsid w:val="504D156B"/>
    <w:rsid w:val="50502E09"/>
    <w:rsid w:val="505428F9"/>
    <w:rsid w:val="5055041F"/>
    <w:rsid w:val="505C355C"/>
    <w:rsid w:val="505F4DFA"/>
    <w:rsid w:val="5060304C"/>
    <w:rsid w:val="50610B72"/>
    <w:rsid w:val="50615016"/>
    <w:rsid w:val="50650662"/>
    <w:rsid w:val="5065417F"/>
    <w:rsid w:val="506568B4"/>
    <w:rsid w:val="506A211C"/>
    <w:rsid w:val="506A5C79"/>
    <w:rsid w:val="50720FD1"/>
    <w:rsid w:val="50726A1D"/>
    <w:rsid w:val="507505A1"/>
    <w:rsid w:val="50760AC1"/>
    <w:rsid w:val="5076286F"/>
    <w:rsid w:val="507A1C34"/>
    <w:rsid w:val="507B7E86"/>
    <w:rsid w:val="507C1E50"/>
    <w:rsid w:val="507C775A"/>
    <w:rsid w:val="50836D3A"/>
    <w:rsid w:val="508825A3"/>
    <w:rsid w:val="508E292C"/>
    <w:rsid w:val="508F56DF"/>
    <w:rsid w:val="50923421"/>
    <w:rsid w:val="509251CF"/>
    <w:rsid w:val="509269D5"/>
    <w:rsid w:val="509947B0"/>
    <w:rsid w:val="509E6E33"/>
    <w:rsid w:val="50A15412"/>
    <w:rsid w:val="50A5584E"/>
    <w:rsid w:val="50A62A29"/>
    <w:rsid w:val="50A8054F"/>
    <w:rsid w:val="50A867A1"/>
    <w:rsid w:val="50A94B58"/>
    <w:rsid w:val="50B05655"/>
    <w:rsid w:val="50B27620"/>
    <w:rsid w:val="50BB64D4"/>
    <w:rsid w:val="50BC3FFA"/>
    <w:rsid w:val="50C17863"/>
    <w:rsid w:val="50C3182D"/>
    <w:rsid w:val="50C7131D"/>
    <w:rsid w:val="50D43A3A"/>
    <w:rsid w:val="50D457E8"/>
    <w:rsid w:val="50D742EC"/>
    <w:rsid w:val="50DB6B76"/>
    <w:rsid w:val="50DC2CA5"/>
    <w:rsid w:val="50E7551B"/>
    <w:rsid w:val="50E772C9"/>
    <w:rsid w:val="50ED0658"/>
    <w:rsid w:val="50F32112"/>
    <w:rsid w:val="50F33EC0"/>
    <w:rsid w:val="50F6575E"/>
    <w:rsid w:val="50F815B1"/>
    <w:rsid w:val="50FB2D75"/>
    <w:rsid w:val="50FB4B23"/>
    <w:rsid w:val="510725D4"/>
    <w:rsid w:val="510734AA"/>
    <w:rsid w:val="510C08F5"/>
    <w:rsid w:val="510C31D4"/>
    <w:rsid w:val="510D4856"/>
    <w:rsid w:val="510E0CFA"/>
    <w:rsid w:val="51112598"/>
    <w:rsid w:val="51142088"/>
    <w:rsid w:val="511B2D37"/>
    <w:rsid w:val="511E4CB5"/>
    <w:rsid w:val="511F2F07"/>
    <w:rsid w:val="51220301"/>
    <w:rsid w:val="512247A5"/>
    <w:rsid w:val="512A365A"/>
    <w:rsid w:val="51383FC9"/>
    <w:rsid w:val="5139564B"/>
    <w:rsid w:val="51454B8D"/>
    <w:rsid w:val="514B3CFC"/>
    <w:rsid w:val="514C537E"/>
    <w:rsid w:val="51516E38"/>
    <w:rsid w:val="515661FD"/>
    <w:rsid w:val="51586419"/>
    <w:rsid w:val="515B3813"/>
    <w:rsid w:val="515C0243"/>
    <w:rsid w:val="515D37B4"/>
    <w:rsid w:val="515E50B1"/>
    <w:rsid w:val="5160707C"/>
    <w:rsid w:val="51656440"/>
    <w:rsid w:val="516C77CE"/>
    <w:rsid w:val="516E3547"/>
    <w:rsid w:val="516E79EA"/>
    <w:rsid w:val="51711289"/>
    <w:rsid w:val="51764AF1"/>
    <w:rsid w:val="51782617"/>
    <w:rsid w:val="51856AE2"/>
    <w:rsid w:val="51870AAC"/>
    <w:rsid w:val="5187285A"/>
    <w:rsid w:val="51894824"/>
    <w:rsid w:val="518C4062"/>
    <w:rsid w:val="518C60C3"/>
    <w:rsid w:val="51915487"/>
    <w:rsid w:val="51932FAD"/>
    <w:rsid w:val="51937451"/>
    <w:rsid w:val="51962A9D"/>
    <w:rsid w:val="519A2DB6"/>
    <w:rsid w:val="519C7367"/>
    <w:rsid w:val="51A67184"/>
    <w:rsid w:val="51A90A23"/>
    <w:rsid w:val="51AE7DE7"/>
    <w:rsid w:val="51AF590D"/>
    <w:rsid w:val="51B00003"/>
    <w:rsid w:val="51B01DB1"/>
    <w:rsid w:val="51B3364F"/>
    <w:rsid w:val="51BC0756"/>
    <w:rsid w:val="51BD74D5"/>
    <w:rsid w:val="51BF0246"/>
    <w:rsid w:val="51C21AE4"/>
    <w:rsid w:val="51C25640"/>
    <w:rsid w:val="51C4760A"/>
    <w:rsid w:val="51C70EA9"/>
    <w:rsid w:val="51D05FAF"/>
    <w:rsid w:val="51D112E0"/>
    <w:rsid w:val="51D3784E"/>
    <w:rsid w:val="51DB7F97"/>
    <w:rsid w:val="51ED6B61"/>
    <w:rsid w:val="51F10A82"/>
    <w:rsid w:val="51F24178"/>
    <w:rsid w:val="51F6353C"/>
    <w:rsid w:val="51F779E0"/>
    <w:rsid w:val="51FE227C"/>
    <w:rsid w:val="5201085F"/>
    <w:rsid w:val="520143BB"/>
    <w:rsid w:val="520619D1"/>
    <w:rsid w:val="52132340"/>
    <w:rsid w:val="52171E30"/>
    <w:rsid w:val="52187956"/>
    <w:rsid w:val="521C11F4"/>
    <w:rsid w:val="52214A5D"/>
    <w:rsid w:val="522602C5"/>
    <w:rsid w:val="52262073"/>
    <w:rsid w:val="52293911"/>
    <w:rsid w:val="52302EF2"/>
    <w:rsid w:val="52306A4E"/>
    <w:rsid w:val="523227C6"/>
    <w:rsid w:val="52326C6A"/>
    <w:rsid w:val="523522B6"/>
    <w:rsid w:val="52383B54"/>
    <w:rsid w:val="52393E48"/>
    <w:rsid w:val="52397FF8"/>
    <w:rsid w:val="523D285F"/>
    <w:rsid w:val="523D7334"/>
    <w:rsid w:val="523F3135"/>
    <w:rsid w:val="52412A09"/>
    <w:rsid w:val="52462715"/>
    <w:rsid w:val="525564B4"/>
    <w:rsid w:val="525F7333"/>
    <w:rsid w:val="526037D7"/>
    <w:rsid w:val="526130AB"/>
    <w:rsid w:val="5264494A"/>
    <w:rsid w:val="526A6404"/>
    <w:rsid w:val="526B217C"/>
    <w:rsid w:val="526E78A3"/>
    <w:rsid w:val="52751EED"/>
    <w:rsid w:val="52756B57"/>
    <w:rsid w:val="52770B21"/>
    <w:rsid w:val="527A416D"/>
    <w:rsid w:val="528374C6"/>
    <w:rsid w:val="52862B12"/>
    <w:rsid w:val="528648C0"/>
    <w:rsid w:val="52950FA7"/>
    <w:rsid w:val="529C40E3"/>
    <w:rsid w:val="52A03BD4"/>
    <w:rsid w:val="52A116FA"/>
    <w:rsid w:val="52A64F62"/>
    <w:rsid w:val="52A86F2C"/>
    <w:rsid w:val="52AA2CA4"/>
    <w:rsid w:val="52AD5988"/>
    <w:rsid w:val="52AF3E17"/>
    <w:rsid w:val="52B551A5"/>
    <w:rsid w:val="52BA27BB"/>
    <w:rsid w:val="52BC7C45"/>
    <w:rsid w:val="52C46F5C"/>
    <w:rsid w:val="52C61160"/>
    <w:rsid w:val="52CA78CB"/>
    <w:rsid w:val="52CF3C7C"/>
    <w:rsid w:val="52D23FA9"/>
    <w:rsid w:val="52D84F6A"/>
    <w:rsid w:val="52D90E94"/>
    <w:rsid w:val="52E04FF4"/>
    <w:rsid w:val="52E15F9A"/>
    <w:rsid w:val="52E31D12"/>
    <w:rsid w:val="52E57838"/>
    <w:rsid w:val="52F023A1"/>
    <w:rsid w:val="52F15371"/>
    <w:rsid w:val="52FB1BFC"/>
    <w:rsid w:val="52FD1026"/>
    <w:rsid w:val="52FE08FA"/>
    <w:rsid w:val="53004672"/>
    <w:rsid w:val="5302663C"/>
    <w:rsid w:val="53050450"/>
    <w:rsid w:val="53051C89"/>
    <w:rsid w:val="53095C1D"/>
    <w:rsid w:val="53102992"/>
    <w:rsid w:val="53114AD1"/>
    <w:rsid w:val="531B76FE"/>
    <w:rsid w:val="53210C7A"/>
    <w:rsid w:val="53220A8C"/>
    <w:rsid w:val="5322283B"/>
    <w:rsid w:val="532540D9"/>
    <w:rsid w:val="532D11DF"/>
    <w:rsid w:val="532E5683"/>
    <w:rsid w:val="5334431C"/>
    <w:rsid w:val="53360094"/>
    <w:rsid w:val="533662E6"/>
    <w:rsid w:val="533735F2"/>
    <w:rsid w:val="533D7674"/>
    <w:rsid w:val="53400F13"/>
    <w:rsid w:val="53424C8B"/>
    <w:rsid w:val="53446C55"/>
    <w:rsid w:val="534723DC"/>
    <w:rsid w:val="534C3D5B"/>
    <w:rsid w:val="534C78B7"/>
    <w:rsid w:val="5358625C"/>
    <w:rsid w:val="535B7AFB"/>
    <w:rsid w:val="535D1AC5"/>
    <w:rsid w:val="5362532D"/>
    <w:rsid w:val="53640E6B"/>
    <w:rsid w:val="53654E1D"/>
    <w:rsid w:val="536746F1"/>
    <w:rsid w:val="536C61AC"/>
    <w:rsid w:val="53740BBC"/>
    <w:rsid w:val="53745413"/>
    <w:rsid w:val="53762B86"/>
    <w:rsid w:val="53787030"/>
    <w:rsid w:val="53794425"/>
    <w:rsid w:val="537961D3"/>
    <w:rsid w:val="53873BB8"/>
    <w:rsid w:val="53894668"/>
    <w:rsid w:val="538B4884"/>
    <w:rsid w:val="53901E9A"/>
    <w:rsid w:val="539052B7"/>
    <w:rsid w:val="5394125E"/>
    <w:rsid w:val="539A4AC7"/>
    <w:rsid w:val="539D6365"/>
    <w:rsid w:val="53A70F92"/>
    <w:rsid w:val="53B4545D"/>
    <w:rsid w:val="53B611D5"/>
    <w:rsid w:val="53BF62DB"/>
    <w:rsid w:val="53C41B44"/>
    <w:rsid w:val="53C75190"/>
    <w:rsid w:val="53C9715A"/>
    <w:rsid w:val="53CC27A6"/>
    <w:rsid w:val="53D1600F"/>
    <w:rsid w:val="53D4255B"/>
    <w:rsid w:val="53D55AFF"/>
    <w:rsid w:val="53D8114B"/>
    <w:rsid w:val="53DA1367"/>
    <w:rsid w:val="53DB6E8D"/>
    <w:rsid w:val="53DD2C05"/>
    <w:rsid w:val="53DF24DA"/>
    <w:rsid w:val="53DF697E"/>
    <w:rsid w:val="53EB7352"/>
    <w:rsid w:val="53EC2E48"/>
    <w:rsid w:val="53EC4BF7"/>
    <w:rsid w:val="53EE6BC1"/>
    <w:rsid w:val="53F02939"/>
    <w:rsid w:val="53F51CFD"/>
    <w:rsid w:val="53FB308C"/>
    <w:rsid w:val="53FD2283"/>
    <w:rsid w:val="53FD5056"/>
    <w:rsid w:val="54014B46"/>
    <w:rsid w:val="5402441A"/>
    <w:rsid w:val="540753EA"/>
    <w:rsid w:val="54102FDB"/>
    <w:rsid w:val="5411465D"/>
    <w:rsid w:val="54175631"/>
    <w:rsid w:val="5419780A"/>
    <w:rsid w:val="541A7584"/>
    <w:rsid w:val="541C1980"/>
    <w:rsid w:val="5422686A"/>
    <w:rsid w:val="54240834"/>
    <w:rsid w:val="54273E81"/>
    <w:rsid w:val="542B1BC3"/>
    <w:rsid w:val="542E16B3"/>
    <w:rsid w:val="54324CFF"/>
    <w:rsid w:val="543A2E4A"/>
    <w:rsid w:val="543A7700"/>
    <w:rsid w:val="543B42DA"/>
    <w:rsid w:val="543C16DA"/>
    <w:rsid w:val="54413194"/>
    <w:rsid w:val="54446A80"/>
    <w:rsid w:val="54482775"/>
    <w:rsid w:val="545033D7"/>
    <w:rsid w:val="54505185"/>
    <w:rsid w:val="54554E92"/>
    <w:rsid w:val="545A24A8"/>
    <w:rsid w:val="545C1D7C"/>
    <w:rsid w:val="545E3D46"/>
    <w:rsid w:val="545F7ABE"/>
    <w:rsid w:val="54617393"/>
    <w:rsid w:val="54662BFB"/>
    <w:rsid w:val="54667296"/>
    <w:rsid w:val="546F1A89"/>
    <w:rsid w:val="5472334E"/>
    <w:rsid w:val="547A66A6"/>
    <w:rsid w:val="547D1CF3"/>
    <w:rsid w:val="54813591"/>
    <w:rsid w:val="54843081"/>
    <w:rsid w:val="548A6691"/>
    <w:rsid w:val="548B440F"/>
    <w:rsid w:val="548D0188"/>
    <w:rsid w:val="548F2152"/>
    <w:rsid w:val="54905ECA"/>
    <w:rsid w:val="549B4F6D"/>
    <w:rsid w:val="549E4143"/>
    <w:rsid w:val="54A20CEF"/>
    <w:rsid w:val="54A656ED"/>
    <w:rsid w:val="54A92AE8"/>
    <w:rsid w:val="54AD25D8"/>
    <w:rsid w:val="54BB2F47"/>
    <w:rsid w:val="54C47921"/>
    <w:rsid w:val="54C53DC5"/>
    <w:rsid w:val="54C6369A"/>
    <w:rsid w:val="54C87412"/>
    <w:rsid w:val="54D44008"/>
    <w:rsid w:val="54D47B64"/>
    <w:rsid w:val="54D758A7"/>
    <w:rsid w:val="54DA0EF3"/>
    <w:rsid w:val="54E16725"/>
    <w:rsid w:val="54EB3100"/>
    <w:rsid w:val="54F93A6F"/>
    <w:rsid w:val="54FC530D"/>
    <w:rsid w:val="54FE72D7"/>
    <w:rsid w:val="55020B76"/>
    <w:rsid w:val="55052414"/>
    <w:rsid w:val="550541C2"/>
    <w:rsid w:val="55072635"/>
    <w:rsid w:val="550D751A"/>
    <w:rsid w:val="550F6DEF"/>
    <w:rsid w:val="55110DB9"/>
    <w:rsid w:val="5512068D"/>
    <w:rsid w:val="5516017D"/>
    <w:rsid w:val="551C775D"/>
    <w:rsid w:val="55200FFC"/>
    <w:rsid w:val="552503C0"/>
    <w:rsid w:val="552705DC"/>
    <w:rsid w:val="55284354"/>
    <w:rsid w:val="55286102"/>
    <w:rsid w:val="552A59D6"/>
    <w:rsid w:val="552D6F21"/>
    <w:rsid w:val="5531145B"/>
    <w:rsid w:val="55313209"/>
    <w:rsid w:val="553700F3"/>
    <w:rsid w:val="553C395C"/>
    <w:rsid w:val="55425416"/>
    <w:rsid w:val="55450A62"/>
    <w:rsid w:val="55486565"/>
    <w:rsid w:val="554D5B69"/>
    <w:rsid w:val="555313D1"/>
    <w:rsid w:val="55545149"/>
    <w:rsid w:val="55564A1D"/>
    <w:rsid w:val="55572544"/>
    <w:rsid w:val="555A14B3"/>
    <w:rsid w:val="555B0286"/>
    <w:rsid w:val="555B2034"/>
    <w:rsid w:val="555E38D2"/>
    <w:rsid w:val="5560589C"/>
    <w:rsid w:val="556233C2"/>
    <w:rsid w:val="55651104"/>
    <w:rsid w:val="55676C2B"/>
    <w:rsid w:val="55713605"/>
    <w:rsid w:val="557267E3"/>
    <w:rsid w:val="5572737D"/>
    <w:rsid w:val="557B26D6"/>
    <w:rsid w:val="557B4484"/>
    <w:rsid w:val="557E5D22"/>
    <w:rsid w:val="557F21C6"/>
    <w:rsid w:val="55886BA1"/>
    <w:rsid w:val="558C043F"/>
    <w:rsid w:val="55967510"/>
    <w:rsid w:val="55992B5C"/>
    <w:rsid w:val="559B4B26"/>
    <w:rsid w:val="559C2607"/>
    <w:rsid w:val="559F4616"/>
    <w:rsid w:val="55A97243"/>
    <w:rsid w:val="55AC0AE1"/>
    <w:rsid w:val="55AE2AAB"/>
    <w:rsid w:val="55B0074C"/>
    <w:rsid w:val="55B13259"/>
    <w:rsid w:val="55B1434A"/>
    <w:rsid w:val="55B300C2"/>
    <w:rsid w:val="55B33C1E"/>
    <w:rsid w:val="55B41744"/>
    <w:rsid w:val="55BD4A9D"/>
    <w:rsid w:val="55C776C9"/>
    <w:rsid w:val="55CC1183"/>
    <w:rsid w:val="55CF47D0"/>
    <w:rsid w:val="55D1679A"/>
    <w:rsid w:val="55DA23A4"/>
    <w:rsid w:val="55DA73FC"/>
    <w:rsid w:val="55DB13C7"/>
    <w:rsid w:val="55DB3175"/>
    <w:rsid w:val="55DB4F23"/>
    <w:rsid w:val="55E24503"/>
    <w:rsid w:val="55E53FF3"/>
    <w:rsid w:val="55E738C7"/>
    <w:rsid w:val="55EB160A"/>
    <w:rsid w:val="55F5329F"/>
    <w:rsid w:val="55F54236"/>
    <w:rsid w:val="55F67FAE"/>
    <w:rsid w:val="55F81F79"/>
    <w:rsid w:val="55FB55C5"/>
    <w:rsid w:val="55FB7373"/>
    <w:rsid w:val="560721BC"/>
    <w:rsid w:val="56073F6A"/>
    <w:rsid w:val="560E52F8"/>
    <w:rsid w:val="560F1E8D"/>
    <w:rsid w:val="56116B96"/>
    <w:rsid w:val="5612303A"/>
    <w:rsid w:val="56130B60"/>
    <w:rsid w:val="561476F1"/>
    <w:rsid w:val="561843C9"/>
    <w:rsid w:val="561B7A15"/>
    <w:rsid w:val="561E4CB5"/>
    <w:rsid w:val="561F12B3"/>
    <w:rsid w:val="5621502B"/>
    <w:rsid w:val="562543F0"/>
    <w:rsid w:val="562C577E"/>
    <w:rsid w:val="562E599A"/>
    <w:rsid w:val="5630526E"/>
    <w:rsid w:val="563665FD"/>
    <w:rsid w:val="56382375"/>
    <w:rsid w:val="563A7E9B"/>
    <w:rsid w:val="563F3703"/>
    <w:rsid w:val="564156CE"/>
    <w:rsid w:val="564367C8"/>
    <w:rsid w:val="564451BE"/>
    <w:rsid w:val="5645019F"/>
    <w:rsid w:val="56464A92"/>
    <w:rsid w:val="5647080A"/>
    <w:rsid w:val="5648247B"/>
    <w:rsid w:val="56505911"/>
    <w:rsid w:val="565E627F"/>
    <w:rsid w:val="56674A08"/>
    <w:rsid w:val="56680EAC"/>
    <w:rsid w:val="566969D2"/>
    <w:rsid w:val="566E677D"/>
    <w:rsid w:val="56755377"/>
    <w:rsid w:val="56803504"/>
    <w:rsid w:val="56815ACA"/>
    <w:rsid w:val="56867584"/>
    <w:rsid w:val="568F468B"/>
    <w:rsid w:val="56902DE6"/>
    <w:rsid w:val="56905D0D"/>
    <w:rsid w:val="569357FD"/>
    <w:rsid w:val="569A4DDE"/>
    <w:rsid w:val="569E667C"/>
    <w:rsid w:val="56A47A0A"/>
    <w:rsid w:val="56B063AF"/>
    <w:rsid w:val="56B42370"/>
    <w:rsid w:val="56B714EC"/>
    <w:rsid w:val="56B7773E"/>
    <w:rsid w:val="56C562EE"/>
    <w:rsid w:val="56C65BD3"/>
    <w:rsid w:val="56C67981"/>
    <w:rsid w:val="56C9121F"/>
    <w:rsid w:val="56CD6F61"/>
    <w:rsid w:val="56D46344"/>
    <w:rsid w:val="56D51DDC"/>
    <w:rsid w:val="56D54068"/>
    <w:rsid w:val="56D55E16"/>
    <w:rsid w:val="56D73191"/>
    <w:rsid w:val="56D842AC"/>
    <w:rsid w:val="56D93B58"/>
    <w:rsid w:val="56DC0F52"/>
    <w:rsid w:val="56ED13B1"/>
    <w:rsid w:val="56ED7603"/>
    <w:rsid w:val="56F75D8C"/>
    <w:rsid w:val="56F91B04"/>
    <w:rsid w:val="56FF2E93"/>
    <w:rsid w:val="57062473"/>
    <w:rsid w:val="57081D47"/>
    <w:rsid w:val="57087F99"/>
    <w:rsid w:val="570A3D11"/>
    <w:rsid w:val="571050A0"/>
    <w:rsid w:val="571526B6"/>
    <w:rsid w:val="571704C7"/>
    <w:rsid w:val="57174680"/>
    <w:rsid w:val="571A1A7B"/>
    <w:rsid w:val="571B5F1F"/>
    <w:rsid w:val="571E77BD"/>
    <w:rsid w:val="57211FE5"/>
    <w:rsid w:val="57220D17"/>
    <w:rsid w:val="5728063B"/>
    <w:rsid w:val="572A4F61"/>
    <w:rsid w:val="572C012C"/>
    <w:rsid w:val="572F5526"/>
    <w:rsid w:val="57302597"/>
    <w:rsid w:val="57315742"/>
    <w:rsid w:val="57330F18"/>
    <w:rsid w:val="57342B3C"/>
    <w:rsid w:val="573945F7"/>
    <w:rsid w:val="573B036F"/>
    <w:rsid w:val="57432B3B"/>
    <w:rsid w:val="57462870"/>
    <w:rsid w:val="57476D14"/>
    <w:rsid w:val="5748483A"/>
    <w:rsid w:val="574865E8"/>
    <w:rsid w:val="574D2267"/>
    <w:rsid w:val="57580313"/>
    <w:rsid w:val="575907F5"/>
    <w:rsid w:val="575C58DE"/>
    <w:rsid w:val="57603931"/>
    <w:rsid w:val="576176AA"/>
    <w:rsid w:val="57650F48"/>
    <w:rsid w:val="57672F12"/>
    <w:rsid w:val="576C0528"/>
    <w:rsid w:val="57792C45"/>
    <w:rsid w:val="577E46FF"/>
    <w:rsid w:val="5780553D"/>
    <w:rsid w:val="57831D16"/>
    <w:rsid w:val="57833AC4"/>
    <w:rsid w:val="57876C3E"/>
    <w:rsid w:val="578C4726"/>
    <w:rsid w:val="578D049F"/>
    <w:rsid w:val="57911D3D"/>
    <w:rsid w:val="57931F59"/>
    <w:rsid w:val="57961A49"/>
    <w:rsid w:val="57972576"/>
    <w:rsid w:val="57996E43"/>
    <w:rsid w:val="579B705F"/>
    <w:rsid w:val="579E26AC"/>
    <w:rsid w:val="57A203EE"/>
    <w:rsid w:val="57A23F4A"/>
    <w:rsid w:val="57A37CC2"/>
    <w:rsid w:val="57A71560"/>
    <w:rsid w:val="57AC4DC9"/>
    <w:rsid w:val="57AF2B0B"/>
    <w:rsid w:val="57B43C7D"/>
    <w:rsid w:val="57B63E99"/>
    <w:rsid w:val="57BB14B0"/>
    <w:rsid w:val="57C93BCD"/>
    <w:rsid w:val="57CA524F"/>
    <w:rsid w:val="57CD4D3F"/>
    <w:rsid w:val="57D12A81"/>
    <w:rsid w:val="57D8796C"/>
    <w:rsid w:val="57DB56AE"/>
    <w:rsid w:val="57E74053"/>
    <w:rsid w:val="57E914A6"/>
    <w:rsid w:val="57F1209E"/>
    <w:rsid w:val="57F30C49"/>
    <w:rsid w:val="57F42160"/>
    <w:rsid w:val="57F55CFE"/>
    <w:rsid w:val="57F56770"/>
    <w:rsid w:val="57F624E8"/>
    <w:rsid w:val="57FD73D2"/>
    <w:rsid w:val="580469B3"/>
    <w:rsid w:val="5806097D"/>
    <w:rsid w:val="580764A3"/>
    <w:rsid w:val="58160494"/>
    <w:rsid w:val="581A61D6"/>
    <w:rsid w:val="581B3CFC"/>
    <w:rsid w:val="581F08EA"/>
    <w:rsid w:val="581F1A3E"/>
    <w:rsid w:val="58201313"/>
    <w:rsid w:val="5822508B"/>
    <w:rsid w:val="582C7CB7"/>
    <w:rsid w:val="582E3A30"/>
    <w:rsid w:val="58396EA8"/>
    <w:rsid w:val="583A0626"/>
    <w:rsid w:val="583D1EC5"/>
    <w:rsid w:val="583D2821"/>
    <w:rsid w:val="583D3C73"/>
    <w:rsid w:val="583F79EB"/>
    <w:rsid w:val="584119B5"/>
    <w:rsid w:val="58474AF1"/>
    <w:rsid w:val="584761C0"/>
    <w:rsid w:val="584C035A"/>
    <w:rsid w:val="584C6310"/>
    <w:rsid w:val="58555460"/>
    <w:rsid w:val="585A7E7E"/>
    <w:rsid w:val="586438F5"/>
    <w:rsid w:val="586456A3"/>
    <w:rsid w:val="586C6306"/>
    <w:rsid w:val="586E02D0"/>
    <w:rsid w:val="586E6522"/>
    <w:rsid w:val="5875340D"/>
    <w:rsid w:val="587578B0"/>
    <w:rsid w:val="587832AB"/>
    <w:rsid w:val="587A0A23"/>
    <w:rsid w:val="587A6C75"/>
    <w:rsid w:val="587D79F0"/>
    <w:rsid w:val="588673C8"/>
    <w:rsid w:val="588B70D4"/>
    <w:rsid w:val="58900246"/>
    <w:rsid w:val="58935F89"/>
    <w:rsid w:val="589C09B9"/>
    <w:rsid w:val="58A67A6A"/>
    <w:rsid w:val="58AA6296"/>
    <w:rsid w:val="58BA1767"/>
    <w:rsid w:val="58BC54DF"/>
    <w:rsid w:val="58C03626"/>
    <w:rsid w:val="58C22DDC"/>
    <w:rsid w:val="58C6010C"/>
    <w:rsid w:val="58C919AA"/>
    <w:rsid w:val="58CE59D8"/>
    <w:rsid w:val="58CE6FC1"/>
    <w:rsid w:val="58DD0FB2"/>
    <w:rsid w:val="58DD1125"/>
    <w:rsid w:val="58DF2F7C"/>
    <w:rsid w:val="58E42340"/>
    <w:rsid w:val="58E81E30"/>
    <w:rsid w:val="58E93DFA"/>
    <w:rsid w:val="58ED453A"/>
    <w:rsid w:val="58F06F37"/>
    <w:rsid w:val="58F20F01"/>
    <w:rsid w:val="58F22CAF"/>
    <w:rsid w:val="58F46A27"/>
    <w:rsid w:val="58F509F1"/>
    <w:rsid w:val="58F9403E"/>
    <w:rsid w:val="58FA6008"/>
    <w:rsid w:val="58FF717A"/>
    <w:rsid w:val="59044790"/>
    <w:rsid w:val="59066A61"/>
    <w:rsid w:val="59084281"/>
    <w:rsid w:val="590C382F"/>
    <w:rsid w:val="590D1897"/>
    <w:rsid w:val="59162E41"/>
    <w:rsid w:val="591C41D0"/>
    <w:rsid w:val="591C7D2C"/>
    <w:rsid w:val="592117E6"/>
    <w:rsid w:val="59232E69"/>
    <w:rsid w:val="5923730C"/>
    <w:rsid w:val="59254E33"/>
    <w:rsid w:val="592B4413"/>
    <w:rsid w:val="592D1D9B"/>
    <w:rsid w:val="592F7A5F"/>
    <w:rsid w:val="593257A1"/>
    <w:rsid w:val="59335011"/>
    <w:rsid w:val="5934151A"/>
    <w:rsid w:val="59347CE5"/>
    <w:rsid w:val="593530FD"/>
    <w:rsid w:val="59365CCE"/>
    <w:rsid w:val="593943E0"/>
    <w:rsid w:val="59396B30"/>
    <w:rsid w:val="593A6404"/>
    <w:rsid w:val="593C2FD0"/>
    <w:rsid w:val="59414CCA"/>
    <w:rsid w:val="594159E5"/>
    <w:rsid w:val="594554D5"/>
    <w:rsid w:val="59462FFB"/>
    <w:rsid w:val="59464DA9"/>
    <w:rsid w:val="59480B21"/>
    <w:rsid w:val="594828CF"/>
    <w:rsid w:val="59487144"/>
    <w:rsid w:val="59505C28"/>
    <w:rsid w:val="59592D2E"/>
    <w:rsid w:val="596516D3"/>
    <w:rsid w:val="596D2336"/>
    <w:rsid w:val="596F2552"/>
    <w:rsid w:val="596F60AE"/>
    <w:rsid w:val="59723DF0"/>
    <w:rsid w:val="59725B9E"/>
    <w:rsid w:val="597436C4"/>
    <w:rsid w:val="597933D0"/>
    <w:rsid w:val="5979517E"/>
    <w:rsid w:val="59796F2C"/>
    <w:rsid w:val="597A4A53"/>
    <w:rsid w:val="598853C1"/>
    <w:rsid w:val="598A738C"/>
    <w:rsid w:val="598F04FE"/>
    <w:rsid w:val="598F6750"/>
    <w:rsid w:val="59927FEE"/>
    <w:rsid w:val="59965D30"/>
    <w:rsid w:val="59967ADE"/>
    <w:rsid w:val="59995821"/>
    <w:rsid w:val="599975CF"/>
    <w:rsid w:val="599B50F5"/>
    <w:rsid w:val="599E4BE5"/>
    <w:rsid w:val="59A044B9"/>
    <w:rsid w:val="59AF294E"/>
    <w:rsid w:val="59B04512"/>
    <w:rsid w:val="59BA3148"/>
    <w:rsid w:val="59C3464B"/>
    <w:rsid w:val="59C52172"/>
    <w:rsid w:val="59C53F20"/>
    <w:rsid w:val="59C77C98"/>
    <w:rsid w:val="59CA59DA"/>
    <w:rsid w:val="59CA7788"/>
    <w:rsid w:val="59CC3500"/>
    <w:rsid w:val="59D32AE1"/>
    <w:rsid w:val="59D44313"/>
    <w:rsid w:val="59D46859"/>
    <w:rsid w:val="59D6437F"/>
    <w:rsid w:val="59D94E1E"/>
    <w:rsid w:val="59E20F76"/>
    <w:rsid w:val="59E3160A"/>
    <w:rsid w:val="59E54139"/>
    <w:rsid w:val="59E60A34"/>
    <w:rsid w:val="59E92304"/>
    <w:rsid w:val="59EA1BD8"/>
    <w:rsid w:val="59EC5950"/>
    <w:rsid w:val="59F73DF0"/>
    <w:rsid w:val="59F82547"/>
    <w:rsid w:val="59FB3DE5"/>
    <w:rsid w:val="59FC215F"/>
    <w:rsid w:val="59FF38D6"/>
    <w:rsid w:val="5A0031AA"/>
    <w:rsid w:val="5A0233C6"/>
    <w:rsid w:val="5A0F7891"/>
    <w:rsid w:val="5A12434D"/>
    <w:rsid w:val="5A13112F"/>
    <w:rsid w:val="5A190546"/>
    <w:rsid w:val="5A1B7FE4"/>
    <w:rsid w:val="5A1F5D26"/>
    <w:rsid w:val="5A1F6067"/>
    <w:rsid w:val="5A1F7AD4"/>
    <w:rsid w:val="5A261CE4"/>
    <w:rsid w:val="5A2A6479"/>
    <w:rsid w:val="5A2C0443"/>
    <w:rsid w:val="5A3115B5"/>
    <w:rsid w:val="5A3612C1"/>
    <w:rsid w:val="5A387B5A"/>
    <w:rsid w:val="5A3A490E"/>
    <w:rsid w:val="5A3D61AC"/>
    <w:rsid w:val="5A3D7F5A"/>
    <w:rsid w:val="5A3F1F24"/>
    <w:rsid w:val="5A421A14"/>
    <w:rsid w:val="5A44578C"/>
    <w:rsid w:val="5A492DA3"/>
    <w:rsid w:val="5A4968FF"/>
    <w:rsid w:val="5A4C4641"/>
    <w:rsid w:val="5A4E03B9"/>
    <w:rsid w:val="5A5534F6"/>
    <w:rsid w:val="5A582FE6"/>
    <w:rsid w:val="5A584D94"/>
    <w:rsid w:val="5A5F6122"/>
    <w:rsid w:val="5A6019BB"/>
    <w:rsid w:val="5A603305"/>
    <w:rsid w:val="5A6279C1"/>
    <w:rsid w:val="5A696FA1"/>
    <w:rsid w:val="5A6F4387"/>
    <w:rsid w:val="5A71368C"/>
    <w:rsid w:val="5A715E56"/>
    <w:rsid w:val="5A731BCE"/>
    <w:rsid w:val="5A753B98"/>
    <w:rsid w:val="5A7871E4"/>
    <w:rsid w:val="5A7A2F5C"/>
    <w:rsid w:val="5A7A7400"/>
    <w:rsid w:val="5A7B0A82"/>
    <w:rsid w:val="5A7B164E"/>
    <w:rsid w:val="5A7B6CD4"/>
    <w:rsid w:val="5A7C4F26"/>
    <w:rsid w:val="5A7F67C4"/>
    <w:rsid w:val="5A806F9A"/>
    <w:rsid w:val="5A836A9E"/>
    <w:rsid w:val="5A8C2C8F"/>
    <w:rsid w:val="5A8D7133"/>
    <w:rsid w:val="5A8E6A07"/>
    <w:rsid w:val="5A902780"/>
    <w:rsid w:val="5A93401E"/>
    <w:rsid w:val="5A985AD8"/>
    <w:rsid w:val="5A9A07E3"/>
    <w:rsid w:val="5AA4622B"/>
    <w:rsid w:val="5AA93841"/>
    <w:rsid w:val="5AAB1367"/>
    <w:rsid w:val="5AAF5488"/>
    <w:rsid w:val="5AB0697E"/>
    <w:rsid w:val="5AB126F6"/>
    <w:rsid w:val="5AB346C0"/>
    <w:rsid w:val="5AB67D0C"/>
    <w:rsid w:val="5AB83A84"/>
    <w:rsid w:val="5AB87F28"/>
    <w:rsid w:val="5ABF12B7"/>
    <w:rsid w:val="5AC02939"/>
    <w:rsid w:val="5AC42429"/>
    <w:rsid w:val="5ACB7C5C"/>
    <w:rsid w:val="5ACC12DE"/>
    <w:rsid w:val="5ACD5782"/>
    <w:rsid w:val="5ACE14FA"/>
    <w:rsid w:val="5AD308BE"/>
    <w:rsid w:val="5AD563E4"/>
    <w:rsid w:val="5AD6146D"/>
    <w:rsid w:val="5AD61FA7"/>
    <w:rsid w:val="5ADA7E9F"/>
    <w:rsid w:val="5ADB1AF7"/>
    <w:rsid w:val="5AE03DE2"/>
    <w:rsid w:val="5AE8436A"/>
    <w:rsid w:val="5AEB20AC"/>
    <w:rsid w:val="5AEB3E5A"/>
    <w:rsid w:val="5AEB4000"/>
    <w:rsid w:val="5AEC372E"/>
    <w:rsid w:val="5AEE56F8"/>
    <w:rsid w:val="5AF076C2"/>
    <w:rsid w:val="5AF2343A"/>
    <w:rsid w:val="5AF947C9"/>
    <w:rsid w:val="5AF977F4"/>
    <w:rsid w:val="5AFA7489"/>
    <w:rsid w:val="5AFC5403"/>
    <w:rsid w:val="5AFF3461"/>
    <w:rsid w:val="5B002643"/>
    <w:rsid w:val="5B077FC9"/>
    <w:rsid w:val="5B084A0C"/>
    <w:rsid w:val="5B091590"/>
    <w:rsid w:val="5B0A0784"/>
    <w:rsid w:val="5B150ED7"/>
    <w:rsid w:val="5B152C85"/>
    <w:rsid w:val="5B164CCF"/>
    <w:rsid w:val="5B174C4F"/>
    <w:rsid w:val="5B1A029B"/>
    <w:rsid w:val="5B1B6721"/>
    <w:rsid w:val="5B1C4013"/>
    <w:rsid w:val="5B2305AE"/>
    <w:rsid w:val="5B2A2BD4"/>
    <w:rsid w:val="5B2B24A8"/>
    <w:rsid w:val="5B3475AF"/>
    <w:rsid w:val="5B3550D5"/>
    <w:rsid w:val="5B3752F1"/>
    <w:rsid w:val="5B3E21DC"/>
    <w:rsid w:val="5B3E3A75"/>
    <w:rsid w:val="5B3E6680"/>
    <w:rsid w:val="5B4377F2"/>
    <w:rsid w:val="5B4517BC"/>
    <w:rsid w:val="5B4F263B"/>
    <w:rsid w:val="5B5277F7"/>
    <w:rsid w:val="5B535F4C"/>
    <w:rsid w:val="5B595267"/>
    <w:rsid w:val="5B5C4D58"/>
    <w:rsid w:val="5B5C6B06"/>
    <w:rsid w:val="5B5E462C"/>
    <w:rsid w:val="5B5E63DA"/>
    <w:rsid w:val="5B6065F6"/>
    <w:rsid w:val="5B687259"/>
    <w:rsid w:val="5B694D7F"/>
    <w:rsid w:val="5B722965"/>
    <w:rsid w:val="5B76191F"/>
    <w:rsid w:val="5B765E19"/>
    <w:rsid w:val="5B77749C"/>
    <w:rsid w:val="5B791466"/>
    <w:rsid w:val="5B7E082A"/>
    <w:rsid w:val="5B807B3A"/>
    <w:rsid w:val="5B81656C"/>
    <w:rsid w:val="5B8A71CF"/>
    <w:rsid w:val="5B8D4F11"/>
    <w:rsid w:val="5B90055D"/>
    <w:rsid w:val="5B9067AF"/>
    <w:rsid w:val="5B914A01"/>
    <w:rsid w:val="5BA34735"/>
    <w:rsid w:val="5BA54009"/>
    <w:rsid w:val="5BAF3BB1"/>
    <w:rsid w:val="5BB10BFF"/>
    <w:rsid w:val="5BB26369"/>
    <w:rsid w:val="5BB4249E"/>
    <w:rsid w:val="5BBB382C"/>
    <w:rsid w:val="5BBD57F6"/>
    <w:rsid w:val="5BC70423"/>
    <w:rsid w:val="5BCA1CC1"/>
    <w:rsid w:val="5BCE7A03"/>
    <w:rsid w:val="5BCF1086"/>
    <w:rsid w:val="5BD56A98"/>
    <w:rsid w:val="5BDA6381"/>
    <w:rsid w:val="5BDA6E38"/>
    <w:rsid w:val="5BDE576D"/>
    <w:rsid w:val="5BE30FD5"/>
    <w:rsid w:val="5BE508A9"/>
    <w:rsid w:val="5BE70AC5"/>
    <w:rsid w:val="5BED3C02"/>
    <w:rsid w:val="5BED775E"/>
    <w:rsid w:val="5BEF690A"/>
    <w:rsid w:val="5BF22FC6"/>
    <w:rsid w:val="5BF84A80"/>
    <w:rsid w:val="5BFB00CD"/>
    <w:rsid w:val="5BFB1E7B"/>
    <w:rsid w:val="5BFE7BBD"/>
    <w:rsid w:val="5C007491"/>
    <w:rsid w:val="5C0276AD"/>
    <w:rsid w:val="5C052CF9"/>
    <w:rsid w:val="5C07081F"/>
    <w:rsid w:val="5C0A0310"/>
    <w:rsid w:val="5C0A6562"/>
    <w:rsid w:val="5C0E77C9"/>
    <w:rsid w:val="5C1271C4"/>
    <w:rsid w:val="5C190553"/>
    <w:rsid w:val="5C207B33"/>
    <w:rsid w:val="5C221AFD"/>
    <w:rsid w:val="5C292E8C"/>
    <w:rsid w:val="5C2A09B2"/>
    <w:rsid w:val="5C2F421A"/>
    <w:rsid w:val="5C335AB8"/>
    <w:rsid w:val="5C337866"/>
    <w:rsid w:val="5C361105"/>
    <w:rsid w:val="5C370523"/>
    <w:rsid w:val="5C3A0EAF"/>
    <w:rsid w:val="5C3B2BBF"/>
    <w:rsid w:val="5C3D2493"/>
    <w:rsid w:val="5C404D21"/>
    <w:rsid w:val="5C441A74"/>
    <w:rsid w:val="5C451348"/>
    <w:rsid w:val="5C473312"/>
    <w:rsid w:val="5C4C6B7A"/>
    <w:rsid w:val="5C501E18"/>
    <w:rsid w:val="5C50666A"/>
    <w:rsid w:val="5C58551F"/>
    <w:rsid w:val="5C594DF3"/>
    <w:rsid w:val="5C5F065B"/>
    <w:rsid w:val="5C602626"/>
    <w:rsid w:val="5C621EFA"/>
    <w:rsid w:val="5C6B34A4"/>
    <w:rsid w:val="5C7E485A"/>
    <w:rsid w:val="5C814A76"/>
    <w:rsid w:val="5C82259C"/>
    <w:rsid w:val="5C8774B6"/>
    <w:rsid w:val="5C8C6F77"/>
    <w:rsid w:val="5C8E0F41"/>
    <w:rsid w:val="5C8E7193"/>
    <w:rsid w:val="5C910A31"/>
    <w:rsid w:val="5C966047"/>
    <w:rsid w:val="5C9B540C"/>
    <w:rsid w:val="5C9F30C9"/>
    <w:rsid w:val="5CA40764"/>
    <w:rsid w:val="5CA73DB1"/>
    <w:rsid w:val="5CA97C7F"/>
    <w:rsid w:val="5CAE513F"/>
    <w:rsid w:val="5CB0535B"/>
    <w:rsid w:val="5CB1612F"/>
    <w:rsid w:val="5CB36BF9"/>
    <w:rsid w:val="5CB63FF4"/>
    <w:rsid w:val="5CBD5382"/>
    <w:rsid w:val="5CC04E72"/>
    <w:rsid w:val="5CC5085F"/>
    <w:rsid w:val="5CC74453"/>
    <w:rsid w:val="5CD01559"/>
    <w:rsid w:val="5CD105CC"/>
    <w:rsid w:val="5CD1707F"/>
    <w:rsid w:val="5CD31049"/>
    <w:rsid w:val="5CD54DC2"/>
    <w:rsid w:val="5CD56B70"/>
    <w:rsid w:val="5CD64696"/>
    <w:rsid w:val="5CD728E8"/>
    <w:rsid w:val="5CD8040E"/>
    <w:rsid w:val="5CD85A7F"/>
    <w:rsid w:val="5CE366FE"/>
    <w:rsid w:val="5CE648D9"/>
    <w:rsid w:val="5CE768A3"/>
    <w:rsid w:val="5CEB6393"/>
    <w:rsid w:val="5CF214D0"/>
    <w:rsid w:val="5CF3349A"/>
    <w:rsid w:val="5CF54B1C"/>
    <w:rsid w:val="5CF8460C"/>
    <w:rsid w:val="5CFE60C6"/>
    <w:rsid w:val="5D015BB7"/>
    <w:rsid w:val="5D0336DD"/>
    <w:rsid w:val="5D060992"/>
    <w:rsid w:val="5D07484F"/>
    <w:rsid w:val="5D086F45"/>
    <w:rsid w:val="5D0905C7"/>
    <w:rsid w:val="5D096819"/>
    <w:rsid w:val="5D131446"/>
    <w:rsid w:val="5D192F00"/>
    <w:rsid w:val="5D1963D4"/>
    <w:rsid w:val="5D1C02FB"/>
    <w:rsid w:val="5D1D22C5"/>
    <w:rsid w:val="5D1E0517"/>
    <w:rsid w:val="5D2C0F26"/>
    <w:rsid w:val="5D2E6280"/>
    <w:rsid w:val="5D3247CC"/>
    <w:rsid w:val="5D325D70"/>
    <w:rsid w:val="5D352289"/>
    <w:rsid w:val="5D355860"/>
    <w:rsid w:val="5D3D64C3"/>
    <w:rsid w:val="5D3E4715"/>
    <w:rsid w:val="5D4635C9"/>
    <w:rsid w:val="5D494E68"/>
    <w:rsid w:val="5D4B0BE0"/>
    <w:rsid w:val="5D4F6922"/>
    <w:rsid w:val="5D535CE6"/>
    <w:rsid w:val="5D537A94"/>
    <w:rsid w:val="5D543F38"/>
    <w:rsid w:val="5D573A29"/>
    <w:rsid w:val="5D5850AB"/>
    <w:rsid w:val="5D5A52C7"/>
    <w:rsid w:val="5D5C68C4"/>
    <w:rsid w:val="5D5D7D54"/>
    <w:rsid w:val="5D610403"/>
    <w:rsid w:val="5D6879E4"/>
    <w:rsid w:val="5D6972B8"/>
    <w:rsid w:val="5D6D6DA8"/>
    <w:rsid w:val="5D79399F"/>
    <w:rsid w:val="5D7F0889"/>
    <w:rsid w:val="5D8440F2"/>
    <w:rsid w:val="5D8D11F8"/>
    <w:rsid w:val="5D902A97"/>
    <w:rsid w:val="5D9407D9"/>
    <w:rsid w:val="5D9C6476"/>
    <w:rsid w:val="5D9E3405"/>
    <w:rsid w:val="5DA30A1C"/>
    <w:rsid w:val="5DA67BC2"/>
    <w:rsid w:val="5DAB1F64"/>
    <w:rsid w:val="5DAB5B22"/>
    <w:rsid w:val="5DAF5613"/>
    <w:rsid w:val="5DB06C95"/>
    <w:rsid w:val="5DB20C5F"/>
    <w:rsid w:val="5DB26EB1"/>
    <w:rsid w:val="5DB669A1"/>
    <w:rsid w:val="5DB76275"/>
    <w:rsid w:val="5DBB5D65"/>
    <w:rsid w:val="5DC15346"/>
    <w:rsid w:val="5DC34C1A"/>
    <w:rsid w:val="5DC475E1"/>
    <w:rsid w:val="5DD03F39"/>
    <w:rsid w:val="5DD45079"/>
    <w:rsid w:val="5DDB6408"/>
    <w:rsid w:val="5DDD2180"/>
    <w:rsid w:val="5DDE7679"/>
    <w:rsid w:val="5DE4797B"/>
    <w:rsid w:val="5DEA03F9"/>
    <w:rsid w:val="5DF474C9"/>
    <w:rsid w:val="5DF50B4C"/>
    <w:rsid w:val="5DF72B16"/>
    <w:rsid w:val="5DF9063C"/>
    <w:rsid w:val="5DF9688E"/>
    <w:rsid w:val="5DFB4449"/>
    <w:rsid w:val="5E005E6E"/>
    <w:rsid w:val="5E023994"/>
    <w:rsid w:val="5E0968EF"/>
    <w:rsid w:val="5E0A2849"/>
    <w:rsid w:val="5E0F7E5F"/>
    <w:rsid w:val="5E1436C8"/>
    <w:rsid w:val="5E190CDE"/>
    <w:rsid w:val="5E1B5972"/>
    <w:rsid w:val="5E1D07CE"/>
    <w:rsid w:val="5E27164D"/>
    <w:rsid w:val="5E280F21"/>
    <w:rsid w:val="5E315F82"/>
    <w:rsid w:val="5E48511F"/>
    <w:rsid w:val="5E4D0988"/>
    <w:rsid w:val="5E4E4E2C"/>
    <w:rsid w:val="5E532442"/>
    <w:rsid w:val="5E565A8E"/>
    <w:rsid w:val="5E56783C"/>
    <w:rsid w:val="5E581806"/>
    <w:rsid w:val="5E5E4943"/>
    <w:rsid w:val="5E5F78BF"/>
    <w:rsid w:val="5E622685"/>
    <w:rsid w:val="5E624433"/>
    <w:rsid w:val="5E68756F"/>
    <w:rsid w:val="5E6A32E8"/>
    <w:rsid w:val="5E710B1A"/>
    <w:rsid w:val="5E745F14"/>
    <w:rsid w:val="5E79352B"/>
    <w:rsid w:val="5E7A23D3"/>
    <w:rsid w:val="5E820631"/>
    <w:rsid w:val="5E824AD5"/>
    <w:rsid w:val="5E875C48"/>
    <w:rsid w:val="5E8F1553"/>
    <w:rsid w:val="5E997A50"/>
    <w:rsid w:val="5E9B7945"/>
    <w:rsid w:val="5EA06D09"/>
    <w:rsid w:val="5EA20CD3"/>
    <w:rsid w:val="5EA44A4C"/>
    <w:rsid w:val="5EA762EA"/>
    <w:rsid w:val="5EAC1B52"/>
    <w:rsid w:val="5EAC3900"/>
    <w:rsid w:val="5EB033F0"/>
    <w:rsid w:val="5EB36A3D"/>
    <w:rsid w:val="5EB50A07"/>
    <w:rsid w:val="5EBA426F"/>
    <w:rsid w:val="5EBA601D"/>
    <w:rsid w:val="5EC073AC"/>
    <w:rsid w:val="5EC23124"/>
    <w:rsid w:val="5EC30179"/>
    <w:rsid w:val="5EC549C2"/>
    <w:rsid w:val="5EC56770"/>
    <w:rsid w:val="5EC62C14"/>
    <w:rsid w:val="5EC92704"/>
    <w:rsid w:val="5ECE3876"/>
    <w:rsid w:val="5ECF75EF"/>
    <w:rsid w:val="5ED05841"/>
    <w:rsid w:val="5ED115B9"/>
    <w:rsid w:val="5EDA221B"/>
    <w:rsid w:val="5EE12B13"/>
    <w:rsid w:val="5EE44E48"/>
    <w:rsid w:val="5EE906B0"/>
    <w:rsid w:val="5EEA61D6"/>
    <w:rsid w:val="5EEB4428"/>
    <w:rsid w:val="5EF157B7"/>
    <w:rsid w:val="5EF55B4C"/>
    <w:rsid w:val="5EF7101F"/>
    <w:rsid w:val="5EF97984"/>
    <w:rsid w:val="5EFB03E4"/>
    <w:rsid w:val="5EFF1C82"/>
    <w:rsid w:val="5F025C16"/>
    <w:rsid w:val="5F053010"/>
    <w:rsid w:val="5F0F74DD"/>
    <w:rsid w:val="5F1020E1"/>
    <w:rsid w:val="5F103E8F"/>
    <w:rsid w:val="5F17346F"/>
    <w:rsid w:val="5F182D44"/>
    <w:rsid w:val="5F1D47FE"/>
    <w:rsid w:val="5F1F0576"/>
    <w:rsid w:val="5F1F2324"/>
    <w:rsid w:val="5F2416E8"/>
    <w:rsid w:val="5F260774"/>
    <w:rsid w:val="5F2636B2"/>
    <w:rsid w:val="5F29682E"/>
    <w:rsid w:val="5F2D2C93"/>
    <w:rsid w:val="5F304531"/>
    <w:rsid w:val="5F322057"/>
    <w:rsid w:val="5F3833E6"/>
    <w:rsid w:val="5F38637A"/>
    <w:rsid w:val="5F3A775F"/>
    <w:rsid w:val="5F3C1128"/>
    <w:rsid w:val="5F3D09FC"/>
    <w:rsid w:val="5F412CC2"/>
    <w:rsid w:val="5F427DC1"/>
    <w:rsid w:val="5F434264"/>
    <w:rsid w:val="5F4678B1"/>
    <w:rsid w:val="5F487ACD"/>
    <w:rsid w:val="5F4E6765"/>
    <w:rsid w:val="5F571ABE"/>
    <w:rsid w:val="5F572AB8"/>
    <w:rsid w:val="5F5C5326"/>
    <w:rsid w:val="5F5F0972"/>
    <w:rsid w:val="5F621FFB"/>
    <w:rsid w:val="5F645F89"/>
    <w:rsid w:val="5F6664B4"/>
    <w:rsid w:val="5F702B80"/>
    <w:rsid w:val="5F710167"/>
    <w:rsid w:val="5F720B41"/>
    <w:rsid w:val="5F7268F8"/>
    <w:rsid w:val="5F73441E"/>
    <w:rsid w:val="5F742670"/>
    <w:rsid w:val="5F85487D"/>
    <w:rsid w:val="5F8605F5"/>
    <w:rsid w:val="5F8623A3"/>
    <w:rsid w:val="5F872886"/>
    <w:rsid w:val="5F8B79B9"/>
    <w:rsid w:val="5F8F6006"/>
    <w:rsid w:val="5F920D48"/>
    <w:rsid w:val="5F954394"/>
    <w:rsid w:val="5F97010C"/>
    <w:rsid w:val="5F9745B0"/>
    <w:rsid w:val="5F9F5213"/>
    <w:rsid w:val="5FA34D03"/>
    <w:rsid w:val="5FA62A45"/>
    <w:rsid w:val="5FA647F3"/>
    <w:rsid w:val="5FA82319"/>
    <w:rsid w:val="5FAB3BB8"/>
    <w:rsid w:val="5FAD5B82"/>
    <w:rsid w:val="5FAF36A8"/>
    <w:rsid w:val="5FB05672"/>
    <w:rsid w:val="5FB07420"/>
    <w:rsid w:val="5FB52C88"/>
    <w:rsid w:val="5FC26A78"/>
    <w:rsid w:val="5FC353A5"/>
    <w:rsid w:val="5FC609F2"/>
    <w:rsid w:val="5FC627A0"/>
    <w:rsid w:val="5FCF78A6"/>
    <w:rsid w:val="5FD0361E"/>
    <w:rsid w:val="5FD255E8"/>
    <w:rsid w:val="5FD4310E"/>
    <w:rsid w:val="5FD72D43"/>
    <w:rsid w:val="5FDF7ED4"/>
    <w:rsid w:val="5FE315A4"/>
    <w:rsid w:val="5FE578CB"/>
    <w:rsid w:val="5FEC19E3"/>
    <w:rsid w:val="5FF441D9"/>
    <w:rsid w:val="5FF94923"/>
    <w:rsid w:val="5FFA4E12"/>
    <w:rsid w:val="5FFE018B"/>
    <w:rsid w:val="60002155"/>
    <w:rsid w:val="60073272"/>
    <w:rsid w:val="600B4656"/>
    <w:rsid w:val="600D03CE"/>
    <w:rsid w:val="600F2399"/>
    <w:rsid w:val="60107EBF"/>
    <w:rsid w:val="6014175D"/>
    <w:rsid w:val="60145C01"/>
    <w:rsid w:val="601E082E"/>
    <w:rsid w:val="602045A6"/>
    <w:rsid w:val="6022031E"/>
    <w:rsid w:val="60225BBE"/>
    <w:rsid w:val="60234096"/>
    <w:rsid w:val="60275934"/>
    <w:rsid w:val="602776E2"/>
    <w:rsid w:val="6028345A"/>
    <w:rsid w:val="60285208"/>
    <w:rsid w:val="602C4CF9"/>
    <w:rsid w:val="602F356E"/>
    <w:rsid w:val="602F6597"/>
    <w:rsid w:val="6031230F"/>
    <w:rsid w:val="603242D9"/>
    <w:rsid w:val="60326087"/>
    <w:rsid w:val="603B318E"/>
    <w:rsid w:val="6042276E"/>
    <w:rsid w:val="60430294"/>
    <w:rsid w:val="604858AA"/>
    <w:rsid w:val="604D4C6F"/>
    <w:rsid w:val="604F09E7"/>
    <w:rsid w:val="604F4E8B"/>
    <w:rsid w:val="604F6C39"/>
    <w:rsid w:val="60502BD3"/>
    <w:rsid w:val="605204D7"/>
    <w:rsid w:val="605D3104"/>
    <w:rsid w:val="6065645C"/>
    <w:rsid w:val="60664487"/>
    <w:rsid w:val="60681AA9"/>
    <w:rsid w:val="606C3347"/>
    <w:rsid w:val="606C77EB"/>
    <w:rsid w:val="606F4BE5"/>
    <w:rsid w:val="607448F1"/>
    <w:rsid w:val="60762418"/>
    <w:rsid w:val="60765F74"/>
    <w:rsid w:val="60784941"/>
    <w:rsid w:val="60786190"/>
    <w:rsid w:val="607E307A"/>
    <w:rsid w:val="60813C60"/>
    <w:rsid w:val="60885CA7"/>
    <w:rsid w:val="608B4D11"/>
    <w:rsid w:val="608C39E9"/>
    <w:rsid w:val="608D150F"/>
    <w:rsid w:val="608E7761"/>
    <w:rsid w:val="60980263"/>
    <w:rsid w:val="60996106"/>
    <w:rsid w:val="609B3C2C"/>
    <w:rsid w:val="609B59DA"/>
    <w:rsid w:val="60A05AA7"/>
    <w:rsid w:val="60A21B08"/>
    <w:rsid w:val="60A2320D"/>
    <w:rsid w:val="60A96349"/>
    <w:rsid w:val="60B116A2"/>
    <w:rsid w:val="60BA67A8"/>
    <w:rsid w:val="60C005D9"/>
    <w:rsid w:val="60C50CA9"/>
    <w:rsid w:val="60C72C73"/>
    <w:rsid w:val="60C74A21"/>
    <w:rsid w:val="60C97884"/>
    <w:rsid w:val="60CB0024"/>
    <w:rsid w:val="60CC6205"/>
    <w:rsid w:val="60D1764E"/>
    <w:rsid w:val="60D311A2"/>
    <w:rsid w:val="60D40EEC"/>
    <w:rsid w:val="60D61108"/>
    <w:rsid w:val="60D62EB6"/>
    <w:rsid w:val="60D84E80"/>
    <w:rsid w:val="60DF620F"/>
    <w:rsid w:val="60DF7FBD"/>
    <w:rsid w:val="60E5134B"/>
    <w:rsid w:val="60EF5D26"/>
    <w:rsid w:val="60F11A9E"/>
    <w:rsid w:val="60F872D1"/>
    <w:rsid w:val="60FB291D"/>
    <w:rsid w:val="60FD0443"/>
    <w:rsid w:val="610712C2"/>
    <w:rsid w:val="6109328C"/>
    <w:rsid w:val="610B0DB2"/>
    <w:rsid w:val="610B7004"/>
    <w:rsid w:val="61120392"/>
    <w:rsid w:val="61137B21"/>
    <w:rsid w:val="611759A9"/>
    <w:rsid w:val="611B4D6D"/>
    <w:rsid w:val="611C2FBF"/>
    <w:rsid w:val="611E3995"/>
    <w:rsid w:val="611F2AAF"/>
    <w:rsid w:val="61204131"/>
    <w:rsid w:val="61241F6D"/>
    <w:rsid w:val="612956DC"/>
    <w:rsid w:val="6129748A"/>
    <w:rsid w:val="612B4FB0"/>
    <w:rsid w:val="612E2CF2"/>
    <w:rsid w:val="613657CA"/>
    <w:rsid w:val="613A3445"/>
    <w:rsid w:val="61412A26"/>
    <w:rsid w:val="614147D4"/>
    <w:rsid w:val="6142054C"/>
    <w:rsid w:val="61446072"/>
    <w:rsid w:val="614B11AE"/>
    <w:rsid w:val="614B38A4"/>
    <w:rsid w:val="614B7400"/>
    <w:rsid w:val="614E6EF1"/>
    <w:rsid w:val="61565DA5"/>
    <w:rsid w:val="615774DD"/>
    <w:rsid w:val="615D5386"/>
    <w:rsid w:val="6162299C"/>
    <w:rsid w:val="61630BEE"/>
    <w:rsid w:val="61656047"/>
    <w:rsid w:val="61691F7C"/>
    <w:rsid w:val="616C7377"/>
    <w:rsid w:val="616E1341"/>
    <w:rsid w:val="616E2A35"/>
    <w:rsid w:val="61707DCC"/>
    <w:rsid w:val="61774699"/>
    <w:rsid w:val="61776447"/>
    <w:rsid w:val="61785D1C"/>
    <w:rsid w:val="617866B8"/>
    <w:rsid w:val="61813BF8"/>
    <w:rsid w:val="618172C6"/>
    <w:rsid w:val="618337CB"/>
    <w:rsid w:val="61840B64"/>
    <w:rsid w:val="618B3CA1"/>
    <w:rsid w:val="618D7A19"/>
    <w:rsid w:val="61932B55"/>
    <w:rsid w:val="619568CD"/>
    <w:rsid w:val="61972646"/>
    <w:rsid w:val="61A556D5"/>
    <w:rsid w:val="61A905CB"/>
    <w:rsid w:val="61B13C78"/>
    <w:rsid w:val="61B256D1"/>
    <w:rsid w:val="61B41449"/>
    <w:rsid w:val="61B431F8"/>
    <w:rsid w:val="61BA4586"/>
    <w:rsid w:val="61C176C2"/>
    <w:rsid w:val="61C22F65"/>
    <w:rsid w:val="61C251E9"/>
    <w:rsid w:val="61C86CA3"/>
    <w:rsid w:val="61D54F1C"/>
    <w:rsid w:val="61DA0784"/>
    <w:rsid w:val="61DE64C6"/>
    <w:rsid w:val="61E810F3"/>
    <w:rsid w:val="61E84C4F"/>
    <w:rsid w:val="61EF4230"/>
    <w:rsid w:val="61F555BE"/>
    <w:rsid w:val="61F77588"/>
    <w:rsid w:val="61F96E5C"/>
    <w:rsid w:val="61FA4982"/>
    <w:rsid w:val="61FC4B9F"/>
    <w:rsid w:val="62037CDB"/>
    <w:rsid w:val="6205686C"/>
    <w:rsid w:val="620677CB"/>
    <w:rsid w:val="620B4DE2"/>
    <w:rsid w:val="62143C96"/>
    <w:rsid w:val="622C3BBB"/>
    <w:rsid w:val="622C5484"/>
    <w:rsid w:val="622D4D58"/>
    <w:rsid w:val="622F6D22"/>
    <w:rsid w:val="62314848"/>
    <w:rsid w:val="623936FD"/>
    <w:rsid w:val="623954AB"/>
    <w:rsid w:val="623E06DF"/>
    <w:rsid w:val="624125B1"/>
    <w:rsid w:val="62467BC8"/>
    <w:rsid w:val="624A590A"/>
    <w:rsid w:val="624B51DE"/>
    <w:rsid w:val="625048C9"/>
    <w:rsid w:val="625642AF"/>
    <w:rsid w:val="62570027"/>
    <w:rsid w:val="62593D9F"/>
    <w:rsid w:val="625D388F"/>
    <w:rsid w:val="625E13B5"/>
    <w:rsid w:val="6260512D"/>
    <w:rsid w:val="62606EDB"/>
    <w:rsid w:val="62620EA5"/>
    <w:rsid w:val="6263077A"/>
    <w:rsid w:val="62650996"/>
    <w:rsid w:val="626562A0"/>
    <w:rsid w:val="626A7C77"/>
    <w:rsid w:val="626A7D5A"/>
    <w:rsid w:val="626F711E"/>
    <w:rsid w:val="6271733B"/>
    <w:rsid w:val="62726C0F"/>
    <w:rsid w:val="62740BD9"/>
    <w:rsid w:val="62776161"/>
    <w:rsid w:val="627B1F67"/>
    <w:rsid w:val="627E3805"/>
    <w:rsid w:val="627E55B4"/>
    <w:rsid w:val="6280757E"/>
    <w:rsid w:val="628250A4"/>
    <w:rsid w:val="62886432"/>
    <w:rsid w:val="628C1A7E"/>
    <w:rsid w:val="628D2CF3"/>
    <w:rsid w:val="628D57F7"/>
    <w:rsid w:val="628F77C1"/>
    <w:rsid w:val="62944DD7"/>
    <w:rsid w:val="629C5290"/>
    <w:rsid w:val="62A910B8"/>
    <w:rsid w:val="62AA0157"/>
    <w:rsid w:val="62AF7E63"/>
    <w:rsid w:val="62B114E5"/>
    <w:rsid w:val="62B47227"/>
    <w:rsid w:val="62B56ACB"/>
    <w:rsid w:val="62B611F1"/>
    <w:rsid w:val="62B9215C"/>
    <w:rsid w:val="62B9483E"/>
    <w:rsid w:val="62B965EC"/>
    <w:rsid w:val="62BD2580"/>
    <w:rsid w:val="62C25C0C"/>
    <w:rsid w:val="62C531E2"/>
    <w:rsid w:val="62C92CD3"/>
    <w:rsid w:val="62CA25A7"/>
    <w:rsid w:val="62CC27C3"/>
    <w:rsid w:val="62CD2097"/>
    <w:rsid w:val="62CF4061"/>
    <w:rsid w:val="62D022B3"/>
    <w:rsid w:val="62D502BE"/>
    <w:rsid w:val="62D578C9"/>
    <w:rsid w:val="62DD677E"/>
    <w:rsid w:val="62E713AB"/>
    <w:rsid w:val="62E93375"/>
    <w:rsid w:val="62EC4C13"/>
    <w:rsid w:val="62EC69C1"/>
    <w:rsid w:val="62F15D85"/>
    <w:rsid w:val="62F45876"/>
    <w:rsid w:val="62F53AC8"/>
    <w:rsid w:val="62F67840"/>
    <w:rsid w:val="62FA10DE"/>
    <w:rsid w:val="62FF4946"/>
    <w:rsid w:val="6300246C"/>
    <w:rsid w:val="6300421A"/>
    <w:rsid w:val="630F445E"/>
    <w:rsid w:val="63141A74"/>
    <w:rsid w:val="631877B6"/>
    <w:rsid w:val="631A52DC"/>
    <w:rsid w:val="631B2E02"/>
    <w:rsid w:val="631D301E"/>
    <w:rsid w:val="631F6D97"/>
    <w:rsid w:val="63247F09"/>
    <w:rsid w:val="63286425"/>
    <w:rsid w:val="632B573B"/>
    <w:rsid w:val="632D1FE0"/>
    <w:rsid w:val="632D70E9"/>
    <w:rsid w:val="63310878"/>
    <w:rsid w:val="6333639E"/>
    <w:rsid w:val="633B16F7"/>
    <w:rsid w:val="633D546F"/>
    <w:rsid w:val="63424833"/>
    <w:rsid w:val="63453DA3"/>
    <w:rsid w:val="634B193A"/>
    <w:rsid w:val="634C56B2"/>
    <w:rsid w:val="634E31D8"/>
    <w:rsid w:val="63520F1A"/>
    <w:rsid w:val="63575FE8"/>
    <w:rsid w:val="635B58F5"/>
    <w:rsid w:val="635C3B47"/>
    <w:rsid w:val="635D166D"/>
    <w:rsid w:val="635D78BF"/>
    <w:rsid w:val="636724EC"/>
    <w:rsid w:val="63676048"/>
    <w:rsid w:val="63691DC0"/>
    <w:rsid w:val="636C365E"/>
    <w:rsid w:val="6370279B"/>
    <w:rsid w:val="6370314E"/>
    <w:rsid w:val="637075F2"/>
    <w:rsid w:val="637349EC"/>
    <w:rsid w:val="63770981"/>
    <w:rsid w:val="63780255"/>
    <w:rsid w:val="637D2331"/>
    <w:rsid w:val="63894210"/>
    <w:rsid w:val="639257BA"/>
    <w:rsid w:val="6393508F"/>
    <w:rsid w:val="63984453"/>
    <w:rsid w:val="639A466F"/>
    <w:rsid w:val="639A7676"/>
    <w:rsid w:val="639B1D7D"/>
    <w:rsid w:val="639C03E7"/>
    <w:rsid w:val="639C3F43"/>
    <w:rsid w:val="639F1C85"/>
    <w:rsid w:val="63B15515"/>
    <w:rsid w:val="63B75221"/>
    <w:rsid w:val="63B82D47"/>
    <w:rsid w:val="63BC2837"/>
    <w:rsid w:val="63BC6393"/>
    <w:rsid w:val="63BD46B1"/>
    <w:rsid w:val="63BF40D6"/>
    <w:rsid w:val="63C74D38"/>
    <w:rsid w:val="63C94F54"/>
    <w:rsid w:val="63CB5649"/>
    <w:rsid w:val="63CE60C7"/>
    <w:rsid w:val="63D27965"/>
    <w:rsid w:val="63D300FF"/>
    <w:rsid w:val="63D57455"/>
    <w:rsid w:val="63D7141F"/>
    <w:rsid w:val="63DD455C"/>
    <w:rsid w:val="63DF6526"/>
    <w:rsid w:val="63E36016"/>
    <w:rsid w:val="63E91153"/>
    <w:rsid w:val="63E92F01"/>
    <w:rsid w:val="63ED479F"/>
    <w:rsid w:val="63F109D0"/>
    <w:rsid w:val="63F167C7"/>
    <w:rsid w:val="63F20007"/>
    <w:rsid w:val="63F43D7F"/>
    <w:rsid w:val="63FC2C34"/>
    <w:rsid w:val="6401649C"/>
    <w:rsid w:val="64077B7B"/>
    <w:rsid w:val="640815D9"/>
    <w:rsid w:val="641206A9"/>
    <w:rsid w:val="64144421"/>
    <w:rsid w:val="6416019A"/>
    <w:rsid w:val="641B57B0"/>
    <w:rsid w:val="641C5084"/>
    <w:rsid w:val="641F4B74"/>
    <w:rsid w:val="64243F39"/>
    <w:rsid w:val="64265F03"/>
    <w:rsid w:val="64371EBE"/>
    <w:rsid w:val="643C5726"/>
    <w:rsid w:val="64430863"/>
    <w:rsid w:val="64540CC2"/>
    <w:rsid w:val="64556D18"/>
    <w:rsid w:val="64581E80"/>
    <w:rsid w:val="645D39F0"/>
    <w:rsid w:val="64616F3B"/>
    <w:rsid w:val="646507D9"/>
    <w:rsid w:val="646627A3"/>
    <w:rsid w:val="64682077"/>
    <w:rsid w:val="6468651B"/>
    <w:rsid w:val="646A2293"/>
    <w:rsid w:val="646B1B68"/>
    <w:rsid w:val="646D3B32"/>
    <w:rsid w:val="646F1658"/>
    <w:rsid w:val="647153D0"/>
    <w:rsid w:val="64721148"/>
    <w:rsid w:val="64740A1C"/>
    <w:rsid w:val="64746C6E"/>
    <w:rsid w:val="647805F8"/>
    <w:rsid w:val="647924D6"/>
    <w:rsid w:val="647E189B"/>
    <w:rsid w:val="6481138B"/>
    <w:rsid w:val="648275DD"/>
    <w:rsid w:val="64852C29"/>
    <w:rsid w:val="64882719"/>
    <w:rsid w:val="648844C8"/>
    <w:rsid w:val="64915A72"/>
    <w:rsid w:val="64923598"/>
    <w:rsid w:val="64990483"/>
    <w:rsid w:val="64A05CB5"/>
    <w:rsid w:val="64A137DB"/>
    <w:rsid w:val="64A77044"/>
    <w:rsid w:val="64A82DBC"/>
    <w:rsid w:val="64B96D77"/>
    <w:rsid w:val="64C00105"/>
    <w:rsid w:val="64C80D68"/>
    <w:rsid w:val="64CC2606"/>
    <w:rsid w:val="64CC2BED"/>
    <w:rsid w:val="64CC6AAA"/>
    <w:rsid w:val="64CE1249"/>
    <w:rsid w:val="64D140C0"/>
    <w:rsid w:val="64D771FD"/>
    <w:rsid w:val="64D911C7"/>
    <w:rsid w:val="64DD0CB7"/>
    <w:rsid w:val="64DD2A65"/>
    <w:rsid w:val="64E5191A"/>
    <w:rsid w:val="64E75692"/>
    <w:rsid w:val="64E75799"/>
    <w:rsid w:val="64E8140A"/>
    <w:rsid w:val="64EA33D4"/>
    <w:rsid w:val="64EF09EB"/>
    <w:rsid w:val="64F63B27"/>
    <w:rsid w:val="64FB113D"/>
    <w:rsid w:val="64FB2EEB"/>
    <w:rsid w:val="64FE478A"/>
    <w:rsid w:val="65055B18"/>
    <w:rsid w:val="650C10E2"/>
    <w:rsid w:val="650C6351"/>
    <w:rsid w:val="650D069A"/>
    <w:rsid w:val="65130235"/>
    <w:rsid w:val="651421FF"/>
    <w:rsid w:val="65150451"/>
    <w:rsid w:val="65174A38"/>
    <w:rsid w:val="65197815"/>
    <w:rsid w:val="651D3FC4"/>
    <w:rsid w:val="65257F68"/>
    <w:rsid w:val="652E1513"/>
    <w:rsid w:val="652F0DE7"/>
    <w:rsid w:val="6530528B"/>
    <w:rsid w:val="65315DB8"/>
    <w:rsid w:val="653528A1"/>
    <w:rsid w:val="65384140"/>
    <w:rsid w:val="65385EEE"/>
    <w:rsid w:val="653A7EB8"/>
    <w:rsid w:val="653B3C30"/>
    <w:rsid w:val="653E102A"/>
    <w:rsid w:val="653F54CE"/>
    <w:rsid w:val="65442AE4"/>
    <w:rsid w:val="654725D5"/>
    <w:rsid w:val="654A79CF"/>
    <w:rsid w:val="654B3E73"/>
    <w:rsid w:val="654E25D6"/>
    <w:rsid w:val="65501489"/>
    <w:rsid w:val="65532D27"/>
    <w:rsid w:val="65554CF2"/>
    <w:rsid w:val="655645C6"/>
    <w:rsid w:val="655B7E2E"/>
    <w:rsid w:val="655F347A"/>
    <w:rsid w:val="656071F2"/>
    <w:rsid w:val="65622F6B"/>
    <w:rsid w:val="656A1E1F"/>
    <w:rsid w:val="656C3DE9"/>
    <w:rsid w:val="656D7CB5"/>
    <w:rsid w:val="65736F26"/>
    <w:rsid w:val="657700A1"/>
    <w:rsid w:val="6578278E"/>
    <w:rsid w:val="657B5DDA"/>
    <w:rsid w:val="657F3B1C"/>
    <w:rsid w:val="658C7FE7"/>
    <w:rsid w:val="65907AD8"/>
    <w:rsid w:val="659375C8"/>
    <w:rsid w:val="65982E30"/>
    <w:rsid w:val="659E5E1D"/>
    <w:rsid w:val="65A07ECE"/>
    <w:rsid w:val="65A417D5"/>
    <w:rsid w:val="65A610A9"/>
    <w:rsid w:val="65A93AEA"/>
    <w:rsid w:val="65AB2B63"/>
    <w:rsid w:val="65AB66C0"/>
    <w:rsid w:val="65AD68DC"/>
    <w:rsid w:val="65B512EC"/>
    <w:rsid w:val="65B80DDC"/>
    <w:rsid w:val="65BC08CD"/>
    <w:rsid w:val="65BD63F3"/>
    <w:rsid w:val="65C13D88"/>
    <w:rsid w:val="65C854C3"/>
    <w:rsid w:val="65D04378"/>
    <w:rsid w:val="65D200F0"/>
    <w:rsid w:val="65D35C16"/>
    <w:rsid w:val="65D774B5"/>
    <w:rsid w:val="65D8147F"/>
    <w:rsid w:val="65DC2D1D"/>
    <w:rsid w:val="65E10333"/>
    <w:rsid w:val="65E16061"/>
    <w:rsid w:val="65E340BF"/>
    <w:rsid w:val="65E6594A"/>
    <w:rsid w:val="65ED6CD8"/>
    <w:rsid w:val="65F31BDB"/>
    <w:rsid w:val="65F31E15"/>
    <w:rsid w:val="65F91B21"/>
    <w:rsid w:val="65FA13F5"/>
    <w:rsid w:val="65FC6F1B"/>
    <w:rsid w:val="660404C6"/>
    <w:rsid w:val="6609788A"/>
    <w:rsid w:val="660B1854"/>
    <w:rsid w:val="660C43EA"/>
    <w:rsid w:val="660D2ED6"/>
    <w:rsid w:val="66104CAF"/>
    <w:rsid w:val="6615622F"/>
    <w:rsid w:val="661C580F"/>
    <w:rsid w:val="661E3335"/>
    <w:rsid w:val="661F0E5C"/>
    <w:rsid w:val="662446C4"/>
    <w:rsid w:val="6626043C"/>
    <w:rsid w:val="662621EA"/>
    <w:rsid w:val="662841B4"/>
    <w:rsid w:val="66285F62"/>
    <w:rsid w:val="66291CDA"/>
    <w:rsid w:val="662F72F1"/>
    <w:rsid w:val="66304E17"/>
    <w:rsid w:val="66327BF7"/>
    <w:rsid w:val="66344907"/>
    <w:rsid w:val="66372649"/>
    <w:rsid w:val="663D12E2"/>
    <w:rsid w:val="66410DD2"/>
    <w:rsid w:val="66522FDF"/>
    <w:rsid w:val="66524D8D"/>
    <w:rsid w:val="6655552E"/>
    <w:rsid w:val="66577444"/>
    <w:rsid w:val="665E2085"/>
    <w:rsid w:val="665E5BD6"/>
    <w:rsid w:val="66611474"/>
    <w:rsid w:val="66613222"/>
    <w:rsid w:val="6663343E"/>
    <w:rsid w:val="666359E7"/>
    <w:rsid w:val="66644AC0"/>
    <w:rsid w:val="666845B1"/>
    <w:rsid w:val="666920D7"/>
    <w:rsid w:val="666B40A1"/>
    <w:rsid w:val="666D1BC7"/>
    <w:rsid w:val="667016B7"/>
    <w:rsid w:val="66754F1F"/>
    <w:rsid w:val="667E3DD4"/>
    <w:rsid w:val="668F4233"/>
    <w:rsid w:val="6694184A"/>
    <w:rsid w:val="669453A6"/>
    <w:rsid w:val="66967370"/>
    <w:rsid w:val="669B2BD8"/>
    <w:rsid w:val="669C24AC"/>
    <w:rsid w:val="669E73DD"/>
    <w:rsid w:val="669E7FD2"/>
    <w:rsid w:val="66A23F66"/>
    <w:rsid w:val="66AA4BC9"/>
    <w:rsid w:val="66B477F6"/>
    <w:rsid w:val="66BB0B84"/>
    <w:rsid w:val="66BC66AA"/>
    <w:rsid w:val="66C33EDD"/>
    <w:rsid w:val="66C57C55"/>
    <w:rsid w:val="66CA7019"/>
    <w:rsid w:val="66CF2882"/>
    <w:rsid w:val="66D439F4"/>
    <w:rsid w:val="66D659BE"/>
    <w:rsid w:val="66DE4873"/>
    <w:rsid w:val="66E04A8F"/>
    <w:rsid w:val="66E225B5"/>
    <w:rsid w:val="66E75E1D"/>
    <w:rsid w:val="66E8749F"/>
    <w:rsid w:val="66EA3218"/>
    <w:rsid w:val="66EC6F90"/>
    <w:rsid w:val="66ED2D08"/>
    <w:rsid w:val="66F45E44"/>
    <w:rsid w:val="66F95B50"/>
    <w:rsid w:val="67002A3B"/>
    <w:rsid w:val="67024A05"/>
    <w:rsid w:val="6705401D"/>
    <w:rsid w:val="67065B78"/>
    <w:rsid w:val="670C5884"/>
    <w:rsid w:val="670F7122"/>
    <w:rsid w:val="67136C12"/>
    <w:rsid w:val="671464E6"/>
    <w:rsid w:val="67146646"/>
    <w:rsid w:val="671604B0"/>
    <w:rsid w:val="67191D4F"/>
    <w:rsid w:val="671B05F2"/>
    <w:rsid w:val="67226B5E"/>
    <w:rsid w:val="67236729"/>
    <w:rsid w:val="672506F4"/>
    <w:rsid w:val="672524A2"/>
    <w:rsid w:val="67256946"/>
    <w:rsid w:val="67281F92"/>
    <w:rsid w:val="67357BB4"/>
    <w:rsid w:val="673D77EB"/>
    <w:rsid w:val="67446DCC"/>
    <w:rsid w:val="674548F2"/>
    <w:rsid w:val="674C1365"/>
    <w:rsid w:val="674D37A6"/>
    <w:rsid w:val="674E7C4A"/>
    <w:rsid w:val="675039C2"/>
    <w:rsid w:val="6759214B"/>
    <w:rsid w:val="675A1E0A"/>
    <w:rsid w:val="675B2367"/>
    <w:rsid w:val="6764121C"/>
    <w:rsid w:val="67696832"/>
    <w:rsid w:val="676F11D5"/>
    <w:rsid w:val="676F196F"/>
    <w:rsid w:val="677671A1"/>
    <w:rsid w:val="6779459B"/>
    <w:rsid w:val="677D22DE"/>
    <w:rsid w:val="677F6056"/>
    <w:rsid w:val="67803B7C"/>
    <w:rsid w:val="678216A2"/>
    <w:rsid w:val="678371C8"/>
    <w:rsid w:val="6784366C"/>
    <w:rsid w:val="679118E5"/>
    <w:rsid w:val="67917B37"/>
    <w:rsid w:val="67992D01"/>
    <w:rsid w:val="679D472E"/>
    <w:rsid w:val="679F4002"/>
    <w:rsid w:val="67A21D44"/>
    <w:rsid w:val="67A376E5"/>
    <w:rsid w:val="67A55390"/>
    <w:rsid w:val="67A71109"/>
    <w:rsid w:val="67A755AC"/>
    <w:rsid w:val="67A91325"/>
    <w:rsid w:val="67AB6E4B"/>
    <w:rsid w:val="67AC2BC3"/>
    <w:rsid w:val="67AC671F"/>
    <w:rsid w:val="67AF7FBD"/>
    <w:rsid w:val="67B33F51"/>
    <w:rsid w:val="67B51A77"/>
    <w:rsid w:val="67B6759E"/>
    <w:rsid w:val="67B81568"/>
    <w:rsid w:val="67BC1058"/>
    <w:rsid w:val="67BD092C"/>
    <w:rsid w:val="67BD6B7E"/>
    <w:rsid w:val="67C223E6"/>
    <w:rsid w:val="67C41CBB"/>
    <w:rsid w:val="67C65A33"/>
    <w:rsid w:val="67C73559"/>
    <w:rsid w:val="67CB3049"/>
    <w:rsid w:val="67D0065F"/>
    <w:rsid w:val="67D11A02"/>
    <w:rsid w:val="67DA14DE"/>
    <w:rsid w:val="67DA328C"/>
    <w:rsid w:val="67DB0DB2"/>
    <w:rsid w:val="67DC5256"/>
    <w:rsid w:val="67DF6AF4"/>
    <w:rsid w:val="67E1286C"/>
    <w:rsid w:val="67E132FB"/>
    <w:rsid w:val="67E4235D"/>
    <w:rsid w:val="67E73BFB"/>
    <w:rsid w:val="67E81E4D"/>
    <w:rsid w:val="67E934CF"/>
    <w:rsid w:val="67EE0F29"/>
    <w:rsid w:val="67EE31DB"/>
    <w:rsid w:val="67F0048D"/>
    <w:rsid w:val="67FF0F45"/>
    <w:rsid w:val="68014CBD"/>
    <w:rsid w:val="68077DF9"/>
    <w:rsid w:val="6808604B"/>
    <w:rsid w:val="68091DC3"/>
    <w:rsid w:val="680D3662"/>
    <w:rsid w:val="680E73DA"/>
    <w:rsid w:val="68152516"/>
    <w:rsid w:val="681542C4"/>
    <w:rsid w:val="681A5D7E"/>
    <w:rsid w:val="681B5EBA"/>
    <w:rsid w:val="681E586F"/>
    <w:rsid w:val="681F15E7"/>
    <w:rsid w:val="682329EA"/>
    <w:rsid w:val="68232E85"/>
    <w:rsid w:val="682C160E"/>
    <w:rsid w:val="682D666D"/>
    <w:rsid w:val="683055A2"/>
    <w:rsid w:val="68324E76"/>
    <w:rsid w:val="6841330B"/>
    <w:rsid w:val="684150B9"/>
    <w:rsid w:val="68440610"/>
    <w:rsid w:val="68444BA9"/>
    <w:rsid w:val="68476448"/>
    <w:rsid w:val="68490412"/>
    <w:rsid w:val="684D3A5E"/>
    <w:rsid w:val="684D7F02"/>
    <w:rsid w:val="684F3C7A"/>
    <w:rsid w:val="685079F2"/>
    <w:rsid w:val="6852376A"/>
    <w:rsid w:val="685473E8"/>
    <w:rsid w:val="68570D81"/>
    <w:rsid w:val="685A261F"/>
    <w:rsid w:val="685C7E37"/>
    <w:rsid w:val="685E5C6B"/>
    <w:rsid w:val="68617509"/>
    <w:rsid w:val="68623356"/>
    <w:rsid w:val="68680898"/>
    <w:rsid w:val="68692862"/>
    <w:rsid w:val="686F60CA"/>
    <w:rsid w:val="68750B51"/>
    <w:rsid w:val="68774F7F"/>
    <w:rsid w:val="68790CF7"/>
    <w:rsid w:val="68815DFE"/>
    <w:rsid w:val="68896A60"/>
    <w:rsid w:val="688A2F04"/>
    <w:rsid w:val="688A4CB2"/>
    <w:rsid w:val="688B560A"/>
    <w:rsid w:val="688D02FE"/>
    <w:rsid w:val="688D6550"/>
    <w:rsid w:val="68923B67"/>
    <w:rsid w:val="68925915"/>
    <w:rsid w:val="68955405"/>
    <w:rsid w:val="68A5389A"/>
    <w:rsid w:val="68A662B1"/>
    <w:rsid w:val="68AB2E7A"/>
    <w:rsid w:val="68AB4C28"/>
    <w:rsid w:val="68B24209"/>
    <w:rsid w:val="68B43ADD"/>
    <w:rsid w:val="68B82D38"/>
    <w:rsid w:val="68B910F3"/>
    <w:rsid w:val="68BE2BAE"/>
    <w:rsid w:val="68C06926"/>
    <w:rsid w:val="68C1444C"/>
    <w:rsid w:val="68C77CB4"/>
    <w:rsid w:val="68CB7079"/>
    <w:rsid w:val="68CC52CB"/>
    <w:rsid w:val="68D20407"/>
    <w:rsid w:val="68D91796"/>
    <w:rsid w:val="68E1064A"/>
    <w:rsid w:val="68E12D15"/>
    <w:rsid w:val="68E5013A"/>
    <w:rsid w:val="68E53982"/>
    <w:rsid w:val="68E63EB3"/>
    <w:rsid w:val="68E72104"/>
    <w:rsid w:val="68ED6FEF"/>
    <w:rsid w:val="68F640F6"/>
    <w:rsid w:val="68F77E6E"/>
    <w:rsid w:val="68F85BA3"/>
    <w:rsid w:val="68F95994"/>
    <w:rsid w:val="68FC7232"/>
    <w:rsid w:val="68FD3ECC"/>
    <w:rsid w:val="6901666B"/>
    <w:rsid w:val="690305C1"/>
    <w:rsid w:val="69074555"/>
    <w:rsid w:val="690802CD"/>
    <w:rsid w:val="690A5DF3"/>
    <w:rsid w:val="690F3409"/>
    <w:rsid w:val="690F51B7"/>
    <w:rsid w:val="69140A20"/>
    <w:rsid w:val="691427CE"/>
    <w:rsid w:val="691602F4"/>
    <w:rsid w:val="691D5B26"/>
    <w:rsid w:val="69224EEB"/>
    <w:rsid w:val="69256789"/>
    <w:rsid w:val="692D1AE1"/>
    <w:rsid w:val="69320EA6"/>
    <w:rsid w:val="693764BC"/>
    <w:rsid w:val="693966D8"/>
    <w:rsid w:val="693B5FAC"/>
    <w:rsid w:val="693C3AD3"/>
    <w:rsid w:val="693D1D24"/>
    <w:rsid w:val="693E784B"/>
    <w:rsid w:val="694035C3"/>
    <w:rsid w:val="69431305"/>
    <w:rsid w:val="694330B3"/>
    <w:rsid w:val="69472BA3"/>
    <w:rsid w:val="69480791"/>
    <w:rsid w:val="694A2693"/>
    <w:rsid w:val="694F1A58"/>
    <w:rsid w:val="69511DC2"/>
    <w:rsid w:val="69605A13"/>
    <w:rsid w:val="69670B4F"/>
    <w:rsid w:val="69676DA1"/>
    <w:rsid w:val="696A6892"/>
    <w:rsid w:val="696D1EDE"/>
    <w:rsid w:val="69715F8B"/>
    <w:rsid w:val="697274F4"/>
    <w:rsid w:val="69780FAF"/>
    <w:rsid w:val="697B45FB"/>
    <w:rsid w:val="697F233D"/>
    <w:rsid w:val="69823BDB"/>
    <w:rsid w:val="6989238E"/>
    <w:rsid w:val="69894F6A"/>
    <w:rsid w:val="698E07D2"/>
    <w:rsid w:val="698E432E"/>
    <w:rsid w:val="698F62F8"/>
    <w:rsid w:val="699102C2"/>
    <w:rsid w:val="69913E1E"/>
    <w:rsid w:val="699456BD"/>
    <w:rsid w:val="699B6A4B"/>
    <w:rsid w:val="699E02E9"/>
    <w:rsid w:val="699F478D"/>
    <w:rsid w:val="69A04061"/>
    <w:rsid w:val="69A2191C"/>
    <w:rsid w:val="69A3389D"/>
    <w:rsid w:val="69A71894"/>
    <w:rsid w:val="69A753F0"/>
    <w:rsid w:val="69A973BA"/>
    <w:rsid w:val="69AA4EE0"/>
    <w:rsid w:val="69AF24F6"/>
    <w:rsid w:val="69B57571"/>
    <w:rsid w:val="69B61AD7"/>
    <w:rsid w:val="69BB70ED"/>
    <w:rsid w:val="69BD10B7"/>
    <w:rsid w:val="69BF098B"/>
    <w:rsid w:val="69BF42E1"/>
    <w:rsid w:val="69C45FA2"/>
    <w:rsid w:val="69C73CE4"/>
    <w:rsid w:val="69C935B8"/>
    <w:rsid w:val="69CB37D4"/>
    <w:rsid w:val="69CE2946"/>
    <w:rsid w:val="69CE6E20"/>
    <w:rsid w:val="69D106BF"/>
    <w:rsid w:val="69D1246D"/>
    <w:rsid w:val="69D361E5"/>
    <w:rsid w:val="69D41F5D"/>
    <w:rsid w:val="69DA57C5"/>
    <w:rsid w:val="69E403F2"/>
    <w:rsid w:val="69E44896"/>
    <w:rsid w:val="69EB1780"/>
    <w:rsid w:val="69EB79D2"/>
    <w:rsid w:val="69EC72A7"/>
    <w:rsid w:val="69F06D97"/>
    <w:rsid w:val="69F12B0F"/>
    <w:rsid w:val="69F543AD"/>
    <w:rsid w:val="69F61ED3"/>
    <w:rsid w:val="69F820EF"/>
    <w:rsid w:val="69FA0715"/>
    <w:rsid w:val="69FA19C4"/>
    <w:rsid w:val="69FD6E54"/>
    <w:rsid w:val="69FF6FDA"/>
    <w:rsid w:val="6A0445F0"/>
    <w:rsid w:val="6A06154D"/>
    <w:rsid w:val="6A06480C"/>
    <w:rsid w:val="6A091B20"/>
    <w:rsid w:val="6A0942FC"/>
    <w:rsid w:val="6A0961EA"/>
    <w:rsid w:val="6A0F7894"/>
    <w:rsid w:val="6A114F5F"/>
    <w:rsid w:val="6A18009C"/>
    <w:rsid w:val="6A1E49EE"/>
    <w:rsid w:val="6A260A0B"/>
    <w:rsid w:val="6A2627B9"/>
    <w:rsid w:val="6A2B6021"/>
    <w:rsid w:val="6A2E78BF"/>
    <w:rsid w:val="6A3053E5"/>
    <w:rsid w:val="6A366774"/>
    <w:rsid w:val="6A38073E"/>
    <w:rsid w:val="6A3D047B"/>
    <w:rsid w:val="6A464C09"/>
    <w:rsid w:val="6A49294B"/>
    <w:rsid w:val="6A4946F9"/>
    <w:rsid w:val="6A4D41E9"/>
    <w:rsid w:val="6A503012"/>
    <w:rsid w:val="6A503CD9"/>
    <w:rsid w:val="6A5512F0"/>
    <w:rsid w:val="6A5B7870"/>
    <w:rsid w:val="6A5F3F1C"/>
    <w:rsid w:val="6A615EE7"/>
    <w:rsid w:val="6A617C95"/>
    <w:rsid w:val="6A675E13"/>
    <w:rsid w:val="6A6F6406"/>
    <w:rsid w:val="6A7723CC"/>
    <w:rsid w:val="6A7A0D56"/>
    <w:rsid w:val="6A7C062B"/>
    <w:rsid w:val="6A7F636D"/>
    <w:rsid w:val="6A813E93"/>
    <w:rsid w:val="6A863F6D"/>
    <w:rsid w:val="6A876FCF"/>
    <w:rsid w:val="6A8B6AC0"/>
    <w:rsid w:val="6A8C669E"/>
    <w:rsid w:val="6A95793E"/>
    <w:rsid w:val="6A9A6D03"/>
    <w:rsid w:val="6A9F7B0C"/>
    <w:rsid w:val="6AA302AD"/>
    <w:rsid w:val="6AA361C8"/>
    <w:rsid w:val="6AA61B4B"/>
    <w:rsid w:val="6AA933EA"/>
    <w:rsid w:val="6AAA163C"/>
    <w:rsid w:val="6AAB53B4"/>
    <w:rsid w:val="6AAB7162"/>
    <w:rsid w:val="6AAD2EDA"/>
    <w:rsid w:val="6AAE27AE"/>
    <w:rsid w:val="6AB029CA"/>
    <w:rsid w:val="6AB26742"/>
    <w:rsid w:val="6AB71FCC"/>
    <w:rsid w:val="6AB97AD1"/>
    <w:rsid w:val="6ABA1153"/>
    <w:rsid w:val="6ABE0C43"/>
    <w:rsid w:val="6AC00E5F"/>
    <w:rsid w:val="6AC344AB"/>
    <w:rsid w:val="6ACA583A"/>
    <w:rsid w:val="6ACA6640"/>
    <w:rsid w:val="6ACB3360"/>
    <w:rsid w:val="6ACB7AD0"/>
    <w:rsid w:val="6ACF2E50"/>
    <w:rsid w:val="6AD06BC8"/>
    <w:rsid w:val="6AD14E1A"/>
    <w:rsid w:val="6AD33846"/>
    <w:rsid w:val="6AD40467"/>
    <w:rsid w:val="6AD71D05"/>
    <w:rsid w:val="6ADB0EB1"/>
    <w:rsid w:val="6ADB7A47"/>
    <w:rsid w:val="6ADF0BB9"/>
    <w:rsid w:val="6AE13436"/>
    <w:rsid w:val="6AE368FC"/>
    <w:rsid w:val="6AE663EC"/>
    <w:rsid w:val="6AEB3A02"/>
    <w:rsid w:val="6AEB755E"/>
    <w:rsid w:val="6AEC1C54"/>
    <w:rsid w:val="6AEF704E"/>
    <w:rsid w:val="6AF40B09"/>
    <w:rsid w:val="6AF428B7"/>
    <w:rsid w:val="6AF91C7B"/>
    <w:rsid w:val="6B0074AE"/>
    <w:rsid w:val="6B032AFA"/>
    <w:rsid w:val="6B040620"/>
    <w:rsid w:val="6B0625EA"/>
    <w:rsid w:val="6B076BA0"/>
    <w:rsid w:val="6B080110"/>
    <w:rsid w:val="6B0A032C"/>
    <w:rsid w:val="6B0B2A54"/>
    <w:rsid w:val="6B113469"/>
    <w:rsid w:val="6B122D3D"/>
    <w:rsid w:val="6B1271E1"/>
    <w:rsid w:val="6B1B6095"/>
    <w:rsid w:val="6B1E16E2"/>
    <w:rsid w:val="6B20545A"/>
    <w:rsid w:val="6B2111D2"/>
    <w:rsid w:val="6B250CC2"/>
    <w:rsid w:val="6B2976F6"/>
    <w:rsid w:val="6B2D401B"/>
    <w:rsid w:val="6B2F1B41"/>
    <w:rsid w:val="6B340F05"/>
    <w:rsid w:val="6B3453A9"/>
    <w:rsid w:val="6B39476E"/>
    <w:rsid w:val="6B3B04E6"/>
    <w:rsid w:val="6B3B2294"/>
    <w:rsid w:val="6B3C600C"/>
    <w:rsid w:val="6B3C7DBA"/>
    <w:rsid w:val="6B4355EC"/>
    <w:rsid w:val="6B466BDF"/>
    <w:rsid w:val="6B4849B1"/>
    <w:rsid w:val="6B513865"/>
    <w:rsid w:val="6B5222C8"/>
    <w:rsid w:val="6B563571"/>
    <w:rsid w:val="6B5A2FD8"/>
    <w:rsid w:val="6B5C045C"/>
    <w:rsid w:val="6B610780"/>
    <w:rsid w:val="6B633598"/>
    <w:rsid w:val="6B6712DB"/>
    <w:rsid w:val="6B673089"/>
    <w:rsid w:val="6B685053"/>
    <w:rsid w:val="6B715CB5"/>
    <w:rsid w:val="6B7E4876"/>
    <w:rsid w:val="6B9419A4"/>
    <w:rsid w:val="6B945E48"/>
    <w:rsid w:val="6B95409A"/>
    <w:rsid w:val="6B985938"/>
    <w:rsid w:val="6B991B92"/>
    <w:rsid w:val="6BA047ED"/>
    <w:rsid w:val="6BA3608B"/>
    <w:rsid w:val="6BA50055"/>
    <w:rsid w:val="6BA53BB1"/>
    <w:rsid w:val="6BAE18B0"/>
    <w:rsid w:val="6BAE515B"/>
    <w:rsid w:val="6BB32772"/>
    <w:rsid w:val="6BB64010"/>
    <w:rsid w:val="6BB9765C"/>
    <w:rsid w:val="6BBD463B"/>
    <w:rsid w:val="6BBF2EC5"/>
    <w:rsid w:val="6BBF4AB8"/>
    <w:rsid w:val="6BC06C3D"/>
    <w:rsid w:val="6BC24763"/>
    <w:rsid w:val="6BC95AF1"/>
    <w:rsid w:val="6BCC3834"/>
    <w:rsid w:val="6BCE135A"/>
    <w:rsid w:val="6BD12BF8"/>
    <w:rsid w:val="6BD3071E"/>
    <w:rsid w:val="6BD46244"/>
    <w:rsid w:val="6BD526E8"/>
    <w:rsid w:val="6BD66460"/>
    <w:rsid w:val="6BD9385B"/>
    <w:rsid w:val="6BDB5825"/>
    <w:rsid w:val="6BDB75D3"/>
    <w:rsid w:val="6BDF5315"/>
    <w:rsid w:val="6BE0108D"/>
    <w:rsid w:val="6BE446D9"/>
    <w:rsid w:val="6BE741CA"/>
    <w:rsid w:val="6BE96194"/>
    <w:rsid w:val="6BF15048"/>
    <w:rsid w:val="6BF16A36"/>
    <w:rsid w:val="6BF56C52"/>
    <w:rsid w:val="6BF87B65"/>
    <w:rsid w:val="6BFB1A23"/>
    <w:rsid w:val="6C021003"/>
    <w:rsid w:val="6C022DB1"/>
    <w:rsid w:val="6C0528A2"/>
    <w:rsid w:val="6C054650"/>
    <w:rsid w:val="6C07661A"/>
    <w:rsid w:val="6C092392"/>
    <w:rsid w:val="6C0E79A8"/>
    <w:rsid w:val="6C136D6D"/>
    <w:rsid w:val="6C150D37"/>
    <w:rsid w:val="6C172D01"/>
    <w:rsid w:val="6C1A459F"/>
    <w:rsid w:val="6C1A634D"/>
    <w:rsid w:val="6C1C0317"/>
    <w:rsid w:val="6C20148A"/>
    <w:rsid w:val="6C21592D"/>
    <w:rsid w:val="6C264CF2"/>
    <w:rsid w:val="6C30791F"/>
    <w:rsid w:val="6C382C77"/>
    <w:rsid w:val="6C3C2767"/>
    <w:rsid w:val="6C4258A4"/>
    <w:rsid w:val="6C474C68"/>
    <w:rsid w:val="6C4B6506"/>
    <w:rsid w:val="6C4C04D0"/>
    <w:rsid w:val="6C53185F"/>
    <w:rsid w:val="6C557385"/>
    <w:rsid w:val="6C580C23"/>
    <w:rsid w:val="6C5C5C0D"/>
    <w:rsid w:val="6C5F6F46"/>
    <w:rsid w:val="6C615D2A"/>
    <w:rsid w:val="6C624813"/>
    <w:rsid w:val="6C67530A"/>
    <w:rsid w:val="6C6D2921"/>
    <w:rsid w:val="6C755C79"/>
    <w:rsid w:val="6C783074"/>
    <w:rsid w:val="6C7A6DEC"/>
    <w:rsid w:val="6C7C0E13"/>
    <w:rsid w:val="6C865790"/>
    <w:rsid w:val="6C8859AD"/>
    <w:rsid w:val="6C8E2897"/>
    <w:rsid w:val="6C924135"/>
    <w:rsid w:val="6C944351"/>
    <w:rsid w:val="6C97174C"/>
    <w:rsid w:val="6C983716"/>
    <w:rsid w:val="6C9A56E0"/>
    <w:rsid w:val="6C9C3206"/>
    <w:rsid w:val="6C9F6852"/>
    <w:rsid w:val="6CA02C98"/>
    <w:rsid w:val="6CA125CA"/>
    <w:rsid w:val="6CA200F0"/>
    <w:rsid w:val="6CA87DFD"/>
    <w:rsid w:val="6CAB3449"/>
    <w:rsid w:val="6CB00A5F"/>
    <w:rsid w:val="6CB665FF"/>
    <w:rsid w:val="6CB744E6"/>
    <w:rsid w:val="6CBC3901"/>
    <w:rsid w:val="6CBC5656"/>
    <w:rsid w:val="6CBF6EF4"/>
    <w:rsid w:val="6CC22541"/>
    <w:rsid w:val="6CC30793"/>
    <w:rsid w:val="6CC4450B"/>
    <w:rsid w:val="6CC8224D"/>
    <w:rsid w:val="6CC87B57"/>
    <w:rsid w:val="6CCC2A28"/>
    <w:rsid w:val="6CCC33F6"/>
    <w:rsid w:val="6CCD5C3E"/>
    <w:rsid w:val="6CCD7863"/>
    <w:rsid w:val="6CCE7137"/>
    <w:rsid w:val="6CD02EB0"/>
    <w:rsid w:val="6CE150BD"/>
    <w:rsid w:val="6CE4695B"/>
    <w:rsid w:val="6CE60925"/>
    <w:rsid w:val="6CE626D3"/>
    <w:rsid w:val="6CE81FA7"/>
    <w:rsid w:val="6CE8644B"/>
    <w:rsid w:val="6CED1CB3"/>
    <w:rsid w:val="6CF070AE"/>
    <w:rsid w:val="6CF37CE2"/>
    <w:rsid w:val="6CF90658"/>
    <w:rsid w:val="6D033285"/>
    <w:rsid w:val="6D0668D1"/>
    <w:rsid w:val="6D0B213A"/>
    <w:rsid w:val="6D0D1A0E"/>
    <w:rsid w:val="6D0D1D19"/>
    <w:rsid w:val="6D0D7C60"/>
    <w:rsid w:val="6D0F1C2A"/>
    <w:rsid w:val="6D1014FE"/>
    <w:rsid w:val="6D1234C8"/>
    <w:rsid w:val="6D147240"/>
    <w:rsid w:val="6D194A59"/>
    <w:rsid w:val="6D1A237D"/>
    <w:rsid w:val="6D356354"/>
    <w:rsid w:val="6D3722AC"/>
    <w:rsid w:val="6D394EF9"/>
    <w:rsid w:val="6D396CA7"/>
    <w:rsid w:val="6D3A43C4"/>
    <w:rsid w:val="6D435308"/>
    <w:rsid w:val="6D4A7EB2"/>
    <w:rsid w:val="6D4B2536"/>
    <w:rsid w:val="6D4C314B"/>
    <w:rsid w:val="6D4F0278"/>
    <w:rsid w:val="6D535DD6"/>
    <w:rsid w:val="6D543AE1"/>
    <w:rsid w:val="6D566DCE"/>
    <w:rsid w:val="6D567859"/>
    <w:rsid w:val="6D5940FE"/>
    <w:rsid w:val="6D5C5AB8"/>
    <w:rsid w:val="6D5E04BB"/>
    <w:rsid w:val="6D611D5A"/>
    <w:rsid w:val="6D6655C2"/>
    <w:rsid w:val="6D741A8D"/>
    <w:rsid w:val="6D780CD8"/>
    <w:rsid w:val="6D806684"/>
    <w:rsid w:val="6D855A48"/>
    <w:rsid w:val="6D875C64"/>
    <w:rsid w:val="6D8A5754"/>
    <w:rsid w:val="6D8F68C7"/>
    <w:rsid w:val="6D9143ED"/>
    <w:rsid w:val="6D9263B7"/>
    <w:rsid w:val="6DA000F5"/>
    <w:rsid w:val="6DA560EA"/>
    <w:rsid w:val="6DA57E98"/>
    <w:rsid w:val="6DA700B4"/>
    <w:rsid w:val="6DAA3701"/>
    <w:rsid w:val="6DAC56CB"/>
    <w:rsid w:val="6DAF6F69"/>
    <w:rsid w:val="6DB4457F"/>
    <w:rsid w:val="6DB8406F"/>
    <w:rsid w:val="6DB85E1E"/>
    <w:rsid w:val="6DB91B96"/>
    <w:rsid w:val="6DBB590E"/>
    <w:rsid w:val="6DBE0F5A"/>
    <w:rsid w:val="6DC20695"/>
    <w:rsid w:val="6DC24EEE"/>
    <w:rsid w:val="6DC42A14"/>
    <w:rsid w:val="6DC5053A"/>
    <w:rsid w:val="6DD54C21"/>
    <w:rsid w:val="6DDA2238"/>
    <w:rsid w:val="6DDB1B0C"/>
    <w:rsid w:val="6DDD7632"/>
    <w:rsid w:val="6DE704B1"/>
    <w:rsid w:val="6DEE7A91"/>
    <w:rsid w:val="6DEF7365"/>
    <w:rsid w:val="6DF43104"/>
    <w:rsid w:val="6DF8446C"/>
    <w:rsid w:val="6DF948D1"/>
    <w:rsid w:val="6E004960"/>
    <w:rsid w:val="6E054DDB"/>
    <w:rsid w:val="6E070B53"/>
    <w:rsid w:val="6E0819B1"/>
    <w:rsid w:val="6E096679"/>
    <w:rsid w:val="6E0E3C8F"/>
    <w:rsid w:val="6E0F7A08"/>
    <w:rsid w:val="6E113780"/>
    <w:rsid w:val="6E13574A"/>
    <w:rsid w:val="6E160D96"/>
    <w:rsid w:val="6E1B45FE"/>
    <w:rsid w:val="6E1F5E9D"/>
    <w:rsid w:val="6E22773B"/>
    <w:rsid w:val="6E250FD9"/>
    <w:rsid w:val="6E2711F5"/>
    <w:rsid w:val="6E276AFF"/>
    <w:rsid w:val="6E2C05BA"/>
    <w:rsid w:val="6E2D0758"/>
    <w:rsid w:val="6E315BD0"/>
    <w:rsid w:val="6E396833"/>
    <w:rsid w:val="6E3A2CD6"/>
    <w:rsid w:val="6E3A4A84"/>
    <w:rsid w:val="6E427DDD"/>
    <w:rsid w:val="6E443B55"/>
    <w:rsid w:val="6E445903"/>
    <w:rsid w:val="6E453429"/>
    <w:rsid w:val="6E46167B"/>
    <w:rsid w:val="6E4A4335"/>
    <w:rsid w:val="6E4B4EE4"/>
    <w:rsid w:val="6E4B6C92"/>
    <w:rsid w:val="6E4E0530"/>
    <w:rsid w:val="6E4F6056"/>
    <w:rsid w:val="6E511637"/>
    <w:rsid w:val="6E546B28"/>
    <w:rsid w:val="6E5518BE"/>
    <w:rsid w:val="6E571373"/>
    <w:rsid w:val="6E5813AF"/>
    <w:rsid w:val="6E586D17"/>
    <w:rsid w:val="6E5B2C4D"/>
    <w:rsid w:val="6E5B49FB"/>
    <w:rsid w:val="6E5F273D"/>
    <w:rsid w:val="6E69536A"/>
    <w:rsid w:val="6E6E0BD2"/>
    <w:rsid w:val="6E731D44"/>
    <w:rsid w:val="6E755ABD"/>
    <w:rsid w:val="6E777A87"/>
    <w:rsid w:val="6E7A1325"/>
    <w:rsid w:val="6E7A30D3"/>
    <w:rsid w:val="6E8126B3"/>
    <w:rsid w:val="6E8201DA"/>
    <w:rsid w:val="6E8E6B7E"/>
    <w:rsid w:val="6E91733B"/>
    <w:rsid w:val="6E922B12"/>
    <w:rsid w:val="6E9248C1"/>
    <w:rsid w:val="6E9A19C7"/>
    <w:rsid w:val="6E9C129B"/>
    <w:rsid w:val="6EA14B04"/>
    <w:rsid w:val="6EA168B2"/>
    <w:rsid w:val="6EA445F4"/>
    <w:rsid w:val="6EA559DC"/>
    <w:rsid w:val="6EA63EC8"/>
    <w:rsid w:val="6EA939B8"/>
    <w:rsid w:val="6EAD4B62"/>
    <w:rsid w:val="6EAE0FCF"/>
    <w:rsid w:val="6EB34837"/>
    <w:rsid w:val="6EB365E5"/>
    <w:rsid w:val="6EBF142E"/>
    <w:rsid w:val="6EC46A44"/>
    <w:rsid w:val="6EC66318"/>
    <w:rsid w:val="6EC9405A"/>
    <w:rsid w:val="6ED00F45"/>
    <w:rsid w:val="6ED21161"/>
    <w:rsid w:val="6ED30A35"/>
    <w:rsid w:val="6ED317D6"/>
    <w:rsid w:val="6ED44ED9"/>
    <w:rsid w:val="6EDA6267"/>
    <w:rsid w:val="6EDC5B3C"/>
    <w:rsid w:val="6EDF387E"/>
    <w:rsid w:val="6EE13152"/>
    <w:rsid w:val="6EE36ECA"/>
    <w:rsid w:val="6EE669BA"/>
    <w:rsid w:val="6EE82732"/>
    <w:rsid w:val="6EE90259"/>
    <w:rsid w:val="6EE92007"/>
    <w:rsid w:val="6EEA46FD"/>
    <w:rsid w:val="6EED3736"/>
    <w:rsid w:val="6EEF1D13"/>
    <w:rsid w:val="6EF07839"/>
    <w:rsid w:val="6EF13547"/>
    <w:rsid w:val="6EF32E85"/>
    <w:rsid w:val="6EF472F7"/>
    <w:rsid w:val="6EF8049C"/>
    <w:rsid w:val="6EFC4430"/>
    <w:rsid w:val="6EFC7F8C"/>
    <w:rsid w:val="6F0155A2"/>
    <w:rsid w:val="6F084B83"/>
    <w:rsid w:val="6F0D03EB"/>
    <w:rsid w:val="6F0D3F47"/>
    <w:rsid w:val="6F0E7CBF"/>
    <w:rsid w:val="6F12155D"/>
    <w:rsid w:val="6F125A01"/>
    <w:rsid w:val="6F141779"/>
    <w:rsid w:val="6F152DFC"/>
    <w:rsid w:val="6F176B74"/>
    <w:rsid w:val="6F1928EC"/>
    <w:rsid w:val="6F1C062E"/>
    <w:rsid w:val="6F1E6154"/>
    <w:rsid w:val="6F265009"/>
    <w:rsid w:val="6F280D81"/>
    <w:rsid w:val="6F2A4AF9"/>
    <w:rsid w:val="6F2B0871"/>
    <w:rsid w:val="6F305E09"/>
    <w:rsid w:val="6F3239AE"/>
    <w:rsid w:val="6F327E52"/>
    <w:rsid w:val="6F3516F0"/>
    <w:rsid w:val="6F370FC4"/>
    <w:rsid w:val="6F3A0AB4"/>
    <w:rsid w:val="6F3B34CC"/>
    <w:rsid w:val="6F3B4F58"/>
    <w:rsid w:val="6F3E7958"/>
    <w:rsid w:val="6F40431D"/>
    <w:rsid w:val="6F44427E"/>
    <w:rsid w:val="6F4F630E"/>
    <w:rsid w:val="6F556011"/>
    <w:rsid w:val="6F5778B8"/>
    <w:rsid w:val="6F59718C"/>
    <w:rsid w:val="6F5E29F5"/>
    <w:rsid w:val="6F63000B"/>
    <w:rsid w:val="6F631DB9"/>
    <w:rsid w:val="6F665D41"/>
    <w:rsid w:val="6F6873CF"/>
    <w:rsid w:val="6F795A80"/>
    <w:rsid w:val="6F7B5355"/>
    <w:rsid w:val="6F7C2E7B"/>
    <w:rsid w:val="6F7E6BF3"/>
    <w:rsid w:val="6F824682"/>
    <w:rsid w:val="6F8C7562"/>
    <w:rsid w:val="6F8F2BAE"/>
    <w:rsid w:val="6F944668"/>
    <w:rsid w:val="6F963F3C"/>
    <w:rsid w:val="6F991C7F"/>
    <w:rsid w:val="6F997ED1"/>
    <w:rsid w:val="6F9B77A5"/>
    <w:rsid w:val="6FA006CC"/>
    <w:rsid w:val="6FA0300D"/>
    <w:rsid w:val="6FA348AB"/>
    <w:rsid w:val="6FA36659"/>
    <w:rsid w:val="6FA67EF8"/>
    <w:rsid w:val="6FA75CB0"/>
    <w:rsid w:val="6FB1521A"/>
    <w:rsid w:val="6FB42615"/>
    <w:rsid w:val="6FBB0FBA"/>
    <w:rsid w:val="6FBC771B"/>
    <w:rsid w:val="6FC0545D"/>
    <w:rsid w:val="6FC22F83"/>
    <w:rsid w:val="6FCC5367"/>
    <w:rsid w:val="6FD07D18"/>
    <w:rsid w:val="6FD809F9"/>
    <w:rsid w:val="6FD95051"/>
    <w:rsid w:val="6FDB5DF3"/>
    <w:rsid w:val="6FDD600F"/>
    <w:rsid w:val="6FE47157"/>
    <w:rsid w:val="6FE54EC4"/>
    <w:rsid w:val="6FE74798"/>
    <w:rsid w:val="6FEB1D4F"/>
    <w:rsid w:val="6FED5B27"/>
    <w:rsid w:val="6FEF7AF1"/>
    <w:rsid w:val="6FF15617"/>
    <w:rsid w:val="6FF15E4F"/>
    <w:rsid w:val="6FF670D1"/>
    <w:rsid w:val="6FF70753"/>
    <w:rsid w:val="6FF84353"/>
    <w:rsid w:val="6FF944CB"/>
    <w:rsid w:val="6FFC43C3"/>
    <w:rsid w:val="6FFE1AE2"/>
    <w:rsid w:val="70025A76"/>
    <w:rsid w:val="70076BE8"/>
    <w:rsid w:val="700B74D8"/>
    <w:rsid w:val="700C41FF"/>
    <w:rsid w:val="700D7F77"/>
    <w:rsid w:val="701337DF"/>
    <w:rsid w:val="701B08E6"/>
    <w:rsid w:val="701B2694"/>
    <w:rsid w:val="701D28B0"/>
    <w:rsid w:val="70217BD0"/>
    <w:rsid w:val="70271038"/>
    <w:rsid w:val="702F613F"/>
    <w:rsid w:val="70311EB7"/>
    <w:rsid w:val="70313C65"/>
    <w:rsid w:val="70335C2F"/>
    <w:rsid w:val="7036571F"/>
    <w:rsid w:val="70383246"/>
    <w:rsid w:val="703F45D4"/>
    <w:rsid w:val="7040659E"/>
    <w:rsid w:val="70422316"/>
    <w:rsid w:val="704863BD"/>
    <w:rsid w:val="704A4D27"/>
    <w:rsid w:val="704C651B"/>
    <w:rsid w:val="704D21FD"/>
    <w:rsid w:val="705B6F34"/>
    <w:rsid w:val="705C0BE1"/>
    <w:rsid w:val="705C2AD4"/>
    <w:rsid w:val="705D0EFE"/>
    <w:rsid w:val="705D2CAC"/>
    <w:rsid w:val="70626515"/>
    <w:rsid w:val="70671D7D"/>
    <w:rsid w:val="70674864"/>
    <w:rsid w:val="706F478E"/>
    <w:rsid w:val="70757FF6"/>
    <w:rsid w:val="70790109"/>
    <w:rsid w:val="707D4CAC"/>
    <w:rsid w:val="70853FB1"/>
    <w:rsid w:val="70877D29"/>
    <w:rsid w:val="70891CF3"/>
    <w:rsid w:val="70893AA1"/>
    <w:rsid w:val="708A15C7"/>
    <w:rsid w:val="708C3591"/>
    <w:rsid w:val="708F6088"/>
    <w:rsid w:val="70926DFA"/>
    <w:rsid w:val="70980188"/>
    <w:rsid w:val="709F1E24"/>
    <w:rsid w:val="70A00DEB"/>
    <w:rsid w:val="70A1528F"/>
    <w:rsid w:val="70A1703D"/>
    <w:rsid w:val="70A46B2D"/>
    <w:rsid w:val="70A85096"/>
    <w:rsid w:val="70A94143"/>
    <w:rsid w:val="70A97C9F"/>
    <w:rsid w:val="70B623BC"/>
    <w:rsid w:val="70B76860"/>
    <w:rsid w:val="70BF3967"/>
    <w:rsid w:val="70C145A2"/>
    <w:rsid w:val="70C40F7D"/>
    <w:rsid w:val="70C44AD9"/>
    <w:rsid w:val="70C525FF"/>
    <w:rsid w:val="70D016D0"/>
    <w:rsid w:val="70D0347E"/>
    <w:rsid w:val="70D07922"/>
    <w:rsid w:val="70D25448"/>
    <w:rsid w:val="70D32F6E"/>
    <w:rsid w:val="70D56CE6"/>
    <w:rsid w:val="70D80585"/>
    <w:rsid w:val="70DC1E23"/>
    <w:rsid w:val="70DF7B65"/>
    <w:rsid w:val="70E47206"/>
    <w:rsid w:val="70E64A50"/>
    <w:rsid w:val="70EB475C"/>
    <w:rsid w:val="70EB650A"/>
    <w:rsid w:val="70ED63B1"/>
    <w:rsid w:val="70F03B20"/>
    <w:rsid w:val="70F27898"/>
    <w:rsid w:val="70F33611"/>
    <w:rsid w:val="70F3716D"/>
    <w:rsid w:val="70F5350B"/>
    <w:rsid w:val="70FA04FB"/>
    <w:rsid w:val="70FA674D"/>
    <w:rsid w:val="70FA6D60"/>
    <w:rsid w:val="70FC7F1F"/>
    <w:rsid w:val="70FE448F"/>
    <w:rsid w:val="71025602"/>
    <w:rsid w:val="71092E34"/>
    <w:rsid w:val="71096990"/>
    <w:rsid w:val="710E5D1A"/>
    <w:rsid w:val="71153587"/>
    <w:rsid w:val="71174225"/>
    <w:rsid w:val="71186BD3"/>
    <w:rsid w:val="711F61B4"/>
    <w:rsid w:val="71211F2C"/>
    <w:rsid w:val="71245578"/>
    <w:rsid w:val="71296F3C"/>
    <w:rsid w:val="712D08D1"/>
    <w:rsid w:val="713752AB"/>
    <w:rsid w:val="713F6856"/>
    <w:rsid w:val="714125CE"/>
    <w:rsid w:val="7141612A"/>
    <w:rsid w:val="714479C8"/>
    <w:rsid w:val="71463740"/>
    <w:rsid w:val="71467BE4"/>
    <w:rsid w:val="714A1482"/>
    <w:rsid w:val="714B0D57"/>
    <w:rsid w:val="714E7E00"/>
    <w:rsid w:val="715045BF"/>
    <w:rsid w:val="715440AF"/>
    <w:rsid w:val="71557E27"/>
    <w:rsid w:val="715E0A8A"/>
    <w:rsid w:val="71632544"/>
    <w:rsid w:val="716A5681"/>
    <w:rsid w:val="716F0EE9"/>
    <w:rsid w:val="71771B4C"/>
    <w:rsid w:val="71777D9E"/>
    <w:rsid w:val="717C1858"/>
    <w:rsid w:val="717D40AB"/>
    <w:rsid w:val="718030F6"/>
    <w:rsid w:val="71881FAB"/>
    <w:rsid w:val="718B55F7"/>
    <w:rsid w:val="719426FE"/>
    <w:rsid w:val="71997D14"/>
    <w:rsid w:val="719E357C"/>
    <w:rsid w:val="71A212BE"/>
    <w:rsid w:val="71A32941"/>
    <w:rsid w:val="71A44CEF"/>
    <w:rsid w:val="71A5490B"/>
    <w:rsid w:val="71A62431"/>
    <w:rsid w:val="71AC3EEB"/>
    <w:rsid w:val="71AD7C63"/>
    <w:rsid w:val="71AF5789"/>
    <w:rsid w:val="71B20DD6"/>
    <w:rsid w:val="71B44B4E"/>
    <w:rsid w:val="71B91357"/>
    <w:rsid w:val="71B927E7"/>
    <w:rsid w:val="71BC1C54"/>
    <w:rsid w:val="71BC3A02"/>
    <w:rsid w:val="71CC00E9"/>
    <w:rsid w:val="71CC633B"/>
    <w:rsid w:val="71D04167"/>
    <w:rsid w:val="71D40D4C"/>
    <w:rsid w:val="71D7083C"/>
    <w:rsid w:val="71D90A58"/>
    <w:rsid w:val="71D95ABF"/>
    <w:rsid w:val="71DB032D"/>
    <w:rsid w:val="71DC5E53"/>
    <w:rsid w:val="71DE1BCB"/>
    <w:rsid w:val="71E33685"/>
    <w:rsid w:val="71E35433"/>
    <w:rsid w:val="71E52F59"/>
    <w:rsid w:val="71ED62B2"/>
    <w:rsid w:val="71EF202A"/>
    <w:rsid w:val="71F905DE"/>
    <w:rsid w:val="71FE226D"/>
    <w:rsid w:val="72007D93"/>
    <w:rsid w:val="72031255"/>
    <w:rsid w:val="72062ED0"/>
    <w:rsid w:val="720A6E64"/>
    <w:rsid w:val="72127AC6"/>
    <w:rsid w:val="72141A90"/>
    <w:rsid w:val="7214383E"/>
    <w:rsid w:val="721455EC"/>
    <w:rsid w:val="72182671"/>
    <w:rsid w:val="721B4BCD"/>
    <w:rsid w:val="721F290F"/>
    <w:rsid w:val="72221272"/>
    <w:rsid w:val="72227D09"/>
    <w:rsid w:val="72275320"/>
    <w:rsid w:val="722C0B88"/>
    <w:rsid w:val="722C2936"/>
    <w:rsid w:val="72345C8F"/>
    <w:rsid w:val="723914F7"/>
    <w:rsid w:val="723A2BE4"/>
    <w:rsid w:val="723C0F0F"/>
    <w:rsid w:val="7242215A"/>
    <w:rsid w:val="724265FE"/>
    <w:rsid w:val="725B2B9B"/>
    <w:rsid w:val="726227FC"/>
    <w:rsid w:val="72624021"/>
    <w:rsid w:val="726447C6"/>
    <w:rsid w:val="72671BC0"/>
    <w:rsid w:val="72676064"/>
    <w:rsid w:val="72686A49"/>
    <w:rsid w:val="726C367A"/>
    <w:rsid w:val="72710C91"/>
    <w:rsid w:val="727D13E4"/>
    <w:rsid w:val="728221C1"/>
    <w:rsid w:val="728564EA"/>
    <w:rsid w:val="728A3B01"/>
    <w:rsid w:val="728F1117"/>
    <w:rsid w:val="72914E8F"/>
    <w:rsid w:val="729606F7"/>
    <w:rsid w:val="7298621E"/>
    <w:rsid w:val="729B2130"/>
    <w:rsid w:val="72A2709C"/>
    <w:rsid w:val="72A42E14"/>
    <w:rsid w:val="72AB5F51"/>
    <w:rsid w:val="72AE77EF"/>
    <w:rsid w:val="72B43F65"/>
    <w:rsid w:val="72B50B7E"/>
    <w:rsid w:val="72BB170D"/>
    <w:rsid w:val="72BF7C4E"/>
    <w:rsid w:val="72C25048"/>
    <w:rsid w:val="72C264DB"/>
    <w:rsid w:val="72C4788F"/>
    <w:rsid w:val="72C963D7"/>
    <w:rsid w:val="72D8730B"/>
    <w:rsid w:val="72DF3E4C"/>
    <w:rsid w:val="72E15E16"/>
    <w:rsid w:val="72E27499"/>
    <w:rsid w:val="72E476B5"/>
    <w:rsid w:val="72E70F53"/>
    <w:rsid w:val="72E72D01"/>
    <w:rsid w:val="72EB27F1"/>
    <w:rsid w:val="72ED47BB"/>
    <w:rsid w:val="72EE72CB"/>
    <w:rsid w:val="72F07E08"/>
    <w:rsid w:val="72F13B80"/>
    <w:rsid w:val="72F8122F"/>
    <w:rsid w:val="72FA6ED8"/>
    <w:rsid w:val="72FC49FE"/>
    <w:rsid w:val="72FC67AC"/>
    <w:rsid w:val="72FF004B"/>
    <w:rsid w:val="73041B05"/>
    <w:rsid w:val="73090EC9"/>
    <w:rsid w:val="730E1E7E"/>
    <w:rsid w:val="730E64E0"/>
    <w:rsid w:val="73117D7E"/>
    <w:rsid w:val="73133AF6"/>
    <w:rsid w:val="73246FA0"/>
    <w:rsid w:val="73267CCD"/>
    <w:rsid w:val="732962C3"/>
    <w:rsid w:val="732A31CF"/>
    <w:rsid w:val="732E6B82"/>
    <w:rsid w:val="733028FA"/>
    <w:rsid w:val="73332D47"/>
    <w:rsid w:val="733F2B3D"/>
    <w:rsid w:val="73440153"/>
    <w:rsid w:val="7346211D"/>
    <w:rsid w:val="73463ECB"/>
    <w:rsid w:val="73487C44"/>
    <w:rsid w:val="734B1337"/>
    <w:rsid w:val="734E2D80"/>
    <w:rsid w:val="734E4B2E"/>
    <w:rsid w:val="735100BC"/>
    <w:rsid w:val="73532145"/>
    <w:rsid w:val="73552361"/>
    <w:rsid w:val="7355410F"/>
    <w:rsid w:val="73595538"/>
    <w:rsid w:val="735A1725"/>
    <w:rsid w:val="735A7977"/>
    <w:rsid w:val="73605ABA"/>
    <w:rsid w:val="7366709D"/>
    <w:rsid w:val="73667E4A"/>
    <w:rsid w:val="73677AAD"/>
    <w:rsid w:val="73686C94"/>
    <w:rsid w:val="736A5E0C"/>
    <w:rsid w:val="736C2616"/>
    <w:rsid w:val="73726A6F"/>
    <w:rsid w:val="737511A4"/>
    <w:rsid w:val="737A5923"/>
    <w:rsid w:val="737C169B"/>
    <w:rsid w:val="737C78ED"/>
    <w:rsid w:val="737F2F3A"/>
    <w:rsid w:val="73833CEC"/>
    <w:rsid w:val="73875ADD"/>
    <w:rsid w:val="738844E4"/>
    <w:rsid w:val="739015EB"/>
    <w:rsid w:val="73903399"/>
    <w:rsid w:val="739509AF"/>
    <w:rsid w:val="73974727"/>
    <w:rsid w:val="739C3AEB"/>
    <w:rsid w:val="739E7864"/>
    <w:rsid w:val="73A86557"/>
    <w:rsid w:val="73AB3D2F"/>
    <w:rsid w:val="73B61FEA"/>
    <w:rsid w:val="73B74401"/>
    <w:rsid w:val="73BE7F06"/>
    <w:rsid w:val="73BF3A31"/>
    <w:rsid w:val="73BF77DA"/>
    <w:rsid w:val="73C372CA"/>
    <w:rsid w:val="73CB43D1"/>
    <w:rsid w:val="73D2750D"/>
    <w:rsid w:val="73D5156F"/>
    <w:rsid w:val="73D96AEE"/>
    <w:rsid w:val="73DB0AB8"/>
    <w:rsid w:val="73DD4830"/>
    <w:rsid w:val="73E07E7C"/>
    <w:rsid w:val="73E32748"/>
    <w:rsid w:val="73E536E4"/>
    <w:rsid w:val="73E57241"/>
    <w:rsid w:val="73EA0CFB"/>
    <w:rsid w:val="73ED2599"/>
    <w:rsid w:val="73F92CEC"/>
    <w:rsid w:val="73FB4CB6"/>
    <w:rsid w:val="7400407A"/>
    <w:rsid w:val="740578E3"/>
    <w:rsid w:val="740807A0"/>
    <w:rsid w:val="740873D3"/>
    <w:rsid w:val="74100036"/>
    <w:rsid w:val="74136BEC"/>
    <w:rsid w:val="7416389E"/>
    <w:rsid w:val="74163E96"/>
    <w:rsid w:val="741713C4"/>
    <w:rsid w:val="74177EF7"/>
    <w:rsid w:val="74185868"/>
    <w:rsid w:val="741B2C62"/>
    <w:rsid w:val="74235FBB"/>
    <w:rsid w:val="742A559B"/>
    <w:rsid w:val="742C4E6F"/>
    <w:rsid w:val="742D690E"/>
    <w:rsid w:val="742F5A5A"/>
    <w:rsid w:val="742F670E"/>
    <w:rsid w:val="74381A66"/>
    <w:rsid w:val="743957DE"/>
    <w:rsid w:val="743E2DF5"/>
    <w:rsid w:val="7441134A"/>
    <w:rsid w:val="7443040B"/>
    <w:rsid w:val="744321B9"/>
    <w:rsid w:val="74485A21"/>
    <w:rsid w:val="744C5512"/>
    <w:rsid w:val="744D4DE6"/>
    <w:rsid w:val="74510D7A"/>
    <w:rsid w:val="74542618"/>
    <w:rsid w:val="745B7503"/>
    <w:rsid w:val="74602D6B"/>
    <w:rsid w:val="74604B19"/>
    <w:rsid w:val="74624D35"/>
    <w:rsid w:val="74650381"/>
    <w:rsid w:val="746B1BF9"/>
    <w:rsid w:val="746C5BB4"/>
    <w:rsid w:val="746D7236"/>
    <w:rsid w:val="746F1200"/>
    <w:rsid w:val="747405C4"/>
    <w:rsid w:val="7476258E"/>
    <w:rsid w:val="7476433D"/>
    <w:rsid w:val="747B1953"/>
    <w:rsid w:val="74836A59"/>
    <w:rsid w:val="7487479C"/>
    <w:rsid w:val="7487654A"/>
    <w:rsid w:val="748A603A"/>
    <w:rsid w:val="748C6764"/>
    <w:rsid w:val="748E78D8"/>
    <w:rsid w:val="74911176"/>
    <w:rsid w:val="74934EEE"/>
    <w:rsid w:val="74945351"/>
    <w:rsid w:val="74A013B9"/>
    <w:rsid w:val="74A92964"/>
    <w:rsid w:val="74AC09E2"/>
    <w:rsid w:val="74AC5FB0"/>
    <w:rsid w:val="74AF5AA0"/>
    <w:rsid w:val="74B102BE"/>
    <w:rsid w:val="74B35591"/>
    <w:rsid w:val="74B84955"/>
    <w:rsid w:val="74B86703"/>
    <w:rsid w:val="74BF5CE3"/>
    <w:rsid w:val="74C4154C"/>
    <w:rsid w:val="74C90910"/>
    <w:rsid w:val="74C94DB4"/>
    <w:rsid w:val="74CA4688"/>
    <w:rsid w:val="74CC21AE"/>
    <w:rsid w:val="74CC6652"/>
    <w:rsid w:val="74CE5F27"/>
    <w:rsid w:val="74CF1C9F"/>
    <w:rsid w:val="74D029AE"/>
    <w:rsid w:val="74D552C0"/>
    <w:rsid w:val="74D63C4F"/>
    <w:rsid w:val="74DD0860"/>
    <w:rsid w:val="74DE4FB2"/>
    <w:rsid w:val="74DF6386"/>
    <w:rsid w:val="74E219D2"/>
    <w:rsid w:val="74E514C2"/>
    <w:rsid w:val="74EC5E75"/>
    <w:rsid w:val="74EE3366"/>
    <w:rsid w:val="74F00593"/>
    <w:rsid w:val="74F51705"/>
    <w:rsid w:val="74F6547D"/>
    <w:rsid w:val="74FF2584"/>
    <w:rsid w:val="750000AA"/>
    <w:rsid w:val="750202C6"/>
    <w:rsid w:val="75023E22"/>
    <w:rsid w:val="75045DEC"/>
    <w:rsid w:val="750477ED"/>
    <w:rsid w:val="75061B64"/>
    <w:rsid w:val="751029E3"/>
    <w:rsid w:val="7510653F"/>
    <w:rsid w:val="75121D63"/>
    <w:rsid w:val="75134281"/>
    <w:rsid w:val="75153B55"/>
    <w:rsid w:val="7516594E"/>
    <w:rsid w:val="75175B20"/>
    <w:rsid w:val="75181898"/>
    <w:rsid w:val="7521074C"/>
    <w:rsid w:val="75226272"/>
    <w:rsid w:val="75241FEA"/>
    <w:rsid w:val="75265D63"/>
    <w:rsid w:val="75272066"/>
    <w:rsid w:val="752913AF"/>
    <w:rsid w:val="752C3307"/>
    <w:rsid w:val="752E2E69"/>
    <w:rsid w:val="7530098F"/>
    <w:rsid w:val="75363ACC"/>
    <w:rsid w:val="753F5076"/>
    <w:rsid w:val="75412B9C"/>
    <w:rsid w:val="754206C3"/>
    <w:rsid w:val="754361E3"/>
    <w:rsid w:val="7544443B"/>
    <w:rsid w:val="75444D3A"/>
    <w:rsid w:val="754B57C9"/>
    <w:rsid w:val="7556556B"/>
    <w:rsid w:val="7557416E"/>
    <w:rsid w:val="75596138"/>
    <w:rsid w:val="755C1784"/>
    <w:rsid w:val="755C3532"/>
    <w:rsid w:val="755C79D6"/>
    <w:rsid w:val="75622B13"/>
    <w:rsid w:val="75630D65"/>
    <w:rsid w:val="7564688B"/>
    <w:rsid w:val="757A7E5C"/>
    <w:rsid w:val="757F1917"/>
    <w:rsid w:val="75864A53"/>
    <w:rsid w:val="7589009F"/>
    <w:rsid w:val="758F4FC4"/>
    <w:rsid w:val="75954C96"/>
    <w:rsid w:val="75986535"/>
    <w:rsid w:val="75994786"/>
    <w:rsid w:val="759B13C8"/>
    <w:rsid w:val="75A060BB"/>
    <w:rsid w:val="75A1188D"/>
    <w:rsid w:val="75A1363B"/>
    <w:rsid w:val="75A66EA3"/>
    <w:rsid w:val="75A7324B"/>
    <w:rsid w:val="75A9073C"/>
    <w:rsid w:val="75AD1FE0"/>
    <w:rsid w:val="75AF5D58"/>
    <w:rsid w:val="75B74C0D"/>
    <w:rsid w:val="75B82733"/>
    <w:rsid w:val="75B90985"/>
    <w:rsid w:val="75BA64AB"/>
    <w:rsid w:val="75C86E1A"/>
    <w:rsid w:val="75CA65D1"/>
    <w:rsid w:val="75CB4B5C"/>
    <w:rsid w:val="75D43A11"/>
    <w:rsid w:val="75D51537"/>
    <w:rsid w:val="75E023B5"/>
    <w:rsid w:val="75E3349E"/>
    <w:rsid w:val="75E43528"/>
    <w:rsid w:val="75E579CC"/>
    <w:rsid w:val="75E654F2"/>
    <w:rsid w:val="75E90354"/>
    <w:rsid w:val="75EA640D"/>
    <w:rsid w:val="75ED6880"/>
    <w:rsid w:val="75F06371"/>
    <w:rsid w:val="75F25C45"/>
    <w:rsid w:val="75F47C0F"/>
    <w:rsid w:val="75F93477"/>
    <w:rsid w:val="75FC2F67"/>
    <w:rsid w:val="75FE0A8D"/>
    <w:rsid w:val="760065B4"/>
    <w:rsid w:val="76085468"/>
    <w:rsid w:val="760A60E7"/>
    <w:rsid w:val="760C31AA"/>
    <w:rsid w:val="760D2A7F"/>
    <w:rsid w:val="7614205F"/>
    <w:rsid w:val="762027B2"/>
    <w:rsid w:val="7621477C"/>
    <w:rsid w:val="76257DC8"/>
    <w:rsid w:val="76312C11"/>
    <w:rsid w:val="76326989"/>
    <w:rsid w:val="76347D47"/>
    <w:rsid w:val="76373F9F"/>
    <w:rsid w:val="76375D4D"/>
    <w:rsid w:val="76397D18"/>
    <w:rsid w:val="763B583E"/>
    <w:rsid w:val="76422779"/>
    <w:rsid w:val="764346F2"/>
    <w:rsid w:val="76452218"/>
    <w:rsid w:val="76472434"/>
    <w:rsid w:val="764A782F"/>
    <w:rsid w:val="764D37C3"/>
    <w:rsid w:val="764F753B"/>
    <w:rsid w:val="76544B51"/>
    <w:rsid w:val="765608C9"/>
    <w:rsid w:val="76562678"/>
    <w:rsid w:val="766308F1"/>
    <w:rsid w:val="766627BF"/>
    <w:rsid w:val="76685F07"/>
    <w:rsid w:val="766A6123"/>
    <w:rsid w:val="766D176F"/>
    <w:rsid w:val="76760624"/>
    <w:rsid w:val="76790114"/>
    <w:rsid w:val="76796366"/>
    <w:rsid w:val="767B0330"/>
    <w:rsid w:val="767B290A"/>
    <w:rsid w:val="767B3E8C"/>
    <w:rsid w:val="767E572A"/>
    <w:rsid w:val="767F6AA8"/>
    <w:rsid w:val="76816FC9"/>
    <w:rsid w:val="76830F93"/>
    <w:rsid w:val="769413F2"/>
    <w:rsid w:val="76966F18"/>
    <w:rsid w:val="769767EC"/>
    <w:rsid w:val="769907B6"/>
    <w:rsid w:val="76992564"/>
    <w:rsid w:val="769F401E"/>
    <w:rsid w:val="76A72ED3"/>
    <w:rsid w:val="76A809F9"/>
    <w:rsid w:val="76B61368"/>
    <w:rsid w:val="76B63116"/>
    <w:rsid w:val="76B850E0"/>
    <w:rsid w:val="76B94E2F"/>
    <w:rsid w:val="76BB697E"/>
    <w:rsid w:val="76CC293A"/>
    <w:rsid w:val="76DA5057"/>
    <w:rsid w:val="76DB2B7D"/>
    <w:rsid w:val="76DB3AD9"/>
    <w:rsid w:val="76DB492B"/>
    <w:rsid w:val="76DD4B47"/>
    <w:rsid w:val="76DD68F5"/>
    <w:rsid w:val="76E41A31"/>
    <w:rsid w:val="76E47C83"/>
    <w:rsid w:val="76E9529A"/>
    <w:rsid w:val="76EB7264"/>
    <w:rsid w:val="76EC08E6"/>
    <w:rsid w:val="76EC4D8A"/>
    <w:rsid w:val="76EC6B38"/>
    <w:rsid w:val="76F0011C"/>
    <w:rsid w:val="76F041A2"/>
    <w:rsid w:val="76F61765"/>
    <w:rsid w:val="76FD2AF3"/>
    <w:rsid w:val="77057BFA"/>
    <w:rsid w:val="7709593C"/>
    <w:rsid w:val="77130569"/>
    <w:rsid w:val="77147D59"/>
    <w:rsid w:val="77163BB5"/>
    <w:rsid w:val="77183DD1"/>
    <w:rsid w:val="77185B7F"/>
    <w:rsid w:val="771A36A5"/>
    <w:rsid w:val="771F0CBB"/>
    <w:rsid w:val="772B7660"/>
    <w:rsid w:val="772C5186"/>
    <w:rsid w:val="7730111A"/>
    <w:rsid w:val="773504DF"/>
    <w:rsid w:val="77356731"/>
    <w:rsid w:val="773724A9"/>
    <w:rsid w:val="77384DC5"/>
    <w:rsid w:val="773C649A"/>
    <w:rsid w:val="774723A6"/>
    <w:rsid w:val="774A1088"/>
    <w:rsid w:val="774E700A"/>
    <w:rsid w:val="77505319"/>
    <w:rsid w:val="77514BED"/>
    <w:rsid w:val="775748F9"/>
    <w:rsid w:val="775841CD"/>
    <w:rsid w:val="775A1CF3"/>
    <w:rsid w:val="775C13BB"/>
    <w:rsid w:val="775C3CBE"/>
    <w:rsid w:val="77617526"/>
    <w:rsid w:val="77627DFB"/>
    <w:rsid w:val="77642B72"/>
    <w:rsid w:val="77690189"/>
    <w:rsid w:val="776C7C79"/>
    <w:rsid w:val="776E1C43"/>
    <w:rsid w:val="77785CE2"/>
    <w:rsid w:val="777A05E8"/>
    <w:rsid w:val="777F5BFE"/>
    <w:rsid w:val="77846D70"/>
    <w:rsid w:val="77903967"/>
    <w:rsid w:val="779401E3"/>
    <w:rsid w:val="779416A9"/>
    <w:rsid w:val="77950F7E"/>
    <w:rsid w:val="779B456E"/>
    <w:rsid w:val="779F004E"/>
    <w:rsid w:val="779F3BAA"/>
    <w:rsid w:val="77A15B74"/>
    <w:rsid w:val="77A45665"/>
    <w:rsid w:val="77A80CB1"/>
    <w:rsid w:val="77A92C7B"/>
    <w:rsid w:val="77A967D7"/>
    <w:rsid w:val="77AD276B"/>
    <w:rsid w:val="77AE0291"/>
    <w:rsid w:val="77AF64E3"/>
    <w:rsid w:val="77B070F5"/>
    <w:rsid w:val="77B21B30"/>
    <w:rsid w:val="77BA6C36"/>
    <w:rsid w:val="77BE04D4"/>
    <w:rsid w:val="77BF5FFA"/>
    <w:rsid w:val="77C17FC5"/>
    <w:rsid w:val="77C47AB5"/>
    <w:rsid w:val="77C655DB"/>
    <w:rsid w:val="77CA50CB"/>
    <w:rsid w:val="77CB0E43"/>
    <w:rsid w:val="77CE623E"/>
    <w:rsid w:val="77CF26E1"/>
    <w:rsid w:val="77D3069E"/>
    <w:rsid w:val="77D5581E"/>
    <w:rsid w:val="77D9522E"/>
    <w:rsid w:val="77DA1086"/>
    <w:rsid w:val="77DA2E34"/>
    <w:rsid w:val="77DF0472"/>
    <w:rsid w:val="77E15F71"/>
    <w:rsid w:val="77E37F3B"/>
    <w:rsid w:val="77E43CB3"/>
    <w:rsid w:val="77E617D9"/>
    <w:rsid w:val="77E837A3"/>
    <w:rsid w:val="77E912C9"/>
    <w:rsid w:val="77ED0DBA"/>
    <w:rsid w:val="77EF4B32"/>
    <w:rsid w:val="77F35CA4"/>
    <w:rsid w:val="77F4039A"/>
    <w:rsid w:val="77F43EF6"/>
    <w:rsid w:val="77F57C6E"/>
    <w:rsid w:val="77FC0FFD"/>
    <w:rsid w:val="77FE2FC7"/>
    <w:rsid w:val="780103C1"/>
    <w:rsid w:val="78054355"/>
    <w:rsid w:val="780661E3"/>
    <w:rsid w:val="780879A1"/>
    <w:rsid w:val="780B1240"/>
    <w:rsid w:val="78141B92"/>
    <w:rsid w:val="78146346"/>
    <w:rsid w:val="78175941"/>
    <w:rsid w:val="781C169F"/>
    <w:rsid w:val="781E0F73"/>
    <w:rsid w:val="781E71C5"/>
    <w:rsid w:val="78202F3D"/>
    <w:rsid w:val="7826607A"/>
    <w:rsid w:val="78267E28"/>
    <w:rsid w:val="78296B8A"/>
    <w:rsid w:val="782B3690"/>
    <w:rsid w:val="782C7B34"/>
    <w:rsid w:val="782E52E2"/>
    <w:rsid w:val="782F4F2E"/>
    <w:rsid w:val="78324A1E"/>
    <w:rsid w:val="783D7431"/>
    <w:rsid w:val="78436C2C"/>
    <w:rsid w:val="78487BCC"/>
    <w:rsid w:val="784B4831"/>
    <w:rsid w:val="784C5CC1"/>
    <w:rsid w:val="78520C1D"/>
    <w:rsid w:val="78526E6F"/>
    <w:rsid w:val="78542BE7"/>
    <w:rsid w:val="7856695F"/>
    <w:rsid w:val="78570929"/>
    <w:rsid w:val="785717B2"/>
    <w:rsid w:val="78574485"/>
    <w:rsid w:val="78670B6C"/>
    <w:rsid w:val="78745037"/>
    <w:rsid w:val="78746DE5"/>
    <w:rsid w:val="787B63C5"/>
    <w:rsid w:val="787E7C64"/>
    <w:rsid w:val="78886D34"/>
    <w:rsid w:val="788A2AAC"/>
    <w:rsid w:val="7891516A"/>
    <w:rsid w:val="789254BD"/>
    <w:rsid w:val="78931961"/>
    <w:rsid w:val="78961451"/>
    <w:rsid w:val="78972AD3"/>
    <w:rsid w:val="789E3E62"/>
    <w:rsid w:val="78A82F32"/>
    <w:rsid w:val="78AC273E"/>
    <w:rsid w:val="78AC2A23"/>
    <w:rsid w:val="78AF2513"/>
    <w:rsid w:val="78B10039"/>
    <w:rsid w:val="78B6564F"/>
    <w:rsid w:val="78C57641"/>
    <w:rsid w:val="78C7160B"/>
    <w:rsid w:val="78C80EDF"/>
    <w:rsid w:val="78CA10FB"/>
    <w:rsid w:val="78CA4C57"/>
    <w:rsid w:val="78CF04BF"/>
    <w:rsid w:val="78D6184E"/>
    <w:rsid w:val="78D67AA0"/>
    <w:rsid w:val="78DC4E9B"/>
    <w:rsid w:val="78DE0702"/>
    <w:rsid w:val="78E421BD"/>
    <w:rsid w:val="78E75809"/>
    <w:rsid w:val="78E81581"/>
    <w:rsid w:val="78E97B0F"/>
    <w:rsid w:val="78F41CD4"/>
    <w:rsid w:val="78F46178"/>
    <w:rsid w:val="78F817C4"/>
    <w:rsid w:val="78F82A4C"/>
    <w:rsid w:val="78F9553C"/>
    <w:rsid w:val="79004B1D"/>
    <w:rsid w:val="79053EE1"/>
    <w:rsid w:val="790A599B"/>
    <w:rsid w:val="790A7749"/>
    <w:rsid w:val="79110AD8"/>
    <w:rsid w:val="79142376"/>
    <w:rsid w:val="79167E9C"/>
    <w:rsid w:val="791A3E30"/>
    <w:rsid w:val="791D122B"/>
    <w:rsid w:val="791F31F5"/>
    <w:rsid w:val="792151BF"/>
    <w:rsid w:val="79231130"/>
    <w:rsid w:val="792A3948"/>
    <w:rsid w:val="792E3438"/>
    <w:rsid w:val="79312F28"/>
    <w:rsid w:val="79322C30"/>
    <w:rsid w:val="79334EF2"/>
    <w:rsid w:val="793622EC"/>
    <w:rsid w:val="79393B8B"/>
    <w:rsid w:val="793A1DDD"/>
    <w:rsid w:val="793B3DA7"/>
    <w:rsid w:val="793C16CF"/>
    <w:rsid w:val="793F73F3"/>
    <w:rsid w:val="794F33AE"/>
    <w:rsid w:val="795135CA"/>
    <w:rsid w:val="79537342"/>
    <w:rsid w:val="79584959"/>
    <w:rsid w:val="79586707"/>
    <w:rsid w:val="795F1843"/>
    <w:rsid w:val="79607C42"/>
    <w:rsid w:val="7961380D"/>
    <w:rsid w:val="79613CA3"/>
    <w:rsid w:val="796A7E25"/>
    <w:rsid w:val="796C3F60"/>
    <w:rsid w:val="796E1A86"/>
    <w:rsid w:val="797177C8"/>
    <w:rsid w:val="7973709D"/>
    <w:rsid w:val="79766B8D"/>
    <w:rsid w:val="79780B57"/>
    <w:rsid w:val="797846B3"/>
    <w:rsid w:val="797B41A3"/>
    <w:rsid w:val="7981328D"/>
    <w:rsid w:val="79815591"/>
    <w:rsid w:val="79825532"/>
    <w:rsid w:val="7987219A"/>
    <w:rsid w:val="798C015E"/>
    <w:rsid w:val="79960FDD"/>
    <w:rsid w:val="799A0ACD"/>
    <w:rsid w:val="799A6D1F"/>
    <w:rsid w:val="79A11135"/>
    <w:rsid w:val="79A13C0A"/>
    <w:rsid w:val="79A454A8"/>
    <w:rsid w:val="79A575DC"/>
    <w:rsid w:val="79B31B8F"/>
    <w:rsid w:val="79B37DE1"/>
    <w:rsid w:val="79B53B29"/>
    <w:rsid w:val="79B55907"/>
    <w:rsid w:val="79B7167F"/>
    <w:rsid w:val="79BA4CCB"/>
    <w:rsid w:val="79C124FE"/>
    <w:rsid w:val="79C30024"/>
    <w:rsid w:val="79CB0C87"/>
    <w:rsid w:val="79D41B94"/>
    <w:rsid w:val="79D6782C"/>
    <w:rsid w:val="79D81204"/>
    <w:rsid w:val="79D815F5"/>
    <w:rsid w:val="79E1471E"/>
    <w:rsid w:val="79E47F9A"/>
    <w:rsid w:val="79E663D9"/>
    <w:rsid w:val="79E81839"/>
    <w:rsid w:val="79E85CDC"/>
    <w:rsid w:val="79ED50A1"/>
    <w:rsid w:val="79F136D7"/>
    <w:rsid w:val="79F77CCE"/>
    <w:rsid w:val="79FA77BE"/>
    <w:rsid w:val="79FF6B82"/>
    <w:rsid w:val="7A010B4C"/>
    <w:rsid w:val="7A0128FA"/>
    <w:rsid w:val="7A0643B5"/>
    <w:rsid w:val="7A066163"/>
    <w:rsid w:val="7A0917AF"/>
    <w:rsid w:val="7A0B3779"/>
    <w:rsid w:val="7A0D5743"/>
    <w:rsid w:val="7A0E5017"/>
    <w:rsid w:val="7A1268B5"/>
    <w:rsid w:val="7A170370"/>
    <w:rsid w:val="7A1C5986"/>
    <w:rsid w:val="7A28432B"/>
    <w:rsid w:val="7A293BFF"/>
    <w:rsid w:val="7A2E1215"/>
    <w:rsid w:val="7A2F7467"/>
    <w:rsid w:val="7A342CD0"/>
    <w:rsid w:val="7A3525A4"/>
    <w:rsid w:val="7A356A48"/>
    <w:rsid w:val="7A37631C"/>
    <w:rsid w:val="7A401675"/>
    <w:rsid w:val="7A410BE5"/>
    <w:rsid w:val="7A41719B"/>
    <w:rsid w:val="7A432F13"/>
    <w:rsid w:val="7A434CC1"/>
    <w:rsid w:val="7A4A24F3"/>
    <w:rsid w:val="7A4B626B"/>
    <w:rsid w:val="7A4F7B0A"/>
    <w:rsid w:val="7A5275FA"/>
    <w:rsid w:val="7A552C46"/>
    <w:rsid w:val="7A5549F4"/>
    <w:rsid w:val="7A560E98"/>
    <w:rsid w:val="7A57076C"/>
    <w:rsid w:val="7A5944E4"/>
    <w:rsid w:val="7A5B7925"/>
    <w:rsid w:val="7A5F5873"/>
    <w:rsid w:val="7A6335B5"/>
    <w:rsid w:val="7A6D11E8"/>
    <w:rsid w:val="7A6F1F5A"/>
    <w:rsid w:val="7A721A4A"/>
    <w:rsid w:val="7A7237F8"/>
    <w:rsid w:val="7A7516DD"/>
    <w:rsid w:val="7A792DD8"/>
    <w:rsid w:val="7A7B08FF"/>
    <w:rsid w:val="7A7F1A71"/>
    <w:rsid w:val="7A804167"/>
    <w:rsid w:val="7A810C91"/>
    <w:rsid w:val="7A811C8D"/>
    <w:rsid w:val="7A870038"/>
    <w:rsid w:val="7A887326"/>
    <w:rsid w:val="7A8C48BA"/>
    <w:rsid w:val="7A922209"/>
    <w:rsid w:val="7A94551C"/>
    <w:rsid w:val="7A951295"/>
    <w:rsid w:val="7A992B33"/>
    <w:rsid w:val="7A995229"/>
    <w:rsid w:val="7A996FD7"/>
    <w:rsid w:val="7A9E45ED"/>
    <w:rsid w:val="7AA03EC1"/>
    <w:rsid w:val="7AA5772A"/>
    <w:rsid w:val="7AA80FC8"/>
    <w:rsid w:val="7AAF05A8"/>
    <w:rsid w:val="7AB14320"/>
    <w:rsid w:val="7AB21E46"/>
    <w:rsid w:val="7AB23BF5"/>
    <w:rsid w:val="7ABB4647"/>
    <w:rsid w:val="7ABB519F"/>
    <w:rsid w:val="7ABB6F4D"/>
    <w:rsid w:val="7ABD2CC5"/>
    <w:rsid w:val="7ABE6A3D"/>
    <w:rsid w:val="7AD149C3"/>
    <w:rsid w:val="7AD66673"/>
    <w:rsid w:val="7AD710E4"/>
    <w:rsid w:val="7AD93877"/>
    <w:rsid w:val="7AD95625"/>
    <w:rsid w:val="7ADD5115"/>
    <w:rsid w:val="7AE53FCA"/>
    <w:rsid w:val="7AEE0676"/>
    <w:rsid w:val="7AEF309B"/>
    <w:rsid w:val="7AEF6BF7"/>
    <w:rsid w:val="7AF072A8"/>
    <w:rsid w:val="7AF10738"/>
    <w:rsid w:val="7AF366E7"/>
    <w:rsid w:val="7AFB559C"/>
    <w:rsid w:val="7AFD57B8"/>
    <w:rsid w:val="7AFE6E3A"/>
    <w:rsid w:val="7AFF496C"/>
    <w:rsid w:val="7B002BB2"/>
    <w:rsid w:val="7B017E0B"/>
    <w:rsid w:val="7B0238C7"/>
    <w:rsid w:val="7B0501C8"/>
    <w:rsid w:val="7B05466C"/>
    <w:rsid w:val="7B0703E4"/>
    <w:rsid w:val="7B07295D"/>
    <w:rsid w:val="7B0A3A31"/>
    <w:rsid w:val="7B113011"/>
    <w:rsid w:val="7B14665D"/>
    <w:rsid w:val="7B1D19B6"/>
    <w:rsid w:val="7B1D3764"/>
    <w:rsid w:val="7B1E128A"/>
    <w:rsid w:val="7B202E8E"/>
    <w:rsid w:val="7B255EE6"/>
    <w:rsid w:val="7B2E3556"/>
    <w:rsid w:val="7B315BCA"/>
    <w:rsid w:val="7B354F51"/>
    <w:rsid w:val="7B3665D4"/>
    <w:rsid w:val="7B3E2985"/>
    <w:rsid w:val="7B3F165E"/>
    <w:rsid w:val="7B407452"/>
    <w:rsid w:val="7B42766E"/>
    <w:rsid w:val="7B450F0D"/>
    <w:rsid w:val="7B4B60C0"/>
    <w:rsid w:val="7B4C5DF7"/>
    <w:rsid w:val="7B4F58E7"/>
    <w:rsid w:val="7B503B39"/>
    <w:rsid w:val="7B551150"/>
    <w:rsid w:val="7B554793"/>
    <w:rsid w:val="7B590514"/>
    <w:rsid w:val="7B5B24DE"/>
    <w:rsid w:val="7B5B274E"/>
    <w:rsid w:val="7B5B603A"/>
    <w:rsid w:val="7B643141"/>
    <w:rsid w:val="7B6E2211"/>
    <w:rsid w:val="7B6F6FFC"/>
    <w:rsid w:val="7B71585E"/>
    <w:rsid w:val="7B7315D6"/>
    <w:rsid w:val="7B737828"/>
    <w:rsid w:val="7B7419DE"/>
    <w:rsid w:val="7B7470FC"/>
    <w:rsid w:val="7B786BEC"/>
    <w:rsid w:val="7B7B048A"/>
    <w:rsid w:val="7B7D4202"/>
    <w:rsid w:val="7B871525"/>
    <w:rsid w:val="7B883702"/>
    <w:rsid w:val="7B8C08E9"/>
    <w:rsid w:val="7B8E01BE"/>
    <w:rsid w:val="7B8E4662"/>
    <w:rsid w:val="7B915F00"/>
    <w:rsid w:val="7B917CAE"/>
    <w:rsid w:val="7B95779E"/>
    <w:rsid w:val="7B97648D"/>
    <w:rsid w:val="7BA21EBB"/>
    <w:rsid w:val="7BA23C69"/>
    <w:rsid w:val="7BA67BFD"/>
    <w:rsid w:val="7BA75723"/>
    <w:rsid w:val="7BAB0D70"/>
    <w:rsid w:val="7BAE0860"/>
    <w:rsid w:val="7BB0282A"/>
    <w:rsid w:val="7BB21980"/>
    <w:rsid w:val="7BB340C8"/>
    <w:rsid w:val="7BB35E76"/>
    <w:rsid w:val="7BB5399C"/>
    <w:rsid w:val="7BB816DF"/>
    <w:rsid w:val="7BB87930"/>
    <w:rsid w:val="7BBA5457"/>
    <w:rsid w:val="7BC02341"/>
    <w:rsid w:val="7BC167E5"/>
    <w:rsid w:val="7BC938EC"/>
    <w:rsid w:val="7BC97448"/>
    <w:rsid w:val="7BCE4A5E"/>
    <w:rsid w:val="7BD06A28"/>
    <w:rsid w:val="7BD1454E"/>
    <w:rsid w:val="7BD302C6"/>
    <w:rsid w:val="7BD52290"/>
    <w:rsid w:val="7BD61B65"/>
    <w:rsid w:val="7BD644A9"/>
    <w:rsid w:val="7BD858DD"/>
    <w:rsid w:val="7BD865C1"/>
    <w:rsid w:val="7BE61DA8"/>
    <w:rsid w:val="7BE73D72"/>
    <w:rsid w:val="7BF02C26"/>
    <w:rsid w:val="7BF2699E"/>
    <w:rsid w:val="7BF73FB5"/>
    <w:rsid w:val="7BFA3AA5"/>
    <w:rsid w:val="7C013085"/>
    <w:rsid w:val="7C016BE2"/>
    <w:rsid w:val="7C136915"/>
    <w:rsid w:val="7C1508DF"/>
    <w:rsid w:val="7C15268D"/>
    <w:rsid w:val="7C26489A"/>
    <w:rsid w:val="7C266648"/>
    <w:rsid w:val="7C312340"/>
    <w:rsid w:val="7C3F770A"/>
    <w:rsid w:val="7C413482"/>
    <w:rsid w:val="7C4D1E27"/>
    <w:rsid w:val="7C52568F"/>
    <w:rsid w:val="7C547659"/>
    <w:rsid w:val="7C562E0E"/>
    <w:rsid w:val="7C6D4277"/>
    <w:rsid w:val="7C792C1C"/>
    <w:rsid w:val="7C840695"/>
    <w:rsid w:val="7C8415C1"/>
    <w:rsid w:val="7C887303"/>
    <w:rsid w:val="7C896BD7"/>
    <w:rsid w:val="7C8A3487"/>
    <w:rsid w:val="7C8C5751"/>
    <w:rsid w:val="7C961A20"/>
    <w:rsid w:val="7C977546"/>
    <w:rsid w:val="7CA52E86"/>
    <w:rsid w:val="7CAC1243"/>
    <w:rsid w:val="7CB1685A"/>
    <w:rsid w:val="7CB24380"/>
    <w:rsid w:val="7CB65C1E"/>
    <w:rsid w:val="7CBC6FAC"/>
    <w:rsid w:val="7CBE3824"/>
    <w:rsid w:val="7CC145C3"/>
    <w:rsid w:val="7CC320E9"/>
    <w:rsid w:val="7CC3658D"/>
    <w:rsid w:val="7CCE4C63"/>
    <w:rsid w:val="7CCE5629"/>
    <w:rsid w:val="7CD42548"/>
    <w:rsid w:val="7CD442F6"/>
    <w:rsid w:val="7CD602DC"/>
    <w:rsid w:val="7CD75B94"/>
    <w:rsid w:val="7CD9190C"/>
    <w:rsid w:val="7CD97B5E"/>
    <w:rsid w:val="7CDA3206"/>
    <w:rsid w:val="7CDC31AB"/>
    <w:rsid w:val="7CDD7757"/>
    <w:rsid w:val="7CDE33C7"/>
    <w:rsid w:val="7CE02C9B"/>
    <w:rsid w:val="7CE3278B"/>
    <w:rsid w:val="7CE56503"/>
    <w:rsid w:val="7CE65DD7"/>
    <w:rsid w:val="7CE80291"/>
    <w:rsid w:val="7CE87DA1"/>
    <w:rsid w:val="7CF130FA"/>
    <w:rsid w:val="7CF20C20"/>
    <w:rsid w:val="7CFE75C5"/>
    <w:rsid w:val="7D056BA5"/>
    <w:rsid w:val="7D080444"/>
    <w:rsid w:val="7D09729A"/>
    <w:rsid w:val="7D0E2935"/>
    <w:rsid w:val="7D126BCC"/>
    <w:rsid w:val="7D162B61"/>
    <w:rsid w:val="7D1670C9"/>
    <w:rsid w:val="7D172435"/>
    <w:rsid w:val="7D1E37CD"/>
    <w:rsid w:val="7D2232B3"/>
    <w:rsid w:val="7D254B52"/>
    <w:rsid w:val="7D272678"/>
    <w:rsid w:val="7D2D3F3E"/>
    <w:rsid w:val="7D2F2D01"/>
    <w:rsid w:val="7D3134F6"/>
    <w:rsid w:val="7D337AEC"/>
    <w:rsid w:val="7D384885"/>
    <w:rsid w:val="7D3B6123"/>
    <w:rsid w:val="7D494CE4"/>
    <w:rsid w:val="7D496A92"/>
    <w:rsid w:val="7D4D27BB"/>
    <w:rsid w:val="7D4E22FA"/>
    <w:rsid w:val="7D5316BF"/>
    <w:rsid w:val="7D584F27"/>
    <w:rsid w:val="7D592A4D"/>
    <w:rsid w:val="7D5947FB"/>
    <w:rsid w:val="7D5D253D"/>
    <w:rsid w:val="7D637428"/>
    <w:rsid w:val="7D6733BC"/>
    <w:rsid w:val="7D684AEE"/>
    <w:rsid w:val="7D6A07B6"/>
    <w:rsid w:val="7D715FE9"/>
    <w:rsid w:val="7D761851"/>
    <w:rsid w:val="7D787377"/>
    <w:rsid w:val="7D7B0C16"/>
    <w:rsid w:val="7D807FDA"/>
    <w:rsid w:val="7D8775BA"/>
    <w:rsid w:val="7D891584"/>
    <w:rsid w:val="7D8E26F7"/>
    <w:rsid w:val="7D9D0B8C"/>
    <w:rsid w:val="7DA0067C"/>
    <w:rsid w:val="7DA43CC8"/>
    <w:rsid w:val="7DA95783"/>
    <w:rsid w:val="7DAC5273"/>
    <w:rsid w:val="7DAC7021"/>
    <w:rsid w:val="7DAE4B47"/>
    <w:rsid w:val="7DB06B11"/>
    <w:rsid w:val="7DB16675"/>
    <w:rsid w:val="7DBD2FDC"/>
    <w:rsid w:val="7DBD4D8A"/>
    <w:rsid w:val="7DBF0B02"/>
    <w:rsid w:val="7DC51E91"/>
    <w:rsid w:val="7DC600E3"/>
    <w:rsid w:val="7DCC76C3"/>
    <w:rsid w:val="7DD16A88"/>
    <w:rsid w:val="7DD50326"/>
    <w:rsid w:val="7DD763EB"/>
    <w:rsid w:val="7DDA3B8E"/>
    <w:rsid w:val="7DDD542C"/>
    <w:rsid w:val="7DE23C9B"/>
    <w:rsid w:val="7DE40569"/>
    <w:rsid w:val="7DE844FD"/>
    <w:rsid w:val="7DEA3607"/>
    <w:rsid w:val="7DEE3196"/>
    <w:rsid w:val="7DF06F0E"/>
    <w:rsid w:val="7DF369FE"/>
    <w:rsid w:val="7DFC7E80"/>
    <w:rsid w:val="7DFD5ACF"/>
    <w:rsid w:val="7DFF53A3"/>
    <w:rsid w:val="7E066731"/>
    <w:rsid w:val="7E0724A9"/>
    <w:rsid w:val="7E0806FB"/>
    <w:rsid w:val="7E097FCF"/>
    <w:rsid w:val="7E130E4E"/>
    <w:rsid w:val="7E17093E"/>
    <w:rsid w:val="7E221091"/>
    <w:rsid w:val="7E2412AD"/>
    <w:rsid w:val="7E2F6A52"/>
    <w:rsid w:val="7E3508E6"/>
    <w:rsid w:val="7E3A287F"/>
    <w:rsid w:val="7E3A462D"/>
    <w:rsid w:val="7E3D5ECB"/>
    <w:rsid w:val="7E3F1C43"/>
    <w:rsid w:val="7E417769"/>
    <w:rsid w:val="7E462228"/>
    <w:rsid w:val="7E464D80"/>
    <w:rsid w:val="7E484F9C"/>
    <w:rsid w:val="7E4B05E8"/>
    <w:rsid w:val="7E503E50"/>
    <w:rsid w:val="7E527BC8"/>
    <w:rsid w:val="7E53749D"/>
    <w:rsid w:val="7E543940"/>
    <w:rsid w:val="7E584AB3"/>
    <w:rsid w:val="7E5971A9"/>
    <w:rsid w:val="7E5A6A7D"/>
    <w:rsid w:val="7E5C0A47"/>
    <w:rsid w:val="7E663674"/>
    <w:rsid w:val="7E665422"/>
    <w:rsid w:val="7E6F077A"/>
    <w:rsid w:val="7E7062A0"/>
    <w:rsid w:val="7E722019"/>
    <w:rsid w:val="7E77762F"/>
    <w:rsid w:val="7E787C5E"/>
    <w:rsid w:val="7E7A711F"/>
    <w:rsid w:val="7E7E09BD"/>
    <w:rsid w:val="7E837D82"/>
    <w:rsid w:val="7E865AC4"/>
    <w:rsid w:val="7E8D0C00"/>
    <w:rsid w:val="7E924469"/>
    <w:rsid w:val="7E9975A5"/>
    <w:rsid w:val="7E9E2E0E"/>
    <w:rsid w:val="7E9E696A"/>
    <w:rsid w:val="7EA021F3"/>
    <w:rsid w:val="7EA128FE"/>
    <w:rsid w:val="7EAB72D9"/>
    <w:rsid w:val="7EB048EF"/>
    <w:rsid w:val="7EB0669D"/>
    <w:rsid w:val="7EB919F5"/>
    <w:rsid w:val="7EBC09D3"/>
    <w:rsid w:val="7EBE0DBA"/>
    <w:rsid w:val="7EC108AA"/>
    <w:rsid w:val="7EC34622"/>
    <w:rsid w:val="7EC860DC"/>
    <w:rsid w:val="7EC87E8B"/>
    <w:rsid w:val="7EC97D8B"/>
    <w:rsid w:val="7ECD54A1"/>
    <w:rsid w:val="7ED20D09"/>
    <w:rsid w:val="7ED44A81"/>
    <w:rsid w:val="7ED700CE"/>
    <w:rsid w:val="7ED71E7C"/>
    <w:rsid w:val="7ED755DB"/>
    <w:rsid w:val="7EDC7492"/>
    <w:rsid w:val="7EDE145C"/>
    <w:rsid w:val="7EE051D4"/>
    <w:rsid w:val="7EE10F4C"/>
    <w:rsid w:val="7EE34CC4"/>
    <w:rsid w:val="7EE8052D"/>
    <w:rsid w:val="7EEB3B79"/>
    <w:rsid w:val="7EF02F3D"/>
    <w:rsid w:val="7EF221E3"/>
    <w:rsid w:val="7EF649F8"/>
    <w:rsid w:val="7EF742CC"/>
    <w:rsid w:val="7EF96296"/>
    <w:rsid w:val="7EFB200E"/>
    <w:rsid w:val="7EFE38AC"/>
    <w:rsid w:val="7EFE565A"/>
    <w:rsid w:val="7EFF3357"/>
    <w:rsid w:val="7F0013D2"/>
    <w:rsid w:val="7F062761"/>
    <w:rsid w:val="7F0B6635"/>
    <w:rsid w:val="7F0E027B"/>
    <w:rsid w:val="7F0F5AB9"/>
    <w:rsid w:val="7F0F7867"/>
    <w:rsid w:val="7F121106"/>
    <w:rsid w:val="7F1230B7"/>
    <w:rsid w:val="7F183EFE"/>
    <w:rsid w:val="7F196938"/>
    <w:rsid w:val="7F1B4997"/>
    <w:rsid w:val="7F233313"/>
    <w:rsid w:val="7F2350C1"/>
    <w:rsid w:val="7F24326C"/>
    <w:rsid w:val="7F244BF6"/>
    <w:rsid w:val="7F280929"/>
    <w:rsid w:val="7F2826D7"/>
    <w:rsid w:val="7F2A644F"/>
    <w:rsid w:val="7F2C0419"/>
    <w:rsid w:val="7F32561D"/>
    <w:rsid w:val="7F343772"/>
    <w:rsid w:val="7F3472CE"/>
    <w:rsid w:val="7F370B6C"/>
    <w:rsid w:val="7F3B68AE"/>
    <w:rsid w:val="7F460DAF"/>
    <w:rsid w:val="7F4A08A0"/>
    <w:rsid w:val="7F4E65E2"/>
    <w:rsid w:val="7F4F5EB6"/>
    <w:rsid w:val="7F53536E"/>
    <w:rsid w:val="7F547503"/>
    <w:rsid w:val="7F5636E8"/>
    <w:rsid w:val="7F572FBC"/>
    <w:rsid w:val="7F590AE3"/>
    <w:rsid w:val="7F594F87"/>
    <w:rsid w:val="7F5C05D3"/>
    <w:rsid w:val="7F5D6825"/>
    <w:rsid w:val="7F637BB3"/>
    <w:rsid w:val="7F671451"/>
    <w:rsid w:val="7F6776A3"/>
    <w:rsid w:val="7F737DF6"/>
    <w:rsid w:val="7F741DC0"/>
    <w:rsid w:val="7F7973D7"/>
    <w:rsid w:val="7F7B6CAB"/>
    <w:rsid w:val="7F833DB1"/>
    <w:rsid w:val="7F8518D8"/>
    <w:rsid w:val="7F855D7C"/>
    <w:rsid w:val="7F857B2A"/>
    <w:rsid w:val="7F871AF4"/>
    <w:rsid w:val="7F8738A2"/>
    <w:rsid w:val="7F8901BE"/>
    <w:rsid w:val="7F89761A"/>
    <w:rsid w:val="7F8C0EB8"/>
    <w:rsid w:val="7F8F6BFA"/>
    <w:rsid w:val="7F9F508F"/>
    <w:rsid w:val="7FA02BB5"/>
    <w:rsid w:val="7FA36202"/>
    <w:rsid w:val="7FA501CC"/>
    <w:rsid w:val="7FA77AA0"/>
    <w:rsid w:val="7FB328E9"/>
    <w:rsid w:val="7FB4040F"/>
    <w:rsid w:val="7FC06DB4"/>
    <w:rsid w:val="7FD64829"/>
    <w:rsid w:val="7FDA60C7"/>
    <w:rsid w:val="7FDB19A5"/>
    <w:rsid w:val="7FDB599C"/>
    <w:rsid w:val="7FDC2FE3"/>
    <w:rsid w:val="7FE26D2A"/>
    <w:rsid w:val="7FE64A6C"/>
    <w:rsid w:val="7FE900B8"/>
    <w:rsid w:val="7FEE1B73"/>
    <w:rsid w:val="7FF07699"/>
    <w:rsid w:val="7FF30F37"/>
    <w:rsid w:val="7FF32CE5"/>
    <w:rsid w:val="7FF54CAF"/>
    <w:rsid w:val="7FF56A5D"/>
    <w:rsid w:val="7FF64583"/>
    <w:rsid w:val="7FFE12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6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64"/>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6"/>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7"/>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8"/>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7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71"/>
    <w:semiHidden/>
    <w:qFormat/>
    <w:uiPriority w:val="0"/>
    <w:pPr>
      <w:shd w:val="clear" w:color="auto" w:fill="000080"/>
    </w:pPr>
    <w:rPr>
      <w:rFonts w:ascii="Times New Roman" w:hAnsi="Times New Roman"/>
      <w:szCs w:val="21"/>
    </w:rPr>
  </w:style>
  <w:style w:type="paragraph" w:styleId="15">
    <w:name w:val="annotation text"/>
    <w:basedOn w:val="1"/>
    <w:link w:val="72"/>
    <w:unhideWhenUsed/>
    <w:qFormat/>
    <w:uiPriority w:val="0"/>
    <w:pPr>
      <w:jc w:val="left"/>
    </w:pPr>
  </w:style>
  <w:style w:type="paragraph" w:styleId="16">
    <w:name w:val="Body Text 3"/>
    <w:basedOn w:val="1"/>
    <w:link w:val="73"/>
    <w:qFormat/>
    <w:uiPriority w:val="0"/>
    <w:rPr>
      <w:rFonts w:ascii="仿宋_GB2312" w:hAnsi="Arial" w:eastAsia="仿宋_GB2312"/>
      <w:sz w:val="32"/>
      <w:szCs w:val="32"/>
    </w:rPr>
  </w:style>
  <w:style w:type="paragraph" w:styleId="17">
    <w:name w:val="Body Text"/>
    <w:basedOn w:val="1"/>
    <w:next w:val="1"/>
    <w:link w:val="74"/>
    <w:qFormat/>
    <w:uiPriority w:val="0"/>
    <w:rPr>
      <w:rFonts w:ascii="楷体_GB2312" w:hAnsi="Arial" w:eastAsia="楷体_GB2312"/>
      <w:sz w:val="28"/>
      <w:szCs w:val="28"/>
    </w:rPr>
  </w:style>
  <w:style w:type="paragraph" w:styleId="18">
    <w:name w:val="Body Text Indent"/>
    <w:basedOn w:val="1"/>
    <w:next w:val="19"/>
    <w:link w:val="59"/>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Block Text"/>
    <w:basedOn w:val="1"/>
    <w:qFormat/>
    <w:uiPriority w:val="0"/>
    <w:pPr>
      <w:spacing w:line="312" w:lineRule="atLeast"/>
      <w:ind w:left="525" w:right="-1" w:firstLine="525"/>
    </w:pPr>
    <w:rPr>
      <w:sz w:val="28"/>
      <w:szCs w:val="28"/>
    </w:rPr>
  </w:style>
  <w:style w:type="paragraph" w:styleId="22">
    <w:name w:val="toc 5"/>
    <w:basedOn w:val="1"/>
    <w:next w:val="1"/>
    <w:semiHidden/>
    <w:qFormat/>
    <w:uiPriority w:val="0"/>
    <w:pPr>
      <w:ind w:left="840"/>
      <w:jc w:val="left"/>
    </w:pPr>
    <w:rPr>
      <w:rFonts w:ascii="Times New Roman" w:hAnsi="Times New Roman"/>
      <w:szCs w:val="21"/>
    </w:rPr>
  </w:style>
  <w:style w:type="paragraph" w:styleId="23">
    <w:name w:val="toc 3"/>
    <w:basedOn w:val="1"/>
    <w:next w:val="1"/>
    <w:semiHidden/>
    <w:qFormat/>
    <w:uiPriority w:val="0"/>
    <w:pPr>
      <w:ind w:left="420"/>
      <w:jc w:val="left"/>
    </w:pPr>
    <w:rPr>
      <w:rFonts w:ascii="Times New Roman" w:hAnsi="Times New Roman"/>
      <w:i/>
      <w:iCs/>
      <w:szCs w:val="24"/>
    </w:rPr>
  </w:style>
  <w:style w:type="paragraph" w:styleId="24">
    <w:name w:val="Plain Text"/>
    <w:basedOn w:val="1"/>
    <w:link w:val="75"/>
    <w:qFormat/>
    <w:uiPriority w:val="0"/>
    <w:rPr>
      <w:rFonts w:ascii="宋体" w:hAnsi="Courier New" w:cs="Courier New"/>
      <w:szCs w:val="21"/>
    </w:rPr>
  </w:style>
  <w:style w:type="paragraph" w:styleId="25">
    <w:name w:val="toc 8"/>
    <w:basedOn w:val="1"/>
    <w:next w:val="1"/>
    <w:semiHidden/>
    <w:qFormat/>
    <w:uiPriority w:val="0"/>
    <w:pPr>
      <w:ind w:left="1470"/>
      <w:jc w:val="left"/>
    </w:pPr>
    <w:rPr>
      <w:rFonts w:ascii="Times New Roman" w:hAnsi="Times New Roman"/>
      <w:szCs w:val="21"/>
    </w:rPr>
  </w:style>
  <w:style w:type="paragraph" w:styleId="26">
    <w:name w:val="Date"/>
    <w:basedOn w:val="1"/>
    <w:next w:val="1"/>
    <w:link w:val="76"/>
    <w:qFormat/>
    <w:uiPriority w:val="0"/>
    <w:rPr>
      <w:rFonts w:ascii="Times New Roman" w:hAnsi="Times New Roman"/>
      <w:sz w:val="24"/>
      <w:szCs w:val="24"/>
    </w:rPr>
  </w:style>
  <w:style w:type="paragraph" w:styleId="27">
    <w:name w:val="Body Text Indent 2"/>
    <w:basedOn w:val="1"/>
    <w:link w:val="77"/>
    <w:qFormat/>
    <w:uiPriority w:val="0"/>
    <w:pPr>
      <w:ind w:left="630" w:firstLine="645"/>
    </w:pPr>
    <w:rPr>
      <w:rFonts w:ascii="Arial" w:hAnsi="Arial" w:eastAsia="仿宋_GB2312" w:cs="Arial"/>
      <w:sz w:val="32"/>
      <w:szCs w:val="32"/>
    </w:rPr>
  </w:style>
  <w:style w:type="paragraph" w:styleId="28">
    <w:name w:val="Balloon Text"/>
    <w:basedOn w:val="1"/>
    <w:link w:val="78"/>
    <w:semiHidden/>
    <w:qFormat/>
    <w:uiPriority w:val="0"/>
    <w:rPr>
      <w:rFonts w:ascii="Times New Roman" w:hAnsi="Times New Roman"/>
      <w:sz w:val="18"/>
      <w:szCs w:val="18"/>
    </w:rPr>
  </w:style>
  <w:style w:type="paragraph" w:styleId="29">
    <w:name w:val="footer"/>
    <w:basedOn w:val="1"/>
    <w:link w:val="79"/>
    <w:qFormat/>
    <w:uiPriority w:val="0"/>
    <w:pPr>
      <w:tabs>
        <w:tab w:val="center" w:pos="4153"/>
        <w:tab w:val="right" w:pos="8306"/>
      </w:tabs>
      <w:snapToGrid w:val="0"/>
      <w:jc w:val="left"/>
    </w:pPr>
    <w:rPr>
      <w:rFonts w:ascii="Times New Roman" w:hAnsi="Times New Roman"/>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8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82"/>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5"/>
    <w:next w:val="15"/>
    <w:link w:val="83"/>
    <w:semiHidden/>
    <w:qFormat/>
    <w:uiPriority w:val="0"/>
    <w:rPr>
      <w:rFonts w:ascii="Times New Roman" w:hAnsi="Times New Roman"/>
      <w:b/>
      <w:bCs/>
      <w:szCs w:val="21"/>
    </w:rPr>
  </w:style>
  <w:style w:type="paragraph" w:styleId="43">
    <w:name w:val="Body Text First Indent"/>
    <w:basedOn w:val="17"/>
    <w:next w:val="1"/>
    <w:link w:val="84"/>
    <w:qFormat/>
    <w:uiPriority w:val="0"/>
    <w:pPr>
      <w:spacing w:line="360" w:lineRule="auto"/>
      <w:ind w:firstLine="200" w:firstLineChars="200"/>
    </w:pPr>
    <w:rPr>
      <w:rFonts w:ascii="仿宋_GB2312" w:hAnsi="Times New Roman" w:eastAsia="仿宋_GB2312"/>
      <w:sz w:val="30"/>
      <w:szCs w:val="30"/>
    </w:rPr>
  </w:style>
  <w:style w:type="paragraph" w:styleId="44">
    <w:name w:val="Body Text First Indent 2"/>
    <w:basedOn w:val="18"/>
    <w:next w:val="1"/>
    <w:link w:val="60"/>
    <w:qFormat/>
    <w:uiPriority w:val="0"/>
    <w:pPr>
      <w:spacing w:after="0" w:line="360" w:lineRule="auto"/>
      <w:ind w:left="0" w:leftChars="0" w:firstLine="420" w:firstLineChars="200"/>
    </w:pPr>
    <w:rPr>
      <w:rFonts w:ascii="宋体" w:hAnsi="宋体"/>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55">
    <w:name w:val="正文首行缩进 21"/>
    <w:basedOn w:val="56"/>
    <w:next w:val="1"/>
    <w:qFormat/>
    <w:uiPriority w:val="99"/>
    <w:pPr>
      <w:spacing w:line="360" w:lineRule="auto"/>
    </w:pPr>
    <w:rPr>
      <w:rFonts w:cs="宋体"/>
      <w:szCs w:val="22"/>
    </w:rPr>
  </w:style>
  <w:style w:type="paragraph" w:customStyle="1" w:styleId="56">
    <w:name w:val="正文文本缩进1"/>
    <w:basedOn w:val="1"/>
    <w:next w:val="57"/>
    <w:qFormat/>
    <w:uiPriority w:val="0"/>
    <w:pPr>
      <w:spacing w:after="120"/>
      <w:ind w:left="420"/>
    </w:pPr>
    <w:rPr>
      <w:lang w:val="zh-CN"/>
    </w:rPr>
  </w:style>
  <w:style w:type="paragraph" w:customStyle="1" w:styleId="57">
    <w:name w:val="寄信人地址1"/>
    <w:basedOn w:val="1"/>
    <w:qFormat/>
    <w:uiPriority w:val="0"/>
    <w:rPr>
      <w:rFonts w:ascii="Arial" w:hAnsi="Arial"/>
    </w:rPr>
  </w:style>
  <w:style w:type="paragraph" w:customStyle="1" w:styleId="58">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59">
    <w:name w:val="正文文本缩进 字符"/>
    <w:basedOn w:val="47"/>
    <w:link w:val="18"/>
    <w:semiHidden/>
    <w:qFormat/>
    <w:uiPriority w:val="99"/>
  </w:style>
  <w:style w:type="character" w:customStyle="1" w:styleId="60">
    <w:name w:val="正文文本首行缩进 2 字符"/>
    <w:link w:val="44"/>
    <w:qFormat/>
    <w:uiPriority w:val="0"/>
    <w:rPr>
      <w:rFonts w:ascii="宋体" w:hAnsi="宋体" w:eastAsia="宋体" w:cs="Times New Roman"/>
      <w:szCs w:val="20"/>
    </w:rPr>
  </w:style>
  <w:style w:type="character" w:customStyle="1" w:styleId="61">
    <w:name w:val="标题 1 字符"/>
    <w:link w:val="2"/>
    <w:qFormat/>
    <w:uiPriority w:val="0"/>
    <w:rPr>
      <w:rFonts w:ascii="楷体_GB2312" w:hAnsi="Times New Roman" w:eastAsia="楷体_GB2312" w:cs="Times New Roman"/>
      <w:sz w:val="28"/>
      <w:szCs w:val="28"/>
    </w:rPr>
  </w:style>
  <w:style w:type="character" w:customStyle="1" w:styleId="62">
    <w:name w:val="标题 2 字符"/>
    <w:link w:val="3"/>
    <w:qFormat/>
    <w:uiPriority w:val="0"/>
    <w:rPr>
      <w:rFonts w:ascii="Arial" w:hAnsi="Arial" w:eastAsia="幼圆" w:cs="Arial"/>
      <w:b/>
      <w:bCs/>
      <w:sz w:val="44"/>
      <w:szCs w:val="44"/>
    </w:rPr>
  </w:style>
  <w:style w:type="character" w:customStyle="1" w:styleId="63">
    <w:name w:val="正文缩进 字符"/>
    <w:link w:val="4"/>
    <w:qFormat/>
    <w:uiPriority w:val="0"/>
    <w:rPr>
      <w:szCs w:val="21"/>
    </w:rPr>
  </w:style>
  <w:style w:type="character" w:customStyle="1" w:styleId="64">
    <w:name w:val="标题 3 字符"/>
    <w:link w:val="5"/>
    <w:qFormat/>
    <w:uiPriority w:val="0"/>
    <w:rPr>
      <w:rFonts w:ascii="Times New Roman" w:hAnsi="Times New Roman" w:eastAsia="宋体" w:cs="Times New Roman"/>
      <w:b/>
      <w:bCs/>
      <w:sz w:val="32"/>
      <w:szCs w:val="32"/>
    </w:rPr>
  </w:style>
  <w:style w:type="character" w:customStyle="1" w:styleId="65">
    <w:name w:val="标题 4 字符"/>
    <w:link w:val="6"/>
    <w:qFormat/>
    <w:uiPriority w:val="0"/>
    <w:rPr>
      <w:rFonts w:ascii="Arial" w:hAnsi="Arial" w:eastAsia="黑体" w:cs="Arial"/>
      <w:b/>
      <w:bCs/>
      <w:sz w:val="28"/>
      <w:szCs w:val="28"/>
    </w:rPr>
  </w:style>
  <w:style w:type="character" w:customStyle="1" w:styleId="66">
    <w:name w:val="标题 5 字符"/>
    <w:link w:val="7"/>
    <w:qFormat/>
    <w:uiPriority w:val="0"/>
    <w:rPr>
      <w:rFonts w:ascii="宋体" w:hAnsi="Times New Roman" w:eastAsia="宋体" w:cs="Times New Roman"/>
      <w:color w:val="000000"/>
      <w:kern w:val="0"/>
      <w:sz w:val="28"/>
      <w:szCs w:val="28"/>
    </w:rPr>
  </w:style>
  <w:style w:type="character" w:customStyle="1" w:styleId="67">
    <w:name w:val="标题 6 字符"/>
    <w:link w:val="8"/>
    <w:qFormat/>
    <w:uiPriority w:val="0"/>
    <w:rPr>
      <w:rFonts w:ascii="Arial" w:hAnsi="Arial" w:eastAsia="黑体" w:cs="Times New Roman"/>
      <w:b/>
      <w:bCs/>
      <w:sz w:val="24"/>
      <w:szCs w:val="24"/>
    </w:rPr>
  </w:style>
  <w:style w:type="character" w:customStyle="1" w:styleId="68">
    <w:name w:val="标题 7 字符"/>
    <w:link w:val="9"/>
    <w:qFormat/>
    <w:uiPriority w:val="0"/>
    <w:rPr>
      <w:rFonts w:ascii="Times New Roman" w:hAnsi="Times New Roman" w:eastAsia="宋体" w:cs="Times New Roman"/>
      <w:b/>
      <w:bCs/>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1"/>
    </w:rPr>
  </w:style>
  <w:style w:type="character" w:customStyle="1" w:styleId="71">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72">
    <w:name w:val="批注文字 字符"/>
    <w:basedOn w:val="47"/>
    <w:link w:val="15"/>
    <w:semiHidden/>
    <w:qFormat/>
    <w:uiPriority w:val="99"/>
  </w:style>
  <w:style w:type="character" w:customStyle="1" w:styleId="73">
    <w:name w:val="正文文本 3 字符"/>
    <w:link w:val="16"/>
    <w:qFormat/>
    <w:uiPriority w:val="0"/>
    <w:rPr>
      <w:rFonts w:ascii="仿宋_GB2312" w:hAnsi="Arial" w:eastAsia="仿宋_GB2312" w:cs="Times New Roman"/>
      <w:sz w:val="32"/>
      <w:szCs w:val="32"/>
    </w:rPr>
  </w:style>
  <w:style w:type="character" w:customStyle="1" w:styleId="74">
    <w:name w:val="正文文本 字符"/>
    <w:link w:val="17"/>
    <w:qFormat/>
    <w:uiPriority w:val="0"/>
    <w:rPr>
      <w:rFonts w:ascii="楷体_GB2312" w:hAnsi="Arial" w:eastAsia="楷体_GB2312" w:cs="Times New Roman"/>
      <w:sz w:val="28"/>
      <w:szCs w:val="28"/>
    </w:rPr>
  </w:style>
  <w:style w:type="character" w:customStyle="1" w:styleId="75">
    <w:name w:val="纯文本 字符"/>
    <w:link w:val="24"/>
    <w:qFormat/>
    <w:uiPriority w:val="0"/>
    <w:rPr>
      <w:rFonts w:ascii="宋体" w:hAnsi="Courier New" w:eastAsia="宋体" w:cs="Courier New"/>
      <w:szCs w:val="21"/>
    </w:rPr>
  </w:style>
  <w:style w:type="character" w:customStyle="1" w:styleId="76">
    <w:name w:val="日期 字符"/>
    <w:link w:val="26"/>
    <w:qFormat/>
    <w:uiPriority w:val="0"/>
    <w:rPr>
      <w:rFonts w:ascii="Times New Roman" w:hAnsi="Times New Roman" w:eastAsia="宋体" w:cs="Times New Roman"/>
      <w:sz w:val="24"/>
      <w:szCs w:val="24"/>
    </w:rPr>
  </w:style>
  <w:style w:type="character" w:customStyle="1" w:styleId="77">
    <w:name w:val="正文文本缩进 2 字符"/>
    <w:link w:val="27"/>
    <w:qFormat/>
    <w:uiPriority w:val="0"/>
    <w:rPr>
      <w:rFonts w:ascii="Arial" w:hAnsi="Arial" w:eastAsia="仿宋_GB2312" w:cs="Arial"/>
      <w:sz w:val="32"/>
      <w:szCs w:val="32"/>
    </w:rPr>
  </w:style>
  <w:style w:type="character" w:customStyle="1" w:styleId="78">
    <w:name w:val="批注框文本 字符"/>
    <w:link w:val="28"/>
    <w:semiHidden/>
    <w:qFormat/>
    <w:uiPriority w:val="0"/>
    <w:rPr>
      <w:rFonts w:ascii="Times New Roman" w:hAnsi="Times New Roman" w:eastAsia="宋体" w:cs="Times New Roman"/>
      <w:sz w:val="18"/>
      <w:szCs w:val="18"/>
    </w:rPr>
  </w:style>
  <w:style w:type="character" w:customStyle="1" w:styleId="79">
    <w:name w:val="页脚 字符"/>
    <w:link w:val="29"/>
    <w:qFormat/>
    <w:uiPriority w:val="0"/>
    <w:rPr>
      <w:rFonts w:ascii="Times New Roman" w:hAnsi="Times New Roman" w:eastAsia="宋体" w:cs="Times New Roman"/>
      <w:sz w:val="18"/>
      <w:szCs w:val="18"/>
    </w:rPr>
  </w:style>
  <w:style w:type="character" w:customStyle="1" w:styleId="80">
    <w:name w:val="页眉 字符"/>
    <w:link w:val="30"/>
    <w:qFormat/>
    <w:uiPriority w:val="0"/>
    <w:rPr>
      <w:rFonts w:ascii="Times New Roman" w:hAnsi="Times New Roman" w:eastAsia="宋体" w:cs="Times New Roman"/>
      <w:sz w:val="18"/>
      <w:szCs w:val="18"/>
    </w:rPr>
  </w:style>
  <w:style w:type="character" w:customStyle="1" w:styleId="81">
    <w:name w:val="正文文本缩进 3 字符"/>
    <w:link w:val="35"/>
    <w:qFormat/>
    <w:uiPriority w:val="0"/>
    <w:rPr>
      <w:rFonts w:ascii="Arial" w:hAnsi="Arial" w:eastAsia="仿宋_GB2312" w:cs="Arial"/>
      <w:color w:val="FFFF00"/>
      <w:sz w:val="32"/>
      <w:szCs w:val="32"/>
    </w:rPr>
  </w:style>
  <w:style w:type="character" w:customStyle="1" w:styleId="82">
    <w:name w:val="正文文本 2 字符"/>
    <w:link w:val="39"/>
    <w:qFormat/>
    <w:uiPriority w:val="0"/>
    <w:rPr>
      <w:rFonts w:ascii="楷体_GB2312" w:hAnsi="Times New Roman" w:eastAsia="楷体_GB2312" w:cs="Times New Roman"/>
      <w:sz w:val="28"/>
      <w:szCs w:val="28"/>
    </w:rPr>
  </w:style>
  <w:style w:type="character" w:customStyle="1" w:styleId="83">
    <w:name w:val="批注主题 字符"/>
    <w:link w:val="42"/>
    <w:semiHidden/>
    <w:qFormat/>
    <w:uiPriority w:val="0"/>
    <w:rPr>
      <w:rFonts w:ascii="Times New Roman" w:hAnsi="Times New Roman" w:eastAsia="宋体" w:cs="Times New Roman"/>
      <w:b/>
      <w:bCs/>
      <w:szCs w:val="21"/>
    </w:rPr>
  </w:style>
  <w:style w:type="character" w:customStyle="1" w:styleId="84">
    <w:name w:val="正文文本首行缩进 字符"/>
    <w:link w:val="43"/>
    <w:qFormat/>
    <w:uiPriority w:val="0"/>
    <w:rPr>
      <w:rFonts w:ascii="仿宋_GB2312" w:hAnsi="Times New Roman" w:eastAsia="仿宋_GB2312" w:cs="Times New Roman"/>
      <w:sz w:val="30"/>
      <w:szCs w:val="30"/>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二级目录 Char"/>
    <w:link w:val="87"/>
    <w:qFormat/>
    <w:uiPriority w:val="0"/>
    <w:rPr>
      <w:rFonts w:ascii="Calibri" w:hAnsi="Calibri"/>
      <w:b/>
      <w:kern w:val="2"/>
      <w:sz w:val="30"/>
      <w:szCs w:val="28"/>
    </w:rPr>
  </w:style>
  <w:style w:type="paragraph" w:customStyle="1" w:styleId="87">
    <w:name w:val="二级目录"/>
    <w:next w:val="1"/>
    <w:link w:val="86"/>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8">
    <w:name w:val="列出段落 Char"/>
    <w:link w:val="89"/>
    <w:qFormat/>
    <w:locked/>
    <w:uiPriority w:val="0"/>
    <w:rPr>
      <w:rFonts w:ascii="Calibri" w:hAnsi="Calibri"/>
      <w:sz w:val="24"/>
      <w:szCs w:val="24"/>
      <w:lang w:eastAsia="en-US" w:bidi="en-US"/>
    </w:rPr>
  </w:style>
  <w:style w:type="paragraph" w:customStyle="1" w:styleId="89">
    <w:name w:val="列出段落1"/>
    <w:basedOn w:val="1"/>
    <w:link w:val="88"/>
    <w:qFormat/>
    <w:uiPriority w:val="0"/>
    <w:pPr>
      <w:widowControl/>
      <w:ind w:left="720"/>
      <w:contextualSpacing/>
      <w:jc w:val="left"/>
    </w:pPr>
    <w:rPr>
      <w:sz w:val="24"/>
      <w:szCs w:val="24"/>
      <w:lang w:eastAsia="en-US" w:bidi="en-US"/>
    </w:rPr>
  </w:style>
  <w:style w:type="paragraph" w:customStyle="1" w:styleId="90">
    <w:name w:val="Body Text(ch)"/>
    <w:basedOn w:val="1"/>
    <w:next w:val="17"/>
    <w:qFormat/>
    <w:uiPriority w:val="0"/>
    <w:pPr>
      <w:spacing w:after="120"/>
    </w:pPr>
    <w:rPr>
      <w:rFonts w:ascii="宋体" w:hAnsi="Arial"/>
      <w:bCs/>
      <w:iCs/>
      <w:szCs w:val="24"/>
    </w:rPr>
  </w:style>
  <w:style w:type="paragraph" w:customStyle="1" w:styleId="9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Char"/>
    <w:basedOn w:val="1"/>
    <w:qFormat/>
    <w:uiPriority w:val="0"/>
    <w:pPr>
      <w:tabs>
        <w:tab w:val="left" w:pos="360"/>
      </w:tabs>
      <w:ind w:firstLine="200" w:firstLineChars="200"/>
    </w:pPr>
    <w:rPr>
      <w:rFonts w:ascii="Times New Roman" w:hAnsi="Times New Roman"/>
      <w:sz w:val="28"/>
      <w:szCs w:val="30"/>
    </w:rPr>
  </w:style>
  <w:style w:type="paragraph" w:customStyle="1" w:styleId="94">
    <w:name w:val="Char1"/>
    <w:basedOn w:val="14"/>
    <w:qFormat/>
    <w:uiPriority w:val="0"/>
    <w:rPr>
      <w:rFonts w:ascii="Tahoma" w:hAnsi="Tahoma"/>
      <w:sz w:val="24"/>
      <w:szCs w:val="24"/>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7">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Char Char Char Char"/>
    <w:basedOn w:val="14"/>
    <w:qFormat/>
    <w:uiPriority w:val="0"/>
    <w:pPr>
      <w:adjustRightInd w:val="0"/>
      <w:snapToGrid w:val="0"/>
      <w:spacing w:line="360" w:lineRule="auto"/>
    </w:pPr>
    <w:rPr>
      <w:rFonts w:ascii="Tahoma" w:hAnsi="Tahoma"/>
      <w:sz w:val="24"/>
      <w:szCs w:val="24"/>
    </w:rPr>
  </w:style>
  <w:style w:type="paragraph" w:styleId="100">
    <w:name w:val="List Paragraph"/>
    <w:basedOn w:val="1"/>
    <w:qFormat/>
    <w:uiPriority w:val="34"/>
    <w:pPr>
      <w:widowControl/>
      <w:ind w:left="720"/>
      <w:contextualSpacing/>
      <w:jc w:val="left"/>
    </w:pPr>
    <w:rPr>
      <w:kern w:val="0"/>
      <w:sz w:val="24"/>
      <w:szCs w:val="24"/>
      <w:lang w:eastAsia="en-US" w:bidi="en-US"/>
    </w:rPr>
  </w:style>
  <w:style w:type="paragraph" w:customStyle="1" w:styleId="101">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10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Char Char Char Char1"/>
    <w:basedOn w:val="14"/>
    <w:qFormat/>
    <w:uiPriority w:val="0"/>
    <w:pPr>
      <w:adjustRightInd w:val="0"/>
      <w:snapToGrid w:val="0"/>
      <w:spacing w:line="360" w:lineRule="auto"/>
    </w:pPr>
    <w:rPr>
      <w:rFonts w:ascii="Tahoma" w:hAnsi="Tahoma"/>
      <w:sz w:val="24"/>
      <w:szCs w:val="24"/>
    </w:rPr>
  </w:style>
  <w:style w:type="paragraph" w:customStyle="1" w:styleId="116">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9">
    <w:name w:val="_Style 111"/>
    <w:semiHidden/>
    <w:qFormat/>
    <w:uiPriority w:val="99"/>
    <w:rPr>
      <w:rFonts w:ascii="Times New Roman" w:hAnsi="Times New Roman" w:eastAsia="宋体" w:cs="Times New Roman"/>
      <w:kern w:val="2"/>
      <w:sz w:val="21"/>
      <w:szCs w:val="21"/>
      <w:lang w:val="en-US" w:eastAsia="zh-CN" w:bidi="ar-SA"/>
    </w:rPr>
  </w:style>
  <w:style w:type="paragraph" w:styleId="12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22">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23">
    <w:name w:val="修订1"/>
    <w:hidden/>
    <w:unhideWhenUsed/>
    <w:qFormat/>
    <w:uiPriority w:val="99"/>
    <w:rPr>
      <w:rFonts w:ascii="Calibri" w:hAnsi="Calibri" w:eastAsia="宋体" w:cs="Times New Roman"/>
      <w:kern w:val="2"/>
      <w:sz w:val="21"/>
      <w:szCs w:val="22"/>
      <w:lang w:val="en-US" w:eastAsia="zh-CN" w:bidi="ar-SA"/>
    </w:rPr>
  </w:style>
  <w:style w:type="paragraph" w:customStyle="1" w:styleId="124">
    <w:name w:val="DAS正文"/>
    <w:basedOn w:val="1"/>
    <w:qFormat/>
    <w:uiPriority w:val="0"/>
    <w:pPr>
      <w:spacing w:line="360" w:lineRule="auto"/>
      <w:ind w:right="181" w:firstLine="480"/>
    </w:pPr>
    <w:rPr>
      <w:rFonts w:ascii="Verdana" w:hAnsi="Verdana"/>
      <w:szCs w:val="24"/>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8">
    <w:name w:val="纯文本11"/>
    <w:basedOn w:val="1"/>
    <w:qFormat/>
    <w:uiPriority w:val="0"/>
    <w:pPr>
      <w:adjustRightInd w:val="0"/>
    </w:pPr>
    <w:rPr>
      <w:rFonts w:ascii="宋体" w:hAnsi="Courier New" w:eastAsia="楷体_GB2312"/>
      <w:kern w:val="0"/>
      <w:sz w:val="26"/>
      <w:szCs w:val="24"/>
    </w:rPr>
  </w:style>
  <w:style w:type="paragraph" w:customStyle="1" w:styleId="129">
    <w:name w:val="正文文本111"/>
    <w:basedOn w:val="1"/>
    <w:next w:val="54"/>
    <w:qFormat/>
    <w:uiPriority w:val="0"/>
    <w:rPr>
      <w:rFonts w:ascii="方正仿宋_GB2312" w:hAnsi="Arial" w:eastAsia="宋体" w:cs="Times New Roman"/>
      <w:sz w:val="28"/>
      <w:szCs w:val="28"/>
    </w:rPr>
  </w:style>
  <w:style w:type="paragraph" w:customStyle="1" w:styleId="130">
    <w:name w:val="纯文本1"/>
    <w:basedOn w:val="1"/>
    <w:qFormat/>
    <w:uiPriority w:val="0"/>
    <w:rPr>
      <w:rFonts w:ascii="宋体" w:hAnsi="Courier New" w:eastAsia="宋体" w:cs="宋体"/>
      <w:szCs w:val="21"/>
    </w:rPr>
  </w:style>
  <w:style w:type="paragraph" w:customStyle="1" w:styleId="131">
    <w:name w:val="无间隔"/>
    <w:qFormat/>
    <w:uiPriority w:val="0"/>
    <w:rPr>
      <w:rFonts w:hint="default" w:ascii="Times New Roman" w:hAnsi="Times New Roman" w:eastAsia="宋体" w:cs="Times New Roman"/>
      <w:lang w:val="en-US" w:eastAsia="zh-CN" w:bidi="ar-SA"/>
    </w:rPr>
  </w:style>
  <w:style w:type="paragraph" w:customStyle="1" w:styleId="132">
    <w:name w:val="正文文本11"/>
    <w:basedOn w:val="1"/>
    <w:next w:val="1"/>
    <w:qFormat/>
    <w:uiPriority w:val="0"/>
    <w:pPr>
      <w:spacing w:line="400" w:lineRule="exact"/>
    </w:pPr>
    <w:rPr>
      <w:rFonts w:ascii="楷体_GB2312" w:hAnsi="Times New Roman" w:eastAsia="宋体"/>
      <w:sz w:val="28"/>
    </w:rPr>
  </w:style>
  <w:style w:type="paragraph" w:customStyle="1" w:styleId="133">
    <w:name w:val="页脚1"/>
    <w:basedOn w:val="1"/>
    <w:qFormat/>
    <w:uiPriority w:val="0"/>
    <w:pPr>
      <w:tabs>
        <w:tab w:val="center" w:pos="4153"/>
        <w:tab w:val="right" w:pos="8306"/>
      </w:tabs>
      <w:jc w:val="left"/>
    </w:pPr>
    <w:rPr>
      <w:sz w:val="18"/>
      <w:szCs w:val="18"/>
    </w:rPr>
  </w:style>
  <w:style w:type="paragraph" w:customStyle="1" w:styleId="134">
    <w:name w:val="页脚11"/>
    <w:basedOn w:val="1"/>
    <w:qFormat/>
    <w:uiPriority w:val="0"/>
    <w:pPr>
      <w:tabs>
        <w:tab w:val="center" w:pos="7143"/>
        <w:tab w:val="right" w:pos="14287"/>
      </w:tabs>
      <w:spacing w:after="0" w:line="240" w:lineRule="auto"/>
    </w:pPr>
    <w:rPr>
      <w:sz w:val="20"/>
      <w:szCs w:val="20"/>
    </w:rPr>
  </w:style>
  <w:style w:type="paragraph" w:customStyle="1" w:styleId="135">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character" w:customStyle="1" w:styleId="136">
    <w:name w:val="NormalCharacter1"/>
    <w:qFormat/>
    <w:uiPriority w:val="0"/>
    <w:rPr>
      <w:rFonts w:ascii="Times New Roman" w:hAnsi="Times New Roman" w:eastAsia="宋体" w:cs="Times New Roman"/>
    </w:rPr>
  </w:style>
  <w:style w:type="paragraph" w:customStyle="1" w:styleId="13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8">
    <w:name w:val="正文（缩进）"/>
    <w:basedOn w:val="1"/>
    <w:qFormat/>
    <w:uiPriority w:val="0"/>
    <w:pPr>
      <w:spacing w:before="156" w:beforeLines="0" w:after="156" w:afterLines="0"/>
      <w:ind w:firstLine="480" w:firstLineChars="200"/>
    </w:pPr>
  </w:style>
  <w:style w:type="character" w:customStyle="1" w:styleId="139">
    <w:name w:val="NormalCharacter"/>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13810</Words>
  <Characters>14903</Characters>
  <Lines>196</Lines>
  <Paragraphs>55</Paragraphs>
  <TotalTime>6</TotalTime>
  <ScaleCrop>false</ScaleCrop>
  <LinksUpToDate>false</LinksUpToDate>
  <CharactersWithSpaces>15402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2024-11-05T03:31:00Z</cp:lastPrinted>
  <dcterms:modified xsi:type="dcterms:W3CDTF">2026-06-15T02:25:12Z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C26107BFE4764923A72D355C7910AD27_13</vt:lpwstr>
  </property>
  <property fmtid="{D5CDD505-2E9C-101B-9397-08002B2CF9AE}" pid="4" name="KSOTemplateDocerSaveRecord">
    <vt:lpwstr>eyJoZGlkIjoiNTM2NWY3NTI2NWEwZGFhYmVjNDM4YWU5MjJiOGY2YjYiLCJ1c2VySWQiOiIzNTg2MTcxNDAifQ==</vt:lpwstr>
  </property>
</Properties>
</file>