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cs="黑体" w:asciiTheme="minorEastAsia" w:hAnsiTheme="minorEastAsia" w:eastAsiaTheme="minorEastAsia"/>
          <w:color w:val="auto"/>
          <w:spacing w:val="20"/>
          <w:sz w:val="84"/>
          <w:szCs w:val="84"/>
          <w:highlight w:val="none"/>
        </w:rPr>
      </w:r>
      <w:r/>
    </w:p>
    <w:p>
      <w:pPr>
        <w:pStyle w:val="755"/>
        <w:rPr>
          <w:rFonts w:cs="黑体" w:asciiTheme="minorEastAsia" w:hAnsiTheme="minorEastAsia" w:eastAsiaTheme="minorEastAsia"/>
          <w:color w:val="auto"/>
          <w:spacing w:val="20"/>
          <w:sz w:val="84"/>
          <w:szCs w:val="84"/>
          <w:highlight w:val="none"/>
        </w:rPr>
      </w:pPr>
      <w:r>
        <w:rPr>
          <w:rFonts w:cs="黑体" w:asciiTheme="minorEastAsia" w:hAnsiTheme="minorEastAsia" w:eastAsiaTheme="minorEastAsia"/>
          <w:color w:val="auto"/>
          <w:spacing w:val="20"/>
          <w:sz w:val="84"/>
          <w:szCs w:val="84"/>
          <w:highlight w:val="none"/>
        </w:rPr>
      </w:r>
      <w:r/>
    </w:p>
    <w:p>
      <w:pPr>
        <w:rPr>
          <w:highlight w:val="none"/>
        </w:rPr>
      </w:pPr>
      <w:r>
        <w:rPr>
          <w:highlight w:val="none"/>
        </w:rPr>
      </w:r>
      <w:r/>
    </w:p>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hint="eastAsia" w:cs="黑体" w:asciiTheme="minorEastAsia" w:hAnsiTheme="minorEastAsia" w:eastAsiaTheme="minorEastAsia"/>
          <w:color w:val="auto"/>
          <w:spacing w:val="20"/>
          <w:sz w:val="84"/>
          <w:szCs w:val="84"/>
          <w:highlight w:val="none"/>
        </w:rPr>
        <w:t xml:space="preserve">无锡市政府采购</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hint="eastAsia" w:cs="黑体" w:asciiTheme="minorEastAsia" w:hAnsiTheme="minorEastAsia" w:eastAsiaTheme="minorEastAsia"/>
          <w:color w:val="auto"/>
          <w:spacing w:val="20"/>
          <w:sz w:val="52"/>
          <w:szCs w:val="52"/>
          <w:highlight w:val="none"/>
        </w:rPr>
        <w:t xml:space="preserve">公开</w:t>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cs="黑体" w:asciiTheme="minorEastAsia" w:hAnsiTheme="minorEastAsia" w:eastAsiaTheme="minorEastAsia"/>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highlight w:val="none"/>
        </w:rPr>
        <w:t xml:space="preserve">招标文件</w:t>
      </w:r>
      <w:r/>
    </w:p>
    <w:p>
      <w:pPr>
        <w:ind w:firstLine="0"/>
        <w:jc w:val="center"/>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（全流程电子化）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978"/>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pStyle w:val="978"/>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ind w:left="420" w:firstLine="600"/>
        <w:jc w:val="both"/>
        <w:spacing w:after="120" w:line="360" w:lineRule="auto"/>
        <w:shd w:val="clear" w:color="auto"/>
        <w:rPr>
          <w:rFonts w:hint="eastAsia" w:eastAsia="宋体" w:cs="黑体" w:asciiTheme="minorEastAsia" w:hAnsiTheme="minorEastAsia"/>
          <w:color w:val="auto"/>
          <w:sz w:val="30"/>
          <w:szCs w:val="30"/>
          <w:highlight w:val="none"/>
          <w:lang w:eastAsia="zh-CN"/>
        </w:rPr>
        <w:outlineLvl w:val="9"/>
      </w:pPr>
      <w:r>
        <w:rPr>
          <w:rFonts w:hint="eastAsia" w:cs="黑体" w:asciiTheme="minorEastAsia" w:hAnsiTheme="minorEastAsia" w:eastAsiaTheme="minorEastAsia"/>
          <w:color w:val="auto"/>
          <w:sz w:val="30"/>
          <w:szCs w:val="30"/>
          <w:highlight w:val="none"/>
        </w:rPr>
        <w:t xml:space="preserve">政府采购编号：</w:t>
      </w:r>
      <w:r>
        <w:rPr>
          <w:rFonts w:hint="eastAsia" w:cs="黑体" w:asciiTheme="minorEastAsia" w:hAnsiTheme="minorEastAsia"/>
          <w:color w:val="auto"/>
          <w:sz w:val="30"/>
          <w:szCs w:val="30"/>
          <w:highlight w:val="none"/>
          <w:lang w:eastAsia="zh-CN"/>
        </w:rPr>
        <w:t xml:space="preserve">JSZC-320214-HXGW-G2026-0017</w:t>
      </w:r>
      <w:r/>
    </w:p>
    <w:p>
      <w:pPr>
        <w:ind w:left="420" w:firstLine="600"/>
        <w:spacing w:after="120" w:line="360" w:lineRule="auto"/>
        <w:shd w:val="clear" w:color="auto"/>
        <w:rPr>
          <w:rFonts w:hint="eastAsia" w:eastAsia="宋体" w:cs="黑体" w:asciiTheme="minorEastAsia" w:hAnsi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采购项目名称：</w:t>
      </w:r>
      <w:r>
        <w:rPr>
          <w:rFonts w:hint="eastAsia" w:cs="黑体" w:asciiTheme="minorEastAsia" w:hAnsiTheme="minorEastAsia"/>
          <w:color w:val="auto"/>
          <w:sz w:val="30"/>
          <w:szCs w:val="30"/>
          <w:highlight w:val="none"/>
          <w:lang w:eastAsia="zh-CN"/>
        </w:rPr>
        <w:t xml:space="preserve">2026年新安街道建筑垃圾、大件垃圾清运服务采购项目</w:t>
      </w:r>
      <w:r/>
    </w:p>
    <w:p>
      <w:pPr>
        <w:ind w:left="420" w:firstLine="600"/>
        <w:spacing w:after="120" w:line="360" w:lineRule="auto"/>
        <w:shd w:val="clear" w:color="auto"/>
        <w:rPr>
          <w:rFonts w:asciiTheme="minorEastAsia" w:hAnsiTheme="minorEastAsia" w:eastAsiaTheme="minorEastAsia"/>
          <w:color w:val="auto"/>
          <w:highlight w:val="none"/>
        </w:rPr>
        <w:outlineLvl w:val="9"/>
      </w:pPr>
      <w:r>
        <w:rPr>
          <w:rFonts w:hint="eastAsia" w:cs="黑体" w:asciiTheme="minorEastAsia" w:hAnsiTheme="minorEastAsia" w:eastAsiaTheme="minorEastAsia"/>
          <w:color w:val="auto"/>
          <w:sz w:val="30"/>
          <w:szCs w:val="30"/>
          <w:highlight w:val="none"/>
        </w:rPr>
        <w:t xml:space="preserve">采   购   人：无锡市新吴区人民政府新安街道办事处</w:t>
      </w:r>
      <w:r/>
    </w:p>
    <w:p>
      <w:pPr>
        <w:ind w:left="420" w:firstLine="600"/>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采购代理机构：</w:t>
      </w:r>
      <w:r>
        <w:rPr>
          <w:rFonts w:hint="eastAsia" w:cs="黑体" w:asciiTheme="minorEastAsia" w:hAnsiTheme="minorEastAsia"/>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r>
      <w:r/>
    </w:p>
    <w:p>
      <w:pPr>
        <w:ind w:left="0" w:firstLine="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二〇二</w:t>
      </w:r>
      <w:r>
        <w:rPr>
          <w:rFonts w:hint="eastAsia" w:cs="黑体" w:asciiTheme="minorEastAsia" w:hAnsiTheme="minorEastAsia"/>
          <w:color w:val="auto"/>
          <w:sz w:val="30"/>
          <w:szCs w:val="30"/>
          <w:highlight w:val="none"/>
          <w:lang w:val="en-US" w:eastAsia="zh-CN"/>
        </w:rPr>
        <w:t xml:space="preserve">六</w:t>
      </w:r>
      <w:r>
        <w:rPr>
          <w:rFonts w:hint="eastAsia" w:cs="黑体" w:asciiTheme="minorEastAsia" w:hAnsiTheme="minorEastAsia" w:eastAsiaTheme="minorEastAsia"/>
          <w:color w:val="auto"/>
          <w:sz w:val="30"/>
          <w:szCs w:val="30"/>
          <w:highlight w:val="none"/>
        </w:rPr>
        <w:t xml:space="preserve">年</w:t>
      </w:r>
      <w:r>
        <w:rPr>
          <w:rFonts w:hint="eastAsia" w:cs="黑体" w:asciiTheme="minorEastAsia" w:hAnsiTheme="minorEastAsia"/>
          <w:color w:val="auto"/>
          <w:sz w:val="30"/>
          <w:szCs w:val="30"/>
          <w:highlight w:val="none"/>
          <w:lang w:val="en-US" w:eastAsia="zh-CN"/>
        </w:rPr>
        <w:t xml:space="preserve">六</w:t>
      </w:r>
      <w:r>
        <w:rPr>
          <w:rFonts w:hint="eastAsia" w:cs="黑体" w:asciiTheme="minorEastAsia" w:hAnsiTheme="minorEastAsia" w:eastAsiaTheme="minorEastAsia"/>
          <w:color w:val="auto"/>
          <w:sz w:val="30"/>
          <w:szCs w:val="30"/>
          <w:highlight w:val="none"/>
        </w:rPr>
        <w:t xml:space="preserve">月</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cs="宋体" w:asciiTheme="minorEastAsia" w:hAnsiTheme="minorEastAsia" w:eastAsiaTheme="minorEastAsia"/>
          <w:color w:val="auto"/>
          <w:sz w:val="40"/>
          <w:szCs w:val="40"/>
          <w:highlight w:val="none"/>
        </w:rPr>
        <w:outlineLvl w:val="9"/>
      </w:pPr>
      <w:r>
        <w:rPr>
          <w:rFonts w:cs="宋体" w:asciiTheme="minorEastAsia" w:hAnsiTheme="minorEastAsia" w:eastAsiaTheme="minorEastAsia"/>
          <w:color w:val="auto"/>
          <w:sz w:val="40"/>
          <w:szCs w:val="40"/>
          <w:highlight w:val="none"/>
        </w:rPr>
        <w:br w:type="page" w:clear="all"/>
      </w:r>
      <w:r/>
    </w:p>
    <w:p>
      <w:pPr>
        <w:ind w:firstLine="600"/>
        <w:jc w:val="center"/>
        <w:spacing w:line="720" w:lineRule="auto"/>
        <w:shd w:val="clear" w:color="auto"/>
        <w:rPr>
          <w:rFonts w:hint="eastAsia"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r>
      <w:r/>
    </w:p>
    <w:p>
      <w:pPr>
        <w:ind w:firstLine="600"/>
        <w:jc w:val="center"/>
        <w:spacing w:line="720" w:lineRule="auto"/>
        <w:shd w:val="clear" w:color="auto"/>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 xml:space="preserve">目录</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一、</w:t>
      </w:r>
      <w:r>
        <w:rPr>
          <w:rFonts w:hint="eastAsia" w:cs="宋体" w:asciiTheme="minorEastAsia" w:hAnsiTheme="minorEastAsia" w:eastAsiaTheme="minorEastAsia"/>
          <w:color w:val="auto"/>
          <w:sz w:val="30"/>
          <w:szCs w:val="30"/>
          <w:highlight w:val="none"/>
        </w:rPr>
        <w:t xml:space="preserve">投标邀请</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二、</w:t>
      </w:r>
      <w:r>
        <w:rPr>
          <w:rFonts w:hint="eastAsia" w:cs="宋体" w:asciiTheme="minorEastAsia" w:hAnsiTheme="minorEastAsia" w:eastAsiaTheme="minorEastAsia"/>
          <w:color w:val="auto"/>
          <w:sz w:val="30"/>
          <w:szCs w:val="30"/>
          <w:highlight w:val="none"/>
        </w:rPr>
        <w:t xml:space="preserve">投标供应商须知</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三、</w:t>
      </w:r>
      <w:r>
        <w:rPr>
          <w:rFonts w:hint="eastAsia" w:cs="宋体" w:asciiTheme="minorEastAsia" w:hAnsiTheme="minorEastAsia" w:eastAsiaTheme="minorEastAsia"/>
          <w:color w:val="auto"/>
          <w:sz w:val="30"/>
          <w:szCs w:val="30"/>
          <w:highlight w:val="none"/>
        </w:rPr>
        <w:t xml:space="preserve">采购需求</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四、</w:t>
      </w:r>
      <w:r>
        <w:rPr>
          <w:rFonts w:hint="eastAsia" w:cs="宋体" w:asciiTheme="minorEastAsia" w:hAnsiTheme="minorEastAsia" w:eastAsiaTheme="minorEastAsia"/>
          <w:color w:val="auto"/>
          <w:sz w:val="30"/>
          <w:szCs w:val="30"/>
          <w:highlight w:val="none"/>
        </w:rPr>
        <w:t xml:space="preserve">合同书（格式）</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五</w:t>
      </w:r>
      <w:r>
        <w:rPr>
          <w:rFonts w:hint="eastAsia" w:eastAsia="宋体" w:cs="宋体" w:asciiTheme="minorEastAsia" w:hAnsiTheme="minorEastAsia"/>
          <w:color w:val="auto"/>
          <w:sz w:val="30"/>
          <w:szCs w:val="30"/>
          <w:highlight w:val="none"/>
          <w:lang w:eastAsia="zh-CN"/>
        </w:rPr>
        <w:t xml:space="preserve">、</w:t>
      </w:r>
      <w:r>
        <w:rPr>
          <w:rFonts w:hint="eastAsia" w:cs="宋体" w:asciiTheme="minorEastAsia" w:hAnsiTheme="minorEastAsia" w:eastAsiaTheme="minorEastAsia"/>
          <w:color w:val="auto"/>
          <w:sz w:val="30"/>
          <w:szCs w:val="30"/>
          <w:highlight w:val="none"/>
        </w:rPr>
        <w:t xml:space="preserve">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pacing w:before="120" w:after="12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一、投标邀请</w:t>
      </w:r>
      <w:r/>
    </w:p>
    <w:p>
      <w:pPr>
        <w:ind w:right="-92" w:firstLine="480"/>
        <w:jc w:val="both"/>
        <w:spacing w:line="360" w:lineRule="auto"/>
        <w:shd w:val="clear" w:color="auto"/>
        <w:widowControl/>
        <w:rPr>
          <w:rFonts w:asciiTheme="minorEastAsia" w:hAnsiTheme="minorEastAsia" w:eastAsiaTheme="minorEastAsia"/>
          <w:color w:val="auto"/>
          <w:highlight w:val="none"/>
          <w:u w:val="none"/>
        </w:rPr>
        <w:outlineLvl w:val="9"/>
      </w:pPr>
      <w:r>
        <w:rPr>
          <w:rFonts w:hint="eastAsia" w:cs="宋体" w:asciiTheme="minorEastAsia" w:hAnsiTheme="minorEastAsia" w:eastAsiaTheme="minorEastAsia"/>
          <w:color w:val="auto"/>
          <w:sz w:val="24"/>
          <w:szCs w:val="24"/>
          <w:highlight w:val="none"/>
          <w:u w:val="none"/>
        </w:rPr>
        <w:t xml:space="preserve">我公司受无锡市新吴区人民政府新安街道办事处的委托，就</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rPr>
          <w:rFonts w:hint="eastAsia" w:cs="宋体" w:asciiTheme="minorEastAsia" w:hAnsiTheme="minorEastAsia" w:eastAsiaTheme="minorEastAsia"/>
          <w:color w:val="auto"/>
          <w:sz w:val="24"/>
          <w:szCs w:val="24"/>
          <w:highlight w:val="none"/>
          <w:u w:val="none"/>
        </w:rPr>
        <w:t xml:space="preserve">进行公开招标，欢迎你单位参加投标并提请注意下列附表中的相关事项：</w:t>
      </w:r>
      <w:r/>
    </w:p>
    <w:tbl>
      <w:tblPr>
        <w:tblStyle w:val="745"/>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jc w:val="center"/>
          <w:trHeight w:val="90"/>
        </w:trPr>
        <w:tc>
          <w:tcPr>
            <w:tcW w:w="735" w:type="dxa"/>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808" w:type="dxa"/>
            <w:textDirection w:val="lrTb"/>
            <w:noWrap w:val="false"/>
          </w:tcPr>
          <w:p>
            <w:pPr>
              <w:ind w:firstLine="48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r>
      <w:tr>
        <w:trPr>
          <w:jc w:val="center"/>
          <w:trHeight w:val="185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808" w:type="dxa"/>
            <w:vAlign w:val="center"/>
            <w:textDirection w:val="lrTb"/>
            <w:noWrap w:val="false"/>
          </w:tcPr>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采购项目编号：</w:t>
            </w:r>
            <w:r>
              <w:rPr>
                <w:rFonts w:hint="eastAsia" w:asciiTheme="minorEastAsia" w:hAnsiTheme="minorEastAsia" w:cstheme="minorEastAsia"/>
                <w:color w:val="auto"/>
                <w:sz w:val="24"/>
                <w:szCs w:val="24"/>
                <w:highlight w:val="none"/>
                <w:lang w:eastAsia="zh-CN"/>
              </w:rPr>
              <w:t xml:space="preserve">JSZC-320214-HXGW-G2026-0017</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采购方式：公开招标</w:t>
            </w:r>
            <w:r/>
          </w:p>
        </w:tc>
      </w:tr>
      <w:tr>
        <w:trPr>
          <w:jc w:val="center"/>
          <w:trHeight w:val="101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采购人地址：无锡市新吴区清晏路28-1（青年公社1号楼）</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代理机构地址：</w:t>
            </w:r>
            <w:r>
              <w:rPr>
                <w:rFonts w:hint="eastAsia" w:asciiTheme="minorEastAsia" w:hAnsiTheme="minorEastAsia" w:cstheme="minorEastAsia"/>
                <w:color w:val="auto"/>
                <w:sz w:val="24"/>
                <w:szCs w:val="24"/>
                <w:highlight w:val="none"/>
                <w:lang w:eastAsia="zh-CN"/>
              </w:rPr>
              <w:t xml:space="preserve">无锡市惠山区洛南大道8号西泽大厦28楼</w:t>
            </w:r>
            <w:r/>
          </w:p>
        </w:tc>
      </w:tr>
      <w:tr>
        <w:trPr>
          <w:jc w:val="center"/>
          <w:trHeight w:val="348"/>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w:t>
            </w:r>
            <w:r/>
          </w:p>
          <w:p>
            <w:pPr>
              <w:ind w:left="0" w:firstLine="482"/>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主要采购内容</w:t>
            </w:r>
            <w:r>
              <w:rPr>
                <w:rFonts w:hint="eastAsia" w:ascii="宋体" w:hAnsi="宋体" w:cs="宋体"/>
                <w:color w:val="auto"/>
                <w:sz w:val="24"/>
                <w:highlight w:val="none"/>
                <w:lang w:eastAsia="zh-CN"/>
              </w:rPr>
              <w:t xml:space="preserve">：</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rPr>
                <w:rFonts w:hint="eastAsia" w:asciiTheme="minorEastAsia" w:hAnsiTheme="minorEastAsia" w:cstheme="minorEastAsia"/>
                <w:color w:val="auto"/>
                <w:sz w:val="24"/>
                <w:szCs w:val="24"/>
                <w:highlight w:val="none"/>
                <w:lang w:val="en-US" w:eastAsia="zh-CN"/>
              </w:rPr>
              <w:t xml:space="preserve">。年建筑垃圾总量约30000吨，拟对</w:t>
            </w:r>
            <w:r>
              <w:rPr>
                <w:rFonts w:hint="eastAsia" w:asciiTheme="minorEastAsia" w:hAnsiTheme="minorEastAsia" w:cstheme="minorEastAsia"/>
                <w:color w:val="auto"/>
                <w:sz w:val="24"/>
                <w:szCs w:val="24"/>
                <w:highlight w:val="none"/>
                <w:lang w:eastAsia="zh-CN"/>
              </w:rPr>
              <w:t xml:space="preserve">建筑垃圾、大件垃圾资源化处置再利用。</w:t>
            </w:r>
            <w:r>
              <w:rPr>
                <w:rFonts w:hint="eastAsia" w:ascii="宋体" w:hAnsi="宋体" w:cs="宋体"/>
                <w:color w:val="auto"/>
                <w:sz w:val="24"/>
                <w:highlight w:val="none"/>
                <w:lang w:eastAsia="zh-CN"/>
              </w:rPr>
              <w:t xml:space="preserve">具体内容详见招标文件。</w:t>
            </w:r>
            <w:r/>
          </w:p>
          <w:p>
            <w:pPr>
              <w:ind w:left="0" w:firstLine="48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服务期：</w:t>
            </w:r>
            <w:r>
              <w:rPr>
                <w:rFonts w:hint="eastAsia" w:ascii="宋体" w:hAnsi="宋体" w:cs="宋体"/>
                <w:color w:val="auto"/>
                <w:sz w:val="24"/>
                <w:highlight w:val="none"/>
                <w:lang w:val="en-US" w:eastAsia="zh-CN"/>
              </w:rPr>
              <w:t xml:space="preserve">1年；</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质量要求：必须保证车辆在收到清运垃圾通知后2小时内到达，不得延误出车。每延误一次扣除合同价款的千分之二。</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495</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最高限价：495万元；（建筑垃圾运输处置价格不超过155元/吨，大件垃圾处置价格不超过427元/车），投标报价（含分项单价）超过投标限价的，对其投标予以否决。</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本项目是否专门面向中小企业：</w:t>
            </w:r>
            <w:r>
              <w:rPr>
                <w:rFonts w:hint="eastAsia" w:ascii="宋体" w:hAnsi="宋体" w:eastAsia="宋体" w:cs="宋体"/>
                <w:color w:val="auto"/>
                <w:sz w:val="24"/>
                <w:highlight w:val="none"/>
                <w:lang w:val="en-US" w:eastAsia="zh-CN"/>
              </w:rPr>
              <w:t xml:space="preserve">是</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highlight w:val="none"/>
              </w:rPr>
              <w:t xml:space="preserve">本项目标的所属行业：其他未列明行业。（根据中小企业划型标准规定（工信部联企业〔2011〕300号））</w:t>
            </w:r>
            <w:r/>
          </w:p>
        </w:tc>
      </w:tr>
      <w:tr>
        <w:trPr>
          <w:jc w:val="center"/>
          <w:trHeight w:val="42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808" w:type="dxa"/>
            <w:vAlign w:val="center"/>
            <w:textDirection w:val="lrTb"/>
            <w:noWrap w:val="false"/>
          </w:tcPr>
          <w:p>
            <w:pPr>
              <w:ind w:firstLine="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一</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cs="宋体"/>
                <w:b/>
                <w:color w:val="auto"/>
                <w:sz w:val="24"/>
                <w:highlight w:val="none"/>
              </w:rPr>
              <w:t xml:space="preserve">（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cs="Times New Roman" w:asciiTheme="minorEastAsia" w:hAnsiTheme="minorEastAsia" w:eastAsiaTheme="minorEastAsia"/>
                <w:color w:val="auto"/>
                <w:sz w:val="24"/>
                <w:szCs w:val="24"/>
                <w:highlight w:val="none"/>
                <w:lang w:val="en-US" w:eastAsia="zh-CN"/>
              </w:rPr>
              <w:t xml:space="preserve">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2024年度或2025年度审计报告</w:t>
            </w:r>
            <w:r>
              <w:rPr>
                <w:rFonts w:hint="eastAsia" w:ascii="宋体" w:hAnsi="宋体" w:eastAsia="宋体" w:cs="宋体"/>
                <w:color w:val="auto"/>
                <w:sz w:val="24"/>
                <w:szCs w:val="24"/>
                <w:highlight w:val="none"/>
              </w:rPr>
              <w:t xml:space="preserve">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供应商为中型企业/小型企业/微型企业（监狱企业/残疾人福利性单位视同小微企业）；</w:t>
            </w:r>
            <w:r/>
          </w:p>
          <w:p>
            <w:pPr>
              <w:numPr>
                <w:ilvl w:val="0"/>
                <w:numId w:val="0"/>
              </w:numPr>
              <w:spacing w:line="360" w:lineRule="auto"/>
              <w:shd w:val="clear" w:color="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rPr>
              <w:t xml:space="preserve">本项目的特定资格要求：</w:t>
            </w:r>
            <w:r/>
          </w:p>
          <w:p>
            <w:pPr>
              <w:ind w:firstLine="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未被“信用中国”网站、中国政府采购网列入失信被执行人、重大税收违法案件当事人名单、政府采购严重违法失信行为记录名单；</w:t>
            </w:r>
            <w:r/>
          </w:p>
          <w:p>
            <w:pPr>
              <w:ind w:firstLine="0"/>
              <w:spacing w:line="360" w:lineRule="auto"/>
              <w:shd w:val="clear" w:color="auto"/>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有效期内的城管部门相关证明文件(证明投标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在无锡市建筑垃圾（装修垃圾）运输单位目录中）或承诺中标后5个工作日内完成城管部门业务许可备案</w:t>
            </w:r>
            <w:r>
              <w:rPr>
                <w:rFonts w:hint="eastAsia" w:ascii="宋体" w:hAnsi="宋体" w:cs="宋体"/>
                <w:color w:val="auto"/>
                <w:sz w:val="24"/>
                <w:highlight w:val="none"/>
                <w:lang w:eastAsia="zh-CN"/>
              </w:rPr>
              <w:t xml:space="preserve">；</w:t>
            </w:r>
            <w:r/>
          </w:p>
          <w:p>
            <w:pPr>
              <w:ind w:firstLine="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本项目不接受联合体投标。</w:t>
            </w:r>
            <w:r/>
          </w:p>
          <w:p>
            <w:p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0"/>
              <w:spacing w:line="360" w:lineRule="auto"/>
              <w:shd w:val="clear" w:color="auto"/>
              <w:rPr>
                <w:highlight w:val="none"/>
              </w:rPr>
            </w:pPr>
            <w:r>
              <w:rPr>
                <w:rFonts w:hint="eastAsia" w:ascii="宋体" w:hAnsi="宋体" w:eastAsia="宋体" w:cs="宋体"/>
                <w:color w:val="auto"/>
                <w:sz w:val="24"/>
                <w:szCs w:val="24"/>
                <w:highlight w:val="none"/>
                <w:lang w:val="zh-CN"/>
              </w:rPr>
              <w:t xml:space="preserve">注：采购人及采购代理机构有权对以上资格条件进行核查，如供应商有弄虚作假行为或不具备以上条件的将取消投标资格。</w:t>
            </w:r>
            <w:r/>
          </w:p>
        </w:tc>
      </w:tr>
      <w:tr>
        <w:trPr>
          <w:jc w:val="center"/>
          <w:trHeight w:val="56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 xml:space="preserve">5</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jc w:val="center"/>
          <w:trHeight w:val="1043"/>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1.供应商主体信息库注册：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（1）请有意参加本项目采购活动的供应商按以下流程进行操作：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③CA驱动下载：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在“江苏省政府采购（苏采云）平台”</w:t>
            </w:r>
            <w:r>
              <w:rPr>
                <w:rFonts w:hint="eastAsia" w:asciiTheme="minorEastAsia" w:hAnsiTheme="minorEastAsia" w:cstheme="minorEastAsia"/>
                <w:color w:val="auto"/>
                <w:sz w:val="24"/>
                <w:szCs w:val="24"/>
                <w:highlight w:val="none"/>
                <w:lang w:eastAsia="zh-CN"/>
              </w:rPr>
              <w:t xml:space="preserve">账号登录</w:t>
            </w:r>
            <w:r>
              <w:rPr>
                <w:rFonts w:hint="eastAsia" w:asciiTheme="minorEastAsia" w:hAnsiTheme="minorEastAsia" w:eastAsiaTheme="minorEastAsia" w:cstheme="minorEastAsia"/>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技术服务电话：0510-81827781（服务时间：工作日 9:00-11:30，13:00-17:00）</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技术支持QQ：田女士：3071474382；王先生：897651173。</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rPr>
              <w:t xml:space="preserve">完成项目报名，获取采购文件：</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获取招标文件的方式：请有投标意向的供应商在招标文件有效获取期内及时至“江苏省政府采购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平台”获取。在招标文件有效获取期限内，从“江苏省政府采购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平台”获取的招标文件，视为依法获取的招标文件。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eastAsia="宋体" w:asciiTheme="minorEastAsia" w:hAnsiTheme="minorEastAsia" w:cstheme="minorEastAsia"/>
                <w:color w:val="auto"/>
                <w:sz w:val="24"/>
                <w:szCs w:val="24"/>
                <w:highlight w:val="none"/>
                <w:lang w:eastAsia="zh-CN"/>
              </w:rPr>
              <w:t xml:space="preserve">（在</w:t>
            </w:r>
            <w:r>
              <w:rPr>
                <w:rFonts w:hint="eastAsia" w:asciiTheme="minorEastAsia" w:hAnsiTheme="minorEastAsia" w:eastAsiaTheme="minorEastAsia" w:cstheme="minorEastAsia"/>
                <w:color w:val="auto"/>
                <w:sz w:val="24"/>
                <w:szCs w:val="24"/>
                <w:highlight w:val="none"/>
              </w:rPr>
              <w:t xml:space="preserve">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（2）招标文件（后缀名为“.kedt”）、“苏采云”系统供应商操作手册及政府采购客户端工具也可通过“苏采云”系统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已参与项目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报名详情页面内相应链接进行下载。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（3）政府采购客户端工具及“苏采云”系统供应商操作手册可访问江苏政府采购网-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办事指南--“资料下载”进行下载《“苏采云”系统供应商操作手册及政府采购客户端工具》或可至无锡政府采购网-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下载专区--“苏采云”栏目下载《“苏采云”系统供应商操作手册》。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 xml:space="preserve">供应商应承担其编制投标文件以及递交投标文件所涉及的一切费用。无论投标结果如何，采购人对上述费用不负任何责任。</w:t>
            </w:r>
            <w:r/>
          </w:p>
        </w:tc>
      </w:tr>
      <w:tr>
        <w:trPr>
          <w:jc w:val="center"/>
          <w:trHeight w:val="272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cstheme="minorEastAsia"/>
                <w:color w:val="auto"/>
                <w:sz w:val="24"/>
                <w:szCs w:val="24"/>
                <w:highlight w:val="none"/>
                <w:lang w:eastAsia="zh-CN"/>
              </w:rPr>
              <w:t xml:space="preserve">涵熙（苏州）工程顾问有限公司</w:t>
            </w:r>
            <w:r>
              <w:rPr>
                <w:rFonts w:hint="eastAsia" w:asciiTheme="minorEastAsia" w:hAnsiTheme="minorEastAsia" w:eastAsiaTheme="minorEastAsia" w:cstheme="minorEastAsia"/>
                <w:color w:val="auto"/>
                <w:sz w:val="24"/>
                <w:szCs w:val="24"/>
                <w:highlight w:val="none"/>
              </w:rPr>
              <w:t xml:space="preserve">将以线上不见面、电话咨询、传真等方式开展线上答疑服务。</w:t>
            </w:r>
            <w:r>
              <w:rPr>
                <w:rFonts w:hint="eastAsia" w:asciiTheme="minorEastAsia" w:hAnsiTheme="minorEastAsia" w:cstheme="minorEastAsia"/>
                <w:color w:val="auto"/>
                <w:sz w:val="24"/>
                <w:szCs w:val="24"/>
                <w:highlight w:val="none"/>
                <w:lang w:eastAsia="zh-CN"/>
              </w:rPr>
              <w:t xml:space="preserve">截至</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11</w:t>
            </w:r>
            <w:r>
              <w:rPr>
                <w:rFonts w:hint="eastAsia" w:asciiTheme="minorEastAsia" w:hAnsiTheme="minorEastAsia" w:eastAsiaTheme="minorEastAsia" w:cstheme="minorEastAsia"/>
                <w:color w:val="auto"/>
                <w:sz w:val="24"/>
                <w:szCs w:val="24"/>
                <w:highlight w:val="none"/>
                <w:u w:val="single"/>
              </w:rPr>
              <w:t xml:space="preserve">日10:00</w:t>
            </w:r>
            <w:r>
              <w:rPr>
                <w:rFonts w:hint="eastAsia" w:asciiTheme="minorEastAsia" w:hAnsiTheme="minorEastAsia" w:eastAsiaTheme="minorEastAsia" w:cstheme="minorEastAsia"/>
                <w:color w:val="auto"/>
                <w:sz w:val="24"/>
                <w:szCs w:val="24"/>
                <w:highlight w:val="none"/>
              </w:rPr>
              <w:t xml:space="preserve">前，有关单位对于招标文件的相关事项如有疑问可通过上述方式咨询；投标人如有需要对招标文件要求澄清的问题，请以书面形式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 xml:space="preserve">（必须加盖投标人公章，也请务必留下联系方式，以便回复）</w:t>
            </w:r>
            <w:r>
              <w:rPr>
                <w:rFonts w:hint="eastAsia" w:asciiTheme="minorEastAsia" w:hAnsiTheme="minorEastAsia" w:eastAsiaTheme="minorEastAsia" w:cstheme="minorEastAsia"/>
                <w:color w:val="auto"/>
                <w:sz w:val="24"/>
                <w:szCs w:val="24"/>
                <w:highlight w:val="none"/>
              </w:rPr>
              <w:t xml:space="preserve">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项目需澄清问题”，并于答疑截止时间前传真给项目联系人。若未在法定时间内提出澄清，由此造成的损失及风险由投标人自行承担。</w:t>
            </w:r>
            <w:r/>
          </w:p>
        </w:tc>
      </w:tr>
      <w:tr>
        <w:trPr>
          <w:jc w:val="center"/>
          <w:trHeight w:val="590"/>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本项目免收投标保证金。</w:t>
            </w:r>
            <w:r/>
          </w:p>
        </w:tc>
      </w:tr>
      <w:tr>
        <w:trPr>
          <w:jc w:val="center"/>
          <w:trHeight w:val="495"/>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投标有效期：开标之日起90天</w:t>
            </w:r>
            <w:r/>
          </w:p>
        </w:tc>
      </w:tr>
      <w:tr>
        <w:trPr>
          <w:jc w:val="center"/>
          <w:trHeight w:val="50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网上投标截止时间：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（北京时间）</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投标截止时间后的投标文件恕不接受。</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投标及开标地点：</w:t>
            </w:r>
            <w:r>
              <w:rPr>
                <w:rFonts w:hint="eastAsia" w:ascii="宋体" w:hAnsi="宋体" w:cs="宋体"/>
                <w:b/>
                <w:bCs/>
                <w:color w:val="auto"/>
                <w:sz w:val="24"/>
                <w:szCs w:val="24"/>
                <w:highlight w:val="none"/>
              </w:rPr>
              <w:t xml:space="preserve">“江苏省政府采购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苏采云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平台”</w:t>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网上解密时间：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cstheme="minorEastAsia"/>
                <w:color w:val="auto"/>
                <w:sz w:val="24"/>
                <w:szCs w:val="24"/>
                <w:highlight w:val="none"/>
                <w:u w:val="single"/>
                <w:lang w:val="en-US" w:eastAsia="zh-CN" w:bidi="ar"/>
              </w:rPr>
              <w:t xml:space="preserve">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w:t>
            </w:r>
            <w:r/>
          </w:p>
        </w:tc>
      </w:tr>
      <w:tr>
        <w:trPr>
          <w:jc w:val="center"/>
          <w:trHeight w:val="7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8808" w:type="dxa"/>
            <w:vAlign w:val="center"/>
            <w:textDirection w:val="lrTb"/>
            <w:noWrap w:val="false"/>
          </w:tcPr>
          <w:p>
            <w:pPr>
              <w:pStyle w:val="751"/>
              <w:ind w:left="-61" w:firstLine="0"/>
              <w:jc w:val="left"/>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val="en-US" w:eastAsia="zh-CN"/>
              </w:rPr>
              <w:t xml:space="preserve"> 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eastAsiaTheme="minorEastAsia" w:cstheme="minorEastAsia"/>
                <w:color w:val="auto"/>
                <w:sz w:val="24"/>
                <w:szCs w:val="24"/>
                <w:highlight w:val="none"/>
                <w:lang w:val="zh-CN"/>
              </w:rPr>
              <w:t xml:space="preserve">唱标结束后</w:t>
            </w:r>
            <w:r/>
          </w:p>
          <w:p>
            <w:pPr>
              <w:ind w:left="-23"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评审地点：无锡市公共资源交易中心新吴分中心评标室（交大联云科技园停车场）</w:t>
            </w:r>
            <w:r/>
          </w:p>
        </w:tc>
      </w:tr>
      <w:tr>
        <w:trPr>
          <w:jc w:val="center"/>
          <w:trHeight w:val="72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808" w:type="dxa"/>
            <w:vAlign w:val="center"/>
            <w:textDirection w:val="lrTb"/>
            <w:noWrap w:val="false"/>
          </w:tcPr>
          <w:p>
            <w:pPr>
              <w:ind w:firstLine="0"/>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中标单位确定时间：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eastAsiaTheme="minorEastAsia" w:cstheme="minorEastAsia"/>
                <w:color w:val="auto"/>
                <w:sz w:val="24"/>
                <w:szCs w:val="24"/>
                <w:highlight w:val="none"/>
              </w:rPr>
              <w:t xml:space="preserve">评审结束后</w:t>
            </w:r>
            <w:r>
              <w:rPr>
                <w:rFonts w:hint="eastAsia" w:eastAsia="宋体" w:asciiTheme="minorEastAsia" w:hAnsiTheme="minorEastAsia" w:cstheme="minorEastAsia"/>
                <w:color w:val="auto"/>
                <w:sz w:val="24"/>
                <w:szCs w:val="24"/>
                <w:highlight w:val="none"/>
                <w:lang w:eastAsia="zh-CN"/>
              </w:rPr>
              <w:t xml:space="preserve">。</w:t>
            </w:r>
            <w:r/>
          </w:p>
        </w:tc>
      </w:tr>
      <w:tr>
        <w:trPr>
          <w:jc w:val="center"/>
          <w:trHeight w:val="68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纸质投标文件：本项目为线上不见面开标，无需递交纸质文件。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中标供应商需在中标后递交一份纸质文件正本，两份纸质文件副本。</w:t>
            </w:r>
            <w:r/>
          </w:p>
        </w:tc>
      </w:tr>
      <w:tr>
        <w:trPr>
          <w:jc w:val="center"/>
          <w:trHeight w:val="515"/>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网上投标解密时间：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bookmarkStart w:id="6" w:name="_GoBack"/>
            <w:r/>
            <w:bookmarkEnd w:id="6"/>
            <w:r>
              <w:rPr>
                <w:rFonts w:hint="eastAsia" w:asciiTheme="minorEastAsia" w:hAnsiTheme="minorEastAsia" w:eastAsiaTheme="minorEastAsia" w:cstheme="minorEastAsia"/>
                <w:color w:val="auto"/>
                <w:sz w:val="24"/>
                <w:szCs w:val="24"/>
                <w:highlight w:val="none"/>
              </w:rPr>
              <w:t xml:space="preserve">开启解密后半小时。</w:t>
            </w:r>
            <w:r/>
          </w:p>
        </w:tc>
      </w:tr>
      <w:tr>
        <w:trPr>
          <w:jc w:val="center"/>
          <w:trHeight w:val="73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W w:w="8808" w:type="dxa"/>
            <w:vAlign w:val="center"/>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本次采购采用《江苏省政府采购（苏采云）平台》进行招标投标活动，招标、投标、评标和中标结果发布全程电子化。</w:t>
            </w:r>
            <w:r/>
          </w:p>
        </w:tc>
      </w:tr>
      <w:tr>
        <w:trPr>
          <w:cantSplit/>
          <w:jc w:val="center"/>
          <w:trHeight w:val="4806"/>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联系人：陈杰</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联系电话：0510-85385503</w:t>
            </w:r>
            <w:r>
              <w:rPr>
                <w:rFonts w:hint="eastAsia" w:eastAsia="宋体" w:asciiTheme="minorEastAsia" w:hAnsiTheme="minorEastAsia" w:cstheme="minorEastAsia"/>
                <w:color w:val="auto"/>
                <w:sz w:val="24"/>
                <w:szCs w:val="24"/>
                <w:highlight w:val="none"/>
                <w:lang w:val="en-US" w:eastAsia="zh-CN"/>
              </w:rPr>
              <w:t xml:space="preserve"> </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cstheme="minorEastAsia"/>
                <w:color w:val="auto"/>
                <w:sz w:val="24"/>
                <w:szCs w:val="24"/>
                <w:highlight w:val="none"/>
                <w:lang w:val="en-US" w:eastAsia="zh-CN"/>
              </w:rPr>
              <w:t xml:space="preserve">杨逸、蒋鼎、卢祯、祝晓燕</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传真：0510-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电子邮件地址：464823780@qq.com</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联系地址：无锡市惠山区洛南大道8号西泽大厦28楼2802室</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firstLine="600"/>
        <w:jc w:val="center"/>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bookmarkStart w:id="0" w:name="四．合同书"/>
      <w:r/>
      <w:bookmarkEnd w:id="0"/>
      <w:r/>
      <w:bookmarkStart w:id="1" w:name="三．项目技术配置和有关说明"/>
      <w:r/>
      <w:bookmarkEnd w:id="1"/>
      <w:r>
        <w:rPr>
          <w:rFonts w:hint="eastAsia" w:asciiTheme="minorEastAsia" w:hAnsiTheme="minorEastAsia" w:eastAsiaTheme="minorEastAsia"/>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（二）招标文件：</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bCs/>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1.招标文件包括本文件目录所列全部内容，投标供应商应仔细阅读，并在投标文件中充分响应招标文件的所有要求。</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.投标供应商一旦参加本项目投标，即表明承诺接受了本招标文件中的所有条件和规定。</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.招标文件仅作为本次招投标使用。</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（三）招标文件的解释：</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本文件的最终解释权归采购人。</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（四）招标文件的补充或修正：</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2.如需对招标文件进行澄清或修正，</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文件使自己的权益受到损害的，可以自获取</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文件之日或者</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公告期限届满之日</w:t>
      </w:r>
      <w:r>
        <w:rPr>
          <w:rFonts w:hint="eastAsia" w:eastAsia="宋体" w:asciiTheme="minorEastAsia" w:hAnsi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rPr>
        <w:t xml:space="preserve">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 xml:space="preserve">采购人、采购代理机构</w:t>
      </w:r>
      <w:r>
        <w:rPr>
          <w:rFonts w:hint="eastAsia" w:eastAsia="宋体" w:asciiTheme="minorEastAsia" w:hAnsiTheme="minorEastAsia"/>
          <w:color w:val="auto"/>
          <w:sz w:val="24"/>
          <w:szCs w:val="24"/>
          <w:highlight w:val="none"/>
          <w:lang w:eastAsia="zh-CN"/>
        </w:rPr>
        <w:t xml:space="preserve">提出疑问</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针对同一采购程序环节的质疑</w:t>
      </w:r>
      <w:r>
        <w:rPr>
          <w:rFonts w:hint="eastAsia" w:asciiTheme="minorEastAsia" w:hAnsiTheme="minorEastAsia" w:eastAsiaTheme="minorEastAsia"/>
          <w:color w:val="auto"/>
          <w:sz w:val="24"/>
          <w:szCs w:val="24"/>
          <w:highlight w:val="none"/>
        </w:rPr>
        <w:t xml:space="preserve">，须</w:t>
      </w:r>
      <w:r>
        <w:rPr>
          <w:rFonts w:asciiTheme="minorEastAsia" w:hAnsiTheme="minorEastAsia" w:eastAsiaTheme="minorEastAsia"/>
          <w:color w:val="auto"/>
          <w:sz w:val="24"/>
          <w:szCs w:val="24"/>
          <w:highlight w:val="none"/>
        </w:rPr>
        <w:t xml:space="preserve">在法定质疑期内一次性提出</w:t>
      </w:r>
      <w:r>
        <w:rPr>
          <w:rFonts w:hint="eastAsia" w:asciiTheme="minorEastAsia" w:hAnsiTheme="minorEastAsia" w:eastAsiaTheme="minorEastAsia"/>
          <w:color w:val="auto"/>
          <w:sz w:val="24"/>
          <w:szCs w:val="24"/>
          <w:highlight w:val="none"/>
        </w:rPr>
        <w:t xml:space="preserve">。质疑函的质疑事项应具体、明确，</w:t>
      </w:r>
      <w:r>
        <w:rPr>
          <w:rFonts w:hint="eastAsia" w:eastAsia="宋体" w:asciiTheme="minorEastAsia" w:hAnsiTheme="minorEastAsia"/>
          <w:color w:val="auto"/>
          <w:sz w:val="24"/>
          <w:szCs w:val="24"/>
          <w:highlight w:val="none"/>
          <w:lang w:eastAsia="zh-CN"/>
        </w:rPr>
        <w:t xml:space="preserve">并具</w:t>
      </w:r>
      <w:r>
        <w:rPr>
          <w:rFonts w:hint="eastAsia" w:asciiTheme="minorEastAsia" w:hAnsiTheme="minorEastAsia" w:eastAsiaTheme="minorEastAsia"/>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将在收到符合上述要求的书面质疑后七个工作日内，对质疑内容</w:t>
      </w:r>
      <w:r>
        <w:rPr>
          <w:rFonts w:hint="eastAsia" w:asciiTheme="minorEastAsia" w:hAnsiTheme="minorEastAsia"/>
          <w:color w:val="auto"/>
          <w:sz w:val="24"/>
          <w:szCs w:val="24"/>
          <w:highlight w:val="none"/>
          <w:lang w:eastAsia="zh-CN"/>
        </w:rPr>
        <w:t xml:space="preserve">作出</w:t>
      </w:r>
      <w:r>
        <w:rPr>
          <w:rFonts w:hint="eastAsia" w:asciiTheme="minorEastAsia" w:hAnsiTheme="minorEastAsia" w:eastAsiaTheme="minorEastAsia"/>
          <w:color w:val="auto"/>
          <w:sz w:val="24"/>
          <w:szCs w:val="24"/>
          <w:highlight w:val="none"/>
        </w:rPr>
        <w:t xml:space="preserve">答复。投标人在法定质疑期限外送达的质疑函或法定质疑期限内送达的质疑函不符合上述要求的均为无效质疑，</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对无效质疑不予受理。</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（五）质疑与投诉：</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的供应商应当是参与所质疑项目采购活动的供应商。潜在供应商依法获取其可质疑的采购文件的，可以对采购文件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w:t>
      </w:r>
      <w:r>
        <w:rPr>
          <w:rFonts w:hint="eastAsia" w:cs="Times New Roman" w:asciiTheme="minorEastAsia" w:hAnsiTheme="minorEastAsia"/>
          <w:color w:val="auto"/>
          <w:sz w:val="24"/>
          <w:szCs w:val="24"/>
          <w:highlight w:val="none"/>
          <w:lang w:eastAsia="zh-CN"/>
        </w:rPr>
        <w:t xml:space="preserve">对</w:t>
      </w:r>
      <w:r>
        <w:rPr>
          <w:rFonts w:hint="eastAsia" w:cs="Times New Roman" w:asciiTheme="minorEastAsia" w:hAnsiTheme="minorEastAsia" w:eastAsiaTheme="minorEastAsia"/>
          <w:color w:val="auto"/>
          <w:sz w:val="24"/>
          <w:szCs w:val="24"/>
          <w:highlight w:val="none"/>
        </w:rPr>
        <w:t xml:space="preserve">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，供应商因未按该规定以相应事项向相应机构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2.1对可以质疑的采购文件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的，为收到采购文件之日或者采购文件公告期限届满之日；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2.2对采购过程</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的，为各采购程序环节结束之日；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2.3对中标或者成交结果</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的，为中标或者成交结果公告期限届满之日。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采购人、采购代理机构联系人、联系方式、通信地址见招标文件第一章。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2.6以下情形的质疑不予受理</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 内容不符合《政府采购质疑和投诉办法》第十二条规定的质疑。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 超出政府采购法定期限的质疑。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 以传真、电子邮件等方式递交的非原件形式的质疑。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4未参加投标活动的供应商或在投标活动中自身权益未受到损害的供应商所提出的质疑。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5供应商组成联合体参加投标，联合体中任何一方或多方未按要求签字、盖章、加盖公章的质疑。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60" w:lineRule="exact"/>
        <w:shd w:val="clear" w:color="auto"/>
        <w:widowControl w:val="off"/>
        <w:rPr>
          <w:rFonts w:cs="黑体" w:asciiTheme="minorEastAsia" w:hAnsiTheme="minorEastAsia" w:eastAsiaTheme="minorEastAsia"/>
          <w:color w:val="auto"/>
          <w:highlight w:val="none"/>
        </w:rPr>
        <w:outlineLvl w:val="1"/>
      </w:pPr>
      <w:r>
        <w:rPr>
          <w:rFonts w:hint="eastAsia" w:cs="黑体" w:asciiTheme="minorEastAsia" w:hAnsiTheme="minorEastAsia" w:eastAsiaTheme="minorEastAsia"/>
          <w:color w:val="auto"/>
          <w:sz w:val="24"/>
          <w:szCs w:val="24"/>
          <w:highlight w:val="none"/>
        </w:rPr>
        <w:t xml:space="preserve">（六）投标文件的组成</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相应内容上传至投标客户端</w:t>
      </w:r>
      <w:r>
        <w:rPr>
          <w:rFonts w:hint="eastAsia" w:asciiTheme="minorEastAsia" w:hAnsiTheme="minorEastAsia" w:eastAsiaTheme="minorEastAsia"/>
          <w:color w:val="auto"/>
          <w:sz w:val="24"/>
          <w:szCs w:val="24"/>
          <w:highlight w:val="none"/>
        </w:rPr>
        <w:t xml:space="preserve">）</w:t>
      </w:r>
      <w:r>
        <w:rPr>
          <w:rFonts w:hint="eastAsia" w:cs="黑体"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第一部分：资格、资信证明文件（</w:t>
      </w:r>
      <w:r>
        <w:rPr>
          <w:rFonts w:hint="eastAsia" w:asciiTheme="minorEastAsia" w:hAnsiTheme="minorEastAsia" w:eastAsiaTheme="minorEastAsia"/>
          <w:b/>
          <w:color w:val="auto"/>
          <w:sz w:val="24"/>
          <w:szCs w:val="24"/>
          <w:highlight w:val="none"/>
        </w:rPr>
        <w:t xml:space="preserve">扫描后上传，身份证应为正、反面</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cs="宋体" w:asciiTheme="minorEastAsia" w:hAnsiTheme="minorEastAsia" w:eastAsiaTheme="minorEastAsia"/>
          <w:color w:val="auto"/>
          <w:sz w:val="24"/>
          <w:szCs w:val="32"/>
          <w:highlight w:val="none"/>
        </w:rPr>
        <w:t xml:space="preserve">（1）</w:t>
      </w:r>
      <w:r>
        <w:rPr>
          <w:rFonts w:hint="eastAsia" w:asciiTheme="minorEastAsia" w:hAnsiTheme="minorEastAsia" w:eastAsiaTheme="minorEastAsia"/>
          <w:color w:val="auto"/>
          <w:sz w:val="24"/>
          <w:szCs w:val="24"/>
          <w:highlight w:val="none"/>
        </w:rPr>
        <w:t xml:space="preserve">关于资格的声明函的原件的扫描件</w:t>
      </w:r>
      <w:r>
        <w:rPr>
          <w:rFonts w:hint="eastAsia" w:cs="宋体" w:asciiTheme="minorEastAsia" w:hAnsiTheme="minorEastAsia" w:eastAsiaTheme="minorEastAsia"/>
          <w:color w:val="auto"/>
          <w:sz w:val="24"/>
          <w:szCs w:val="32"/>
          <w:highlight w:val="none"/>
        </w:rPr>
        <w:t xml:space="preserve">（</w:t>
      </w:r>
      <w:r>
        <w:rPr>
          <w:rFonts w:hint="eastAsia" w:cs="宋体" w:asciiTheme="minorEastAsia" w:hAnsiTheme="minorEastAsia" w:eastAsiaTheme="minorEastAsia"/>
          <w:b/>
          <w:bCs/>
          <w:color w:val="auto"/>
          <w:sz w:val="24"/>
          <w:szCs w:val="32"/>
          <w:highlight w:val="none"/>
        </w:rPr>
        <w:t xml:space="preserve">格式见附件</w:t>
      </w:r>
      <w:r>
        <w:rPr>
          <w:rFonts w:hint="eastAsia" w:cs="宋体"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lang w:val="zh-CN"/>
        </w:rPr>
        <w:outlineLvl w:val="9"/>
      </w:pPr>
      <w:r>
        <w:rPr>
          <w:rFonts w:hint="eastAsia" w:asciiTheme="minorEastAsia" w:hAnsiTheme="minorEastAsia" w:eastAsiaTheme="minorEastAsia"/>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（3）投标供应商法定代表人授权委托书的原件的扫描件</w:t>
      </w:r>
      <w:r>
        <w:rPr>
          <w:rFonts w:hint="eastAsia" w:asciiTheme="minorEastAsia" w:hAnsiTheme="minorEastAsia" w:eastAsiaTheme="minorEastAsia"/>
          <w:b/>
          <w:bCs/>
          <w:color w:val="auto"/>
          <w:sz w:val="24"/>
          <w:szCs w:val="24"/>
          <w:highlight w:val="none"/>
        </w:rPr>
        <w:t xml:space="preserve">（格式见附件，法定代表人亲自参加投标的除外）</w:t>
      </w:r>
      <w:r>
        <w:rPr>
          <w:rFonts w:hint="eastAsia" w:ascii="宋体" w:hAnsi="宋体" w:cs="宋体"/>
          <w:b/>
          <w:color w:val="auto"/>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（4）投标供应商法定代表人身份证及法定代表人被授权代表身份证</w:t>
      </w:r>
      <w:r>
        <w:rPr>
          <w:rFonts w:hint="eastAsia" w:eastAsia="宋体" w:asciiTheme="minorEastAsia" w:hAnsiTheme="minorEastAsia"/>
          <w:bCs/>
          <w:color w:val="auto"/>
          <w:sz w:val="24"/>
          <w:szCs w:val="32"/>
          <w:highlight w:val="none"/>
          <w:lang w:eastAsia="zh-CN"/>
        </w:rPr>
        <w:t xml:space="preserve">扫描件</w:t>
      </w:r>
      <w:r>
        <w:rPr>
          <w:rFonts w:hint="eastAsia" w:asciiTheme="minorEastAsia" w:hAnsiTheme="minorEastAsia" w:eastAsiaTheme="minorEastAsia"/>
          <w:color w:val="auto"/>
          <w:sz w:val="24"/>
          <w:szCs w:val="24"/>
          <w:highlight w:val="none"/>
        </w:rPr>
        <w:t xml:space="preserve">（法定代表人亲自参与投标的除外）；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的财务状况报告（资产负债表和利润表）或由会计师事务所出具的</w:t>
      </w:r>
      <w:r>
        <w:rPr>
          <w:rFonts w:hint="eastAsia" w:asciiTheme="minorEastAsia" w:hAnsiTheme="minorEastAsia"/>
          <w:color w:val="auto"/>
          <w:sz w:val="24"/>
          <w:szCs w:val="24"/>
          <w:highlight w:val="none"/>
          <w:lang w:val="en-US" w:eastAsia="zh-CN"/>
        </w:rPr>
        <w:t xml:space="preserve">2024年度审计报告</w:t>
      </w:r>
      <w:r>
        <w:rPr>
          <w:rFonts w:hint="eastAsia" w:asciiTheme="minorEastAsia" w:hAnsiTheme="minorEastAsia" w:eastAsiaTheme="minorEastAsia"/>
          <w:color w:val="auto"/>
          <w:sz w:val="24"/>
          <w:szCs w:val="24"/>
          <w:highlight w:val="none"/>
        </w:rPr>
        <w:t xml:space="preserve">和所附已审财务报告，提供上述资料</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的依法缴纳税收的相关材料（提供相关主管部门证明或银行代扣证明）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的依法缴纳社会保障资金的相关材料（提供相关主管部门证明或银行代扣证明）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）承诺书（</w:t>
      </w:r>
      <w:r>
        <w:rPr>
          <w:rFonts w:hint="eastAsia" w:asciiTheme="minorEastAsia" w:hAnsiTheme="minorEastAsia" w:eastAsiaTheme="minorEastAsia"/>
          <w:b/>
          <w:bCs/>
          <w:color w:val="auto"/>
          <w:sz w:val="24"/>
          <w:szCs w:val="24"/>
          <w:highlight w:val="none"/>
        </w:rPr>
        <w:t xml:space="preserve">格式见附件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w:t>
      </w:r>
      <w:r>
        <w:rPr>
          <w:rFonts w:hint="eastAsia" w:asciiTheme="minorEastAsia" w:hAnsiTheme="minorEastAsia"/>
          <w:color w:val="auto"/>
          <w:sz w:val="24"/>
          <w:szCs w:val="24"/>
          <w:highlight w:val="none"/>
          <w:lang w:val="en-US" w:eastAsia="zh-CN"/>
        </w:rPr>
        <w:t xml:space="preserve">的</w:t>
      </w:r>
      <w:r>
        <w:rPr>
          <w:rFonts w:hint="eastAsia" w:cs="Times New Roman" w:asciiTheme="minorEastAsia" w:hAnsiTheme="minorEastAsia" w:eastAsiaTheme="minorEastAsia"/>
          <w:color w:val="auto"/>
          <w:sz w:val="24"/>
          <w:szCs w:val="24"/>
          <w:highlight w:val="none"/>
          <w:lang w:val="en-US" w:eastAsia="zh-CN"/>
        </w:rPr>
        <w:t xml:space="preserve">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有效期内的城管部门相关证明文件(证明投标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在无锡市建筑垃圾（装修垃圾）运输单位目录中）或承诺中标后5个工作日内完成城管部门业务许可备案（</w:t>
      </w:r>
      <w:r>
        <w:rPr>
          <w:rFonts w:hint="eastAsia" w:ascii="宋体" w:hAnsi="宋体" w:cs="宋体"/>
          <w:color w:val="auto"/>
          <w:sz w:val="24"/>
          <w:szCs w:val="24"/>
          <w:highlight w:val="none"/>
          <w:lang w:eastAsia="zh-CN"/>
        </w:rPr>
        <w:t xml:space="preserve">承诺</w:t>
      </w:r>
      <w:r>
        <w:rPr>
          <w:rFonts w:hint="eastAsia" w:ascii="宋体" w:hAnsi="宋体" w:cs="宋体"/>
          <w:color w:val="auto"/>
          <w:sz w:val="24"/>
          <w:szCs w:val="24"/>
          <w:highlight w:val="none"/>
          <w:lang w:eastAsia="zh-CN"/>
        </w:rPr>
        <w:t xml:space="preserve">书</w:t>
      </w:r>
      <w:r>
        <w:rPr>
          <w:rFonts w:hint="eastAsia" w:ascii="宋体" w:hAnsi="宋体" w:cs="宋体"/>
          <w:color w:val="auto"/>
          <w:sz w:val="24"/>
          <w:szCs w:val="24"/>
          <w:highlight w:val="none"/>
          <w:lang w:eastAsia="zh-CN"/>
        </w:rPr>
        <w:t xml:space="preserve">格式自拟）</w:t>
      </w:r>
      <w:r>
        <w:rPr>
          <w:rFonts w:hint="eastAsia" w:cs="Times New Roman" w:asciiTheme="minorEastAsia" w:hAnsiTheme="minorEastAsia" w:eastAsiaTheme="minorEastAsia"/>
          <w:color w:val="auto"/>
          <w:sz w:val="24"/>
          <w:szCs w:val="24"/>
          <w:highlight w:val="none"/>
          <w:lang w:val="en-US" w:eastAsia="zh-CN"/>
        </w:rPr>
        <w:t xml:space="preserve">；</w:t>
      </w:r>
      <w:r/>
    </w:p>
    <w:p>
      <w:pPr>
        <w:pStyle w:val="755"/>
        <w:rPr>
          <w:rFonts w:hint="eastAsia"/>
          <w:highlight w:val="none"/>
          <w:lang w:val="en-US" w:eastAsia="zh-CN"/>
        </w:rPr>
      </w:pPr>
      <w:r>
        <w:rPr>
          <w:rFonts w:hint="eastAsia"/>
          <w:highlight w:val="none"/>
          <w:lang w:val="en-US" w:eastAsia="zh-CN"/>
        </w:rPr>
      </w:r>
      <w:r/>
    </w:p>
    <w:p>
      <w:pPr>
        <w:ind w:firstLine="482"/>
        <w:keepLines w:val="0"/>
        <w:keepNext w:val="0"/>
        <w:pageBreakBefore w:val="0"/>
        <w:spacing w:line="360" w:lineRule="auto"/>
        <w:shd w:val="clear" w:color="auto"/>
        <w:rPr>
          <w:rFonts w:hint="eastAsia" w:hAnsi="宋体" w:cs="宋体"/>
          <w:b/>
          <w:color w:val="auto"/>
          <w:sz w:val="24"/>
          <w:szCs w:val="24"/>
          <w:highlight w:val="none"/>
        </w:rPr>
      </w:pPr>
      <w:r>
        <w:rPr>
          <w:rFonts w:ascii="宋体" w:hAnsi="宋体"/>
          <w:b/>
          <w:color w:val="auto"/>
          <w:sz w:val="24"/>
          <w:highlight w:val="none"/>
        </w:rPr>
        <w:t xml:space="preserve">注：</w:t>
      </w:r>
      <w:r>
        <w:rPr>
          <w:rFonts w:hint="eastAsia" w:hAnsi="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hAnsi="宋体" w:cs="宋体"/>
          <w:b/>
          <w:color w:val="auto"/>
          <w:sz w:val="24"/>
          <w:szCs w:val="24"/>
          <w:highlight w:val="none"/>
          <w:lang w:val="en-US" w:eastAsia="zh-CN"/>
        </w:rPr>
        <w:t xml:space="preserve">投标</w:t>
      </w:r>
      <w:r>
        <w:rPr>
          <w:rFonts w:hint="eastAsia" w:hAnsi="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highlight w:val="none"/>
          <w:lang w:eastAsia="zh-CN"/>
        </w:rPr>
        <w:t xml:space="preserve">或其他可以</w:t>
      </w:r>
      <w:r>
        <w:rPr>
          <w:rFonts w:hint="eastAsia" w:hAnsi="宋体" w:cs="宋体"/>
          <w:b/>
          <w:color w:val="auto"/>
          <w:sz w:val="24"/>
          <w:szCs w:val="24"/>
          <w:highlight w:val="none"/>
        </w:rPr>
        <w:t xml:space="preserve">在中国大陆有效居留的许可证明。</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第二部分：</w:t>
      </w:r>
      <w:r>
        <w:rPr>
          <w:rFonts w:hint="eastAsia" w:cs="宋体" w:asciiTheme="minorEastAsia" w:hAnsiTheme="minorEastAsia" w:eastAsiaTheme="minorEastAsia"/>
          <w:color w:val="auto"/>
          <w:sz w:val="24"/>
          <w:szCs w:val="24"/>
          <w:highlight w:val="none"/>
        </w:rPr>
        <w:t xml:space="preserve">补充性文件：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rPr>
        <w:t xml:space="preserve">（1）</w:t>
      </w:r>
      <w:r>
        <w:rPr>
          <w:rFonts w:hint="eastAsia" w:cs="Times New Roman" w:asciiTheme="minorEastAsia" w:hAnsiTheme="minorEastAsia" w:eastAsiaTheme="minorEastAsia"/>
          <w:color w:val="auto"/>
          <w:sz w:val="24"/>
          <w:szCs w:val="24"/>
          <w:highlight w:val="none"/>
          <w:lang w:eastAsia="zh-CN"/>
        </w:rPr>
        <w:t xml:space="preserve">投标供应商简介和经营情况说明表（格式</w:t>
      </w:r>
      <w:r>
        <w:rPr>
          <w:rFonts w:hint="eastAsia" w:cs="Times New Roman" w:asciiTheme="minorEastAsia" w:hAnsiTheme="minorEastAsia" w:eastAsiaTheme="minorEastAsia"/>
          <w:color w:val="auto"/>
          <w:sz w:val="24"/>
          <w:szCs w:val="24"/>
          <w:highlight w:val="none"/>
        </w:rPr>
        <w:t xml:space="preserve">见附件</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3.开标一览表（格式见附件）；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4.投标偏离表（格式见附件）；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5.人员配置表（格式见附件）；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6.拟投入车辆、设备配备表（格式见附件）。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rPr>
        <w:outlineLvl w:val="9"/>
      </w:pPr>
      <w:r>
        <w:rPr>
          <w:rFonts w:hint="eastAsia" w:ascii="宋体" w:hAnsi="宋体" w:eastAsia="宋体" w:cs="宋体"/>
          <w:b/>
          <w:bCs/>
          <w:color w:val="auto"/>
          <w:sz w:val="24"/>
          <w:szCs w:val="24"/>
          <w:highlight w:val="none"/>
        </w:rPr>
        <w:t xml:space="preserve">第二部分：技术标部分（暗标）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（七）投标文件的要求：</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hint="eastAsia" w:ascii="宋体" w:hAnsi="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4.投标费用自理。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.投标供应商进行网上投标请参照《政府采购项目电子交易管理操作指南</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供应商》。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12.</w:t>
      </w:r>
      <w:r>
        <w:rPr>
          <w:rFonts w:hint="eastAsia" w:asciiTheme="minorEastAsia" w:hAnsiTheme="minorEastAsia" w:eastAsiaTheme="minorEastAsia"/>
          <w:color w:val="auto"/>
          <w:sz w:val="24"/>
          <w:szCs w:val="24"/>
          <w:highlight w:val="none"/>
        </w:rPr>
        <w:t xml:space="preserve">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暗标部分响应文件的要求：</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1</w:t>
      </w:r>
      <w:r>
        <w:rPr>
          <w:rFonts w:hint="eastAsia" w:asciiTheme="minorEastAsia" w:hAnsiTheme="minorEastAsia" w:eastAsiaTheme="minorEastAsia"/>
          <w:b/>
          <w:bCs/>
          <w:color w:val="auto"/>
          <w:sz w:val="24"/>
          <w:szCs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460" w:lineRule="exact"/>
        <w:shd w:val="clear" w:color="auto"/>
        <w:widowControl w:val="off"/>
        <w:rPr>
          <w:rFonts w:hint="default" w:asciiTheme="minorEastAsia" w:hAnsiTheme="minorEastAsia" w:eastAsiaTheme="minorEastAsia"/>
          <w:b/>
          <w:bCs/>
          <w:color w:val="auto"/>
          <w:sz w:val="24"/>
          <w:szCs w:val="24"/>
          <w:highlight w:val="none"/>
          <w:lang w:val="en-US" w:eastAsia="zh-CN"/>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2</w:t>
      </w:r>
      <w:r>
        <w:rPr>
          <w:rFonts w:hint="eastAsia" w:asciiTheme="minorEastAsia" w:hAnsiTheme="minorEastAsia" w:eastAsiaTheme="minorEastAsia"/>
          <w:b/>
          <w:bCs/>
          <w:color w:val="auto"/>
          <w:sz w:val="24"/>
          <w:szCs w:val="24"/>
          <w:highlight w:val="none"/>
        </w:rPr>
        <w:t xml:space="preserve">排版要求：</w:t>
      </w:r>
      <w:r>
        <w:rPr>
          <w:rFonts w:hint="eastAsia" w:asciiTheme="minorEastAsia" w:hAnsiTheme="minorEastAsia" w:eastAsiaTheme="minorEastAsia"/>
          <w:b/>
          <w:bCs/>
          <w:color w:val="auto"/>
          <w:sz w:val="24"/>
          <w:szCs w:val="24"/>
          <w:highlight w:val="none"/>
          <w:lang w:val="en-US" w:eastAsia="zh-CN"/>
        </w:rPr>
        <w:t xml:space="preserve">页面采用A4版面，</w:t>
      </w:r>
      <w:r>
        <w:rPr>
          <w:rFonts w:hint="eastAsia" w:asciiTheme="minorEastAsia" w:hAnsiTheme="minorEastAsia" w:eastAsiaTheme="minorEastAsia"/>
          <w:b/>
          <w:bCs/>
          <w:color w:val="auto"/>
          <w:sz w:val="24"/>
          <w:szCs w:val="24"/>
          <w:highlight w:val="none"/>
        </w:rPr>
        <w:t xml:space="preserve">字体为小四号宋体，</w:t>
      </w:r>
      <w:r>
        <w:rPr>
          <w:rFonts w:hint="eastAsia" w:asciiTheme="minorEastAsia" w:hAnsiTheme="minorEastAsia" w:eastAsiaTheme="minorEastAsia"/>
          <w:b/>
          <w:bCs/>
          <w:color w:val="auto"/>
          <w:sz w:val="24"/>
          <w:szCs w:val="24"/>
          <w:highlight w:val="none"/>
          <w:lang w:val="en-US" w:eastAsia="zh-CN"/>
        </w:rPr>
        <w:t xml:space="preserve">不得出现彩色文字或彩色图片，</w:t>
      </w:r>
      <w:r>
        <w:rPr>
          <w:rFonts w:hint="eastAsia" w:asciiTheme="minorEastAsia" w:hAnsiTheme="minorEastAsia" w:eastAsiaTheme="minorEastAsia"/>
          <w:b/>
          <w:bCs/>
          <w:color w:val="auto"/>
          <w:sz w:val="24"/>
          <w:szCs w:val="24"/>
          <w:highlight w:val="none"/>
        </w:rPr>
        <w:t xml:space="preserve">不得出现手写，不得有空白页，如有平面布置图、进度表、网络图可采用A3</w:t>
      </w:r>
      <w:r>
        <w:rPr>
          <w:rFonts w:hint="eastAsia" w:asciiTheme="minorEastAsia" w:hAnsiTheme="minorEastAsia" w:eastAsiaTheme="minorEastAsia"/>
          <w:b/>
          <w:bCs/>
          <w:color w:val="auto"/>
          <w:sz w:val="24"/>
          <w:szCs w:val="24"/>
          <w:highlight w:val="none"/>
          <w:lang w:val="en-US" w:eastAsia="zh-CN"/>
        </w:rPr>
        <w:t xml:space="preserve">版面编辑</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rPr>
        <w:t xml:space="preserve">照片、图片、截图中字体及字号不</w:t>
      </w:r>
      <w:r>
        <w:rPr>
          <w:rFonts w:hint="eastAsia" w:asciiTheme="minorEastAsia" w:hAnsiTheme="minorEastAsia" w:eastAsiaTheme="minorEastAsia"/>
          <w:b/>
          <w:bCs/>
          <w:color w:val="auto"/>
          <w:sz w:val="24"/>
          <w:szCs w:val="24"/>
          <w:highlight w:val="none"/>
          <w:lang w:eastAsia="zh-CN"/>
        </w:rPr>
        <w:t xml:space="preserve">做</w:t>
      </w:r>
      <w:r>
        <w:rPr>
          <w:rFonts w:hint="eastAsia" w:asciiTheme="minorEastAsia" w:hAnsiTheme="minorEastAsia" w:eastAsiaTheme="minorEastAsia"/>
          <w:b/>
          <w:bCs/>
          <w:color w:val="auto"/>
          <w:sz w:val="24"/>
          <w:szCs w:val="24"/>
          <w:highlight w:val="none"/>
        </w:rPr>
        <w:t xml:space="preserve">限制</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对应评分标准模块上传。需编制</w:t>
      </w:r>
      <w:r>
        <w:rPr>
          <w:rFonts w:hint="eastAsia" w:asciiTheme="minorEastAsia" w:hAnsiTheme="minorEastAsia" w:eastAsiaTheme="minorEastAsia"/>
          <w:b/>
          <w:bCs/>
          <w:color w:val="auto"/>
          <w:sz w:val="24"/>
          <w:szCs w:val="24"/>
          <w:highlight w:val="none"/>
        </w:rPr>
        <w:t xml:space="preserve">页码</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页码位于页脚居中，</w:t>
      </w:r>
      <w:r>
        <w:rPr>
          <w:rFonts w:hint="eastAsia" w:asciiTheme="minorEastAsia" w:hAnsiTheme="minorEastAsia" w:eastAsiaTheme="minorEastAsia"/>
          <w:b/>
          <w:bCs/>
          <w:color w:val="auto"/>
          <w:sz w:val="24"/>
          <w:szCs w:val="24"/>
          <w:highlight w:val="none"/>
        </w:rPr>
        <w:t xml:space="preserve">字体为黑色、小四号宋体</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从</w:t>
      </w:r>
      <w:r>
        <w:rPr>
          <w:rFonts w:hint="eastAsia" w:asciiTheme="minorEastAsia" w:hAnsiTheme="minorEastAsia" w:eastAsiaTheme="minorEastAsia"/>
          <w:b/>
          <w:bCs/>
          <w:color w:val="auto"/>
          <w:sz w:val="24"/>
          <w:szCs w:val="24"/>
          <w:highlight w:val="none"/>
        </w:rPr>
        <w:t xml:space="preserve">“服务方案”正文</w:t>
      </w:r>
      <w:r>
        <w:rPr>
          <w:rFonts w:hint="eastAsia" w:asciiTheme="minorEastAsia" w:hAnsiTheme="minorEastAsia" w:eastAsiaTheme="minorEastAsia"/>
          <w:b/>
          <w:bCs/>
          <w:color w:val="auto"/>
          <w:sz w:val="24"/>
          <w:szCs w:val="24"/>
          <w:highlight w:val="none"/>
          <w:lang w:val="en-US" w:eastAsia="zh-CN"/>
        </w:rPr>
        <w:t xml:space="preserve">第一页开始编号，编号应当连续</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rPr>
        <w:t xml:space="preserve">，纸张必须为A4纸。技术标</w:t>
      </w:r>
      <w:r>
        <w:rPr>
          <w:rFonts w:hint="eastAsia" w:asciiTheme="minorEastAsia" w:hAnsiTheme="minorEastAsia" w:eastAsiaTheme="minorEastAsia"/>
          <w:b/>
          <w:bCs/>
          <w:color w:val="auto"/>
          <w:sz w:val="24"/>
          <w:szCs w:val="24"/>
          <w:highlight w:val="none"/>
          <w:lang w:val="en-US" w:eastAsia="zh-CN"/>
        </w:rPr>
        <w:t xml:space="preserve">无需编制</w:t>
      </w:r>
      <w:r>
        <w:rPr>
          <w:rFonts w:hint="eastAsia" w:asciiTheme="minorEastAsia" w:hAnsiTheme="minorEastAsia" w:eastAsiaTheme="minorEastAsia"/>
          <w:b/>
          <w:bCs/>
          <w:color w:val="auto"/>
          <w:sz w:val="24"/>
          <w:szCs w:val="24"/>
          <w:highlight w:val="none"/>
        </w:rPr>
        <w:t xml:space="preserve">封面及目录。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（八）报价要求：</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，不予调整。</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line="460" w:lineRule="exact"/>
        <w:shd w:val="clear" w:color="auto"/>
        <w:widowControl w:val="off"/>
        <w:rPr>
          <w:rFonts w:hint="default" w:asciiTheme="minorEastAsia" w:hAnsiTheme="minorEastAsia" w:eastAsia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3.供应商应结合本企业的技术水平、管理水平、市场风险自主报价。供应商自行承担投标费用，无论</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与否，采购人不作解释。</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超过最高限价的按无效投标处理。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5</w:t>
      </w:r>
      <w:r>
        <w:rPr>
          <w:rFonts w:hint="eastAsia" w:asciiTheme="minorEastAsia" w:hAnsiTheme="minorEastAsia" w:eastAsiaTheme="minorEastAsia"/>
          <w:b/>
          <w:bCs/>
          <w:color w:val="auto"/>
          <w:sz w:val="24"/>
          <w:szCs w:val="24"/>
          <w:highlight w:val="none"/>
        </w:rPr>
        <w:t xml:space="preserve">.经评标委员会认定投标供应商的投标报价明显低于其他通过符合性审查投标供应商的报价，有可能影响产品质量或者不能诚信履约，投标供应商必须在</w:t>
      </w:r>
      <w:r>
        <w:rPr>
          <w:rFonts w:hint="eastAsia" w:eastAsia="宋体" w:asciiTheme="minorEastAsia" w:hAnsiTheme="minorEastAsia"/>
          <w:b/>
          <w:bCs/>
          <w:color w:val="auto"/>
          <w:sz w:val="24"/>
          <w:szCs w:val="24"/>
          <w:highlight w:val="none"/>
          <w:lang w:eastAsia="zh-CN"/>
        </w:rPr>
        <w:t xml:space="preserve">一个</w:t>
      </w:r>
      <w:r>
        <w:rPr>
          <w:rFonts w:hint="eastAsia" w:asciiTheme="minorEastAsia" w:hAnsiTheme="minorEastAsia" w:eastAsiaTheme="minorEastAsia"/>
          <w:b/>
          <w:bCs/>
          <w:color w:val="auto"/>
          <w:sz w:val="24"/>
          <w:szCs w:val="24"/>
          <w:highlight w:val="none"/>
        </w:rPr>
        <w:t xml:space="preserve">小时内提供书面说明，必要时提交相关证明材料以证明其报价合理性。投标供应商不能证明其报价合理性的，评标委员会应当将其作为无效响应文件处理。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（九）无效投标文件的确认：</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投标供应商有下列情况之一者，其投标文件无效：</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不同投标供应商投标文件相互混装的；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评标委员会认为投标供应商的报价明显低于其他通过符合性审</w:t>
      </w:r>
      <w:r>
        <w:rPr>
          <w:rFonts w:hint="eastAsia" w:asciiTheme="minorEastAsia" w:hAnsiTheme="minorEastAsia"/>
          <w:color w:val="auto"/>
          <w:sz w:val="24"/>
          <w:szCs w:val="24"/>
          <w:highlight w:val="none"/>
          <w:lang w:eastAsia="zh-CN"/>
        </w:rPr>
        <w:t xml:space="preserve">查的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“信用中国”网站、中国政府采购网列入失信被执行人、重大税收违法案件当事人名单、政府采购严重违法失信行为记录名单的</w:t>
      </w:r>
      <w:r>
        <w:rPr>
          <w:rFonts w:hint="eastAsia" w:eastAsia="宋体" w:asciiTheme="minorEastAsia" w:hAnsiTheme="minorEastAsia"/>
          <w:color w:val="auto"/>
          <w:sz w:val="24"/>
          <w:szCs w:val="24"/>
          <w:highlight w:val="none"/>
          <w:lang w:eastAsia="zh-CN"/>
        </w:rPr>
        <w:t xml:space="preserve">，以</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不同投标人的投标文件上传使用的MAC地址和IP地址一致的，其投标无效；</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
          <w:bCs/>
          <w:sz w:val="24"/>
          <w:highlight w:val="none"/>
        </w:rPr>
        <w:t xml:space="preserve">同一投标人提交两种（含两种）以上不同的投标报价的。</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（十）开标、评标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rPr>
        <w:t xml:space="preserve">所有投标单位在招标文件规定的时间内解密各自投标文件。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rPr>
        <w:t xml:space="preserve">投标截止时间后参加投标的供应商或解密投标文件的供应商不足三家的，不开标；开标后，所有投标供应商</w:t>
      </w:r>
      <w:r>
        <w:rPr>
          <w:rFonts w:hint="eastAsia" w:eastAsia="宋体" w:asciiTheme="minorEastAsia" w:hAnsiTheme="minorEastAsia"/>
          <w:color w:val="auto"/>
          <w:sz w:val="24"/>
          <w:szCs w:val="24"/>
          <w:highlight w:val="none"/>
          <w:lang w:eastAsia="zh-CN"/>
        </w:rPr>
        <w:t xml:space="preserve">可以</w:t>
      </w:r>
      <w:r>
        <w:rPr>
          <w:rFonts w:hint="eastAsia" w:asciiTheme="minorEastAsia" w:hAnsiTheme="minorEastAsia" w:eastAsiaTheme="minorEastAsia"/>
          <w:color w:val="auto"/>
          <w:sz w:val="24"/>
          <w:szCs w:val="24"/>
          <w:highlight w:val="none"/>
        </w:rPr>
        <w:t xml:space="preserve">在线上开标大厅中看到所有投标供应商的投标报价。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rPr>
        <w:t xml:space="preserve">开标时，投标文件</w:t>
      </w:r>
      <w:r>
        <w:rPr>
          <w:rFonts w:asciiTheme="minorEastAsia" w:hAnsiTheme="minorEastAsia" w:eastAsiaTheme="minorEastAsia"/>
          <w:color w:val="auto"/>
          <w:sz w:val="24"/>
          <w:szCs w:val="24"/>
          <w:highlight w:val="none"/>
        </w:rPr>
        <w:t xml:space="preserve">报价出现前后不一致的，按照下列规定修正：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大写金额和小写金额不一致的，以大写金额为准；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（四）</w:t>
      </w:r>
      <w:r>
        <w:rPr>
          <w:rFonts w:asciiTheme="minorEastAsia" w:hAnsiTheme="minorEastAsia" w:eastAsiaTheme="minorEastAsia"/>
          <w:color w:val="auto"/>
          <w:sz w:val="24"/>
          <w:szCs w:val="24"/>
          <w:highlight w:val="none"/>
        </w:rPr>
        <w:t xml:space="preserve">总价金额与按单价汇总金额不一致的，以单价金额计算结果为准。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同时出现两种以上不一致的，按照前款规定的顺序修正。修正后的报价</w:t>
      </w:r>
      <w:r>
        <w:rPr>
          <w:rFonts w:hint="eastAsia" w:asciiTheme="minorEastAsia" w:hAnsiTheme="minorEastAsia" w:eastAsiaTheme="minorEastAsia"/>
          <w:color w:val="auto"/>
          <w:sz w:val="24"/>
          <w:szCs w:val="24"/>
          <w:highlight w:val="none"/>
        </w:rPr>
        <w:t xml:space="preserve">评标委员会</w:t>
      </w:r>
      <w:r>
        <w:rPr>
          <w:rFonts w:asciiTheme="minorEastAsia" w:hAnsiTheme="minorEastAsia" w:eastAsiaTheme="minorEastAsia"/>
          <w:color w:val="auto"/>
          <w:sz w:val="24"/>
          <w:szCs w:val="24"/>
          <w:highlight w:val="none"/>
        </w:rPr>
        <w:t xml:space="preserve">应当以书面形式要求</w:t>
      </w:r>
      <w:r>
        <w:rPr>
          <w:rFonts w:hint="eastAsia" w:asciiTheme="minorEastAsia" w:hAnsiTheme="minorEastAsia" w:eastAsiaTheme="minorEastAsia"/>
          <w:color w:val="auto"/>
          <w:sz w:val="24"/>
          <w:szCs w:val="24"/>
          <w:highlight w:val="none"/>
        </w:rPr>
        <w:t xml:space="preserve">投标</w:t>
      </w:r>
      <w:r>
        <w:rPr>
          <w:rFonts w:asciiTheme="minorEastAsia" w:hAnsiTheme="minorEastAsia" w:eastAsiaTheme="minorEastAsia"/>
          <w:color w:val="auto"/>
          <w:sz w:val="24"/>
          <w:szCs w:val="24"/>
          <w:highlight w:val="none"/>
        </w:rPr>
        <w:t xml:space="preserve">人作出必要的澄清、说明或者补正</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经投标人确认后产生约束力，投标人不确认的，其投标无效</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rPr>
        <w:t xml:space="preserve">电子投标文件与纸质投标文件（如有）不符的，以电子投标文件为准。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5.</w:t>
      </w:r>
      <w:r>
        <w:rPr>
          <w:rFonts w:hint="eastAsia" w:asciiTheme="minorEastAsia" w:hAnsiTheme="minorEastAsia" w:eastAsiaTheme="minorEastAsia"/>
          <w:color w:val="auto"/>
          <w:sz w:val="24"/>
          <w:szCs w:val="24"/>
          <w:highlight w:val="none"/>
        </w:rPr>
        <w:t xml:space="preserve">投标人未参加开标的，视同认可开标结果。</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6.</w:t>
      </w:r>
      <w:r>
        <w:rPr>
          <w:rFonts w:hint="eastAsia" w:asciiTheme="minorEastAsia" w:hAnsiTheme="minorEastAsia" w:eastAsiaTheme="minorEastAsia"/>
          <w:color w:val="auto"/>
          <w:sz w:val="24"/>
          <w:szCs w:val="24"/>
          <w:highlight w:val="none"/>
        </w:rPr>
        <w:t xml:space="preserve">评标程序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评标工作由</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负责组织，具体评标事务由依法组建的评标委员会负责。</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投标文件初审。初审分为资格性检查和符合性检查。</w:t>
      </w:r>
      <w:r/>
    </w:p>
    <w:p>
      <w:pPr>
        <w:pStyle w:val="952"/>
        <w:numPr>
          <w:ilvl w:val="0"/>
          <w:numId w:val="0"/>
        </w:numPr>
        <w:ind w:firstLine="482"/>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①</w:t>
      </w:r>
      <w:r>
        <w:rPr>
          <w:rFonts w:hint="eastAsia" w:asciiTheme="minorEastAsia" w:hAnsiTheme="minorEastAsia" w:eastAsiaTheme="minorEastAsia"/>
          <w:color w:val="auto"/>
          <w:sz w:val="24"/>
          <w:szCs w:val="24"/>
          <w:highlight w:val="none"/>
        </w:rPr>
        <w:t xml:space="preserve">资格性检查。采购人和代理机构依据法律法规和招标文件的规定，对投标文件中的资格证明、投标（报价）承诺函等进行审查；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②</w:t>
      </w:r>
      <w:r>
        <w:rPr>
          <w:rFonts w:hint="eastAsia" w:asciiTheme="minorEastAsia" w:hAnsiTheme="minorEastAsia" w:eastAsiaTheme="minorEastAsia"/>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 xml:space="preserve">者补正应当</w:t>
      </w:r>
      <w:r>
        <w:rPr>
          <w:rFonts w:hint="eastAsia" w:asciiTheme="minorEastAsia" w:hAnsiTheme="minorEastAsia" w:eastAsiaTheme="minorEastAsia"/>
          <w:color w:val="auto"/>
          <w:sz w:val="24"/>
          <w:szCs w:val="24"/>
          <w:highlight w:val="none"/>
        </w:rPr>
        <w:t xml:space="preserve">通过政府采购交易管理一体化系统</w:t>
      </w:r>
      <w:r>
        <w:rPr>
          <w:rFonts w:asciiTheme="minorEastAsia" w:hAnsiTheme="minorEastAsia" w:eastAsiaTheme="minorEastAsia"/>
          <w:color w:val="auto"/>
          <w:sz w:val="24"/>
          <w:szCs w:val="24"/>
          <w:highlight w:val="none"/>
        </w:rPr>
        <w:t xml:space="preserve">，由其授权的代表</w:t>
      </w:r>
      <w:r>
        <w:rPr>
          <w:rFonts w:hint="eastAsia" w:asciiTheme="minorEastAsia" w:hAnsiTheme="minorEastAsia" w:eastAsiaTheme="minorEastAsia"/>
          <w:color w:val="auto"/>
          <w:sz w:val="24"/>
          <w:szCs w:val="24"/>
          <w:highlight w:val="none"/>
        </w:rPr>
        <w:t xml:space="preserve">应答并加盖电子公章，且不得超出投标文件的范围或者改变投标文件的实质性内容。</w:t>
      </w:r>
      <w:r/>
    </w:p>
    <w:p>
      <w:pPr>
        <w:pStyle w:val="952"/>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 xml:space="preserve">。</w:t>
      </w:r>
      <w:r/>
    </w:p>
    <w:p>
      <w:pPr>
        <w:ind w:firstLine="482"/>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ascii="宋体" w:hAnsi="宋体" w:eastAsia="宋体" w:cs="宋体"/>
          <w:b/>
          <w:bCs w:val="0"/>
          <w:color w:val="000000" w:themeColor="text1"/>
          <w:sz w:val="24"/>
          <w:highlight w:val="none"/>
          <w14:textFill>
            <w14:solidFill>
              <w14:schemeClr w14:val="tx1"/>
            </w14:solidFill>
          </w14:textFill>
        </w:rPr>
        <w:t xml:space="preserve">评审过程中出现下列情形之一的，评审小组应当启动异常低价投标（响应）审查程序：</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4）评审小组基于专业判断，认为供应商报价过低，有可能影响产品质量或者不能诚信履约的其他情形。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7.</w:t>
      </w:r>
      <w:r>
        <w:rPr>
          <w:rFonts w:hint="eastAsia" w:asciiTheme="minorEastAsia" w:hAnsiTheme="minorEastAsia" w:eastAsiaTheme="minorEastAsia"/>
          <w:color w:val="auto"/>
          <w:sz w:val="24"/>
          <w:szCs w:val="24"/>
          <w:highlight w:val="none"/>
        </w:rPr>
        <w:t xml:space="preserve">评标方法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投标人通过初审的，方可进入比较与评价程序。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比较与评价采用综合评分法。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w:t>
      </w:r>
      <w:r>
        <w:rPr>
          <w:rFonts w:hint="eastAsia" w:eastAsia="宋体" w:asciiTheme="minorEastAsia" w:hAnsiTheme="minorEastAsia"/>
          <w:color w:val="auto"/>
          <w:sz w:val="24"/>
          <w:szCs w:val="24"/>
          <w:highlight w:val="none"/>
          <w:lang w:val="en-US" w:eastAsia="zh-CN"/>
        </w:rPr>
        <w:t xml:space="preserve">第一</w:t>
      </w:r>
      <w:r>
        <w:rPr>
          <w:rFonts w:hint="eastAsia" w:asciiTheme="minorEastAsia" w:hAnsiTheme="minorEastAsia" w:eastAsiaTheme="minorEastAsia"/>
          <w:color w:val="auto"/>
          <w:sz w:val="24"/>
          <w:szCs w:val="24"/>
          <w:highlight w:val="none"/>
        </w:rPr>
        <w:t xml:space="preserve">中标</w:t>
      </w:r>
      <w:r>
        <w:rPr>
          <w:rFonts w:hint="eastAsia" w:eastAsia="宋体" w:asciiTheme="minorEastAsia" w:hAnsiTheme="minorEastAsia"/>
          <w:color w:val="auto"/>
          <w:sz w:val="24"/>
          <w:szCs w:val="24"/>
          <w:highlight w:val="none"/>
          <w:lang w:val="en-US" w:eastAsia="zh-CN"/>
        </w:rPr>
        <w:t xml:space="preserve">候选人</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b/>
          <w:bCs/>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8.评分标准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（1）投标报价                      </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分 </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（2）投标供应商评价                2</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50</w:t>
      </w:r>
      <w:r>
        <w:rPr>
          <w:rFonts w:hint="eastAsia" w:ascii="宋体" w:hAnsi="宋体"/>
          <w:bCs/>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（二）各项目评分标准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（1）报价（</w:t>
      </w:r>
      <w:r>
        <w:rPr>
          <w:rFonts w:hint="eastAsia" w:ascii="宋体" w:hAnsi="宋体"/>
          <w:b/>
          <w:bCs w:val="0"/>
          <w:color w:val="auto"/>
          <w:sz w:val="24"/>
          <w:szCs w:val="24"/>
          <w:highlight w:val="none"/>
          <w:lang w:val="en-US" w:eastAsia="zh-CN"/>
        </w:rPr>
        <w:t xml:space="preserve">30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bookmarkStart w:id="2" w:name="OLE_LINK21"/>
      <w:r>
        <w:rPr>
          <w:rFonts w:hint="eastAsia" w:ascii="宋体" w:hAnsi="宋体"/>
          <w:bCs/>
          <w:color w:val="auto"/>
          <w:sz w:val="24"/>
          <w:szCs w:val="24"/>
          <w:highlight w:val="none"/>
        </w:rPr>
        <w:t xml:space="preserve">投标报价得分=（评标基准价／投标报价）×价格权值×100。</w:t>
      </w:r>
      <w:bookmarkEnd w:id="2"/>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Cs/>
          <w:color w:val="auto"/>
          <w:sz w:val="24"/>
          <w:szCs w:val="24"/>
          <w:highlight w:val="none"/>
          <w:lang w:val="en-US" w:eastAsia="zh-CN"/>
        </w:rPr>
        <w:outlineLvl w:val="0"/>
      </w:pPr>
      <w:r>
        <w:rPr>
          <w:rFonts w:hint="eastAsia" w:ascii="宋体" w:hAnsi="宋体"/>
          <w:b/>
          <w:bCs w:val="0"/>
          <w:color w:val="auto"/>
          <w:sz w:val="24"/>
          <w:szCs w:val="24"/>
          <w:highlight w:val="none"/>
          <w:lang w:val="en-US" w:eastAsia="zh-CN"/>
        </w:rPr>
        <w:t xml:space="preserve">价格扣除：本项目专门面向中小企业，不再进行价格扣除。</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rPr>
        <w:t xml:space="preserve">（2）投标供应商评价（</w:t>
      </w:r>
      <w:r>
        <w:rPr>
          <w:rFonts w:hint="eastAsia" w:ascii="宋体" w:hAnsi="宋体"/>
          <w:b/>
          <w:bCs w:val="0"/>
          <w:color w:val="auto"/>
          <w:sz w:val="24"/>
          <w:szCs w:val="24"/>
          <w:highlight w:val="none"/>
          <w:lang w:val="en-US" w:eastAsia="zh-CN"/>
        </w:rPr>
        <w:t xml:space="preserve">20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lang w:eastAsia="zh-CN"/>
        </w:rPr>
        <w:t xml:space="preserve">1.</w:t>
      </w:r>
      <w:r>
        <w:rPr>
          <w:rFonts w:hint="eastAsia" w:ascii="宋体" w:hAnsi="宋体"/>
          <w:b/>
          <w:bCs w:val="0"/>
          <w:color w:val="auto"/>
          <w:sz w:val="24"/>
          <w:szCs w:val="24"/>
          <w:highlight w:val="none"/>
        </w:rPr>
        <w:t xml:space="preserve">企业业绩（</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投标供应商自2021年1月1日（含）以来承担过类似项目业绩的，每提供一个得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分，本项最高得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en-US"/>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注：投标文件中提供类似项目业绩的合同原件扫描件并加盖供应商公章，时间以合同签订时间为准，不提供或提供不全不得分。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val="en-US"/>
        </w:rPr>
        <w:t xml:space="preserve">体系认证（</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val="en-US"/>
        </w:rPr>
        <w:t xml:space="preserve">分）：</w:t>
      </w:r>
      <w:r>
        <w:rPr>
          <w:rFonts w:hint="eastAsia" w:ascii="宋体" w:hAnsi="宋体"/>
          <w:bCs/>
          <w:color w:val="auto"/>
          <w:sz w:val="24"/>
          <w:szCs w:val="24"/>
          <w:highlight w:val="none"/>
          <w:lang w:val="en-US"/>
        </w:rPr>
        <w:t xml:space="preserve">投标供应商具备有效的环境管理体系认证证书、质量管理体系认证证书、职业健康安全管理体系认证证书，每提供1份得1分，最高得3分。投标文件中提供有效期内的证书扫描件及官网查询截图加盖供应商公章，证书的认证范围至少需包含本项目招标内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eastAsia="zh-CN"/>
        </w:rPr>
        <w:outlineLvl w:val="0"/>
      </w:pPr>
      <w:r>
        <w:rPr>
          <w:rFonts w:hint="eastAsia" w:ascii="宋体" w:hAnsi="宋体"/>
          <w:b/>
          <w:bCs w:val="0"/>
          <w:color w:val="auto"/>
          <w:sz w:val="24"/>
          <w:szCs w:val="24"/>
          <w:highlight w:val="none"/>
          <w:lang w:eastAsia="zh-CN"/>
        </w:rPr>
        <w:t xml:space="preserve">3.建筑垃圾资源化处理设施能力（</w:t>
      </w:r>
      <w:r>
        <w:rPr>
          <w:rFonts w:hint="eastAsia" w:ascii="宋体" w:hAnsi="宋体"/>
          <w:b/>
          <w:bCs w:val="0"/>
          <w:color w:val="auto"/>
          <w:sz w:val="24"/>
          <w:szCs w:val="24"/>
          <w:highlight w:val="none"/>
          <w:lang w:val="en-US" w:eastAsia="zh-CN"/>
        </w:rPr>
        <w:t xml:space="preserve">2分</w:t>
      </w:r>
      <w:r>
        <w:rPr>
          <w:rFonts w:hint="eastAsia" w:ascii="宋体" w:hAnsi="宋体"/>
          <w:b/>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rPr>
        <w:t xml:space="preserve">投标供应商具备建筑垃圾资源化处理设施能力的得2分</w:t>
      </w:r>
      <w:r>
        <w:rPr>
          <w:rFonts w:ascii="SimSun" w:hAnsi="SimSun" w:eastAsia="SimSun" w:cs="SimSun"/>
          <w:color w:val="000000"/>
          <w:sz w:val="24"/>
        </w:rPr>
        <w:t xml:space="preserve">，本项最高得2分。</w:t>
      </w:r>
      <w:r>
        <w:rPr>
          <w:rFonts w:hint="eastAsia" w:ascii="宋体" w:hAnsi="宋体"/>
          <w:bCs/>
          <w:color w:val="auto"/>
          <w:sz w:val="24"/>
          <w:szCs w:val="24"/>
          <w:highlight w:val="none"/>
          <w:lang w:val="en-US"/>
        </w:rPr>
        <w:t xml:space="preserve">提供</w:t>
      </w:r>
      <w:r>
        <w:rPr>
          <w:rFonts w:hint="eastAsia" w:ascii="宋体" w:hAnsi="宋体"/>
          <w:bCs/>
          <w:color w:val="auto"/>
          <w:sz w:val="24"/>
          <w:szCs w:val="24"/>
          <w:highlight w:val="none"/>
          <w:lang w:val="en-US"/>
        </w:rPr>
        <w:t xml:space="preserve">项目环评报告及环评批复文件</w:t>
      </w:r>
      <w:r>
        <w:rPr>
          <w:rFonts w:hint="eastAsia" w:ascii="宋体" w:hAnsi="宋体"/>
          <w:bCs/>
          <w:color w:val="auto"/>
          <w:sz w:val="24"/>
          <w:szCs w:val="24"/>
          <w:highlight w:val="none"/>
          <w:lang w:val="en-US"/>
        </w:rPr>
        <w:t xml:space="preserve">扫描件上传至电子投标文件；如为委托运营的，提供处置合同</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合同期</w:t>
      </w:r>
      <w:r>
        <w:rPr>
          <w:rFonts w:hint="eastAsia" w:ascii="宋体" w:hAnsi="宋体"/>
          <w:bCs/>
          <w:color w:val="auto"/>
          <w:sz w:val="24"/>
          <w:szCs w:val="24"/>
          <w:highlight w:val="none"/>
          <w:lang w:val="en-US" w:eastAsia="zh-CN"/>
        </w:rPr>
        <w:t xml:space="preserve">需</w:t>
      </w:r>
      <w:r>
        <w:rPr>
          <w:rFonts w:hint="eastAsia" w:ascii="宋体" w:hAnsi="宋体"/>
          <w:bCs/>
          <w:color w:val="auto"/>
          <w:sz w:val="24"/>
          <w:szCs w:val="24"/>
          <w:highlight w:val="none"/>
          <w:lang w:val="en-US"/>
        </w:rPr>
        <w:t xml:space="preserve">涵盖本项目实施周期</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、处置单位的</w:t>
      </w:r>
      <w:r>
        <w:rPr>
          <w:rFonts w:hint="eastAsia" w:ascii="宋体" w:hAnsi="宋体"/>
          <w:bCs/>
          <w:color w:val="auto"/>
          <w:sz w:val="24"/>
          <w:szCs w:val="24"/>
          <w:highlight w:val="none"/>
          <w:lang w:val="en-US"/>
        </w:rPr>
        <w:t xml:space="preserve">项目环评报告及环评批复文件</w:t>
      </w:r>
      <w:r>
        <w:rPr>
          <w:rFonts w:hint="eastAsia" w:ascii="宋体" w:hAnsi="宋体"/>
          <w:bCs/>
          <w:color w:val="auto"/>
          <w:sz w:val="24"/>
          <w:szCs w:val="24"/>
          <w:highlight w:val="none"/>
          <w:lang w:val="en-US"/>
        </w:rPr>
        <w:t xml:space="preserve">扫描件上传至电子投标文件。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lang w:val="en-US" w:eastAsia="zh-CN"/>
        </w:rPr>
        <w:t xml:space="preserve">4.车辆及设备</w:t>
      </w:r>
      <w:r>
        <w:rPr>
          <w:rFonts w:hint="eastAsia" w:ascii="宋体" w:hAnsi="宋体"/>
          <w:b/>
          <w:bCs w:val="0"/>
          <w:color w:val="auto"/>
          <w:sz w:val="24"/>
          <w:szCs w:val="24"/>
          <w:highlight w:val="none"/>
        </w:rPr>
        <w:t xml:space="preserve">配置（</w:t>
      </w:r>
      <w:r>
        <w:rPr>
          <w:rFonts w:hint="eastAsia" w:ascii="宋体" w:hAnsi="宋体"/>
          <w:b/>
          <w:bCs w:val="0"/>
          <w:color w:val="auto"/>
          <w:sz w:val="24"/>
          <w:szCs w:val="24"/>
          <w:highlight w:val="none"/>
          <w:lang w:val="en-US" w:eastAsia="zh-CN"/>
        </w:rPr>
        <w:t xml:space="preserve">11</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rPr>
        <w:t xml:space="preserve">A.投标供应商配备</w:t>
      </w:r>
      <w:r>
        <w:rPr>
          <w:rFonts w:hint="eastAsia" w:hAnsi="宋体" w:cs="宋体"/>
          <w:sz w:val="24"/>
          <w:highlight w:val="none"/>
        </w:rPr>
        <w:t xml:space="preserve">雾炮</w:t>
      </w:r>
      <w:r>
        <w:rPr>
          <w:rFonts w:hint="eastAsia" w:ascii="宋体" w:hAnsi="宋体"/>
          <w:bCs/>
          <w:color w:val="auto"/>
          <w:sz w:val="24"/>
          <w:szCs w:val="24"/>
          <w:highlight w:val="none"/>
          <w:lang w:val="en-US"/>
        </w:rPr>
        <w:t xml:space="preserve">车、洗扫车、</w:t>
      </w:r>
      <w:r>
        <w:rPr>
          <w:rFonts w:hint="eastAsia" w:hAnsi="宋体" w:cs="宋体"/>
          <w:sz w:val="24"/>
          <w:highlight w:val="none"/>
        </w:rPr>
        <w:t xml:space="preserve">高压冲洗</w:t>
      </w:r>
      <w:r>
        <w:rPr>
          <w:rFonts w:hint="eastAsia" w:ascii="宋体" w:hAnsi="宋体"/>
          <w:bCs/>
          <w:color w:val="auto"/>
          <w:sz w:val="24"/>
          <w:szCs w:val="24"/>
          <w:highlight w:val="none"/>
          <w:lang w:val="en-US"/>
        </w:rPr>
        <w:t xml:space="preserve">车的，每提供一类得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val="en-US"/>
        </w:rPr>
        <w:t xml:space="preserve">分</w:t>
      </w:r>
      <w:r>
        <w:rPr>
          <w:rFonts w:hint="eastAsia" w:ascii="宋体" w:hAnsi="宋体"/>
          <w:bCs/>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B.投标供应商配备挖掘机</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辆、铲车</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辆、清运车</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en-US"/>
        </w:rPr>
        <w:t xml:space="preserve">辆，每提供一类得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en-US"/>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C.以上车辆为</w:t>
      </w:r>
      <w:r>
        <w:rPr>
          <w:rFonts w:hint="eastAsia" w:ascii="宋体" w:hAnsi="宋体"/>
          <w:bCs/>
          <w:color w:val="auto"/>
          <w:sz w:val="24"/>
          <w:szCs w:val="24"/>
          <w:highlight w:val="none"/>
          <w:lang w:val="en-US"/>
        </w:rPr>
        <w:t xml:space="preserve">新能源车辆的，每</w:t>
      </w:r>
      <w:r>
        <w:rPr>
          <w:rFonts w:hint="eastAsia" w:ascii="宋体" w:hAnsi="宋体"/>
          <w:bCs/>
          <w:color w:val="auto"/>
          <w:sz w:val="24"/>
          <w:szCs w:val="24"/>
          <w:highlight w:val="none"/>
          <w:lang w:val="en-US" w:eastAsia="zh-CN"/>
        </w:rPr>
        <w:t xml:space="preserve">有一辆</w:t>
      </w:r>
      <w:r>
        <w:rPr>
          <w:rFonts w:hint="eastAsia" w:ascii="宋体" w:hAnsi="宋体"/>
          <w:bCs/>
          <w:color w:val="auto"/>
          <w:sz w:val="24"/>
          <w:szCs w:val="24"/>
          <w:highlight w:val="none"/>
          <w:lang w:val="en-US"/>
        </w:rPr>
        <w:t xml:space="preserve">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w:t>
      </w:r>
      <w:r>
        <w:rPr>
          <w:rFonts w:hint="eastAsia" w:ascii="宋体" w:hAnsi="宋体"/>
          <w:bCs/>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rPr>
        <w:t xml:space="preserve">注：按要求填写投标供应商车辆/设备配备表（格式</w:t>
      </w:r>
      <w:r>
        <w:rPr>
          <w:rFonts w:hint="eastAsia" w:ascii="宋体" w:hAnsi="宋体"/>
          <w:bCs/>
          <w:color w:val="auto"/>
          <w:sz w:val="24"/>
          <w:szCs w:val="24"/>
          <w:highlight w:val="none"/>
          <w:lang w:val="en-US" w:eastAsia="zh-CN"/>
        </w:rPr>
        <w:t xml:space="preserve">见附件</w:t>
      </w:r>
      <w:r>
        <w:rPr>
          <w:rFonts w:hint="eastAsia" w:ascii="宋体" w:hAnsi="宋体"/>
          <w:bCs/>
          <w:color w:val="auto"/>
          <w:sz w:val="24"/>
          <w:szCs w:val="24"/>
          <w:highlight w:val="none"/>
          <w:lang w:val="en-US"/>
        </w:rPr>
        <w:t xml:space="preserve">）。以上车辆须符合国家标准要求，所有车辆为投标供应商自有或租赁，自有车辆提供发票（发票抬头必须与投标供应商名称一致）、车辆照片、行驶证；租赁车辆提供租赁协议、租赁费用相应发票、车辆照片、行驶证；相关机械设备（挖掘机、铲车）为投标供应商自有或租赁，自有设备提供发票（发票抬头必须与投标供应商名称一致）、设备照片；租赁设备提供租赁协议、租赁费用相应发票、设备照片。（提供以上证明材料扫描件上传至投标文件中，未按要求提供不得分）</w:t>
      </w:r>
      <w:r>
        <w:rPr>
          <w:rFonts w:hint="eastAsia" w:ascii="宋体" w:hAnsi="宋体"/>
          <w:bCs/>
          <w:color w:val="auto"/>
          <w:sz w:val="24"/>
          <w:szCs w:val="24"/>
          <w:highlight w:val="none"/>
          <w:lang w:val="en-US" w:eastAsia="zh-CN"/>
        </w:rPr>
      </w:r>
      <w:r/>
    </w:p>
    <w:p>
      <w:pPr>
        <w:numPr>
          <w:ilvl w:val="0"/>
          <w:numId w:val="0"/>
        </w:numPr>
        <w:ind w:firstLine="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（3）服务方案（暗标）（</w:t>
      </w:r>
      <w:r>
        <w:rPr>
          <w:rFonts w:hint="eastAsia" w:ascii="宋体" w:hAnsi="宋体"/>
          <w:b/>
          <w:bCs w:val="0"/>
          <w:color w:val="auto"/>
          <w:sz w:val="24"/>
          <w:szCs w:val="24"/>
          <w:highlight w:val="none"/>
          <w:lang w:val="en-US" w:eastAsia="zh-CN"/>
        </w:rPr>
        <w:t xml:space="preserve">50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hAnsi="宋体" w:cs="华文仿宋"/>
          <w:bCs/>
          <w:sz w:val="24"/>
          <w:highlight w:val="none"/>
          <w:lang w:eastAsia="zh-CN"/>
        </w:rPr>
        <w:outlineLvl w:val="0"/>
      </w:pPr>
      <w:r>
        <w:rPr>
          <w:rFonts w:hint="eastAsia" w:hAnsi="宋体" w:cs="华文仿宋"/>
          <w:bCs/>
          <w:sz w:val="24"/>
          <w:highlight w:val="none"/>
          <w:lang w:val="en-US" w:eastAsia="zh-CN"/>
        </w:rPr>
        <w:t xml:space="preserve">①</w:t>
      </w:r>
      <w:r>
        <w:rPr>
          <w:rFonts w:hint="eastAsia" w:hAnsi="宋体" w:cs="华文仿宋"/>
          <w:bCs/>
          <w:sz w:val="24"/>
          <w:highlight w:val="none"/>
        </w:rPr>
        <w:t xml:space="preserve">收集服务实施方案</w:t>
      </w:r>
      <w:r>
        <w:rPr>
          <w:rFonts w:hint="eastAsia" w:hAnsi="宋体" w:cs="华文仿宋"/>
          <w:bCs/>
          <w:sz w:val="24"/>
          <w:highlight w:val="none"/>
          <w:lang w:eastAsia="zh-CN"/>
        </w:rPr>
        <w:t xml:space="preserve">（6</w:t>
      </w:r>
      <w:r>
        <w:rPr>
          <w:rFonts w:hint="eastAsia" w:hAnsi="宋体" w:cs="华文仿宋"/>
          <w:bCs/>
          <w:sz w:val="24"/>
          <w:highlight w:val="none"/>
          <w:lang w:val="en-US" w:eastAsia="zh-CN"/>
        </w:rPr>
        <w:t xml:space="preserve">分</w:t>
      </w:r>
      <w:r>
        <w:rPr>
          <w:rFonts w:hint="eastAsia" w:hAnsi="宋体" w:cs="华文仿宋"/>
          <w:bCs/>
          <w:sz w:val="24"/>
          <w:highlight w:val="none"/>
          <w:lang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6分，内容较为简单、可行、细节有待完善的该得4分，内容粗糙、无针对性的该条得3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②清运服务实施方案（5分）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③针对本项目重点难点及相应解决措施（5分）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④清运工作的安全及服务质量保证措施（8分）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8分，内容较为简单、可行、细节有待完善的该得5分，内容粗糙、无针对性的该条得2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⑤</w:t>
      </w:r>
      <w:r>
        <w:rPr>
          <w:rFonts w:hint="eastAsia" w:hAnsi="宋体" w:cs="华文仿宋"/>
          <w:bCs/>
          <w:sz w:val="24"/>
          <w:highlight w:val="none"/>
        </w:rPr>
        <w:t xml:space="preserve">清运作业的具体流程及操作规范</w:t>
      </w:r>
      <w:r>
        <w:rPr>
          <w:rFonts w:hint="eastAsia" w:ascii="宋体" w:hAnsi="宋体"/>
          <w:bCs/>
          <w:color w:val="auto"/>
          <w:sz w:val="24"/>
          <w:szCs w:val="24"/>
          <w:highlight w:val="none"/>
          <w:lang w:val="en-US" w:eastAsia="zh-CN"/>
        </w:rPr>
        <w:t xml:space="preserve">（6分）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6分，内容较为简单、可行、细节有待完善的该得4分，内容粗糙、无针对性的该条得3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⑥针对本项目的人员投入计划与培训方案（5分）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⑦突击性任务应急方案（5分）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⑧与本项目有关的单位、部门等综合协调方案（5分）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⑨针对本项目的合理化建议（5分）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lang w:val="en-US" w:eastAsia="zh-CN"/>
        </w:rPr>
        <w:outlineLvl w:val="0"/>
      </w:pPr>
      <w:r>
        <w:rPr>
          <w:rFonts w:hint="eastAsia" w:ascii="宋体" w:hAnsi="宋体"/>
          <w:b/>
          <w:bCs w:val="0"/>
          <w:color w:val="auto"/>
          <w:sz w:val="24"/>
          <w:szCs w:val="24"/>
          <w:highlight w:val="none"/>
          <w:lang w:val="en-US" w:eastAsia="zh-CN"/>
        </w:rPr>
        <w:t xml:space="preserve">注：</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
          <w:bCs w:val="0"/>
          <w:color w:val="auto"/>
          <w:sz w:val="24"/>
          <w:szCs w:val="24"/>
          <w:highlight w:val="none"/>
          <w:lang w:val="en-US" w:eastAsia="zh-CN"/>
        </w:rPr>
        <w:outlineLvl w:val="0"/>
      </w:pPr>
      <w:r>
        <w:rPr>
          <w:rFonts w:hint="eastAsia" w:ascii="宋体" w:hAnsi="宋体"/>
          <w:b/>
          <w:bCs w:val="0"/>
          <w:color w:val="auto"/>
          <w:sz w:val="24"/>
          <w:szCs w:val="24"/>
          <w:highlight w:val="none"/>
        </w:rPr>
        <w:t xml:space="preserve">技术暗标总页数不超过</w:t>
      </w:r>
      <w:r>
        <w:rPr>
          <w:rFonts w:hint="eastAsia" w:ascii="宋体" w:hAnsi="宋体"/>
          <w:b/>
          <w:bCs w:val="0"/>
          <w:color w:val="auto"/>
          <w:sz w:val="24"/>
          <w:szCs w:val="24"/>
          <w:highlight w:val="none"/>
          <w:lang w:val="en-US" w:eastAsia="zh-CN"/>
        </w:rPr>
        <w:t xml:space="preserve">30</w:t>
      </w:r>
      <w:r>
        <w:rPr>
          <w:rFonts w:hint="eastAsia" w:ascii="宋体" w:hAnsi="宋体"/>
          <w:b/>
          <w:bCs w:val="0"/>
          <w:color w:val="auto"/>
          <w:sz w:val="24"/>
          <w:szCs w:val="24"/>
          <w:highlight w:val="none"/>
        </w:rPr>
        <w:t xml:space="preserve">0页，每超过1页扣0.1分。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未列入本评分细则的其他条件不作为评分内容。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lang w:eastAsia="zh-CN"/>
        </w:rPr>
        <w:outlineLvl w:val="0"/>
      </w:pPr>
      <w:r>
        <w:rPr>
          <w:rFonts w:hint="eastAsia" w:hAnsi="宋体"/>
          <w:b/>
          <w:bCs w:val="0"/>
          <w:sz w:val="24"/>
          <w:highlight w:val="none"/>
        </w:rPr>
        <w:t xml:space="preserve">评委为</w:t>
      </w:r>
      <w:r>
        <w:rPr>
          <w:rFonts w:hAnsi="宋体"/>
          <w:b/>
          <w:bCs w:val="0"/>
          <w:sz w:val="24"/>
          <w:highlight w:val="none"/>
        </w:rPr>
        <w:t xml:space="preserve">5</w:t>
      </w:r>
      <w:r>
        <w:rPr>
          <w:rFonts w:hint="eastAsia" w:hAnsi="宋体"/>
          <w:b/>
          <w:bCs w:val="0"/>
          <w:sz w:val="24"/>
          <w:highlight w:val="none"/>
        </w:rPr>
        <w:t xml:space="preserve">人以上的单数（含</w:t>
      </w:r>
      <w:r>
        <w:rPr>
          <w:rFonts w:hAnsi="宋体"/>
          <w:b/>
          <w:bCs w:val="0"/>
          <w:sz w:val="24"/>
          <w:highlight w:val="none"/>
        </w:rPr>
        <w:t xml:space="preserve">5</w:t>
      </w:r>
      <w:r>
        <w:rPr>
          <w:rFonts w:hint="eastAsia" w:hAnsi="宋体"/>
          <w:b/>
          <w:bCs w:val="0"/>
          <w:sz w:val="24"/>
          <w:highlight w:val="none"/>
        </w:rPr>
        <w:t xml:space="preserve">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w:t>
      </w:r>
      <w:r>
        <w:rPr>
          <w:rFonts w:hint="eastAsia" w:hAnsi="宋体"/>
          <w:b/>
          <w:bCs w:val="0"/>
          <w:sz w:val="24"/>
          <w:highlight w:val="none"/>
          <w:lang w:eastAsia="zh-CN"/>
        </w:rPr>
        <w:t xml:space="preserve">，由</w:t>
      </w:r>
      <w:r>
        <w:rPr>
          <w:rFonts w:hint="eastAsia" w:hAnsi="宋体"/>
          <w:b/>
          <w:bCs w:val="0"/>
          <w:sz w:val="24"/>
          <w:highlight w:val="none"/>
        </w:rPr>
        <w:t xml:space="preserve">评委独立评分。所有评委打分的平均值为各投标人最终得分。最终得分前三名为推荐中标候选人。评分办法及评分细则的解释权</w:t>
      </w:r>
      <w:r>
        <w:rPr>
          <w:rFonts w:hint="eastAsia" w:hAnsi="宋体"/>
          <w:b/>
          <w:bCs w:val="0"/>
          <w:sz w:val="24"/>
          <w:highlight w:val="none"/>
          <w:lang w:eastAsia="zh-CN"/>
        </w:rPr>
        <w:t xml:space="preserve">属于</w:t>
      </w:r>
      <w:r>
        <w:rPr>
          <w:rFonts w:hint="eastAsia" w:hAnsi="宋体"/>
          <w:b/>
          <w:bCs w:val="0"/>
          <w:sz w:val="24"/>
          <w:highlight w:val="none"/>
        </w:rPr>
        <w:t xml:space="preserve">采购人。未列入本评分细则的其他条件不作为评分内容。</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w:t>
      </w:r>
      <w:r>
        <w:rPr>
          <w:rFonts w:hint="eastAsia" w:ascii="宋体" w:hAnsi="宋体"/>
          <w:bCs/>
          <w:color w:val="auto"/>
          <w:sz w:val="24"/>
          <w:szCs w:val="24"/>
          <w:highlight w:val="none"/>
          <w:lang w:eastAsia="zh-CN"/>
        </w:rPr>
        <w:t xml:space="preserve">并具</w:t>
      </w:r>
      <w:r>
        <w:rPr>
          <w:rFonts w:hint="eastAsia" w:ascii="宋体" w:hAnsi="宋体"/>
          <w:bCs/>
          <w:color w:val="auto"/>
          <w:sz w:val="24"/>
          <w:szCs w:val="24"/>
          <w:highlight w:val="none"/>
        </w:rPr>
        <w:t xml:space="preserve">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left="0" w:firstLine="480"/>
        <w:keepLines w:val="0"/>
        <w:keepNext w:val="0"/>
        <w:pageBreakBefore w:val="0"/>
        <w:spacing w:line="360" w:lineRule="auto"/>
        <w:shd w:val="clear" w:color="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投标人的报价均超过采购预算，采购人不能支付的；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采取不正当手段诋毁、排挤其他投标人的；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4</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向招标采购单位行贿或者提供其他不正当利益的；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5</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6</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涵熙（苏州）工程顾问有限公司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拒绝履行合同义务的。</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（十六）中标服务费：</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招标代理服务费按中标价为计费基础，</w:t>
      </w:r>
      <w:r>
        <w:rPr>
          <w:rFonts w:hint="eastAsia" w:ascii="宋体" w:hAnsi="宋体" w:cs="Times New Roman"/>
          <w:bCs/>
          <w:color w:val="auto"/>
          <w:sz w:val="24"/>
          <w:szCs w:val="24"/>
          <w:highlight w:val="none"/>
          <w:lang w:eastAsia="zh-CN"/>
        </w:rPr>
        <w:t xml:space="preserve">100万元以下</w:t>
      </w:r>
      <w:r>
        <w:rPr>
          <w:rFonts w:hint="eastAsia" w:ascii="宋体" w:hAnsi="宋体" w:cs="Times New Roman"/>
          <w:bCs/>
          <w:color w:val="auto"/>
          <w:sz w:val="24"/>
          <w:szCs w:val="24"/>
          <w:highlight w:val="none"/>
          <w:lang w:val="en-US" w:eastAsia="zh-CN"/>
        </w:rPr>
        <w:t xml:space="preserve">1.5%，100万—500万0.8%，打7折</w:t>
      </w:r>
      <w:r>
        <w:rPr>
          <w:rFonts w:hint="eastAsia" w:ascii="宋体" w:hAnsi="宋体" w:eastAsia="宋体" w:cs="Times New Roman"/>
          <w:bCs/>
          <w:color w:val="auto"/>
          <w:sz w:val="24"/>
          <w:szCs w:val="24"/>
          <w:highlight w:val="none"/>
        </w:rPr>
        <w:t xml:space="preserve">计取。招标代理服务收费采用差额定率累进计算方式。</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开具中标通知书时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招标代理费由</w:t>
      </w: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供应商向采购代理机构一次性付清。采购代理机构出具涵熙（苏州）工程顾问有限公司增值税专用发票。</w:t>
      </w:r>
      <w:r/>
    </w:p>
    <w:p>
      <w:pPr>
        <w:ind w:firstLine="480"/>
        <w:spacing w:line="360" w:lineRule="auto"/>
        <w:shd w:val="clear" w:color="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（十七）其他：</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招标文件的条款必须认真审阅，凡属对条款的误解所造成的投标价格失误，由投标人负责。</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）合同融资、履约担保</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w:t>
      </w:r>
      <w:r>
        <w:rPr>
          <w:rFonts w:hint="eastAsia" w:ascii="宋体" w:hAnsi="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shd w:val="clear" w:color="auto"/>
        <w:widowControl w:val="off"/>
        <w:rPr>
          <w:rFonts w:hint="eastAsia" w:ascii="宋体" w:hAnsi="宋体"/>
          <w:bCs/>
          <w:color w:val="auto"/>
          <w:sz w:val="24"/>
          <w:szCs w:val="24"/>
          <w:highlight w:val="none"/>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0"/>
        <w:spacing w:line="400" w:lineRule="exact"/>
        <w:rPr>
          <w:rFonts w:hint="eastAsia" w:hAnsi="宋体" w:cs="宋体"/>
          <w:bCs/>
          <w:sz w:val="24"/>
          <w:szCs w:val="24"/>
          <w:highlight w:val="none"/>
        </w:rPr>
      </w:pPr>
      <w:r>
        <w:rPr>
          <w:rFonts w:hint="eastAsia" w:hAnsi="宋体" w:cs="宋体"/>
          <w:bCs/>
          <w:sz w:val="24"/>
          <w:szCs w:val="24"/>
          <w:highlight w:val="none"/>
        </w:rPr>
        <w:t xml:space="preserve">附件1</w:t>
      </w:r>
      <w:r>
        <w:rPr>
          <w:rFonts w:hint="eastAsia" w:hAnsi="宋体" w:cs="宋体"/>
          <w:bCs/>
          <w:sz w:val="24"/>
          <w:szCs w:val="24"/>
          <w:highlight w:val="none"/>
          <w:lang w:val="en-US" w:eastAsia="zh-CN"/>
        </w:rPr>
        <w:t xml:space="preserve"> </w:t>
      </w:r>
      <w:r>
        <w:rPr>
          <w:rFonts w:hint="eastAsia" w:hAnsi="宋体" w:cs="宋体"/>
          <w:bCs/>
          <w:sz w:val="24"/>
          <w:szCs w:val="24"/>
          <w:highlight w:val="none"/>
        </w:rPr>
        <w:t xml:space="preserve">政府采购履约担保函（仅供参考）</w:t>
      </w:r>
      <w:r/>
    </w:p>
    <w:p>
      <w:pPr>
        <w:rPr>
          <w:rFonts w:hint="eastAsia" w:hAnsi="宋体" w:cs="宋体"/>
          <w:sz w:val="24"/>
          <w:szCs w:val="24"/>
          <w:highlight w:val="none"/>
        </w:rPr>
      </w:pPr>
      <w:r>
        <w:rPr>
          <w:rFonts w:hint="eastAsia" w:hAnsi="宋体" w:cs="宋体"/>
          <w:sz w:val="24"/>
          <w:szCs w:val="24"/>
          <w:highlight w:val="none"/>
        </w:rPr>
        <w:t xml:space="preserve">                                                             编号：</w:t>
      </w:r>
      <w:r/>
    </w:p>
    <w:p>
      <w:pPr>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 xml:space="preserve">（采购人）：</w:t>
      </w:r>
      <w:r/>
    </w:p>
    <w:p>
      <w:pPr>
        <w:spacing w:line="440" w:lineRule="exact"/>
        <w:rPr>
          <w:rFonts w:hint="eastAsia" w:hAnsi="宋体" w:cs="宋体"/>
          <w:sz w:val="24"/>
          <w:szCs w:val="24"/>
          <w:highlight w:val="none"/>
        </w:rPr>
      </w:pPr>
      <w:r>
        <w:rPr>
          <w:rFonts w:hint="eastAsia" w:hAnsi="宋体" w:cs="宋体"/>
          <w:sz w:val="24"/>
          <w:szCs w:val="24"/>
          <w:highlight w:val="none"/>
        </w:rPr>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鉴于你方与</w:t>
      </w:r>
      <w:r>
        <w:rPr>
          <w:rFonts w:hint="eastAsia" w:hAnsi="宋体" w:cs="宋体"/>
          <w:sz w:val="24"/>
          <w:szCs w:val="24"/>
          <w:highlight w:val="none"/>
          <w:u w:val="single"/>
        </w:rPr>
        <w:t xml:space="preserve">                    </w:t>
      </w:r>
      <w:r>
        <w:rPr>
          <w:rFonts w:hint="eastAsia" w:hAnsi="宋体" w:cs="宋体"/>
          <w:sz w:val="24"/>
          <w:szCs w:val="24"/>
          <w:highlight w:val="none"/>
        </w:rPr>
        <w:t xml:space="preserve">（以下简称投标人）于</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日签订编号为   的</w:t>
      </w:r>
      <w:r>
        <w:rPr>
          <w:rFonts w:hint="eastAsia" w:hAnsi="宋体" w:cs="宋体"/>
          <w:sz w:val="24"/>
          <w:szCs w:val="24"/>
          <w:highlight w:val="none"/>
          <w:lang w:eastAsia="zh-CN"/>
        </w:rPr>
        <w:t xml:space="preserve">《           政府采购合同》（以下简称“主合同”）</w:t>
      </w:r>
      <w:r>
        <w:rPr>
          <w:rFonts w:hint="eastAsia" w:hAnsi="宋体" w:cs="宋体"/>
          <w:sz w:val="24"/>
          <w:szCs w:val="24"/>
          <w:highlight w:val="none"/>
        </w:rPr>
        <w:t xml:space="preserve">，且依据该合同的约定，投标人应在</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一、保证责任的情形及保证金额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（一）在投标人出现下列情形之一时，我方承担保证责任：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将中标项目转让给他人，或者在投标文件中未说明，且未经采购招标机构同意，将中标项目分包给他人的；</w:t>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lang w:eastAsia="zh-CN"/>
        </w:rPr>
        <w:t xml:space="preserve">2.</w:t>
      </w:r>
      <w:r>
        <w:rPr>
          <w:rFonts w:hint="eastAsia" w:hAnsi="宋体" w:cs="宋体"/>
          <w:sz w:val="24"/>
          <w:szCs w:val="24"/>
          <w:highlight w:val="none"/>
        </w:rPr>
        <w:t xml:space="preserve">主合同约定的应当缴纳履约保证金的情形： </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（1）未按主合同约定的质量、数量和期限供应货物/提供服务/完成工程的；</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w:t>
      </w:r>
      <w:r>
        <w:rPr>
          <w:rFonts w:hint="eastAsia" w:hAnsi="宋体" w:cs="宋体"/>
          <w:sz w:val="24"/>
          <w:szCs w:val="24"/>
          <w:highlight w:val="none"/>
          <w:u w:val="single"/>
        </w:rPr>
        <w:t xml:space="preserve">                                                           </w:t>
      </w:r>
      <w:r>
        <w:rPr>
          <w:rFonts w:hint="eastAsia" w:hAnsi="宋体" w:cs="宋体"/>
          <w:sz w:val="24"/>
          <w:szCs w:val="24"/>
          <w:highlight w:val="none"/>
        </w:rPr>
        <w:t xml:space="preserve">。</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（二）我方的保证范围是主合同约定的合同价款总额的</w:t>
      </w:r>
      <w:r>
        <w:rPr>
          <w:rFonts w:hint="eastAsia" w:hAnsi="宋体" w:cs="宋体"/>
          <w:sz w:val="24"/>
          <w:szCs w:val="24"/>
          <w:highlight w:val="none"/>
          <w:u w:val="single"/>
        </w:rPr>
        <w:t xml:space="preserve">        </w:t>
      </w:r>
      <w:r>
        <w:rPr>
          <w:rFonts w:hint="eastAsia" w:hAnsi="宋体" w:cs="宋体"/>
          <w:sz w:val="24"/>
          <w:szCs w:val="24"/>
          <w:highlight w:val="none"/>
        </w:rPr>
        <w:t xml:space="preserve">%数额为</w:t>
      </w:r>
      <w:r>
        <w:rPr>
          <w:rFonts w:hint="eastAsia" w:hAnsi="宋体" w:cs="宋体"/>
          <w:sz w:val="24"/>
          <w:szCs w:val="24"/>
          <w:highlight w:val="none"/>
          <w:u w:val="single"/>
        </w:rPr>
        <w:t xml:space="preserve">         </w:t>
      </w:r>
      <w:r>
        <w:rPr>
          <w:rFonts w:hint="eastAsia" w:hAnsi="宋体" w:cs="宋体"/>
          <w:sz w:val="24"/>
          <w:szCs w:val="24"/>
          <w:highlight w:val="none"/>
        </w:rPr>
        <w:t xml:space="preserve">元（大写</w:t>
      </w:r>
      <w:r>
        <w:rPr>
          <w:rFonts w:hint="eastAsia" w:hAnsi="宋体" w:cs="宋体"/>
          <w:sz w:val="24"/>
          <w:szCs w:val="24"/>
          <w:highlight w:val="none"/>
          <w:u w:val="single"/>
        </w:rPr>
        <w:t xml:space="preserve">           </w:t>
      </w:r>
      <w:r>
        <w:rPr>
          <w:rFonts w:hint="eastAsia" w:hAnsi="宋体" w:cs="宋体"/>
          <w:sz w:val="24"/>
          <w:szCs w:val="24"/>
          <w:highlight w:val="none"/>
        </w:rPr>
        <w:t xml:space="preserve">），币种为</w:t>
      </w:r>
      <w:r>
        <w:rPr>
          <w:rFonts w:hint="eastAsia" w:hAnsi="宋体" w:cs="宋体"/>
          <w:sz w:val="24"/>
          <w:szCs w:val="24"/>
          <w:highlight w:val="none"/>
          <w:u w:val="single"/>
        </w:rPr>
        <w:t xml:space="preserve">        </w:t>
      </w:r>
      <w:r>
        <w:rPr>
          <w:rFonts w:hint="eastAsia" w:hAnsi="宋体" w:cs="宋体"/>
          <w:sz w:val="24"/>
          <w:szCs w:val="24"/>
          <w:highlight w:val="none"/>
        </w:rPr>
        <w:t xml:space="preserve">。（即主合同履约保证金金额）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二、保证的方式及保证期间</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我方保证的方式为：连带责任保证。</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我方保证的期间为：自本合同生效之日起至投标人按照主合同约定的供货/完工期限届满后</w:t>
      </w:r>
      <w:r>
        <w:rPr>
          <w:rFonts w:hint="eastAsia" w:hAnsi="宋体" w:cs="宋体"/>
          <w:sz w:val="24"/>
          <w:szCs w:val="24"/>
          <w:highlight w:val="none"/>
          <w:u w:val="single"/>
        </w:rPr>
        <w:t xml:space="preserve">     </w:t>
      </w:r>
      <w:r>
        <w:rPr>
          <w:rFonts w:hint="eastAsia" w:hAnsi="宋体" w:cs="宋体"/>
          <w:sz w:val="24"/>
          <w:szCs w:val="24"/>
          <w:highlight w:val="none"/>
        </w:rPr>
        <w:t xml:space="preserve">日内。</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如果投标人未按主合同约定向贵方供应货物/提供服务/完成工程的，由我方在保证金额内向你方支付上述款项。</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三、承担保证责任的程序</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如果你方与投标人因货物质量问题产生争议，你方还需同时提供</w:t>
      </w:r>
      <w:r>
        <w:rPr>
          <w:rFonts w:hint="eastAsia" w:hAnsi="宋体" w:cs="宋体"/>
          <w:sz w:val="24"/>
          <w:szCs w:val="24"/>
          <w:highlight w:val="none"/>
          <w:u w:val="single"/>
        </w:rPr>
        <w:t xml:space="preserve">        </w:t>
      </w:r>
      <w:r>
        <w:rPr>
          <w:rFonts w:hint="eastAsia" w:hAnsi="宋体" w:cs="宋体"/>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 我方收到你方的书面索赔通知及相应证明材料，在</w:t>
      </w:r>
      <w:r>
        <w:rPr>
          <w:rFonts w:hint="eastAsia" w:hAnsi="宋体" w:cs="宋体"/>
          <w:sz w:val="24"/>
          <w:szCs w:val="24"/>
          <w:highlight w:val="none"/>
          <w:u w:val="single"/>
        </w:rPr>
        <w:t xml:space="preserve">     </w:t>
      </w:r>
      <w:r>
        <w:rPr>
          <w:rFonts w:hint="eastAsia" w:hAnsi="宋体" w:cs="宋体"/>
          <w:sz w:val="24"/>
          <w:szCs w:val="24"/>
          <w:highlight w:val="none"/>
        </w:rPr>
        <w:t xml:space="preserve">工作日内进行核定后按照本保函的承诺承担保证责任。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四、保证责任的终止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3.</w:t>
      </w:r>
      <w:r>
        <w:rPr>
          <w:rFonts w:hint="eastAsia" w:hAnsi="宋体" w:cs="宋体"/>
          <w:sz w:val="24"/>
          <w:szCs w:val="24"/>
          <w:highlight w:val="none"/>
        </w:rPr>
        <w:t xml:space="preserve">按照法律法规的规定或出现应终止我方保证责任的其他情形的，我方在本保函项下的保证责任亦终止。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4.</w:t>
      </w:r>
      <w:r>
        <w:rPr>
          <w:rFonts w:hint="eastAsia" w:hAnsi="宋体" w:cs="宋体"/>
          <w:sz w:val="24"/>
          <w:szCs w:val="24"/>
          <w:highlight w:val="none"/>
        </w:rPr>
        <w:t xml:space="preserve">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五、免责条款</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因你方违反主合同约定致使投标人不能履行义务的，我方不承担保证责任。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依照法律法规的规定或你方与投标人的另行约定，全部或者部分免除投标人应缴纳的保证金义务的，我方亦免除相应的保证责任。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3.</w:t>
      </w:r>
      <w:r>
        <w:rPr>
          <w:rFonts w:hint="eastAsia" w:hAnsi="宋体" w:cs="宋体"/>
          <w:sz w:val="24"/>
          <w:szCs w:val="24"/>
          <w:highlight w:val="none"/>
        </w:rPr>
        <w:t xml:space="preserve">因不可抗力造成投标人不能履行供货义务的，我方不承担保证责任。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六、争议的解决</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因本保函发生的纠纷，由你我双方协商解决，协商不成的，通过诉讼程序解决，诉讼管辖地法院为</w:t>
      </w:r>
      <w:r>
        <w:rPr>
          <w:rFonts w:hint="eastAsia" w:hAnsi="宋体" w:cs="宋体"/>
          <w:sz w:val="24"/>
          <w:szCs w:val="24"/>
          <w:highlight w:val="none"/>
          <w:u w:val="single"/>
        </w:rPr>
        <w:t xml:space="preserve">        </w:t>
      </w:r>
      <w:r>
        <w:rPr>
          <w:rFonts w:hint="eastAsia" w:hAnsi="宋体" w:cs="宋体"/>
          <w:sz w:val="24"/>
          <w:szCs w:val="24"/>
          <w:highlight w:val="none"/>
        </w:rPr>
        <w:t xml:space="preserve">法院。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七、保函的生效</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本保函自我方加盖公章之日起生效。</w:t>
      </w:r>
      <w:r/>
    </w:p>
    <w:p>
      <w:pPr>
        <w:spacing w:line="440" w:lineRule="exact"/>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ind w:firstLine="6960"/>
        <w:spacing w:line="440" w:lineRule="exact"/>
        <w:rPr>
          <w:rFonts w:hint="eastAsia" w:hAnsi="宋体" w:cs="宋体"/>
          <w:sz w:val="24"/>
          <w:szCs w:val="24"/>
          <w:highlight w:val="none"/>
        </w:rPr>
      </w:pPr>
      <w:r>
        <w:rPr>
          <w:rFonts w:hint="eastAsia" w:hAnsi="宋体" w:cs="宋体"/>
          <w:sz w:val="24"/>
          <w:szCs w:val="24"/>
          <w:highlight w:val="none"/>
        </w:rPr>
        <w:t xml:space="preserve">保证人：（公章）</w:t>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pStyle w:val="974"/>
        <w:ind w:firstLine="482"/>
        <w:rPr>
          <w:rFonts w:hint="eastAsia" w:eastAsia="宋体" w:cs="宋体"/>
          <w:b w:val="0"/>
          <w:szCs w:val="24"/>
          <w:highlight w:val="none"/>
        </w:rPr>
      </w:pPr>
      <w:r>
        <w:rPr>
          <w:rFonts w:hint="eastAsia" w:cs="宋体"/>
          <w:szCs w:val="24"/>
          <w:highlight w:val="none"/>
        </w:rPr>
        <w:t xml:space="preserve">                                                     </w:t>
      </w:r>
      <w:r>
        <w:rPr>
          <w:rFonts w:hint="eastAsia" w:eastAsia="宋体" w:cs="宋体"/>
          <w:b w:val="0"/>
          <w:szCs w:val="24"/>
          <w:highlight w:val="none"/>
        </w:rPr>
        <w:t xml:space="preserve">年     月      日</w:t>
      </w:r>
      <w:r/>
    </w:p>
    <w:p>
      <w:pPr>
        <w:pStyle w:val="974"/>
        <w:ind w:firstLine="482"/>
        <w:rPr>
          <w:rFonts w:hint="eastAsia"/>
          <w:highlight w:val="none"/>
        </w:rPr>
      </w:pPr>
      <w:r>
        <w:rPr>
          <w:rFonts w:hint="eastAsia"/>
          <w:highlight w:val="none"/>
        </w:rPr>
      </w:r>
      <w:r/>
    </w:p>
    <w:p>
      <w:pPr>
        <w:pStyle w:val="974"/>
        <w:ind w:firstLine="419"/>
        <w:rPr>
          <w:rFonts w:hint="eastAsia"/>
          <w:highlight w:val="none"/>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ighlight w:val="none"/>
        </w:rPr>
      </w:r>
      <w:r/>
    </w:p>
    <w:p>
      <w:pPr>
        <w:ind w:left="0" w:firstLine="0"/>
        <w:spacing w:line="300" w:lineRule="exact"/>
        <w:rPr>
          <w:rFonts w:hint="eastAsia" w:hAnsi="宋体" w:cs="宋体"/>
          <w:sz w:val="30"/>
          <w:szCs w:val="30"/>
          <w:highlight w:val="none"/>
        </w:rPr>
      </w:pPr>
      <w:r>
        <w:rPr>
          <w:rFonts w:hint="eastAsia" w:hAnsi="宋体" w:cs="宋体"/>
          <w:sz w:val="30"/>
          <w:szCs w:val="30"/>
          <w:highlight w:val="none"/>
        </w:rPr>
        <w:t xml:space="preserve">附2：</w:t>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highlight w:val="none"/>
        </w:rPr>
      </w:pPr>
      <w:r>
        <w:rPr>
          <w:rFonts w:hint="eastAsia" w:hAnsi="宋体" w:cs="宋体"/>
          <w:bCs/>
          <w:sz w:val="24"/>
          <w:highlight w:val="none"/>
        </w:rPr>
      </w:r>
      <w:r/>
    </w:p>
    <w:p>
      <w:pPr>
        <w:ind w:left="0" w:firstLine="0"/>
        <w:spacing w:line="440" w:lineRule="exact"/>
        <w:rPr>
          <w:rFonts w:hint="eastAsia" w:hAnsi="宋体" w:cs="宋体"/>
          <w:sz w:val="24"/>
          <w:szCs w:val="24"/>
          <w:highlight w:val="none"/>
        </w:rPr>
      </w:pPr>
      <w:r>
        <w:rPr>
          <w:rFonts w:hint="eastAsia" w:hAnsi="宋体" w:cs="宋体"/>
          <w:sz w:val="24"/>
          <w:szCs w:val="24"/>
          <w:highlight w:val="none"/>
        </w:rPr>
        <w:t xml:space="preserve">各投标人：</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欢迎贵公司参与无锡市政府采购活动！</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spacing w:line="440" w:lineRule="exact"/>
        <w:rPr>
          <w:rFonts w:hint="eastAsia" w:hAnsi="宋体" w:cs="宋体"/>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hAnsi="宋体" w:cs="宋体"/>
          <w:b/>
          <w:bCs/>
          <w:sz w:val="24"/>
          <w:szCs w:val="24"/>
          <w:highlight w:val="none"/>
        </w:rPr>
        <w:t xml:space="preserve">贷款渠道和提供贷款的金融机构，可在无锡政府采购网无锡市政府采购交易管理一体化系统查询联系。</w:t>
      </w:r>
      <w:r/>
    </w:p>
    <w:p>
      <w:pPr>
        <w:numPr>
          <w:ilvl w:val="0"/>
          <w:numId w:val="0"/>
        </w:numPr>
        <w:ind w:firstLine="420"/>
        <w:jc w:val="center"/>
        <w:shd w:val="clear" w:color="auto"/>
        <w:rPr>
          <w:rFonts w:hint="eastAsia" w:ascii="宋体" w:hAnsi="宋体" w:eastAsia="宋体" w:cs="黑体"/>
          <w:color w:val="auto"/>
          <w:sz w:val="30"/>
          <w:szCs w:val="30"/>
          <w:highlight w:val="none"/>
        </w:rPr>
      </w:pPr>
      <w:r>
        <w:rPr>
          <w:rFonts w:hint="eastAsia" w:cs="黑体" w:asciiTheme="minorEastAsia" w:hAnsiTheme="minorEastAsia" w:eastAsiaTheme="minorEastAsia"/>
          <w:color w:val="auto"/>
          <w:sz w:val="30"/>
          <w:szCs w:val="30"/>
          <w:highlight w:val="none"/>
          <w:lang w:val="en-US" w:eastAsia="zh-CN" w:bidi="ar-SA"/>
        </w:rPr>
        <w:t xml:space="preserve">三、</w:t>
      </w:r>
      <w:r>
        <w:rPr>
          <w:rFonts w:hint="eastAsia" w:ascii="宋体" w:hAnsi="宋体" w:eastAsia="宋体" w:cs="黑体"/>
          <w:color w:val="auto"/>
          <w:sz w:val="30"/>
          <w:szCs w:val="30"/>
          <w:highlight w:val="none"/>
        </w:rPr>
        <w:t xml:space="preserve">采购需求</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一、采购标的需实现的功能或者目标，以及为落实政府采购政策需满足的要求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根据市、区城管局要求取消垃圾临时堆放点位，拟采用直运方式将各单位及社区内的建筑垃圾、大件垃圾清运至指定消纳场所并实行资源化处置再利用。临时堆放点位指各小区、各单位临时垃圾堆放点。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二、采购标的需执行的国家相关标准、行业标准、地方标准或者其他标准、规范</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《中华人民共和国固体废物污染环境防治法》《城市市容和环境卫生管理条例》《城市建筑垃圾管理规定》等，符合市、区部门的相关规程和规范要求及采购人要求。</w:t>
      </w:r>
      <w:r/>
    </w:p>
    <w:p>
      <w:pPr>
        <w:numPr>
          <w:ilvl w:val="0"/>
          <w:numId w:val="7"/>
        </w:num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采购标的需满足的质量、安全、技术规格、物理特性等要求及项目简要说明</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bCs/>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作业质量要求：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（1）垃圾运输作业做到车走地净。</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（2）垃圾收集运输途中做到密闭运输，不得抛洒滴漏。</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（3）垃圾运输装运中应听从现场工作人员指挥，谨慎操作小心驾驶，以防人身机械事故的发生。</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（4）在垃圾运输工作中发生的任何交通事故及涉及人员伤亡、财物损坏等安全事故，均由中标人负责。</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（5）严禁车辆超载运营，因超载等违规、违法行为受到的处罚均由中标人承担。</w:t>
      </w:r>
      <w:r/>
    </w:p>
    <w:p>
      <w:pPr>
        <w:ind w:left="241" w:right="0" w:firstLine="241"/>
        <w:jc w:val="both"/>
        <w:keepLines w:val="0"/>
        <w:keepNext w:val="0"/>
        <w:spacing w:before="0" w:beforeAutospacing="0" w:after="0" w:afterAutospacing="0" w:line="360" w:lineRule="auto"/>
        <w:widowControl w:val="off"/>
        <w:rPr>
          <w:rFonts w:hint="eastAsia" w:ascii="新宋体" w:hAnsi="新宋体" w:eastAsia="新宋体" w:cs="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项目简要说明：</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1.最高限价：495万元；（建筑垃圾运输处置价格不超过155元/吨，大件垃圾处置价格不超过427元/车）。</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2.服务期限：一年。</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3.服务标准：必须保证车辆在收到清运垃圾通知后2小时内到达，不得延误出车。每延误一次扣除合同价款的千分之二。</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4.清运要求：中标人将产生的垃圾按建筑垃圾或大件垃圾进行简单分类装运，必须做到日产日清，垃圾滞留时间不得超过12小时；如集中堆放点因故取消，中标人必须安排车辆实行上门日产日清收集。垃圾运输过程应密闭，不应出现遗撒及垃圾粘挂现象，转运途中不应遗洒垃圾渗沥液。垃圾清运过程中倘若出现抛洒滴漏、污染环境严重的需要由中标方自行冲洗地面、清理抛撒的垃圾。</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5.中标方应使用采购方提供的单据记录每次的垃圾运输，由采购方委派的负责人、中标方委派的负责人签字确认，最终由采购方保存直至送审结束。</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6.车辆要求：（1）车辆必须符合相关密封要求；（2）车辆颜色、标识统一；（3）车辆必须加装卫星定位系统，接入市、区两级监管平台；</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7.中标方成交后需与各社区分别签订垃圾清运及处置合同。</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8.付款方式：本项目无预付款，按季度付款。前三季度凭处置点磅单及相关处置票据支付款项，服务期满按最终审计结果付清余款。</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9.其他要求：服务质量必须符合甲方要求及市、区部门的相关规程和规范要求。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10.采购方堆场内的垃圾散乱需归堆的，归堆平整费用也由中标方承担。</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11.大件垃圾需统一采用载重8吨或以上车辆运输，并按运输车次计算费用。</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12.1）供应商应在签订合同两周内将提供服务本项目的运输车辆、运输路线、建筑垃圾处置点在区级及以上城管部门备案，并将相关资料提供给城管局。</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中标人应在签订合同后两周内将行业主管部门核准的合法处置点接收证明提交给采购人，并需提供处置点单日接收量不得低于中标人承诺的单日承运量。接收点必须为行业主管部门核准的合法处置点（可同时提供1个及以上处置点）。同时，中标人应将拟配备人员、车辆全部配置到位，采购人有权现场核查，核查地点由采购人指定。实际服务过程中的车辆、承诺的配备人员匹配度不符的，根据《中华人民共和国政府采购法》第七十七条第（一）项规定提供虚假材料谋取中标的，中标无效。</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后期服务过程中，中标人投入的车辆、实际配备人员等须与投标文件中的车辆和承诺的一致，采购人发现不一致的，按中标人违约处理：</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第一次发现，处以合同价1%的违约金并进行限期整改；</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第二次发现，处以合同价3%的违约金并进行限期整改；</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第三次发现，处以合同价20%的违约金并终止合同。</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四、采购标的需满足的服务标准、期限、效率等要求</w:t>
      </w:r>
      <w:r/>
    </w:p>
    <w:p>
      <w:pPr>
        <w:ind w:right="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r>
      <w:r>
        <w:rPr>
          <w:rFonts w:hint="eastAsia" w:ascii="新宋体" w:hAnsi="新宋体" w:eastAsia="新宋体" w:cs="新宋体"/>
          <w:sz w:val="24"/>
          <w:szCs w:val="24"/>
          <w:highlight w:val="none"/>
          <w:lang w:val="en-US" w:eastAsia="zh-CN" w:bidi="ar"/>
        </w:rPr>
        <w:t xml:space="preserve">清理运输处置：中标人负责每日将建筑装修垃圾分类清运至合法建筑装修垃圾消纳场，如遇设备检修或其他客观原因，导致建筑装修垃圾消纳场无法接纳的，由中标人自行寻找其他合法建筑装修垃圾消纳场进行合法合规处理，所有消纳场均需在市级城管局备案名单内。建筑装修垃圾消纳场所应具备良好的道路环境，适合重型车辆的进出；设置清洗台及相应的污水处理及排放设施，进出口通道硬化，严禁运输车辆带泥上路；配备大型挖掘机、推土机等机械设备。做好环境管理工作，包括但不限于噪音控制、粉尘排放控制、污水排放等。垃圾要分类处理，定点排放，有毒有害固体废</w:t>
      </w:r>
      <w:r>
        <w:rPr>
          <w:rFonts w:hint="eastAsia" w:ascii="新宋体" w:hAnsi="新宋体" w:eastAsia="新宋体" w:cs="新宋体"/>
          <w:sz w:val="24"/>
          <w:szCs w:val="24"/>
          <w:highlight w:val="none"/>
          <w:lang w:val="en-US" w:eastAsia="zh-CN" w:bidi="ar"/>
        </w:rPr>
        <w:t xml:space="preserve">弃物单独存放处置。现场必须安装监控摄像及地磅，安装费用由中标单位承担。本项目所有车辆收集完垃圾后需先进入新安街道环卫所进行过磅数据初测，后经处置点过磅复测，两方数据比对后，由采购人确定最终运输量。</w:t>
      </w:r>
      <w:r>
        <w:rPr>
          <w:rFonts w:hint="eastAsia" w:ascii="新宋体" w:hAnsi="新宋体" w:eastAsia="新宋体" w:cs="新宋体"/>
          <w:sz w:val="24"/>
          <w:szCs w:val="24"/>
          <w:highlight w:val="none"/>
          <w:lang w:val="en-US" w:eastAsia="zh-CN" w:bidi="ar"/>
        </w:rPr>
      </w:r>
      <w:r>
        <w:rPr>
          <w:rFonts w:hint="eastAsia" w:ascii="新宋体" w:hAnsi="新宋体" w:eastAsia="新宋体" w:cs="新宋体"/>
          <w:sz w:val="24"/>
          <w:szCs w:val="24"/>
          <w:highlight w:val="none"/>
          <w:lang w:val="en-US" w:eastAsia="zh-CN" w:bidi="ar"/>
        </w:rPr>
      </w:r>
    </w:p>
    <w:p>
      <w:pPr>
        <w:ind w:left="480" w:right="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2.人员要求：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（1）作业人员统一着装、佩证上岗。禁止使用超龄人员（男满60岁、女满50岁人员）。</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（2）作业人员无拾荒行为，无聚堆闲聊、瞌睡或做与工作无关之事。</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（3）作业机器设备保持干净整洁，状况良好，机器设备上无乱挂放，工具摆放整齐。</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（4）作业文明，采取有效措施减少扬尘、噪声等作业扰民问题。</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（5）中标人承担所有人员的安全责任及费用。</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（6）中标人应为作业人员提供工作服及必要的劳动防护用品。</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（7）作业服务期内，招标人根据工作需要召开会议，中标人负责人必须准时参加。</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（8）机器设备采用符合招标人要求的专用设备，所有机器设备外观整洁，状况良好。</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（9）专用机器设备必须符合法律法规要求，具备购买或租赁手续，所产生费用及事故责任均由中标人承担。</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（10）安全责任：中标人负责在服务中一切安全工作，如发生人员伤亡等意外事故，一切后果全部由中标人负责，采购方不承担任何安全及事故责任。</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b/>
          <w:bCs w:val="0"/>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五</w:t>
      </w:r>
      <w:r>
        <w:rPr>
          <w:rFonts w:hint="eastAsia" w:ascii="新宋体" w:hAnsi="新宋体" w:eastAsia="新宋体" w:cs="新宋体"/>
          <w:sz w:val="24"/>
          <w:szCs w:val="24"/>
          <w:highlight w:val="none"/>
          <w:lang w:val="en-US" w:eastAsia="zh-CN" w:bidi="ar"/>
        </w:rPr>
        <w:t xml:space="preserve">、</w:t>
      </w:r>
      <w:r>
        <w:rPr>
          <w:rFonts w:hint="eastAsia" w:ascii="新宋体" w:hAnsi="新宋体" w:eastAsia="新宋体" w:cs="新宋体"/>
          <w:b/>
          <w:bCs w:val="0"/>
          <w:sz w:val="24"/>
          <w:szCs w:val="24"/>
          <w:highlight w:val="none"/>
          <w:lang w:val="en-US" w:eastAsia="zh-CN" w:bidi="ar"/>
        </w:rPr>
        <w:t xml:space="preserve">本项目采购标的数量、采购项目交付或者实施的时间和地点要求：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1.采购标的数量：每年</w:t>
      </w:r>
      <w:r>
        <w:rPr>
          <w:rFonts w:hint="eastAsia" w:ascii="宋体" w:eastAsia="宋体" w:cs="宋体"/>
          <w:bCs/>
          <w:color w:val="auto"/>
          <w:sz w:val="24"/>
          <w:szCs w:val="24"/>
          <w:highlight w:val="none"/>
        </w:rPr>
        <w:t xml:space="preserve">建筑垃圾暂按30000吨，大件垃圾暂按</w:t>
      </w:r>
      <w:r>
        <w:rPr>
          <w:rFonts w:hint="eastAsia" w:ascii="宋体" w:eastAsia="宋体" w:cs="宋体"/>
          <w:bCs/>
          <w:color w:val="auto"/>
          <w:sz w:val="24"/>
          <w:szCs w:val="24"/>
          <w:highlight w:val="none"/>
          <w:lang w:val="en-US" w:eastAsia="zh-CN"/>
        </w:rPr>
        <w:t xml:space="preserve">672</w:t>
      </w:r>
      <w:r>
        <w:rPr>
          <w:rFonts w:hint="eastAsia" w:ascii="宋体" w:eastAsia="宋体" w:cs="宋体"/>
          <w:bCs/>
          <w:color w:val="auto"/>
          <w:sz w:val="24"/>
          <w:szCs w:val="24"/>
          <w:highlight w:val="none"/>
        </w:rPr>
        <w:t xml:space="preserve">车次计算</w:t>
      </w:r>
      <w:r>
        <w:rPr>
          <w:rFonts w:hint="eastAsia" w:ascii="新宋体" w:hAnsi="新宋体" w:eastAsia="新宋体" w:cs="新宋体"/>
          <w:sz w:val="24"/>
          <w:szCs w:val="24"/>
          <w:highlight w:val="none"/>
          <w:lang w:val="en-US" w:eastAsia="zh-CN" w:bidi="ar"/>
        </w:rPr>
        <w:t xml:space="preserve">，按实结算。</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2.实施地点：无锡市新吴区新安街道各社区。</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六、本项目验收标准：</w:t>
      </w:r>
      <w:r>
        <w:rPr>
          <w:rFonts w:hint="eastAsia" w:ascii="新宋体" w:hAnsi="新宋体" w:eastAsia="新宋体" w:cs="新宋体"/>
          <w:sz w:val="24"/>
          <w:szCs w:val="24"/>
          <w:highlight w:val="none"/>
          <w:lang w:val="en-US" w:eastAsia="zh-CN" w:bidi="ar"/>
        </w:rPr>
        <w:t xml:space="preserve">按国家现行法律法规的要求进行验收（附垃圾清运票据）。</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七、其他技术、服务要求：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宋体" w:cs="宋体"/>
          <w:color w:val="000000"/>
          <w:sz w:val="24"/>
          <w:szCs w:val="24"/>
          <w:highlight w:val="none"/>
          <w:lang w:val="en-US" w:eastAsia="zh-CN"/>
        </w:rPr>
        <w:suppressLineNumbers w:val="0"/>
      </w:pPr>
      <w:r>
        <w:rPr>
          <w:rFonts w:hint="eastAsia" w:ascii="新宋体" w:hAnsi="新宋体" w:eastAsia="新宋体" w:cs="新宋体"/>
          <w:color w:val="000000"/>
          <w:sz w:val="24"/>
          <w:szCs w:val="24"/>
          <w:highlight w:val="none"/>
          <w:lang w:val="en-US" w:eastAsia="zh-CN" w:bidi="ar"/>
        </w:rPr>
        <w:t xml:space="preserve">1.合同履行期间将按照相关规定对该招标项目进行检查考核和验收。履约保证金在服务期满且服务缺陷更正3个月内，并办理移交手续后支付。如中标人对管理服务缺陷不予更正，招标人有权另请其他单位更正，所发生的费用在履约保证金中扣除。</w:t>
      </w:r>
      <w:r>
        <w:rPr>
          <w:rFonts w:hint="eastAsia" w:ascii="宋体" w:hAnsi="宋体" w:cs="宋体"/>
          <w:b/>
          <w:bCs/>
          <w:color w:val="000000"/>
          <w:sz w:val="24"/>
          <w:highlight w:val="none"/>
          <w:lang w:bidi="ar"/>
        </w:rPr>
        <w:t xml:space="preserve">履约保证金</w:t>
      </w:r>
      <w:r>
        <w:rPr>
          <w:rFonts w:hint="eastAsia" w:ascii="宋体" w:hAnsi="宋体" w:cs="宋体"/>
          <w:b/>
          <w:bCs/>
          <w:color w:val="000000"/>
          <w:sz w:val="24"/>
          <w:highlight w:val="none"/>
          <w:lang w:val="en-US" w:eastAsia="zh-CN" w:bidi="ar"/>
        </w:rPr>
        <w:t xml:space="preserve">伍万元。</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2.中标人须按照本招标文件的要求对该招标项目进行建筑装修垃圾清理。</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3.中标人的用工必须符合国家用工的相关规定。</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4.中标人必须说明其是否响应采购文件中提出的全部服务内容与要求，如果其中某些条款不响应时，应在文件中逐条列出，未列出的视同响应。</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5.现场踏勘：为更好地了解现场情况，各中标人需自行至现场进行踏勘，熟悉现场及周围道路等情况，以获得一切可能影响其投标的直接资料。中标人中标后，不得以不完全了解现场情况为理由而向招标采购单位提出任何索赔或加价的要求，对此招标采购单位不承担任何责任并将不做任何答复与考虑。</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6.本项目实行总单价包干按实计量，结算处置数量以处置点过磅的量为准，全部费用均由中标人承担。</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7.清运公司发生下列情形或实施行为之一的，甲方可单方面解除清运合同。</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a.处置设备、车辆、人员等因素不符合本规范规定，经指出后未在规定时间内整改到位的；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b.经营状况严重恶化，难以履行合同的；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c.转移财产，抽逃资金，逃避有关债务的；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d.违规收费，收费不开、少开或虚开票据牟取非法利益的；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e.发生重大交通事故，造成人员伤亡的；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f.不按规定要求装卸垃圾，发现偷倒、乱卸现象的；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g.清运公司内部管理混乱，形象不佳，社会影响恶劣的；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h.未经批准，私自将垃圾运至甲方堆场的；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i.因法律、政策发生变化的。</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color w:val="000000"/>
          <w:sz w:val="24"/>
          <w:szCs w:val="24"/>
          <w:highlight w:val="none"/>
        </w:rPr>
        <w:suppressLineNumbers w:val="0"/>
      </w:pPr>
      <w:r>
        <w:rPr>
          <w:rFonts w:hint="eastAsia" w:ascii="新宋体" w:hAnsi="新宋体" w:eastAsia="新宋体" w:cs="新宋体"/>
          <w:b/>
          <w:bCs w:val="0"/>
          <w:color w:val="000000"/>
          <w:sz w:val="24"/>
          <w:szCs w:val="24"/>
          <w:highlight w:val="none"/>
          <w:lang w:val="en-US" w:eastAsia="zh-CN" w:bidi="ar"/>
        </w:rPr>
        <w:t xml:space="preserve">相关罚则：</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招标的验收标准：招标人按服务作业质量考核办法进行验收，考核办法具体内容：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1.规定时间内的垃圾必须限时处理干净，如果没有及时处理且达到招标人要求的，每拖延一天，扣款500元。</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2.日常考核检查中发现存在严重问题中标人却不及时整改的，发现一次扣款500元，第二次扣款1000元，以此类推，扣完为止。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3.如接到12345便民热线等群众投诉反映清理过程不到位，有抛洒滴漏、超速违规，就地焚烧垃圾等现象，发现一次扣款500元，第二次扣款1000元，以此类推，扣完为止。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4.如遇突发事件中标人必须承诺接到通知后2小时内到达现场，在规定时间内清理完成。若不能完成，招标人立即安排其他单位清理，清理费用双倍在应付服务款中扣除。并扣除考核款3000元/次。</w:t>
      </w:r>
      <w:r/>
    </w:p>
    <w:p>
      <w:pPr>
        <w:ind w:left="0" w:firstLine="0"/>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left="0" w:firstLine="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四、</w:t>
      </w:r>
      <w:bookmarkStart w:id="3" w:name="_Toc508137105"/>
      <w:r>
        <w:rPr>
          <w:rFonts w:hint="eastAsia" w:cs="黑体" w:asciiTheme="minorEastAsia" w:hAnsiTheme="minorEastAsia" w:eastAsiaTheme="minorEastAsia"/>
          <w:color w:val="auto"/>
          <w:sz w:val="30"/>
          <w:szCs w:val="30"/>
          <w:highlight w:val="none"/>
        </w:rPr>
        <w:t xml:space="preserve">合同条款</w:t>
      </w:r>
      <w:bookmarkEnd w:id="3"/>
      <w:r/>
      <w:r/>
    </w:p>
    <w:p>
      <w:pPr>
        <w:pStyle w:val="75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5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5"/>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5"/>
        <w:rPr>
          <w:rFonts w:hint="eastAsia"/>
          <w:highlight w:val="none"/>
          <w:lang w:val="en-US" w:eastAsia="zh-CN"/>
        </w:rPr>
      </w:pPr>
      <w:r>
        <w:rPr>
          <w:rFonts w:hint="eastAsia"/>
          <w:highlight w:val="none"/>
          <w:lang w:val="en-US" w:eastAsia="zh-CN"/>
        </w:rPr>
      </w:r>
      <w:r/>
    </w:p>
    <w:p>
      <w:pPr>
        <w:pStyle w:val="760"/>
        <w:ind w:left="0" w:firstLine="0"/>
        <w:jc w:val="center"/>
        <w:rPr>
          <w:rFonts w:hint="default"/>
          <w:b/>
          <w:color w:val="auto"/>
          <w:highlight w:val="none"/>
          <w:lang w:val="en-US"/>
        </w:rPr>
      </w:pPr>
      <w:r>
        <w:rPr>
          <w:rFonts w:hint="eastAsia" w:ascii="宋体" w:hAnsi="宋体" w:eastAsia="宋体" w:cs="宋体"/>
          <w:b/>
          <w:color w:val="auto"/>
          <w:sz w:val="44"/>
          <w:szCs w:val="44"/>
          <w:highlight w:val="none"/>
          <w:lang w:val="en-US" w:eastAsia="zh-CN"/>
        </w:rPr>
        <w:t xml:space="preserve">服 务 合 同</w:t>
      </w:r>
      <w:r/>
    </w:p>
    <w:p>
      <w:pPr>
        <w:pStyle w:val="76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1"/>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   项目名称：</w:t>
      </w:r>
      <w:r>
        <w:rPr>
          <w:rFonts w:hint="eastAsia" w:ascii="宋体" w:hAnsi="宋体" w:cs="宋体"/>
          <w:color w:val="auto"/>
          <w:sz w:val="28"/>
          <w:szCs w:val="28"/>
          <w:highlight w:val="none"/>
          <w:lang w:eastAsia="zh-CN"/>
        </w:rPr>
        <w:t xml:space="preserve">2026年新安街道建筑垃圾、大件垃圾清运服务采购项目</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委托方（甲方）：无锡市新吴区人民政府新安街道办事处</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                 </w:t>
      </w:r>
      <w:r/>
    </w:p>
    <w:p>
      <w:pPr>
        <w:jc w:val="left"/>
        <w:widowControl/>
        <w:tabs>
          <w:tab w:val="left" w:pos="4127"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spacing w:line="240" w:lineRule="auto"/>
        <w:rPr>
          <w:rFonts w:hint="eastAsia" w:ascii="黑体" w:hAnsi="宋体" w:eastAsia="黑体"/>
          <w:color w:val="auto"/>
          <w:sz w:val="28"/>
          <w:szCs w:val="28"/>
          <w:highlight w:val="none"/>
        </w:rPr>
      </w:pPr>
      <w:r/>
      <w:bookmarkStart w:id="4" w:name="_Hlk161752228"/>
      <w:r/>
      <w:r/>
    </w:p>
    <w:p>
      <w:pPr>
        <w:jc w:val="center"/>
        <w:spacing w:line="240" w:lineRule="auto"/>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spacing w:line="240" w:lineRule="auto"/>
        <w:rPr>
          <w:rFonts w:hint="eastAsia" w:hAnsi="宋体"/>
          <w:b/>
          <w:bCs/>
          <w:sz w:val="44"/>
          <w:szCs w:val="44"/>
          <w:highlight w:val="none"/>
        </w:rPr>
      </w:pPr>
      <w:r>
        <w:rPr>
          <w:rFonts w:hint="eastAsia" w:ascii="黑体" w:hAnsi="宋体" w:eastAsia="黑体"/>
          <w:color w:val="auto"/>
          <w:sz w:val="28"/>
          <w:szCs w:val="28"/>
          <w:highlight w:val="none"/>
        </w:rPr>
        <w:t xml:space="preserve">合 同 书（格式文本）</w:t>
      </w:r>
      <w:bookmarkEnd w:id="4"/>
      <w:r/>
      <w:r/>
    </w:p>
    <w:p>
      <w:pPr>
        <w:pStyle w:val="952"/>
        <w:numPr>
          <w:ilvl w:val="0"/>
          <w:numId w:val="0"/>
        </w:numPr>
        <w:keepLines w:val="0"/>
        <w:keepNext w:val="0"/>
        <w:pageBreakBefore w:val="0"/>
        <w:spacing w:line="360" w:lineRule="auto"/>
        <w:shd w:val="clear" w:color="auto"/>
        <w:widowControl w:val="off"/>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无锡市新吴区人民政府新安街道办事处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乙方（中标人）：</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一、采购编号：</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二、采购内容：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三、中标总金额：（大写）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；（小写）</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四、</w:t>
      </w:r>
      <w:r>
        <w:rPr>
          <w:rFonts w:hint="eastAsia" w:ascii="宋体" w:hAnsi="宋体" w:cs="宋体"/>
          <w:bCs/>
          <w:sz w:val="24"/>
          <w:szCs w:val="20"/>
          <w:highlight w:val="none"/>
        </w:rPr>
        <w:t xml:space="preserve">质量和包装要求及验收标准：</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五、</w:t>
      </w:r>
      <w:r>
        <w:rPr>
          <w:rFonts w:hint="eastAsia" w:ascii="宋体" w:hAnsi="宋体" w:cs="宋体"/>
          <w:bCs/>
          <w:sz w:val="24"/>
          <w:szCs w:val="20"/>
          <w:highlight w:val="none"/>
        </w:rPr>
        <w:t xml:space="preserve">交货期或完工期及质保期：</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六、交货地点和方式：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七、货款支付步骤和办法：</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八、售后服务：</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九、违约责任：</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十、解决争议的方式：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十一、</w:t>
      </w:r>
      <w:r>
        <w:rPr>
          <w:rFonts w:hint="eastAsia" w:ascii="宋体" w:hAnsi="宋体" w:cs="宋体"/>
          <w:sz w:val="24"/>
          <w:szCs w:val="20"/>
          <w:highlight w:val="none"/>
          <w:lang w:eastAsia="zh-CN"/>
        </w:rPr>
        <w:t xml:space="preserve">其他</w:t>
      </w:r>
      <w:r>
        <w:rPr>
          <w:rFonts w:hint="eastAsia" w:ascii="宋体" w:hAnsi="宋体" w:cs="宋体"/>
          <w:sz w:val="24"/>
          <w:szCs w:val="20"/>
          <w:highlight w:val="none"/>
        </w:rPr>
        <w:t xml:space="preserve">事项：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十二、合同不可分割部分：</w:t>
      </w:r>
      <w:r/>
    </w:p>
    <w:p>
      <w:pPr>
        <w:ind w:firstLine="480"/>
        <w:spacing w:line="336" w:lineRule="auto"/>
        <w:tabs>
          <w:tab w:val="left" w:pos="210" w:leader="none"/>
          <w:tab w:val="left" w:pos="42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采购文件、</w:t>
      </w:r>
      <w:r>
        <w:rPr>
          <w:rFonts w:hint="eastAsia" w:ascii="宋体" w:hAnsi="宋体" w:cs="宋体"/>
          <w:sz w:val="24"/>
          <w:szCs w:val="20"/>
          <w:highlight w:val="none"/>
          <w:lang w:val="en-US" w:eastAsia="zh-CN"/>
        </w:rPr>
        <w:t xml:space="preserve">投标</w:t>
      </w:r>
      <w:r>
        <w:rPr>
          <w:rFonts w:hint="eastAsia" w:ascii="宋体" w:hAnsi="宋体" w:cs="宋体"/>
          <w:sz w:val="24"/>
          <w:szCs w:val="20"/>
          <w:highlight w:val="none"/>
        </w:rPr>
        <w:t xml:space="preserve">文件、合同条款及中标通知书，乙方在投标过程中所作</w:t>
      </w:r>
      <w:r>
        <w:rPr>
          <w:rFonts w:hint="eastAsia" w:ascii="宋体" w:hAnsi="宋体" w:cs="宋体"/>
          <w:sz w:val="24"/>
          <w:szCs w:val="20"/>
          <w:highlight w:val="none"/>
          <w:lang w:eastAsia="zh-CN"/>
        </w:rPr>
        <w:t xml:space="preserve">其他有关</w:t>
      </w:r>
      <w:r>
        <w:rPr>
          <w:rFonts w:hint="eastAsia" w:ascii="宋体" w:hAnsi="宋体" w:cs="宋体"/>
          <w:sz w:val="24"/>
          <w:szCs w:val="20"/>
          <w:highlight w:val="none"/>
        </w:rPr>
        <w:t xml:space="preserve">承诺、声明、书面澄清等均为合同不可分割的部分，与主合同具有同等法律效力。</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十三、合同备案：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十四、合同一式伍份，甲方、乙方各执贰份，</w:t>
      </w:r>
      <w:r>
        <w:rPr>
          <w:rFonts w:hint="eastAsia" w:ascii="宋体" w:hAnsi="宋体" w:cs="宋体"/>
          <w:sz w:val="24"/>
          <w:szCs w:val="20"/>
          <w:highlight w:val="none"/>
          <w:lang w:eastAsia="zh-CN"/>
        </w:rPr>
        <w:t xml:space="preserve">涵熙（苏州）工程顾问有限公司</w:t>
      </w:r>
      <w:r>
        <w:rPr>
          <w:rFonts w:hint="eastAsia" w:ascii="宋体" w:hAnsi="宋体" w:cs="宋体"/>
          <w:sz w:val="24"/>
          <w:szCs w:val="20"/>
          <w:highlight w:val="none"/>
        </w:rPr>
        <w:t xml:space="preserve">壹份。</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十五、合同生效：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本合同由甲乙双方签字、盖章，并经</w:t>
      </w:r>
      <w:r>
        <w:rPr>
          <w:rFonts w:hint="eastAsia" w:ascii="宋体" w:hAnsi="宋体" w:cs="宋体"/>
          <w:sz w:val="24"/>
          <w:szCs w:val="20"/>
          <w:highlight w:val="none"/>
          <w:lang w:eastAsia="zh-CN"/>
        </w:rPr>
        <w:t xml:space="preserve">涵熙（苏州）工程顾问有限公司</w:t>
      </w:r>
      <w:r>
        <w:rPr>
          <w:rFonts w:hint="eastAsia" w:ascii="宋体" w:hAnsi="宋体" w:cs="宋体"/>
          <w:sz w:val="24"/>
          <w:szCs w:val="20"/>
          <w:highlight w:val="none"/>
        </w:rPr>
        <w:t xml:space="preserve">见证后生效。</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    乙方（成交供应商）：</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rPr>
          <w:rFonts w:hint="eastAsia" w:ascii="宋体" w:hAnsi="宋体" w:cs="宋体"/>
          <w:sz w:val="24"/>
          <w:szCs w:val="20"/>
          <w:highlight w:val="none"/>
          <w:u w:val="none"/>
          <w:lang w:val="en-US" w:eastAsia="zh-CN"/>
        </w:rPr>
        <w:t xml:space="preserve">      </w:t>
      </w: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乙方户名：</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乙方开户银行：</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w:t>
      </w:r>
      <w:r>
        <w:rPr>
          <w:rFonts w:hint="eastAsia" w:ascii="宋体" w:hAnsi="宋体" w:cs="宋体"/>
          <w:sz w:val="24"/>
          <w:szCs w:val="20"/>
          <w:highlight w:val="none"/>
          <w:lang w:eastAsia="zh-CN"/>
        </w:rPr>
        <w:t xml:space="preserve">账号</w:t>
      </w:r>
      <w:r>
        <w:rPr>
          <w:rFonts w:hint="eastAsia" w:ascii="宋体" w:hAnsi="宋体" w:cs="宋体"/>
          <w:sz w:val="24"/>
          <w:szCs w:val="20"/>
          <w:highlight w:val="none"/>
        </w:rPr>
        <w:t xml:space="preserve">：</w:t>
      </w:r>
      <w:r>
        <w:rPr>
          <w:rFonts w:hint="eastAsia" w:ascii="宋体" w:hAnsi="宋体" w:cs="宋体"/>
          <w:sz w:val="24"/>
          <w:szCs w:val="20"/>
          <w:highlight w:val="none"/>
          <w:u w:val="single"/>
        </w:rPr>
        <w:t xml:space="preserve">                             </w:t>
      </w:r>
      <w:r/>
    </w:p>
    <w:p>
      <w:pPr>
        <w:pStyle w:val="738"/>
        <w:rPr>
          <w:rFonts w:hint="eastAsia"/>
          <w:highlight w:val="none"/>
        </w:rPr>
      </w:pPr>
      <w:r>
        <w:rPr>
          <w:rFonts w:hint="eastAsia"/>
          <w:highlight w:val="none"/>
        </w:rPr>
      </w:r>
      <w:r/>
    </w:p>
    <w:p>
      <w:pPr>
        <w:jc w:val="left"/>
        <w:spacing w:line="336" w:lineRule="auto"/>
        <w:rPr>
          <w:rFonts w:hint="eastAsia" w:ascii="宋体" w:hAnsi="宋体" w:cs="宋体"/>
          <w:b/>
          <w:sz w:val="24"/>
          <w:szCs w:val="20"/>
          <w:highlight w:val="none"/>
        </w:rPr>
      </w:pPr>
      <w:r>
        <w:rPr>
          <w:rFonts w:hint="eastAsia" w:ascii="宋体" w:hAnsi="宋体" w:cs="宋体"/>
          <w:sz w:val="24"/>
          <w:szCs w:val="20"/>
          <w:highlight w:val="none"/>
        </w:rPr>
        <w:t xml:space="preserve">见证方：                   （盖章）</w:t>
      </w:r>
      <w:r/>
    </w:p>
    <w:p>
      <w:pPr>
        <w:ind w:firstLine="1200"/>
        <w:jc w:val="left"/>
        <w:spacing w:line="336" w:lineRule="auto"/>
        <w:rPr>
          <w:rFonts w:hint="eastAsia" w:ascii="宋体" w:hAnsi="宋体" w:cs="宋体"/>
          <w:b/>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jc w:val="left"/>
        <w:spacing w:line="336" w:lineRule="auto"/>
        <w:rPr>
          <w:rFonts w:hint="eastAsia" w:ascii="宋体" w:hAnsi="宋体" w:cs="宋体"/>
          <w:b/>
          <w:sz w:val="24"/>
          <w:szCs w:val="20"/>
          <w:highlight w:val="none"/>
        </w:rPr>
      </w:pPr>
      <w:r>
        <w:rPr>
          <w:rFonts w:hint="eastAsia" w:ascii="宋体" w:hAnsi="宋体" w:cs="宋体"/>
          <w:b/>
          <w:sz w:val="24"/>
          <w:szCs w:val="20"/>
          <w:highlight w:val="none"/>
        </w:rPr>
      </w:r>
      <w:r/>
    </w:p>
    <w:p>
      <w:pPr>
        <w:jc w:val="left"/>
        <w:spacing w:line="336" w:lineRule="auto"/>
        <w:rPr>
          <w:rFonts w:ascii="宋体" w:hAnsi="宋体" w:cs="宋体"/>
          <w:sz w:val="24"/>
          <w:szCs w:val="20"/>
          <w:highlight w:val="none"/>
        </w:rPr>
      </w:pPr>
      <w:r>
        <w:rPr>
          <w:rFonts w:hint="eastAsia" w:ascii="宋体" w:hAnsi="宋体" w:cs="宋体"/>
          <w:b/>
          <w:sz w:val="24"/>
          <w:szCs w:val="20"/>
          <w:highlight w:val="none"/>
        </w:rPr>
        <w:t xml:space="preserve">备注：</w:t>
      </w:r>
      <w:r>
        <w:rPr>
          <w:rFonts w:hint="eastAsia" w:ascii="宋体" w:hAnsi="宋体" w:cs="宋体"/>
          <w:sz w:val="24"/>
          <w:szCs w:val="20"/>
          <w:highlight w:val="none"/>
        </w:rPr>
        <w:t xml:space="preserve">甲乙双方必须以本格式文本，按照合同条款拟订合同。</w:t>
      </w:r>
      <w:r/>
    </w:p>
    <w:p>
      <w:pPr>
        <w:jc w:val="center"/>
        <w:spacing w:line="360" w:lineRule="auto"/>
        <w:widowControl/>
        <w:rPr>
          <w:rFonts w:ascii="宋体" w:hAnsi="宋体" w:cs="宋体"/>
          <w:bCs/>
          <w:sz w:val="32"/>
          <w:szCs w:val="32"/>
          <w:highlight w:val="none"/>
        </w:rPr>
        <w:outlineLvl w:val="0"/>
      </w:pPr>
      <w:r>
        <w:rPr>
          <w:rFonts w:hint="eastAsia" w:ascii="宋体" w:hAnsi="宋体" w:eastAsia="黑体" w:cs="宋体"/>
          <w:b/>
          <w:bCs/>
          <w:sz w:val="32"/>
          <w:szCs w:val="32"/>
          <w:highlight w:val="none"/>
        </w:rPr>
        <w:br w:type="page" w:clear="all"/>
      </w:r>
      <w:r>
        <w:rPr>
          <w:rFonts w:hint="eastAsia" w:ascii="宋体" w:hAnsi="宋体" w:cs="宋体"/>
          <w:b/>
          <w:bCs/>
          <w:sz w:val="32"/>
          <w:szCs w:val="32"/>
          <w:highlight w:val="none"/>
        </w:rPr>
        <w:t xml:space="preserve">合同条款（格式）</w:t>
      </w:r>
      <w:r/>
    </w:p>
    <w:p>
      <w:pPr>
        <w:spacing w:after="156" w:line="360" w:lineRule="auto"/>
        <w:widowControl/>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甲方（使用方）：无锡市新吴区人民政府新安街道办事处</w:t>
      </w:r>
      <w:r/>
    </w:p>
    <w:p>
      <w:pPr>
        <w:spacing w:after="156" w:line="360" w:lineRule="auto"/>
        <w:widowControl/>
        <w:rPr>
          <w:rFonts w:ascii="宋体" w:hAnsi="宋体" w:cs="宋体"/>
          <w:b/>
          <w:color w:val="000000"/>
          <w:sz w:val="24"/>
          <w:highlight w:val="none"/>
        </w:rPr>
      </w:pPr>
      <w:r>
        <w:rPr>
          <w:rFonts w:hint="eastAsia" w:ascii="宋体" w:hAnsi="宋体" w:cs="宋体"/>
          <w:b/>
          <w:color w:val="000000"/>
          <w:sz w:val="24"/>
          <w:highlight w:val="none"/>
          <w:lang w:bidi="ar"/>
        </w:rPr>
        <w:t xml:space="preserve">乙方（供应商）：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根据《中华人民共和国民法典</w:t>
      </w:r>
      <w:r>
        <w:rPr>
          <w:rFonts w:hint="eastAsia" w:ascii="宋体" w:hAnsi="宋体" w:cs="宋体"/>
          <w:color w:val="000000"/>
          <w:sz w:val="24"/>
          <w:highlight w:val="none"/>
          <w:lang w:eastAsia="zh-CN" w:bidi="ar"/>
        </w:rPr>
        <w:t xml:space="preserve">》和《</w:t>
      </w:r>
      <w:r>
        <w:rPr>
          <w:rFonts w:hint="eastAsia" w:ascii="宋体" w:hAnsi="宋体" w:cs="宋体"/>
          <w:color w:val="000000"/>
          <w:sz w:val="24"/>
          <w:highlight w:val="none"/>
          <w:lang w:bidi="ar"/>
        </w:rPr>
        <w:t xml:space="preserve">中华人民共和国政府采购法》的规定，经公开招标，确定乙方为</w:t>
      </w:r>
      <w:r>
        <w:rPr>
          <w:rFonts w:hint="eastAsia" w:ascii="宋体" w:hAnsi="宋体" w:cs="宋体"/>
          <w:color w:val="000000"/>
          <w:sz w:val="24"/>
          <w:highlight w:val="none"/>
          <w:u w:val="single"/>
          <w:lang w:eastAsia="zh-CN" w:bidi="ar"/>
        </w:rPr>
        <w:t xml:space="preserve">2026年新安街道建筑垃圾、大件垃圾清运服务采购项目</w:t>
      </w:r>
      <w:r>
        <w:rPr>
          <w:rFonts w:hint="eastAsia" w:ascii="宋体" w:hAnsi="宋体" w:cs="宋体"/>
          <w:color w:val="000000"/>
          <w:sz w:val="24"/>
          <w:highlight w:val="none"/>
          <w:lang w:bidi="ar"/>
        </w:rPr>
        <w:t xml:space="preserve">的中标单位。按照招标文件（项目编号：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）和投标结果，为明确双方的权利和义务，经甲乙双方协商达成合同如下：</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lang w:bidi="ar"/>
        </w:rPr>
        <w:t xml:space="preserve">第一条：服务内容、数量、价款</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1816"/>
        <w:gridCol w:w="1627"/>
        <w:gridCol w:w="1989"/>
        <w:gridCol w:w="1919"/>
      </w:tblGrid>
      <w:tr>
        <w:trPr>
          <w:jc w:val="center"/>
          <w:trHeight w:val="551"/>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项目内容</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数量</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单位</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总价（元）</w:t>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备注</w:t>
            </w:r>
            <w:r/>
          </w:p>
        </w:tc>
      </w:tr>
      <w:tr>
        <w:trPr>
          <w:jc w:val="center"/>
          <w:trHeight w:val="398"/>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eastAsia="宋体" w:cs="宋体"/>
                <w:bCs/>
                <w:color w:val="auto"/>
                <w:sz w:val="24"/>
                <w:szCs w:val="24"/>
                <w:highlight w:val="none"/>
              </w:rPr>
              <w:t xml:space="preserve">建筑垃圾</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30000</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吨</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r>
      <w:tr>
        <w:trPr>
          <w:jc w:val="center"/>
          <w:trHeight w:val="497"/>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大件垃圾</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672</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车</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jc w:val="both"/>
              <w:keepLines w:val="0"/>
              <w:keepNext w:val="0"/>
              <w:pageBreakBefore w:val="0"/>
              <w:spacing w:line="360" w:lineRule="auto"/>
              <w:widowControl w:val="off"/>
              <w:rPr>
                <w:rFonts w:ascii="宋体" w:hAnsi="宋体" w:cs="宋体"/>
                <w:color w:val="000000"/>
                <w:sz w:val="24"/>
                <w:highlight w:val="none"/>
              </w:rPr>
            </w:pPr>
            <w:r>
              <w:rPr>
                <w:rFonts w:hint="eastAsia" w:ascii="新宋体" w:hAnsi="新宋体" w:eastAsia="新宋体" w:cs="新宋体"/>
                <w:sz w:val="24"/>
                <w:szCs w:val="24"/>
                <w:highlight w:val="none"/>
                <w:lang w:val="en-US" w:eastAsia="zh-CN" w:bidi="ar"/>
              </w:rPr>
              <w:t xml:space="preserve">载重8吨或以上车辆运输</w:t>
            </w:r>
            <w:r/>
          </w:p>
        </w:tc>
      </w:tr>
      <w:tr>
        <w:trPr>
          <w:jc w:val="center"/>
          <w:trHeight w:val="513"/>
        </w:trPr>
        <w:tc>
          <w:tcPr>
            <w:gridSpan w:val="4"/>
            <w:tcBorders>
              <w:top w:val="single" w:color="auto" w:sz="4" w:space="0"/>
              <w:left w:val="single" w:color="auto" w:sz="4" w:space="0"/>
              <w:bottom w:val="single" w:color="auto" w:sz="4" w:space="0"/>
              <w:right w:val="single" w:color="auto" w:sz="4" w:space="0"/>
            </w:tcBorders>
            <w:tcW w:w="7561" w:type="dxa"/>
            <w:vAlign w:val="center"/>
            <w:textDirection w:val="lrTb"/>
            <w:noWrap w:val="false"/>
          </w:tcPr>
          <w:p>
            <w:pPr>
              <w:ind w:firstLine="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人民币：</w:t>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r>
    </w:tbl>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备注：1、包括完成该项货物及服务所需的一切费用</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包括但不限于完成本项目所需车辆设备费用（含燃料费、折旧费、维修费）、垃圾归集、消纳费用、车辆保险费、人员的工资、社保、公积金、商业保险、服装、伙食、培训、福利、高温费以及其他各类管理费用、开票税金、消纳点处置费用及所包含的所有风险、责任等完成合同内容的一切费用。</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第二条：工作质量要求：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服务质量必须符合甲方要求及市、区部门的相关规程和规范要求。</w:t>
      </w: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lang w:bidi="ar"/>
        </w:rPr>
        <w:t xml:space="preserve">第三条：合同履行时间、地点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1.合同履行时间：自合同生效之日起至   年  月  日。乙方必须保证车辆在收到清运垃圾通知后2小时内到达，不得延误出车。如在规定的时间内由于乙方的原因不能完成的，乙方应承担由此给甲方造成的损失。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2.合同履行地点：由采购单位指定。</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第四条：验收时间、组织</w:t>
      </w:r>
      <w:r/>
    </w:p>
    <w:p>
      <w:pPr>
        <w:ind w:right="-178"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乙方应于投标书中提供本项目的验收标准和办法，并在验收中提供甲方认可的相应检测手段，验收标准应符合中国有关的国家、地方、行业的标准，如若中标，经甲方确认后作为验收的依据。</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第五条：付款方式</w:t>
      </w:r>
      <w:r/>
    </w:p>
    <w:p>
      <w:pPr>
        <w:ind w:firstLine="501"/>
        <w:jc w:val="left"/>
        <w:spacing w:line="360" w:lineRule="auto"/>
        <w:rPr>
          <w:rFonts w:ascii="宋体" w:hAnsi="宋体" w:cs="宋体"/>
          <w:sz w:val="24"/>
          <w:highlight w:val="none"/>
          <w:lang w:bidi="ar"/>
        </w:rPr>
      </w:pPr>
      <w:r>
        <w:rPr>
          <w:rFonts w:hint="eastAsia" w:ascii="宋体" w:hAnsi="宋体" w:cs="宋体"/>
          <w:sz w:val="24"/>
          <w:highlight w:val="none"/>
          <w:lang w:eastAsia="zh-CN" w:bidi="ar"/>
        </w:rPr>
        <w:t xml:space="preserve">1.</w:t>
      </w:r>
      <w:r>
        <w:rPr>
          <w:rFonts w:hint="eastAsia" w:ascii="宋体" w:hAnsi="宋体" w:cs="宋体"/>
          <w:sz w:val="24"/>
          <w:highlight w:val="none"/>
          <w:lang w:bidi="ar"/>
        </w:rPr>
        <w:t xml:space="preserve">付款方式：本项目无预付款，按季度付款。前三季度凭处置点磅单及相关处置票据支付款项，服务期满按最终审计结果付清余款。</w:t>
      </w:r>
      <w:r/>
    </w:p>
    <w:p>
      <w:pPr>
        <w:ind w:firstLine="501"/>
        <w:jc w:val="left"/>
        <w:spacing w:line="360" w:lineRule="auto"/>
        <w:rPr>
          <w:rFonts w:ascii="宋体" w:hAnsi="宋体" w:cs="宋体"/>
          <w:sz w:val="24"/>
          <w:highlight w:val="none"/>
          <w:lang w:bidi="ar"/>
        </w:rPr>
      </w:pPr>
      <w:r>
        <w:rPr>
          <w:rFonts w:hint="eastAsia" w:ascii="宋体" w:hAnsi="宋体" w:cs="宋体"/>
          <w:sz w:val="24"/>
          <w:highlight w:val="none"/>
          <w:lang w:eastAsia="zh-CN" w:bidi="ar"/>
        </w:rPr>
        <w:t xml:space="preserve">2.</w:t>
      </w:r>
      <w:r>
        <w:rPr>
          <w:rFonts w:hint="eastAsia" w:ascii="宋体" w:hAnsi="宋体" w:cs="宋体"/>
          <w:sz w:val="24"/>
          <w:highlight w:val="none"/>
          <w:lang w:bidi="ar"/>
        </w:rPr>
        <w:t xml:space="preserve">经甲方认可（清运及时，车走场净，无举报电话反映未按时按要求予以清运）的实际工作量和费用按甲方约定计量办法每天做好计量结算手续。</w:t>
      </w:r>
      <w:r/>
    </w:p>
    <w:p>
      <w:pPr>
        <w:ind w:firstLine="504"/>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第六条：履约保证金</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乙方在领取成交通知书后合同签订之前将人民币伍万元作为履约保证金</w:t>
      </w:r>
      <w:r>
        <w:rPr>
          <w:rFonts w:hint="eastAsia" w:ascii="宋体" w:hAnsi="宋体" w:cs="宋体"/>
          <w:color w:val="000000"/>
          <w:sz w:val="24"/>
          <w:highlight w:val="none"/>
          <w:lang w:eastAsia="zh-CN" w:bidi="ar"/>
        </w:rPr>
        <w:t xml:space="preserve">缴纳</w:t>
      </w:r>
      <w:r>
        <w:rPr>
          <w:rFonts w:hint="eastAsia" w:ascii="宋体" w:hAnsi="宋体" w:cs="宋体"/>
          <w:color w:val="000000"/>
          <w:sz w:val="24"/>
          <w:highlight w:val="none"/>
          <w:lang w:bidi="ar"/>
        </w:rPr>
        <w:t xml:space="preserve">至甲方</w:t>
      </w:r>
      <w:r>
        <w:rPr>
          <w:rFonts w:hint="eastAsia" w:ascii="宋体" w:hAnsi="宋体" w:cs="宋体"/>
          <w:color w:val="000000"/>
          <w:sz w:val="24"/>
          <w:highlight w:val="none"/>
          <w:lang w:eastAsia="zh-CN" w:bidi="ar"/>
        </w:rPr>
        <w:t xml:space="preserve">指定账户</w:t>
      </w:r>
      <w:r>
        <w:rPr>
          <w:rFonts w:hint="eastAsia" w:ascii="宋体" w:hAnsi="宋体" w:cs="宋体"/>
          <w:color w:val="000000"/>
          <w:sz w:val="24"/>
          <w:highlight w:val="none"/>
          <w:lang w:bidi="ar"/>
        </w:rPr>
        <w:t xml:space="preserve">。履约结束后，无质量、服务问题，由甲方向乙方无息退还。因乙方的质量、服务问</w:t>
      </w:r>
      <w:r>
        <w:rPr>
          <w:rFonts w:hint="eastAsia" w:ascii="宋体" w:hAnsi="宋体" w:cs="宋体"/>
          <w:color w:val="000000"/>
          <w:sz w:val="24"/>
          <w:highlight w:val="none"/>
          <w:lang w:eastAsia="zh-CN" w:bidi="ar"/>
        </w:rPr>
        <w:t xml:space="preserve">题等</w:t>
      </w:r>
      <w:r>
        <w:rPr>
          <w:rFonts w:hint="eastAsia" w:ascii="宋体" w:hAnsi="宋体" w:cs="宋体"/>
          <w:color w:val="000000"/>
          <w:sz w:val="24"/>
          <w:highlight w:val="none"/>
          <w:lang w:bidi="ar"/>
        </w:rPr>
        <w:t xml:space="preserve">原因造成甲方损失的，甲方有权要求乙方以其履约保证金作出补偿。接到任务后，</w:t>
      </w:r>
      <w:r>
        <w:rPr>
          <w:rFonts w:hint="eastAsia" w:ascii="宋体" w:hAnsi="宋体" w:cs="宋体"/>
          <w:sz w:val="24"/>
          <w:highlight w:val="none"/>
          <w:lang w:bidi="ar"/>
        </w:rPr>
        <w:t xml:space="preserve">每延误一次扣除合同价款的千分之二</w:t>
      </w:r>
      <w:r>
        <w:rPr>
          <w:rFonts w:hint="eastAsia" w:ascii="宋体" w:hAnsi="宋体" w:cs="宋体"/>
          <w:color w:val="000000"/>
          <w:sz w:val="24"/>
          <w:highlight w:val="none"/>
          <w:lang w:bidi="ar"/>
        </w:rPr>
        <w:t xml:space="preserve">，延误超过5次的，甲方有权单方面解除合同。</w:t>
      </w:r>
      <w:r/>
    </w:p>
    <w:p>
      <w:pPr>
        <w:ind w:firstLine="504"/>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第七条：售后服务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在服务期限内，乙方应该确保服务范围内的质量标准符合本询价文件要求。当出现问题时，乙方应承诺</w:t>
      </w:r>
      <w:r>
        <w:rPr>
          <w:rFonts w:hint="eastAsia" w:ascii="宋体" w:hAnsi="宋体" w:cs="宋体"/>
          <w:color w:val="000000"/>
          <w:sz w:val="24"/>
          <w:highlight w:val="none"/>
          <w:lang w:eastAsia="zh-CN" w:bidi="ar"/>
        </w:rPr>
        <w:t xml:space="preserve">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小时内响应并提出解决方案，</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小时之内到现场对存在问题进行处理，并提出相应防范措施。</w:t>
      </w:r>
      <w:r/>
    </w:p>
    <w:p>
      <w:pPr>
        <w:ind w:firstLine="481"/>
        <w:jc w:val="left"/>
        <w:spacing w:line="360" w:lineRule="auto"/>
        <w:rPr>
          <w:rFonts w:ascii="宋体" w:hAnsi="宋体" w:cs="宋体"/>
          <w:color w:val="000000"/>
          <w:sz w:val="24"/>
          <w:highlight w:val="none"/>
        </w:rPr>
      </w:pPr>
      <w:r>
        <w:rPr>
          <w:rFonts w:hint="eastAsia" w:ascii="宋体" w:hAnsi="宋体" w:cs="宋体"/>
          <w:b/>
          <w:color w:val="000000"/>
          <w:sz w:val="24"/>
          <w:highlight w:val="none"/>
          <w:lang w:bidi="ar"/>
        </w:rPr>
        <w:t xml:space="preserve">第八条：</w:t>
      </w:r>
      <w:r>
        <w:rPr>
          <w:rFonts w:hint="eastAsia" w:ascii="宋体" w:hAnsi="宋体" w:cs="宋体"/>
          <w:color w:val="000000"/>
          <w:sz w:val="24"/>
          <w:highlight w:val="none"/>
          <w:lang w:bidi="ar"/>
        </w:rPr>
        <w:t xml:space="preserve">乙方</w:t>
      </w:r>
      <w:r>
        <w:rPr>
          <w:rFonts w:hint="eastAsia" w:ascii="宋体" w:hAnsi="宋体" w:cs="宋体"/>
          <w:bCs/>
          <w:color w:val="000000"/>
          <w:sz w:val="24"/>
          <w:highlight w:val="none"/>
          <w:lang w:bidi="ar"/>
        </w:rPr>
        <w:t xml:space="preserve">应自行承担项目实施过程中的安全责任，采购单位在任何情况下不承担任何责任。</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第九条：其他约定</w:t>
      </w:r>
      <w:r/>
    </w:p>
    <w:p>
      <w:pPr>
        <w:ind w:firstLine="482"/>
        <w:jc w:val="left"/>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lang w:bidi="ar"/>
        </w:rPr>
        <w:t xml:space="preserve">/                                                                  </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第十条：违约责任</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color w:val="000000"/>
          <w:sz w:val="24"/>
          <w:szCs w:val="24"/>
          <w:highlight w:val="none"/>
        </w:rPr>
        <w:suppressLineNumbers w:val="0"/>
      </w:pPr>
      <w:r>
        <w:rPr>
          <w:rFonts w:hint="eastAsia" w:ascii="新宋体" w:hAnsi="新宋体" w:eastAsia="新宋体" w:cs="新宋体"/>
          <w:b/>
          <w:bCs w:val="0"/>
          <w:color w:val="000000"/>
          <w:sz w:val="24"/>
          <w:szCs w:val="24"/>
          <w:highlight w:val="none"/>
          <w:lang w:val="en-US" w:eastAsia="zh-CN" w:bidi="ar"/>
        </w:rPr>
        <w:t xml:space="preserve">相关罚则：</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招标的验收标准：</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按服务作业质量考核办法进行验收，考核办法具体内容：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1.规定时间内的垃圾必须限时处理干净，如果没有及时处理且达到</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要求的，每拖延一天，扣款500元。</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2.日常考核检查中发现存在严重问题乙方却不及时整改的，发现一次扣款500元，第二次扣款1000元，以此类推，扣完为止。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3.如接到12345便民热线等群众投诉反映清理过程不到位，有抛洒滴漏、超速违规，就地焚烧垃圾等现象，发现一次扣款500元，第二次扣款1000元，以此类推，扣完为止。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4.如遇突发事件乙方必须承诺接到通知后2小时内到达现场，在规定时间内清理完成。若不能完成，</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立即安排其他单位清理，清理费用双倍在应付服务款中扣除。并扣除考核款3000元/次。</w:t>
      </w:r>
      <w:r/>
    </w:p>
    <w:p>
      <w:pPr>
        <w:ind w:firstLine="504"/>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第十一条：争议的解决</w:t>
      </w:r>
      <w:r/>
    </w:p>
    <w:p>
      <w:pPr>
        <w:ind w:firstLine="501"/>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1.</w:t>
      </w:r>
      <w:r>
        <w:rPr>
          <w:rFonts w:hint="eastAsia" w:ascii="宋体" w:hAnsi="宋体" w:cs="宋体"/>
          <w:color w:val="000000"/>
          <w:sz w:val="24"/>
          <w:highlight w:val="none"/>
          <w:lang w:bidi="ar"/>
        </w:rPr>
        <w:t xml:space="preserve">因质量问题发生争议的，由甲方委托有关技术部门进行质量鉴定，该鉴定的结论甲</w:t>
      </w:r>
      <w:r>
        <w:rPr>
          <w:rFonts w:hint="eastAsia" w:ascii="宋体" w:hAnsi="宋体" w:cs="宋体"/>
          <w:bCs/>
          <w:color w:val="000000"/>
          <w:sz w:val="24"/>
          <w:highlight w:val="none"/>
          <w:lang w:bidi="ar"/>
        </w:rPr>
        <w:t xml:space="preserve">乙</w:t>
      </w:r>
      <w:r>
        <w:rPr>
          <w:rFonts w:hint="eastAsia" w:ascii="宋体" w:hAnsi="宋体" w:cs="宋体"/>
          <w:color w:val="000000"/>
          <w:sz w:val="24"/>
          <w:highlight w:val="none"/>
          <w:lang w:bidi="ar"/>
        </w:rPr>
        <w:t xml:space="preserve">双方应当接受，各方均有权直接向对方索赔，并签订书面处理协议书，报见证方备案。</w:t>
      </w:r>
      <w:r/>
    </w:p>
    <w:p>
      <w:pPr>
        <w:ind w:firstLine="501"/>
        <w:jc w:val="left"/>
        <w:spacing w:line="360" w:lineRule="auto"/>
        <w:rPr>
          <w:rFonts w:ascii="宋体" w:hAnsi="宋体" w:cs="宋体"/>
          <w:b/>
          <w:color w:val="000000"/>
          <w:sz w:val="24"/>
          <w:highlight w:val="none"/>
        </w:rPr>
      </w:pPr>
      <w:r>
        <w:rPr>
          <w:rFonts w:hint="eastAsia" w:ascii="宋体" w:hAnsi="宋体" w:cs="宋体"/>
          <w:color w:val="000000"/>
          <w:sz w:val="24"/>
          <w:highlight w:val="none"/>
          <w:lang w:eastAsia="zh-CN" w:bidi="ar"/>
        </w:rPr>
        <w:t xml:space="preserve">2.</w:t>
      </w:r>
      <w:r>
        <w:rPr>
          <w:rFonts w:hint="eastAsia" w:ascii="宋体" w:hAnsi="宋体" w:cs="宋体"/>
          <w:color w:val="000000"/>
          <w:sz w:val="24"/>
          <w:highlight w:val="none"/>
          <w:lang w:bidi="ar"/>
        </w:rPr>
        <w:t xml:space="preserve">双方无法通过协商解决合同争议的，任何一方有权向项目所在地</w:t>
      </w:r>
      <w:r>
        <w:rPr>
          <w:rFonts w:hint="eastAsia" w:ascii="宋体" w:hAnsi="宋体" w:cs="宋体"/>
          <w:color w:val="000000"/>
          <w:sz w:val="24"/>
          <w:highlight w:val="none"/>
          <w:lang w:eastAsia="zh-CN" w:bidi="ar"/>
        </w:rPr>
        <w:t xml:space="preserve">人民法院提起诉讼</w:t>
      </w:r>
      <w:r>
        <w:rPr>
          <w:rFonts w:hint="eastAsia" w:ascii="宋体" w:hAnsi="宋体" w:cs="宋体"/>
          <w:color w:val="000000"/>
          <w:sz w:val="24"/>
          <w:highlight w:val="none"/>
          <w:lang w:bidi="ar"/>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第十二条：合同的生效</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1.</w:t>
      </w:r>
      <w:r>
        <w:rPr>
          <w:rFonts w:hint="eastAsia" w:ascii="宋体" w:hAnsi="宋体" w:cs="宋体"/>
          <w:color w:val="000000"/>
          <w:sz w:val="24"/>
          <w:highlight w:val="none"/>
          <w:lang w:bidi="ar"/>
        </w:rPr>
        <w:t xml:space="preserve">本合同一式伍份，甲、乙双方各执</w:t>
      </w:r>
      <w:r>
        <w:rPr>
          <w:rFonts w:hint="eastAsia" w:ascii="宋体" w:hAnsi="宋体" w:cs="宋体"/>
          <w:color w:val="000000"/>
          <w:sz w:val="24"/>
          <w:highlight w:val="none"/>
          <w:lang w:eastAsia="zh-CN" w:bidi="ar"/>
        </w:rPr>
        <w:t xml:space="preserve">两份</w:t>
      </w:r>
      <w:r>
        <w:rPr>
          <w:rFonts w:hint="eastAsia" w:ascii="宋体" w:hAnsi="宋体" w:cs="宋体"/>
          <w:color w:val="000000"/>
          <w:sz w:val="24"/>
          <w:highlight w:val="none"/>
          <w:lang w:bidi="ar"/>
        </w:rPr>
        <w:t xml:space="preserve">，见证单位一份。</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2.</w:t>
      </w:r>
      <w:r>
        <w:rPr>
          <w:rFonts w:hint="eastAsia" w:ascii="宋体" w:hAnsi="宋体" w:cs="宋体"/>
          <w:color w:val="000000"/>
          <w:sz w:val="24"/>
          <w:highlight w:val="none"/>
          <w:lang w:bidi="ar"/>
        </w:rPr>
        <w:t xml:space="preserve">本合同经甲乙双方法定代表人或委托代理人签字并加盖公章经见证方见证后生效。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3.</w:t>
      </w:r>
      <w:r>
        <w:rPr>
          <w:rFonts w:hint="eastAsia" w:ascii="宋体" w:hAnsi="宋体" w:cs="宋体"/>
          <w:color w:val="000000"/>
          <w:sz w:val="24"/>
          <w:highlight w:val="none"/>
          <w:lang w:bidi="ar"/>
        </w:rPr>
        <w:t xml:space="preserve">本合同未尽事宜，经双方商议可续签补充协议。该补充协议与本合同具有相同法律效力，但该补充协议的内容不能实质性修改招标文件的主要条款。</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lang w:eastAsia="zh-CN" w:bidi="ar"/>
        </w:rPr>
        <w:t xml:space="preserve">4.</w:t>
      </w:r>
      <w:r>
        <w:rPr>
          <w:rFonts w:hint="eastAsia" w:ascii="宋体" w:hAnsi="宋体" w:cs="宋体"/>
          <w:color w:val="000000"/>
          <w:sz w:val="24"/>
          <w:highlight w:val="none"/>
          <w:lang w:bidi="ar"/>
        </w:rPr>
        <w:t xml:space="preserve">本合同未涉及的部分以招标文件（项目编号：   ）为准，上述招标文件与乙方针对本项目响应文件及记录是本合同的附件，与本合同具有同等法律效力，但附件与主合同的规定不一致时，以主合同为准。</w:t>
      </w:r>
      <w:r/>
    </w:p>
    <w:p>
      <w:pPr>
        <w:ind w:firstLine="42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甲方（盖章）：                       乙方（盖章）：</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法定代表人或受委托人                 法定代表人或受委托人</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（签字）                             （签字）</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地址：                               地址：</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邮编：                               邮编：</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电话：                               电话：</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传真：                               传真：</w:t>
      </w:r>
      <w:r/>
    </w:p>
    <w:p>
      <w:pPr>
        <w:pStyle w:val="952"/>
        <w:numPr>
          <w:ilvl w:val="0"/>
          <w:numId w:val="0"/>
        </w:numPr>
        <w:ind w:firstLine="480"/>
        <w:keepLines w:val="0"/>
        <w:keepNext w:val="0"/>
        <w:pageBreakBefore w:val="0"/>
        <w:spacing w:line="360" w:lineRule="auto"/>
        <w:shd w:val="clear" w:color="auto"/>
        <w:widowControl w:val="off"/>
        <w:rPr>
          <w:rFonts w:hint="eastAsia" w:cs="宋体" w:asciiTheme="minorEastAsia" w:hAnsiTheme="minorEastAsia" w:eastAsiaTheme="minorEastAsia"/>
          <w:color w:val="auto"/>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cs="宋体"/>
          <w:color w:val="000000"/>
          <w:sz w:val="24"/>
          <w:highlight w:val="none"/>
          <w:lang w:bidi="ar"/>
        </w:rPr>
        <w:t xml:space="preserve">签约时间： 年  月  日</w:t>
      </w:r>
      <w:r>
        <w:rPr>
          <w:rFonts w:hint="eastAsia" w:ascii="宋体" w:hAnsi="宋体" w:cs="宋体"/>
          <w:color w:val="000000"/>
          <w:sz w:val="24"/>
          <w:highlight w:val="none"/>
          <w:lang w:val="en-US" w:eastAsia="zh-CN" w:bidi="ar"/>
        </w:rPr>
        <w:t xml:space="preserve">               </w:t>
      </w:r>
      <w:r>
        <w:rPr>
          <w:rFonts w:hint="eastAsia" w:ascii="宋体" w:hAnsi="宋体" w:cs="宋体"/>
          <w:color w:val="000000"/>
          <w:sz w:val="24"/>
          <w:highlight w:val="none"/>
          <w:lang w:bidi="ar"/>
        </w:rPr>
        <w:t xml:space="preserve">签约时间： 年  月  日</w:t>
      </w:r>
      <w:r/>
    </w:p>
    <w:p>
      <w:pPr>
        <w:ind w:left="0" w:firstLine="0"/>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 xml:space="preserve">五、投标文件（格式）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1"/>
        <w:ind w:left="9"/>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投</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件</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color w:val="auto"/>
          <w:highlight w:val="none"/>
        </w:rPr>
      </w:pPr>
      <w:r>
        <w:rPr>
          <w:color w:val="auto"/>
          <w:highlight w:val="none"/>
        </w:rPr>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采购项目编号：</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采购项目名称：</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投标供应商：</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color w:val="auto"/>
          <w:highlight w:val="none"/>
        </w:rPr>
      </w:pPr>
      <w:r>
        <w:rPr>
          <w:color w:val="auto"/>
          <w:highlight w:val="none"/>
        </w:rPr>
      </w:r>
      <w:r/>
    </w:p>
    <w:p>
      <w:pPr>
        <w:ind w:firstLine="720"/>
        <w:jc w:val="center"/>
        <w:shd w:val="clear" w:color="auto"/>
        <w:rPr>
          <w:rFonts w:cs="黑体" w:asciiTheme="minorEastAsia" w:hAnsiTheme="minorEastAsia" w:eastAsiaTheme="minorEastAsia"/>
          <w:color w:val="auto"/>
          <w:sz w:val="36"/>
          <w:szCs w:val="36"/>
          <w:highlight w:val="none"/>
        </w:rPr>
        <w:outlineLvl w:val="9"/>
      </w:pPr>
      <w:r>
        <w:rPr>
          <w:rFonts w:hint="eastAsia" w:eastAsia="宋体" w:cs="黑体" w:asciiTheme="minorEastAsia" w:hAnsiTheme="minorEastAsia"/>
          <w:color w:val="auto"/>
          <w:sz w:val="36"/>
          <w:szCs w:val="36"/>
          <w:highlight w:val="none"/>
          <w:lang w:eastAsia="zh-CN"/>
        </w:rPr>
        <w:t xml:space="preserve">二〇二</w:t>
      </w:r>
      <w:r>
        <w:rPr>
          <w:rFonts w:hint="eastAsia" w:cs="黑体" w:asciiTheme="minorEastAsia" w:hAnsiTheme="minorEastAsia"/>
          <w:color w:val="auto"/>
          <w:sz w:val="36"/>
          <w:szCs w:val="36"/>
          <w:highlight w:val="none"/>
          <w:lang w:val="en-US" w:eastAsia="zh-CN"/>
        </w:rPr>
        <w:t xml:space="preserve">六</w:t>
      </w:r>
      <w:r>
        <w:rPr>
          <w:rFonts w:hint="eastAsia" w:cs="黑体" w:asciiTheme="minorEastAsia" w:hAnsiTheme="minorEastAsia" w:eastAsiaTheme="minorEastAsia"/>
          <w:color w:val="auto"/>
          <w:sz w:val="36"/>
          <w:szCs w:val="36"/>
          <w:highlight w:val="none"/>
        </w:rPr>
        <w:t xml:space="preserve">年   月  日</w:t>
      </w:r>
      <w:bookmarkStart w:id="5" w:name="一．报价函（格式）"/>
      <w:r/>
      <w:bookmarkEnd w:id="5"/>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致无锡市新吴区人民政府新安街道办事处：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招标文件，经仔细阅读和研究，我方决定参加此项目的投标。</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一、</w:t>
      </w:r>
      <w:r>
        <w:rPr>
          <w:rFonts w:hint="eastAsia" w:cs="宋体" w:asciiTheme="minorEastAsia" w:hAnsiTheme="minorEastAsia" w:eastAsiaTheme="minorEastAsia"/>
          <w:color w:val="auto"/>
          <w:sz w:val="24"/>
          <w:szCs w:val="24"/>
          <w:highlight w:val="none"/>
        </w:rPr>
        <w:t xml:space="preserve">我方愿意按照招标文件的一切要求，提供本项目的投标，投标总价见《开标一览表》。</w:t>
      </w:r>
      <w:r/>
    </w:p>
    <w:p>
      <w:pPr>
        <w:pStyle w:val="952"/>
        <w:numPr>
          <w:ilvl w:val="0"/>
          <w:numId w:val="0"/>
        </w:numPr>
        <w:ind w:left="552" w:hanging="420"/>
        <w:spacing w:line="360" w:lineRule="auto"/>
        <w:shd w:val="clear" w:color="auto"/>
        <w:rPr>
          <w:rStyle w:val="789"/>
          <w:rFonts w:asciiTheme="minorEastAsia" w:hAnsiTheme="minorEastAsia" w:eastAsiaTheme="minorEastAsia"/>
          <w:bCs/>
          <w:color w:val="auto"/>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cs="宋体" w:asciiTheme="minorEastAsia" w:hAnsiTheme="minorEastAsia" w:eastAsiaTheme="minorEastAsia"/>
          <w:color w:val="auto"/>
          <w:sz w:val="24"/>
          <w:szCs w:val="24"/>
          <w:highlight w:val="none"/>
        </w:rPr>
        <w:t xml:space="preserve">我方愿意提供</w:t>
      </w:r>
      <w:r>
        <w:rPr>
          <w:rFonts w:hint="eastAsia" w:cs="宋体" w:asciiTheme="minorEastAsia" w:hAnsiTheme="minorEastAsia"/>
          <w:color w:val="auto"/>
          <w:sz w:val="24"/>
          <w:szCs w:val="24"/>
          <w:highlight w:val="none"/>
          <w:lang w:eastAsia="zh-CN"/>
        </w:rPr>
        <w:t xml:space="preserve">涵熙（苏州）工程顾问有限公司</w:t>
      </w:r>
      <w:r>
        <w:rPr>
          <w:rFonts w:hint="eastAsia" w:cs="宋体" w:asciiTheme="minorEastAsia" w:hAnsiTheme="minorEastAsia" w:eastAsiaTheme="minorEastAsia"/>
          <w:color w:val="auto"/>
          <w:sz w:val="24"/>
          <w:szCs w:val="24"/>
          <w:highlight w:val="none"/>
        </w:rPr>
        <w:t xml:space="preserve">在招标文件中要求的文件、资料。</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三、</w:t>
      </w:r>
      <w:r>
        <w:rPr>
          <w:rFonts w:hint="eastAsia" w:cs="宋体" w:asciiTheme="minorEastAsia" w:hAnsiTheme="minorEastAsia" w:eastAsiaTheme="minorEastAsia"/>
          <w:color w:val="auto"/>
          <w:sz w:val="24"/>
          <w:szCs w:val="24"/>
          <w:highlight w:val="none"/>
        </w:rPr>
        <w:t xml:space="preserve">我方同意</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招标文件中的规定，本投标文件投标的有效期限为开标之日起90天。</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四、</w:t>
      </w:r>
      <w:r>
        <w:rPr>
          <w:rFonts w:hint="eastAsia" w:cs="宋体" w:asciiTheme="minorEastAsia" w:hAnsiTheme="minorEastAsia" w:eastAsiaTheme="minorEastAsia"/>
          <w:color w:val="auto"/>
          <w:sz w:val="24"/>
          <w:szCs w:val="24"/>
          <w:highlight w:val="none"/>
        </w:rPr>
        <w:t xml:space="preserve">如果我方的投标文件被接受，我方将履行招标文件中规定的每一项要求，按期、按质、按量，完成交货任务。</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五、</w:t>
      </w:r>
      <w:r>
        <w:rPr>
          <w:rFonts w:hint="eastAsia" w:cs="宋体" w:asciiTheme="minorEastAsia" w:hAnsiTheme="minorEastAsia" w:eastAsiaTheme="minorEastAsia"/>
          <w:color w:val="auto"/>
          <w:sz w:val="24"/>
          <w:szCs w:val="24"/>
          <w:highlight w:val="none"/>
        </w:rPr>
        <w:t xml:space="preserve">我方认为你们有权决定中标者。</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六、</w:t>
      </w:r>
      <w:r>
        <w:rPr>
          <w:rFonts w:hint="eastAsia" w:cs="宋体" w:asciiTheme="minorEastAsia" w:hAnsiTheme="minorEastAsia" w:eastAsiaTheme="minorEastAsia"/>
          <w:color w:val="auto"/>
          <w:sz w:val="24"/>
          <w:szCs w:val="24"/>
          <w:highlight w:val="none"/>
        </w:rPr>
        <w:t xml:space="preserve">我方愿意遵守《中华人民共和国政府采购法》，并</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《中华人民共和国民法典》、财政部《政府采购货物和服务招标投标管理办法》和合同条款履行自己的全部责任。</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七、</w:t>
      </w:r>
      <w:r>
        <w:rPr>
          <w:rFonts w:hint="eastAsia" w:cs="宋体" w:asciiTheme="minorEastAsia" w:hAnsiTheme="minorEastAsia" w:eastAsiaTheme="minorEastAsia"/>
          <w:color w:val="auto"/>
          <w:sz w:val="24"/>
          <w:szCs w:val="24"/>
          <w:highlight w:val="none"/>
        </w:rPr>
        <w:t xml:space="preserve">我方认可并遵守招标文件的所有规定，放弃对招标文件</w:t>
      </w:r>
      <w:r>
        <w:rPr>
          <w:rFonts w:hint="eastAsia" w:eastAsia="宋体" w:cs="宋体" w:asciiTheme="minorEastAsia" w:hAnsiTheme="minorEastAsia"/>
          <w:color w:val="auto"/>
          <w:sz w:val="24"/>
          <w:szCs w:val="24"/>
          <w:highlight w:val="none"/>
          <w:lang w:eastAsia="zh-CN"/>
        </w:rPr>
        <w:t xml:space="preserve">提出异议</w:t>
      </w:r>
      <w:r>
        <w:rPr>
          <w:rFonts w:hint="eastAsia" w:cs="宋体" w:asciiTheme="minorEastAsia" w:hAnsiTheme="minorEastAsia" w:eastAsiaTheme="minorEastAsia"/>
          <w:color w:val="auto"/>
          <w:sz w:val="24"/>
          <w:szCs w:val="24"/>
          <w:highlight w:val="none"/>
        </w:rPr>
        <w:t xml:space="preserve">的权利。</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八、</w:t>
      </w:r>
      <w:r>
        <w:rPr>
          <w:rFonts w:hint="eastAsia" w:cs="宋体" w:asciiTheme="minorEastAsia" w:hAnsiTheme="minorEastAsia" w:eastAsiaTheme="minorEastAsia"/>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九、</w:t>
      </w:r>
      <w:r>
        <w:rPr>
          <w:rFonts w:hint="eastAsia" w:cs="宋体" w:asciiTheme="minorEastAsia" w:hAnsiTheme="minorEastAsia" w:eastAsiaTheme="minorEastAsia"/>
          <w:color w:val="auto"/>
          <w:sz w:val="24"/>
          <w:szCs w:val="24"/>
          <w:highlight w:val="none"/>
        </w:rPr>
        <w:t xml:space="preserve">如果我方被确定为中标供应商，我方愿意向采购人</w:t>
      </w:r>
      <w:r>
        <w:rPr>
          <w:rFonts w:hint="eastAsia" w:cs="宋体" w:asciiTheme="minorEastAsia" w:hAnsi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十、</w:t>
      </w:r>
      <w:r>
        <w:rPr>
          <w:rFonts w:hint="eastAsia" w:cs="宋体" w:asciiTheme="minorEastAsia" w:hAnsiTheme="minorEastAsia" w:eastAsiaTheme="minorEastAsia"/>
          <w:color w:val="auto"/>
          <w:sz w:val="24"/>
          <w:szCs w:val="24"/>
          <w:highlight w:val="none"/>
        </w:rPr>
        <w:t xml:space="preserve">我方决不提供虚假材料谋取中标、决不采取不正当手段诋毁、排挤其他供应商、决不与采购人、</w:t>
      </w:r>
      <w:r>
        <w:rPr>
          <w:rFonts w:hint="eastAsia" w:cs="宋体" w:asciiTheme="minorEastAsia" w:hAnsiTheme="minorEastAsia"/>
          <w:color w:val="auto"/>
          <w:sz w:val="24"/>
          <w:szCs w:val="24"/>
          <w:highlight w:val="none"/>
          <w:lang w:eastAsia="zh-CN"/>
        </w:rPr>
        <w:t xml:space="preserve">其他</w:t>
      </w:r>
      <w:r>
        <w:rPr>
          <w:rFonts w:hint="eastAsia" w:cs="宋体" w:asciiTheme="minorEastAsia" w:hAnsiTheme="minorEastAsia" w:eastAsiaTheme="minorEastAsia"/>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投标人（盖章）：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签字或盖章</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电话：                              传真：</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通讯地址：                          邮编：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投标供应商全称（加盖公章）：                       采购项目编号： </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0"/>
        <w:gridCol w:w="6391"/>
      </w:tblGrid>
      <w:tr>
        <w:trPr>
          <w:cantSplit/>
          <w:jc w:val="center"/>
          <w:trHeight w:val="743"/>
        </w:trPr>
        <w:tc>
          <w:tcPr>
            <w:tcW w:w="2560" w:type="dxa"/>
            <w:vAlign w:val="center"/>
            <w:textDirection w:val="lrTb"/>
            <w:noWrap w:val="false"/>
          </w:tcPr>
          <w:p>
            <w:pPr>
              <w:jc w:val="center"/>
              <w:spacing w:line="300" w:lineRule="auto"/>
              <w:rPr>
                <w:rFonts w:hint="eastAsia" w:ascii="宋体" w:eastAsia="宋体" w:cs="宋体"/>
                <w:color w:val="auto"/>
                <w:sz w:val="24"/>
                <w:highlight w:val="none"/>
              </w:rPr>
            </w:pPr>
            <w:r>
              <w:rPr>
                <w:rFonts w:hint="eastAsia" w:cs="宋体"/>
                <w:bCs/>
                <w:color w:val="auto"/>
                <w:sz w:val="24"/>
                <w:highlight w:val="none"/>
                <w:lang w:val="en-US" w:eastAsia="zh-CN"/>
              </w:rPr>
              <w:t xml:space="preserve">项目名称</w:t>
            </w:r>
            <w:r/>
          </w:p>
        </w:tc>
        <w:tc>
          <w:tcPr>
            <w:tcW w:w="6391" w:type="dxa"/>
            <w:vAlign w:val="center"/>
            <w:textDirection w:val="lrTb"/>
            <w:noWrap w:val="false"/>
          </w:tcPr>
          <w:p>
            <w:pPr>
              <w:ind w:firstLine="0"/>
              <w:jc w:val="center"/>
              <w:widowControl/>
              <w:rPr>
                <w:rFonts w:hint="eastAsia" w:ascii="宋体" w:eastAsia="宋体" w:cs="宋体"/>
                <w:bCs/>
                <w:color w:val="auto"/>
                <w:sz w:val="24"/>
                <w:szCs w:val="24"/>
                <w:highlight w:val="none"/>
                <w:lang w:eastAsia="zh-CN"/>
              </w:rPr>
            </w:pPr>
            <w:r>
              <w:rPr>
                <w:rFonts w:hint="eastAsia" w:cs="宋体"/>
                <w:color w:val="auto"/>
                <w:sz w:val="24"/>
                <w:highlight w:val="none"/>
                <w:lang w:eastAsia="zh-CN"/>
              </w:rPr>
              <w:t xml:space="preserve">2026年新安街道建筑垃圾、大件垃圾清运服务采购项目</w:t>
            </w:r>
            <w:r/>
          </w:p>
        </w:tc>
      </w:tr>
      <w:tr>
        <w:trPr>
          <w:cantSplit/>
          <w:jc w:val="center"/>
          <w:trHeight w:val="1078"/>
        </w:trPr>
        <w:tc>
          <w:tcPr>
            <w:tcW w:w="2560" w:type="dxa"/>
            <w:vAlign w:val="center"/>
            <w:vMerge w:val="restart"/>
            <w:textDirection w:val="lrTb"/>
            <w:noWrap w:val="false"/>
          </w:tcPr>
          <w:p>
            <w:pPr>
              <w:jc w:val="center"/>
              <w:widowControl/>
              <w:rPr>
                <w:rFonts w:hint="eastAsia" w:cs="宋体"/>
                <w:color w:val="auto"/>
                <w:sz w:val="24"/>
                <w:highlight w:val="none"/>
              </w:rPr>
            </w:pPr>
            <w:r>
              <w:rPr>
                <w:rFonts w:hint="eastAsia" w:cs="宋体"/>
                <w:color w:val="auto"/>
                <w:sz w:val="24"/>
                <w:highlight w:val="none"/>
              </w:rPr>
              <w:t xml:space="preserve">项目报价</w:t>
            </w:r>
            <w:r/>
          </w:p>
          <w:p>
            <w:pPr>
              <w:pStyle w:val="751"/>
              <w:jc w:val="center"/>
              <w:spacing w:line="300" w:lineRule="auto"/>
              <w:rPr>
                <w:rFonts w:hint="eastAsia" w:ascii="宋体" w:eastAsia="宋体" w:cs="宋体"/>
                <w:bCs/>
                <w:color w:val="auto"/>
                <w:sz w:val="24"/>
                <w:szCs w:val="24"/>
                <w:highlight w:val="none"/>
              </w:rPr>
            </w:pPr>
            <w:r>
              <w:rPr>
                <w:rFonts w:hint="eastAsia" w:ascii="宋体" w:eastAsia="宋体" w:cs="宋体"/>
                <w:color w:val="auto"/>
                <w:sz w:val="24"/>
                <w:highlight w:val="none"/>
              </w:rPr>
              <w:t xml:space="preserve">（人民币）</w:t>
            </w:r>
            <w:r/>
          </w:p>
        </w:tc>
        <w:tc>
          <w:tcPr>
            <w:tcW w:w="6391" w:type="dxa"/>
            <w:vAlign w:val="center"/>
            <w:textDirection w:val="lrTb"/>
            <w:noWrap w:val="false"/>
          </w:tcPr>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小写</w:t>
            </w:r>
            <w:r>
              <w:rPr>
                <w:rFonts w:hint="eastAsia" w:ascii="宋体" w:eastAsia="宋体" w:cs="宋体"/>
                <w:bCs/>
                <w:color w:val="auto"/>
                <w:sz w:val="24"/>
                <w:szCs w:val="24"/>
                <w:highlight w:val="none"/>
                <w:lang w:eastAsia="zh-CN"/>
              </w:rPr>
              <w:t xml:space="preserve">（元）</w:t>
            </w:r>
            <w:r>
              <w:rPr>
                <w:rFonts w:hint="eastAsia" w:ascii="宋体" w:eastAsia="宋体" w:cs="宋体"/>
                <w:bCs/>
                <w:color w:val="auto"/>
                <w:sz w:val="24"/>
                <w:szCs w:val="24"/>
                <w:highlight w:val="none"/>
              </w:rPr>
              <w:t xml:space="preserve">：</w:t>
            </w:r>
            <w:r/>
          </w:p>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大写</w:t>
            </w:r>
            <w:r>
              <w:rPr>
                <w:rFonts w:hint="eastAsia" w:ascii="宋体" w:eastAsia="宋体" w:cs="宋体"/>
                <w:bCs/>
                <w:color w:val="auto"/>
                <w:sz w:val="24"/>
                <w:szCs w:val="24"/>
                <w:highlight w:val="none"/>
                <w:lang w:eastAsia="zh-CN"/>
              </w:rPr>
              <w:t xml:space="preserve">（元）</w:t>
            </w:r>
            <w:r>
              <w:rPr>
                <w:rFonts w:hint="eastAsia" w:ascii="宋体" w:eastAsia="宋体" w:cs="宋体"/>
                <w:bCs/>
                <w:color w:val="auto"/>
                <w:sz w:val="24"/>
                <w:szCs w:val="24"/>
                <w:highlight w:val="none"/>
              </w:rPr>
              <w:t xml:space="preserve">：</w:t>
            </w:r>
            <w:r/>
          </w:p>
          <w:p>
            <w:pPr>
              <w:pStyle w:val="751"/>
              <w:ind w:left="0" w:firstLine="0"/>
              <w:jc w:val="both"/>
              <w:spacing w:line="360" w:lineRule="auto"/>
              <w:rPr>
                <w:rFonts w:hint="eastAsia"/>
                <w:highlight w:val="none"/>
              </w:rPr>
            </w:pPr>
            <w:r>
              <w:rPr>
                <w:rFonts w:hint="eastAsia" w:ascii="宋体" w:eastAsia="宋体" w:cs="宋体"/>
                <w:bCs/>
                <w:color w:val="auto"/>
                <w:sz w:val="24"/>
                <w:szCs w:val="24"/>
                <w:highlight w:val="none"/>
              </w:rPr>
              <w:t xml:space="preserve">（建筑垃圾暂按30000吨，大件垃圾暂按</w:t>
            </w:r>
            <w:r>
              <w:rPr>
                <w:rFonts w:hint="eastAsia" w:ascii="宋体" w:eastAsia="宋体" w:cs="宋体"/>
                <w:bCs/>
                <w:color w:val="auto"/>
                <w:sz w:val="24"/>
                <w:szCs w:val="24"/>
                <w:highlight w:val="none"/>
                <w:lang w:val="en-US" w:eastAsia="zh-CN"/>
              </w:rPr>
              <w:t xml:space="preserve">672</w:t>
            </w:r>
            <w:r>
              <w:rPr>
                <w:rFonts w:hint="eastAsia" w:ascii="宋体" w:eastAsia="宋体" w:cs="宋体"/>
                <w:bCs/>
                <w:color w:val="auto"/>
                <w:sz w:val="24"/>
                <w:szCs w:val="24"/>
                <w:highlight w:val="none"/>
              </w:rPr>
              <w:t xml:space="preserve">车次计算）</w:t>
            </w:r>
            <w:r/>
          </w:p>
        </w:tc>
      </w:tr>
      <w:tr>
        <w:trPr>
          <w:cantSplit/>
          <w:jc w:val="center"/>
          <w:trHeight w:val="993"/>
        </w:trPr>
        <w:tc>
          <w:tcPr>
            <w:tcW w:w="2560" w:type="dxa"/>
            <w:vAlign w:val="center"/>
            <w:vMerge w:val="continue"/>
            <w:textDirection w:val="lrTb"/>
            <w:noWrap w:val="false"/>
          </w:tcPr>
          <w:p>
            <w:pPr>
              <w:pStyle w:val="751"/>
              <w:jc w:val="center"/>
              <w:spacing w:line="300" w:lineRule="auto"/>
              <w:rPr>
                <w:rFonts w:hint="eastAsia" w:ascii="宋体" w:eastAsia="宋体" w:cs="宋体"/>
                <w:color w:val="auto"/>
                <w:sz w:val="24"/>
                <w:highlight w:val="none"/>
              </w:rPr>
            </w:pPr>
            <w:r>
              <w:rPr>
                <w:rFonts w:hint="eastAsia" w:ascii="宋体" w:eastAsia="宋体" w:cs="宋体"/>
                <w:color w:val="auto"/>
                <w:sz w:val="24"/>
                <w:highlight w:val="none"/>
              </w:rPr>
            </w:r>
            <w:r/>
          </w:p>
        </w:tc>
        <w:tc>
          <w:tcPr>
            <w:tcW w:w="6391" w:type="dxa"/>
            <w:vAlign w:val="center"/>
            <w:textDirection w:val="lrTb"/>
            <w:noWrap w:val="false"/>
          </w:tcPr>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含税综合单价：        元/吨（建筑垃圾）</w:t>
            </w:r>
            <w:r/>
          </w:p>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含税综合单价：        元/车（大件垃圾）</w:t>
            </w:r>
            <w:r/>
          </w:p>
        </w:tc>
      </w:tr>
      <w:tr>
        <w:trPr>
          <w:cantSplit/>
          <w:jc w:val="center"/>
          <w:trHeight w:val="616"/>
        </w:trPr>
        <w:tc>
          <w:tcPr>
            <w:tcW w:w="2560" w:type="dxa"/>
            <w:vAlign w:val="center"/>
            <w:textDirection w:val="lrTb"/>
            <w:noWrap w:val="false"/>
          </w:tcPr>
          <w:p>
            <w:pPr>
              <w:jc w:val="center"/>
              <w:spacing w:line="300" w:lineRule="auto"/>
              <w:rPr>
                <w:rFonts w:hint="eastAsia" w:eastAsia="宋体" w:cs="宋体"/>
                <w:bCs/>
                <w:color w:val="auto"/>
                <w:sz w:val="24"/>
                <w:highlight w:val="none"/>
                <w:lang w:eastAsia="zh-CN"/>
              </w:rPr>
            </w:pPr>
            <w:r>
              <w:rPr>
                <w:rFonts w:hint="eastAsia" w:cs="宋体"/>
                <w:bCs/>
                <w:color w:val="auto"/>
                <w:sz w:val="24"/>
                <w:highlight w:val="none"/>
                <w:lang w:val="en-US" w:eastAsia="zh-CN"/>
              </w:rPr>
              <w:t xml:space="preserve">服务期</w:t>
            </w:r>
            <w:r/>
          </w:p>
        </w:tc>
        <w:tc>
          <w:tcPr>
            <w:tcW w:w="6391"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621"/>
        </w:trPr>
        <w:tc>
          <w:tcPr>
            <w:tcW w:w="2560" w:type="dxa"/>
            <w:vAlign w:val="center"/>
            <w:textDirection w:val="lrTb"/>
            <w:noWrap w:val="false"/>
          </w:tcPr>
          <w:p>
            <w:pPr>
              <w:jc w:val="center"/>
              <w:spacing w:line="300" w:lineRule="auto"/>
              <w:rPr>
                <w:rFonts w:hint="default" w:eastAsia="宋体" w:cs="宋体"/>
                <w:bCs/>
                <w:color w:val="auto"/>
                <w:sz w:val="24"/>
                <w:highlight w:val="none"/>
                <w:lang w:val="en-US" w:eastAsia="zh-CN"/>
              </w:rPr>
            </w:pPr>
            <w:r>
              <w:rPr>
                <w:rFonts w:hint="eastAsia" w:cs="宋体"/>
                <w:bCs/>
                <w:color w:val="auto"/>
                <w:sz w:val="24"/>
                <w:highlight w:val="none"/>
                <w:lang w:val="en-US" w:eastAsia="zh-CN"/>
              </w:rPr>
              <w:t xml:space="preserve">质量要求</w:t>
            </w:r>
            <w:r/>
          </w:p>
        </w:tc>
        <w:tc>
          <w:tcPr>
            <w:tcW w:w="6391"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2560" w:type="dxa"/>
            <w:vAlign w:val="center"/>
            <w:textDirection w:val="lrTb"/>
            <w:noWrap w:val="false"/>
          </w:tcPr>
          <w:p>
            <w:pPr>
              <w:jc w:val="center"/>
              <w:spacing w:line="300" w:lineRule="auto"/>
              <w:rPr>
                <w:rFonts w:hint="eastAsia" w:eastAsia="宋体" w:cs="宋体"/>
                <w:bCs/>
                <w:color w:val="auto"/>
                <w:sz w:val="24"/>
                <w:highlight w:val="none"/>
                <w:lang w:eastAsia="zh-CN"/>
              </w:rPr>
            </w:pPr>
            <w:r>
              <w:rPr>
                <w:rFonts w:hint="eastAsia" w:ascii="宋体" w:hAnsi="宋体" w:cs="宋体"/>
                <w:sz w:val="24"/>
                <w:highlight w:val="none"/>
                <w:lang w:bidi="ar"/>
              </w:rPr>
              <w:t xml:space="preserve">清运要求</w:t>
            </w:r>
            <w:r/>
          </w:p>
        </w:tc>
        <w:tc>
          <w:tcPr>
            <w:tcW w:w="6391" w:type="dxa"/>
            <w:vAlign w:val="center"/>
            <w:textDirection w:val="lrTb"/>
            <w:noWrap w:val="false"/>
          </w:tcPr>
          <w:p>
            <w:pPr>
              <w:ind w:left="0" w:firstLine="0"/>
              <w:spacing w:line="300" w:lineRule="auto"/>
              <w:rPr>
                <w:rFonts w:hint="eastAsia" w:eastAsia="宋体" w:cs="宋体"/>
                <w:color w:val="auto"/>
                <w:sz w:val="24"/>
                <w:szCs w:val="28"/>
                <w:highlight w:val="none"/>
                <w:lang w:eastAsia="zh-CN"/>
              </w:rPr>
            </w:pPr>
            <w:r>
              <w:rPr>
                <w:rFonts w:hint="eastAsia" w:ascii="宋体" w:hAnsi="宋体" w:cs="宋体"/>
                <w:sz w:val="24"/>
                <w:highlight w:val="none"/>
                <w:lang w:bidi="ar"/>
              </w:rPr>
              <w:t xml:space="preserve">清运要求：中标人将产生的垃圾按建筑垃圾或大件垃圾进行简单分类装运，必须做到日产日清，垃圾滞留时间不得超过12小时；如集中堆放点因故取消，中标人必须安排车辆实行上门日产日清收集。垃圾运输过程应密闭，不应出现遗撒及垃圾粘挂现象，转运途中不应遗洒垃圾渗沥液。垃圾清运过程中倘若出现抛洒滴漏、污染环境严重的需要由中标方自行冲洗地面、清理</w:t>
            </w:r>
            <w:r>
              <w:rPr>
                <w:rFonts w:hint="eastAsia" w:ascii="宋体" w:hAnsi="宋体" w:cs="宋体"/>
                <w:sz w:val="24"/>
                <w:highlight w:val="none"/>
                <w:lang w:eastAsia="zh-CN" w:bidi="ar"/>
              </w:rPr>
              <w:t xml:space="preserve">抛撒</w:t>
            </w:r>
            <w:r>
              <w:rPr>
                <w:rFonts w:hint="eastAsia" w:ascii="宋体" w:hAnsi="宋体" w:cs="宋体"/>
                <w:sz w:val="24"/>
                <w:highlight w:val="none"/>
                <w:lang w:bidi="ar"/>
              </w:rPr>
              <w:t xml:space="preserve">的垃圾</w:t>
            </w:r>
            <w:r>
              <w:rPr>
                <w:rFonts w:hint="eastAsia" w:ascii="宋体" w:hAnsi="宋体" w:cs="宋体"/>
                <w:sz w:val="24"/>
                <w:highlight w:val="none"/>
                <w:lang w:eastAsia="zh-CN" w:bidi="ar"/>
              </w:rPr>
              <w:t xml:space="preserve">。</w:t>
            </w:r>
            <w:r/>
          </w:p>
        </w:tc>
      </w:tr>
      <w:tr>
        <w:trPr>
          <w:cantSplit/>
          <w:jc w:val="center"/>
          <w:trHeight w:val="926"/>
        </w:trPr>
        <w:tc>
          <w:tcPr>
            <w:tcW w:w="2560" w:type="dxa"/>
            <w:vAlign w:val="center"/>
            <w:textDirection w:val="lrTb"/>
            <w:noWrap w:val="false"/>
          </w:tcPr>
          <w:p>
            <w:pPr>
              <w:jc w:val="center"/>
              <w:spacing w:line="300" w:lineRule="auto"/>
              <w:rPr>
                <w:rFonts w:hint="eastAsia" w:cs="宋体"/>
                <w:color w:val="auto"/>
                <w:sz w:val="24"/>
                <w:highlight w:val="none"/>
              </w:rPr>
            </w:pPr>
            <w:r>
              <w:rPr>
                <w:rFonts w:hint="eastAsia" w:cs="宋体"/>
                <w:color w:val="auto"/>
                <w:sz w:val="24"/>
                <w:highlight w:val="none"/>
              </w:rPr>
              <w:t xml:space="preserve">项目负责人</w:t>
            </w:r>
            <w:r/>
          </w:p>
        </w:tc>
        <w:tc>
          <w:tcPr>
            <w:tcW w:w="6391" w:type="dxa"/>
            <w:vAlign w:val="center"/>
            <w:textDirection w:val="lrTb"/>
            <w:noWrap w:val="false"/>
          </w:tcPr>
          <w:p>
            <w:pPr>
              <w:ind w:left="0" w:firstLine="0"/>
              <w:spacing w:line="300" w:lineRule="auto"/>
              <w:rPr>
                <w:rFonts w:ascii="宋体" w:hAnsi="宋体" w:cs="宋体"/>
                <w:sz w:val="24"/>
                <w:highlight w:val="none"/>
              </w:rPr>
            </w:pPr>
            <w:r>
              <w:rPr>
                <w:rFonts w:hint="eastAsia" w:ascii="宋体" w:hAnsi="宋体" w:cs="宋体"/>
                <w:sz w:val="24"/>
                <w:highlight w:val="none"/>
                <w:lang w:bidi="ar"/>
              </w:rPr>
              <w:t xml:space="preserve">姓名：</w:t>
            </w:r>
            <w:r/>
          </w:p>
          <w:p>
            <w:pPr>
              <w:ind w:left="0" w:firstLine="0"/>
              <w:spacing w:line="300" w:lineRule="auto"/>
              <w:rPr>
                <w:rFonts w:hint="eastAsia" w:cs="宋体"/>
                <w:color w:val="auto"/>
                <w:sz w:val="24"/>
                <w:szCs w:val="28"/>
                <w:highlight w:val="none"/>
              </w:rPr>
            </w:pPr>
            <w:r>
              <w:rPr>
                <w:rFonts w:hint="eastAsia" w:ascii="宋体" w:hAnsi="宋体" w:cs="宋体"/>
                <w:sz w:val="24"/>
                <w:highlight w:val="none"/>
                <w:lang w:bidi="ar"/>
              </w:rPr>
              <w:t xml:space="preserve">联系电话：</w:t>
            </w:r>
            <w:r/>
          </w:p>
        </w:tc>
      </w:tr>
    </w:tbl>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法定代表人或授权代表签字：                          日期：   年   月   日</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填写说明：</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注：</w:t>
      </w:r>
      <w:r/>
    </w:p>
    <w:p>
      <w:pPr>
        <w:ind w:firstLine="480"/>
        <w:spacing w:line="360" w:lineRule="auto"/>
        <w:shd w:val="clear" w:color="auto"/>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1.评标时一律按开标一览表中内容为准，开标一览表中必须盖章或签字。</w:t>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38"/>
        <w:rPr>
          <w:rFonts w:hint="eastAsia"/>
          <w:highlight w:val="none"/>
        </w:rPr>
      </w:pPr>
      <w:r>
        <w:rPr>
          <w:rFonts w:hint="eastAsia"/>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报价明细表（格式）</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4"/>
        <w:ind w:left="0" w:firstLine="0"/>
        <w:jc w:val="center"/>
        <w:rPr>
          <w:rFonts w:hint="eastAsia"/>
          <w:highlight w:val="none"/>
        </w:rPr>
      </w:pPr>
      <w:r>
        <w:rPr>
          <w:rFonts w:hint="eastAsia" w:hAnsi="宋体"/>
          <w:b/>
          <w:sz w:val="28"/>
          <w:szCs w:val="28"/>
          <w:highlight w:val="none"/>
        </w:rPr>
        <w:t xml:space="preserve">明细</w:t>
      </w:r>
      <w:r>
        <w:rPr>
          <w:rFonts w:hAnsi="宋体"/>
          <w:b/>
          <w:sz w:val="28"/>
          <w:szCs w:val="28"/>
          <w:highlight w:val="none"/>
        </w:rPr>
        <w:t xml:space="preserve">报价表</w:t>
      </w:r>
      <w:r/>
    </w:p>
    <w:p>
      <w:pPr>
        <w:pStyle w:val="797"/>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供应商名称（加盖公章）：</w:t>
      </w:r>
      <w:r/>
    </w:p>
    <w:tbl>
      <w:tblPr>
        <w:tblStyle w:val="745"/>
        <w:tblW w:w="0" w:type="auto"/>
        <w:jc w:val="center"/>
        <w:tblLayout w:type="autofit"/>
        <w:tblCellMar>
          <w:left w:w="10" w:type="dxa"/>
          <w:top w:w="0" w:type="dxa"/>
          <w:right w:w="10" w:type="dxa"/>
          <w:bottom w:w="0" w:type="dxa"/>
        </w:tblCellMar>
        <w:tblLook w:val="04A0" w:firstRow="1" w:lastRow="0" w:firstColumn="1" w:lastColumn="0" w:noHBand="0" w:noVBand="1"/>
      </w:tblPr>
      <w:tblGrid>
        <w:gridCol w:w="444"/>
        <w:gridCol w:w="463"/>
        <w:gridCol w:w="1179"/>
        <w:gridCol w:w="2860"/>
        <w:gridCol w:w="1221"/>
        <w:gridCol w:w="1707"/>
        <w:gridCol w:w="1472"/>
      </w:tblGrid>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序号</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名称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相关描述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left="0" w:firstLine="0"/>
              <w:jc w:val="center"/>
              <w:keepLines w:val="0"/>
              <w:keepNext w:val="0"/>
              <w:pageBreakBefore w:val="0"/>
              <w:spacing w:before="5" w:line="360" w:lineRule="auto"/>
              <w:widowControl w:val="off"/>
              <w:rPr>
                <w:rFonts w:hint="default" w:ascii="宋体" w:hAnsi="宋体" w:eastAsia="宋体" w:cs="宋体"/>
                <w:sz w:val="34"/>
                <w:szCs w:val="34"/>
                <w:highlight w:val="none"/>
                <w:lang w:val="en-US" w:eastAsia="zh-CN"/>
              </w:rPr>
            </w:pPr>
            <w:r>
              <w:rPr>
                <w:rFonts w:hint="eastAsia" w:ascii="宋体" w:hAnsi="宋体" w:cs="宋体"/>
                <w:b/>
                <w:sz w:val="24"/>
                <w:highlight w:val="none"/>
                <w:lang w:bidi="ar"/>
              </w:rPr>
              <w:t xml:space="preserve">含税综合单价</w:t>
            </w:r>
            <w:r>
              <w:rPr>
                <w:rFonts w:hint="eastAsia" w:ascii="宋体" w:hAnsi="宋体" w:cs="宋体"/>
                <w:b/>
                <w:sz w:val="24"/>
                <w:highlight w:val="none"/>
                <w:lang w:eastAsia="zh-CN" w:bidi="ar"/>
              </w:rPr>
              <w:t xml:space="preserve">（</w:t>
            </w:r>
            <w:r>
              <w:rPr>
                <w:rFonts w:hint="eastAsia" w:ascii="宋体" w:hAnsi="宋体" w:cs="宋体"/>
                <w:b/>
                <w:sz w:val="24"/>
                <w:highlight w:val="none"/>
                <w:lang w:val="en-US" w:eastAsia="zh-CN" w:bidi="ar"/>
              </w:rPr>
              <w:t xml:space="preserve">元）</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left="0" w:firstLine="0"/>
              <w:jc w:val="center"/>
              <w:keepLines w:val="0"/>
              <w:keepNext w:val="0"/>
              <w:pageBreakBefore w:val="0"/>
              <w:spacing w:before="5"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分项总报价</w:t>
            </w:r>
            <w:r>
              <w:rPr>
                <w:rFonts w:hint="eastAsia" w:ascii="宋体" w:hAnsi="宋体" w:cs="宋体"/>
                <w:b/>
                <w:sz w:val="24"/>
                <w:highlight w:val="none"/>
                <w:lang w:eastAsia="zh-CN" w:bidi="ar"/>
              </w:rPr>
              <w:t xml:space="preserve">（</w:t>
            </w:r>
            <w:r>
              <w:rPr>
                <w:rFonts w:hint="eastAsia" w:ascii="宋体" w:hAnsi="宋体" w:cs="宋体"/>
                <w:b/>
                <w:sz w:val="24"/>
                <w:highlight w:val="none"/>
                <w:lang w:val="en-US" w:eastAsia="zh-CN" w:bidi="ar"/>
              </w:rPr>
              <w:t xml:space="preserve">元）</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1</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宋体" w:eastAsia="宋体" w:cs="宋体"/>
                <w:bCs/>
                <w:color w:val="auto"/>
                <w:sz w:val="24"/>
                <w:szCs w:val="24"/>
                <w:highlight w:val="none"/>
              </w:rPr>
              <w:t xml:space="preserve">建筑垃圾</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cs="宋体"/>
                <w:sz w:val="22"/>
                <w:szCs w:val="22"/>
                <w:highlight w:val="none"/>
                <w:lang w:val="en-US"/>
              </w:rPr>
            </w:pPr>
            <w:r>
              <w:rPr>
                <w:rFonts w:hint="eastAsia" w:ascii="宋体" w:hAnsi="宋体" w:cs="宋体"/>
                <w:color w:val="000000"/>
                <w:sz w:val="24"/>
                <w:highlight w:val="none"/>
                <w:lang w:val="en-US" w:eastAsia="zh-CN"/>
              </w:rPr>
              <w:t xml:space="preserve">30000吨</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　</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2</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宋体" w:hAnsi="宋体" w:cs="宋体"/>
                <w:color w:val="000000"/>
                <w:sz w:val="24"/>
                <w:highlight w:val="none"/>
                <w:lang w:val="en-US" w:eastAsia="zh-CN"/>
              </w:rPr>
              <w:t xml:space="preserve">大件垃圾</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新宋体" w:hAnsi="新宋体" w:eastAsia="新宋体" w:cs="新宋体"/>
                <w:sz w:val="24"/>
                <w:szCs w:val="24"/>
                <w:highlight w:val="none"/>
                <w:lang w:val="en-US" w:eastAsia="zh-CN" w:bidi="ar"/>
              </w:rPr>
              <w:t xml:space="preserve">载重8吨或以上车辆运输</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cs="宋体"/>
                <w:sz w:val="22"/>
                <w:szCs w:val="22"/>
                <w:highlight w:val="none"/>
                <w:lang w:val="en-US"/>
              </w:rPr>
            </w:pPr>
            <w:r>
              <w:rPr>
                <w:rFonts w:hint="eastAsia" w:ascii="宋体" w:hAnsi="宋体" w:cs="宋体"/>
                <w:color w:val="000000"/>
                <w:sz w:val="24"/>
                <w:highlight w:val="none"/>
                <w:lang w:val="en-US" w:eastAsia="zh-CN"/>
              </w:rPr>
              <w:t xml:space="preserve">672车</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3</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keepLines w:val="0"/>
              <w:keepNext w:val="0"/>
              <w:pageBreakBefore w:val="0"/>
              <w:spacing w:line="30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ind w:firstLine="0"/>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bCs/>
                <w:sz w:val="24"/>
                <w:highlight w:val="none"/>
                <w:lang w:bidi="ar"/>
              </w:rPr>
              <w:t xml:space="preserve">服务期：</w:t>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ind w:firstLine="0"/>
              <w:keepLines w:val="0"/>
              <w:keepNext w:val="0"/>
              <w:pageBreakBefore w:val="0"/>
              <w:widowControl w:val="off"/>
              <w:rPr>
                <w:rFonts w:ascii="宋体" w:hAnsi="宋体" w:cs="宋体"/>
                <w:b/>
                <w:sz w:val="24"/>
                <w:highlight w:val="none"/>
              </w:rPr>
            </w:pPr>
            <w:r>
              <w:rPr>
                <w:rFonts w:hint="eastAsia" w:ascii="宋体" w:hAnsi="宋体" w:cs="宋体"/>
                <w:b/>
                <w:bCs/>
                <w:sz w:val="24"/>
                <w:highlight w:val="none"/>
                <w:lang w:bidi="ar"/>
              </w:rPr>
              <w:t xml:space="preserve">总报价：大写                                      小写</w:t>
            </w:r>
            <w:r/>
          </w:p>
        </w:tc>
      </w:tr>
      <w:tr>
        <w:trPr>
          <w:cantSplit/>
          <w:jc w:val="center"/>
          <w:trHeight w:val="1702"/>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restart"/>
            <w:textDirection w:val="lrTb"/>
            <w:noWrap w:val="false"/>
          </w:tcPr>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服</w:t>
            </w:r>
            <w:r/>
          </w:p>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务</w:t>
            </w:r>
            <w:r/>
          </w:p>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承</w:t>
            </w:r>
            <w:r/>
          </w:p>
          <w:p>
            <w:pPr>
              <w:ind w:firstLine="0"/>
              <w:keepLines w:val="0"/>
              <w:keepNext w:val="0"/>
              <w:pageBreakBefore w:val="0"/>
              <w:spacing w:after="20" w:line="396" w:lineRule="auto"/>
              <w:widowControl w:val="off"/>
              <w:rPr>
                <w:rFonts w:ascii="宋体" w:hAnsi="宋体" w:cs="宋体"/>
                <w:sz w:val="34"/>
                <w:szCs w:val="34"/>
                <w:highlight w:val="none"/>
              </w:rPr>
            </w:pPr>
            <w:r>
              <w:rPr>
                <w:rFonts w:hint="eastAsia" w:ascii="宋体" w:hAnsi="宋体" w:cs="宋体"/>
                <w:b/>
                <w:sz w:val="24"/>
                <w:highlight w:val="none"/>
                <w:lang w:bidi="ar"/>
              </w:rPr>
              <w:t xml:space="preserve">诺</w:t>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ind w:left="0" w:firstLine="0"/>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（投标人应在满足采购文件要求的基础上，根据自己单位的情况作出具体承诺）</w:t>
            </w:r>
            <w:r/>
          </w:p>
        </w:tc>
      </w:tr>
      <w:tr>
        <w:trPr>
          <w:cantSplit/>
          <w:jc w:val="center"/>
          <w:trHeight w:val="539"/>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continue"/>
            <w:textDirection w:val="lrTb"/>
            <w:noWrap w:val="false"/>
          </w:tcPr>
          <w:p>
            <w:pPr>
              <w:ind w:firstLine="0"/>
              <w:keepLines w:val="0"/>
              <w:keepNext w:val="0"/>
              <w:pageBreakBefore w:val="0"/>
              <w:widowControl w:val="off"/>
              <w:rPr>
                <w:rFonts w:ascii="Calibri" w:hAnsi="Calibri" w:cs="Calibri"/>
                <w:szCs w:val="21"/>
                <w:highlight w:val="none"/>
              </w:rPr>
            </w:pPr>
            <w:r>
              <w:rPr>
                <w:rFonts w:ascii="Calibri" w:hAnsi="Calibri" w:cs="Calibri"/>
                <w:szCs w:val="21"/>
                <w:highlight w:val="none"/>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在服务期限内，乙方应该确保服务范围内的质量标准符合本询价文件要求。当出现问题时，乙方应承诺</w:t>
            </w:r>
            <w:r>
              <w:rPr>
                <w:rFonts w:hint="eastAsia" w:ascii="宋体" w:hAnsi="宋体" w:cs="宋体"/>
                <w:color w:val="000000"/>
                <w:sz w:val="24"/>
                <w:highlight w:val="none"/>
                <w:lang w:eastAsia="zh-CN" w:bidi="ar"/>
              </w:rPr>
              <w:t xml:space="preserve">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小时内响应并提出解决方案，</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小时之内到现场对存在问题进行处理，并提出相应防范措施。</w:t>
            </w:r>
            <w:r/>
          </w:p>
          <w:p>
            <w:pPr>
              <w:ind w:firstLine="0"/>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bl>
    <w:p>
      <w:pPr>
        <w:pStyle w:val="797"/>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r>
      <w:r/>
    </w:p>
    <w:p>
      <w:pPr>
        <w:ind w:left="0" w:firstLine="0"/>
        <w:jc w:val="left"/>
        <w:rPr>
          <w:rFonts w:hint="eastAsia" w:hAnsi="宋体"/>
          <w:b/>
          <w:bCs/>
          <w:sz w:val="24"/>
          <w:szCs w:val="24"/>
          <w:highlight w:val="none"/>
        </w:rPr>
        <w:outlineLvl w:val="0"/>
      </w:pPr>
      <w:r>
        <w:rPr>
          <w:rFonts w:hint="eastAsia" w:hAnsi="宋体"/>
          <w:b/>
          <w:bCs/>
          <w:sz w:val="24"/>
          <w:szCs w:val="24"/>
          <w:highlight w:val="none"/>
        </w:rPr>
        <w:t xml:space="preserve">法定代表人或法定代表人授权代表签字或盖章： </w:t>
      </w:r>
      <w:r/>
    </w:p>
    <w:p>
      <w:pPr>
        <w:pStyle w:val="770"/>
        <w:numPr>
          <w:ilvl w:val="0"/>
          <w:numId w:val="0"/>
        </w:numPr>
        <w:ind w:left="420" w:hanging="420"/>
        <w:rPr>
          <w:rFonts w:hint="eastAsia" w:hAnsi="宋体"/>
          <w:b/>
          <w:bCs/>
          <w:sz w:val="22"/>
          <w:szCs w:val="22"/>
          <w:highlight w:val="none"/>
        </w:rPr>
      </w:pPr>
      <w:r>
        <w:rPr>
          <w:rFonts w:hint="eastAsia" w:hAnsi="宋体"/>
          <w:b/>
          <w:bCs/>
          <w:sz w:val="22"/>
          <w:szCs w:val="22"/>
          <w:highlight w:val="none"/>
        </w:rPr>
      </w:r>
      <w:r/>
    </w:p>
    <w:p>
      <w:pPr>
        <w:pStyle w:val="770"/>
        <w:numPr>
          <w:ilvl w:val="0"/>
          <w:numId w:val="0"/>
        </w:numPr>
        <w:jc w:val="left"/>
        <w:spacing w:after="0" w:line="360" w:lineRule="auto"/>
        <w:rPr>
          <w:rFonts w:hint="eastAsia" w:hAnsi="宋体"/>
          <w:b/>
          <w:bCs/>
          <w:sz w:val="24"/>
          <w:szCs w:val="24"/>
          <w:highlight w:val="none"/>
        </w:rPr>
      </w:pPr>
      <w:r>
        <w:rPr>
          <w:rFonts w:hint="eastAsia" w:hAnsi="宋体"/>
          <w:b/>
          <w:bCs/>
          <w:sz w:val="24"/>
          <w:szCs w:val="24"/>
          <w:highlight w:val="none"/>
        </w:rPr>
        <w:t xml:space="preserve">注：供应商报价时应充分考虑服务期内所有可能</w:t>
      </w:r>
      <w:r>
        <w:rPr>
          <w:rFonts w:hint="eastAsia" w:hAnsi="宋体"/>
          <w:b/>
          <w:bCs/>
          <w:sz w:val="24"/>
          <w:szCs w:val="24"/>
          <w:highlight w:val="none"/>
          <w:lang w:eastAsia="zh-CN"/>
        </w:rPr>
        <w:t xml:space="preserve">影响</w:t>
      </w:r>
      <w:r>
        <w:rPr>
          <w:rFonts w:hint="eastAsia" w:hAnsi="宋体"/>
          <w:b/>
          <w:bCs/>
          <w:sz w:val="24"/>
          <w:szCs w:val="24"/>
          <w:highlight w:val="none"/>
        </w:rPr>
        <w:t xml:space="preserve">的因素，一旦最终</w:t>
      </w:r>
      <w:r>
        <w:rPr>
          <w:rFonts w:hint="eastAsia" w:hAnsi="宋体"/>
          <w:b/>
          <w:bCs/>
          <w:sz w:val="24"/>
          <w:szCs w:val="24"/>
          <w:highlight w:val="none"/>
          <w:lang w:val="en-US"/>
        </w:rPr>
        <w:t xml:space="preserve">中标</w:t>
      </w:r>
      <w:r>
        <w:rPr>
          <w:rFonts w:hint="eastAsia" w:hAnsi="宋体"/>
          <w:b/>
          <w:bCs/>
          <w:sz w:val="24"/>
          <w:szCs w:val="24"/>
          <w:highlight w:val="none"/>
        </w:rPr>
        <w:t xml:space="preserve">，如发生漏、缺、少项，都将被认为是</w:t>
      </w:r>
      <w:r>
        <w:rPr>
          <w:rFonts w:hint="eastAsia" w:hAnsi="宋体"/>
          <w:b/>
          <w:bCs/>
          <w:sz w:val="24"/>
          <w:szCs w:val="24"/>
          <w:highlight w:val="none"/>
          <w:lang w:val="en-US"/>
        </w:rPr>
        <w:t xml:space="preserve">中标</w:t>
      </w:r>
      <w:r>
        <w:rPr>
          <w:rFonts w:hint="eastAsia" w:hAnsi="宋体"/>
          <w:b/>
          <w:bCs/>
          <w:sz w:val="24"/>
          <w:szCs w:val="24"/>
          <w:highlight w:val="none"/>
        </w:rPr>
        <w:t xml:space="preserve">人的报价让利行为，损失自负。</w:t>
      </w:r>
      <w:r/>
    </w:p>
    <w:p>
      <w:pPr>
        <w:rPr>
          <w:rFonts w:hint="eastAsia"/>
          <w:highlight w:val="none"/>
        </w:rPr>
      </w:pPr>
      <w:r>
        <w:rPr>
          <w:rFonts w:hint="eastAsia"/>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）承诺书（格式）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（投标供应商名称）在此承诺：</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 xml:space="preserve">进行投标。</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一</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具有独立承担民事责任的能力；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二</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具有履行合同所必需的设备和专业技术能力；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五</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近三年内，在经营活动中没有重大违法记录；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六</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若有违背，我公司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愿意承担由此而产生的一切后果。</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法定代表人或法定代表人授权代表签字或盖章：</w:t>
      </w:r>
      <w:r/>
    </w:p>
    <w:p>
      <w:pPr>
        <w:ind w:firstLine="480"/>
        <w:jc w:val="center"/>
        <w:shd w:val="clear" w:color="auto"/>
        <w:rPr>
          <w:rFonts w:asciiTheme="minorEastAsia" w:hAnsiTheme="minorEastAsia" w:eastAsiaTheme="minorEastAsia"/>
          <w:color w:val="auto"/>
          <w:sz w:val="32"/>
          <w:szCs w:val="32"/>
          <w:highlight w:val="none"/>
        </w:rPr>
        <w:outlineLvl w:val="9"/>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      （采购人名称）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我公司自愿参加贵单位</w:t>
      </w:r>
      <w:r>
        <w:rPr>
          <w:rFonts w:hint="eastAsia" w:eastAsia="宋体" w:cs="宋体" w:asciiTheme="minorEastAsia" w:hAnsiTheme="minorEastAsia"/>
          <w:color w:val="auto"/>
          <w:sz w:val="24"/>
          <w:szCs w:val="24"/>
          <w:highlight w:val="none"/>
          <w:lang w:eastAsia="zh-CN"/>
        </w:rPr>
        <w:t xml:space="preserve">（本</w:t>
      </w:r>
      <w:r>
        <w:rPr>
          <w:rFonts w:hint="eastAsia" w:cs="宋体" w:asciiTheme="minorEastAsia" w:hAnsiTheme="minorEastAsia" w:eastAsiaTheme="minorEastAsia"/>
          <w:color w:val="auto"/>
          <w:sz w:val="24"/>
          <w:szCs w:val="24"/>
          <w:highlight w:val="none"/>
        </w:rPr>
        <w:t xml:space="preserve">公司）项目的投标，并接受对我公司的资格审查，我公司承诺：本公</w:t>
      </w:r>
      <w:r>
        <w:rPr>
          <w:rFonts w:hint="eastAsia" w:cs="宋体" w:asciiTheme="minorEastAsia" w:hAnsiTheme="minorEastAsia"/>
          <w:color w:val="auto"/>
          <w:sz w:val="24"/>
          <w:szCs w:val="24"/>
          <w:highlight w:val="none"/>
          <w:lang w:eastAsia="zh-CN"/>
        </w:rPr>
        <w:t xml:space="preserve">司在</w:t>
      </w:r>
      <w:r>
        <w:rPr>
          <w:rFonts w:hint="eastAsia" w:cs="宋体" w:asciiTheme="minorEastAsia" w:hAnsiTheme="minorEastAsia" w:eastAsiaTheme="minorEastAsia"/>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cs="宋体" w:asciiTheme="minorEastAsia" w:hAnsiTheme="minorEastAsia"/>
          <w:color w:val="auto"/>
          <w:sz w:val="24"/>
          <w:szCs w:val="24"/>
          <w:highlight w:val="none"/>
          <w:lang w:eastAsia="zh-CN"/>
        </w:rPr>
        <w:t xml:space="preserve">作出</w:t>
      </w:r>
      <w:r>
        <w:rPr>
          <w:rFonts w:hint="eastAsia" w:cs="宋体" w:asciiTheme="minorEastAsia" w:hAnsiTheme="minorEastAsia" w:eastAsiaTheme="minorEastAsia"/>
          <w:color w:val="auto"/>
          <w:sz w:val="24"/>
          <w:szCs w:val="24"/>
          <w:highlight w:val="none"/>
        </w:rPr>
        <w:t xml:space="preserve">的任何处理。</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法定代表人签名或盖章：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center"/>
        <w:shd w:val="clear" w:color="auto"/>
        <w:rPr>
          <w:rFonts w:ascii="宋体" w:hAnsi="宋体" w:cs="宋体"/>
          <w:b/>
          <w:color w:val="auto"/>
          <w:sz w:val="28"/>
          <w:szCs w:val="22"/>
          <w:highlight w:val="none"/>
        </w:rPr>
        <w:outlineLvl w:val="9"/>
      </w:pPr>
      <w:r>
        <w:rPr>
          <w:rFonts w:asciiTheme="minorEastAsia" w:hAnsiTheme="minorEastAsia" w:eastAsiaTheme="minorEastAsia"/>
          <w:color w:val="auto"/>
          <w:highlight w:val="none"/>
        </w:rPr>
        <w:br w:type="page" w:clear="all"/>
      </w: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p>
    <w:p>
      <w:pPr>
        <w:jc w:val="center"/>
        <w:keepLines w:val="0"/>
        <w:keepNext w:val="0"/>
        <w:pageBreakBefore w:val="0"/>
        <w:spacing w:before="164" w:after="164"/>
        <w:shd w:val="clear" w:color="auto"/>
        <w:widowControl w:val="off"/>
        <w:rPr>
          <w:rFonts w:hint="eastAsia" w:ascii="宋体" w:hAnsi="宋体" w:cs="宋体"/>
          <w:b/>
          <w:color w:val="auto"/>
          <w:sz w:val="28"/>
          <w:highlight w:val="none"/>
        </w:rPr>
        <w:outlineLvl w:val="0"/>
      </w:pPr>
      <w:r>
        <w:rPr>
          <w:rFonts w:hint="eastAsia" w:ascii="宋体" w:hAnsi="宋体" w:cs="宋体"/>
          <w:b/>
          <w:color w:val="auto"/>
          <w:sz w:val="28"/>
          <w:highlight w:val="none"/>
        </w:rPr>
      </w:r>
      <w:r/>
    </w:p>
    <w:p>
      <w:pPr>
        <w:jc w:val="center"/>
        <w:keepLines w:val="0"/>
        <w:keepNext w:val="0"/>
        <w:pageBreakBefore w:val="0"/>
        <w:spacing w:before="164" w:after="164"/>
        <w:shd w:val="clear" w:color="auto"/>
        <w:widowControl w:val="off"/>
        <w:rPr>
          <w:rFonts w:ascii="宋体" w:hAnsi="宋体" w:cs="宋体"/>
          <w:b/>
          <w:color w:val="auto"/>
          <w:sz w:val="28"/>
          <w:highlight w:val="none"/>
        </w:rPr>
        <w:outlineLvl w:val="0"/>
      </w:pPr>
      <w:r>
        <w:rPr>
          <w:rFonts w:hint="eastAsia" w:ascii="宋体" w:hAnsi="宋体" w:cs="宋体"/>
          <w:b/>
          <w:color w:val="auto"/>
          <w:sz w:val="28"/>
          <w:highlight w:val="none"/>
        </w:rPr>
        <w:t xml:space="preserve">不拖欠农民工工资承诺书</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szCs w:val="22"/>
          <w:highlight w:val="none"/>
        </w:rPr>
        <w:t xml:space="preserve">致：</w:t>
      </w:r>
      <w:r>
        <w:rPr>
          <w:rFonts w:hint="eastAsia" w:ascii="宋体" w:hAnsi="宋体" w:cs="宋体"/>
          <w:bCs/>
          <w:color w:val="auto"/>
          <w:sz w:val="24"/>
          <w:szCs w:val="22"/>
          <w:highlight w:val="none"/>
          <w:u w:val="single"/>
        </w:rPr>
        <w:t xml:space="preserve">      （采购人名称）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本企业如果中标项目，需要使用农民工时，将保证做到：</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s="宋体"/>
          <w:color w:val="auto"/>
          <w:sz w:val="24"/>
          <w:highlight w:val="none"/>
          <w:lang w:eastAsia="zh-CN"/>
        </w:rPr>
        <w:t xml:space="preserve">的其他</w:t>
      </w:r>
      <w:r>
        <w:rPr>
          <w:rFonts w:hint="eastAsia" w:ascii="宋体" w:hAnsi="宋体" w:cs="宋体"/>
          <w:color w:val="auto"/>
          <w:sz w:val="24"/>
          <w:highlight w:val="none"/>
        </w:rPr>
        <w:t xml:space="preserve">处罚决定。</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   （盖章）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法定代表人或其授权代理人：   （签字） </w:t>
      </w:r>
      <w:r/>
    </w:p>
    <w:p>
      <w:pPr>
        <w:spacing w:line="360" w:lineRule="auto"/>
        <w:shd w:val="clear" w:color="auto"/>
        <w:rPr>
          <w:rFonts w:hint="eastAsia" w:ascii="宋体" w:hAnsi="宋体" w:eastAsia="宋体" w:cs="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）法定代表人授权委托书（格式）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采购编号：</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日期：</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color w:val="auto"/>
          <w:highlight w:val="none"/>
          <w:lang w:eastAsia="zh-CN"/>
        </w:rPr>
        <w:t xml:space="preserve">涵熙（苏州）工程顾问有限公司</w:t>
      </w:r>
      <w:r>
        <w:rPr>
          <w:rFonts w:hint="eastAsia" w:asciiTheme="minorEastAsia" w:hAnsiTheme="minorEastAsia" w:eastAsiaTheme="minorEastAsia"/>
          <w:color w:val="auto"/>
          <w:highlight w:val="none"/>
        </w:rPr>
        <w:t xml:space="preserve">：</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系中华人民共和国合法企业</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）的报价等具体工作，并签署全部有关文件、协议及合同。</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我公司（单位）对被授权人的签名负全部责任。</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被授权人情况：</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职务：</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电话：</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通讯地址：</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投标供应商（盖章）：</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法定代表人（签字或盖章）：</w:t>
      </w:r>
      <w:r/>
    </w:p>
    <w:p>
      <w:pPr>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bl>
      <w:tblPr>
        <w:tblStyle w:val="745"/>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法定代表人身份证正、反面</w:t>
            </w:r>
            <w:r>
              <w:rPr>
                <w:rFonts w:hint="eastAsia" w:eastAsia="宋体" w:asciiTheme="minorEastAsia" w:hAnsiTheme="minorEastAsia"/>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4792"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授权代表身份证正、反面</w:t>
            </w:r>
            <w:r>
              <w:rPr>
                <w:rFonts w:hint="eastAsia" w:eastAsia="宋体" w:asciiTheme="minorEastAsia" w:hAnsiTheme="minorEastAsia"/>
                <w:color w:val="auto"/>
                <w:highlight w:val="none"/>
                <w:lang w:eastAsia="zh-CN"/>
              </w:rPr>
              <w:t xml:space="preserve">扫描件</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outlineLvl w:val="9"/>
      </w:pPr>
      <w:r>
        <w:rPr>
          <w:rFonts w:asciiTheme="minorEastAsia" w:hAnsiTheme="minorEastAsia" w:eastAsiaTheme="minorEastAsia"/>
          <w:color w:val="auto"/>
          <w:highlight w:val="none"/>
        </w:rPr>
      </w:r>
      <w:r/>
    </w:p>
    <w:p>
      <w:pPr>
        <w:ind w:left="0" w:firstLine="0"/>
        <w:jc w:val="left"/>
        <w:rPr>
          <w:rStyle w:val="953"/>
          <w:rFonts w:hint="eastAsia" w:ascii="黑体" w:hAnsi="黑体" w:eastAsia="黑体" w:cs="Times New Roman"/>
          <w:color w:val="000000"/>
          <w:sz w:val="28"/>
          <w:szCs w:val="28"/>
          <w:highlight w:val="none"/>
        </w:rPr>
      </w:pPr>
      <w:r>
        <w:rPr>
          <w:rStyle w:val="953"/>
          <w:rFonts w:hint="eastAsia" w:ascii="黑体" w:hAnsi="黑体" w:eastAsia="黑体" w:cs="黑体"/>
          <w:color w:val="000000"/>
          <w:sz w:val="28"/>
          <w:szCs w:val="28"/>
          <w:highlight w:val="none"/>
        </w:rPr>
        <w:t xml:space="preserve">法定代表人亲自参加</w:t>
      </w:r>
      <w:r>
        <w:rPr>
          <w:rStyle w:val="953"/>
          <w:rFonts w:hint="eastAsia" w:ascii="黑体" w:hAnsi="黑体" w:eastAsia="黑体" w:cs="黑体"/>
          <w:color w:val="000000"/>
          <w:sz w:val="28"/>
          <w:szCs w:val="28"/>
          <w:highlight w:val="none"/>
          <w:lang w:val="en-US" w:eastAsia="zh-CN"/>
        </w:rPr>
        <w:t xml:space="preserve">投标</w:t>
      </w:r>
      <w:r>
        <w:rPr>
          <w:rStyle w:val="953"/>
          <w:rFonts w:hint="eastAsia" w:ascii="黑体" w:hAnsi="黑体" w:eastAsia="黑体" w:cs="黑体"/>
          <w:color w:val="000000"/>
          <w:sz w:val="28"/>
          <w:szCs w:val="28"/>
          <w:highlight w:val="none"/>
        </w:rPr>
        <w:t xml:space="preserve">的需提供：</w:t>
      </w:r>
      <w:r/>
    </w:p>
    <w:p>
      <w:pPr>
        <w:rPr>
          <w:rStyle w:val="953"/>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jc w:val="center"/>
        <w:rPr>
          <w:rStyle w:val="953"/>
          <w:rFonts w:hint="eastAsia" w:ascii="黑体" w:hAnsi="黑体" w:eastAsia="黑体" w:cs="Times New Roman"/>
          <w:color w:val="000000"/>
          <w:sz w:val="28"/>
          <w:szCs w:val="28"/>
          <w:highlight w:val="none"/>
        </w:rPr>
      </w:pPr>
      <w:r>
        <w:rPr>
          <w:rStyle w:val="953"/>
          <w:rFonts w:hint="eastAsia" w:ascii="黑体" w:hAnsi="黑体" w:eastAsia="黑体" w:cs="黑体"/>
          <w:color w:val="000000"/>
          <w:sz w:val="28"/>
          <w:szCs w:val="28"/>
          <w:highlight w:val="none"/>
        </w:rPr>
        <w:t xml:space="preserve">法定代表人身份证明书（格式）</w:t>
      </w:r>
      <w:r/>
    </w:p>
    <w:p>
      <w:pPr>
        <w:ind w:firstLine="612"/>
        <w:spacing w:line="360" w:lineRule="auto"/>
        <w:rPr>
          <w:rStyle w:val="953"/>
          <w:rFonts w:hint="eastAsia"/>
          <w:color w:val="000000"/>
          <w:highlight w:val="none"/>
        </w:rPr>
      </w:pPr>
      <w:r>
        <w:rPr>
          <w:rFonts w:hint="eastAsia"/>
          <w:color w:val="000000"/>
          <w:highlight w:val="none"/>
        </w:rPr>
      </w:r>
      <w:r/>
    </w:p>
    <w:p>
      <w:pPr>
        <w:ind w:firstLine="612"/>
        <w:spacing w:line="360" w:lineRule="auto"/>
        <w:rPr>
          <w:rStyle w:val="953"/>
          <w:rFonts w:cs="Times New Roman"/>
          <w:color w:val="000000"/>
          <w:highlight w:val="none"/>
        </w:rPr>
      </w:pPr>
      <w:r>
        <w:rPr>
          <w:rStyle w:val="953"/>
          <w:rFonts w:hint="eastAsia"/>
          <w:color w:val="000000"/>
          <w:highlight w:val="none"/>
        </w:rPr>
        <w:t xml:space="preserve">单位名称：</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2"/>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单位性质：</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地址：</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成立时间：年月日</w:t>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经营期限：</w:t>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姓名：性别：年龄：职务：</w:t>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系的法定代表人。</w:t>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特此证明。</w:t>
      </w:r>
      <w:r/>
    </w:p>
    <w:p>
      <w:pPr>
        <w:ind w:firstLine="3990"/>
        <w:spacing w:line="360" w:lineRule="auto"/>
        <w:tabs>
          <w:tab w:val="left" w:pos="720" w:leader="none"/>
          <w:tab w:val="left" w:pos="900" w:leader="none"/>
        </w:tabs>
        <w:rPr>
          <w:rStyle w:val="953"/>
          <w:rFonts w:cs="Times New Roman"/>
          <w:color w:val="000000"/>
          <w:highlight w:val="none"/>
        </w:rPr>
      </w:pPr>
      <w:r>
        <w:rPr>
          <w:rFonts w:cs="Times New Roman"/>
          <w:color w:val="000000"/>
          <w:highlight w:val="none"/>
        </w:rPr>
      </w:r>
      <w:r/>
    </w:p>
    <w:p>
      <w:pPr>
        <w:ind w:firstLine="4200"/>
        <w:spacing w:line="600" w:lineRule="auto"/>
        <w:tabs>
          <w:tab w:val="left" w:pos="720" w:leader="none"/>
          <w:tab w:val="left" w:pos="900" w:leader="none"/>
        </w:tabs>
        <w:rPr>
          <w:rStyle w:val="953"/>
          <w:rFonts w:cs="Times New Roman"/>
          <w:color w:val="000000"/>
          <w:highlight w:val="none"/>
        </w:rPr>
      </w:pPr>
      <w:r>
        <w:rPr>
          <w:rStyle w:val="953"/>
          <w:rFonts w:hint="eastAsia"/>
          <w:color w:val="000000"/>
          <w:highlight w:val="none"/>
          <w:lang w:val="en-US" w:eastAsia="zh-CN"/>
        </w:rPr>
        <w:t xml:space="preserve">投标人</w:t>
      </w:r>
      <w:r>
        <w:rPr>
          <w:rStyle w:val="953"/>
          <w:rFonts w:hint="eastAsia"/>
          <w:color w:val="000000"/>
          <w:highlight w:val="none"/>
        </w:rPr>
        <w:t xml:space="preserve">：</w:t>
      </w:r>
      <w:r>
        <w:rPr>
          <w:rStyle w:val="953"/>
          <w:rFonts w:hint="eastAsia"/>
          <w:color w:val="000000"/>
          <w:highlight w:val="none"/>
          <w:u w:val="single"/>
        </w:rPr>
        <w:t xml:space="preserve">（盖公章）</w:t>
      </w:r>
      <w:r/>
    </w:p>
    <w:p>
      <w:pPr>
        <w:ind w:right="480" w:firstLine="4620"/>
        <w:rPr>
          <w:rStyle w:val="953"/>
          <w:rFonts w:cs="Times New Roman"/>
          <w:color w:val="000000"/>
          <w:highlight w:val="none"/>
        </w:rPr>
      </w:pPr>
      <w:r>
        <w:rPr>
          <w:rStyle w:val="953"/>
          <w:rFonts w:hint="eastAsia"/>
          <w:color w:val="000000"/>
          <w:highlight w:val="none"/>
        </w:rPr>
        <w:t xml:space="preserve">日期：年月日</w:t>
      </w:r>
      <w:r/>
    </w:p>
    <w:tbl>
      <w:tblPr>
        <w:tblStyle w:val="745"/>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53"/>
                <w:rFonts w:cs="Times New Roman"/>
                <w:color w:val="000000"/>
                <w:highlight w:val="none"/>
              </w:rPr>
            </w:pPr>
            <w:r>
              <w:rPr>
                <w:rFonts w:cs="Times New Roman"/>
                <w:color w:val="000000"/>
                <w:highlight w:val="none"/>
              </w:rPr>
            </w:r>
            <w:r/>
          </w:p>
          <w:p>
            <w:pPr>
              <w:spacing w:line="360" w:lineRule="auto"/>
              <w:rPr>
                <w:rStyle w:val="953"/>
                <w:rFonts w:cs="Times New Roman"/>
                <w:color w:val="000000"/>
                <w:highlight w:val="none"/>
              </w:rPr>
            </w:pPr>
            <w:r>
              <w:rPr>
                <w:rFonts w:cs="Times New Roman"/>
                <w:color w:val="000000"/>
                <w:highlight w:val="none"/>
              </w:rPr>
            </w:r>
            <w:r/>
          </w:p>
          <w:p>
            <w:pPr>
              <w:jc w:val="center"/>
              <w:spacing w:line="360" w:lineRule="auto"/>
              <w:rPr>
                <w:rStyle w:val="953"/>
                <w:rFonts w:cs="Times New Roman"/>
                <w:color w:val="000000"/>
                <w:highlight w:val="none"/>
              </w:rPr>
            </w:pPr>
            <w:r>
              <w:rPr>
                <w:rStyle w:val="953"/>
                <w:rFonts w:hint="eastAsia"/>
                <w:color w:val="000000"/>
                <w:highlight w:val="none"/>
              </w:rPr>
              <w:t xml:space="preserve">法定代表人身份证</w:t>
            </w:r>
            <w:r>
              <w:rPr>
                <w:rStyle w:val="953"/>
                <w:rFonts w:hint="eastAsia"/>
                <w:color w:val="000000"/>
                <w:highlight w:val="none"/>
                <w:lang w:val="en-US" w:eastAsia="zh-CN"/>
              </w:rPr>
              <w:t xml:space="preserve">扫描</w:t>
            </w:r>
            <w:r>
              <w:rPr>
                <w:rStyle w:val="953"/>
                <w:rFonts w:hint="eastAsia"/>
                <w:color w:val="000000"/>
                <w:highlight w:val="none"/>
              </w:rPr>
              <w:t xml:space="preserve">件</w:t>
            </w:r>
            <w:r/>
          </w:p>
          <w:p>
            <w:pPr>
              <w:jc w:val="center"/>
              <w:spacing w:line="360" w:lineRule="auto"/>
              <w:rPr>
                <w:rStyle w:val="953"/>
                <w:rFonts w:cs="Times New Roman"/>
                <w:color w:val="000000"/>
                <w:highlight w:val="none"/>
              </w:rPr>
            </w:pPr>
            <w:r>
              <w:rPr>
                <w:rStyle w:val="953"/>
                <w:rFonts w:hint="eastAsia"/>
                <w:color w:val="000000"/>
                <w:highlight w:val="none"/>
              </w:rPr>
              <w:t xml:space="preserve">（正面）</w:t>
            </w:r>
            <w:r/>
          </w:p>
        </w:tc>
        <w:tc>
          <w:tcPr>
            <w:tcBorders>
              <w:top w:val="none" w:color="000000" w:sz="4" w:space="0"/>
              <w:left w:val="single" w:color="000000" w:sz="4" w:space="0"/>
              <w:bottom w:val="none" w:color="000000" w:sz="4" w:space="0"/>
              <w:right w:val="single" w:color="000000" w:sz="4" w:space="0"/>
            </w:tcBorders>
            <w:tcW w:w="396" w:type="dxa"/>
            <w:vAlign w:val="top"/>
            <w:textDirection w:val="lrTb"/>
            <w:noWrap w:val="false"/>
          </w:tcPr>
          <w:p>
            <w:pPr>
              <w:jc w:val="left"/>
              <w:rPr>
                <w:rStyle w:val="953"/>
                <w:rFonts w:cs="Times New Roman"/>
                <w:color w:val="000000"/>
                <w:highlight w:val="none"/>
              </w:rPr>
            </w:pPr>
            <w:r>
              <w:rPr>
                <w:rFonts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53"/>
                <w:rFonts w:cs="Times New Roman"/>
                <w:color w:val="000000"/>
                <w:highlight w:val="none"/>
              </w:rPr>
            </w:pPr>
            <w:r>
              <w:rPr>
                <w:rFonts w:cs="Times New Roman"/>
                <w:color w:val="000000"/>
                <w:highlight w:val="none"/>
              </w:rPr>
            </w:r>
            <w:r/>
          </w:p>
          <w:p>
            <w:pPr>
              <w:spacing w:line="360" w:lineRule="auto"/>
              <w:rPr>
                <w:rStyle w:val="953"/>
                <w:rFonts w:cs="Times New Roman"/>
                <w:color w:val="000000"/>
                <w:highlight w:val="none"/>
              </w:rPr>
            </w:pPr>
            <w:r>
              <w:rPr>
                <w:rFonts w:cs="Times New Roman"/>
                <w:color w:val="000000"/>
                <w:highlight w:val="none"/>
              </w:rPr>
            </w:r>
            <w:r/>
          </w:p>
          <w:p>
            <w:pPr>
              <w:jc w:val="center"/>
              <w:spacing w:line="360" w:lineRule="auto"/>
              <w:rPr>
                <w:rStyle w:val="953"/>
                <w:rFonts w:cs="Times New Roman"/>
                <w:color w:val="000000"/>
                <w:highlight w:val="none"/>
              </w:rPr>
            </w:pPr>
            <w:r>
              <w:rPr>
                <w:rStyle w:val="953"/>
                <w:rFonts w:hint="eastAsia"/>
                <w:color w:val="000000"/>
                <w:highlight w:val="none"/>
              </w:rPr>
              <w:t xml:space="preserve">法定代表人身份证</w:t>
            </w:r>
            <w:r>
              <w:rPr>
                <w:rStyle w:val="953"/>
                <w:rFonts w:hint="eastAsia"/>
                <w:color w:val="000000"/>
                <w:highlight w:val="none"/>
                <w:lang w:val="en-US" w:eastAsia="zh-CN"/>
              </w:rPr>
              <w:t xml:space="preserve">扫描</w:t>
            </w:r>
            <w:r>
              <w:rPr>
                <w:rStyle w:val="953"/>
                <w:rFonts w:hint="eastAsia"/>
                <w:color w:val="000000"/>
                <w:highlight w:val="none"/>
              </w:rPr>
              <w:t xml:space="preserve">件</w:t>
            </w:r>
            <w:r/>
          </w:p>
          <w:p>
            <w:pPr>
              <w:jc w:val="center"/>
              <w:spacing w:line="360" w:lineRule="auto"/>
              <w:rPr>
                <w:rStyle w:val="953"/>
                <w:rFonts w:cs="Times New Roman"/>
                <w:color w:val="000000"/>
                <w:highlight w:val="none"/>
              </w:rPr>
            </w:pPr>
            <w:r>
              <w:rPr>
                <w:rStyle w:val="953"/>
                <w:rFonts w:hint="eastAsia"/>
                <w:color w:val="000000"/>
                <w:highlight w:val="none"/>
              </w:rPr>
              <w:t xml:space="preserve">（反面）</w:t>
            </w:r>
            <w:r/>
          </w:p>
        </w:tc>
      </w:tr>
    </w:tbl>
    <w:p>
      <w:pPr>
        <w:pStyle w:val="764"/>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）关于资格的声明函（格式）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采购编号：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    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我公司（单位）在参加本次政府采购活动前三年内，在经营活动中没有重大违法记录。</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法定代表人或法定代表人授权代表签字或盖章：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color w:val="auto"/>
          <w:highlight w:val="none"/>
        </w:rPr>
        <w:br w:type="page" w:clear="all"/>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六</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b/>
          <w:bCs/>
          <w:color w:val="auto"/>
          <w:sz w:val="28"/>
          <w:szCs w:val="28"/>
          <w:highlight w:val="none"/>
        </w:rPr>
        <w:t xml:space="preserve">人员配置表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人员配置表</w:t>
      </w:r>
      <w:r/>
    </w:p>
    <w:p>
      <w:pPr>
        <w:ind w:firstLine="0"/>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4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序号</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姓名</w:t>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性别</w:t>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年龄</w:t>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岗位名称</w:t>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学历</w:t>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身份证号码</w:t>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备注</w:t>
            </w:r>
            <w:r/>
          </w:p>
        </w:tc>
      </w:tr>
      <w:tr>
        <w:trPr>
          <w:trHeight w:val="521"/>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1</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5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2</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63"/>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3</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41"/>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4</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503"/>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5</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9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6</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9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7</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6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8</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50"/>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9</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4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10</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cantSplit/>
          <w:trHeight w:val="630"/>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 …</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表格不够可自行扩展。</w:t>
      </w:r>
      <w:r/>
    </w:p>
    <w:p>
      <w:pPr>
        <w:ind w:firstLine="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0"/>
        <w:keepLines w:val="0"/>
        <w:keepNext w:val="0"/>
        <w:pageBreakBefore w:val="0"/>
        <w:spacing w:line="360" w:lineRule="auto"/>
        <w:widowControl w:val="off"/>
        <w:rPr>
          <w:rFonts w:ascii="宋体" w:hAnsi="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ascii="宋体" w:hAnsi="宋体"/>
          <w:color w:val="auto"/>
          <w:sz w:val="24"/>
          <w:highlight w:val="none"/>
        </w:rPr>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七</w:t>
      </w:r>
      <w:r>
        <w:rPr>
          <w:rFonts w:hint="eastAsia" w:ascii="宋体" w:hAnsi="宋体" w:eastAsia="宋体" w:cs="Times New Roman"/>
          <w:b/>
          <w:bCs/>
          <w:color w:val="auto"/>
          <w:sz w:val="28"/>
          <w:szCs w:val="28"/>
          <w:highlight w:val="none"/>
          <w:lang w:val="en-US" w:eastAsia="zh-CN" w:bidi="ar-SA"/>
        </w:rPr>
        <w:t xml:space="preserve">）拟投入车辆、设备配备表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r>
      <w:r/>
    </w:p>
    <w:p>
      <w:pPr>
        <w:jc w:val="center"/>
        <w:spacing w:line="360" w:lineRule="auto"/>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拟投入本项目的车辆、设备一览表</w:t>
      </w:r>
      <w:r/>
    </w:p>
    <w:p>
      <w:pPr>
        <w:ind w:firstLine="480"/>
        <w:rPr>
          <w:rFonts w:hint="eastAsia" w:ascii="黑体" w:hAnsi="Calibri" w:eastAsia="黑体"/>
          <w:bCs/>
          <w:sz w:val="24"/>
          <w:highlight w:val="none"/>
        </w:rPr>
      </w:pPr>
      <w:r>
        <w:rPr>
          <w:rFonts w:hint="eastAsia" w:ascii="黑体" w:hAnsi="Calibri" w:eastAsia="黑体"/>
          <w:bCs/>
          <w:sz w:val="24"/>
          <w:highlight w:val="none"/>
        </w:rPr>
      </w:r>
      <w: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p>
    <w:p>
      <w:pPr>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Style w:val="745"/>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jc w:val="center"/>
          <w:trHeight w:val="537"/>
        </w:trPr>
        <w:tc>
          <w:tcPr>
            <w:tcW w:w="86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序号</w:t>
            </w:r>
            <w:r/>
          </w:p>
        </w:tc>
        <w:tc>
          <w:tcPr>
            <w:tcW w:w="3182"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lang w:val="en-US" w:eastAsia="zh-CN"/>
              </w:rPr>
              <w:t xml:space="preserve">设备</w:t>
            </w:r>
            <w:r>
              <w:rPr>
                <w:rFonts w:hint="eastAsia" w:ascii="宋体" w:hAnsi="宋体"/>
                <w:bCs/>
                <w:sz w:val="24"/>
                <w:highlight w:val="none"/>
              </w:rPr>
              <w:t xml:space="preserve">名称</w:t>
            </w:r>
            <w:r/>
          </w:p>
        </w:tc>
        <w:tc>
          <w:tcPr>
            <w:tcW w:w="2064"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型号规格</w:t>
            </w:r>
            <w:r/>
          </w:p>
        </w:tc>
        <w:tc>
          <w:tcPr>
            <w:tcW w:w="130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p>
        </w:tc>
        <w:tc>
          <w:tcPr>
            <w:tcW w:w="150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617"/>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表格不够可自行扩展。</w:t>
      </w:r>
      <w:r/>
    </w:p>
    <w:p>
      <w:pPr>
        <w:pStyle w:val="782"/>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797"/>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（内容写不完的栏目可相应扩展）</w:t>
      </w:r>
      <w:r/>
    </w:p>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单位名称（盖章）</w:t>
      </w:r>
      <w:r/>
    </w:p>
    <w:tbl>
      <w:tblPr>
        <w:tblStyle w:val="745"/>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中级职称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高级职称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办公面积</w:t>
            </w:r>
            <w:r/>
          </w:p>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自有面积</w:t>
            </w:r>
            <w:r>
              <w:rPr>
                <w:rFonts w:ascii="宋体" w:hAnsi="宋体"/>
                <w:bCs/>
                <w:color w:val="auto"/>
                <w:highlight w:val="none"/>
              </w:rPr>
              <w:t xml:space="preserve">    </w:t>
            </w:r>
            <w:r>
              <w:rPr>
                <w:rFonts w:hint="eastAsia" w:ascii="宋体" w:hAnsi="宋体"/>
                <w:bCs/>
                <w:color w:val="auto"/>
                <w:highlight w:val="none"/>
              </w:rPr>
              <w:t xml:space="preserve">平方米</w:t>
            </w:r>
            <w:r/>
          </w:p>
          <w:p>
            <w:pPr>
              <w:spacing w:line="360" w:lineRule="auto"/>
              <w:shd w:val="clear" w:color="auto"/>
              <w:rPr>
                <w:rFonts w:ascii="宋体"/>
                <w:bCs/>
                <w:color w:val="auto"/>
                <w:highlight w:val="none"/>
              </w:rPr>
            </w:pPr>
            <w:r>
              <w:rPr>
                <w:rFonts w:hint="eastAsia" w:ascii="宋体" w:hAnsi="宋体"/>
                <w:bCs/>
                <w:color w:val="auto"/>
                <w:highlight w:val="none"/>
              </w:rPr>
              <w:t xml:space="preserve">承租面积</w:t>
            </w:r>
            <w:r>
              <w:rPr>
                <w:rFonts w:ascii="宋体" w:hAnsi="宋体"/>
                <w:bCs/>
                <w:color w:val="auto"/>
                <w:highlight w:val="none"/>
              </w:rPr>
              <w:t xml:space="preserve">    </w:t>
            </w:r>
            <w:r>
              <w:rPr>
                <w:rFonts w:hint="eastAsia" w:ascii="宋体" w:hAnsi="宋体"/>
                <w:bCs/>
                <w:color w:val="auto"/>
                <w:highlight w:val="none"/>
              </w:rPr>
              <w:t xml:space="preserve">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年内有无因违纪</w:t>
            </w:r>
            <w:r>
              <w:rPr>
                <w:rFonts w:hint="eastAsia" w:ascii="宋体" w:hAnsi="宋体"/>
                <w:bCs/>
                <w:color w:val="auto"/>
                <w:highlight w:val="none"/>
                <w:lang w:eastAsia="zh-CN"/>
              </w:rPr>
              <w:t xml:space="preserve">或</w:t>
            </w:r>
            <w:r>
              <w:rPr>
                <w:rFonts w:hint="eastAsia" w:ascii="宋体" w:hAnsi="宋体"/>
                <w:bCs/>
                <w:color w:val="auto"/>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sz w:val="24"/>
                <w:highlight w:val="none"/>
              </w:rPr>
            </w:pPr>
            <w:r>
              <w:rPr>
                <w:rFonts w:ascii="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bl>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注：本表可以扩展，</w:t>
      </w:r>
      <w:r>
        <w:rPr>
          <w:rFonts w:hint="eastAsia" w:ascii="宋体" w:hAnsi="宋体" w:cs="宋体"/>
          <w:bCs/>
          <w:color w:val="auto"/>
          <w:highlight w:val="none"/>
        </w:rPr>
        <w:t xml:space="preserve">投标供应商</w:t>
      </w:r>
      <w:r>
        <w:rPr>
          <w:rFonts w:hint="eastAsia" w:ascii="宋体" w:hAnsi="宋体"/>
          <w:bCs/>
          <w:color w:val="auto"/>
          <w:highlight w:val="none"/>
        </w:rPr>
        <w:t xml:space="preserve">应当提供经会计、财务负责人、法定代表人签字、加盖公章的最近一个月财务报表</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w:t>
      </w:r>
      <w:r/>
    </w:p>
    <w:p>
      <w:pP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51"/>
        <w:shd w:val="clear" w:color="auto"/>
        <w:rPr>
          <w:rFonts w:hint="eastAsia"/>
          <w:color w:val="auto"/>
          <w:highlight w:val="none"/>
        </w:rPr>
      </w:pPr>
      <w:r>
        <w:rPr>
          <w:rFonts w:hint="eastAsia"/>
          <w:color w:val="auto"/>
          <w:highlight w:val="none"/>
        </w:rPr>
      </w:r>
      <w:r/>
    </w:p>
    <w:p>
      <w:pPr>
        <w:pStyle w:val="751"/>
        <w:shd w:val="clear" w:color="auto"/>
        <w:rPr>
          <w:rFonts w:hint="eastAsia"/>
          <w:color w:val="auto"/>
          <w:highlight w:val="none"/>
        </w:rPr>
      </w:pPr>
      <w:r>
        <w:rPr>
          <w:rFonts w:hint="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b/>
          <w:bCs/>
          <w:color w:val="auto"/>
          <w:spacing w:val="20"/>
          <w:sz w:val="28"/>
          <w:szCs w:val="28"/>
          <w:highlight w:val="none"/>
        </w:rPr>
      </w:pPr>
      <w:r>
        <w:rPr>
          <w:rFonts w:hint="eastAsia" w:ascii="宋体"/>
          <w:b/>
          <w:bCs/>
          <w:color w:val="auto"/>
          <w:spacing w:val="20"/>
          <w:sz w:val="28"/>
          <w:szCs w:val="28"/>
          <w:highlight w:val="none"/>
        </w:rPr>
      </w:r>
      <w:r/>
    </w:p>
    <w:p>
      <w:pPr>
        <w:jc w:val="left"/>
        <w:rPr>
          <w:rFonts w:hint="eastAsia" w:hAnsi="宋体"/>
          <w:sz w:val="24"/>
          <w:szCs w:val="24"/>
          <w:highlight w:val="none"/>
        </w:rPr>
      </w:pPr>
      <w:r>
        <w:rPr>
          <w:rFonts w:hint="eastAsia" w:hAnsi="宋体"/>
          <w:bCs/>
          <w:sz w:val="24"/>
          <w:szCs w:val="24"/>
          <w:highlight w:val="none"/>
        </w:rPr>
        <w:t xml:space="preserve">项目名称：</w:t>
      </w:r>
      <w:r>
        <w:rPr>
          <w:rFonts w:hAnsi="宋体"/>
          <w:bCs/>
          <w:sz w:val="24"/>
          <w:szCs w:val="24"/>
          <w:highlight w:val="none"/>
        </w:rPr>
        <w:t xml:space="preserve"> </w:t>
      </w:r>
      <w:r/>
    </w:p>
    <w:p>
      <w:pPr>
        <w:jc w:val="left"/>
        <w:rPr>
          <w:rFonts w:hint="eastAsia" w:hAnsi="宋体"/>
          <w:bCs/>
          <w:sz w:val="24"/>
          <w:szCs w:val="24"/>
          <w:highlight w:val="none"/>
        </w:rPr>
      </w:pPr>
      <w:r>
        <w:rPr>
          <w:rFonts w:hint="eastAsia" w:hAnsi="宋体"/>
          <w:bCs/>
          <w:sz w:val="24"/>
          <w:szCs w:val="24"/>
          <w:highlight w:val="none"/>
        </w:rPr>
        <w:t xml:space="preserve">项目编号：</w:t>
      </w:r>
      <w:r>
        <w:rPr>
          <w:rFonts w:hAnsi="宋体"/>
          <w:bCs/>
          <w:sz w:val="24"/>
          <w:szCs w:val="24"/>
          <w:highlight w:val="none"/>
        </w:rPr>
        <w:t xml:space="preserve"> </w:t>
      </w:r>
      <w:r/>
    </w:p>
    <w:tbl>
      <w:tblPr>
        <w:tblStyle w:val="745"/>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序号</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名称</w:t>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采购要求</w:t>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是否偏离</w:t>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偏离说明</w:t>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备注</w:t>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1</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2</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3</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4</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5</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bl>
    <w:p>
      <w:pPr>
        <w:jc w:val="left"/>
        <w:rPr>
          <w:rFonts w:hAnsi="宋体"/>
          <w:sz w:val="24"/>
          <w:highlight w:val="none"/>
        </w:rPr>
      </w:pPr>
      <w:r>
        <w:rPr>
          <w:rFonts w:hAnsi="宋体"/>
          <w:sz w:val="24"/>
          <w:highlight w:val="none"/>
        </w:rPr>
        <w:t xml:space="preserve">说明：</w:t>
      </w:r>
      <w:r/>
    </w:p>
    <w:p>
      <w:pPr>
        <w:pStyle w:val="770"/>
        <w:numPr>
          <w:ilvl w:val="0"/>
          <w:numId w:val="0"/>
        </w:numPr>
        <w:ind w:firstLine="480"/>
        <w:jc w:val="left"/>
        <w:spacing w:after="0" w:line="360" w:lineRule="auto"/>
        <w:rPr>
          <w:rFonts w:hint="eastAsia" w:hAnsi="宋体"/>
          <w:bCs/>
          <w:sz w:val="24"/>
          <w:szCs w:val="24"/>
          <w:highlight w:val="none"/>
        </w:rPr>
      </w:pPr>
      <w:r>
        <w:rPr>
          <w:rFonts w:hint="eastAsia" w:hAnsi="宋体"/>
          <w:bCs/>
          <w:sz w:val="24"/>
          <w:szCs w:val="24"/>
          <w:highlight w:val="none"/>
        </w:rPr>
        <w:t xml:space="preserve">（1）本表不得删除；</w:t>
      </w:r>
      <w:r/>
    </w:p>
    <w:p>
      <w:pPr>
        <w:pStyle w:val="770"/>
        <w:numPr>
          <w:ilvl w:val="0"/>
          <w:numId w:val="0"/>
        </w:numPr>
        <w:ind w:firstLine="480"/>
        <w:jc w:val="left"/>
        <w:spacing w:after="0" w:line="360" w:lineRule="auto"/>
        <w:rPr>
          <w:rFonts w:hint="eastAsia" w:hAnsi="宋体"/>
          <w:bCs/>
          <w:sz w:val="24"/>
          <w:szCs w:val="24"/>
          <w:highlight w:val="none"/>
        </w:rPr>
      </w:pPr>
      <w:r>
        <w:rPr>
          <w:rFonts w:hint="eastAsia" w:hAnsi="宋体"/>
          <w:bCs/>
          <w:sz w:val="24"/>
          <w:szCs w:val="24"/>
          <w:highlight w:val="none"/>
        </w:rPr>
        <w:t xml:space="preserve">（2）如无任何服务偏离，请于本表“偏离说明”中注明“无偏离”；</w:t>
      </w:r>
      <w:r/>
    </w:p>
    <w:p>
      <w:pPr>
        <w:pStyle w:val="770"/>
        <w:numPr>
          <w:ilvl w:val="0"/>
          <w:numId w:val="0"/>
        </w:numPr>
        <w:ind w:firstLine="480"/>
        <w:jc w:val="left"/>
        <w:spacing w:after="0" w:line="360" w:lineRule="auto"/>
        <w:rPr>
          <w:rFonts w:hint="eastAsia" w:hAnsi="宋体"/>
          <w:bCs/>
          <w:sz w:val="24"/>
          <w:szCs w:val="24"/>
          <w:highlight w:val="none"/>
          <w:lang w:val="en-US"/>
        </w:rPr>
      </w:pPr>
      <w:r>
        <w:rPr>
          <w:rFonts w:hint="eastAsia" w:hAnsi="宋体"/>
          <w:bCs/>
          <w:sz w:val="24"/>
          <w:szCs w:val="24"/>
          <w:highlight w:val="none"/>
        </w:rPr>
        <w:t xml:space="preserve">（3）如有服务偏离项，请于本表中列明偏离内容，如需要可自行延长，其余无偏离内容</w:t>
      </w:r>
      <w:r>
        <w:rPr>
          <w:rFonts w:hint="eastAsia" w:hAnsi="宋体"/>
          <w:bCs/>
          <w:sz w:val="24"/>
          <w:szCs w:val="24"/>
          <w:highlight w:val="none"/>
          <w:lang w:eastAsia="zh-CN"/>
        </w:rPr>
        <w:t xml:space="preserve">无需</w:t>
      </w:r>
      <w:r>
        <w:rPr>
          <w:rFonts w:hint="eastAsia" w:hAnsi="宋体"/>
          <w:bCs/>
          <w:sz w:val="24"/>
          <w:szCs w:val="24"/>
          <w:highlight w:val="none"/>
        </w:rPr>
        <w:t xml:space="preserve">赘述。</w:t>
      </w:r>
      <w:r/>
    </w:p>
    <w:p>
      <w:pPr>
        <w:rPr>
          <w:rFonts w:hint="eastAsia" w:hAnsi="宋体"/>
          <w:sz w:val="24"/>
          <w:szCs w:val="24"/>
          <w:highlight w:val="none"/>
        </w:rPr>
      </w:pPr>
      <w:r>
        <w:rPr>
          <w:rFonts w:hint="eastAsia" w:hAnsi="宋体"/>
          <w:sz w:val="24"/>
          <w:szCs w:val="24"/>
          <w:highlight w:val="none"/>
        </w:rPr>
      </w:r>
      <w:r/>
    </w:p>
    <w:p>
      <w:pPr>
        <w:ind w:firstLine="3720"/>
        <w:spacing w:line="480" w:lineRule="auto"/>
        <w:rPr>
          <w:rFonts w:hint="eastAsia" w:hAnsi="宋体"/>
          <w:bCs/>
          <w:sz w:val="24"/>
          <w:szCs w:val="24"/>
          <w:highlight w:val="none"/>
        </w:rPr>
      </w:pPr>
      <w:r>
        <w:rPr>
          <w:rFonts w:hint="eastAsia" w:hAnsi="宋体"/>
          <w:bCs/>
          <w:sz w:val="24"/>
          <w:szCs w:val="24"/>
          <w:highlight w:val="none"/>
        </w:rPr>
        <w:t xml:space="preserve">投标</w:t>
      </w:r>
      <w:r>
        <w:rPr>
          <w:rFonts w:hint="eastAsia" w:hAnsi="宋体"/>
          <w:bCs/>
          <w:sz w:val="24"/>
          <w:szCs w:val="24"/>
          <w:highlight w:val="none"/>
          <w:lang w:val="en-US" w:eastAsia="zh-CN"/>
        </w:rPr>
        <w:t xml:space="preserve">供应商</w:t>
      </w:r>
      <w:r>
        <w:rPr>
          <w:rFonts w:hint="eastAsia" w:hAnsi="宋体"/>
          <w:bCs/>
          <w:sz w:val="24"/>
          <w:szCs w:val="24"/>
          <w:highlight w:val="none"/>
        </w:rPr>
        <w:t xml:space="preserve">（盖章）：</w:t>
      </w:r>
      <w:r/>
    </w:p>
    <w:p>
      <w:pPr>
        <w:ind w:firstLine="1020"/>
        <w:rPr>
          <w:rFonts w:hint="eastAsia" w:hAnsi="宋体"/>
          <w:sz w:val="24"/>
          <w:szCs w:val="24"/>
          <w:highlight w:val="none"/>
        </w:rPr>
      </w:pPr>
      <w:r>
        <w:rPr>
          <w:rFonts w:hint="eastAsia" w:hAnsi="宋体"/>
          <w:bCs/>
          <w:sz w:val="24"/>
          <w:szCs w:val="24"/>
          <w:highlight w:val="none"/>
        </w:rPr>
        <w:t xml:space="preserve">法定代表人或法定代表人授权代表签字或盖章：</w:t>
      </w:r>
      <w:r/>
    </w:p>
    <w:p>
      <w:pPr>
        <w:ind w:firstLine="5340"/>
        <w:rPr>
          <w:rFonts w:hint="eastAsia" w:hAnsi="宋体"/>
          <w:bCs/>
          <w:sz w:val="24"/>
          <w:szCs w:val="24"/>
          <w:highlight w:val="none"/>
        </w:rPr>
      </w:pPr>
      <w:r>
        <w:rPr>
          <w:rFonts w:hint="eastAsia" w:hAnsi="宋体"/>
          <w:bCs/>
          <w:sz w:val="24"/>
          <w:szCs w:val="24"/>
          <w:highlight w:val="none"/>
        </w:rPr>
        <w:t xml:space="preserve">日期：    年  月   日</w:t>
      </w:r>
      <w:r/>
    </w:p>
    <w:p>
      <w:pPr>
        <w:ind w:left="0" w:firstLine="0"/>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highlight w:val="none"/>
        </w:rPr>
      </w:pPr>
      <w:r>
        <w:rPr>
          <w:rFonts w:hint="eastAsia"/>
          <w:highlight w:val="none"/>
        </w:rPr>
        <w:t xml:space="preserve"> </w:t>
      </w:r>
      <w:r/>
    </w:p>
    <w:p>
      <w:pPr>
        <w:rPr>
          <w:highlight w:val="none"/>
        </w:rPr>
      </w:pPr>
      <w:r>
        <w:rPr>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eastAsia="宋体" w:cs="Times New Roman"/>
          <w:bCs/>
          <w:sz w:val="24"/>
          <w:szCs w:val="24"/>
          <w:highlight w:val="none"/>
        </w:rPr>
      </w:pPr>
      <w:r>
        <w:rPr>
          <w:rFonts w:hint="eastAsia"/>
          <w:highlight w:val="none"/>
        </w:rPr>
        <w:t xml:space="preserve">注：</w:t>
      </w: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从业人员、营业收入、资产总额填报上一年度数据，无上一年度数据的新成立企业可不填报。</w:t>
      </w:r>
      <w:r/>
    </w:p>
    <w:p>
      <w:pPr>
        <w:ind w:left="0" w:firstLine="960"/>
        <w:spacing w:line="58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2.中标供应商的《</w:t>
      </w:r>
      <w:r>
        <w:rPr>
          <w:rFonts w:ascii="宋体" w:hAnsi="宋体" w:eastAsia="宋体" w:cs="Times New Roman"/>
          <w:bCs/>
          <w:sz w:val="24"/>
          <w:szCs w:val="24"/>
          <w:highlight w:val="none"/>
        </w:rPr>
        <w:t xml:space="preserve">中小企业声明函</w:t>
      </w:r>
      <w:r>
        <w:rPr>
          <w:rFonts w:hint="eastAsia" w:ascii="宋体" w:hAnsi="宋体" w:eastAsia="宋体" w:cs="Times New Roman"/>
          <w:bCs/>
          <w:sz w:val="24"/>
          <w:szCs w:val="24"/>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ascii="宋体" w:hAnsi="宋体"/>
          <w:bCs/>
          <w:sz w:val="24"/>
          <w:szCs w:val="24"/>
          <w:highlight w:val="none"/>
        </w:rPr>
        <w:t xml:space="preserve">日  期：</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仿宋_GB2312">
    <w:panose1 w:val="02010609060101010101"/>
  </w:font>
  <w:font w:name="黑体">
    <w:panose1 w:val="02010609060101010101"/>
  </w:font>
  <w:font w:name="华文仿宋">
    <w:panose1 w:val="0201060004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74700" cy="18986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74441" cy="189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1.0pt;height:14.9pt;mso-wrap-distance-left:9.0pt;mso-wrap-distance-top:0.0pt;mso-wrap-distance-right:9.0pt;mso-wrap-distance-bottom:0.0pt;v-text-anchor:top;visibility:visible;" filled="f" stroked="f" strokeweight="0.50pt">
              <v:textbox inset="0,0,0,0">
                <w:txbxContent>
                  <w:p>
                    <w:pPr>
                      <w:pStyle w:val="764"/>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3060065</wp:posOffset>
              </wp:positionH>
              <wp:positionV relativeFrom="paragraph">
                <wp:posOffset>40640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429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0.9pt;mso-position-horizontal:absolute;mso-position-vertical-relative:text;margin-top:3.2pt;mso-position-vertical:absolute;width:144.0pt;height:144.0pt;mso-wrap-distance-left:9.0pt;mso-wrap-distance-top:0.0pt;mso-wrap-distance-right:9.0pt;mso-wrap-distance-bottom:0.0pt;v-text-anchor:top;visibility:visible;" filled="f" stroked="f" strokeweight="0.50pt">
              <v:textbox inset="0,0,0,0">
                <w:txbxContent>
                  <w:p>
                    <w:pPr>
                      <w:pStyle w:val="764"/>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7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5"/>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
    <w:multiLevelType w:val="hybridMultilevel"/>
    <w:lvl w:ilvl="0">
      <w:start w:val="1"/>
      <w:numFmt w:val="decimal"/>
      <w:pStyle w:val="95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0"/>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isLgl w:val="false"/>
      <w:suff w:val="nothing"/>
      <w:lvlText w:val="%1、"/>
      <w:lvlJc w:val="left"/>
      <w:pPr>
        <w:ind w:left="718"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4">
    <w:multiLevelType w:val="hybridMultilevel"/>
    <w:lvl w:ilvl="0">
      <w:start w:val="1"/>
      <w:numFmt w:val="chineseCountingThousand"/>
      <w:pStyle w:val="735"/>
      <w:isLgl w:val="false"/>
      <w:suff w:val="tab"/>
      <w:lvlText w:val="第%1部分"/>
      <w:lvlJc w:val="left"/>
      <w:pPr>
        <w:ind w:left="425" w:hanging="425"/>
        <w:tabs>
          <w:tab w:val="left" w:pos="1800" w:leader="none"/>
        </w:tabs>
      </w:pPr>
      <w:rPr>
        <w:rFonts w:hint="eastAsia"/>
      </w:rPr>
    </w:lvl>
    <w:lvl w:ilvl="1">
      <w:start w:val="1"/>
      <w:numFmt w:val="decimal"/>
      <w:pStyle w:val="736"/>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3"/>
      <w:numFmt w:val="chineseCounting"/>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38"/>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35">
    <w:name w:val="Heading 1"/>
    <w:basedOn w:val="734"/>
    <w:next w:val="734"/>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36">
    <w:name w:val="Heading 2"/>
    <w:basedOn w:val="734"/>
    <w:next w:val="734"/>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37">
    <w:name w:val="Heading 3"/>
    <w:basedOn w:val="734"/>
    <w:next w:val="746"/>
    <w:uiPriority w:val="99"/>
    <w:qFormat/>
    <w:pPr>
      <w:ind w:firstLine="640"/>
      <w:jc w:val="center"/>
      <w:keepLines/>
      <w:keepNext/>
      <w:spacing w:line="415" w:lineRule="auto"/>
      <w:outlineLvl w:val="2"/>
    </w:pPr>
    <w:rPr>
      <w:rFonts w:ascii="黑体" w:eastAsia="黑体" w:cs="黑体"/>
      <w:sz w:val="32"/>
      <w:szCs w:val="32"/>
    </w:rPr>
  </w:style>
  <w:style w:type="paragraph" w:styleId="738">
    <w:name w:val="Heading 4"/>
    <w:basedOn w:val="734"/>
    <w:next w:val="734"/>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39">
    <w:name w:val="Heading 5"/>
    <w:basedOn w:val="734"/>
    <w:next w:val="734"/>
    <w:link w:val="802"/>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803"/>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05"/>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06"/>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uiPriority w:val="99"/>
    <w:qFormat/>
    <w:pPr>
      <w:widowControl/>
    </w:pPr>
    <w:rPr>
      <w:sz w:val="20"/>
      <w:szCs w:val="20"/>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9">
    <w:name w:val="Document Map"/>
    <w:basedOn w:val="734"/>
    <w:uiPriority w:val="0"/>
    <w:qFormat/>
    <w:pPr>
      <w:shd w:val="clear" w:color="auto" w:fill="000080"/>
    </w:pPr>
  </w:style>
  <w:style w:type="paragraph" w:styleId="750">
    <w:name w:val="annotation text"/>
    <w:basedOn w:val="734"/>
    <w:link w:val="961"/>
    <w:uiPriority w:val="99"/>
    <w:semiHidden/>
    <w:qFormat/>
  </w:style>
  <w:style w:type="paragraph" w:styleId="751">
    <w:name w:val="Body Text"/>
    <w:basedOn w:val="734"/>
    <w:next w:val="734"/>
    <w:uiPriority w:val="99"/>
    <w:qFormat/>
    <w:pPr>
      <w:ind w:firstLine="560"/>
      <w:jc w:val="center"/>
    </w:pPr>
    <w:rPr>
      <w:rFonts w:ascii="仿宋_GB2312" w:eastAsia="仿宋_GB2312" w:cs="仿宋_GB2312"/>
      <w:sz w:val="28"/>
      <w:szCs w:val="28"/>
    </w:rPr>
  </w:style>
  <w:style w:type="paragraph" w:styleId="752">
    <w:name w:val="Body Text Indent"/>
    <w:basedOn w:val="734"/>
    <w:next w:val="753"/>
    <w:uiPriority w:val="0"/>
    <w:qFormat/>
    <w:pPr>
      <w:ind w:left="156"/>
      <w:spacing w:line="300" w:lineRule="auto"/>
      <w:widowControl/>
    </w:pPr>
    <w:rPr>
      <w:rFonts w:ascii="仿宋_GB2312" w:eastAsia="仿宋_GB2312"/>
      <w:sz w:val="28"/>
    </w:rPr>
  </w:style>
  <w:style w:type="paragraph" w:styleId="753">
    <w:name w:val="envelope return"/>
    <w:basedOn w:val="734"/>
    <w:uiPriority w:val="0"/>
    <w:qFormat/>
    <w:rPr>
      <w:rFonts w:ascii="Arial" w:hAnsi="Arial"/>
    </w:rPr>
  </w:style>
  <w:style w:type="paragraph" w:styleId="754">
    <w:name w:val="Block Text"/>
    <w:basedOn w:val="734"/>
    <w:uiPriority w:val="99"/>
    <w:qFormat/>
    <w:pPr>
      <w:ind w:left="420" w:right="33"/>
    </w:pPr>
    <w:rPr>
      <w:sz w:val="24"/>
      <w:szCs w:val="24"/>
    </w:rPr>
  </w:style>
  <w:style w:type="paragraph" w:styleId="755">
    <w:name w:val="index 4"/>
    <w:basedOn w:val="734"/>
    <w:next w:val="734"/>
    <w:uiPriority w:val="99"/>
    <w:qFormat/>
    <w:pPr>
      <w:ind w:left="600"/>
    </w:pPr>
    <w:rPr>
      <w:szCs w:val="24"/>
    </w:rPr>
  </w:style>
  <w:style w:type="paragraph" w:styleId="756">
    <w:name w:val="toc 5"/>
    <w:basedOn w:val="734"/>
    <w:next w:val="734"/>
    <w:uiPriority w:val="39"/>
    <w:unhideWhenUsed/>
    <w:qFormat/>
    <w:pPr>
      <w:ind w:left="1134" w:right="0" w:firstLine="0"/>
      <w:spacing w:after="57"/>
    </w:pPr>
  </w:style>
  <w:style w:type="paragraph" w:styleId="757">
    <w:name w:val="toc 3"/>
    <w:basedOn w:val="734"/>
    <w:next w:val="734"/>
    <w:uiPriority w:val="39"/>
    <w:unhideWhenUsed/>
    <w:qFormat/>
    <w:pPr>
      <w:ind w:left="567" w:right="0" w:firstLine="0"/>
      <w:spacing w:after="57"/>
    </w:pPr>
  </w:style>
  <w:style w:type="paragraph" w:styleId="758">
    <w:name w:val="Plain Text"/>
    <w:basedOn w:val="734"/>
    <w:uiPriority w:val="99"/>
    <w:qFormat/>
    <w:rPr>
      <w:rFonts w:ascii="宋体" w:cs="宋体"/>
    </w:rPr>
  </w:style>
  <w:style w:type="paragraph" w:styleId="759">
    <w:name w:val="toc 8"/>
    <w:basedOn w:val="734"/>
    <w:next w:val="734"/>
    <w:uiPriority w:val="39"/>
    <w:unhideWhenUsed/>
    <w:qFormat/>
    <w:pPr>
      <w:ind w:left="1984" w:right="0" w:firstLine="0"/>
      <w:spacing w:after="57"/>
    </w:pPr>
  </w:style>
  <w:style w:type="paragraph" w:styleId="760">
    <w:name w:val="Date"/>
    <w:basedOn w:val="734"/>
    <w:next w:val="734"/>
    <w:uiPriority w:val="0"/>
    <w:qFormat/>
    <w:rPr>
      <w:rFonts w:eastAsia="黑体"/>
      <w:b/>
      <w:sz w:val="36"/>
    </w:rPr>
  </w:style>
  <w:style w:type="paragraph" w:styleId="761">
    <w:name w:val="Body Text Indent 2"/>
    <w:basedOn w:val="734"/>
    <w:uiPriority w:val="0"/>
    <w:qFormat/>
    <w:pPr>
      <w:ind w:left="900"/>
    </w:pPr>
    <w:rPr>
      <w:rFonts w:ascii="楷体_GB2312" w:eastAsia="楷体_GB2312"/>
      <w:b/>
      <w:sz w:val="28"/>
    </w:rPr>
  </w:style>
  <w:style w:type="paragraph" w:styleId="762">
    <w:name w:val="endnote text"/>
    <w:basedOn w:val="734"/>
    <w:link w:val="943"/>
    <w:uiPriority w:val="99"/>
    <w:semiHidden/>
    <w:unhideWhenUsed/>
    <w:qFormat/>
    <w:pPr>
      <w:spacing w:after="0" w:line="240" w:lineRule="auto"/>
    </w:pPr>
    <w:rPr>
      <w:sz w:val="20"/>
    </w:rPr>
  </w:style>
  <w:style w:type="paragraph" w:styleId="763">
    <w:name w:val="Balloon Text"/>
    <w:basedOn w:val="734"/>
    <w:link w:val="963"/>
    <w:uiPriority w:val="0"/>
    <w:qFormat/>
    <w:rPr>
      <w:sz w:val="18"/>
      <w:szCs w:val="18"/>
    </w:rPr>
  </w:style>
  <w:style w:type="paragraph" w:styleId="764">
    <w:name w:val="Footer"/>
    <w:basedOn w:val="734"/>
    <w:next w:val="765"/>
    <w:uiPriority w:val="99"/>
    <w:qFormat/>
    <w:pPr>
      <w:tabs>
        <w:tab w:val="center" w:pos="4153" w:leader="none"/>
        <w:tab w:val="right" w:pos="8306" w:leader="none"/>
      </w:tabs>
    </w:pPr>
    <w:rPr>
      <w:sz w:val="18"/>
      <w:szCs w:val="18"/>
    </w:rPr>
  </w:style>
  <w:style w:type="paragraph" w:styleId="765" w:customStyle="1">
    <w:name w:val="TOC Heading1"/>
    <w:next w:val="734"/>
    <w:uiPriority w:val="0"/>
    <w:qFormat/>
    <w:rPr>
      <w:rFonts w:hint="default" w:ascii="Calibri" w:hAnsi="Calibri" w:eastAsia="宋体" w:cs="Times New Roman"/>
      <w:sz w:val="32"/>
      <w:lang w:val="en-US" w:eastAsia="zh-CN" w:bidi="ar-SA"/>
    </w:rPr>
  </w:style>
  <w:style w:type="paragraph" w:styleId="766">
    <w:name w:val="Header"/>
    <w:basedOn w:val="734"/>
    <w:link w:val="977"/>
    <w:uiPriority w:val="0"/>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4"/>
    <w:next w:val="734"/>
    <w:uiPriority w:val="39"/>
    <w:unhideWhenUsed/>
    <w:qFormat/>
    <w:pPr>
      <w:ind w:left="0" w:right="0" w:firstLine="0"/>
      <w:spacing w:after="57"/>
    </w:pPr>
  </w:style>
  <w:style w:type="paragraph" w:styleId="768">
    <w:name w:val="toc 4"/>
    <w:basedOn w:val="734"/>
    <w:next w:val="734"/>
    <w:uiPriority w:val="39"/>
    <w:unhideWhenUsed/>
    <w:qFormat/>
    <w:pPr>
      <w:ind w:left="850" w:right="0" w:firstLine="0"/>
      <w:spacing w:after="57"/>
    </w:pPr>
  </w:style>
  <w:style w:type="paragraph" w:styleId="769">
    <w:name w:val="Subtitle"/>
    <w:basedOn w:val="734"/>
    <w:next w:val="734"/>
    <w:link w:val="809"/>
    <w:uiPriority w:val="11"/>
    <w:qFormat/>
    <w:pPr>
      <w:spacing w:before="200" w:after="200"/>
    </w:pPr>
    <w:rPr>
      <w:sz w:val="24"/>
      <w:szCs w:val="24"/>
    </w:rPr>
  </w:style>
  <w:style w:type="paragraph" w:styleId="770">
    <w:name w:val="List"/>
    <w:basedOn w:val="734"/>
    <w:uiPriority w:val="0"/>
    <w:qFormat/>
    <w:pPr>
      <w:numPr>
        <w:ilvl w:val="0"/>
        <w:numId w:val="2"/>
      </w:numPr>
      <w:spacing w:after="20" w:line="288" w:lineRule="auto"/>
    </w:pPr>
    <w:rPr>
      <w:szCs w:val="20"/>
      <w:lang w:val="en-GB"/>
    </w:rPr>
  </w:style>
  <w:style w:type="paragraph" w:styleId="771">
    <w:name w:val="footnote text"/>
    <w:basedOn w:val="734"/>
    <w:link w:val="942"/>
    <w:uiPriority w:val="99"/>
    <w:semiHidden/>
    <w:unhideWhenUsed/>
    <w:qFormat/>
    <w:pPr>
      <w:spacing w:after="40" w:line="240" w:lineRule="auto"/>
    </w:pPr>
    <w:rPr>
      <w:sz w:val="18"/>
    </w:rPr>
  </w:style>
  <w:style w:type="paragraph" w:styleId="772">
    <w:name w:val="toc 6"/>
    <w:basedOn w:val="734"/>
    <w:next w:val="734"/>
    <w:uiPriority w:val="39"/>
    <w:unhideWhenUsed/>
    <w:qFormat/>
    <w:pPr>
      <w:ind w:left="1417" w:right="0" w:firstLine="0"/>
      <w:spacing w:after="57"/>
    </w:pPr>
  </w:style>
  <w:style w:type="paragraph" w:styleId="773">
    <w:name w:val="table of figures"/>
    <w:basedOn w:val="734"/>
    <w:next w:val="734"/>
    <w:uiPriority w:val="99"/>
    <w:unhideWhenUsed/>
    <w:qFormat/>
    <w:pPr>
      <w:spacing w:after="0" w:afterAutospacing="0"/>
    </w:pPr>
  </w:style>
  <w:style w:type="paragraph" w:styleId="774">
    <w:name w:val="toc 2"/>
    <w:basedOn w:val="734"/>
    <w:next w:val="734"/>
    <w:uiPriority w:val="0"/>
    <w:qFormat/>
    <w:pPr>
      <w:ind w:left="210"/>
      <w:spacing w:line="288" w:lineRule="auto"/>
    </w:pPr>
    <w:rPr>
      <w:smallCaps/>
      <w:sz w:val="20"/>
      <w:szCs w:val="20"/>
    </w:rPr>
  </w:style>
  <w:style w:type="paragraph" w:styleId="775">
    <w:name w:val="toc 9"/>
    <w:basedOn w:val="734"/>
    <w:next w:val="734"/>
    <w:uiPriority w:val="39"/>
    <w:unhideWhenUsed/>
    <w:qFormat/>
    <w:pPr>
      <w:ind w:left="2268" w:right="0" w:firstLine="0"/>
      <w:spacing w:after="57"/>
    </w:pPr>
  </w:style>
  <w:style w:type="paragraph" w:styleId="776">
    <w:name w:val="Body Text 2"/>
    <w:basedOn w:val="734"/>
    <w:uiPriority w:val="0"/>
    <w:qFormat/>
    <w:pPr>
      <w:spacing w:after="120" w:line="480" w:lineRule="auto"/>
    </w:pPr>
    <w:rPr>
      <w:rFonts w:ascii="Calibri" w:hAnsi="Calibri"/>
    </w:rPr>
  </w:style>
  <w:style w:type="paragraph" w:styleId="777">
    <w:name w:val="HTML Preformatted"/>
    <w:basedOn w:val="734"/>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8">
    <w:name w:val="Normal (Web)"/>
    <w:basedOn w:val="734"/>
    <w:link w:val="976"/>
    <w:uiPriority w:val="0"/>
    <w:qFormat/>
    <w:pPr>
      <w:ind w:firstLine="480"/>
      <w:spacing w:before="100" w:beforeAutospacing="1" w:after="100" w:afterAutospacing="1" w:line="288" w:lineRule="auto"/>
      <w:widowControl/>
      <w:outlineLvl w:val="1"/>
    </w:pPr>
    <w:rPr>
      <w:rFonts w:hAnsi="宋体"/>
      <w:sz w:val="24"/>
      <w:szCs w:val="24"/>
    </w:rPr>
  </w:style>
  <w:style w:type="paragraph" w:styleId="779">
    <w:name w:val="Title"/>
    <w:basedOn w:val="734"/>
    <w:next w:val="734"/>
    <w:uiPriority w:val="99"/>
    <w:qFormat/>
    <w:pPr>
      <w:jc w:val="center"/>
      <w:spacing w:line="288" w:lineRule="auto"/>
    </w:pPr>
    <w:rPr>
      <w:rFonts w:ascii="Arial" w:hAnsi="Arial" w:cs="Arial"/>
      <w:b/>
      <w:bCs/>
      <w:sz w:val="32"/>
      <w:szCs w:val="32"/>
    </w:rPr>
  </w:style>
  <w:style w:type="paragraph" w:styleId="780">
    <w:name w:val="annotation subject"/>
    <w:basedOn w:val="750"/>
    <w:next w:val="750"/>
    <w:link w:val="962"/>
    <w:uiPriority w:val="0"/>
    <w:qFormat/>
    <w:rPr>
      <w:b/>
      <w:bCs/>
    </w:rPr>
  </w:style>
  <w:style w:type="paragraph" w:styleId="781">
    <w:name w:val="Body Text First Indent"/>
    <w:basedOn w:val="751"/>
    <w:uiPriority w:val="0"/>
    <w:qFormat/>
    <w:pPr>
      <w:ind w:firstLine="420"/>
      <w:spacing w:after="120" w:line="440" w:lineRule="exact"/>
    </w:pPr>
    <w:rPr>
      <w:rFonts w:ascii="宋体"/>
      <w:sz w:val="24"/>
    </w:rPr>
  </w:style>
  <w:style w:type="paragraph" w:styleId="782">
    <w:name w:val="Body Text First Indent 2"/>
    <w:basedOn w:val="752"/>
    <w:next w:val="734"/>
    <w:uiPriority w:val="0"/>
    <w:qFormat/>
    <w:pPr>
      <w:ind w:left="0" w:firstLine="210"/>
      <w:spacing w:line="240" w:lineRule="auto"/>
      <w:widowControl w:val="off"/>
    </w:pPr>
    <w:rPr>
      <w:rFonts w:ascii="Times New Roman" w:hAnsi="宋体" w:eastAsia="宋体"/>
      <w:color w:val="000000"/>
      <w:spacing w:val="-8"/>
      <w:sz w:val="21"/>
      <w:szCs w:val="24"/>
    </w:rPr>
  </w:style>
  <w:style w:type="table" w:styleId="783">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basedOn w:val="744"/>
    <w:uiPriority w:val="0"/>
    <w:qFormat/>
    <w:rPr>
      <w:b/>
      <w:sz w:val="24"/>
      <w:szCs w:val="24"/>
    </w:rPr>
  </w:style>
  <w:style w:type="character" w:styleId="785">
    <w:name w:val="endnote reference"/>
    <w:basedOn w:val="744"/>
    <w:uiPriority w:val="99"/>
    <w:semiHidden/>
    <w:unhideWhenUsed/>
    <w:qFormat/>
    <w:rPr>
      <w:vertAlign w:val="superscript"/>
    </w:rPr>
  </w:style>
  <w:style w:type="character" w:styleId="786">
    <w:name w:val="page number"/>
    <w:basedOn w:val="744"/>
    <w:uiPriority w:val="0"/>
    <w:qFormat/>
  </w:style>
  <w:style w:type="character" w:styleId="787">
    <w:name w:val="FollowedHyperlink"/>
    <w:basedOn w:val="744"/>
    <w:uiPriority w:val="0"/>
    <w:qFormat/>
    <w:rPr>
      <w:color w:val="551a8b"/>
      <w:u w:val="single"/>
    </w:rPr>
  </w:style>
  <w:style w:type="character" w:styleId="788">
    <w:name w:val="Emphasis"/>
    <w:basedOn w:val="744"/>
    <w:uiPriority w:val="0"/>
    <w:qFormat/>
    <w:rPr>
      <w:color w:val="d73130"/>
      <w:sz w:val="24"/>
      <w:szCs w:val="24"/>
    </w:rPr>
  </w:style>
  <w:style w:type="character" w:styleId="789">
    <w:name w:val="HTML Typewriter"/>
    <w:basedOn w:val="744"/>
    <w:uiPriority w:val="99"/>
    <w:qFormat/>
    <w:rPr>
      <w:rFonts w:ascii="宋体" w:hAnsi="宋体" w:eastAsia="宋体" w:cs="宋体"/>
      <w:sz w:val="24"/>
      <w:szCs w:val="24"/>
    </w:rPr>
  </w:style>
  <w:style w:type="character" w:styleId="790">
    <w:name w:val="Hyperlink"/>
    <w:basedOn w:val="744"/>
    <w:uiPriority w:val="0"/>
    <w:qFormat/>
    <w:rPr>
      <w:color w:val="2438cf"/>
      <w:u w:val="single"/>
    </w:rPr>
  </w:style>
  <w:style w:type="character" w:styleId="791">
    <w:name w:val="annotation reference"/>
    <w:uiPriority w:val="0"/>
    <w:semiHidden/>
    <w:qFormat/>
    <w:rPr>
      <w:sz w:val="21"/>
      <w:szCs w:val="21"/>
    </w:rPr>
  </w:style>
  <w:style w:type="character" w:styleId="792">
    <w:name w:val="HTML Cite"/>
    <w:basedOn w:val="744"/>
    <w:uiPriority w:val="0"/>
    <w:qFormat/>
    <w:rPr>
      <w:sz w:val="24"/>
      <w:szCs w:val="24"/>
    </w:rPr>
  </w:style>
  <w:style w:type="character" w:styleId="793">
    <w:name w:val="footnote reference"/>
    <w:basedOn w:val="744"/>
    <w:uiPriority w:val="99"/>
    <w:unhideWhenUsed/>
    <w:qFormat/>
    <w:rPr>
      <w:vertAlign w:val="superscript"/>
    </w:rPr>
  </w:style>
  <w:style w:type="paragraph" w:styleId="794" w:customStyle="1">
    <w:name w:val="标题 411"/>
    <w:basedOn w:val="734"/>
    <w:next w:val="734"/>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795" w:customStyle="1">
    <w:name w:val="列出段落"/>
    <w:basedOn w:val="734"/>
    <w:uiPriority w:val="0"/>
    <w:qFormat/>
    <w:pPr>
      <w:ind w:firstLine="420"/>
    </w:pPr>
    <w:rPr>
      <w:rFonts w:ascii="Cambria" w:hAnsi="Cambria" w:eastAsia="华文细黑" w:cs="Cambria"/>
    </w:rPr>
  </w:style>
  <w:style w:type="paragraph" w:styleId="796" w:customStyle="1">
    <w:name w:val="页脚1"/>
    <w:basedOn w:val="734"/>
    <w:next w:val="765"/>
    <w:uiPriority w:val="0"/>
    <w:qFormat/>
    <w:pPr>
      <w:jc w:val="left"/>
      <w:tabs>
        <w:tab w:val="center" w:pos="4153" w:leader="none"/>
        <w:tab w:val="right" w:pos="8306" w:leader="none"/>
      </w:tabs>
    </w:pPr>
    <w:rPr>
      <w:sz w:val="18"/>
      <w:szCs w:val="18"/>
    </w:rPr>
  </w:style>
  <w:style w:type="paragraph" w:styleId="797"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798" w:customStyle="1">
    <w:name w:val="Heading 1 Char"/>
    <w:basedOn w:val="744"/>
    <w:uiPriority w:val="9"/>
    <w:qFormat/>
    <w:rPr>
      <w:rFonts w:ascii="Arial" w:hAnsi="Arial" w:eastAsia="Arial" w:cs="Arial"/>
      <w:sz w:val="40"/>
      <w:szCs w:val="40"/>
    </w:rPr>
  </w:style>
  <w:style w:type="character" w:styleId="799" w:customStyle="1">
    <w:name w:val="Heading 2 Char"/>
    <w:basedOn w:val="744"/>
    <w:uiPriority w:val="9"/>
    <w:qFormat/>
    <w:rPr>
      <w:rFonts w:ascii="Arial" w:hAnsi="Arial" w:eastAsia="Arial" w:cs="Arial"/>
      <w:sz w:val="34"/>
    </w:rPr>
  </w:style>
  <w:style w:type="character" w:styleId="800" w:customStyle="1">
    <w:name w:val="Heading 3 Char"/>
    <w:basedOn w:val="744"/>
    <w:uiPriority w:val="9"/>
    <w:qFormat/>
    <w:rPr>
      <w:rFonts w:ascii="Arial" w:hAnsi="Arial" w:eastAsia="Arial" w:cs="Arial"/>
      <w:sz w:val="30"/>
      <w:szCs w:val="30"/>
    </w:rPr>
  </w:style>
  <w:style w:type="character" w:styleId="801" w:customStyle="1">
    <w:name w:val="Heading 4 Char"/>
    <w:basedOn w:val="744"/>
    <w:uiPriority w:val="9"/>
    <w:qFormat/>
    <w:rPr>
      <w:rFonts w:ascii="Arial" w:hAnsi="Arial" w:eastAsia="Arial" w:cs="Arial"/>
      <w:b/>
      <w:bCs/>
      <w:sz w:val="26"/>
      <w:szCs w:val="26"/>
    </w:rPr>
  </w:style>
  <w:style w:type="character" w:styleId="802" w:customStyle="1">
    <w:name w:val="Heading 5 Char"/>
    <w:basedOn w:val="744"/>
    <w:link w:val="739"/>
    <w:uiPriority w:val="9"/>
    <w:qFormat/>
    <w:rPr>
      <w:rFonts w:ascii="Arial" w:hAnsi="Arial" w:eastAsia="Arial" w:cs="Arial"/>
      <w:b/>
      <w:bCs/>
      <w:sz w:val="24"/>
      <w:szCs w:val="24"/>
    </w:rPr>
  </w:style>
  <w:style w:type="character" w:styleId="803" w:customStyle="1">
    <w:name w:val="Heading 6 Char"/>
    <w:basedOn w:val="744"/>
    <w:link w:val="740"/>
    <w:uiPriority w:val="9"/>
    <w:qFormat/>
    <w:rPr>
      <w:rFonts w:ascii="Arial" w:hAnsi="Arial" w:eastAsia="Arial" w:cs="Arial"/>
      <w:b/>
      <w:bCs/>
      <w:sz w:val="22"/>
      <w:szCs w:val="22"/>
    </w:rPr>
  </w:style>
  <w:style w:type="character" w:styleId="804" w:customStyle="1">
    <w:name w:val="Heading 7 Char"/>
    <w:basedOn w:val="744"/>
    <w:link w:val="741"/>
    <w:uiPriority w:val="9"/>
    <w:qFormat/>
    <w:rPr>
      <w:rFonts w:ascii="Arial" w:hAnsi="Arial" w:eastAsia="Arial" w:cs="Arial"/>
      <w:b/>
      <w:bCs/>
      <w:i/>
      <w:iCs/>
      <w:sz w:val="22"/>
      <w:szCs w:val="22"/>
    </w:rPr>
  </w:style>
  <w:style w:type="character" w:styleId="805" w:customStyle="1">
    <w:name w:val="Heading 8 Char"/>
    <w:basedOn w:val="744"/>
    <w:link w:val="742"/>
    <w:uiPriority w:val="9"/>
    <w:qFormat/>
    <w:rPr>
      <w:rFonts w:ascii="Arial" w:hAnsi="Arial" w:eastAsia="Arial" w:cs="Arial"/>
      <w:i/>
      <w:iCs/>
      <w:sz w:val="22"/>
      <w:szCs w:val="22"/>
    </w:rPr>
  </w:style>
  <w:style w:type="character" w:styleId="806" w:customStyle="1">
    <w:name w:val="Heading 9 Char"/>
    <w:basedOn w:val="744"/>
    <w:link w:val="743"/>
    <w:uiPriority w:val="9"/>
    <w:qFormat/>
    <w:rPr>
      <w:rFonts w:ascii="Arial" w:hAnsi="Arial" w:eastAsia="Arial" w:cs="Arial"/>
      <w:i/>
      <w:iCs/>
      <w:sz w:val="21"/>
      <w:szCs w:val="21"/>
    </w:r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character" w:styleId="808" w:customStyle="1">
    <w:name w:val="Title Char"/>
    <w:basedOn w:val="744"/>
    <w:uiPriority w:val="10"/>
    <w:qFormat/>
    <w:rPr>
      <w:sz w:val="48"/>
      <w:szCs w:val="48"/>
    </w:rPr>
  </w:style>
  <w:style w:type="character" w:styleId="809" w:customStyle="1">
    <w:name w:val="Subtitle Char"/>
    <w:basedOn w:val="744"/>
    <w:link w:val="769"/>
    <w:uiPriority w:val="11"/>
    <w:qFormat/>
    <w:rPr>
      <w:sz w:val="24"/>
      <w:szCs w:val="24"/>
    </w:rPr>
  </w:style>
  <w:style w:type="paragraph" w:styleId="810">
    <w:name w:val="Quote"/>
    <w:basedOn w:val="734"/>
    <w:next w:val="734"/>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34"/>
    <w:next w:val="73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44"/>
    <w:uiPriority w:val="99"/>
    <w:qFormat/>
  </w:style>
  <w:style w:type="character" w:styleId="815" w:customStyle="1">
    <w:name w:val="Footer Char"/>
    <w:basedOn w:val="744"/>
    <w:uiPriority w:val="99"/>
    <w:qFormat/>
  </w:style>
  <w:style w:type="character" w:styleId="816" w:customStyle="1">
    <w:name w:val="Caption Char"/>
    <w:uiPriority w:val="99"/>
    <w:qFormat/>
  </w:style>
  <w:style w:type="table" w:styleId="817"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4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4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4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2" w:customStyle="1">
    <w:name w:val="Grid Table 6 Colorful - Accent 4"/>
    <w:basedOn w:val="7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4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4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4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4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4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4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4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4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4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4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4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4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4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4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4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4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4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4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Footnote Text Char"/>
    <w:link w:val="771"/>
    <w:uiPriority w:val="99"/>
    <w:qFormat/>
    <w:rPr>
      <w:sz w:val="18"/>
    </w:rPr>
  </w:style>
  <w:style w:type="character" w:styleId="943" w:customStyle="1">
    <w:name w:val="Endnote Text Char"/>
    <w:link w:val="762"/>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正文文本1"/>
    <w:basedOn w:val="734"/>
    <w:next w:val="946"/>
    <w:uiPriority w:val="0"/>
    <w:qFormat/>
    <w:rPr>
      <w:rFonts w:ascii="仿宋_GB2312" w:eastAsia="仿宋_GB2312"/>
      <w:sz w:val="28"/>
      <w:szCs w:val="20"/>
    </w:rPr>
  </w:style>
  <w:style w:type="paragraph" w:styleId="946" w:customStyle="1">
    <w:name w:val="列表1"/>
    <w:basedOn w:val="734"/>
    <w:uiPriority w:val="0"/>
    <w:qFormat/>
    <w:pPr>
      <w:numPr>
        <w:ilvl w:val="0"/>
        <w:numId w:val="3"/>
      </w:numPr>
      <w:spacing w:after="20" w:line="288" w:lineRule="auto"/>
    </w:pPr>
    <w:rPr>
      <w:szCs w:val="20"/>
      <w:lang w:val="en-GB"/>
    </w:rPr>
  </w:style>
  <w:style w:type="paragraph" w:styleId="947"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48" w:customStyle="1">
    <w:name w:val="_Style 1"/>
    <w:basedOn w:val="734"/>
    <w:uiPriority w:val="99"/>
    <w:qFormat/>
    <w:rPr>
      <w:rFonts w:ascii="Calibri" w:hAnsi="Calibri" w:cs="Calibri"/>
      <w:sz w:val="34"/>
      <w:szCs w:val="34"/>
    </w:rPr>
  </w:style>
  <w:style w:type="paragraph" w:styleId="949" w:customStyle="1">
    <w:name w:val="样式 表格正文 + 两端对齐"/>
    <w:basedOn w:val="734"/>
    <w:next w:val="950"/>
    <w:uiPriority w:val="99"/>
    <w:qFormat/>
    <w:pPr>
      <w:spacing w:line="300" w:lineRule="auto"/>
    </w:pPr>
  </w:style>
  <w:style w:type="paragraph" w:styleId="950" w:customStyle="1">
    <w:name w:val="正文1"/>
    <w:basedOn w:val="749"/>
    <w:next w:val="734"/>
    <w:uiPriority w:val="99"/>
    <w:qFormat/>
    <w:pPr>
      <w:ind w:right="1"/>
      <w:spacing w:line="360" w:lineRule="auto"/>
    </w:pPr>
    <w:rPr>
      <w:rFonts w:ascii="宋体" w:hAnsi="宋体" w:cs="宋体"/>
      <w:color w:val="000000"/>
      <w:sz w:val="24"/>
      <w:szCs w:val="24"/>
    </w:rPr>
  </w:style>
  <w:style w:type="paragraph" w:styleId="951" w:customStyle="1">
    <w:name w:val="目录"/>
    <w:basedOn w:val="734"/>
    <w:next w:val="734"/>
    <w:uiPriority w:val="99"/>
    <w:qFormat/>
    <w:pPr>
      <w:jc w:val="center"/>
      <w:spacing w:line="360" w:lineRule="auto"/>
    </w:pPr>
    <w:rPr>
      <w:b/>
      <w:bCs/>
      <w:spacing w:val="200"/>
      <w:sz w:val="36"/>
      <w:szCs w:val="36"/>
    </w:rPr>
  </w:style>
  <w:style w:type="paragraph" w:styleId="952">
    <w:name w:val="List Paragraph"/>
    <w:basedOn w:val="734"/>
    <w:uiPriority w:val="99"/>
    <w:qFormat/>
    <w:pPr>
      <w:ind w:firstLine="200"/>
    </w:pPr>
    <w:rPr>
      <w:rFonts w:ascii="Calibri" w:hAnsi="Calibri" w:cs="Calibri"/>
    </w:rPr>
  </w:style>
  <w:style w:type="character" w:styleId="953" w:customStyle="1">
    <w:name w:val="NormalCharacter"/>
    <w:uiPriority w:val="0"/>
    <w:qFormat/>
  </w:style>
  <w:style w:type="paragraph" w:styleId="954" w:customStyle="1">
    <w:name w:val="UserStyle_4"/>
    <w:basedOn w:val="734"/>
    <w:link w:val="982"/>
    <w:uiPriority w:val="99"/>
    <w:qFormat/>
  </w:style>
  <w:style w:type="paragraph" w:styleId="955" w:customStyle="1">
    <w:name w:val="正文2"/>
    <w:basedOn w:val="734"/>
    <w:uiPriority w:val="0"/>
    <w:qFormat/>
    <w:pPr>
      <w:ind w:firstLine="510"/>
      <w:spacing w:line="360" w:lineRule="auto"/>
    </w:pPr>
    <w:rPr>
      <w:rFonts w:hAnsi="宋体"/>
      <w:sz w:val="24"/>
    </w:rPr>
  </w:style>
  <w:style w:type="paragraph" w:styleId="956" w:customStyle="1">
    <w:name w:val="Char"/>
    <w:basedOn w:val="734"/>
    <w:uiPriority w:val="0"/>
    <w:qFormat/>
    <w:pPr>
      <w:numPr>
        <w:ilvl w:val="0"/>
        <w:numId w:val="4"/>
      </w:numPr>
      <w:tabs>
        <w:tab w:val="clear" w:pos="552" w:leader="none"/>
        <w:tab w:val="left" w:pos="1080" w:leader="none"/>
      </w:tabs>
    </w:pPr>
    <w:rPr>
      <w:sz w:val="24"/>
      <w:szCs w:val="24"/>
    </w:rPr>
  </w:style>
  <w:style w:type="paragraph" w:styleId="957"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58" w:customStyle="1">
    <w:name w:val="样式 小四 段前: 5 磅 段后: 5 磅 首行缩进:  2 字符"/>
    <w:basedOn w:val="734"/>
    <w:uiPriority w:val="0"/>
    <w:qFormat/>
    <w:pPr>
      <w:spacing w:line="360" w:lineRule="auto"/>
    </w:pPr>
    <w:rPr>
      <w:rFonts w:ascii="宋体" w:hAnsi="宋体"/>
    </w:rPr>
  </w:style>
  <w:style w:type="character" w:styleId="959" w:customStyle="1">
    <w:name w:val="font01"/>
    <w:basedOn w:val="744"/>
    <w:uiPriority w:val="0"/>
    <w:qFormat/>
    <w:rPr>
      <w:rFonts w:hint="eastAsia" w:ascii="宋体" w:hAnsi="宋体" w:eastAsia="宋体" w:cs="宋体"/>
      <w:color w:val="000000"/>
      <w:sz w:val="22"/>
      <w:szCs w:val="22"/>
      <w:u w:val="none"/>
    </w:rPr>
  </w:style>
  <w:style w:type="character" w:styleId="960" w:customStyle="1">
    <w:name w:val="font31"/>
    <w:basedOn w:val="744"/>
    <w:uiPriority w:val="0"/>
    <w:qFormat/>
    <w:rPr>
      <w:rFonts w:hint="eastAsia" w:ascii="宋体" w:hAnsi="宋体" w:eastAsia="宋体" w:cs="宋体"/>
      <w:b/>
      <w:bCs/>
      <w:color w:val="000000"/>
      <w:sz w:val="21"/>
      <w:szCs w:val="21"/>
      <w:u w:val="none"/>
    </w:rPr>
  </w:style>
  <w:style w:type="character" w:styleId="961" w:customStyle="1">
    <w:name w:val="批注文字 字符"/>
    <w:basedOn w:val="744"/>
    <w:link w:val="750"/>
    <w:uiPriority w:val="99"/>
    <w:semiHidden/>
    <w:qFormat/>
    <w:rPr>
      <w:sz w:val="21"/>
      <w:szCs w:val="21"/>
    </w:rPr>
  </w:style>
  <w:style w:type="character" w:styleId="962" w:customStyle="1">
    <w:name w:val="批注主题 字符"/>
    <w:basedOn w:val="961"/>
    <w:link w:val="780"/>
    <w:uiPriority w:val="0"/>
    <w:qFormat/>
    <w:rPr>
      <w:sz w:val="21"/>
      <w:szCs w:val="21"/>
    </w:rPr>
  </w:style>
  <w:style w:type="character" w:styleId="963" w:customStyle="1">
    <w:name w:val="批注框文本 字符"/>
    <w:basedOn w:val="744"/>
    <w:link w:val="763"/>
    <w:uiPriority w:val="0"/>
    <w:qFormat/>
    <w:rPr>
      <w:sz w:val="18"/>
      <w:szCs w:val="18"/>
    </w:rPr>
  </w:style>
  <w:style w:type="paragraph" w:styleId="964" w:customStyle="1">
    <w:name w:val="l15"/>
    <w:basedOn w:val="734"/>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65" w:customStyle="1">
    <w:name w:val="p0"/>
    <w:basedOn w:val="734"/>
    <w:uiPriority w:val="0"/>
    <w:qFormat/>
    <w:pPr>
      <w:widowControl/>
    </w:pPr>
    <w:rPr>
      <w:rFonts w:ascii="宋体" w:hAnsi="宋体" w:cs="宋体"/>
      <w:sz w:val="24"/>
    </w:rPr>
  </w:style>
  <w:style w:type="character" w:styleId="966" w:customStyle="1">
    <w:name w:val="p121"/>
    <w:uiPriority w:val="0"/>
    <w:qFormat/>
    <w:rPr>
      <w:rFonts w:hint="default" w:ascii="_x000B__x000C_" w:hAnsi="_x000B__x000C_"/>
      <w:sz w:val="24"/>
      <w:szCs w:val="24"/>
    </w:rPr>
  </w:style>
  <w:style w:type="paragraph" w:styleId="967" w:customStyle="1">
    <w:name w:val="UserStyle_11"/>
    <w:basedOn w:val="734"/>
    <w:uiPriority w:val="99"/>
    <w:qFormat/>
  </w:style>
  <w:style w:type="character" w:styleId="968" w:customStyle="1">
    <w:name w:val="10"/>
    <w:basedOn w:val="744"/>
    <w:uiPriority w:val="0"/>
    <w:qFormat/>
    <w:rPr>
      <w:rFonts w:hint="default" w:ascii="Times New Roman" w:hAnsi="Times New Roman" w:cs="Times New Roman"/>
    </w:rPr>
  </w:style>
  <w:style w:type="character" w:styleId="969" w:customStyle="1">
    <w:name w:val="15"/>
    <w:basedOn w:val="744"/>
    <w:uiPriority w:val="0"/>
    <w:qFormat/>
    <w:rPr>
      <w:rFonts w:hint="default" w:ascii="Times New Roman" w:hAnsi="Times New Roman" w:cs="Times New Roman"/>
    </w:rPr>
  </w:style>
  <w:style w:type="character" w:styleId="970" w:customStyle="1">
    <w:name w:val="16"/>
    <w:basedOn w:val="744"/>
    <w:uiPriority w:val="0"/>
    <w:qFormat/>
    <w:rPr>
      <w:rFonts w:hint="default" w:ascii="Times New Roman" w:hAnsi="Times New Roman" w:cs="Times New Roman"/>
    </w:rPr>
  </w:style>
  <w:style w:type="paragraph" w:styleId="971" w:customStyle="1">
    <w:name w:val="普通文字"/>
    <w:basedOn w:val="734"/>
    <w:next w:val="734"/>
    <w:uiPriority w:val="0"/>
    <w:qFormat/>
    <w:rPr>
      <w:rFonts w:ascii="宋体"/>
      <w:sz w:val="24"/>
      <w:szCs w:val="20"/>
    </w:rPr>
  </w:style>
  <w:style w:type="table" w:styleId="972" w:customStyle="1">
    <w:name w:val="Table Normal"/>
    <w:uiPriority w:val="0"/>
    <w:qFormat/>
    <w:tblPr>
      <w:tblCellMar>
        <w:left w:w="0" w:type="dxa"/>
        <w:top w:w="0" w:type="dxa"/>
        <w:right w:w="0" w:type="dxa"/>
        <w:bottom w:w="0" w:type="dxa"/>
      </w:tblCellMar>
    </w:tblPr>
  </w:style>
  <w:style w:type="paragraph" w:styleId="973" w:customStyle="1">
    <w:name w:val="Table Text"/>
    <w:basedOn w:val="734"/>
    <w:uiPriority w:val="0"/>
    <w:qFormat/>
    <w:rPr>
      <w:rFonts w:ascii="宋体" w:hAnsi="宋体" w:cs="宋体"/>
    </w:rPr>
  </w:style>
  <w:style w:type="paragraph" w:styleId="974" w:customStyle="1">
    <w:name w:val="BodyText1I21"/>
    <w:basedOn w:val="975"/>
    <w:uiPriority w:val="99"/>
    <w:qFormat/>
    <w:pPr>
      <w:ind w:left="0"/>
    </w:pPr>
  </w:style>
  <w:style w:type="paragraph" w:styleId="975" w:customStyle="1">
    <w:name w:val="BodyTextIndent1"/>
    <w:basedOn w:val="734"/>
    <w:uiPriority w:val="99"/>
    <w:qFormat/>
    <w:pPr>
      <w:ind w:left="257"/>
      <w:spacing w:line="360" w:lineRule="auto"/>
    </w:pPr>
    <w:rPr>
      <w:rFonts w:ascii="宋体" w:hAnsi="宋体" w:eastAsia="仿宋_GB2312"/>
      <w:b/>
      <w:sz w:val="24"/>
      <w:szCs w:val="20"/>
    </w:rPr>
  </w:style>
  <w:style w:type="character" w:styleId="976" w:customStyle="1">
    <w:name w:val="普通(网站) 字符"/>
    <w:link w:val="778"/>
    <w:uiPriority w:val="0"/>
    <w:qFormat/>
    <w:rPr>
      <w:rFonts w:hAnsi="宋体"/>
      <w:sz w:val="24"/>
      <w:szCs w:val="24"/>
    </w:rPr>
  </w:style>
  <w:style w:type="character" w:styleId="977" w:customStyle="1">
    <w:name w:val="页眉 字符"/>
    <w:link w:val="766"/>
    <w:uiPriority w:val="0"/>
    <w:qFormat/>
    <w:rPr>
      <w:sz w:val="18"/>
      <w:szCs w:val="18"/>
    </w:rPr>
  </w:style>
  <w:style w:type="paragraph" w:styleId="978" w:customStyle="1">
    <w:name w:val="正文首行缩进 21"/>
    <w:basedOn w:val="979"/>
    <w:uiPriority w:val="0"/>
    <w:qFormat/>
    <w:pPr>
      <w:ind w:left="420" w:firstLine="420"/>
      <w:spacing w:after="120" w:line="240" w:lineRule="auto"/>
      <w:widowControl w:val="off"/>
    </w:pPr>
    <w:rPr>
      <w:rFonts w:ascii="Cambria" w:hAnsi="Cambria" w:eastAsia="华文细黑"/>
      <w:sz w:val="21"/>
    </w:rPr>
  </w:style>
  <w:style w:type="paragraph" w:styleId="979" w:customStyle="1">
    <w:name w:val="正文文本缩进1"/>
    <w:basedOn w:val="734"/>
    <w:uiPriority w:val="0"/>
    <w:qFormat/>
    <w:pPr>
      <w:ind w:left="156"/>
      <w:spacing w:line="300" w:lineRule="auto"/>
      <w:widowControl/>
    </w:pPr>
    <w:rPr>
      <w:rFonts w:ascii="仿宋_GB2312" w:eastAsia="仿宋_GB2312"/>
      <w:sz w:val="28"/>
      <w:szCs w:val="20"/>
    </w:rPr>
  </w:style>
  <w:style w:type="character" w:styleId="980" w:customStyle="1">
    <w:name w:val="无"/>
    <w:uiPriority w:val="0"/>
    <w:qFormat/>
  </w:style>
  <w:style w:type="character" w:styleId="981" w:customStyle="1">
    <w:name w:val="Hyperlink.0"/>
    <w:basedOn w:val="980"/>
    <w:uiPriority w:val="0"/>
    <w:qFormat/>
    <w:rPr>
      <w:rFonts w:ascii="宋体" w:hAnsi="宋体" w:eastAsia="宋体" w:cs="宋体"/>
      <w:sz w:val="24"/>
      <w:szCs w:val="24"/>
      <w:lang w:val="en-US"/>
    </w:rPr>
  </w:style>
  <w:style w:type="character" w:styleId="982" w:customStyle="1">
    <w:name w:val="NormalCharacter1"/>
    <w:link w:val="954"/>
    <w:uiPriority w:val="0"/>
    <w:qFormat/>
  </w:style>
  <w:style w:type="paragraph" w:styleId="983" w:customStyle="1">
    <w:name w:val="普通(网站)1"/>
    <w:basedOn w:val="734"/>
    <w:uiPriority w:val="0"/>
    <w:qFormat/>
    <w:pPr>
      <w:ind w:firstLine="420"/>
      <w:jc w:val="left"/>
      <w:spacing w:before="100" w:beforeAutospacing="1" w:after="100" w:afterAutospacing="1" w:line="288" w:lineRule="auto"/>
      <w:widowControl/>
    </w:pPr>
    <w:rPr>
      <w:rFonts w:ascii="宋体" w:hAnsi="宋体"/>
    </w:rPr>
  </w:style>
  <w:style w:type="paragraph" w:styleId="984" w:customStyle="1">
    <w:name w:val="列表段落"/>
    <w:basedOn w:val="734"/>
    <w:uiPriority w:val="34"/>
    <w:qFormat/>
    <w:pPr>
      <w:ind w:firstLine="420"/>
      <w:spacing w:line="240" w:lineRule="auto"/>
    </w:pPr>
    <w:rPr>
      <w:rFonts w:ascii="Calibri" w:hAnsi="Calibri"/>
      <w:sz w:val="21"/>
      <w:szCs w:val="22"/>
    </w:rPr>
  </w:style>
  <w:style w:type="paragraph" w:styleId="985" w:customStyle="1">
    <w:name w:val="标题 11"/>
    <w:basedOn w:val="734"/>
    <w:next w:val="734"/>
    <w:uiPriority w:val="0"/>
    <w:qFormat/>
    <w:pPr>
      <w:numPr>
        <w:ilvl w:val="0"/>
        <w:numId w:val="5"/>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86" w:customStyle="1">
    <w:name w:val="BodyText1I2"/>
    <w:basedOn w:val="987"/>
    <w:uiPriority w:val="0"/>
    <w:qFormat/>
    <w:pPr>
      <w:ind w:firstLine="420"/>
      <w:jc w:val="both"/>
      <w:spacing w:before="100" w:after="100" w:line="360" w:lineRule="auto"/>
      <w:widowControl w:val="off"/>
    </w:pPr>
    <w:rPr>
      <w:rFonts w:ascii="Calibri" w:hAnsi="Calibri" w:eastAsia="宋体" w:cs="Times New Roman"/>
      <w:sz w:val="32"/>
      <w:szCs w:val="24"/>
    </w:rPr>
  </w:style>
  <w:style w:type="paragraph" w:styleId="987" w:customStyle="1">
    <w:name w:val="BodyTextIndent"/>
    <w:basedOn w:val="734"/>
    <w:uiPriority w:val="0"/>
    <w:qFormat/>
    <w:pPr>
      <w:ind w:firstLine="600"/>
      <w:spacing w:before="100" w:after="100" w:line="360" w:lineRule="auto"/>
    </w:pPr>
    <w:rPr>
      <w:rFonts w:ascii="仿宋_GB2312" w:eastAsia="仿宋_GB2312"/>
      <w:sz w:val="32"/>
    </w:rPr>
  </w:style>
  <w:style w:type="table" w:styleId="988" w:customStyle="1">
    <w:name w:val="网格型11"/>
    <w:basedOn w:val="989"/>
    <w:uiPriority w:val="0"/>
    <w:qFormat/>
    <w:pPr>
      <w:jc w:val="both"/>
      <w:widowControl w:val="off"/>
    </w:pPr>
    <w:rPr>
      <w:rFonts w:ascii="Cambria" w:hAnsi="Cambria" w:eastAsia="华文细黑" w:cs="Cambria"/>
    </w:rPr>
    <w:tblPr/>
  </w:style>
  <w:style w:type="table" w:styleId="989" w:customStyle="1">
    <w:name w:val="普通表格1"/>
    <w:uiPriority w:val="0"/>
    <w:semiHidden/>
    <w:qFormat/>
    <w:tblPr/>
  </w:style>
  <w:style w:type="table" w:styleId="990" w:customStyle="1">
    <w:name w:val="网格型63"/>
    <w:basedOn w:val="989"/>
    <w:uiPriority w:val="59"/>
    <w:qFormat/>
    <w:rPr>
      <w:rFonts w:ascii="Calibri" w:hAnsi="Calibri"/>
    </w:rPr>
    <w:tblPr/>
  </w:style>
  <w:style w:type="character" w:styleId="991" w:customStyle="1">
    <w:name w:val="mini-outputtext1"/>
    <w:basedOn w:val="744"/>
    <w:uiPriority w:val="0"/>
    <w:qFormat/>
  </w:style>
  <w:style w:type="character" w:styleId="992" w:customStyle="1">
    <w:name w:val="tpc_content"/>
    <w:uiPriority w:val="0"/>
    <w:qFormat/>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2c42dcd9-e357-419d-b54c-161a3e39a760</errorID>
      <errorWord>（</errorWord>
      <group>L1_Punc</group>
      <groupName>标点问题</groupName>
      <ability>L2_Punc_CN</ability>
      <abilityName/>
      <candidateList/>
      <explain>同一形式括号套用。</explain>
      <paraID>1EA9879E</paraID>
      <start>31</start>
      <end>32</end>
      <status>ignored</status>
      <modifiedWord/>
      <trackRevisions>false</trackRevisions>
    </reviewItem>
    <reviewItem>
      <errorID>fa737714-76e5-4168-93b1-89f78708ae77</errorID>
      <errorWord>）</errorWord>
      <group>L1_Punc</group>
      <groupName>标点问题</groupName>
      <ability>L2_Punc_CN</ability>
      <abilityName/>
      <candidateList/>
      <explain>同一形式括号套用。</explain>
      <paraID>1EA9879E</paraID>
      <start>48</start>
      <end>49</end>
      <status>ignored</status>
      <modifiedWord/>
      <trackRevisions>false</trackRevisions>
    </reviewItem>
    <reviewItem>
      <errorID>26a09f21-374e-4e7b-a641-6108bbdb5f91</errorID>
      <errorWord>（</errorWord>
      <group>L1_Punc</group>
      <groupName>标点问题</groupName>
      <ability>L2_Punc_CN</ability>
      <abilityName/>
      <candidateList/>
      <explain>同一形式括号套用。</explain>
      <paraID> A182C54</paraID>
      <start>111</start>
      <end>112</end>
      <status>ignored</status>
      <modifiedWord/>
      <trackRevisions>false</trackRevisions>
    </reviewItem>
    <reviewItem>
      <errorID>a3e2fbbc-c9a0-46e2-85fd-76150062e20f</errorID>
      <errorWord>）</errorWord>
      <group>L1_Punc</group>
      <groupName>标点问题</groupName>
      <ability>L2_Punc_CN</ability>
      <abilityName/>
      <candidateList/>
      <explain>同一形式括号套用。</explain>
      <paraID> A182C54</paraID>
      <start>115</start>
      <end>116</end>
      <status>ignored</status>
      <modifiedWord/>
      <trackRevisions>false</trackRevisions>
    </reviewItem>
    <reviewItem>
      <errorID>fd8633b5-0ad6-4869-8b16-74535b424482</errorID>
      <errorWord>（</errorWord>
      <group>L1_Punc</group>
      <groupName>标点问题</groupName>
      <ability>L2_Punc_CN</ability>
      <abilityName/>
      <candidateList/>
      <explain>同一形式括号套用。</explain>
      <paraID> A182C54</paraID>
      <start>127</start>
      <end>128</end>
      <status>ignored</status>
      <modifiedWord/>
      <trackRevisions>false</trackRevisions>
    </reviewItem>
    <reviewItem>
      <errorID>a056fe15-3edd-4f49-bd31-79171fb1ce19</errorID>
      <errorWord>）</errorWord>
      <group>L1_Punc</group>
      <groupName>标点问题</groupName>
      <ability>L2_Punc_CN</ability>
      <abilityName/>
      <candidateList/>
      <explain>同一形式括号套用。</explain>
      <paraID> A182C54</paraID>
      <start>131</start>
      <end>132</end>
      <status>ignored</status>
      <modifiedWord/>
      <trackRevisions>false</trackRevisions>
    </reviewItem>
    <reviewItem>
      <errorID>bacc9b13-e897-4c75-b387-cb188c5db5df</errorID>
      <errorWord>（</errorWord>
      <group>L1_Punc</group>
      <groupName>标点问题</groupName>
      <ability>L2_Punc_CN</ability>
      <abilityName/>
      <candidateList/>
      <explain>同一形式括号套用。</explain>
      <paraID> A182C54</paraID>
      <start>140</start>
      <end>141</end>
      <status>ignored</status>
      <modifiedWord/>
      <trackRevisions>false</trackRevisions>
    </reviewItem>
    <reviewItem>
      <errorID>f307a31c-3f30-4b66-a776-302c1d61f431</errorID>
      <errorWord>）</errorWord>
      <group>L1_Punc</group>
      <groupName>标点问题</groupName>
      <ability>L2_Punc_CN</ability>
      <abilityName/>
      <candidateList/>
      <explain>同一形式括号套用。</explain>
      <paraID> A182C54</paraID>
      <start>187</start>
      <end>188</end>
      <status>ignored</status>
      <modifiedWord/>
      <trackRevisions>false</trackRevisions>
    </reviewItem>
    <reviewItem>
      <errorID>3b019cb3-c1ea-48d8-a46f-bd95cb066d33</errorID>
      <errorWord>“.</errorWord>
      <group>L1_Punc</group>
      <groupName>标点问题</groupName>
      <ability>L2_Punc_CN</ability>
      <abilityName/>
      <candidateList>
        <item>“</item>
      </candidateList>
      <explain/>
      <paraID> A182C54</paraID>
      <start>216</start>
      <end>218</end>
      <status>ignored</status>
      <modifiedWord/>
      <trackRevisions>false</trackRevisions>
    </reviewItem>
    <reviewItem>
      <errorID>6d7e50bf-fe3b-4ddf-9dc5-899823404e3f</errorID>
      <errorWord>“.</errorWord>
      <group>L1_Punc</group>
      <groupName>标点问题</groupName>
      <ability>L2_Punc_CN</ability>
      <abilityName/>
      <candidateList>
        <item>“</item>
      </candidateList>
      <explain/>
      <paraID>2DB5491E</paraID>
      <start>12</start>
      <end>14</end>
      <status>ignored</status>
      <modifiedWord/>
      <trackRevisions>false</trackRevisions>
    </reviewItem>
    <reviewItem>
      <errorID>df265716-ba6d-42a8-8d21-d0dd561a810b</errorID>
      <errorWord>&lt;</errorWord>
      <group>L1_Format</group>
      <groupName>格式问题</groupName>
      <ability>L2_HalfPunc_CN</ability>
      <abilityName/>
      <candidateList>
        <item>〈</item>
      </candidateList>
      <explain>文本全半角错误。</explain>
      <paraID>7F932294</paraID>
      <start>49</start>
      <end>50</end>
      <status>ignored</status>
      <modifiedWord/>
      <trackRevisions>false</trackRevisions>
    </reviewItem>
    <reviewItem>
      <errorID>df8ca871-cf09-4643-b7df-8dc258d1cbd3</errorID>
      <errorWord>&lt;</errorWord>
      <group>L1_Format</group>
      <groupName>格式问题</groupName>
      <ability>L2_HalfPunc_CN</ability>
      <abilityName/>
      <candidateList>
        <item>〈</item>
      </candidateList>
      <explain>文本全半角错误。</explain>
      <paraID>6F0A907E</paraID>
      <start>49</start>
      <end>50</end>
      <status>ignored</status>
      <modifiedWord/>
      <trackRevisions>false</trackRevisions>
    </reviewItem>
    <reviewItem>
      <errorID>c924023f-de54-49fe-9eb9-3aa278bf2a15</errorID>
      <errorWord>&lt;</errorWord>
      <group>L1_Format</group>
      <groupName>格式问题</groupName>
      <ability>L2_HalfPunc_CN</ability>
      <abilityName/>
      <candidateList>
        <item>〈</item>
      </candidateList>
      <explain>文本全半角错误。</explain>
      <paraID> 144C8EA</paraID>
      <start>34</start>
      <end>35</end>
      <status>ignored</status>
      <modifiedWord/>
      <trackRevisions>false</trackRevisions>
    </reviewItem>
    <reviewItem>
      <errorID>05cccd8e-5946-46ed-bf3e-8662c89764d9</errorID>
      <errorWord>。</errorWord>
      <group>L1_Format</group>
      <groupName>格式问题</groupName>
      <ability>L2_HalfPunc_CN</ability>
      <abilityName/>
      <candidateList>
        <item>.</item>
      </candidateList>
      <explain>文本全半角错误。</explain>
      <paraID>162BDE67</paraID>
      <start>62</start>
      <end>63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C79FDA-0F8F-416F-96E7-FE49A41793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卢祯</cp:lastModifiedBy>
  <cp:revision>50</cp:revision>
  <dcterms:created xsi:type="dcterms:W3CDTF">2024-04-18T09:13:00Z</dcterms:created>
  <dcterms:modified xsi:type="dcterms:W3CDTF">2026-06-09T08:50:23Z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72DFCC047CA1424A906556C60B155542_13</vt:lpwstr>
  </property>
  <property fmtid="{D5CDD505-2E9C-101B-9397-08002B2CF9AE}" pid="4" name="commondata">
    <vt:lpwstr>eyJoZGlkIjoiMTI5OTQ5ZTkyOTZlMjBlYzJmZGMzNDNjMWMyNGU2ZTYifQ==</vt:lpwstr>
  </property>
  <property fmtid="{D5CDD505-2E9C-101B-9397-08002B2CF9AE}" pid="5" name="KSOTemplateDocerSaveRecord">
    <vt:lpwstr>eyJoZGlkIjoiOTA4OTBlYjhlY2JmMzU1ZmEwNjM2MDc3NjAwYjg5MTMiLCJ1c2VySWQiOiI0NDYxNTk4NjcifQ==</vt:lpwstr>
  </property>
</Properties>
</file>