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9"/>
        <w:jc w:val="center"/>
        <w:spacing w:line="1600" w:lineRule="exact"/>
        <w:rPr>
          <w:rFonts w:hint="eastAsia" w:ascii="宋体" w:hAnsi="宋体"/>
          <w:b/>
          <w:color w:val="000000"/>
          <w:sz w:val="96"/>
          <w:szCs w:val="96"/>
          <w:highlight w:val="none"/>
        </w:rPr>
      </w:pPr>
      <w:r>
        <w:rPr>
          <w:rFonts w:hint="eastAsia" w:ascii="宋体" w:hAnsi="宋体"/>
          <w:b/>
          <w:color w:val="000000"/>
          <w:sz w:val="96"/>
          <w:szCs w:val="96"/>
          <w:highlight w:val="none"/>
        </w:rPr>
      </w:r>
      <w:r/>
    </w:p>
    <w:p>
      <w:pPr>
        <w:pStyle w:val="799"/>
        <w:jc w:val="center"/>
        <w:spacing w:line="1600" w:lineRule="exact"/>
        <w:rPr>
          <w:rFonts w:hint="eastAsia" w:ascii="宋体" w:hAnsi="宋体"/>
          <w:b/>
          <w:color w:val="000000"/>
          <w:sz w:val="96"/>
          <w:szCs w:val="96"/>
          <w:highlight w:val="none"/>
        </w:rPr>
      </w:pPr>
      <w:r>
        <w:rPr>
          <w:rFonts w:hint="eastAsia" w:ascii="宋体" w:hAnsi="宋体"/>
          <w:b/>
          <w:color w:val="000000"/>
          <w:sz w:val="96"/>
          <w:szCs w:val="96"/>
          <w:highlight w:val="none"/>
        </w:rPr>
        <w:t xml:space="preserve">招 标 文 件</w:t>
      </w:r>
      <w:r>
        <w:rPr>
          <w:rFonts w:hint="eastAsia" w:ascii="宋体" w:hAnsi="宋体"/>
          <w:b/>
          <w:color w:val="000000"/>
          <w:sz w:val="96"/>
          <w:szCs w:val="96"/>
          <w:highlight w:val="none"/>
        </w:rPr>
      </w:r>
      <w:r/>
    </w:p>
    <w:p>
      <w:pPr>
        <w:pStyle w:val="990"/>
        <w:jc w:val="center"/>
        <w:spacing w:line="500" w:lineRule="exact"/>
        <w:rPr>
          <w:rFonts w:hint="eastAsia" w:hAnsi="宋体"/>
          <w:b/>
          <w:color w:val="000000"/>
          <w:sz w:val="32"/>
          <w:highlight w:val="none"/>
        </w:rPr>
      </w:pPr>
      <w:r>
        <w:rPr>
          <w:rFonts w:hint="eastAsia" w:hAnsi="宋体"/>
          <w:b/>
          <w:color w:val="000000"/>
          <w:sz w:val="32"/>
          <w:highlight w:val="none"/>
        </w:rPr>
      </w:r>
      <w:r/>
    </w:p>
    <w:p>
      <w:pPr>
        <w:pStyle w:val="990"/>
        <w:jc w:val="center"/>
        <w:spacing w:line="500" w:lineRule="exact"/>
        <w:rPr>
          <w:rFonts w:hint="eastAsia" w:hAnsi="宋体"/>
          <w:b/>
          <w:color w:val="000000"/>
          <w:sz w:val="32"/>
          <w:highlight w:val="none"/>
        </w:rPr>
      </w:pPr>
      <w:r>
        <w:rPr>
          <w:rFonts w:hint="eastAsia" w:hAnsi="宋体"/>
          <w:b/>
          <w:color w:val="000000"/>
          <w:sz w:val="32"/>
          <w:highlight w:val="none"/>
        </w:rPr>
      </w:r>
      <w:r/>
    </w:p>
    <w:p>
      <w:pPr>
        <w:pStyle w:val="990"/>
        <w:jc w:val="center"/>
        <w:spacing w:line="500" w:lineRule="exact"/>
        <w:rPr>
          <w:rFonts w:hint="eastAsia" w:hAnsi="宋体"/>
          <w:b/>
          <w:color w:val="000000"/>
          <w:sz w:val="32"/>
          <w:highlight w:val="none"/>
        </w:rPr>
      </w:pPr>
      <w:r>
        <w:rPr>
          <w:rFonts w:hint="eastAsia" w:hAnsi="宋体"/>
          <w:b/>
          <w:color w:val="000000"/>
          <w:sz w:val="32"/>
          <w:highlight w:val="none"/>
        </w:rPr>
      </w:r>
      <w:r/>
    </w:p>
    <w:p>
      <w:pPr>
        <w:pStyle w:val="990"/>
        <w:jc w:val="center"/>
        <w:spacing w:line="500" w:lineRule="exact"/>
        <w:rPr>
          <w:rFonts w:hint="eastAsia" w:hAnsi="宋体"/>
          <w:b/>
          <w:color w:val="000000"/>
          <w:sz w:val="32"/>
          <w:highlight w:val="none"/>
        </w:rPr>
      </w:pPr>
      <w:r>
        <w:rPr>
          <w:rFonts w:hint="eastAsia" w:hAnsi="宋体"/>
          <w:b/>
          <w:color w:val="000000"/>
          <w:sz w:val="32"/>
          <w:highlight w:val="none"/>
        </w:rPr>
      </w:r>
      <w:r/>
    </w:p>
    <w:p>
      <w:pPr>
        <w:pStyle w:val="990"/>
        <w:jc w:val="center"/>
        <w:spacing w:line="500" w:lineRule="exact"/>
        <w:rPr>
          <w:rFonts w:hint="eastAsia" w:hAnsi="宋体"/>
          <w:b/>
          <w:color w:val="000000"/>
          <w:sz w:val="32"/>
          <w:highlight w:val="none"/>
        </w:rPr>
      </w:pPr>
      <w:r>
        <w:rPr>
          <w:rFonts w:hint="eastAsia" w:hAnsi="宋体"/>
          <w:b/>
          <w:color w:val="000000"/>
          <w:sz w:val="32"/>
          <w:highlight w:val="none"/>
        </w:rPr>
      </w:r>
      <w:r/>
    </w:p>
    <w:p>
      <w:pPr>
        <w:pStyle w:val="799"/>
        <w:ind w:left="991"/>
        <w:spacing w:line="360" w:lineRule="auto"/>
        <w:rPr>
          <w:rFonts w:hint="eastAsia" w:ascii="宋体" w:hAnsi="宋体"/>
          <w:b/>
          <w:color w:val="000000"/>
          <w:sz w:val="28"/>
          <w:szCs w:val="36"/>
          <w:highlight w:val="none"/>
        </w:rPr>
      </w:pPr>
      <w:r>
        <w:rPr>
          <w:rFonts w:hint="eastAsia" w:ascii="宋体" w:hAnsi="宋体"/>
          <w:b/>
          <w:color w:val="000000"/>
          <w:sz w:val="28"/>
          <w:szCs w:val="36"/>
          <w:highlight w:val="none"/>
        </w:rPr>
        <w:t xml:space="preserve">项</w:t>
      </w:r>
      <w:r>
        <w:rPr>
          <w:rFonts w:hint="eastAsia" w:ascii="宋体" w:hAnsi="宋体" w:eastAsia="宋体"/>
          <w:b/>
          <w:color w:val="000000"/>
          <w:sz w:val="28"/>
          <w:szCs w:val="36"/>
          <w:highlight w:val="none"/>
        </w:rPr>
        <w:t xml:space="preserve">目编号：JSZC-320000-JSMS-G2026-0005</w:t>
      </w:r>
      <w:r>
        <w:rPr>
          <w:rFonts w:hint="eastAsia" w:ascii="宋体" w:hAnsi="宋体"/>
          <w:b/>
          <w:color w:val="000000"/>
          <w:sz w:val="28"/>
          <w:szCs w:val="36"/>
          <w:highlight w:val="none"/>
        </w:rPr>
      </w:r>
      <w:r/>
    </w:p>
    <w:p>
      <w:pPr>
        <w:pStyle w:val="799"/>
        <w:ind w:left="991"/>
        <w:spacing w:line="360" w:lineRule="auto"/>
        <w:rPr>
          <w:rFonts w:hint="eastAsia" w:ascii="宋体" w:hAnsi="宋体"/>
          <w:b/>
          <w:color w:val="000000"/>
          <w:sz w:val="28"/>
          <w:szCs w:val="36"/>
          <w:highlight w:val="none"/>
        </w:rPr>
      </w:pPr>
      <w:r>
        <w:rPr>
          <w:rFonts w:hint="eastAsia" w:ascii="宋体" w:hAnsi="宋体"/>
          <w:b/>
          <w:color w:val="000000"/>
          <w:sz w:val="28"/>
          <w:szCs w:val="36"/>
          <w:highlight w:val="none"/>
        </w:rPr>
        <w:t xml:space="preserve">项目名称：</w:t>
      </w:r>
      <w:r>
        <w:rPr>
          <w:rFonts w:hint="eastAsia" w:ascii="宋体" w:hAnsi="宋体"/>
          <w:b/>
          <w:color w:val="000000"/>
          <w:sz w:val="28"/>
          <w:szCs w:val="36"/>
          <w:highlight w:val="none"/>
          <w:lang w:eastAsia="zh-CN"/>
        </w:rPr>
        <w:t xml:space="preserve">2026-2028年省管高速公路中间过程质量监督检测项目4-4</w:t>
      </w:r>
      <w:r>
        <w:rPr>
          <w:rFonts w:hint="eastAsia" w:ascii="宋体" w:hAnsi="宋体"/>
          <w:b/>
          <w:color w:val="000000"/>
          <w:sz w:val="28"/>
          <w:szCs w:val="36"/>
          <w:highlight w:val="none"/>
        </w:rPr>
      </w:r>
      <w:r/>
    </w:p>
    <w:p>
      <w:pPr>
        <w:pStyle w:val="799"/>
        <w:ind w:left="991"/>
        <w:spacing w:line="360" w:lineRule="auto"/>
        <w:rPr>
          <w:rFonts w:hint="eastAsia" w:ascii="宋体" w:hAnsi="宋体"/>
          <w:b/>
          <w:color w:val="000000"/>
          <w:sz w:val="28"/>
          <w:szCs w:val="36"/>
          <w:highlight w:val="none"/>
        </w:rPr>
      </w:pPr>
      <w:r>
        <w:rPr>
          <w:rFonts w:hint="eastAsia" w:ascii="宋体" w:hAnsi="宋体"/>
          <w:b/>
          <w:color w:val="000000"/>
          <w:sz w:val="28"/>
          <w:szCs w:val="36"/>
          <w:highlight w:val="none"/>
        </w:rPr>
      </w:r>
      <w:r/>
    </w:p>
    <w:p>
      <w:pPr>
        <w:pStyle w:val="799"/>
        <w:spacing w:line="360" w:lineRule="auto"/>
        <w:rPr>
          <w:rFonts w:hint="eastAsia" w:ascii="宋体" w:hAnsi="宋体"/>
          <w:color w:val="000000"/>
          <w:highlight w:val="none"/>
        </w:rPr>
      </w:pPr>
      <w:r>
        <w:rPr>
          <w:rFonts w:hint="eastAsia" w:ascii="宋体" w:hAnsi="宋体"/>
          <w:color w:val="000000"/>
          <w:highlight w:val="none"/>
        </w:rPr>
      </w:r>
      <w:r/>
    </w:p>
    <w:p>
      <w:pPr>
        <w:pStyle w:val="990"/>
        <w:jc w:val="center"/>
        <w:rPr>
          <w:rFonts w:hint="eastAsia" w:hAnsi="宋体"/>
          <w:b/>
          <w:color w:val="000000"/>
          <w:sz w:val="32"/>
          <w:highlight w:val="none"/>
        </w:rPr>
      </w:pPr>
      <w:r>
        <w:rPr>
          <w:rFonts w:hint="eastAsia" w:hAnsi="宋体"/>
          <w:b/>
          <w:color w:val="000000"/>
          <w:sz w:val="32"/>
          <w:highlight w:val="none"/>
        </w:rPr>
      </w:r>
      <w:r/>
    </w:p>
    <w:p>
      <w:pPr>
        <w:pStyle w:val="990"/>
        <w:jc w:val="center"/>
        <w:rPr>
          <w:rFonts w:hint="eastAsia" w:hAnsi="宋体"/>
          <w:b/>
          <w:color w:val="000000"/>
          <w:sz w:val="32"/>
          <w:highlight w:val="none"/>
        </w:rPr>
      </w:pPr>
      <w:r>
        <w:rPr>
          <w:rFonts w:hint="eastAsia" w:hAnsi="宋体"/>
          <w:b/>
          <w:color w:val="000000"/>
          <w:sz w:val="32"/>
          <w:highlight w:val="none"/>
        </w:rPr>
      </w:r>
      <w:r/>
    </w:p>
    <w:p>
      <w:pPr>
        <w:pStyle w:val="990"/>
        <w:jc w:val="center"/>
        <w:rPr>
          <w:rFonts w:hint="eastAsia" w:hAnsi="宋体"/>
          <w:b/>
          <w:color w:val="000000"/>
          <w:sz w:val="32"/>
          <w:highlight w:val="none"/>
        </w:rPr>
      </w:pPr>
      <w:r>
        <w:rPr>
          <w:rFonts w:hint="eastAsia" w:hAnsi="宋体"/>
          <w:b/>
          <w:color w:val="000000"/>
          <w:sz w:val="32"/>
          <w:highlight w:val="none"/>
        </w:rPr>
      </w:r>
      <w:r/>
    </w:p>
    <w:p>
      <w:pPr>
        <w:pStyle w:val="990"/>
        <w:jc w:val="center"/>
        <w:rPr>
          <w:rFonts w:hint="eastAsia" w:hAnsi="宋体"/>
          <w:b/>
          <w:color w:val="000000"/>
          <w:sz w:val="32"/>
          <w:highlight w:val="none"/>
        </w:rPr>
      </w:pPr>
      <w:r>
        <w:rPr>
          <w:rFonts w:hint="eastAsia" w:hAnsi="宋体"/>
          <w:b/>
          <w:color w:val="000000"/>
          <w:sz w:val="32"/>
          <w:highlight w:val="none"/>
        </w:rPr>
      </w:r>
      <w:r/>
    </w:p>
    <w:p>
      <w:pPr>
        <w:pStyle w:val="990"/>
        <w:jc w:val="center"/>
        <w:rPr>
          <w:rFonts w:hint="eastAsia" w:hAnsi="宋体"/>
          <w:b/>
          <w:color w:val="000000"/>
          <w:sz w:val="32"/>
          <w:highlight w:val="none"/>
        </w:rPr>
      </w:pPr>
      <w:r>
        <w:rPr>
          <w:rFonts w:hint="eastAsia" w:hAnsi="宋体"/>
          <w:b/>
          <w:color w:val="000000"/>
          <w:sz w:val="32"/>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682"/>
        <w:gridCol w:w="240"/>
        <w:gridCol w:w="5494"/>
      </w:tblGrid>
      <w:tr>
        <w:trPr>
          <w:cantSplit/>
          <w:trHeight w:val="567"/>
        </w:trPr>
        <w:tc>
          <w:tcPr>
            <w:tcBorders>
              <w:top w:val="none" w:color="000000" w:sz="4" w:space="0"/>
              <w:left w:val="none" w:color="000000" w:sz="4" w:space="0"/>
              <w:bottom w:val="none" w:color="000000" w:sz="4" w:space="0"/>
              <w:right w:val="none" w:color="000000" w:sz="4" w:space="0"/>
            </w:tcBorders>
            <w:tcW w:w="1682" w:type="dxa"/>
            <w:vAlign w:val="center"/>
            <w:textDirection w:val="lrTb"/>
            <w:noWrap w:val="false"/>
          </w:tcPr>
          <w:p>
            <w:pPr>
              <w:pStyle w:val="799"/>
              <w:rPr>
                <w:rFonts w:ascii="Arial Narrow" w:hAnsi="Arial Narrow"/>
                <w:b/>
                <w:color w:val="000000"/>
                <w:sz w:val="28"/>
                <w:szCs w:val="28"/>
                <w:highlight w:val="none"/>
              </w:rPr>
            </w:pPr>
            <w:r>
              <w:rPr>
                <w:rFonts w:hint="eastAsia" w:ascii="Arial Narrow" w:hAnsi="Arial Narrow"/>
                <w:b/>
                <w:color w:val="000000"/>
                <w:sz w:val="28"/>
                <w:szCs w:val="28"/>
                <w:highlight w:val="none"/>
              </w:rPr>
              <w:t xml:space="preserve">采购人</w:t>
            </w:r>
            <w:r>
              <w:rPr>
                <w:rFonts w:ascii="Arial Narrow" w:hAnsi="Arial Narrow"/>
                <w:b/>
                <w:color w:val="000000"/>
                <w:sz w:val="28"/>
                <w:szCs w:val="28"/>
                <w:highlight w:val="none"/>
              </w:rPr>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val="false"/>
          </w:tcPr>
          <w:p>
            <w:pPr>
              <w:pStyle w:val="799"/>
              <w:ind w:left="-53"/>
              <w:rPr>
                <w:rFonts w:ascii="Arial Narrow" w:hAnsi="Arial Narrow"/>
                <w:color w:val="000000"/>
                <w:sz w:val="28"/>
                <w:szCs w:val="28"/>
                <w:highlight w:val="none"/>
              </w:rPr>
            </w:pPr>
            <w:r>
              <w:rPr>
                <w:rFonts w:ascii="Arial Narrow"/>
                <w:color w:val="000000"/>
                <w:sz w:val="28"/>
                <w:szCs w:val="28"/>
                <w:highlight w:val="none"/>
              </w:rPr>
              <w:t xml:space="preserve">：</w:t>
            </w:r>
            <w:r>
              <w:rPr>
                <w:rFonts w:ascii="Arial Narrow" w:hAnsi="Arial Narrow"/>
                <w:color w:val="000000"/>
                <w:sz w:val="28"/>
                <w:szCs w:val="28"/>
                <w:highlight w:val="none"/>
              </w:rPr>
            </w:r>
            <w:r/>
          </w:p>
        </w:tc>
        <w:tc>
          <w:tcPr>
            <w:tcBorders>
              <w:top w:val="none" w:color="000000" w:sz="4" w:space="0"/>
              <w:left w:val="none" w:color="000000" w:sz="4" w:space="0"/>
              <w:bottom w:val="none" w:color="000000" w:sz="4" w:space="0"/>
              <w:right w:val="none" w:color="000000" w:sz="4" w:space="0"/>
            </w:tcBorders>
            <w:tcW w:w="5494" w:type="dxa"/>
            <w:vAlign w:val="center"/>
            <w:textDirection w:val="lrTb"/>
            <w:noWrap w:val="false"/>
          </w:tcPr>
          <w:p>
            <w:pPr>
              <w:pStyle w:val="799"/>
              <w:rPr>
                <w:rFonts w:hint="eastAsia" w:ascii="Arial Narrow" w:hAnsi="Arial Narrow" w:eastAsia="宋体"/>
                <w:b/>
                <w:color w:val="000000"/>
                <w:sz w:val="28"/>
                <w:szCs w:val="28"/>
                <w:highlight w:val="none"/>
                <w:lang w:eastAsia="zh-CN"/>
              </w:rPr>
            </w:pPr>
            <w:r>
              <w:rPr>
                <w:rFonts w:hint="eastAsia" w:ascii="Arial Narrow" w:hAnsi="Arial Narrow"/>
                <w:b/>
                <w:color w:val="000000"/>
                <w:sz w:val="28"/>
                <w:szCs w:val="28"/>
                <w:highlight w:val="none"/>
                <w:lang w:eastAsia="zh-CN"/>
              </w:rPr>
              <w:t xml:space="preserve">江苏省交通运输综合行政执法监督局</w:t>
            </w:r>
            <w:r>
              <w:rPr>
                <w:rFonts w:hint="eastAsia" w:ascii="Arial Narrow" w:hAnsi="Arial Narrow" w:eastAsia="宋体"/>
                <w:b/>
                <w:color w:val="000000"/>
                <w:sz w:val="28"/>
                <w:szCs w:val="28"/>
                <w:highlight w:val="none"/>
                <w:lang w:eastAsia="zh-CN"/>
              </w:rPr>
            </w:r>
            <w:r/>
          </w:p>
        </w:tc>
      </w:tr>
      <w:tr>
        <w:trPr>
          <w:cantSplit/>
          <w:trHeight w:val="530"/>
        </w:trPr>
        <w:tc>
          <w:tcPr>
            <w:tcBorders>
              <w:top w:val="none" w:color="000000" w:sz="4" w:space="0"/>
              <w:left w:val="none" w:color="000000" w:sz="4" w:space="0"/>
              <w:bottom w:val="none" w:color="000000" w:sz="4" w:space="0"/>
              <w:right w:val="none" w:color="000000" w:sz="4" w:space="0"/>
            </w:tcBorders>
            <w:tcW w:w="1682" w:type="dxa"/>
            <w:vAlign w:val="center"/>
            <w:textDirection w:val="lrTb"/>
            <w:noWrap w:val="false"/>
          </w:tcPr>
          <w:p>
            <w:pPr>
              <w:pStyle w:val="799"/>
              <w:rPr>
                <w:rFonts w:ascii="Arial Narrow" w:hAnsi="Arial Narrow" w:eastAsia="黑体"/>
                <w:color w:val="000000"/>
                <w:sz w:val="28"/>
                <w:szCs w:val="28"/>
                <w:highlight w:val="none"/>
              </w:rPr>
            </w:pPr>
            <w:r>
              <w:rPr>
                <w:rFonts w:hint="eastAsia" w:ascii="宋体" w:hAnsi="宋体" w:cs="宋体"/>
                <w:b/>
                <w:color w:val="000000"/>
                <w:sz w:val="28"/>
                <w:szCs w:val="28"/>
                <w:highlight w:val="none"/>
              </w:rPr>
              <w:t xml:space="preserve">采购代理</w:t>
            </w:r>
            <w:r>
              <w:rPr>
                <w:rFonts w:ascii="Arial Narrow" w:hAnsi="Arial Narrow" w:eastAsia="黑体"/>
                <w:color w:val="000000"/>
                <w:sz w:val="28"/>
                <w:szCs w:val="28"/>
                <w:highlight w:val="none"/>
              </w:rPr>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val="false"/>
          </w:tcPr>
          <w:p>
            <w:pPr>
              <w:pStyle w:val="799"/>
              <w:ind w:left="-53"/>
              <w:rPr>
                <w:rFonts w:ascii="Arial Narrow" w:hAnsi="Arial Narrow"/>
                <w:color w:val="000000"/>
                <w:sz w:val="28"/>
                <w:szCs w:val="28"/>
                <w:highlight w:val="none"/>
              </w:rPr>
            </w:pPr>
            <w:r>
              <w:rPr>
                <w:rFonts w:ascii="Arial Narrow"/>
                <w:color w:val="000000"/>
                <w:sz w:val="28"/>
                <w:szCs w:val="28"/>
                <w:highlight w:val="none"/>
              </w:rPr>
              <w:t xml:space="preserve">：</w:t>
            </w:r>
            <w:r>
              <w:rPr>
                <w:rFonts w:ascii="Arial Narrow" w:hAnsi="Arial Narrow"/>
                <w:color w:val="000000"/>
                <w:sz w:val="28"/>
                <w:szCs w:val="28"/>
                <w:highlight w:val="none"/>
              </w:rPr>
            </w:r>
            <w:r/>
          </w:p>
        </w:tc>
        <w:tc>
          <w:tcPr>
            <w:tcBorders>
              <w:top w:val="none" w:color="000000" w:sz="4" w:space="0"/>
              <w:left w:val="none" w:color="000000" w:sz="4" w:space="0"/>
              <w:bottom w:val="none" w:color="000000" w:sz="4" w:space="0"/>
              <w:right w:val="none" w:color="000000" w:sz="4" w:space="0"/>
            </w:tcBorders>
            <w:tcW w:w="5494" w:type="dxa"/>
            <w:vAlign w:val="center"/>
            <w:textDirection w:val="lrTb"/>
            <w:noWrap w:val="false"/>
          </w:tcPr>
          <w:p>
            <w:pPr>
              <w:pStyle w:val="799"/>
              <w:rPr>
                <w:rFonts w:ascii="Arial Narrow" w:hAnsi="Arial Narrow"/>
                <w:b/>
                <w:color w:val="000000"/>
                <w:sz w:val="28"/>
                <w:szCs w:val="28"/>
                <w:highlight w:val="none"/>
              </w:rPr>
            </w:pPr>
            <w:r>
              <w:rPr>
                <w:rFonts w:hint="eastAsia" w:ascii="Arial Narrow" w:hAnsi="Arial Narrow"/>
                <w:b/>
                <w:color w:val="000000"/>
                <w:sz w:val="28"/>
                <w:szCs w:val="28"/>
                <w:highlight w:val="none"/>
              </w:rPr>
              <w:t xml:space="preserve">江苏茂森工程咨询监理有限公司</w:t>
            </w:r>
            <w:r>
              <w:rPr>
                <w:rFonts w:ascii="Arial Narrow" w:hAnsi="Arial Narrow"/>
                <w:b/>
                <w:color w:val="000000"/>
                <w:sz w:val="28"/>
                <w:szCs w:val="28"/>
                <w:highlight w:val="none"/>
              </w:rPr>
            </w:r>
            <w:r/>
          </w:p>
        </w:tc>
      </w:tr>
    </w:tbl>
    <w:p>
      <w:pPr>
        <w:pStyle w:val="955"/>
        <w:jc w:val="center"/>
        <w:spacing w:before="0" w:line="240" w:lineRule="auto"/>
        <w:rPr>
          <w:rFonts w:ascii="Arial Narrow" w:hAnsi="Arial Narrow"/>
          <w:color w:val="000000"/>
          <w:highlight w:val="none"/>
          <w:lang w:val="zh-CN"/>
        </w:rPr>
        <w:sectPr>
          <w:headerReference w:type="default" r:id="rId9"/>
          <w:headerReference w:type="first" r:id="rId10"/>
          <w:footerReference w:type="default" r:id="rId11"/>
          <w:footnotePr/>
          <w:endnotePr/>
          <w:type w:val="nextPage"/>
          <w:pgSz w:w="11906" w:h="16838" w:orient="portrait"/>
          <w:pgMar w:top="1440" w:right="1800" w:bottom="1440" w:left="1600" w:header="851" w:footer="992" w:gutter="0"/>
          <w:cols w:num="1" w:sep="0" w:space="1701" w:equalWidth="1"/>
          <w:docGrid w:linePitch="360"/>
          <w:titlePg/>
        </w:sectPr>
      </w:pPr>
      <w:r>
        <w:rPr>
          <w:rFonts w:hint="eastAsia" w:ascii="Arial Narrow" w:hAnsi="Arial Narrow"/>
          <w:color w:val="000000"/>
          <w:highlight w:val="none"/>
        </w:rPr>
        <w:t xml:space="preserve">二○二六年</w:t>
      </w:r>
      <w:r>
        <w:rPr>
          <w:rFonts w:hint="eastAsia" w:ascii="Arial Narrow" w:hAnsi="Arial Narrow"/>
          <w:color w:val="000000"/>
          <w:highlight w:val="none"/>
          <w:lang w:val="en-US" w:eastAsia="zh-CN"/>
        </w:rPr>
        <w:t xml:space="preserve">五</w:t>
      </w:r>
      <w:r>
        <w:rPr>
          <w:rFonts w:hint="eastAsia" w:ascii="Arial Narrow" w:hAnsi="Arial Narrow"/>
          <w:color w:val="000000"/>
          <w:highlight w:val="none"/>
        </w:rPr>
        <w:t xml:space="preserve">月</w:t>
      </w:r>
      <w:r>
        <w:rPr>
          <w:rFonts w:ascii="Arial Narrow" w:hAnsi="Arial Narrow"/>
          <w:color w:val="000000"/>
          <w:highlight w:val="none"/>
          <w:lang w:val="zh-CN"/>
        </w:rPr>
      </w:r>
      <w:r/>
    </w:p>
    <w:p>
      <w:pPr>
        <w:pStyle w:val="955"/>
        <w:jc w:val="center"/>
        <w:rPr>
          <w:rFonts w:ascii="Arial" w:hAnsi="Arial" w:cs="Arial"/>
          <w:color w:val="000000"/>
          <w:sz w:val="36"/>
          <w:szCs w:val="36"/>
          <w:highlight w:val="none"/>
        </w:rPr>
      </w:pPr>
      <w:r>
        <w:rPr>
          <w:rFonts w:ascii="Arial" w:hAnsi="宋体" w:cs="Arial"/>
          <w:color w:val="000000"/>
          <w:sz w:val="36"/>
          <w:szCs w:val="36"/>
          <w:highlight w:val="none"/>
          <w:lang w:val="zh-CN"/>
        </w:rPr>
      </w:r>
      <w:r>
        <w:rPr>
          <w:rFonts w:ascii="Arial" w:hAnsi="宋体" w:cs="Arial"/>
          <w:color w:val="000000"/>
          <w:sz w:val="36"/>
          <w:szCs w:val="36"/>
          <w:highlight w:val="none"/>
          <w:lang w:val="zh-CN"/>
        </w:rPr>
      </w:r>
    </w:p>
    <w:p>
      <w:pPr>
        <w:pStyle w:val="955"/>
        <w:jc w:val="center"/>
        <w:rPr>
          <w:rFonts w:ascii="Arial" w:hAnsi="宋体" w:cs="Arial"/>
          <w:color w:val="000000"/>
          <w:sz w:val="36"/>
          <w:szCs w:val="36"/>
          <w:highlight w:val="none"/>
          <w:lang w:val="zh-CN"/>
        </w:rPr>
      </w:pPr>
      <w:r>
        <w:rPr>
          <w:rFonts w:ascii="Arial" w:hAnsi="宋体" w:cs="Arial"/>
          <w:color w:val="000000"/>
          <w:sz w:val="36"/>
          <w:szCs w:val="36"/>
          <w:highlight w:val="none"/>
          <w:lang w:val="zh-CN"/>
        </w:rPr>
      </w:r>
      <w:r>
        <w:rPr>
          <w:rFonts w:ascii="Arial" w:hAnsi="宋体" w:cs="Arial"/>
          <w:color w:val="000000"/>
          <w:sz w:val="36"/>
          <w:szCs w:val="36"/>
          <w:highlight w:val="none"/>
          <w:lang w:val="zh-CN"/>
        </w:rPr>
      </w:r>
    </w:p>
    <w:p>
      <w:pPr>
        <w:pStyle w:val="955"/>
        <w:jc w:val="center"/>
        <w:rPr>
          <w:rFonts w:ascii="Arial" w:hAnsi="宋体" w:cs="Arial"/>
          <w:color w:val="000000"/>
          <w:sz w:val="36"/>
          <w:szCs w:val="36"/>
          <w:highlight w:val="none"/>
          <w:lang w:val="zh-CN"/>
        </w:rPr>
      </w:pPr>
      <w:r>
        <w:rPr>
          <w:rFonts w:ascii="Arial" w:hAnsi="宋体" w:cs="Arial"/>
          <w:color w:val="000000"/>
          <w:sz w:val="36"/>
          <w:szCs w:val="36"/>
          <w:highlight w:val="none"/>
          <w:lang w:val="zh-CN"/>
        </w:rPr>
        <w:t xml:space="preserve">目</w:t>
      </w:r>
      <w:r>
        <w:rPr>
          <w:rFonts w:ascii="Arial" w:hAnsi="Arial" w:cs="Arial"/>
          <w:color w:val="000000"/>
          <w:sz w:val="36"/>
          <w:szCs w:val="36"/>
          <w:highlight w:val="none"/>
          <w:lang w:val="zh-CN"/>
        </w:rPr>
        <w:t xml:space="preserve">  </w:t>
      </w:r>
      <w:r>
        <w:rPr>
          <w:rFonts w:ascii="Arial" w:hAnsi="宋体" w:cs="Arial"/>
          <w:color w:val="000000"/>
          <w:sz w:val="36"/>
          <w:szCs w:val="36"/>
          <w:highlight w:val="none"/>
          <w:lang w:val="zh-CN"/>
        </w:rPr>
        <w:t xml:space="preserve">录</w:t>
      </w:r>
      <w:r>
        <w:rPr>
          <w:rFonts w:ascii="Arial" w:hAnsi="Arial" w:cs="Arial"/>
          <w:color w:val="000000"/>
          <w:sz w:val="36"/>
          <w:szCs w:val="36"/>
          <w:highlight w:val="none"/>
        </w:rPr>
      </w:r>
      <w:r/>
    </w:p>
    <w:p>
      <w:pPr>
        <w:pStyle w:val="851"/>
        <w:tabs>
          <w:tab w:val="right" w:pos="8296" w:leader="dot"/>
        </w:tabs>
        <w:rPr>
          <w:rFonts w:ascii="Arial" w:hAnsi="Arial" w:cs="Arial"/>
          <w:color w:val="000000"/>
          <w:sz w:val="28"/>
          <w:szCs w:val="28"/>
          <w:highlight w:val="none"/>
        </w:rPr>
      </w:pPr>
      <w:r>
        <w:rPr>
          <w:rFonts w:ascii="Arial" w:hAnsi="Arial" w:cs="Arial"/>
          <w:color w:val="000000"/>
          <w:sz w:val="28"/>
          <w:szCs w:val="28"/>
          <w:highlight w:val="none"/>
        </w:rPr>
      </w:r>
      <w:r/>
    </w:p>
    <w:p>
      <w:pPr>
        <w:pStyle w:val="851"/>
        <w:tabs>
          <w:tab w:val="right" w:pos="8506" w:leader="dot"/>
        </w:tabs>
        <w:rPr>
          <w:color w:val="000000"/>
          <w:sz w:val="28"/>
          <w:szCs w:val="36"/>
          <w:highlight w:val="none"/>
        </w:rPr>
      </w:pPr>
      <w:r>
        <w:rPr>
          <w:rFonts w:ascii="Arial" w:hAnsi="Arial" w:cs="Arial"/>
          <w:color w:val="000000"/>
          <w:sz w:val="36"/>
          <w:szCs w:val="36"/>
          <w:highlight w:val="none"/>
        </w:rPr>
        <w:fldChar w:fldCharType="begin"/>
      </w:r>
      <w:r>
        <w:rPr>
          <w:rFonts w:ascii="Arial" w:hAnsi="Arial" w:cs="Arial"/>
          <w:color w:val="000000"/>
          <w:sz w:val="36"/>
          <w:szCs w:val="36"/>
          <w:highlight w:val="none"/>
        </w:rPr>
        <w:instrText xml:space="preserve">TOC \o "1-1" \h \u </w:instrText>
      </w:r>
      <w:r>
        <w:rPr>
          <w:rFonts w:ascii="Arial" w:hAnsi="Arial" w:cs="Arial"/>
          <w:color w:val="000000"/>
          <w:sz w:val="36"/>
          <w:szCs w:val="36"/>
          <w:highlight w:val="none"/>
        </w:rPr>
        <w:fldChar w:fldCharType="separate"/>
      </w:r>
      <w:r>
        <w:rPr>
          <w:color w:val="000000"/>
          <w:highlight w:val="none"/>
        </w:rPr>
        <w:fldChar w:fldCharType="begin"/>
      </w:r>
      <w:r>
        <w:rPr>
          <w:color w:val="000000"/>
          <w:highlight w:val="none"/>
        </w:rPr>
        <w:instrText xml:space="preserve"> HYPERLINK \l "_Toc27097" </w:instrText>
      </w:r>
      <w:r>
        <w:rPr>
          <w:color w:val="000000"/>
          <w:highlight w:val="none"/>
        </w:rPr>
        <w:fldChar w:fldCharType="separate"/>
      </w:r>
      <w:r>
        <w:rPr>
          <w:rFonts w:ascii="Arial" w:hAnsi="Arial" w:cs="Arial"/>
          <w:color w:val="000000"/>
          <w:sz w:val="28"/>
          <w:szCs w:val="28"/>
          <w:highlight w:val="none"/>
        </w:rPr>
        <w:t xml:space="preserve">第一章 </w:t>
      </w:r>
      <w:r>
        <w:rPr>
          <w:rFonts w:ascii="Arial" w:cs="Arial"/>
          <w:color w:val="000000"/>
          <w:sz w:val="28"/>
          <w:szCs w:val="36"/>
          <w:highlight w:val="none"/>
        </w:rPr>
        <w:t xml:space="preserve">招标公告</w:t>
      </w:r>
      <w:r>
        <w:rPr>
          <w:color w:val="000000"/>
          <w:sz w:val="28"/>
          <w:szCs w:val="36"/>
          <w:highlight w:val="none"/>
        </w:rPr>
        <w:tab/>
      </w:r>
      <w:r>
        <w:rPr>
          <w:color w:val="000000"/>
          <w:sz w:val="28"/>
          <w:szCs w:val="36"/>
          <w:highlight w:val="none"/>
        </w:rPr>
        <w:fldChar w:fldCharType="begin"/>
      </w:r>
      <w:r>
        <w:rPr>
          <w:color w:val="000000"/>
          <w:sz w:val="28"/>
          <w:szCs w:val="36"/>
          <w:highlight w:val="none"/>
        </w:rPr>
        <w:instrText xml:space="preserve"> PAGEREF _Toc27097 \h </w:instrText>
      </w:r>
      <w:r>
        <w:rPr>
          <w:color w:val="000000"/>
          <w:sz w:val="28"/>
          <w:szCs w:val="36"/>
          <w:highlight w:val="none"/>
        </w:rPr>
        <w:fldChar w:fldCharType="separate"/>
      </w:r>
      <w:r>
        <w:rPr>
          <w:color w:val="000000"/>
          <w:sz w:val="28"/>
          <w:szCs w:val="36"/>
          <w:highlight w:val="none"/>
        </w:rPr>
        <w:t xml:space="preserve">1</w:t>
      </w:r>
      <w:r>
        <w:rPr>
          <w:color w:val="000000"/>
          <w:sz w:val="28"/>
          <w:szCs w:val="36"/>
          <w:highlight w:val="none"/>
        </w:rPr>
        <w:fldChar w:fldCharType="end"/>
      </w:r>
      <w:r>
        <w:rPr>
          <w:color w:val="000000"/>
          <w:sz w:val="28"/>
          <w:szCs w:val="36"/>
          <w:highlight w:val="none"/>
        </w:rPr>
        <w:fldChar w:fldCharType="end"/>
      </w:r>
      <w:r>
        <w:rPr>
          <w:color w:val="000000"/>
          <w:sz w:val="28"/>
          <w:szCs w:val="36"/>
          <w:highlight w:val="none"/>
        </w:rPr>
      </w:r>
      <w:r/>
    </w:p>
    <w:p>
      <w:pPr>
        <w:pStyle w:val="851"/>
        <w:tabs>
          <w:tab w:val="right" w:pos="8506" w:leader="dot"/>
        </w:tabs>
        <w:rPr>
          <w:color w:val="000000"/>
          <w:sz w:val="28"/>
          <w:szCs w:val="36"/>
          <w:highlight w:val="none"/>
        </w:rPr>
      </w:pPr>
      <w:r>
        <w:rPr>
          <w:color w:val="000000"/>
          <w:highlight w:val="none"/>
        </w:rPr>
        <w:fldChar w:fldCharType="begin"/>
      </w:r>
      <w:r>
        <w:rPr>
          <w:color w:val="000000"/>
          <w:highlight w:val="none"/>
        </w:rPr>
        <w:instrText xml:space="preserve"> HYPERLINK \l "_Toc9962" </w:instrText>
      </w:r>
      <w:r>
        <w:rPr>
          <w:color w:val="000000"/>
          <w:highlight w:val="none"/>
        </w:rPr>
        <w:fldChar w:fldCharType="separate"/>
      </w:r>
      <w:r>
        <w:rPr>
          <w:rFonts w:ascii="Arial" w:cs="Arial"/>
          <w:color w:val="000000"/>
          <w:sz w:val="28"/>
          <w:szCs w:val="36"/>
          <w:highlight w:val="none"/>
        </w:rPr>
        <w:t xml:space="preserve">第二章</w:t>
      </w:r>
      <w:r>
        <w:rPr>
          <w:rFonts w:ascii="Arial" w:hAnsi="Arial" w:cs="Arial"/>
          <w:color w:val="000000"/>
          <w:sz w:val="28"/>
          <w:szCs w:val="36"/>
          <w:highlight w:val="none"/>
        </w:rPr>
        <w:t xml:space="preserve"> </w:t>
      </w:r>
      <w:r>
        <w:rPr>
          <w:rFonts w:ascii="Arial" w:cs="Arial"/>
          <w:color w:val="000000"/>
          <w:sz w:val="28"/>
          <w:szCs w:val="36"/>
          <w:highlight w:val="none"/>
        </w:rPr>
        <w:t xml:space="preserve">投标人须知</w:t>
      </w:r>
      <w:r>
        <w:rPr>
          <w:color w:val="000000"/>
          <w:sz w:val="28"/>
          <w:szCs w:val="36"/>
          <w:highlight w:val="none"/>
        </w:rPr>
        <w:tab/>
      </w:r>
      <w:r>
        <w:rPr>
          <w:color w:val="000000"/>
          <w:sz w:val="28"/>
          <w:szCs w:val="36"/>
          <w:highlight w:val="none"/>
        </w:rPr>
        <w:fldChar w:fldCharType="begin"/>
      </w:r>
      <w:r>
        <w:rPr>
          <w:color w:val="000000"/>
          <w:sz w:val="28"/>
          <w:szCs w:val="36"/>
          <w:highlight w:val="none"/>
        </w:rPr>
        <w:instrText xml:space="preserve"> PAGEREF _Toc9962 \h </w:instrText>
      </w:r>
      <w:r>
        <w:rPr>
          <w:color w:val="000000"/>
          <w:sz w:val="28"/>
          <w:szCs w:val="36"/>
          <w:highlight w:val="none"/>
        </w:rPr>
        <w:fldChar w:fldCharType="separate"/>
      </w:r>
      <w:r>
        <w:rPr>
          <w:color w:val="000000"/>
          <w:sz w:val="28"/>
          <w:szCs w:val="36"/>
          <w:highlight w:val="none"/>
        </w:rPr>
        <w:t xml:space="preserve">6</w:t>
      </w:r>
      <w:r>
        <w:rPr>
          <w:color w:val="000000"/>
          <w:sz w:val="28"/>
          <w:szCs w:val="36"/>
          <w:highlight w:val="none"/>
        </w:rPr>
        <w:fldChar w:fldCharType="end"/>
      </w:r>
      <w:r>
        <w:rPr>
          <w:color w:val="000000"/>
          <w:sz w:val="28"/>
          <w:szCs w:val="36"/>
          <w:highlight w:val="none"/>
        </w:rPr>
        <w:fldChar w:fldCharType="end"/>
      </w:r>
      <w:r>
        <w:rPr>
          <w:color w:val="000000"/>
          <w:sz w:val="28"/>
          <w:szCs w:val="36"/>
          <w:highlight w:val="none"/>
        </w:rPr>
      </w:r>
      <w:r/>
    </w:p>
    <w:p>
      <w:pPr>
        <w:pStyle w:val="851"/>
        <w:tabs>
          <w:tab w:val="right" w:pos="8506" w:leader="dot"/>
        </w:tabs>
        <w:rPr>
          <w:color w:val="000000"/>
          <w:sz w:val="28"/>
          <w:szCs w:val="36"/>
          <w:highlight w:val="none"/>
        </w:rPr>
      </w:pPr>
      <w:r>
        <w:rPr>
          <w:color w:val="000000"/>
          <w:highlight w:val="none"/>
        </w:rPr>
        <w:fldChar w:fldCharType="begin"/>
      </w:r>
      <w:r>
        <w:rPr>
          <w:color w:val="000000"/>
          <w:highlight w:val="none"/>
        </w:rPr>
        <w:instrText xml:space="preserve"> HYPERLINK \l "_Toc22970" </w:instrText>
      </w:r>
      <w:r>
        <w:rPr>
          <w:color w:val="000000"/>
          <w:highlight w:val="none"/>
        </w:rPr>
        <w:fldChar w:fldCharType="separate"/>
      </w:r>
      <w:r>
        <w:rPr>
          <w:rFonts w:ascii="Arial" w:cs="Arial"/>
          <w:color w:val="000000"/>
          <w:sz w:val="28"/>
          <w:szCs w:val="36"/>
          <w:highlight w:val="none"/>
        </w:rPr>
        <w:t xml:space="preserve">第三章 </w:t>
      </w:r>
      <w:r>
        <w:rPr>
          <w:rFonts w:hint="eastAsia" w:ascii="Arial" w:cs="Arial"/>
          <w:color w:val="000000"/>
          <w:sz w:val="28"/>
          <w:szCs w:val="36"/>
          <w:highlight w:val="none"/>
        </w:rPr>
        <w:t xml:space="preserve">评标标准</w:t>
      </w:r>
      <w:r>
        <w:rPr>
          <w:color w:val="000000"/>
          <w:sz w:val="28"/>
          <w:szCs w:val="36"/>
          <w:highlight w:val="none"/>
        </w:rPr>
        <w:tab/>
      </w:r>
      <w:r>
        <w:rPr>
          <w:color w:val="000000"/>
          <w:sz w:val="28"/>
          <w:szCs w:val="36"/>
          <w:highlight w:val="none"/>
        </w:rPr>
        <w:fldChar w:fldCharType="begin"/>
      </w:r>
      <w:r>
        <w:rPr>
          <w:color w:val="000000"/>
          <w:sz w:val="28"/>
          <w:szCs w:val="36"/>
          <w:highlight w:val="none"/>
        </w:rPr>
        <w:instrText xml:space="preserve"> PAGEREF _Toc22970 \h </w:instrText>
      </w:r>
      <w:r>
        <w:rPr>
          <w:color w:val="000000"/>
          <w:sz w:val="28"/>
          <w:szCs w:val="36"/>
          <w:highlight w:val="none"/>
        </w:rPr>
        <w:fldChar w:fldCharType="separate"/>
      </w:r>
      <w:r>
        <w:rPr>
          <w:color w:val="000000"/>
          <w:sz w:val="28"/>
          <w:szCs w:val="36"/>
          <w:highlight w:val="none"/>
        </w:rPr>
        <w:t xml:space="preserve">17</w:t>
      </w:r>
      <w:r>
        <w:rPr>
          <w:color w:val="000000"/>
          <w:sz w:val="28"/>
          <w:szCs w:val="36"/>
          <w:highlight w:val="none"/>
        </w:rPr>
        <w:fldChar w:fldCharType="end"/>
      </w:r>
      <w:r>
        <w:rPr>
          <w:color w:val="000000"/>
          <w:sz w:val="28"/>
          <w:szCs w:val="36"/>
          <w:highlight w:val="none"/>
        </w:rPr>
        <w:fldChar w:fldCharType="end"/>
      </w:r>
      <w:r>
        <w:rPr>
          <w:color w:val="000000"/>
          <w:sz w:val="28"/>
          <w:szCs w:val="36"/>
          <w:highlight w:val="none"/>
        </w:rPr>
      </w:r>
      <w:r/>
    </w:p>
    <w:p>
      <w:pPr>
        <w:pStyle w:val="851"/>
        <w:tabs>
          <w:tab w:val="right" w:pos="8506" w:leader="dot"/>
        </w:tabs>
        <w:rPr>
          <w:rFonts w:hint="eastAsia" w:ascii="宋体" w:hAnsi="宋体" w:cs="宋体"/>
          <w:color w:val="000000"/>
          <w:sz w:val="48"/>
          <w:szCs w:val="56"/>
          <w:highlight w:val="none"/>
        </w:rPr>
      </w:pPr>
      <w:r>
        <w:rPr>
          <w:color w:val="000000"/>
          <w:highlight w:val="none"/>
        </w:rPr>
        <w:fldChar w:fldCharType="begin"/>
      </w:r>
      <w:r>
        <w:rPr>
          <w:color w:val="000000"/>
          <w:highlight w:val="none"/>
        </w:rPr>
        <w:instrText xml:space="preserve"> HYPERLINK \l "_Toc14902" </w:instrText>
      </w:r>
      <w:r>
        <w:rPr>
          <w:color w:val="000000"/>
          <w:highlight w:val="none"/>
        </w:rPr>
        <w:fldChar w:fldCharType="separate"/>
      </w:r>
      <w:r>
        <w:rPr>
          <w:rFonts w:hint="eastAsia" w:ascii="Arial" w:hAnsi="Arial" w:cs="Arial"/>
          <w:color w:val="000000"/>
          <w:sz w:val="28"/>
          <w:szCs w:val="36"/>
          <w:highlight w:val="none"/>
        </w:rPr>
        <w:t xml:space="preserve">第四章 </w:t>
      </w:r>
      <w:r>
        <w:rPr>
          <w:rFonts w:ascii="Arial" w:hAnsi="Arial" w:cs="Arial"/>
          <w:color w:val="000000"/>
          <w:sz w:val="28"/>
          <w:szCs w:val="36"/>
          <w:highlight w:val="none"/>
        </w:rPr>
        <w:t xml:space="preserve">采购需求</w:t>
      </w:r>
      <w:r>
        <w:rPr>
          <w:color w:val="000000"/>
          <w:sz w:val="28"/>
          <w:szCs w:val="36"/>
          <w:highlight w:val="none"/>
        </w:rPr>
        <w:tab/>
      </w:r>
      <w:r>
        <w:rPr>
          <w:color w:val="000000"/>
          <w:sz w:val="28"/>
          <w:szCs w:val="36"/>
          <w:highlight w:val="none"/>
        </w:rPr>
        <w:fldChar w:fldCharType="begin"/>
      </w:r>
      <w:r>
        <w:rPr>
          <w:color w:val="000000"/>
          <w:sz w:val="28"/>
          <w:szCs w:val="36"/>
          <w:highlight w:val="none"/>
        </w:rPr>
        <w:instrText xml:space="preserve"> PAGEREF _Toc14902 \h </w:instrText>
      </w:r>
      <w:r>
        <w:rPr>
          <w:color w:val="000000"/>
          <w:sz w:val="28"/>
          <w:szCs w:val="36"/>
          <w:highlight w:val="none"/>
        </w:rPr>
        <w:fldChar w:fldCharType="separate"/>
      </w:r>
      <w:r>
        <w:rPr>
          <w:color w:val="000000"/>
          <w:sz w:val="28"/>
          <w:szCs w:val="36"/>
          <w:highlight w:val="none"/>
        </w:rPr>
        <w:t xml:space="preserve">23</w:t>
      </w:r>
      <w:r>
        <w:rPr>
          <w:color w:val="000000"/>
          <w:sz w:val="28"/>
          <w:szCs w:val="36"/>
          <w:highlight w:val="none"/>
        </w:rPr>
        <w:fldChar w:fldCharType="end"/>
      </w:r>
      <w:r>
        <w:rPr>
          <w:color w:val="000000"/>
          <w:sz w:val="28"/>
          <w:szCs w:val="36"/>
          <w:highlight w:val="none"/>
        </w:rPr>
        <w:fldChar w:fldCharType="end"/>
      </w:r>
      <w:r>
        <w:rPr>
          <w:rFonts w:hint="eastAsia" w:ascii="宋体" w:hAnsi="宋体" w:cs="宋体"/>
          <w:color w:val="000000"/>
          <w:sz w:val="48"/>
          <w:szCs w:val="56"/>
          <w:highlight w:val="none"/>
        </w:rPr>
      </w:r>
      <w:r/>
    </w:p>
    <w:p>
      <w:pPr>
        <w:pStyle w:val="851"/>
        <w:tabs>
          <w:tab w:val="right" w:pos="8506" w:leader="dot"/>
        </w:tabs>
        <w:rPr>
          <w:color w:val="000000"/>
          <w:sz w:val="28"/>
          <w:szCs w:val="36"/>
          <w:highlight w:val="none"/>
        </w:rPr>
      </w:pPr>
      <w:r>
        <w:rPr>
          <w:color w:val="000000"/>
          <w:highlight w:val="none"/>
        </w:rPr>
        <w:fldChar w:fldCharType="begin"/>
      </w:r>
      <w:r>
        <w:rPr>
          <w:color w:val="000000"/>
          <w:highlight w:val="none"/>
        </w:rPr>
        <w:instrText xml:space="preserve"> HYPERLINK \l "_Toc17806" </w:instrText>
      </w:r>
      <w:r>
        <w:rPr>
          <w:color w:val="000000"/>
          <w:highlight w:val="none"/>
        </w:rPr>
        <w:fldChar w:fldCharType="separate"/>
      </w:r>
      <w:r>
        <w:rPr>
          <w:rFonts w:hint="eastAsia" w:ascii="Arial" w:hAnsi="Arial" w:cs="Arial"/>
          <w:color w:val="000000"/>
          <w:sz w:val="28"/>
          <w:szCs w:val="36"/>
          <w:highlight w:val="none"/>
        </w:rPr>
        <w:t xml:space="preserve">第五章 合同</w:t>
      </w:r>
      <w:r>
        <w:rPr>
          <w:rFonts w:ascii="Arial" w:hAnsi="Arial" w:cs="Arial"/>
          <w:color w:val="000000"/>
          <w:sz w:val="28"/>
          <w:szCs w:val="36"/>
          <w:highlight w:val="none"/>
        </w:rPr>
        <w:t xml:space="preserve">主要条款及格式</w:t>
      </w:r>
      <w:r>
        <w:rPr>
          <w:color w:val="000000"/>
          <w:sz w:val="28"/>
          <w:szCs w:val="36"/>
          <w:highlight w:val="none"/>
        </w:rPr>
        <w:tab/>
      </w:r>
      <w:r>
        <w:rPr>
          <w:color w:val="000000"/>
          <w:sz w:val="28"/>
          <w:szCs w:val="36"/>
          <w:highlight w:val="none"/>
        </w:rPr>
        <w:fldChar w:fldCharType="begin"/>
      </w:r>
      <w:r>
        <w:rPr>
          <w:color w:val="000000"/>
          <w:sz w:val="28"/>
          <w:szCs w:val="36"/>
          <w:highlight w:val="none"/>
        </w:rPr>
        <w:instrText xml:space="preserve"> PAGEREF _Toc17806 \h </w:instrText>
      </w:r>
      <w:r>
        <w:rPr>
          <w:color w:val="000000"/>
          <w:sz w:val="28"/>
          <w:szCs w:val="36"/>
          <w:highlight w:val="none"/>
        </w:rPr>
        <w:fldChar w:fldCharType="separate"/>
      </w:r>
      <w:r>
        <w:rPr>
          <w:color w:val="000000"/>
          <w:sz w:val="28"/>
          <w:szCs w:val="36"/>
          <w:highlight w:val="none"/>
        </w:rPr>
        <w:t xml:space="preserve">33</w:t>
      </w:r>
      <w:r>
        <w:rPr>
          <w:color w:val="000000"/>
          <w:sz w:val="28"/>
          <w:szCs w:val="36"/>
          <w:highlight w:val="none"/>
        </w:rPr>
        <w:fldChar w:fldCharType="end"/>
      </w:r>
      <w:r>
        <w:rPr>
          <w:color w:val="000000"/>
          <w:sz w:val="28"/>
          <w:szCs w:val="36"/>
          <w:highlight w:val="none"/>
        </w:rPr>
        <w:fldChar w:fldCharType="end"/>
      </w:r>
      <w:r>
        <w:rPr>
          <w:color w:val="000000"/>
          <w:sz w:val="28"/>
          <w:szCs w:val="36"/>
          <w:highlight w:val="none"/>
        </w:rPr>
      </w:r>
      <w:r/>
    </w:p>
    <w:p>
      <w:pPr>
        <w:pStyle w:val="851"/>
        <w:tabs>
          <w:tab w:val="right" w:pos="8506" w:leader="dot"/>
        </w:tabs>
        <w:rPr>
          <w:color w:val="000000"/>
          <w:sz w:val="28"/>
          <w:szCs w:val="36"/>
          <w:highlight w:val="none"/>
        </w:rPr>
      </w:pPr>
      <w:r>
        <w:rPr>
          <w:color w:val="000000"/>
          <w:highlight w:val="none"/>
        </w:rPr>
        <w:fldChar w:fldCharType="begin"/>
      </w:r>
      <w:r>
        <w:rPr>
          <w:color w:val="000000"/>
          <w:highlight w:val="none"/>
        </w:rPr>
        <w:instrText xml:space="preserve"> HYPERLINK \l "_Toc11303" </w:instrText>
      </w:r>
      <w:r>
        <w:rPr>
          <w:color w:val="000000"/>
          <w:highlight w:val="none"/>
        </w:rPr>
        <w:fldChar w:fldCharType="separate"/>
      </w:r>
      <w:r>
        <w:rPr>
          <w:rFonts w:ascii="Arial" w:hAnsi="Arial" w:cs="Arial"/>
          <w:color w:val="000000"/>
          <w:sz w:val="28"/>
          <w:szCs w:val="36"/>
          <w:highlight w:val="none"/>
        </w:rPr>
        <w:t xml:space="preserve">第六章 </w:t>
      </w:r>
      <w:r>
        <w:rPr>
          <w:rFonts w:hint="eastAsia" w:ascii="Arial" w:hAnsi="Arial" w:cs="Arial"/>
          <w:color w:val="000000"/>
          <w:sz w:val="28"/>
          <w:szCs w:val="36"/>
          <w:highlight w:val="none"/>
        </w:rPr>
        <w:t xml:space="preserve">投标文件格式</w:t>
      </w:r>
      <w:r>
        <w:rPr>
          <w:color w:val="000000"/>
          <w:sz w:val="28"/>
          <w:szCs w:val="36"/>
          <w:highlight w:val="none"/>
        </w:rPr>
        <w:tab/>
      </w:r>
      <w:r>
        <w:rPr>
          <w:color w:val="000000"/>
          <w:sz w:val="28"/>
          <w:szCs w:val="36"/>
          <w:highlight w:val="none"/>
        </w:rPr>
        <w:fldChar w:fldCharType="begin"/>
      </w:r>
      <w:r>
        <w:rPr>
          <w:color w:val="000000"/>
          <w:sz w:val="28"/>
          <w:szCs w:val="36"/>
          <w:highlight w:val="none"/>
        </w:rPr>
        <w:instrText xml:space="preserve"> PAGEREF _Toc11303 \h </w:instrText>
      </w:r>
      <w:r>
        <w:rPr>
          <w:color w:val="000000"/>
          <w:sz w:val="28"/>
          <w:szCs w:val="36"/>
          <w:highlight w:val="none"/>
        </w:rPr>
        <w:fldChar w:fldCharType="separate"/>
      </w:r>
      <w:r>
        <w:rPr>
          <w:color w:val="000000"/>
          <w:sz w:val="28"/>
          <w:szCs w:val="36"/>
          <w:highlight w:val="none"/>
        </w:rPr>
        <w:t xml:space="preserve">66</w:t>
      </w:r>
      <w:r>
        <w:rPr>
          <w:color w:val="000000"/>
          <w:sz w:val="28"/>
          <w:szCs w:val="36"/>
          <w:highlight w:val="none"/>
        </w:rPr>
        <w:fldChar w:fldCharType="end"/>
      </w:r>
      <w:r>
        <w:rPr>
          <w:color w:val="000000"/>
          <w:sz w:val="28"/>
          <w:szCs w:val="36"/>
          <w:highlight w:val="none"/>
        </w:rPr>
        <w:fldChar w:fldCharType="end"/>
      </w:r>
      <w:r>
        <w:rPr>
          <w:color w:val="000000"/>
          <w:sz w:val="28"/>
          <w:szCs w:val="36"/>
          <w:highlight w:val="none"/>
        </w:rPr>
      </w:r>
      <w:r/>
    </w:p>
    <w:p>
      <w:pPr>
        <w:pStyle w:val="799"/>
        <w:spacing w:line="480" w:lineRule="auto"/>
        <w:rPr>
          <w:rFonts w:ascii="Arial" w:hAnsi="Arial" w:cs="Arial"/>
          <w:color w:val="000000"/>
          <w:szCs w:val="21"/>
          <w:highlight w:val="none"/>
        </w:rPr>
        <w:sectPr>
          <w:footerReference w:type="default" r:id="rId12"/>
          <w:footnotePr/>
          <w:endnotePr/>
          <w:type w:val="continuous"/>
          <w:pgSz w:w="11906" w:h="16838" w:orient="portrait"/>
          <w:pgMar w:top="1440" w:right="1800" w:bottom="1440" w:left="1600" w:header="851" w:footer="992" w:gutter="0"/>
          <w:cols w:num="1" w:sep="0" w:space="1701" w:equalWidth="1"/>
          <w:docGrid w:linePitch="360"/>
        </w:sectPr>
      </w:pPr>
      <w:r>
        <w:rPr>
          <w:rFonts w:ascii="Arial" w:hAnsi="Arial" w:cs="Arial"/>
          <w:color w:val="000000"/>
          <w:sz w:val="28"/>
          <w:szCs w:val="36"/>
          <w:highlight w:val="none"/>
        </w:rPr>
        <w:fldChar w:fldCharType="end"/>
      </w:r>
      <w:bookmarkStart w:id="0" w:name="_Toc481057143"/>
      <w:r>
        <w:rPr>
          <w:rFonts w:ascii="Arial" w:hAnsi="Arial" w:cs="Arial"/>
          <w:color w:val="000000"/>
          <w:szCs w:val="21"/>
          <w:highlight w:val="none"/>
        </w:rPr>
      </w:r>
      <w:r/>
    </w:p>
    <w:p>
      <w:pPr>
        <w:pStyle w:val="800"/>
        <w:rPr>
          <w:rFonts w:ascii="Arial" w:hAnsi="Arial" w:cs="Arial"/>
          <w:color w:val="000000"/>
          <w:szCs w:val="21"/>
          <w:highlight w:val="none"/>
        </w:rPr>
      </w:pPr>
      <w:r>
        <w:rPr>
          <w:rFonts w:ascii="Arial" w:hAnsi="Arial" w:cs="Arial"/>
          <w:color w:val="000000"/>
          <w:sz w:val="36"/>
          <w:szCs w:val="36"/>
          <w:highlight w:val="none"/>
          <w:shd w:val="clear" w:color="auto" w:fill="ffffff"/>
        </w:rPr>
        <w:t xml:space="preserve">  </w:t>
      </w:r>
      <w:bookmarkStart w:id="1" w:name="_Toc27097"/>
      <w:r>
        <w:rPr>
          <w:rFonts w:ascii="Arial" w:cs="Arial"/>
          <w:color w:val="000000"/>
          <w:highlight w:val="none"/>
        </w:rPr>
        <w:t xml:space="preserve">招标公告</w:t>
      </w:r>
      <w:bookmarkEnd w:id="0"/>
      <w:r/>
      <w:bookmarkEnd w:id="1"/>
      <w:r>
        <w:rPr>
          <w:rFonts w:ascii="Arial" w:hAnsi="Arial" w:cs="Arial"/>
          <w:color w:val="000000"/>
          <w:szCs w:val="21"/>
          <w:highlight w:val="none"/>
        </w:rPr>
      </w:r>
      <w:r/>
    </w:p>
    <w:p>
      <w:pPr>
        <w:pStyle w:val="799"/>
        <w:ind w:firstLine="482"/>
        <w:spacing w:line="400" w:lineRule="exact"/>
        <w:rPr>
          <w:rFonts w:hint="eastAsia" w:ascii="宋体" w:hAnsi="宋体" w:cs="宋体"/>
          <w:color w:val="000000"/>
          <w:sz w:val="24"/>
          <w:highlight w:val="none"/>
          <w:u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u w:val="none"/>
        </w:rPr>
        <w:t xml:space="preserve">项目概况</w:t>
      </w:r>
      <w:r>
        <w:rPr>
          <w:rFonts w:hint="eastAsia" w:ascii="宋体" w:hAnsi="宋体" w:cs="宋体"/>
          <w:color w:val="000000"/>
          <w:sz w:val="24"/>
          <w:highlight w:val="none"/>
          <w:u w:val="none"/>
        </w:rPr>
      </w:r>
      <w:r/>
    </w:p>
    <w:p>
      <w:pPr>
        <w:pStyle w:val="799"/>
        <w:ind w:firstLine="482"/>
        <w:spacing w:line="400" w:lineRule="exact"/>
        <w:rPr>
          <w:rFonts w:hint="eastAsia" w:ascii="宋体" w:hAnsi="宋体" w:cs="宋体"/>
          <w:color w:val="000000"/>
          <w:sz w:val="24"/>
          <w:highlight w:val="none"/>
          <w:u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sz w:val="24"/>
          <w:highlight w:val="none"/>
          <w:u w:val="single"/>
          <w:lang w:eastAsia="zh-CN"/>
        </w:rPr>
        <w:t xml:space="preserve">2026-2028年省管高速公路中间过程质量监督检测项目4-4</w:t>
      </w:r>
      <w:r>
        <w:rPr>
          <w:rFonts w:hint="eastAsia" w:ascii="宋体" w:hAnsi="宋体" w:cs="宋体"/>
          <w:color w:val="000000"/>
          <w:sz w:val="24"/>
          <w:highlight w:val="none"/>
          <w:u w:val="none"/>
        </w:rPr>
        <w:t xml:space="preserve">的潜在投标人可在</w:t>
      </w:r>
      <w:r>
        <w:rPr>
          <w:rFonts w:hint="eastAsia" w:ascii="宋体" w:hAnsi="宋体" w:cs="宋体"/>
          <w:b/>
          <w:bCs/>
          <w:color w:val="000000"/>
          <w:sz w:val="24"/>
          <w:highlight w:val="none"/>
          <w:u w:val="single"/>
        </w:rPr>
        <w:t xml:space="preserve">江苏政府采购网</w:t>
      </w:r>
      <w:r>
        <w:rPr>
          <w:rFonts w:hint="eastAsia" w:ascii="宋体" w:hAnsi="宋体" w:cs="宋体"/>
          <w:b/>
          <w:bCs/>
          <w:color w:val="000000"/>
          <w:sz w:val="24"/>
          <w:highlight w:val="none"/>
          <w:u w:val="single"/>
          <w:lang w:eastAsia="zh-CN"/>
        </w:rPr>
        <w:t xml:space="preserve">（http://www.ccgp-jiangsu.gov.cn/）</w:t>
      </w:r>
      <w:r>
        <w:rPr>
          <w:rFonts w:hint="eastAsia" w:ascii="宋体" w:hAnsi="宋体" w:cs="宋体"/>
          <w:color w:val="000000"/>
          <w:sz w:val="24"/>
          <w:highlight w:val="none"/>
          <w:u w:val="none"/>
        </w:rPr>
        <w:t xml:space="preserve">获取招标文件，并于2026年</w:t>
      </w:r>
      <w:r>
        <w:rPr>
          <w:rFonts w:hint="eastAsia" w:ascii="宋体" w:hAnsi="宋体" w:cs="宋体"/>
          <w:color w:val="000000"/>
          <w:sz w:val="24"/>
          <w:highlight w:val="none"/>
          <w:u w:val="none"/>
          <w:lang w:val="en-US" w:eastAsia="zh-CN"/>
        </w:rPr>
        <w:t xml:space="preserve">6</w:t>
      </w:r>
      <w:r>
        <w:rPr>
          <w:rFonts w:hint="eastAsia" w:ascii="宋体" w:hAnsi="宋体" w:cs="宋体"/>
          <w:color w:val="000000"/>
          <w:sz w:val="24"/>
          <w:highlight w:val="none"/>
          <w:u w:val="none"/>
        </w:rPr>
        <w:t xml:space="preserve">月</w:t>
      </w:r>
      <w:r>
        <w:rPr>
          <w:rFonts w:hint="eastAsia" w:ascii="宋体" w:hAnsi="宋体" w:cs="宋体"/>
          <w:color w:val="000000"/>
          <w:sz w:val="24"/>
          <w:highlight w:val="none"/>
          <w:u w:val="none"/>
          <w:lang w:val="en-US" w:eastAsia="zh-CN"/>
        </w:rPr>
        <w:t xml:space="preserve">18</w:t>
      </w:r>
      <w:r>
        <w:rPr>
          <w:rFonts w:hint="eastAsia" w:ascii="宋体" w:hAnsi="宋体" w:cs="宋体"/>
          <w:color w:val="000000"/>
          <w:sz w:val="24"/>
          <w:highlight w:val="none"/>
          <w:u w:val="none"/>
        </w:rPr>
        <w:t xml:space="preserve">日</w:t>
      </w:r>
      <w:r>
        <w:rPr>
          <w:rFonts w:hint="eastAsia" w:ascii="宋体" w:hAnsi="宋体" w:cs="宋体"/>
          <w:color w:val="000000"/>
          <w:sz w:val="24"/>
          <w:highlight w:val="none"/>
          <w:u w:val="none"/>
        </w:rPr>
        <w:t xml:space="preserve">9时</w:t>
      </w:r>
      <w:r>
        <w:rPr>
          <w:rFonts w:hint="eastAsia" w:ascii="宋体" w:hAnsi="宋体" w:cs="宋体"/>
          <w:color w:val="000000"/>
          <w:sz w:val="24"/>
          <w:highlight w:val="none"/>
          <w:u w:val="none"/>
          <w:lang w:val="en-US" w:eastAsia="zh-CN"/>
        </w:rPr>
        <w:t xml:space="preserve">00</w:t>
      </w:r>
      <w:r>
        <w:rPr>
          <w:rFonts w:hint="eastAsia" w:ascii="宋体" w:hAnsi="宋体" w:cs="宋体"/>
          <w:color w:val="000000"/>
          <w:sz w:val="24"/>
          <w:highlight w:val="none"/>
          <w:u w:val="none"/>
        </w:rPr>
        <w:t xml:space="preserve">分</w:t>
      </w:r>
      <w:r>
        <w:rPr>
          <w:rFonts w:hint="eastAsia" w:ascii="宋体" w:hAnsi="宋体" w:cs="宋体"/>
          <w:bCs/>
          <w:color w:val="000000"/>
          <w:sz w:val="24"/>
          <w:highlight w:val="none"/>
          <w:u w:val="none"/>
        </w:rPr>
        <w:t xml:space="preserve">（北京时间）前递交投标文件</w:t>
      </w:r>
      <w:r>
        <w:rPr>
          <w:rFonts w:hint="eastAsia" w:ascii="宋体" w:hAnsi="宋体" w:cs="宋体"/>
          <w:color w:val="000000"/>
          <w:sz w:val="24"/>
          <w:highlight w:val="none"/>
          <w:u w:val="none"/>
        </w:rPr>
        <w:t xml:space="preserve">。</w:t>
      </w:r>
      <w:r>
        <w:rPr>
          <w:rFonts w:hint="eastAsia" w:ascii="宋体" w:hAnsi="宋体" w:cs="宋体"/>
          <w:color w:val="000000"/>
          <w:sz w:val="24"/>
          <w:highlight w:val="none"/>
          <w:u w:val="none"/>
        </w:rPr>
      </w:r>
      <w:r/>
    </w:p>
    <w:p>
      <w:pPr>
        <w:pStyle w:val="799"/>
        <w:spacing w:line="460" w:lineRule="exact"/>
        <w:shd w:val="clear" w:color="auto" w:fill="ffffff"/>
        <w:widowControl/>
        <w:rPr>
          <w:rFonts w:ascii="Arial" w:hAnsi="Arial" w:cs="Arial"/>
          <w:b/>
          <w:color w:val="000000"/>
          <w:spacing w:val="8"/>
          <w:sz w:val="24"/>
          <w:highlight w:val="none"/>
        </w:rPr>
      </w:pPr>
      <w:r>
        <w:rPr>
          <w:rFonts w:ascii="Arial" w:hAnsi="Arial" w:cs="Arial"/>
          <w:b/>
          <w:color w:val="000000"/>
          <w:spacing w:val="8"/>
          <w:sz w:val="24"/>
          <w:highlight w:val="none"/>
        </w:rPr>
        <w:t xml:space="preserve">一、项目基本情况</w:t>
      </w:r>
      <w:r>
        <w:rPr>
          <w:rFonts w:ascii="Arial" w:hAnsi="Arial" w:cs="Arial"/>
          <w:b/>
          <w:color w:val="000000"/>
          <w:spacing w:val="8"/>
          <w:sz w:val="24"/>
          <w:highlight w:val="none"/>
        </w:rPr>
      </w:r>
      <w:r/>
    </w:p>
    <w:p>
      <w:pPr>
        <w:pStyle w:val="799"/>
        <w:ind w:firstLine="480"/>
        <w:spacing w:line="460" w:lineRule="exact"/>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1.1项目编号：JSZC-320000-JSMS-G2026-0005</w:t>
      </w:r>
      <w:r>
        <w:rPr>
          <w:rFonts w:hint="eastAsia" w:ascii="宋体" w:hAnsi="宋体" w:eastAsia="宋体" w:cs="宋体"/>
          <w:color w:val="000000"/>
          <w:sz w:val="24"/>
          <w:highlight w:val="none"/>
        </w:rPr>
      </w:r>
      <w:r/>
    </w:p>
    <w:p>
      <w:pPr>
        <w:pStyle w:val="799"/>
        <w:ind w:firstLine="480"/>
        <w:spacing w:line="46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1.2项目名称：</w:t>
      </w:r>
      <w:r>
        <w:rPr>
          <w:rFonts w:hint="eastAsia" w:ascii="宋体" w:hAnsi="宋体" w:cs="宋体"/>
          <w:color w:val="000000"/>
          <w:sz w:val="24"/>
          <w:highlight w:val="none"/>
          <w:lang w:eastAsia="zh-CN"/>
        </w:rPr>
        <w:t xml:space="preserve">2026-2028年省管高速公路中间过程质量监督检测项目4-4</w:t>
      </w:r>
      <w:r>
        <w:rPr>
          <w:rFonts w:hint="eastAsia" w:ascii="宋体" w:hAnsi="宋体" w:cs="宋体"/>
          <w:color w:val="000000"/>
          <w:sz w:val="24"/>
          <w:highlight w:val="none"/>
        </w:rPr>
      </w:r>
      <w:r/>
    </w:p>
    <w:p>
      <w:pPr>
        <w:pStyle w:val="799"/>
        <w:ind w:firstLine="480"/>
        <w:spacing w:line="46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预算金额：</w:t>
      </w:r>
      <w:r>
        <w:rPr>
          <w:rFonts w:hint="eastAsia" w:ascii="宋体" w:hAnsi="宋体" w:cs="宋体"/>
          <w:color w:val="000000"/>
          <w:sz w:val="24"/>
          <w:highlight w:val="none"/>
        </w:rPr>
      </w:r>
      <w:r/>
    </w:p>
    <w:p>
      <w:pPr>
        <w:pStyle w:val="799"/>
        <w:ind w:firstLine="480"/>
        <w:spacing w:line="460" w:lineRule="exact"/>
        <w:shd w:val="clear" w:color="auto" w:fill="ffffff"/>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分包1</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202万元</w:t>
      </w:r>
      <w:r>
        <w:rPr>
          <w:rFonts w:ascii="宋体" w:hAnsi="宋体" w:eastAsia="宋体" w:cs="宋体"/>
          <w:color w:val="000000"/>
          <w:sz w:val="24"/>
          <w:highlight w:val="none"/>
          <w:lang w:val="en-US" w:eastAsia="zh-CN"/>
        </w:rPr>
      </w:r>
      <w:r/>
    </w:p>
    <w:p>
      <w:pPr>
        <w:pStyle w:val="799"/>
        <w:ind w:firstLine="480"/>
        <w:spacing w:line="460" w:lineRule="exact"/>
        <w:shd w:val="clear" w:color="auto" w:fill="ffffff"/>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分包2</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244.85万元</w:t>
      </w:r>
      <w:r>
        <w:rPr>
          <w:rFonts w:hint="eastAsia" w:ascii="宋体" w:hAnsi="宋体" w:cs="宋体"/>
          <w:color w:val="000000"/>
          <w:sz w:val="24"/>
          <w:highlight w:val="none"/>
          <w:lang w:val="en-US" w:eastAsia="zh-CN"/>
        </w:rPr>
      </w:r>
      <w:r/>
    </w:p>
    <w:p>
      <w:pPr>
        <w:pStyle w:val="799"/>
        <w:ind w:firstLine="480"/>
        <w:spacing w:line="460" w:lineRule="exact"/>
        <w:shd w:val="clear" w:color="auto" w:fill="ffffff"/>
        <w:widowControl/>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分包3：222万元</w:t>
      </w:r>
      <w:r>
        <w:rPr>
          <w:rFonts w:ascii="宋体" w:hAnsi="宋体" w:cs="宋体"/>
          <w:color w:val="000000"/>
          <w:sz w:val="24"/>
          <w:highlight w:val="none"/>
          <w:lang w:val="en-US" w:eastAsia="zh-CN"/>
        </w:rPr>
      </w:r>
      <w:r/>
    </w:p>
    <w:p>
      <w:pPr>
        <w:pStyle w:val="799"/>
        <w:ind w:firstLine="480"/>
        <w:spacing w:line="460" w:lineRule="exact"/>
        <w:shd w:val="clear" w:color="auto" w:fill="ffffff"/>
        <w:widowControl/>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分包4：150.4万元</w:t>
      </w:r>
      <w:r>
        <w:rPr>
          <w:rFonts w:ascii="宋体" w:hAnsi="宋体" w:cs="宋体"/>
          <w:color w:val="000000"/>
          <w:sz w:val="24"/>
          <w:highlight w:val="none"/>
          <w:lang w:val="en-US" w:eastAsia="zh-CN"/>
        </w:rPr>
      </w:r>
      <w:r/>
    </w:p>
    <w:p>
      <w:pPr>
        <w:pStyle w:val="799"/>
        <w:ind w:firstLine="480"/>
        <w:spacing w:line="46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最高限价：</w:t>
      </w:r>
      <w:r>
        <w:rPr>
          <w:rFonts w:hint="eastAsia" w:ascii="宋体" w:hAnsi="宋体" w:cs="宋体"/>
          <w:color w:val="000000"/>
          <w:sz w:val="24"/>
          <w:highlight w:val="none"/>
        </w:rPr>
      </w:r>
      <w:r/>
    </w:p>
    <w:p>
      <w:pPr>
        <w:pStyle w:val="799"/>
        <w:ind w:firstLine="480"/>
        <w:spacing w:line="460" w:lineRule="exact"/>
        <w:shd w:val="clear" w:color="auto" w:fill="ffffff"/>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分包1</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202万元</w:t>
      </w:r>
      <w:r>
        <w:rPr>
          <w:rFonts w:ascii="宋体" w:hAnsi="宋体" w:eastAsia="宋体" w:cs="宋体"/>
          <w:color w:val="000000"/>
          <w:sz w:val="24"/>
          <w:highlight w:val="none"/>
          <w:lang w:val="en-US" w:eastAsia="zh-CN"/>
        </w:rPr>
      </w:r>
      <w:r/>
    </w:p>
    <w:p>
      <w:pPr>
        <w:pStyle w:val="799"/>
        <w:ind w:firstLine="480"/>
        <w:spacing w:line="460" w:lineRule="exact"/>
        <w:shd w:val="clear" w:color="auto" w:fill="ffffff"/>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分包2</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244.85万元</w:t>
      </w:r>
      <w:r>
        <w:rPr>
          <w:rFonts w:hint="eastAsia" w:ascii="宋体" w:hAnsi="宋体" w:cs="宋体"/>
          <w:color w:val="000000"/>
          <w:sz w:val="24"/>
          <w:highlight w:val="none"/>
          <w:lang w:val="en-US" w:eastAsia="zh-CN"/>
        </w:rPr>
      </w:r>
      <w:r/>
    </w:p>
    <w:p>
      <w:pPr>
        <w:pStyle w:val="799"/>
        <w:ind w:firstLine="480"/>
        <w:spacing w:line="460" w:lineRule="exact"/>
        <w:shd w:val="clear" w:color="auto" w:fill="ffffff"/>
        <w:widowControl/>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分包3：222万元</w:t>
      </w:r>
      <w:r>
        <w:rPr>
          <w:rFonts w:ascii="宋体" w:hAnsi="宋体" w:cs="宋体"/>
          <w:color w:val="000000"/>
          <w:sz w:val="24"/>
          <w:highlight w:val="none"/>
          <w:lang w:val="en-US" w:eastAsia="zh-CN"/>
        </w:rPr>
      </w:r>
      <w:r/>
    </w:p>
    <w:p>
      <w:pPr>
        <w:pStyle w:val="799"/>
        <w:ind w:firstLine="480"/>
        <w:spacing w:line="460" w:lineRule="exact"/>
        <w:shd w:val="clear" w:color="auto" w:fill="ffffff"/>
        <w:widowControl/>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分包4：150.4万元</w:t>
      </w:r>
      <w:r>
        <w:rPr>
          <w:rFonts w:ascii="宋体" w:hAnsi="宋体" w:cs="宋体"/>
          <w:color w:val="000000"/>
          <w:sz w:val="24"/>
          <w:highlight w:val="none"/>
          <w:lang w:val="en-US" w:eastAsia="zh-CN"/>
        </w:rPr>
      </w:r>
      <w:r/>
    </w:p>
    <w:p>
      <w:pPr>
        <w:pStyle w:val="799"/>
        <w:ind w:firstLine="420"/>
        <w:spacing w:line="360" w:lineRule="auto"/>
        <w:widowControl/>
        <w:tabs>
          <w:tab w:val="left" w:pos="567" w:leader="none"/>
          <w:tab w:val="left" w:pos="70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799"/>
        <w:ind w:firstLine="420"/>
        <w:spacing w:line="360" w:lineRule="auto"/>
        <w:widowControl/>
        <w:tabs>
          <w:tab w:val="left" w:pos="567" w:leader="none"/>
          <w:tab w:val="left" w:pos="70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（1）项目概况：</w:t>
      </w:r>
      <w:r>
        <w:rPr>
          <w:rFonts w:hint="eastAsia" w:ascii="宋体" w:hAnsi="宋体" w:cs="宋体"/>
          <w:color w:val="000000"/>
          <w:sz w:val="24"/>
          <w:highlight w:val="none"/>
        </w:rPr>
      </w:r>
      <w:r/>
    </w:p>
    <w:p>
      <w:pPr>
        <w:pStyle w:val="799"/>
        <w:ind w:firstLine="420"/>
        <w:spacing w:line="360" w:lineRule="auto"/>
        <w:widowControl/>
        <w:tabs>
          <w:tab w:val="left" w:pos="567" w:leader="none"/>
          <w:tab w:val="left" w:pos="70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为进一步加强全省在建公路工程质量监督管理，全面掌握在建高速公路质量状况，江苏省交通运输综合行政执法监督局拟开展高速公路中间过程</w:t>
      </w:r>
      <w:r>
        <w:rPr>
          <w:rFonts w:hint="eastAsia" w:ascii="宋体" w:hAnsi="宋体" w:cs="宋体"/>
          <w:color w:val="000000"/>
          <w:sz w:val="24"/>
          <w:highlight w:val="none"/>
          <w:lang w:eastAsia="zh-CN"/>
        </w:rPr>
        <w:t xml:space="preserve">质量监督检测</w:t>
      </w:r>
      <w:r>
        <w:rPr>
          <w:rFonts w:hint="eastAsia" w:ascii="宋体" w:hAnsi="宋体" w:cs="宋体"/>
          <w:color w:val="000000"/>
          <w:sz w:val="24"/>
          <w:highlight w:val="none"/>
        </w:rPr>
        <w:t xml:space="preserve">采购工作。本项目拟委托第三方服务机构完</w:t>
      </w:r>
      <w:r>
        <w:rPr>
          <w:rFonts w:hint="eastAsia" w:ascii="宋体" w:hAnsi="宋体" w:cs="宋体"/>
          <w:color w:val="000000"/>
          <w:sz w:val="24"/>
          <w:highlight w:val="none"/>
        </w:rPr>
        <w:t xml:space="preserve">成盐城至靖江高速公路改扩建工程</w:t>
      </w:r>
      <w:r>
        <w:rPr>
          <w:rFonts w:hint="eastAsia" w:ascii="宋体" w:hAnsi="宋体" w:cs="宋体"/>
          <w:color w:val="000000"/>
          <w:sz w:val="24"/>
          <w:highlight w:val="none"/>
        </w:rPr>
        <w:t xml:space="preserve">项目对应工程路基、路面、桥涵等的中间过程质量监督检查评估、中间过程</w:t>
      </w:r>
      <w:r>
        <w:rPr>
          <w:rFonts w:hint="eastAsia" w:ascii="宋体" w:hAnsi="宋体" w:cs="宋体"/>
          <w:color w:val="000000"/>
          <w:sz w:val="24"/>
          <w:highlight w:val="none"/>
          <w:lang w:eastAsia="zh-CN"/>
        </w:rPr>
        <w:t xml:space="preserve">质量监督检测</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99"/>
        <w:numPr>
          <w:ilvl w:val="0"/>
          <w:numId w:val="3"/>
        </w:numPr>
        <w:ind w:firstLine="420"/>
        <w:spacing w:line="360" w:lineRule="auto"/>
        <w:widowControl/>
        <w:tabs>
          <w:tab w:val="left" w:pos="567" w:leader="none"/>
          <w:tab w:val="left" w:pos="70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服务内容：</w:t>
      </w:r>
      <w:r>
        <w:rPr>
          <w:rFonts w:hint="eastAsia" w:ascii="宋体" w:hAnsi="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3685"/>
        <w:gridCol w:w="4157"/>
      </w:tblGrid>
      <w:tr>
        <w:trPr>
          <w:cantSplit/>
          <w:trHeight w:val="327"/>
        </w:trPr>
        <w:tc>
          <w:tcPr>
            <w:tcW w:w="1101" w:type="dxa"/>
            <w:vAlign w:val="center"/>
            <w:textDirection w:val="lrTb"/>
            <w:noWrap w:val="false"/>
          </w:tcPr>
          <w:p>
            <w:pPr>
              <w:pStyle w:val="799"/>
              <w:jc w:val="center"/>
              <w:rPr>
                <w:rFonts w:ascii="宋体" w:hAnsi="宋体"/>
                <w:b/>
                <w:color w:val="000000"/>
                <w:sz w:val="21"/>
                <w:szCs w:val="21"/>
                <w:highlight w:val="none"/>
              </w:rPr>
            </w:pPr>
            <w:r>
              <w:rPr>
                <w:rFonts w:hint="eastAsia" w:ascii="宋体" w:hAnsi="宋体"/>
                <w:b/>
                <w:color w:val="000000"/>
                <w:sz w:val="21"/>
                <w:szCs w:val="21"/>
                <w:highlight w:val="none"/>
                <w:lang w:val="en-US" w:eastAsia="zh-CN"/>
              </w:rPr>
              <w:t xml:space="preserve">分</w:t>
            </w:r>
            <w:r>
              <w:rPr>
                <w:rFonts w:hint="eastAsia" w:ascii="宋体" w:hAnsi="宋体"/>
                <w:b/>
                <w:color w:val="000000"/>
                <w:sz w:val="21"/>
                <w:szCs w:val="21"/>
                <w:highlight w:val="none"/>
              </w:rPr>
              <w:t xml:space="preserve">包</w:t>
            </w:r>
            <w:r>
              <w:rPr>
                <w:rFonts w:ascii="宋体" w:hAnsi="宋体"/>
                <w:b/>
                <w:color w:val="000000"/>
                <w:sz w:val="21"/>
                <w:szCs w:val="21"/>
                <w:highlight w:val="none"/>
              </w:rPr>
            </w:r>
            <w:r/>
          </w:p>
        </w:tc>
        <w:tc>
          <w:tcPr>
            <w:tcW w:w="3685" w:type="dxa"/>
            <w:vAlign w:val="center"/>
            <w:textDirection w:val="lrTb"/>
            <w:noWrap w:val="false"/>
          </w:tcPr>
          <w:p>
            <w:pPr>
              <w:pStyle w:val="799"/>
              <w:jc w:val="center"/>
              <w:rPr>
                <w:rFonts w:ascii="宋体" w:hAnsi="宋体"/>
                <w:b/>
                <w:color w:val="000000"/>
                <w:sz w:val="21"/>
                <w:szCs w:val="21"/>
                <w:highlight w:val="none"/>
              </w:rPr>
            </w:pPr>
            <w:r>
              <w:rPr>
                <w:rFonts w:hint="eastAsia" w:ascii="宋体" w:hAnsi="宋体"/>
                <w:b/>
                <w:color w:val="000000"/>
                <w:sz w:val="21"/>
                <w:szCs w:val="21"/>
                <w:highlight w:val="none"/>
                <w:lang w:val="en-US" w:eastAsia="zh-CN"/>
              </w:rPr>
              <w:t xml:space="preserve">分</w:t>
            </w:r>
            <w:r>
              <w:rPr>
                <w:rFonts w:hint="eastAsia" w:ascii="宋体" w:hAnsi="宋体"/>
                <w:b/>
                <w:color w:val="000000"/>
                <w:sz w:val="21"/>
                <w:szCs w:val="21"/>
                <w:highlight w:val="none"/>
              </w:rPr>
              <w:t xml:space="preserve">包名称</w:t>
            </w:r>
            <w:r>
              <w:rPr>
                <w:rFonts w:ascii="宋体" w:hAnsi="宋体"/>
                <w:b/>
                <w:color w:val="000000"/>
                <w:sz w:val="21"/>
                <w:szCs w:val="21"/>
                <w:highlight w:val="none"/>
              </w:rPr>
            </w:r>
            <w:r/>
          </w:p>
        </w:tc>
        <w:tc>
          <w:tcPr>
            <w:tcW w:w="4157" w:type="dxa"/>
            <w:vAlign w:val="center"/>
            <w:textDirection w:val="lrTb"/>
            <w:noWrap w:val="false"/>
          </w:tcPr>
          <w:p>
            <w:pPr>
              <w:pStyle w:val="799"/>
              <w:jc w:val="center"/>
              <w:rPr>
                <w:rFonts w:ascii="宋体" w:hAnsi="宋体"/>
                <w:color w:val="000000"/>
                <w:sz w:val="21"/>
                <w:szCs w:val="21"/>
                <w:highlight w:val="none"/>
              </w:rPr>
            </w:pPr>
            <w:r>
              <w:rPr>
                <w:rFonts w:hint="eastAsia" w:ascii="宋体" w:hAnsi="宋体"/>
                <w:b/>
                <w:color w:val="000000"/>
                <w:sz w:val="21"/>
                <w:szCs w:val="21"/>
                <w:highlight w:val="none"/>
              </w:rPr>
              <w:t xml:space="preserve">招标范围</w:t>
            </w:r>
            <w:r>
              <w:rPr>
                <w:rFonts w:ascii="宋体" w:hAnsi="宋体"/>
                <w:color w:val="000000"/>
                <w:sz w:val="21"/>
                <w:szCs w:val="21"/>
                <w:highlight w:val="none"/>
              </w:rPr>
            </w:r>
            <w:r/>
          </w:p>
        </w:tc>
      </w:tr>
      <w:tr>
        <w:trPr>
          <w:cantSplit/>
          <w:trHeight w:val="619"/>
        </w:trPr>
        <w:tc>
          <w:tcPr>
            <w:tcW w:w="1101" w:type="dxa"/>
            <w:vAlign w:val="center"/>
            <w:textDirection w:val="lrTb"/>
            <w:noWrap w:val="false"/>
          </w:tcPr>
          <w:p>
            <w:pPr>
              <w:pStyle w:val="799"/>
              <w:jc w:val="center"/>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分</w:t>
            </w:r>
            <w:r>
              <w:rPr>
                <w:rFonts w:hint="eastAsia" w:ascii="宋体" w:hAnsi="宋体"/>
                <w:color w:val="000000"/>
                <w:sz w:val="21"/>
                <w:szCs w:val="21"/>
                <w:highlight w:val="none"/>
              </w:rPr>
              <w:t xml:space="preserve">包1</w:t>
            </w:r>
            <w:r>
              <w:rPr>
                <w:rFonts w:hint="eastAsia" w:ascii="宋体" w:hAnsi="宋体"/>
                <w:color w:val="000000"/>
                <w:sz w:val="21"/>
                <w:szCs w:val="21"/>
                <w:highlight w:val="none"/>
              </w:rPr>
            </w:r>
            <w:r/>
          </w:p>
        </w:tc>
        <w:tc>
          <w:tcPr>
            <w:tcW w:w="3685" w:type="dxa"/>
            <w:vAlign w:val="center"/>
            <w:textDirection w:val="lrTb"/>
            <w:noWrap w:val="false"/>
          </w:tcPr>
          <w:p>
            <w:pPr>
              <w:pStyle w:val="799"/>
              <w:jc w:val="left"/>
              <w:keepLines w:val="0"/>
              <w:keepNext w:val="0"/>
              <w:widowControl/>
              <w:rPr>
                <w:rFonts w:hint="eastAsia" w:ascii="宋体" w:hAnsi="宋体"/>
                <w:color w:val="000000"/>
                <w:sz w:val="21"/>
                <w:szCs w:val="21"/>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盐城至靖江高速公路改扩建工程盐城段中间过程质量检测</w:t>
            </w:r>
            <w:r>
              <w:rPr>
                <w:rFonts w:hint="eastAsia" w:ascii="宋体" w:hAnsi="宋体"/>
                <w:color w:val="000000"/>
                <w:sz w:val="21"/>
                <w:szCs w:val="21"/>
                <w:highlight w:val="none"/>
              </w:rPr>
            </w:r>
            <w:r/>
          </w:p>
        </w:tc>
        <w:tc>
          <w:tcPr>
            <w:tcW w:w="4157" w:type="dxa"/>
            <w:vAlign w:val="center"/>
            <w:textDirection w:val="lrTb"/>
            <w:noWrap w:val="false"/>
          </w:tcPr>
          <w:p>
            <w:pPr>
              <w:pStyle w:val="799"/>
              <w:jc w:val="center"/>
              <w:rPr>
                <w:rFonts w:hint="eastAsia" w:ascii="宋体" w:hAnsi="宋体"/>
                <w:color w:val="000000"/>
                <w:sz w:val="21"/>
                <w:szCs w:val="21"/>
                <w:highlight w:val="none"/>
              </w:rPr>
            </w:pPr>
            <w:r>
              <w:rPr>
                <w:rFonts w:hint="eastAsia" w:ascii="宋体" w:hAnsi="宋体"/>
                <w:color w:val="000000"/>
                <w:sz w:val="21"/>
                <w:szCs w:val="21"/>
                <w:highlight w:val="none"/>
              </w:rPr>
              <w:t xml:space="preserve">对应工程路基、路面、桥涵等的中间过程质量监督检查评估、中间过程</w:t>
            </w:r>
            <w:r>
              <w:rPr>
                <w:rFonts w:hint="eastAsia" w:ascii="宋体" w:hAnsi="宋体"/>
                <w:color w:val="000000"/>
                <w:sz w:val="21"/>
                <w:szCs w:val="21"/>
                <w:highlight w:val="none"/>
                <w:lang w:eastAsia="zh-CN"/>
              </w:rPr>
              <w:t xml:space="preserve">质量监督检测</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tc>
      </w:tr>
      <w:tr>
        <w:trPr>
          <w:cantSplit/>
          <w:trHeight w:val="712"/>
        </w:trPr>
        <w:tc>
          <w:tcPr>
            <w:tcW w:w="1101" w:type="dxa"/>
            <w:vAlign w:val="center"/>
            <w:textDirection w:val="lrTb"/>
            <w:noWrap w:val="false"/>
          </w:tcPr>
          <w:p>
            <w:pPr>
              <w:pStyle w:val="799"/>
              <w:jc w:val="center"/>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分</w:t>
            </w:r>
            <w:r>
              <w:rPr>
                <w:rFonts w:hint="eastAsia" w:ascii="宋体" w:hAnsi="宋体"/>
                <w:color w:val="000000"/>
                <w:sz w:val="21"/>
                <w:szCs w:val="21"/>
                <w:highlight w:val="none"/>
              </w:rPr>
              <w:t xml:space="preserve">包2</w:t>
            </w:r>
            <w:r>
              <w:rPr>
                <w:rFonts w:hint="eastAsia" w:ascii="宋体" w:hAnsi="宋体"/>
                <w:color w:val="000000"/>
                <w:sz w:val="21"/>
                <w:szCs w:val="21"/>
                <w:highlight w:val="none"/>
              </w:rPr>
            </w:r>
            <w:r/>
          </w:p>
        </w:tc>
        <w:tc>
          <w:tcPr>
            <w:tcW w:w="3685" w:type="dxa"/>
            <w:vAlign w:val="center"/>
            <w:textDirection w:val="lrTb"/>
            <w:noWrap w:val="false"/>
          </w:tcPr>
          <w:p>
            <w:pPr>
              <w:pStyle w:val="799"/>
              <w:jc w:val="left"/>
              <w:keepLines w:val="0"/>
              <w:keepNext w:val="0"/>
              <w:widowControl/>
              <w:rPr>
                <w:rFonts w:hint="eastAsia" w:ascii="宋体" w:hAnsi="宋体"/>
                <w:color w:val="000000"/>
                <w:sz w:val="21"/>
                <w:szCs w:val="21"/>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盐城至靖江高速公路改扩建工程兴化段中间过程质量检测</w:t>
            </w:r>
            <w:r>
              <w:rPr>
                <w:rFonts w:hint="eastAsia" w:ascii="宋体" w:hAnsi="宋体"/>
                <w:color w:val="000000"/>
                <w:sz w:val="21"/>
                <w:szCs w:val="21"/>
                <w:highlight w:val="none"/>
              </w:rPr>
            </w:r>
            <w:r/>
          </w:p>
        </w:tc>
        <w:tc>
          <w:tcPr>
            <w:tcW w:w="4157" w:type="dxa"/>
            <w:vAlign w:val="top"/>
            <w:textDirection w:val="lrTb"/>
            <w:noWrap w:val="false"/>
          </w:tcPr>
          <w:p>
            <w:pPr>
              <w:pStyle w:val="799"/>
              <w:rPr>
                <w:rFonts w:hint="eastAsia" w:ascii="宋体" w:hAnsi="宋体"/>
                <w:color w:val="000000"/>
                <w:sz w:val="21"/>
                <w:szCs w:val="21"/>
                <w:highlight w:val="none"/>
              </w:rPr>
            </w:pPr>
            <w:r>
              <w:rPr>
                <w:rFonts w:hint="eastAsia" w:ascii="宋体" w:hAnsi="宋体"/>
                <w:color w:val="000000"/>
                <w:sz w:val="21"/>
                <w:szCs w:val="21"/>
                <w:highlight w:val="none"/>
              </w:rPr>
              <w:t xml:space="preserve">对应工程路基、路面、桥涵等的中间过程质量监督检查评估、中间过程</w:t>
            </w:r>
            <w:r>
              <w:rPr>
                <w:rFonts w:hint="eastAsia" w:ascii="宋体" w:hAnsi="宋体"/>
                <w:color w:val="000000"/>
                <w:sz w:val="21"/>
                <w:szCs w:val="21"/>
                <w:highlight w:val="none"/>
                <w:lang w:eastAsia="zh-CN"/>
              </w:rPr>
              <w:t xml:space="preserve">质量监督检测</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tc>
      </w:tr>
      <w:tr>
        <w:trPr>
          <w:cantSplit/>
          <w:trHeight w:val="712"/>
        </w:trPr>
        <w:tc>
          <w:tcPr>
            <w:tcW w:w="1101" w:type="dxa"/>
            <w:vAlign w:val="center"/>
            <w:textDirection w:val="lrTb"/>
            <w:noWrap w:val="false"/>
          </w:tcPr>
          <w:p>
            <w:pPr>
              <w:pStyle w:val="799"/>
              <w:jc w:val="center"/>
              <w:rPr>
                <w:rFonts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分包3</w:t>
            </w:r>
            <w:r>
              <w:rPr>
                <w:rFonts w:ascii="宋体" w:hAnsi="宋体"/>
                <w:color w:val="000000"/>
                <w:sz w:val="21"/>
                <w:szCs w:val="21"/>
                <w:highlight w:val="none"/>
                <w:lang w:val="en-US" w:eastAsia="zh-CN"/>
              </w:rPr>
            </w:r>
            <w:r/>
          </w:p>
        </w:tc>
        <w:tc>
          <w:tcPr>
            <w:tcW w:w="3685" w:type="dxa"/>
            <w:vAlign w:val="center"/>
            <w:textDirection w:val="lrTb"/>
            <w:noWrap w:val="false"/>
          </w:tcPr>
          <w:p>
            <w:pPr>
              <w:pStyle w:val="799"/>
              <w:jc w:val="left"/>
              <w:keepLines w:val="0"/>
              <w:keepNext w:val="0"/>
              <w:widowControl/>
              <w:rPr>
                <w:rFonts w:hint="eastAsia" w:ascii="宋体" w:hAnsi="宋体" w:cs="宋体"/>
                <w:color w:val="000000"/>
                <w:sz w:val="21"/>
                <w:szCs w:val="21"/>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盐城至靖江高速公路改扩建工程姜堰段中间过程质量检测</w:t>
            </w:r>
            <w:r>
              <w:rPr>
                <w:rFonts w:hint="eastAsia" w:ascii="宋体" w:hAnsi="宋体" w:cs="宋体"/>
                <w:color w:val="000000"/>
                <w:sz w:val="21"/>
                <w:szCs w:val="21"/>
                <w:highlight w:val="none"/>
              </w:rPr>
            </w:r>
            <w:r/>
          </w:p>
        </w:tc>
        <w:tc>
          <w:tcPr>
            <w:tcW w:w="4157" w:type="dxa"/>
            <w:vAlign w:val="top"/>
            <w:textDirection w:val="lrTb"/>
            <w:noWrap w:val="false"/>
          </w:tcPr>
          <w:p>
            <w:pPr>
              <w:pStyle w:val="799"/>
              <w:rPr>
                <w:rFonts w:hint="eastAsia" w:ascii="宋体" w:hAnsi="宋体"/>
                <w:color w:val="000000"/>
                <w:sz w:val="21"/>
                <w:szCs w:val="21"/>
                <w:highlight w:val="none"/>
              </w:rPr>
            </w:pPr>
            <w:r>
              <w:rPr>
                <w:rFonts w:hint="eastAsia" w:ascii="宋体" w:hAnsi="宋体"/>
                <w:color w:val="000000"/>
                <w:sz w:val="21"/>
                <w:szCs w:val="21"/>
                <w:highlight w:val="none"/>
              </w:rPr>
              <w:t xml:space="preserve">对应工程路基、路面、桥涵等的中间过程质量监督检查评估、中间过程</w:t>
            </w:r>
            <w:r>
              <w:rPr>
                <w:rFonts w:hint="eastAsia" w:ascii="宋体" w:hAnsi="宋体"/>
                <w:color w:val="000000"/>
                <w:sz w:val="21"/>
                <w:szCs w:val="21"/>
                <w:highlight w:val="none"/>
                <w:lang w:eastAsia="zh-CN"/>
              </w:rPr>
              <w:t xml:space="preserve">质量监督检测</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tc>
      </w:tr>
      <w:tr>
        <w:trPr>
          <w:cantSplit/>
          <w:trHeight w:val="712"/>
        </w:trPr>
        <w:tc>
          <w:tcPr>
            <w:tcW w:w="1101" w:type="dxa"/>
            <w:vAlign w:val="center"/>
            <w:textDirection w:val="lrTb"/>
            <w:noWrap w:val="false"/>
          </w:tcPr>
          <w:p>
            <w:pPr>
              <w:pStyle w:val="799"/>
              <w:jc w:val="center"/>
              <w:rPr>
                <w:rFonts w:hint="eastAsia" w:ascii="宋体" w:hAnsi="宋体"/>
                <w:color w:val="000000"/>
                <w:sz w:val="21"/>
                <w:szCs w:val="21"/>
                <w:highlight w:val="none"/>
                <w:lang w:val="en-US" w:eastAsia="zh-CN"/>
              </w:rPr>
            </w:pPr>
            <w:r>
              <w:rPr>
                <w:rFonts w:hint="eastAsia" w:ascii="宋体" w:hAnsi="宋体"/>
                <w:color w:val="000000"/>
                <w:sz w:val="21"/>
                <w:szCs w:val="21"/>
                <w:highlight w:val="none"/>
                <w:lang w:val="en-US" w:eastAsia="zh-CN"/>
              </w:rPr>
              <w:t xml:space="preserve">分包4</w:t>
            </w:r>
            <w:r>
              <w:rPr>
                <w:rFonts w:hint="eastAsia" w:ascii="宋体" w:hAnsi="宋体"/>
                <w:color w:val="000000"/>
                <w:sz w:val="21"/>
                <w:szCs w:val="21"/>
                <w:highlight w:val="none"/>
                <w:lang w:val="en-US" w:eastAsia="zh-CN"/>
              </w:rPr>
            </w:r>
            <w:r/>
          </w:p>
        </w:tc>
        <w:tc>
          <w:tcPr>
            <w:tcW w:w="3685" w:type="dxa"/>
            <w:vAlign w:val="center"/>
            <w:textDirection w:val="lrTb"/>
            <w:noWrap w:val="false"/>
          </w:tcPr>
          <w:p>
            <w:pPr>
              <w:pStyle w:val="799"/>
              <w:jc w:val="left"/>
              <w:keepLines w:val="0"/>
              <w:keepNext w:val="0"/>
              <w:widowControl/>
              <w:rPr>
                <w:rFonts w:hint="eastAsia"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盐城至靖江高速公路改扩建工程泰兴段中间过程质量检测</w:t>
            </w:r>
            <w:r>
              <w:rPr>
                <w:rFonts w:hint="eastAsia" w:ascii="宋体" w:hAnsi="宋体" w:cs="宋体"/>
                <w:color w:val="000000"/>
                <w:sz w:val="21"/>
                <w:szCs w:val="21"/>
                <w:highlight w:val="none"/>
              </w:rPr>
            </w:r>
            <w:r/>
          </w:p>
        </w:tc>
        <w:tc>
          <w:tcPr>
            <w:tcW w:w="4157" w:type="dxa"/>
            <w:vAlign w:val="top"/>
            <w:textDirection w:val="lrTb"/>
            <w:noWrap w:val="false"/>
          </w:tcPr>
          <w:p>
            <w:pPr>
              <w:pStyle w:val="799"/>
              <w:rPr>
                <w:rFonts w:hint="eastAsia" w:ascii="宋体" w:hAnsi="宋体"/>
                <w:color w:val="000000"/>
                <w:sz w:val="21"/>
                <w:szCs w:val="21"/>
                <w:highlight w:val="none"/>
              </w:rPr>
            </w:pPr>
            <w:r>
              <w:rPr>
                <w:rFonts w:hint="eastAsia" w:ascii="宋体" w:hAnsi="宋体"/>
                <w:color w:val="000000"/>
                <w:sz w:val="21"/>
                <w:szCs w:val="21"/>
                <w:highlight w:val="none"/>
              </w:rPr>
              <w:t xml:space="preserve">对应工程路基、路面、桥涵等的中间过程质量监督检查评估、中间过程</w:t>
            </w:r>
            <w:r>
              <w:rPr>
                <w:rFonts w:hint="eastAsia" w:ascii="宋体" w:hAnsi="宋体"/>
                <w:color w:val="000000"/>
                <w:sz w:val="21"/>
                <w:szCs w:val="21"/>
                <w:highlight w:val="none"/>
                <w:lang w:eastAsia="zh-CN"/>
              </w:rPr>
              <w:t xml:space="preserve">质量监督检测</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tc>
      </w:tr>
    </w:tbl>
    <w:p>
      <w:pPr>
        <w:pStyle w:val="799"/>
        <w:numPr>
          <w:ilvl w:val="0"/>
          <w:numId w:val="0"/>
        </w:numPr>
        <w:spacing w:line="360" w:lineRule="auto"/>
        <w:widowControl/>
        <w:tabs>
          <w:tab w:val="left" w:pos="567" w:leader="none"/>
          <w:tab w:val="left" w:pos="709" w:leader="none"/>
        </w:tabs>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r>
      <w:r/>
    </w:p>
    <w:p>
      <w:pPr>
        <w:pStyle w:val="799"/>
        <w:ind w:firstLine="420"/>
        <w:spacing w:line="360" w:lineRule="auto"/>
        <w:widowControl/>
        <w:tabs>
          <w:tab w:val="left" w:pos="567" w:leader="none"/>
          <w:tab w:val="left" w:pos="70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在收到委托人的指令后提交工作方案，</w:t>
      </w:r>
      <w:r>
        <w:rPr>
          <w:rFonts w:hint="eastAsia" w:ascii="宋体" w:hAnsi="宋体" w:cs="宋体"/>
          <w:color w:val="000000"/>
          <w:sz w:val="24"/>
          <w:highlight w:val="none"/>
        </w:rPr>
        <w:t xml:space="preserve">方案经审查后组织开展相关工作。</w:t>
      </w:r>
      <w:r>
        <w:rPr>
          <w:rFonts w:hint="eastAsia" w:ascii="宋体" w:hAnsi="宋体" w:cs="宋体"/>
          <w:color w:val="000000"/>
          <w:sz w:val="24"/>
          <w:highlight w:val="none"/>
        </w:rPr>
        <w:t xml:space="preserve">服务机构须严格按照工作方案规定的内容及工期要求开展工作，确保数据真实、可靠。过程中发现检测数据异常或存在可能影响正常使用的质量或安全问题时，应及时报告委托人。服务结束后提交相应报告。</w:t>
      </w:r>
      <w:r>
        <w:rPr>
          <w:rFonts w:hint="eastAsia" w:ascii="宋体" w:hAnsi="宋体" w:cs="宋体"/>
          <w:color w:val="000000"/>
          <w:sz w:val="24"/>
          <w:highlight w:val="none"/>
        </w:rPr>
      </w:r>
      <w:r/>
    </w:p>
    <w:p>
      <w:pPr>
        <w:pStyle w:val="799"/>
        <w:ind w:firstLine="512"/>
        <w:spacing w:line="460" w:lineRule="exact"/>
        <w:shd w:val="clear" w:color="auto" w:fill="ffffff"/>
        <w:widowControl/>
        <w:rPr>
          <w:rFonts w:hint="eastAsia" w:ascii="宋体" w:hAnsi="宋体" w:eastAsia="宋体" w:cs="宋体"/>
          <w:color w:val="000000"/>
          <w:spacing w:val="8"/>
          <w:sz w:val="24"/>
          <w:highlight w:val="none"/>
          <w:lang w:val="en-US" w:eastAsia="zh-CN"/>
        </w:rPr>
      </w:pPr>
      <w:r>
        <w:rPr>
          <w:rFonts w:hint="eastAsia" w:ascii="宋体" w:hAnsi="宋体" w:cs="宋体"/>
          <w:color w:val="000000"/>
          <w:spacing w:val="8"/>
          <w:sz w:val="24"/>
          <w:highlight w:val="none"/>
        </w:rPr>
        <w:t xml:space="preserve">1.</w:t>
      </w:r>
      <w:r>
        <w:rPr>
          <w:rFonts w:hint="eastAsia" w:ascii="宋体" w:hAnsi="宋体" w:cs="宋体"/>
          <w:color w:val="000000"/>
          <w:spacing w:val="8"/>
          <w:sz w:val="24"/>
          <w:highlight w:val="none"/>
          <w:lang w:val="en-US" w:eastAsia="zh-CN"/>
        </w:rPr>
        <w:t xml:space="preserve">6</w:t>
      </w:r>
      <w:r>
        <w:rPr>
          <w:rFonts w:hint="eastAsia" w:ascii="宋体" w:hAnsi="宋体" w:cs="宋体"/>
          <w:color w:val="000000"/>
          <w:spacing w:val="8"/>
          <w:sz w:val="24"/>
          <w:highlight w:val="none"/>
        </w:rPr>
        <w:t xml:space="preserve">合同履行期限：</w:t>
      </w:r>
      <w:r>
        <w:rPr>
          <w:rFonts w:hint="eastAsia" w:ascii="宋体" w:hAnsi="宋体" w:cs="宋体"/>
          <w:color w:val="000000"/>
          <w:spacing w:val="8"/>
          <w:sz w:val="24"/>
          <w:highlight w:val="none"/>
          <w:lang w:val="en-US" w:eastAsia="zh-CN"/>
        </w:rPr>
        <w:t xml:space="preserve">三年</w:t>
      </w:r>
      <w:r>
        <w:rPr>
          <w:rFonts w:hint="eastAsia" w:ascii="宋体" w:hAnsi="宋体" w:eastAsia="宋体" w:cs="宋体"/>
          <w:color w:val="000000"/>
          <w:spacing w:val="8"/>
          <w:sz w:val="24"/>
          <w:highlight w:val="none"/>
          <w:lang w:val="en-US" w:eastAsia="zh-CN"/>
        </w:rPr>
      </w:r>
      <w:r/>
    </w:p>
    <w:p>
      <w:pPr>
        <w:pStyle w:val="799"/>
        <w:ind w:firstLine="512"/>
        <w:spacing w:line="460" w:lineRule="exact"/>
        <w:shd w:val="clear" w:color="auto" w:fill="ffffff"/>
        <w:widowControl/>
        <w:rPr>
          <w:rFonts w:hint="eastAsia" w:ascii="宋体" w:hAnsi="宋体" w:cs="宋体"/>
          <w:color w:val="000000"/>
          <w:spacing w:val="8"/>
          <w:sz w:val="24"/>
          <w:highlight w:val="none"/>
          <w:lang w:val="en-US" w:eastAsia="zh-CN"/>
        </w:rPr>
      </w:pPr>
      <w:r>
        <w:rPr>
          <w:rFonts w:hint="eastAsia" w:ascii="宋体" w:hAnsi="宋体" w:cs="宋体"/>
          <w:color w:val="000000"/>
          <w:spacing w:val="8"/>
          <w:sz w:val="24"/>
          <w:highlight w:val="none"/>
          <w:lang w:val="en-US" w:eastAsia="zh-CN"/>
        </w:rPr>
        <w:t xml:space="preserve">1.7本项目（是/否）接受联合体投标：否</w:t>
      </w:r>
      <w:r>
        <w:rPr>
          <w:rFonts w:hint="eastAsia" w:ascii="宋体" w:hAnsi="宋体" w:cs="宋体"/>
          <w:color w:val="000000"/>
          <w:spacing w:val="8"/>
          <w:sz w:val="24"/>
          <w:highlight w:val="none"/>
          <w:lang w:val="en-US" w:eastAsia="zh-CN"/>
        </w:rPr>
      </w:r>
      <w:r/>
    </w:p>
    <w:p>
      <w:pPr>
        <w:pStyle w:val="799"/>
        <w:spacing w:line="460" w:lineRule="exact"/>
        <w:shd w:val="clear" w:color="auto" w:fill="ffffff"/>
        <w:widowControl/>
        <w:rPr>
          <w:rFonts w:hint="eastAsia" w:ascii="宋体" w:hAnsi="宋体" w:cs="宋体"/>
          <w:b/>
          <w:color w:val="000000"/>
          <w:spacing w:val="8"/>
          <w:sz w:val="24"/>
          <w:highlight w:val="none"/>
        </w:rPr>
        <w:outlineLvl w:val="1"/>
      </w:pPr>
      <w:r>
        <w:rPr>
          <w:rFonts w:hint="eastAsia" w:ascii="宋体" w:hAnsi="宋体" w:cs="宋体"/>
          <w:b/>
          <w:color w:val="000000"/>
          <w:spacing w:val="8"/>
          <w:sz w:val="24"/>
          <w:highlight w:val="none"/>
        </w:rPr>
        <w:t xml:space="preserve">二、申请人的资格要求</w:t>
      </w:r>
      <w:r>
        <w:rPr>
          <w:rFonts w:hint="eastAsia" w:ascii="宋体" w:hAnsi="宋体" w:cs="宋体"/>
          <w:b/>
          <w:color w:val="000000"/>
          <w:spacing w:val="8"/>
          <w:sz w:val="24"/>
          <w:highlight w:val="none"/>
        </w:rPr>
      </w:r>
      <w:r/>
    </w:p>
    <w:p>
      <w:pPr>
        <w:pStyle w:val="79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1.满足《中华人民共和国政府采购法》第二十二条规定：</w:t>
      </w:r>
      <w:r>
        <w:rPr>
          <w:rFonts w:hint="eastAsia" w:ascii="宋体" w:hAnsi="宋体" w:cs="宋体"/>
          <w:color w:val="000000"/>
          <w:sz w:val="24"/>
          <w:highlight w:val="none"/>
        </w:rPr>
      </w:r>
      <w:r/>
    </w:p>
    <w:p>
      <w:pPr>
        <w:pStyle w:val="799"/>
        <w:ind w:firstLine="420"/>
        <w:jc w:val="left"/>
        <w:spacing w:line="360" w:lineRule="auto"/>
        <w:rPr>
          <w:rFonts w:ascii="宋体" w:hAnsi="宋体"/>
          <w:color w:val="000000"/>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具有独立承担民事责任的能力（提供法人或者其他组织的营业执照复印件并加盖公章，或者自然人的身份证明）</w:t>
      </w:r>
      <w:r>
        <w:rPr>
          <w:rFonts w:hint="eastAsia" w:ascii="宋体" w:hAnsi="宋体" w:cs="宋体"/>
          <w:color w:val="000000"/>
          <w:sz w:val="24"/>
          <w:highlight w:val="none"/>
        </w:rPr>
        <w:t xml:space="preserve">；</w:t>
      </w:r>
      <w:r>
        <w:rPr>
          <w:rFonts w:ascii="宋体" w:hAnsi="宋体"/>
          <w:color w:val="000000"/>
          <w:highlight w:val="none"/>
        </w:rPr>
      </w:r>
      <w:r/>
    </w:p>
    <w:p>
      <w:pPr>
        <w:pStyle w:val="79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（2）具有良好的商业信誉和健全的财务会计制度（提供202</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年或202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年度经审计的财务报告，或投标截止时间前六个月（202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年1</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月-202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月）中任意1个月的财务报表（至少包括资产负债表和利润表），或投标截止时间前六个月（202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年1</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月-202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月）内银行出具的资信证明，或财政部门认可的政府采购专业担保机构出具的投标担保函）；</w:t>
      </w:r>
      <w:r>
        <w:rPr>
          <w:rFonts w:hint="eastAsia" w:ascii="宋体" w:hAnsi="宋体" w:cs="宋体"/>
          <w:color w:val="000000"/>
          <w:sz w:val="24"/>
          <w:highlight w:val="none"/>
        </w:rPr>
      </w:r>
      <w:r/>
    </w:p>
    <w:p>
      <w:pPr>
        <w:pStyle w:val="799"/>
        <w:ind w:firstLine="420"/>
        <w:jc w:val="left"/>
        <w:spacing w:line="360" w:lineRule="auto"/>
        <w:rPr>
          <w:rFonts w:hint="eastAsia" w:ascii="宋体" w:hAnsi="宋体"/>
          <w:color w:val="000000"/>
          <w:highlight w:val="none"/>
        </w:rPr>
      </w:pPr>
      <w:r>
        <w:rPr>
          <w:rFonts w:hint="eastAsia" w:ascii="宋体" w:hAnsi="宋体" w:cs="宋体"/>
          <w:color w:val="000000"/>
          <w:sz w:val="24"/>
          <w:highlight w:val="none"/>
        </w:rPr>
        <w:t xml:space="preserve">（3）有依法缴纳税收和社会保障资金的良好记录（提供参加本次采购活动前近六个月（202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年1</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月-202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月）内任一月份依法缴纳税收及社会保险的凭据。依法免缴、迟缴的应提供相应文件证明）；</w:t>
      </w:r>
      <w:r>
        <w:rPr>
          <w:rFonts w:hint="eastAsia" w:ascii="宋体" w:hAnsi="宋体"/>
          <w:color w:val="000000"/>
          <w:highlight w:val="none"/>
        </w:rPr>
      </w:r>
      <w:r/>
    </w:p>
    <w:p>
      <w:pPr>
        <w:pStyle w:val="799"/>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（4）具有履行合同所必需的设备和专业技术能力（根据项目需求提供履行合同所必需的设备和专业技术能力的证明材料或声明函）；</w:t>
      </w:r>
      <w:r>
        <w:rPr>
          <w:rFonts w:hint="eastAsia" w:ascii="宋体" w:hAnsi="宋体" w:cs="宋体"/>
          <w:color w:val="000000"/>
          <w:sz w:val="24"/>
          <w:highlight w:val="none"/>
        </w:rPr>
      </w:r>
      <w:r/>
    </w:p>
    <w:p>
      <w:pPr>
        <w:pStyle w:val="799"/>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（5）参加本次采购活动前3年内在经营活动中没有重大违法记录（提供参加本次采购活动前3年内在经营活动中没有重大违法记录的书面声明）；</w:t>
      </w:r>
      <w:r>
        <w:rPr>
          <w:rFonts w:hint="eastAsia" w:ascii="宋体" w:hAnsi="宋体" w:cs="宋体"/>
          <w:color w:val="000000"/>
          <w:sz w:val="24"/>
          <w:highlight w:val="none"/>
        </w:rPr>
      </w:r>
      <w:r/>
    </w:p>
    <w:p>
      <w:pPr>
        <w:pStyle w:val="799"/>
        <w:ind w:firstLine="42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（6）未被“信用中国”网站（www.creditchina.gov.cn）列入失信被执行人、重大税收违法案件当事人名单、政府采购严重失信行为记录名单。</w:t>
      </w:r>
      <w:r>
        <w:rPr>
          <w:rFonts w:hint="eastAsia" w:ascii="宋体" w:hAnsi="宋体" w:cs="宋体"/>
          <w:color w:val="000000"/>
          <w:sz w:val="24"/>
          <w:highlight w:val="none"/>
        </w:rPr>
      </w:r>
      <w:r/>
    </w:p>
    <w:p>
      <w:pPr>
        <w:pStyle w:val="79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2.落实政府采购政策需满足的资格要求：无</w:t>
      </w:r>
      <w:r>
        <w:rPr>
          <w:rFonts w:hint="eastAsia" w:ascii="宋体" w:hAnsi="宋体" w:cs="宋体"/>
          <w:color w:val="000000"/>
          <w:sz w:val="24"/>
          <w:highlight w:val="none"/>
        </w:rPr>
      </w:r>
      <w:r/>
    </w:p>
    <w:p>
      <w:pPr>
        <w:pStyle w:val="79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3.本项目的特定资格要求：</w:t>
      </w:r>
      <w:r>
        <w:rPr>
          <w:rFonts w:hint="eastAsia" w:ascii="宋体" w:hAnsi="宋体" w:cs="宋体"/>
          <w:color w:val="000000"/>
          <w:sz w:val="24"/>
          <w:highlight w:val="none"/>
        </w:rPr>
      </w:r>
      <w:r/>
    </w:p>
    <w:p>
      <w:pPr>
        <w:pStyle w:val="79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）本项目不接受联合体投标，中标后不允许分包、转包（不分包、转包的承诺）；</w:t>
      </w:r>
      <w:r>
        <w:rPr>
          <w:rFonts w:hint="eastAsia" w:ascii="宋体" w:hAnsi="宋体" w:cs="宋体"/>
          <w:color w:val="000000"/>
          <w:sz w:val="24"/>
          <w:highlight w:val="none"/>
        </w:rPr>
      </w:r>
      <w:r/>
    </w:p>
    <w:p>
      <w:pPr>
        <w:pStyle w:val="799"/>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）本项目不接受进口产品投标；</w:t>
      </w:r>
      <w:r>
        <w:rPr>
          <w:rFonts w:hint="eastAsia" w:ascii="宋体" w:hAnsi="宋体" w:cs="宋体"/>
          <w:color w:val="000000"/>
          <w:sz w:val="24"/>
          <w:highlight w:val="none"/>
        </w:rPr>
      </w:r>
      <w:r/>
    </w:p>
    <w:p>
      <w:pPr>
        <w:pStyle w:val="799"/>
        <w:ind w:firstLine="480"/>
        <w:spacing w:line="46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单位负责人为同一人或者存在直接控股、管理关系的不同投标人，不得参加同一分包项下的政府采购活动。为采购项目提供整体设计、规范编制或者项目管理、监理、检测等服务的供应商，不得再参加该采购项目的其他采购活动。</w:t>
      </w:r>
      <w:r>
        <w:rPr>
          <w:rFonts w:hint="eastAsia" w:ascii="宋体" w:hAnsi="宋体" w:cs="宋体"/>
          <w:color w:val="000000"/>
          <w:sz w:val="24"/>
          <w:highlight w:val="none"/>
        </w:rPr>
      </w:r>
      <w:r/>
    </w:p>
    <w:p>
      <w:pPr>
        <w:pStyle w:val="799"/>
        <w:spacing w:line="460" w:lineRule="exact"/>
        <w:shd w:val="clear" w:color="auto" w:fill="ffffff"/>
        <w:widowControl/>
        <w:rPr>
          <w:rFonts w:hint="eastAsia" w:ascii="宋体" w:hAnsi="宋体" w:cs="宋体"/>
          <w:b/>
          <w:color w:val="000000"/>
          <w:spacing w:val="8"/>
          <w:sz w:val="24"/>
          <w:highlight w:val="none"/>
        </w:rPr>
        <w:outlineLvl w:val="1"/>
      </w:pPr>
      <w:r>
        <w:rPr>
          <w:rFonts w:hint="eastAsia" w:ascii="宋体" w:hAnsi="宋体" w:cs="宋体"/>
          <w:b/>
          <w:color w:val="000000"/>
          <w:spacing w:val="8"/>
          <w:sz w:val="24"/>
          <w:highlight w:val="none"/>
        </w:rPr>
        <w:t xml:space="preserve">三、获取招标文件</w:t>
      </w:r>
      <w:r>
        <w:rPr>
          <w:rFonts w:hint="eastAsia" w:ascii="宋体" w:hAnsi="宋体" w:cs="宋体"/>
          <w:b/>
          <w:color w:val="000000"/>
          <w:spacing w:val="8"/>
          <w:sz w:val="24"/>
          <w:highlight w:val="none"/>
        </w:rPr>
      </w:r>
      <w:r/>
    </w:p>
    <w:p>
      <w:pPr>
        <w:pStyle w:val="799"/>
        <w:ind w:firstLine="512"/>
        <w:spacing w:line="460" w:lineRule="exact"/>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时间：自招标文件公告发布之日起5个工作日。</w:t>
      </w:r>
      <w:r>
        <w:rPr>
          <w:rFonts w:hint="eastAsia" w:ascii="宋体" w:hAnsi="宋体" w:cs="宋体"/>
          <w:color w:val="000000"/>
          <w:spacing w:val="8"/>
          <w:sz w:val="24"/>
          <w:highlight w:val="none"/>
        </w:rPr>
      </w:r>
      <w:r/>
    </w:p>
    <w:p>
      <w:pPr>
        <w:pStyle w:val="799"/>
        <w:ind w:firstLine="512"/>
        <w:spacing w:line="460" w:lineRule="exact"/>
        <w:shd w:val="clear" w:color="auto" w:fill="ffffff"/>
        <w:widowControl/>
        <w:rPr>
          <w:rFonts w:ascii="宋体" w:hAnsi="宋体" w:eastAsia="宋体" w:cs="宋体"/>
          <w:color w:val="000000"/>
          <w:spacing w:val="8"/>
          <w:sz w:val="24"/>
          <w:highlight w:val="none"/>
          <w:lang w:val="en-US" w:eastAsia="zh-CN"/>
        </w:rPr>
      </w:pPr>
      <w:r>
        <w:rPr>
          <w:rFonts w:hint="eastAsia" w:ascii="宋体" w:hAnsi="宋体" w:cs="宋体"/>
          <w:color w:val="000000"/>
          <w:spacing w:val="8"/>
          <w:sz w:val="24"/>
          <w:highlight w:val="none"/>
          <w:lang w:val="en-US" w:eastAsia="zh-CN"/>
        </w:rPr>
        <w:t xml:space="preserve">地点：</w:t>
      </w:r>
      <w:r>
        <w:rPr>
          <w:rFonts w:hint="eastAsia" w:ascii="宋体" w:hAnsi="宋体" w:cs="宋体"/>
          <w:color w:val="000000"/>
          <w:spacing w:val="8"/>
          <w:sz w:val="24"/>
          <w:highlight w:val="none"/>
        </w:rPr>
        <w:t xml:space="preserve">江苏政府采购网</w:t>
      </w:r>
      <w:r>
        <w:rPr>
          <w:rFonts w:ascii="宋体" w:hAnsi="宋体" w:eastAsia="宋体" w:cs="宋体"/>
          <w:color w:val="000000"/>
          <w:spacing w:val="8"/>
          <w:sz w:val="24"/>
          <w:highlight w:val="none"/>
          <w:lang w:val="en-US" w:eastAsia="zh-CN"/>
        </w:rPr>
      </w:r>
      <w:r/>
    </w:p>
    <w:p>
      <w:pPr>
        <w:pStyle w:val="799"/>
        <w:ind w:firstLine="512"/>
        <w:spacing w:line="460" w:lineRule="exact"/>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方式：在江苏政府采购网（http://www.ccgp-jiangsu.gov.cn/）</w:t>
      </w:r>
      <w:r>
        <w:rPr>
          <w:rFonts w:hint="eastAsia" w:ascii="宋体" w:hAnsi="宋体" w:cs="宋体"/>
          <w:color w:val="000000"/>
          <w:sz w:val="24"/>
          <w:highlight w:val="none"/>
        </w:rPr>
        <w:t xml:space="preserve">自行免费下载招标文件</w:t>
      </w:r>
      <w:r>
        <w:rPr>
          <w:rFonts w:hint="eastAsia" w:ascii="宋体" w:hAnsi="宋体" w:cs="宋体"/>
          <w:color w:val="000000"/>
          <w:spacing w:val="8"/>
          <w:sz w:val="24"/>
          <w:highlight w:val="none"/>
        </w:rPr>
        <w:t xml:space="preserve">。</w:t>
      </w:r>
      <w:r>
        <w:rPr>
          <w:rFonts w:hint="eastAsia" w:ascii="宋体" w:hAnsi="宋体" w:cs="宋体"/>
          <w:color w:val="000000"/>
          <w:spacing w:val="8"/>
          <w:sz w:val="24"/>
          <w:highlight w:val="none"/>
        </w:rPr>
      </w:r>
      <w:r/>
    </w:p>
    <w:p>
      <w:pPr>
        <w:pStyle w:val="799"/>
        <w:ind w:firstLine="512"/>
        <w:spacing w:line="460" w:lineRule="exact"/>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售价：0.00元。</w:t>
      </w:r>
      <w:r>
        <w:rPr>
          <w:rFonts w:hint="eastAsia" w:ascii="宋体" w:hAnsi="宋体" w:cs="宋体"/>
          <w:color w:val="000000"/>
          <w:spacing w:val="8"/>
          <w:sz w:val="24"/>
          <w:highlight w:val="none"/>
        </w:rPr>
      </w:r>
      <w:r/>
    </w:p>
    <w:p>
      <w:pPr>
        <w:pStyle w:val="799"/>
        <w:spacing w:line="460" w:lineRule="exact"/>
        <w:shd w:val="clear" w:color="auto" w:fill="ffffff"/>
        <w:widowControl/>
        <w:rPr>
          <w:rFonts w:hint="eastAsia" w:ascii="宋体" w:hAnsi="宋体" w:cs="宋体"/>
          <w:b/>
          <w:color w:val="000000"/>
          <w:spacing w:val="8"/>
          <w:sz w:val="24"/>
          <w:highlight w:val="none"/>
        </w:rPr>
        <w:outlineLvl w:val="1"/>
      </w:pPr>
      <w:r>
        <w:rPr>
          <w:rFonts w:hint="eastAsia" w:ascii="宋体" w:hAnsi="宋体" w:cs="宋体"/>
          <w:b/>
          <w:color w:val="000000"/>
          <w:spacing w:val="8"/>
          <w:sz w:val="24"/>
          <w:highlight w:val="none"/>
        </w:rPr>
        <w:t xml:space="preserve">四、提交投标文件截止时间、开标时间和地点</w:t>
      </w:r>
      <w:r>
        <w:rPr>
          <w:rFonts w:hint="eastAsia" w:ascii="宋体" w:hAnsi="宋体" w:cs="宋体"/>
          <w:b/>
          <w:color w:val="000000"/>
          <w:spacing w:val="8"/>
          <w:sz w:val="24"/>
          <w:highlight w:val="none"/>
        </w:rPr>
      </w:r>
      <w:r/>
    </w:p>
    <w:p>
      <w:pPr>
        <w:pStyle w:val="799"/>
        <w:ind w:firstLine="512"/>
        <w:spacing w:line="460" w:lineRule="exact"/>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提交投标文件截止时间、开标时间：</w:t>
      </w:r>
      <w:r>
        <w:rPr>
          <w:rFonts w:hint="eastAsia" w:ascii="宋体" w:hAnsi="宋体" w:cs="宋体"/>
          <w:b/>
          <w:bCs/>
          <w:color w:val="000000"/>
          <w:spacing w:val="8"/>
          <w:sz w:val="24"/>
          <w:highlight w:val="none"/>
        </w:rPr>
        <w:t xml:space="preserve">2026年</w:t>
      </w:r>
      <w:r>
        <w:rPr>
          <w:rFonts w:hint="eastAsia" w:ascii="宋体" w:hAnsi="宋体" w:cs="宋体"/>
          <w:b/>
          <w:bCs/>
          <w:color w:val="000000"/>
          <w:spacing w:val="8"/>
          <w:sz w:val="24"/>
          <w:highlight w:val="none"/>
          <w:lang w:val="en-US" w:eastAsia="zh-CN"/>
        </w:rPr>
        <w:t xml:space="preserve">6</w:t>
      </w:r>
      <w:r>
        <w:rPr>
          <w:rFonts w:hint="eastAsia" w:ascii="宋体" w:hAnsi="宋体" w:cs="宋体"/>
          <w:b/>
          <w:bCs/>
          <w:color w:val="000000"/>
          <w:spacing w:val="8"/>
          <w:sz w:val="24"/>
          <w:highlight w:val="none"/>
        </w:rPr>
        <w:t xml:space="preserve">月</w:t>
      </w:r>
      <w:r>
        <w:rPr>
          <w:rFonts w:hint="eastAsia" w:ascii="宋体" w:hAnsi="宋体" w:cs="宋体"/>
          <w:b/>
          <w:bCs/>
          <w:color w:val="000000"/>
          <w:spacing w:val="8"/>
          <w:sz w:val="24"/>
          <w:highlight w:val="none"/>
          <w:lang w:val="en-US" w:eastAsia="zh-CN"/>
        </w:rPr>
        <w:t xml:space="preserve">18</w:t>
      </w:r>
      <w:r>
        <w:rPr>
          <w:rFonts w:hint="eastAsia" w:ascii="宋体" w:hAnsi="宋体" w:cs="宋体"/>
          <w:b/>
          <w:bCs/>
          <w:color w:val="000000"/>
          <w:spacing w:val="8"/>
          <w:sz w:val="24"/>
          <w:highlight w:val="none"/>
        </w:rPr>
        <w:t xml:space="preserve">日</w:t>
      </w:r>
      <w:r>
        <w:rPr>
          <w:rFonts w:hint="eastAsia" w:ascii="宋体" w:hAnsi="宋体" w:cs="宋体"/>
          <w:b/>
          <w:bCs/>
          <w:color w:val="000000"/>
          <w:spacing w:val="8"/>
          <w:sz w:val="24"/>
          <w:highlight w:val="none"/>
          <w:lang w:val="en-US" w:eastAsia="zh-CN"/>
        </w:rPr>
        <w:t xml:space="preserve">9</w:t>
      </w:r>
      <w:r>
        <w:rPr>
          <w:rFonts w:hint="eastAsia" w:ascii="宋体" w:hAnsi="宋体" w:cs="宋体"/>
          <w:b/>
          <w:bCs/>
          <w:color w:val="000000"/>
          <w:spacing w:val="8"/>
          <w:sz w:val="24"/>
          <w:highlight w:val="none"/>
        </w:rPr>
        <w:t xml:space="preserve">时</w:t>
      </w:r>
      <w:r>
        <w:rPr>
          <w:rFonts w:hint="eastAsia" w:ascii="宋体" w:hAnsi="宋体" w:cs="宋体"/>
          <w:b/>
          <w:bCs/>
          <w:color w:val="000000"/>
          <w:spacing w:val="8"/>
          <w:sz w:val="24"/>
          <w:highlight w:val="none"/>
          <w:lang w:val="en-US" w:eastAsia="zh-CN"/>
        </w:rPr>
        <w:t xml:space="preserve">00</w:t>
      </w:r>
      <w:r>
        <w:rPr>
          <w:rFonts w:hint="eastAsia" w:ascii="宋体" w:hAnsi="宋体" w:cs="宋体"/>
          <w:b/>
          <w:bCs/>
          <w:color w:val="000000"/>
          <w:spacing w:val="8"/>
          <w:sz w:val="24"/>
          <w:highlight w:val="none"/>
        </w:rPr>
        <w:t xml:space="preserve">分（北京时间）</w:t>
      </w:r>
      <w:r>
        <w:rPr>
          <w:rFonts w:hint="eastAsia" w:ascii="宋体" w:hAnsi="宋体" w:cs="宋体"/>
          <w:color w:val="000000"/>
          <w:spacing w:val="8"/>
          <w:sz w:val="24"/>
          <w:highlight w:val="none"/>
        </w:rPr>
      </w:r>
      <w:r/>
    </w:p>
    <w:p>
      <w:pPr>
        <w:pStyle w:val="799"/>
        <w:ind w:firstLine="512"/>
        <w:spacing w:line="460" w:lineRule="exact"/>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提交投标文件地点：江苏省政府采购管理交易系统（苏采云）（以下简称“苏采云”）（网址：http://jszfcg.jsczt.cn/）。</w:t>
      </w:r>
      <w:r>
        <w:rPr>
          <w:rFonts w:hint="eastAsia" w:ascii="宋体" w:hAnsi="宋体" w:cs="宋体"/>
          <w:color w:val="000000"/>
          <w:spacing w:val="8"/>
          <w:sz w:val="24"/>
          <w:highlight w:val="none"/>
        </w:rPr>
      </w:r>
      <w:r/>
    </w:p>
    <w:p>
      <w:pPr>
        <w:pStyle w:val="799"/>
        <w:spacing w:line="460" w:lineRule="exact"/>
        <w:shd w:val="clear" w:color="auto" w:fill="ffffff"/>
        <w:widowControl/>
        <w:rPr>
          <w:rFonts w:hint="eastAsia" w:ascii="宋体" w:hAnsi="宋体" w:cs="宋体"/>
          <w:b/>
          <w:color w:val="000000"/>
          <w:spacing w:val="8"/>
          <w:sz w:val="24"/>
          <w:highlight w:val="none"/>
        </w:rPr>
        <w:outlineLvl w:val="1"/>
      </w:pPr>
      <w:r>
        <w:rPr>
          <w:rFonts w:hint="eastAsia" w:ascii="宋体" w:hAnsi="宋体" w:cs="宋体"/>
          <w:b/>
          <w:color w:val="000000"/>
          <w:spacing w:val="8"/>
          <w:sz w:val="24"/>
          <w:highlight w:val="none"/>
        </w:rPr>
        <w:t xml:space="preserve">五、公告期限</w:t>
      </w:r>
      <w:r>
        <w:rPr>
          <w:rFonts w:hint="eastAsia" w:ascii="宋体" w:hAnsi="宋体" w:cs="宋体"/>
          <w:b/>
          <w:color w:val="000000"/>
          <w:spacing w:val="8"/>
          <w:sz w:val="24"/>
          <w:highlight w:val="none"/>
        </w:rPr>
      </w:r>
      <w:r/>
    </w:p>
    <w:p>
      <w:pPr>
        <w:pStyle w:val="799"/>
        <w:ind w:firstLine="512"/>
        <w:spacing w:line="460" w:lineRule="exact"/>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自本公告发布之日起5个工作日。</w:t>
      </w:r>
      <w:r>
        <w:rPr>
          <w:rFonts w:hint="eastAsia" w:ascii="宋体" w:hAnsi="宋体" w:cs="宋体"/>
          <w:color w:val="000000"/>
          <w:spacing w:val="8"/>
          <w:sz w:val="24"/>
          <w:highlight w:val="none"/>
        </w:rPr>
      </w:r>
      <w:r/>
    </w:p>
    <w:p>
      <w:pPr>
        <w:pStyle w:val="799"/>
        <w:spacing w:line="460" w:lineRule="exact"/>
        <w:shd w:val="clear" w:color="auto" w:fill="ffffff"/>
        <w:widowControl/>
        <w:rPr>
          <w:rFonts w:hint="eastAsia" w:ascii="宋体" w:hAnsi="宋体" w:cs="宋体"/>
          <w:b/>
          <w:color w:val="000000"/>
          <w:spacing w:val="8"/>
          <w:sz w:val="24"/>
          <w:highlight w:val="none"/>
        </w:rPr>
        <w:outlineLvl w:val="1"/>
      </w:pPr>
      <w:r>
        <w:rPr>
          <w:rFonts w:hint="eastAsia" w:ascii="宋体" w:hAnsi="宋体" w:cs="宋体"/>
          <w:b/>
          <w:color w:val="000000"/>
          <w:spacing w:val="8"/>
          <w:sz w:val="24"/>
          <w:highlight w:val="none"/>
        </w:rPr>
        <w:t xml:space="preserve">六、</w:t>
      </w:r>
      <w:r>
        <w:rPr>
          <w:rFonts w:hint="eastAsia" w:ascii="宋体" w:hAnsi="宋体" w:cs="宋体"/>
          <w:b/>
          <w:color w:val="000000"/>
          <w:spacing w:val="8"/>
          <w:sz w:val="24"/>
          <w:highlight w:val="none"/>
        </w:rPr>
        <w:t xml:space="preserve">其他补充事宜</w:t>
      </w:r>
      <w:r>
        <w:rPr>
          <w:rFonts w:hint="eastAsia" w:ascii="宋体" w:hAnsi="宋体" w:cs="宋体"/>
          <w:b/>
          <w:color w:val="000000"/>
          <w:spacing w:val="8"/>
          <w:sz w:val="24"/>
          <w:highlight w:val="none"/>
        </w:rPr>
      </w:r>
      <w:r/>
    </w:p>
    <w:p>
      <w:pPr>
        <w:pStyle w:val="799"/>
        <w:ind w:left="0" w:right="0" w:firstLine="512"/>
        <w:jc w:val="both"/>
        <w:spacing w:before="0" w:after="0" w:line="460"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highlight w:val="none"/>
        </w:rPr>
        <w:t xml:space="preserve">1.公告发布媒体：</w:t>
      </w:r>
      <w:r>
        <w:rPr>
          <w:color w:val="000000"/>
          <w:highlight w:val="none"/>
        </w:rPr>
      </w:r>
      <w:r/>
    </w:p>
    <w:p>
      <w:pPr>
        <w:pStyle w:val="799"/>
        <w:ind w:left="0" w:right="0" w:firstLine="512"/>
        <w:jc w:val="both"/>
        <w:spacing w:before="0" w:after="0" w:line="460"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highlight w:val="none"/>
        </w:rPr>
        <w:t xml:space="preserve">江苏政府采购网（http://www.ccgp-jiangsu.gov.cn）。</w:t>
      </w:r>
      <w:r>
        <w:rPr>
          <w:color w:val="000000"/>
          <w:highlight w:val="none"/>
        </w:rPr>
      </w:r>
      <w:r/>
    </w:p>
    <w:p>
      <w:pPr>
        <w:pStyle w:val="799"/>
        <w:ind w:left="0" w:right="0" w:firstLine="512"/>
        <w:jc w:val="both"/>
        <w:spacing w:before="0" w:after="0" w:line="460"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highlight w:val="none"/>
        </w:rPr>
        <w:t xml:space="preserve">2.政府采购政策</w:t>
      </w:r>
      <w:r>
        <w:rPr>
          <w:color w:val="000000"/>
          <w:highlight w:val="none"/>
        </w:rPr>
      </w:r>
      <w:r/>
    </w:p>
    <w:p>
      <w:pPr>
        <w:pStyle w:val="799"/>
        <w:ind w:left="0" w:right="0" w:firstLine="512"/>
        <w:jc w:val="both"/>
        <w:spacing w:before="0" w:after="0" w:line="460"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highlight w:val="none"/>
        </w:rPr>
        <w:t xml:space="preserve">本项目不属于专门面向中小企业采购的项目。</w:t>
      </w:r>
      <w:r>
        <w:rPr>
          <w:color w:val="000000"/>
          <w:highlight w:val="none"/>
        </w:rPr>
      </w:r>
      <w:r/>
    </w:p>
    <w:p>
      <w:pPr>
        <w:pStyle w:val="799"/>
        <w:numPr>
          <w:ilvl w:val="0"/>
          <w:numId w:val="0"/>
        </w:numPr>
        <w:ind w:firstLine="512"/>
        <w:spacing w:line="460" w:lineRule="exact"/>
        <w:shd w:val="clear" w:color="auto" w:fill="ffffff"/>
        <w:widowControl/>
        <w:rPr>
          <w:rFonts w:ascii="宋体" w:hAnsi="宋体" w:eastAsia="宋体" w:cs="宋体"/>
          <w:color w:val="000000"/>
          <w:spacing w:val="8"/>
          <w:sz w:val="24"/>
          <w:highlight w:val="none"/>
        </w:rPr>
      </w:pPr>
      <w:r>
        <w:rPr>
          <w:rFonts w:ascii="宋体" w:hAnsi="宋体" w:eastAsia="宋体" w:cs="宋体"/>
          <w:color w:val="000000"/>
          <w:spacing w:val="8"/>
          <w:sz w:val="24"/>
          <w:szCs w:val="24"/>
          <w:highlight w:val="none"/>
          <w:lang w:val="en-US" w:eastAsia="zh-CN" w:bidi="ar-SA"/>
        </w:rPr>
        <w:t xml:space="preserve">3.</w:t>
      </w:r>
      <w:r>
        <w:rPr>
          <w:rFonts w:ascii="宋体" w:hAnsi="宋体" w:eastAsia="宋体" w:cs="宋体"/>
          <w:color w:val="000000"/>
          <w:spacing w:val="8"/>
          <w:sz w:val="24"/>
          <w:highlight w:val="none"/>
        </w:rPr>
        <w:t xml:space="preserve">行业划分：其他未列明行业。</w:t>
      </w:r>
      <w:r>
        <w:rPr>
          <w:rFonts w:ascii="宋体" w:hAnsi="宋体" w:eastAsia="宋体" w:cs="宋体"/>
          <w:color w:val="000000"/>
          <w:spacing w:val="8"/>
          <w:sz w:val="24"/>
          <w:highlight w:val="none"/>
        </w:rPr>
      </w:r>
      <w:r/>
    </w:p>
    <w:p>
      <w:pPr>
        <w:pStyle w:val="799"/>
        <w:numPr>
          <w:ilvl w:val="0"/>
          <w:numId w:val="0"/>
        </w:numPr>
        <w:ind w:firstLine="512"/>
        <w:spacing w:line="460" w:lineRule="exact"/>
        <w:shd w:val="clear" w:color="auto" w:fill="ffffff"/>
        <w:widowControl/>
        <w:rPr>
          <w:rFonts w:hint="eastAsia" w:ascii="宋体" w:hAnsi="宋体" w:eastAsia="宋体" w:cs="宋体"/>
          <w:color w:val="000000"/>
          <w:spacing w:val="8"/>
          <w:sz w:val="24"/>
          <w:szCs w:val="24"/>
          <w:highlight w:val="none"/>
          <w:lang w:val="en-US" w:eastAsia="zh-CN" w:bidi="ar-SA"/>
        </w:rPr>
      </w:pPr>
      <w:r>
        <w:rPr>
          <w:rFonts w:hint="eastAsia" w:ascii="宋体" w:hAnsi="宋体" w:eastAsia="宋体" w:cs="宋体"/>
          <w:color w:val="000000"/>
          <w:spacing w:val="8"/>
          <w:sz w:val="24"/>
          <w:szCs w:val="24"/>
          <w:highlight w:val="none"/>
          <w:lang w:val="en-US" w:eastAsia="zh-CN" w:bidi="ar-SA"/>
        </w:rPr>
        <w:t xml:space="preserve">4.本项目分为4个分包，即分包1、分包2、分包3、分包4。每个投标人在本次招标中最多可对4个分包投标，允许中1个分包。</w:t>
      </w:r>
      <w:r>
        <w:rPr>
          <w:rFonts w:hint="eastAsia" w:ascii="宋体" w:hAnsi="宋体" w:eastAsia="宋体" w:cs="宋体"/>
          <w:color w:val="000000"/>
          <w:spacing w:val="8"/>
          <w:sz w:val="24"/>
          <w:szCs w:val="24"/>
          <w:highlight w:val="none"/>
          <w:lang w:val="en-US" w:eastAsia="zh-CN" w:bidi="ar-SA"/>
        </w:rPr>
      </w:r>
      <w:r/>
    </w:p>
    <w:p>
      <w:pPr>
        <w:pStyle w:val="799"/>
        <w:ind w:firstLine="480"/>
        <w:spacing w:line="46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根据省财政厅《关</w:t>
      </w:r>
      <w:r>
        <w:rPr>
          <w:rFonts w:hint="eastAsia" w:ascii="宋体" w:hAnsi="宋体" w:cs="宋体"/>
          <w:color w:val="000000"/>
          <w:sz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cs="宋体"/>
          <w:color w:val="000000"/>
          <w:sz w:val="24"/>
          <w:highlight w:val="none"/>
        </w:rPr>
      </w:r>
      <w:r/>
    </w:p>
    <w:p>
      <w:pPr>
        <w:pStyle w:val="799"/>
        <w:ind w:firstLine="480"/>
        <w:spacing w:line="46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投标人下载《苏采云系统供应商操作手册》（以下简称《操作手册》）、进行注册并按《操作手册》要求制作、上传电子投标文件。</w:t>
      </w:r>
      <w:r>
        <w:rPr>
          <w:rFonts w:hint="eastAsia" w:ascii="宋体" w:hAnsi="宋体" w:cs="宋体"/>
          <w:color w:val="000000"/>
          <w:sz w:val="24"/>
          <w:highlight w:val="none"/>
        </w:rPr>
      </w:r>
      <w:r/>
    </w:p>
    <w:p>
      <w:pPr>
        <w:pStyle w:val="799"/>
        <w:ind w:firstLine="480"/>
        <w:spacing w:line="46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有关本次招标的事项若存在变动或修改，敬请及时关注在“江苏政府采购网”发布的更正公告。</w:t>
      </w:r>
      <w:r>
        <w:rPr>
          <w:rFonts w:hint="eastAsia" w:ascii="宋体" w:hAnsi="宋体" w:cs="宋体"/>
          <w:color w:val="000000"/>
          <w:sz w:val="24"/>
          <w:highlight w:val="none"/>
        </w:rPr>
      </w:r>
      <w:r/>
    </w:p>
    <w:p>
      <w:pPr>
        <w:pStyle w:val="799"/>
        <w:ind w:firstLine="480"/>
        <w:spacing w:line="460" w:lineRule="exact"/>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本次招标不收取投标保证金。</w:t>
      </w:r>
      <w:r>
        <w:rPr>
          <w:rFonts w:hint="eastAsia" w:ascii="宋体" w:hAnsi="宋体" w:cs="宋体"/>
          <w:color w:val="000000"/>
          <w:sz w:val="24"/>
          <w:highlight w:val="none"/>
        </w:rPr>
      </w:r>
      <w:r/>
    </w:p>
    <w:p>
      <w:pPr>
        <w:pStyle w:val="799"/>
        <w:spacing w:line="460" w:lineRule="exact"/>
        <w:shd w:val="clear" w:color="auto" w:fill="ffffff"/>
        <w:widowControl/>
        <w:rPr>
          <w:rFonts w:hint="eastAsia" w:ascii="宋体" w:hAnsi="宋体" w:cs="宋体"/>
          <w:b/>
          <w:color w:val="000000"/>
          <w:spacing w:val="8"/>
          <w:sz w:val="24"/>
          <w:highlight w:val="none"/>
        </w:rPr>
        <w:outlineLvl w:val="1"/>
      </w:pPr>
      <w:r>
        <w:rPr>
          <w:rFonts w:hint="eastAsia" w:ascii="宋体" w:hAnsi="宋体" w:cs="宋体"/>
          <w:b/>
          <w:color w:val="000000"/>
          <w:spacing w:val="8"/>
          <w:sz w:val="24"/>
          <w:highlight w:val="none"/>
        </w:rPr>
        <w:t xml:space="preserve">七、本次招标联系方式</w:t>
      </w:r>
      <w:r>
        <w:rPr>
          <w:rFonts w:hint="eastAsia" w:ascii="宋体" w:hAnsi="宋体" w:cs="宋体"/>
          <w:b/>
          <w:color w:val="000000"/>
          <w:spacing w:val="8"/>
          <w:sz w:val="24"/>
          <w:highlight w:val="none"/>
        </w:rPr>
      </w:r>
      <w:r/>
    </w:p>
    <w:p>
      <w:pPr>
        <w:pStyle w:val="799"/>
        <w:ind w:firstLine="512"/>
        <w:spacing w:line="460" w:lineRule="exact"/>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lang w:val="en-US" w:eastAsia="zh-CN"/>
        </w:rPr>
        <w:t xml:space="preserve">1.</w:t>
      </w:r>
      <w:r>
        <w:rPr>
          <w:rFonts w:hint="eastAsia" w:ascii="宋体" w:hAnsi="宋体" w:cs="宋体"/>
          <w:color w:val="000000"/>
          <w:spacing w:val="8"/>
          <w:sz w:val="24"/>
          <w:highlight w:val="none"/>
        </w:rPr>
        <w:t xml:space="preserve">采购人信息</w:t>
      </w:r>
      <w:r>
        <w:rPr>
          <w:rFonts w:hint="eastAsia" w:ascii="宋体" w:hAnsi="宋体" w:cs="宋体"/>
          <w:color w:val="000000"/>
          <w:spacing w:val="8"/>
          <w:sz w:val="24"/>
          <w:highlight w:val="none"/>
        </w:rPr>
      </w:r>
      <w:r/>
    </w:p>
    <w:p>
      <w:pPr>
        <w:pStyle w:val="799"/>
        <w:ind w:firstLine="512"/>
        <w:spacing w:line="460" w:lineRule="exact"/>
        <w:shd w:val="clear" w:color="auto" w:fill="ffffff"/>
        <w:widowControl/>
        <w:rPr>
          <w:rFonts w:hint="eastAsia" w:ascii="宋体" w:hAnsi="宋体" w:eastAsia="宋体" w:cs="宋体"/>
          <w:color w:val="000000"/>
          <w:spacing w:val="8"/>
          <w:sz w:val="24"/>
          <w:highlight w:val="none"/>
          <w:lang w:eastAsia="zh-CN"/>
        </w:rPr>
      </w:pPr>
      <w:r/>
      <w:bookmarkStart w:id="2" w:name="_Toc28359009"/>
      <w:r/>
      <w:bookmarkStart w:id="3" w:name="_Toc28359086"/>
      <w:r>
        <w:rPr>
          <w:rFonts w:hint="eastAsia" w:ascii="宋体" w:hAnsi="宋体" w:cs="宋体"/>
          <w:color w:val="000000"/>
          <w:spacing w:val="8"/>
          <w:sz w:val="24"/>
          <w:highlight w:val="none"/>
          <w:lang w:val="zh-CN"/>
        </w:rPr>
        <w:t xml:space="preserve">名 </w:t>
      </w:r>
      <w:r>
        <w:rPr>
          <w:rFonts w:hint="eastAsia" w:ascii="宋体" w:hAnsi="宋体" w:cs="宋体"/>
          <w:color w:val="000000"/>
          <w:spacing w:val="8"/>
          <w:sz w:val="24"/>
          <w:highlight w:val="none"/>
        </w:rPr>
        <w:t xml:space="preserve"> </w:t>
      </w:r>
      <w:r>
        <w:rPr>
          <w:rFonts w:hint="eastAsia" w:ascii="宋体" w:hAnsi="宋体" w:cs="宋体"/>
          <w:color w:val="000000"/>
          <w:spacing w:val="8"/>
          <w:sz w:val="24"/>
          <w:highlight w:val="none"/>
          <w:lang w:val="zh-CN"/>
        </w:rPr>
        <w:t xml:space="preserve">称：</w:t>
      </w:r>
      <w:r>
        <w:rPr>
          <w:rFonts w:hint="eastAsia" w:ascii="宋体" w:hAnsi="宋体" w:cs="宋体"/>
          <w:color w:val="000000"/>
          <w:spacing w:val="8"/>
          <w:sz w:val="24"/>
          <w:highlight w:val="none"/>
          <w:lang w:eastAsia="zh-CN"/>
        </w:rPr>
        <w:t xml:space="preserve">江苏省交通运输综合行政执法监督局</w:t>
      </w:r>
      <w:r>
        <w:rPr>
          <w:rFonts w:hint="eastAsia" w:ascii="宋体" w:hAnsi="宋体" w:eastAsia="宋体" w:cs="宋体"/>
          <w:color w:val="000000"/>
          <w:spacing w:val="8"/>
          <w:sz w:val="24"/>
          <w:highlight w:val="none"/>
          <w:lang w:eastAsia="zh-CN"/>
        </w:rPr>
      </w:r>
      <w:r/>
    </w:p>
    <w:p>
      <w:pPr>
        <w:pStyle w:val="799"/>
        <w:ind w:firstLine="512"/>
        <w:spacing w:line="460" w:lineRule="exact"/>
        <w:shd w:val="clear" w:color="auto" w:fill="ffffff"/>
        <w:widowControl/>
        <w:rPr>
          <w:rFonts w:hint="eastAsia" w:ascii="宋体" w:hAnsi="宋体" w:cs="宋体"/>
          <w:color w:val="000000"/>
          <w:spacing w:val="8"/>
          <w:sz w:val="24"/>
          <w:highlight w:val="none"/>
          <w:lang w:val="zh-CN" w:eastAsia="zh-CN"/>
        </w:rPr>
      </w:pPr>
      <w:r>
        <w:rPr>
          <w:rFonts w:hint="eastAsia" w:ascii="宋体" w:hAnsi="宋体" w:cs="宋体"/>
          <w:color w:val="000000"/>
          <w:spacing w:val="8"/>
          <w:sz w:val="24"/>
          <w:highlight w:val="none"/>
          <w:lang w:val="zh-CN" w:eastAsia="zh-CN"/>
        </w:rPr>
        <w:t xml:space="preserve">地</w:t>
      </w:r>
      <w:r>
        <w:rPr>
          <w:rFonts w:hint="eastAsia" w:ascii="宋体" w:hAnsi="宋体" w:cs="宋体"/>
          <w:color w:val="000000"/>
          <w:spacing w:val="8"/>
          <w:sz w:val="24"/>
          <w:highlight w:val="none"/>
          <w:lang w:eastAsia="zh-CN"/>
        </w:rPr>
        <w:t xml:space="preserve">  </w:t>
      </w:r>
      <w:r>
        <w:rPr>
          <w:rFonts w:hint="eastAsia" w:ascii="宋体" w:hAnsi="宋体" w:cs="宋体"/>
          <w:color w:val="000000"/>
          <w:spacing w:val="8"/>
          <w:sz w:val="24"/>
          <w:highlight w:val="none"/>
          <w:lang w:val="zh-CN" w:eastAsia="zh-CN"/>
        </w:rPr>
        <w:t xml:space="preserve">址：</w:t>
      </w:r>
      <w:r>
        <w:rPr>
          <w:rFonts w:hint="eastAsia" w:ascii="宋体" w:hAnsi="宋体" w:cs="宋体"/>
          <w:color w:val="000000"/>
          <w:spacing w:val="8"/>
          <w:sz w:val="24"/>
          <w:highlight w:val="none"/>
          <w:lang w:eastAsia="zh-CN"/>
        </w:rPr>
        <w:t xml:space="preserve">石鼓路69号江苏交通大厦</w:t>
      </w:r>
      <w:r>
        <w:rPr>
          <w:rFonts w:hint="eastAsia" w:ascii="宋体" w:hAnsi="宋体" w:cs="宋体"/>
          <w:color w:val="000000"/>
          <w:spacing w:val="8"/>
          <w:sz w:val="24"/>
          <w:highlight w:val="none"/>
          <w:lang w:val="zh-CN" w:eastAsia="zh-CN"/>
        </w:rPr>
      </w:r>
      <w:r/>
    </w:p>
    <w:p>
      <w:pPr>
        <w:pStyle w:val="799"/>
        <w:ind w:firstLine="512"/>
        <w:spacing w:line="460" w:lineRule="exact"/>
        <w:shd w:val="clear" w:color="auto" w:fill="ffffff"/>
        <w:widowControl/>
        <w:rPr>
          <w:rFonts w:hint="eastAsia" w:ascii="宋体" w:hAnsi="宋体" w:cs="宋体"/>
          <w:color w:val="000000"/>
          <w:spacing w:val="8"/>
          <w:sz w:val="24"/>
          <w:highlight w:val="none"/>
          <w:lang w:val="zh-CN" w:eastAsia="zh-CN"/>
        </w:rPr>
      </w:pPr>
      <w:r>
        <w:rPr>
          <w:rFonts w:hint="eastAsia" w:ascii="宋体" w:hAnsi="宋体" w:cs="宋体"/>
          <w:color w:val="000000"/>
          <w:spacing w:val="8"/>
          <w:sz w:val="24"/>
          <w:highlight w:val="none"/>
          <w:lang w:val="zh-CN" w:eastAsia="zh-CN"/>
        </w:rPr>
        <w:t xml:space="preserve">联系方式：</w:t>
      </w:r>
      <w:r>
        <w:rPr>
          <w:rFonts w:hint="eastAsia" w:ascii="宋体" w:hAnsi="宋体" w:cs="宋体"/>
          <w:color w:val="000000"/>
          <w:spacing w:val="8"/>
          <w:sz w:val="24"/>
          <w:highlight w:val="none"/>
          <w:lang w:eastAsia="zh-CN"/>
        </w:rPr>
        <w:t xml:space="preserve">石主任   025-84329352</w:t>
      </w:r>
      <w:r>
        <w:rPr>
          <w:rFonts w:hint="eastAsia" w:ascii="宋体" w:hAnsi="宋体" w:cs="宋体"/>
          <w:color w:val="000000"/>
          <w:spacing w:val="8"/>
          <w:sz w:val="24"/>
          <w:highlight w:val="none"/>
          <w:lang w:val="zh-CN" w:eastAsia="zh-CN"/>
        </w:rPr>
      </w:r>
      <w:r/>
    </w:p>
    <w:p>
      <w:pPr>
        <w:pStyle w:val="799"/>
        <w:ind w:firstLine="512"/>
        <w:spacing w:line="460" w:lineRule="exact"/>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lang w:val="en-US" w:eastAsia="zh-CN"/>
        </w:rPr>
        <w:t xml:space="preserve">2.</w:t>
      </w:r>
      <w:r>
        <w:rPr>
          <w:rFonts w:hint="eastAsia" w:ascii="宋体" w:hAnsi="宋体" w:cs="宋体"/>
          <w:color w:val="000000"/>
          <w:spacing w:val="8"/>
          <w:sz w:val="24"/>
          <w:highlight w:val="none"/>
        </w:rPr>
        <w:t xml:space="preserve">采购代理机构信息</w:t>
      </w:r>
      <w:bookmarkEnd w:id="2"/>
      <w:r/>
      <w:bookmarkEnd w:id="3"/>
      <w:r>
        <w:rPr>
          <w:rFonts w:hint="eastAsia" w:ascii="宋体" w:hAnsi="宋体" w:cs="宋体"/>
          <w:color w:val="000000"/>
          <w:spacing w:val="8"/>
          <w:sz w:val="24"/>
          <w:highlight w:val="none"/>
        </w:rPr>
      </w:r>
      <w:r/>
    </w:p>
    <w:p>
      <w:pPr>
        <w:pStyle w:val="799"/>
        <w:ind w:firstLine="512"/>
        <w:spacing w:line="460" w:lineRule="exact"/>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名  称：江苏茂森工程咨询监理有限公司</w:t>
      </w:r>
      <w:r>
        <w:rPr>
          <w:rFonts w:hint="eastAsia" w:ascii="宋体" w:hAnsi="宋体" w:cs="宋体"/>
          <w:color w:val="000000"/>
          <w:spacing w:val="8"/>
          <w:sz w:val="24"/>
          <w:highlight w:val="none"/>
        </w:rPr>
      </w:r>
      <w:r/>
    </w:p>
    <w:p>
      <w:pPr>
        <w:pStyle w:val="799"/>
        <w:ind w:firstLine="512"/>
        <w:spacing w:line="460" w:lineRule="exact"/>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地  址：南京市丰富路163号民族大厦6楼A座</w:t>
      </w:r>
      <w:r>
        <w:rPr>
          <w:rFonts w:hint="eastAsia" w:ascii="宋体" w:hAnsi="宋体" w:cs="宋体"/>
          <w:color w:val="000000"/>
          <w:spacing w:val="8"/>
          <w:sz w:val="24"/>
          <w:highlight w:val="none"/>
        </w:rPr>
      </w:r>
      <w:r/>
    </w:p>
    <w:p>
      <w:pPr>
        <w:pStyle w:val="799"/>
        <w:ind w:firstLine="512"/>
        <w:spacing w:line="460" w:lineRule="exact"/>
        <w:shd w:val="clear" w:color="auto" w:fill="ffffff"/>
        <w:widowControl/>
        <w:rPr>
          <w:rFonts w:ascii="宋体" w:hAnsi="宋体" w:eastAsia="宋体" w:cs="宋体"/>
          <w:color w:val="000000"/>
          <w:spacing w:val="8"/>
          <w:sz w:val="24"/>
          <w:highlight w:val="none"/>
          <w:lang w:val="en-US" w:eastAsia="zh-CN"/>
        </w:rPr>
      </w:pPr>
      <w:r>
        <w:rPr>
          <w:rFonts w:hint="eastAsia" w:ascii="宋体" w:hAnsi="宋体" w:cs="宋体"/>
          <w:color w:val="000000"/>
          <w:spacing w:val="8"/>
          <w:sz w:val="24"/>
          <w:highlight w:val="none"/>
        </w:rPr>
        <w:t xml:space="preserve">联系方式：</w:t>
      </w:r>
      <w:bookmarkStart w:id="4" w:name="_Toc28359010"/>
      <w:r/>
      <w:bookmarkStart w:id="5" w:name="_Toc28359087"/>
      <w:r>
        <w:rPr>
          <w:rFonts w:hint="eastAsia" w:ascii="宋体" w:hAnsi="宋体" w:cs="宋体"/>
          <w:color w:val="000000"/>
          <w:spacing w:val="8"/>
          <w:sz w:val="24"/>
          <w:highlight w:val="none"/>
        </w:rPr>
        <w:t xml:space="preserve">张晗、</w:t>
      </w:r>
      <w:r>
        <w:rPr>
          <w:rFonts w:hint="eastAsia" w:ascii="宋体" w:hAnsi="宋体" w:cs="宋体"/>
          <w:color w:val="000000"/>
          <w:spacing w:val="8"/>
          <w:sz w:val="24"/>
          <w:highlight w:val="none"/>
          <w:lang w:val="en-US" w:eastAsia="zh-CN"/>
        </w:rPr>
        <w:t xml:space="preserve">倪静</w:t>
      </w:r>
      <w:r>
        <w:rPr>
          <w:rFonts w:hint="eastAsia" w:ascii="宋体" w:hAnsi="宋体" w:cs="宋体"/>
          <w:color w:val="000000"/>
          <w:spacing w:val="8"/>
          <w:sz w:val="24"/>
          <w:highlight w:val="none"/>
        </w:rPr>
        <w:t xml:space="preserve">  025-84462888-201、2</w:t>
      </w:r>
      <w:r>
        <w:rPr>
          <w:rFonts w:hint="eastAsia" w:ascii="宋体" w:hAnsi="宋体" w:cs="宋体"/>
          <w:color w:val="000000"/>
          <w:spacing w:val="8"/>
          <w:sz w:val="24"/>
          <w:highlight w:val="none"/>
          <w:lang w:val="en-US" w:eastAsia="zh-CN"/>
        </w:rPr>
        <w:t xml:space="preserve">06</w:t>
      </w:r>
      <w:r>
        <w:rPr>
          <w:rFonts w:ascii="宋体" w:hAnsi="宋体" w:eastAsia="宋体" w:cs="宋体"/>
          <w:color w:val="000000"/>
          <w:spacing w:val="8"/>
          <w:sz w:val="24"/>
          <w:highlight w:val="none"/>
          <w:lang w:val="en-US" w:eastAsia="zh-CN"/>
        </w:rPr>
      </w:r>
      <w:r/>
    </w:p>
    <w:p>
      <w:pPr>
        <w:pStyle w:val="799"/>
        <w:ind w:firstLine="512"/>
        <w:spacing w:line="460" w:lineRule="exact"/>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lang w:val="en-US" w:eastAsia="zh-CN"/>
        </w:rPr>
        <w:t xml:space="preserve">3.</w:t>
      </w:r>
      <w:r>
        <w:rPr>
          <w:rFonts w:hint="eastAsia" w:ascii="宋体" w:hAnsi="宋体" w:cs="宋体"/>
          <w:color w:val="000000"/>
          <w:spacing w:val="8"/>
          <w:sz w:val="24"/>
          <w:highlight w:val="none"/>
        </w:rPr>
        <w:t xml:space="preserve">项目联系方式</w:t>
      </w:r>
      <w:bookmarkEnd w:id="4"/>
      <w:r/>
      <w:bookmarkEnd w:id="5"/>
      <w:r>
        <w:rPr>
          <w:rFonts w:hint="eastAsia" w:ascii="宋体" w:hAnsi="宋体" w:cs="宋体"/>
          <w:color w:val="000000"/>
          <w:spacing w:val="8"/>
          <w:sz w:val="24"/>
          <w:highlight w:val="none"/>
        </w:rPr>
      </w:r>
      <w:r/>
    </w:p>
    <w:p>
      <w:pPr>
        <w:pStyle w:val="799"/>
        <w:ind w:firstLine="512"/>
        <w:spacing w:line="460" w:lineRule="exact"/>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项目联系人：张晗、</w:t>
      </w:r>
      <w:r>
        <w:rPr>
          <w:rFonts w:hint="eastAsia" w:ascii="宋体" w:hAnsi="宋体" w:cs="宋体"/>
          <w:color w:val="000000"/>
          <w:spacing w:val="8"/>
          <w:sz w:val="24"/>
          <w:highlight w:val="none"/>
          <w:lang w:val="en-US" w:eastAsia="zh-CN"/>
        </w:rPr>
        <w:t xml:space="preserve">倪静</w:t>
      </w:r>
      <w:r>
        <w:rPr>
          <w:rFonts w:hint="eastAsia" w:ascii="宋体" w:hAnsi="宋体" w:cs="宋体"/>
          <w:color w:val="000000"/>
          <w:spacing w:val="8"/>
          <w:sz w:val="24"/>
          <w:highlight w:val="none"/>
        </w:rPr>
      </w:r>
      <w:r/>
    </w:p>
    <w:p>
      <w:pPr>
        <w:pStyle w:val="799"/>
        <w:ind w:firstLine="512"/>
        <w:spacing w:line="460" w:lineRule="exact"/>
        <w:shd w:val="clear" w:color="auto" w:fill="ffffff"/>
        <w:widowControl/>
        <w:rPr>
          <w:rFonts w:ascii="宋体" w:hAnsi="宋体" w:eastAsia="宋体" w:cs="宋体"/>
          <w:color w:val="000000"/>
          <w:spacing w:val="8"/>
          <w:sz w:val="24"/>
          <w:highlight w:val="none"/>
          <w:lang w:val="en-US" w:eastAsia="zh-CN"/>
        </w:rPr>
      </w:pPr>
      <w:r>
        <w:rPr>
          <w:rFonts w:hint="eastAsia" w:ascii="宋体" w:hAnsi="宋体" w:cs="宋体"/>
          <w:color w:val="000000"/>
          <w:spacing w:val="8"/>
          <w:sz w:val="24"/>
          <w:highlight w:val="none"/>
        </w:rPr>
        <w:t xml:space="preserve">电  话：025-84462888-201、2</w:t>
      </w:r>
      <w:r>
        <w:rPr>
          <w:rFonts w:hint="eastAsia" w:ascii="宋体" w:hAnsi="宋体" w:cs="宋体"/>
          <w:color w:val="000000"/>
          <w:spacing w:val="8"/>
          <w:sz w:val="24"/>
          <w:highlight w:val="none"/>
          <w:lang w:val="en-US" w:eastAsia="zh-CN"/>
        </w:rPr>
        <w:t xml:space="preserve">06</w:t>
      </w:r>
      <w:r>
        <w:rPr>
          <w:rFonts w:ascii="宋体" w:hAnsi="宋体" w:eastAsia="宋体" w:cs="宋体"/>
          <w:color w:val="000000"/>
          <w:spacing w:val="8"/>
          <w:sz w:val="24"/>
          <w:highlight w:val="none"/>
          <w:lang w:val="en-US" w:eastAsia="zh-CN"/>
        </w:rPr>
      </w:r>
      <w:r/>
    </w:p>
    <w:p>
      <w:pPr>
        <w:pStyle w:val="799"/>
        <w:rPr>
          <w:rFonts w:ascii="Arial" w:cs="Arial"/>
          <w:color w:val="000000"/>
          <w:highlight w:val="none"/>
        </w:rPr>
      </w:pPr>
      <w:r>
        <w:rPr>
          <w:rFonts w:ascii="Arial" w:cs="Arial"/>
          <w:color w:val="000000"/>
          <w:highlight w:val="none"/>
        </w:rPr>
        <w:br w:type="page" w:clear="all"/>
      </w:r>
      <w:r>
        <w:rPr>
          <w:rFonts w:ascii="Arial" w:cs="Arial"/>
          <w:color w:val="000000"/>
          <w:highlight w:val="none"/>
        </w:rPr>
      </w:r>
      <w:r/>
    </w:p>
    <w:p>
      <w:pPr>
        <w:pStyle w:val="800"/>
        <w:numPr>
          <w:ilvl w:val="0"/>
          <w:numId w:val="4"/>
        </w:numPr>
        <w:rPr>
          <w:rFonts w:ascii="Arial" w:cs="Arial"/>
          <w:color w:val="000000"/>
          <w:highlight w:val="none"/>
        </w:rPr>
      </w:pPr>
      <w:r/>
      <w:bookmarkStart w:id="6" w:name="_Toc9962"/>
      <w:r/>
      <w:bookmarkStart w:id="7" w:name="_Toc452625218"/>
      <w:r>
        <w:rPr>
          <w:rFonts w:ascii="Arial" w:cs="Arial"/>
          <w:color w:val="000000"/>
          <w:highlight w:val="none"/>
        </w:rPr>
        <w:t xml:space="preserve">投标人须知</w:t>
      </w:r>
      <w:bookmarkEnd w:id="6"/>
      <w:r/>
      <w:bookmarkEnd w:id="7"/>
      <w:r>
        <w:rPr>
          <w:rFonts w:ascii="Arial" w:cs="Arial"/>
          <w:color w:val="000000"/>
          <w:highlight w:val="none"/>
        </w:rPr>
      </w:r>
      <w:r/>
    </w:p>
    <w:p>
      <w:pPr>
        <w:pStyle w:val="799"/>
        <w:jc w:val="center"/>
        <w:rPr>
          <w:rFonts w:ascii="宋体" w:hAnsi="宋体"/>
          <w:b/>
          <w:bCs/>
          <w:color w:val="000000"/>
          <w:sz w:val="32"/>
          <w:szCs w:val="32"/>
          <w:highlight w:val="none"/>
        </w:rPr>
      </w:pPr>
      <w:r/>
      <w:bookmarkStart w:id="8" w:name="_Toc184635070"/>
      <w:r>
        <w:rPr>
          <w:rFonts w:hint="eastAsia" w:ascii="宋体" w:hAnsi="宋体"/>
          <w:b/>
          <w:bCs/>
          <w:color w:val="000000"/>
          <w:sz w:val="32"/>
          <w:szCs w:val="32"/>
          <w:highlight w:val="none"/>
        </w:rPr>
        <w:t xml:space="preserve">投标人须知前附表</w:t>
      </w:r>
      <w:bookmarkEnd w:id="8"/>
      <w:r>
        <w:rPr>
          <w:rFonts w:ascii="宋体" w:hAnsi="宋体"/>
          <w:b/>
          <w:bCs/>
          <w:color w:val="000000"/>
          <w:sz w:val="32"/>
          <w:szCs w:val="32"/>
          <w:highlight w:val="none"/>
        </w:rPr>
      </w:r>
      <w:r/>
    </w:p>
    <w:tbl>
      <w:tblPr>
        <w:tblW w:w="9059"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7879"/>
      </w:tblGrid>
      <w:tr>
        <w:trPr>
          <w:trHeight w:val="674"/>
        </w:trPr>
        <w:tc>
          <w:tcPr>
            <w:tcW w:w="1180" w:type="dxa"/>
            <w:vAlign w:val="center"/>
            <w:textDirection w:val="lrTb"/>
            <w:noWrap w:val="false"/>
          </w:tcPr>
          <w:p>
            <w:pPr>
              <w:pStyle w:val="799"/>
              <w:jc w:val="center"/>
              <w:spacing w:line="240" w:lineRule="atLeast"/>
              <w:tabs>
                <w:tab w:val="left" w:pos="482" w:leader="none"/>
              </w:tabs>
              <w:rPr>
                <w:rFonts w:ascii="宋体" w:hAnsi="宋体"/>
                <w:bCs/>
                <w:color w:val="000000"/>
                <w:highlight w:val="none"/>
              </w:rPr>
            </w:pPr>
            <w:r>
              <w:rPr>
                <w:rFonts w:hint="eastAsia" w:ascii="宋体" w:hAnsi="宋体"/>
                <w:bCs/>
                <w:color w:val="000000"/>
                <w:highlight w:val="none"/>
              </w:rPr>
              <w:t xml:space="preserve">序号</w:t>
            </w:r>
            <w:r>
              <w:rPr>
                <w:rFonts w:ascii="宋体" w:hAnsi="宋体"/>
                <w:bCs/>
                <w:color w:val="000000"/>
                <w:highlight w:val="none"/>
              </w:rPr>
            </w:r>
            <w:r/>
          </w:p>
        </w:tc>
        <w:tc>
          <w:tcPr>
            <w:tcW w:w="7879" w:type="dxa"/>
            <w:vAlign w:val="center"/>
            <w:textDirection w:val="lrTb"/>
            <w:noWrap w:val="false"/>
          </w:tcPr>
          <w:p>
            <w:pPr>
              <w:pStyle w:val="799"/>
              <w:jc w:val="center"/>
              <w:spacing w:line="240" w:lineRule="atLeast"/>
              <w:tabs>
                <w:tab w:val="left" w:pos="482" w:leader="none"/>
              </w:tabs>
              <w:rPr>
                <w:rFonts w:ascii="宋体" w:hAnsi="宋体"/>
                <w:bCs/>
                <w:color w:val="000000"/>
                <w:highlight w:val="none"/>
              </w:rPr>
            </w:pPr>
            <w:r>
              <w:rPr>
                <w:rFonts w:hint="eastAsia" w:ascii="宋体" w:hAnsi="宋体"/>
                <w:bCs/>
                <w:color w:val="000000"/>
                <w:highlight w:val="none"/>
              </w:rPr>
              <w:t xml:space="preserve">主要内容</w:t>
            </w:r>
            <w:r>
              <w:rPr>
                <w:rFonts w:ascii="宋体" w:hAnsi="宋体"/>
                <w:bCs/>
                <w:color w:val="000000"/>
                <w:highlight w:val="none"/>
              </w:rPr>
            </w:r>
            <w:r/>
          </w:p>
        </w:tc>
      </w:tr>
      <w:tr>
        <w:trPr>
          <w:trHeight w:val="1255"/>
        </w:trPr>
        <w:tc>
          <w:tcPr>
            <w:tcW w:w="1180" w:type="dxa"/>
            <w:vAlign w:val="center"/>
            <w:textDirection w:val="lrTb"/>
            <w:noWrap w:val="false"/>
          </w:tcPr>
          <w:p>
            <w:pPr>
              <w:pStyle w:val="799"/>
              <w:jc w:val="center"/>
              <w:spacing w:line="240" w:lineRule="atLeast"/>
              <w:tabs>
                <w:tab w:val="left" w:pos="0" w:leader="none"/>
              </w:tabs>
              <w:rPr>
                <w:rFonts w:ascii="宋体" w:hAnsi="宋体"/>
                <w:color w:val="000000"/>
                <w:highlight w:val="none"/>
              </w:rPr>
            </w:pPr>
            <w:r>
              <w:rPr>
                <w:rFonts w:ascii="宋体" w:hAnsi="宋体"/>
                <w:color w:val="000000"/>
                <w:highlight w:val="none"/>
              </w:rPr>
              <w:t xml:space="preserve">1</w:t>
            </w:r>
            <w:r>
              <w:rPr>
                <w:rFonts w:ascii="宋体" w:hAnsi="宋体"/>
                <w:color w:val="000000"/>
                <w:highlight w:val="none"/>
              </w:rPr>
            </w:r>
            <w:r/>
          </w:p>
        </w:tc>
        <w:tc>
          <w:tcPr>
            <w:tcW w:w="7879" w:type="dxa"/>
            <w:vAlign w:val="center"/>
            <w:textDirection w:val="lrTb"/>
            <w:noWrap w:val="false"/>
          </w:tcPr>
          <w:p>
            <w:pPr>
              <w:pStyle w:val="799"/>
              <w:spacing w:line="240" w:lineRule="atLeast"/>
              <w:rPr>
                <w:rFonts w:hint="eastAsia" w:ascii="宋体" w:hAnsi="宋体"/>
                <w:color w:val="000000"/>
                <w:highlight w:val="none"/>
                <w:lang w:eastAsia="zh-CN"/>
              </w:rPr>
            </w:pPr>
            <w:r>
              <w:rPr>
                <w:rFonts w:hint="eastAsia" w:ascii="宋体" w:hAnsi="宋体"/>
                <w:color w:val="000000"/>
                <w:highlight w:val="none"/>
              </w:rPr>
              <w:t xml:space="preserve">项目名称：</w:t>
            </w:r>
            <w:r>
              <w:rPr>
                <w:rFonts w:hint="eastAsia" w:ascii="宋体" w:hAnsi="宋体"/>
                <w:color w:val="000000"/>
                <w:highlight w:val="none"/>
                <w:lang w:eastAsia="zh-CN"/>
              </w:rPr>
              <w:t xml:space="preserve">2026-2028年省管高速公路中间过程质量监督检测项目4-4</w:t>
            </w:r>
            <w:r>
              <w:rPr>
                <w:rFonts w:hint="eastAsia" w:ascii="宋体" w:hAnsi="宋体"/>
                <w:color w:val="000000"/>
                <w:highlight w:val="none"/>
                <w:lang w:eastAsia="zh-CN"/>
              </w:rPr>
            </w:r>
            <w:r/>
          </w:p>
          <w:p>
            <w:pPr>
              <w:pStyle w:val="799"/>
              <w:spacing w:line="240" w:lineRule="atLeast"/>
              <w:rPr>
                <w:rFonts w:ascii="宋体" w:hAnsi="宋体"/>
                <w:color w:val="000000"/>
                <w:highlight w:val="none"/>
              </w:rPr>
            </w:pPr>
            <w:r>
              <w:rPr>
                <w:rFonts w:hint="eastAsia" w:ascii="宋体" w:hAnsi="宋体"/>
                <w:color w:val="000000"/>
                <w:highlight w:val="none"/>
              </w:rPr>
              <w:t xml:space="preserve">招标人：江苏省交通运输综合行政执法监督局</w:t>
            </w:r>
            <w:r>
              <w:rPr>
                <w:rFonts w:ascii="宋体" w:hAnsi="宋体"/>
                <w:color w:val="000000"/>
                <w:highlight w:val="none"/>
              </w:rPr>
            </w:r>
            <w:r/>
          </w:p>
          <w:p>
            <w:pPr>
              <w:pStyle w:val="799"/>
              <w:spacing w:line="240" w:lineRule="atLeast"/>
              <w:rPr>
                <w:rFonts w:ascii="宋体" w:hAnsi="宋体"/>
                <w:color w:val="000000"/>
                <w:highlight w:val="none"/>
              </w:rPr>
            </w:pPr>
            <w:r>
              <w:rPr>
                <w:rFonts w:hint="eastAsia" w:ascii="宋体" w:hAnsi="宋体"/>
                <w:color w:val="000000"/>
                <w:highlight w:val="none"/>
              </w:rPr>
              <w:t xml:space="preserve">联系人：石主任</w:t>
            </w:r>
            <w:r>
              <w:rPr>
                <w:rFonts w:ascii="宋体" w:hAnsi="宋体"/>
                <w:color w:val="000000"/>
                <w:highlight w:val="none"/>
              </w:rPr>
            </w:r>
            <w:r/>
          </w:p>
          <w:p>
            <w:pPr>
              <w:pStyle w:val="799"/>
              <w:spacing w:line="240" w:lineRule="atLeast"/>
              <w:rPr>
                <w:rFonts w:ascii="宋体" w:hAnsi="宋体"/>
                <w:color w:val="000000"/>
                <w:highlight w:val="none"/>
              </w:rPr>
            </w:pPr>
            <w:r>
              <w:rPr>
                <w:rFonts w:hint="eastAsia" w:ascii="宋体" w:hAnsi="宋体"/>
                <w:color w:val="000000"/>
                <w:highlight w:val="none"/>
              </w:rPr>
              <w:t xml:space="preserve">电</w:t>
            </w:r>
            <w:r>
              <w:rPr>
                <w:rFonts w:ascii="宋体" w:hAnsi="宋体"/>
                <w:color w:val="000000"/>
                <w:highlight w:val="none"/>
              </w:rPr>
              <w:t xml:space="preserve">  话：</w:t>
            </w:r>
            <w:r>
              <w:rPr>
                <w:rFonts w:hint="eastAsia" w:ascii="宋体" w:hAnsi="宋体"/>
                <w:color w:val="000000"/>
                <w:highlight w:val="none"/>
              </w:rPr>
              <w:t xml:space="preserve">025-</w:t>
            </w:r>
            <w:r>
              <w:rPr>
                <w:rFonts w:ascii="宋体" w:hAnsi="宋体"/>
                <w:color w:val="000000"/>
                <w:highlight w:val="none"/>
              </w:rPr>
              <w:t xml:space="preserve">84329352</w:t>
            </w:r>
            <w:r>
              <w:rPr>
                <w:rFonts w:hint="eastAsia" w:ascii="宋体" w:hAnsi="宋体"/>
                <w:color w:val="000000"/>
                <w:highlight w:val="none"/>
              </w:rPr>
              <w:t xml:space="preserve"> </w:t>
            </w:r>
            <w:r>
              <w:rPr>
                <w:rFonts w:hint="eastAsia" w:ascii="宋体" w:hAnsi="宋体"/>
                <w:color w:val="000000"/>
                <w:highlight w:val="none"/>
              </w:rPr>
              <w:t xml:space="preserve"> </w:t>
            </w:r>
            <w:r>
              <w:rPr>
                <w:rFonts w:ascii="宋体" w:hAnsi="宋体"/>
                <w:color w:val="000000"/>
                <w:highlight w:val="none"/>
              </w:rPr>
            </w:r>
            <w:r/>
          </w:p>
        </w:tc>
      </w:tr>
      <w:tr>
        <w:trPr>
          <w:trHeight w:val="1020"/>
        </w:trPr>
        <w:tc>
          <w:tcPr>
            <w:tcW w:w="1180" w:type="dxa"/>
            <w:vAlign w:val="center"/>
            <w:textDirection w:val="lrTb"/>
            <w:noWrap w:val="false"/>
          </w:tcPr>
          <w:p>
            <w:pPr>
              <w:pStyle w:val="799"/>
              <w:jc w:val="center"/>
              <w:spacing w:line="240" w:lineRule="atLeast"/>
              <w:tabs>
                <w:tab w:val="left" w:pos="0" w:leader="none"/>
              </w:tabs>
              <w:rPr>
                <w:rFonts w:ascii="宋体" w:hAnsi="宋体"/>
                <w:color w:val="000000"/>
                <w:highlight w:val="none"/>
              </w:rPr>
            </w:pPr>
            <w:r>
              <w:rPr>
                <w:rFonts w:ascii="宋体" w:hAnsi="宋体"/>
                <w:color w:val="000000"/>
                <w:highlight w:val="none"/>
              </w:rPr>
              <w:t xml:space="preserve">2</w:t>
            </w:r>
            <w:r>
              <w:rPr>
                <w:rFonts w:ascii="宋体" w:hAnsi="宋体"/>
                <w:color w:val="000000"/>
                <w:highlight w:val="none"/>
              </w:rPr>
            </w:r>
            <w:r/>
          </w:p>
        </w:tc>
        <w:tc>
          <w:tcPr>
            <w:tcW w:w="7879" w:type="dxa"/>
            <w:vAlign w:val="center"/>
            <w:textDirection w:val="lrTb"/>
            <w:noWrap w:val="false"/>
          </w:tcPr>
          <w:p>
            <w:pPr>
              <w:pStyle w:val="799"/>
              <w:spacing w:line="240" w:lineRule="atLeast"/>
              <w:tabs>
                <w:tab w:val="left" w:pos="482" w:leader="none"/>
              </w:tabs>
              <w:rPr>
                <w:rFonts w:hint="eastAsia" w:ascii="宋体" w:hAnsi="宋体"/>
                <w:bCs/>
                <w:color w:val="000000"/>
                <w:highlight w:val="none"/>
              </w:rPr>
            </w:pPr>
            <w:r>
              <w:rPr>
                <w:rFonts w:hint="eastAsia" w:ascii="宋体" w:hAnsi="宋体"/>
                <w:bCs/>
                <w:color w:val="000000"/>
                <w:highlight w:val="none"/>
              </w:rPr>
              <w:t xml:space="preserve">招标代理机构：江苏茂森工程咨询监理有限公司</w:t>
            </w:r>
            <w:r>
              <w:rPr>
                <w:rFonts w:hint="eastAsia" w:ascii="宋体" w:hAnsi="宋体"/>
                <w:bCs/>
                <w:color w:val="000000"/>
                <w:highlight w:val="none"/>
              </w:rPr>
            </w:r>
            <w:r/>
          </w:p>
          <w:p>
            <w:pPr>
              <w:pStyle w:val="799"/>
              <w:spacing w:line="240" w:lineRule="atLeast"/>
              <w:tabs>
                <w:tab w:val="left" w:pos="482" w:leader="none"/>
              </w:tabs>
              <w:rPr>
                <w:rFonts w:hint="eastAsia" w:ascii="宋体" w:hAnsi="宋体"/>
                <w:bCs/>
                <w:color w:val="000000"/>
                <w:highlight w:val="none"/>
              </w:rPr>
            </w:pPr>
            <w:r>
              <w:rPr>
                <w:rFonts w:hint="eastAsia" w:ascii="宋体" w:hAnsi="宋体"/>
                <w:bCs/>
                <w:color w:val="000000"/>
                <w:highlight w:val="none"/>
              </w:rPr>
              <w:t xml:space="preserve">联系方式：张晗、</w:t>
            </w:r>
            <w:r>
              <w:rPr>
                <w:rFonts w:hint="eastAsia" w:ascii="宋体" w:hAnsi="宋体"/>
                <w:bCs/>
                <w:color w:val="000000"/>
                <w:highlight w:val="none"/>
                <w:lang w:val="en-US" w:eastAsia="zh-CN"/>
              </w:rPr>
              <w:t xml:space="preserve">倪静</w:t>
            </w:r>
            <w:r>
              <w:rPr>
                <w:rFonts w:hint="eastAsia" w:ascii="宋体" w:hAnsi="宋体"/>
                <w:bCs/>
                <w:color w:val="000000"/>
                <w:highlight w:val="none"/>
              </w:rPr>
              <w:t xml:space="preserve"> </w:t>
            </w:r>
            <w:r>
              <w:rPr>
                <w:rFonts w:hint="eastAsia" w:ascii="宋体" w:hAnsi="宋体"/>
                <w:bCs/>
                <w:color w:val="000000"/>
                <w:highlight w:val="none"/>
              </w:rPr>
            </w:r>
            <w:r/>
          </w:p>
          <w:p>
            <w:pPr>
              <w:pStyle w:val="799"/>
              <w:spacing w:line="240" w:lineRule="atLeast"/>
              <w:tabs>
                <w:tab w:val="left" w:pos="482" w:leader="none"/>
              </w:tabs>
              <w:rPr>
                <w:rFonts w:ascii="宋体" w:hAnsi="宋体"/>
                <w:color w:val="000000"/>
                <w:highlight w:val="none"/>
              </w:rPr>
            </w:pPr>
            <w:r>
              <w:rPr>
                <w:rFonts w:hint="eastAsia" w:ascii="宋体" w:hAnsi="宋体"/>
                <w:bCs/>
                <w:color w:val="000000"/>
                <w:highlight w:val="none"/>
              </w:rPr>
              <w:t xml:space="preserve">电  话：025-84462888-201、2</w:t>
            </w:r>
            <w:r>
              <w:rPr>
                <w:rFonts w:hint="eastAsia" w:ascii="宋体" w:hAnsi="宋体"/>
                <w:bCs/>
                <w:color w:val="000000"/>
                <w:highlight w:val="none"/>
                <w:lang w:val="en-US" w:eastAsia="zh-CN"/>
              </w:rPr>
              <w:t xml:space="preserve">06</w:t>
            </w:r>
            <w:r>
              <w:rPr>
                <w:rFonts w:ascii="宋体" w:hAnsi="宋体"/>
                <w:color w:val="000000"/>
                <w:highlight w:val="none"/>
              </w:rPr>
            </w:r>
            <w:r/>
          </w:p>
        </w:tc>
      </w:tr>
      <w:tr>
        <w:trPr>
          <w:cantSplit/>
          <w:trHeight w:val="379"/>
        </w:trPr>
        <w:tc>
          <w:tcPr>
            <w:tcW w:w="1180" w:type="dxa"/>
            <w:vAlign w:val="center"/>
            <w:textDirection w:val="lrTb"/>
            <w:noWrap w:val="false"/>
          </w:tcPr>
          <w:p>
            <w:pPr>
              <w:pStyle w:val="799"/>
              <w:jc w:val="center"/>
              <w:spacing w:line="240" w:lineRule="atLeast"/>
              <w:tabs>
                <w:tab w:val="left" w:pos="0" w:leader="none"/>
              </w:tabs>
              <w:rPr>
                <w:rFonts w:ascii="宋体" w:hAnsi="宋体"/>
                <w:color w:val="000000"/>
                <w:highlight w:val="none"/>
              </w:rPr>
            </w:pPr>
            <w:r>
              <w:rPr>
                <w:rFonts w:ascii="宋体" w:hAnsi="宋体"/>
                <w:color w:val="000000"/>
                <w:highlight w:val="none"/>
              </w:rPr>
              <w:t xml:space="preserve">3</w:t>
            </w:r>
            <w:r>
              <w:rPr>
                <w:rFonts w:ascii="宋体" w:hAnsi="宋体"/>
                <w:color w:val="000000"/>
                <w:highlight w:val="none"/>
              </w:rPr>
            </w:r>
            <w:r/>
          </w:p>
        </w:tc>
        <w:tc>
          <w:tcPr>
            <w:tcW w:w="7879" w:type="dxa"/>
            <w:vAlign w:val="center"/>
            <w:textDirection w:val="lrTb"/>
            <w:noWrap w:val="false"/>
          </w:tcPr>
          <w:p>
            <w:pPr>
              <w:pStyle w:val="799"/>
              <w:spacing w:line="240" w:lineRule="atLeast"/>
              <w:tabs>
                <w:tab w:val="left" w:pos="482" w:leader="none"/>
              </w:tabs>
              <w:rPr>
                <w:rFonts w:ascii="宋体" w:hAnsi="宋体"/>
                <w:color w:val="000000"/>
                <w:highlight w:val="none"/>
              </w:rPr>
            </w:pPr>
            <w:r>
              <w:rPr>
                <w:rFonts w:hint="eastAsia" w:ascii="宋体" w:hAnsi="宋体"/>
                <w:color w:val="000000"/>
                <w:highlight w:val="none"/>
              </w:rPr>
              <w:t xml:space="preserve">招标方式：公开招标</w:t>
            </w:r>
            <w:r>
              <w:rPr>
                <w:rFonts w:ascii="宋体" w:hAnsi="宋体"/>
                <w:color w:val="000000"/>
                <w:highlight w:val="none"/>
              </w:rPr>
            </w:r>
            <w:r/>
          </w:p>
        </w:tc>
      </w:tr>
      <w:tr>
        <w:trPr>
          <w:cantSplit/>
          <w:trHeight w:val="520"/>
        </w:trPr>
        <w:tc>
          <w:tcPr>
            <w:tcW w:w="1180" w:type="dxa"/>
            <w:vAlign w:val="center"/>
            <w:textDirection w:val="lrTb"/>
            <w:noWrap w:val="false"/>
          </w:tcPr>
          <w:p>
            <w:pPr>
              <w:pStyle w:val="799"/>
              <w:jc w:val="center"/>
              <w:spacing w:line="240" w:lineRule="atLeast"/>
              <w:tabs>
                <w:tab w:val="left" w:pos="0" w:leader="none"/>
              </w:tabs>
              <w:rPr>
                <w:rFonts w:ascii="宋体" w:hAnsi="宋体"/>
                <w:color w:val="000000"/>
                <w:highlight w:val="none"/>
              </w:rPr>
            </w:pPr>
            <w:r>
              <w:rPr>
                <w:rFonts w:ascii="宋体" w:hAnsi="宋体"/>
                <w:color w:val="000000"/>
                <w:highlight w:val="none"/>
              </w:rPr>
              <w:t xml:space="preserve">4</w:t>
            </w:r>
            <w:r>
              <w:rPr>
                <w:rFonts w:ascii="宋体" w:hAnsi="宋体"/>
                <w:color w:val="000000"/>
                <w:highlight w:val="none"/>
              </w:rPr>
            </w:r>
            <w:r/>
          </w:p>
        </w:tc>
        <w:tc>
          <w:tcPr>
            <w:tcW w:w="7879" w:type="dxa"/>
            <w:vAlign w:val="center"/>
            <w:textDirection w:val="lrTb"/>
            <w:noWrap w:val="false"/>
          </w:tcPr>
          <w:p>
            <w:pPr>
              <w:pStyle w:val="799"/>
              <w:spacing w:line="240" w:lineRule="atLeast"/>
              <w:tabs>
                <w:tab w:val="left" w:pos="482" w:leader="none"/>
              </w:tabs>
              <w:rPr>
                <w:rFonts w:ascii="宋体" w:hAnsi="宋体"/>
                <w:color w:val="000000"/>
                <w:highlight w:val="none"/>
              </w:rPr>
            </w:pPr>
            <w:r>
              <w:rPr>
                <w:rFonts w:hint="eastAsia" w:ascii="宋体" w:hAnsi="宋体"/>
                <w:color w:val="000000"/>
                <w:highlight w:val="none"/>
              </w:rPr>
              <w:t xml:space="preserve">招标内容：</w:t>
            </w:r>
            <w:r>
              <w:rPr>
                <w:rFonts w:ascii="宋体" w:hAnsi="宋体"/>
                <w:color w:val="000000"/>
                <w:highlight w:val="none"/>
              </w:rPr>
            </w:r>
            <w:r/>
          </w:p>
          <w:p>
            <w:pPr>
              <w:pStyle w:val="799"/>
              <w:spacing w:line="240" w:lineRule="atLeast"/>
              <w:tabs>
                <w:tab w:val="left" w:pos="482" w:leader="none"/>
              </w:tabs>
              <w:rPr>
                <w:rFonts w:ascii="宋体" w:hAnsi="宋体"/>
                <w:color w:val="000000"/>
                <w:highlight w:val="none"/>
              </w:rPr>
            </w:pPr>
            <w:r>
              <w:rPr>
                <w:rFonts w:hint="eastAsia" w:ascii="宋体" w:hAnsi="宋体"/>
                <w:color w:val="000000"/>
                <w:highlight w:val="none"/>
              </w:rPr>
              <w:t xml:space="preserve">详见招标公告</w:t>
            </w:r>
            <w:r>
              <w:rPr>
                <w:rFonts w:ascii="宋体" w:hAnsi="宋体"/>
                <w:color w:val="000000"/>
                <w:highlight w:val="none"/>
              </w:rPr>
            </w:r>
            <w:r/>
          </w:p>
        </w:tc>
      </w:tr>
      <w:tr>
        <w:trPr>
          <w:cantSplit/>
          <w:trHeight w:val="484"/>
        </w:trPr>
        <w:tc>
          <w:tcPr>
            <w:tcW w:w="1180" w:type="dxa"/>
            <w:vAlign w:val="center"/>
            <w:textDirection w:val="lrTb"/>
            <w:noWrap w:val="false"/>
          </w:tcPr>
          <w:p>
            <w:pPr>
              <w:pStyle w:val="799"/>
              <w:jc w:val="center"/>
              <w:spacing w:line="240" w:lineRule="atLeast"/>
              <w:tabs>
                <w:tab w:val="left" w:pos="0" w:leader="none"/>
              </w:tabs>
              <w:rPr>
                <w:rFonts w:ascii="宋体" w:hAnsi="宋体"/>
                <w:color w:val="000000"/>
                <w:highlight w:val="none"/>
              </w:rPr>
            </w:pPr>
            <w:r>
              <w:rPr>
                <w:rFonts w:ascii="宋体" w:hAnsi="宋体"/>
                <w:color w:val="000000"/>
                <w:highlight w:val="none"/>
              </w:rPr>
              <w:t xml:space="preserve">5</w:t>
            </w:r>
            <w:r>
              <w:rPr>
                <w:rFonts w:ascii="宋体" w:hAnsi="宋体"/>
                <w:color w:val="000000"/>
                <w:highlight w:val="none"/>
              </w:rPr>
            </w:r>
            <w:r/>
          </w:p>
        </w:tc>
        <w:tc>
          <w:tcPr>
            <w:tcW w:w="7879" w:type="dxa"/>
            <w:vAlign w:val="center"/>
            <w:textDirection w:val="lrTb"/>
            <w:noWrap w:val="false"/>
          </w:tcPr>
          <w:p>
            <w:pPr>
              <w:pStyle w:val="799"/>
              <w:spacing w:line="240" w:lineRule="atLeast"/>
              <w:tabs>
                <w:tab w:val="left" w:pos="482" w:leader="none"/>
              </w:tabs>
              <w:rPr>
                <w:rFonts w:ascii="宋体" w:hAnsi="宋体"/>
                <w:color w:val="000000"/>
                <w:highlight w:val="none"/>
              </w:rPr>
            </w:pPr>
            <w:r>
              <w:rPr>
                <w:rFonts w:hint="eastAsia" w:ascii="宋体" w:hAnsi="宋体"/>
                <w:color w:val="000000"/>
                <w:highlight w:val="none"/>
              </w:rPr>
              <w:t xml:space="preserve">标前会及现场踏勘：不组织，由投标人</w:t>
            </w:r>
            <w:r>
              <w:rPr>
                <w:rFonts w:ascii="宋体" w:hAnsi="宋体"/>
                <w:color w:val="000000"/>
                <w:highlight w:val="none"/>
              </w:rPr>
              <w:t xml:space="preserve">自行</w:t>
            </w:r>
            <w:r>
              <w:rPr>
                <w:rFonts w:hint="eastAsia" w:ascii="宋体" w:hAnsi="宋体"/>
                <w:color w:val="000000"/>
                <w:highlight w:val="none"/>
              </w:rPr>
              <w:t xml:space="preserve">勘察。</w:t>
            </w:r>
            <w:r>
              <w:rPr>
                <w:rFonts w:ascii="宋体" w:hAnsi="宋体"/>
                <w:color w:val="000000"/>
                <w:highlight w:val="none"/>
              </w:rPr>
            </w:r>
            <w:r/>
          </w:p>
        </w:tc>
      </w:tr>
      <w:tr>
        <w:trPr>
          <w:trHeight w:val="488"/>
        </w:trPr>
        <w:tc>
          <w:tcPr>
            <w:tcW w:w="1180" w:type="dxa"/>
            <w:vAlign w:val="center"/>
            <w:textDirection w:val="lrTb"/>
            <w:noWrap w:val="false"/>
          </w:tcPr>
          <w:p>
            <w:pPr>
              <w:pStyle w:val="799"/>
              <w:jc w:val="center"/>
              <w:spacing w:line="240" w:lineRule="atLeast"/>
              <w:tabs>
                <w:tab w:val="left" w:pos="0" w:leader="none"/>
              </w:tabs>
              <w:rPr>
                <w:rFonts w:ascii="宋体" w:hAnsi="宋体"/>
                <w:color w:val="000000"/>
                <w:highlight w:val="none"/>
              </w:rPr>
            </w:pPr>
            <w:r>
              <w:rPr>
                <w:rFonts w:ascii="宋体" w:hAnsi="宋体"/>
                <w:color w:val="000000"/>
                <w:highlight w:val="none"/>
              </w:rPr>
              <w:t xml:space="preserve">6</w:t>
            </w:r>
            <w:r>
              <w:rPr>
                <w:rFonts w:ascii="宋体" w:hAnsi="宋体"/>
                <w:color w:val="000000"/>
                <w:highlight w:val="none"/>
              </w:rPr>
            </w:r>
            <w:r/>
          </w:p>
        </w:tc>
        <w:tc>
          <w:tcPr>
            <w:tcW w:w="7879" w:type="dxa"/>
            <w:vAlign w:val="center"/>
            <w:textDirection w:val="lrTb"/>
            <w:noWrap w:val="false"/>
          </w:tcPr>
          <w:p>
            <w:pPr>
              <w:pStyle w:val="799"/>
              <w:spacing w:line="240" w:lineRule="atLeast"/>
              <w:tabs>
                <w:tab w:val="left" w:pos="482" w:leader="none"/>
              </w:tabs>
              <w:rPr>
                <w:rFonts w:ascii="宋体" w:hAnsi="宋体"/>
                <w:color w:val="000000"/>
                <w:highlight w:val="none"/>
              </w:rPr>
            </w:pPr>
            <w:r>
              <w:rPr>
                <w:rFonts w:hint="eastAsia" w:ascii="宋体" w:hAnsi="宋体"/>
                <w:color w:val="000000"/>
                <w:highlight w:val="none"/>
              </w:rPr>
              <w:t xml:space="preserve">投标货币：本次招标只接受人民币报价。投标语言：中文。</w:t>
            </w:r>
            <w:r>
              <w:rPr>
                <w:rFonts w:ascii="宋体" w:hAnsi="宋体"/>
                <w:color w:val="000000"/>
                <w:highlight w:val="none"/>
              </w:rPr>
            </w:r>
            <w:r/>
          </w:p>
        </w:tc>
      </w:tr>
      <w:tr>
        <w:trPr>
          <w:trHeight w:val="535"/>
        </w:trPr>
        <w:tc>
          <w:tcPr>
            <w:tcW w:w="1180" w:type="dxa"/>
            <w:vAlign w:val="center"/>
            <w:textDirection w:val="lrTb"/>
            <w:noWrap w:val="false"/>
          </w:tcPr>
          <w:p>
            <w:pPr>
              <w:pStyle w:val="799"/>
              <w:jc w:val="center"/>
              <w:spacing w:line="240" w:lineRule="atLeast"/>
              <w:tabs>
                <w:tab w:val="left" w:pos="0" w:leader="none"/>
              </w:tabs>
              <w:rPr>
                <w:rFonts w:ascii="宋体" w:hAnsi="宋体"/>
                <w:color w:val="000000"/>
                <w:highlight w:val="none"/>
              </w:rPr>
            </w:pPr>
            <w:r>
              <w:rPr>
                <w:rFonts w:ascii="宋体" w:hAnsi="宋体"/>
                <w:color w:val="000000"/>
                <w:highlight w:val="none"/>
              </w:rPr>
              <w:t xml:space="preserve">7</w:t>
            </w:r>
            <w:r>
              <w:rPr>
                <w:rFonts w:ascii="宋体" w:hAnsi="宋体"/>
                <w:color w:val="000000"/>
                <w:highlight w:val="none"/>
              </w:rPr>
            </w:r>
            <w:r/>
          </w:p>
        </w:tc>
        <w:tc>
          <w:tcPr>
            <w:tcW w:w="7879" w:type="dxa"/>
            <w:vAlign w:val="center"/>
            <w:textDirection w:val="lrTb"/>
            <w:noWrap w:val="false"/>
          </w:tcPr>
          <w:p>
            <w:pPr>
              <w:pStyle w:val="799"/>
              <w:spacing w:line="240" w:lineRule="atLeast"/>
              <w:rPr>
                <w:rFonts w:ascii="宋体" w:hAnsi="宋体"/>
                <w:b/>
                <w:color w:val="000000"/>
                <w:highlight w:val="none"/>
              </w:rPr>
            </w:pPr>
            <w:r>
              <w:rPr>
                <w:rFonts w:hint="eastAsia" w:ascii="宋体" w:hAnsi="宋体"/>
                <w:color w:val="000000"/>
                <w:highlight w:val="none"/>
              </w:rPr>
              <w:t xml:space="preserve">投标保证金：</w:t>
            </w:r>
            <w:r>
              <w:rPr>
                <w:rFonts w:hint="eastAsia" w:ascii="宋体" w:hAnsi="宋体" w:cs="@仿宋_GB2312"/>
                <w:color w:val="000000"/>
                <w:highlight w:val="none"/>
              </w:rPr>
              <w:t xml:space="preserve">本项目不需要</w:t>
            </w:r>
            <w:r>
              <w:rPr>
                <w:rFonts w:ascii="宋体" w:hAnsi="宋体" w:cs="@仿宋_GB2312"/>
                <w:color w:val="000000"/>
                <w:highlight w:val="none"/>
              </w:rPr>
              <w:t xml:space="preserve">保证金</w:t>
            </w:r>
            <w:r>
              <w:rPr>
                <w:rFonts w:ascii="宋体" w:hAnsi="宋体"/>
                <w:b/>
                <w:color w:val="000000"/>
                <w:highlight w:val="none"/>
              </w:rPr>
            </w:r>
            <w:r/>
          </w:p>
        </w:tc>
      </w:tr>
      <w:tr>
        <w:trPr>
          <w:trHeight w:val="445"/>
        </w:trPr>
        <w:tc>
          <w:tcPr>
            <w:tcW w:w="1180" w:type="dxa"/>
            <w:vAlign w:val="center"/>
            <w:textDirection w:val="lrTb"/>
            <w:noWrap w:val="false"/>
          </w:tcPr>
          <w:p>
            <w:pPr>
              <w:pStyle w:val="799"/>
              <w:jc w:val="center"/>
              <w:spacing w:line="240" w:lineRule="atLeast"/>
              <w:tabs>
                <w:tab w:val="left" w:pos="0" w:leader="none"/>
              </w:tabs>
              <w:rPr>
                <w:rFonts w:ascii="宋体" w:hAnsi="宋体"/>
                <w:color w:val="000000"/>
                <w:highlight w:val="none"/>
              </w:rPr>
            </w:pPr>
            <w:r>
              <w:rPr>
                <w:rFonts w:ascii="宋体" w:hAnsi="宋体"/>
                <w:color w:val="000000"/>
                <w:highlight w:val="none"/>
              </w:rPr>
              <w:t xml:space="preserve">8</w:t>
            </w:r>
            <w:r>
              <w:rPr>
                <w:rFonts w:ascii="宋体" w:hAnsi="宋体"/>
                <w:color w:val="000000"/>
                <w:highlight w:val="none"/>
              </w:rPr>
            </w:r>
            <w:r/>
          </w:p>
        </w:tc>
        <w:tc>
          <w:tcPr>
            <w:tcW w:w="7879" w:type="dxa"/>
            <w:vAlign w:val="center"/>
            <w:textDirection w:val="lrTb"/>
            <w:noWrap w:val="false"/>
          </w:tcPr>
          <w:p>
            <w:pPr>
              <w:pStyle w:val="799"/>
              <w:spacing w:line="240" w:lineRule="atLeast"/>
              <w:tabs>
                <w:tab w:val="left" w:pos="482" w:leader="none"/>
              </w:tabs>
              <w:rPr>
                <w:rFonts w:ascii="宋体" w:hAnsi="宋体"/>
                <w:color w:val="000000"/>
                <w:highlight w:val="none"/>
              </w:rPr>
            </w:pPr>
            <w:r>
              <w:rPr>
                <w:rFonts w:hint="eastAsia" w:ascii="宋体" w:hAnsi="宋体"/>
                <w:bCs/>
                <w:color w:val="000000"/>
                <w:highlight w:val="none"/>
              </w:rPr>
              <w:t xml:space="preserve">投标有效期：投标截止日后</w:t>
            </w:r>
            <w:r>
              <w:rPr>
                <w:rFonts w:ascii="宋体" w:hAnsi="宋体"/>
                <w:color w:val="000000"/>
                <w:highlight w:val="none"/>
              </w:rPr>
              <w:t xml:space="preserve">90天内</w:t>
            </w:r>
            <w:r>
              <w:rPr>
                <w:rFonts w:ascii="宋体" w:hAnsi="宋体"/>
                <w:color w:val="000000"/>
                <w:highlight w:val="none"/>
              </w:rPr>
            </w:r>
            <w:r/>
          </w:p>
        </w:tc>
      </w:tr>
      <w:tr>
        <w:trPr>
          <w:trHeight w:val="472"/>
        </w:trPr>
        <w:tc>
          <w:tcPr>
            <w:tcW w:w="1180" w:type="dxa"/>
            <w:vAlign w:val="center"/>
            <w:textDirection w:val="lrTb"/>
            <w:noWrap w:val="false"/>
          </w:tcPr>
          <w:p>
            <w:pPr>
              <w:pStyle w:val="799"/>
              <w:jc w:val="center"/>
              <w:spacing w:line="240" w:lineRule="atLeast"/>
              <w:tabs>
                <w:tab w:val="left" w:pos="0" w:leader="none"/>
              </w:tabs>
              <w:rPr>
                <w:rFonts w:hint="eastAsia" w:ascii="宋体" w:hAnsi="宋体" w:eastAsia="宋体"/>
                <w:color w:val="000000"/>
                <w:highlight w:val="none"/>
                <w:lang w:eastAsia="zh-CN"/>
              </w:rPr>
            </w:pPr>
            <w:r>
              <w:rPr>
                <w:rFonts w:hint="eastAsia" w:ascii="宋体" w:hAnsi="宋体"/>
                <w:color w:val="000000"/>
                <w:highlight w:val="none"/>
                <w:lang w:val="en-US" w:eastAsia="zh-CN"/>
              </w:rPr>
              <w:t xml:space="preserve">9</w:t>
            </w:r>
            <w:r>
              <w:rPr>
                <w:rFonts w:hint="eastAsia" w:ascii="宋体" w:hAnsi="宋体" w:eastAsia="宋体"/>
                <w:color w:val="000000"/>
                <w:highlight w:val="none"/>
                <w:lang w:eastAsia="zh-CN"/>
              </w:rPr>
            </w:r>
            <w:r/>
          </w:p>
        </w:tc>
        <w:tc>
          <w:tcPr>
            <w:tcW w:w="7879" w:type="dxa"/>
            <w:vAlign w:val="center"/>
            <w:textDirection w:val="lrTb"/>
            <w:noWrap w:val="false"/>
          </w:tcPr>
          <w:p>
            <w:pPr>
              <w:pStyle w:val="799"/>
              <w:spacing w:line="240" w:lineRule="atLeast"/>
              <w:tabs>
                <w:tab w:val="left" w:pos="482" w:leader="none"/>
              </w:tabs>
              <w:rPr>
                <w:rFonts w:ascii="宋体" w:hAnsi="宋体"/>
                <w:bCs/>
                <w:color w:val="000000"/>
                <w:highlight w:val="none"/>
              </w:rPr>
            </w:pPr>
            <w:r>
              <w:rPr>
                <w:rFonts w:hint="eastAsia" w:ascii="宋体" w:hAnsi="宋体"/>
                <w:bCs/>
                <w:color w:val="000000"/>
                <w:highlight w:val="none"/>
              </w:rPr>
              <w:t xml:space="preserve">投标文件递交截止时间及开标时间：</w:t>
            </w:r>
            <w:r>
              <w:rPr>
                <w:rFonts w:hint="eastAsia" w:ascii="宋体" w:hAnsi="宋体"/>
                <w:color w:val="000000"/>
                <w:highlight w:val="none"/>
              </w:rPr>
              <w:t xml:space="preserve">详见</w:t>
            </w:r>
            <w:r>
              <w:rPr>
                <w:rFonts w:ascii="宋体" w:hAnsi="宋体"/>
                <w:color w:val="000000"/>
                <w:highlight w:val="none"/>
              </w:rPr>
              <w:t xml:space="preserve">招标公告</w:t>
            </w:r>
            <w:r>
              <w:rPr>
                <w:rFonts w:ascii="宋体" w:hAnsi="宋体"/>
                <w:bCs/>
                <w:color w:val="000000"/>
                <w:highlight w:val="none"/>
              </w:rPr>
            </w:r>
            <w:r/>
          </w:p>
        </w:tc>
      </w:tr>
      <w:tr>
        <w:trPr>
          <w:trHeight w:val="773"/>
        </w:trPr>
        <w:tc>
          <w:tcPr>
            <w:tcW w:w="1180" w:type="dxa"/>
            <w:vAlign w:val="center"/>
            <w:textDirection w:val="lrTb"/>
            <w:noWrap w:val="false"/>
          </w:tcPr>
          <w:p>
            <w:pPr>
              <w:pStyle w:val="799"/>
              <w:jc w:val="center"/>
              <w:spacing w:line="240" w:lineRule="atLeast"/>
              <w:tabs>
                <w:tab w:val="left" w:pos="0" w:leader="none"/>
              </w:tabs>
              <w:rPr>
                <w:rFonts w:ascii="宋体" w:hAnsi="宋体"/>
                <w:color w:val="000000"/>
                <w:highlight w:val="none"/>
              </w:rPr>
            </w:pPr>
            <w:r>
              <w:rPr>
                <w:rFonts w:ascii="宋体" w:hAnsi="宋体"/>
                <w:color w:val="000000"/>
                <w:highlight w:val="none"/>
              </w:rPr>
              <w:t xml:space="preserve">10</w:t>
            </w:r>
            <w:r>
              <w:rPr>
                <w:rFonts w:ascii="宋体" w:hAnsi="宋体"/>
                <w:color w:val="000000"/>
                <w:highlight w:val="none"/>
              </w:rPr>
            </w:r>
            <w:r/>
          </w:p>
        </w:tc>
        <w:tc>
          <w:tcPr>
            <w:tcW w:w="7879" w:type="dxa"/>
            <w:vAlign w:val="center"/>
            <w:textDirection w:val="lrTb"/>
            <w:noWrap w:val="false"/>
          </w:tcPr>
          <w:p>
            <w:pPr>
              <w:pStyle w:val="799"/>
              <w:spacing w:line="240" w:lineRule="atLeast"/>
              <w:tabs>
                <w:tab w:val="left" w:pos="3435" w:leader="none"/>
              </w:tabs>
              <w:rPr>
                <w:rFonts w:ascii="宋体" w:hAnsi="宋体"/>
                <w:color w:val="000000"/>
                <w:highlight w:val="none"/>
              </w:rPr>
            </w:pPr>
            <w:r>
              <w:rPr>
                <w:rFonts w:hint="eastAsia" w:ascii="宋体" w:hAnsi="宋体"/>
                <w:color w:val="000000"/>
                <w:highlight w:val="none"/>
              </w:rPr>
              <w:t xml:space="preserve">资格审查方式：资格后审，开标后根据招标文件中要求的资格条件对各投标人进行资格审查，不符合招标文件要求的投标人作投标无效处理。</w:t>
            </w:r>
            <w:r>
              <w:rPr>
                <w:rFonts w:ascii="宋体" w:hAnsi="宋体"/>
                <w:color w:val="000000"/>
                <w:highlight w:val="none"/>
              </w:rPr>
            </w:r>
            <w:r/>
          </w:p>
        </w:tc>
      </w:tr>
      <w:tr>
        <w:trPr>
          <w:trHeight w:val="1031"/>
        </w:trPr>
        <w:tc>
          <w:tcPr>
            <w:tcW w:w="1180" w:type="dxa"/>
            <w:vAlign w:val="center"/>
            <w:textDirection w:val="lrTb"/>
            <w:noWrap w:val="false"/>
          </w:tcPr>
          <w:p>
            <w:pPr>
              <w:pStyle w:val="799"/>
              <w:jc w:val="center"/>
              <w:spacing w:line="240" w:lineRule="atLeast"/>
              <w:tabs>
                <w:tab w:val="left" w:pos="0" w:leader="none"/>
              </w:tabs>
              <w:rPr>
                <w:rFonts w:ascii="宋体" w:hAnsi="宋体"/>
                <w:color w:val="000000"/>
                <w:highlight w:val="none"/>
              </w:rPr>
            </w:pPr>
            <w:r>
              <w:rPr>
                <w:rFonts w:ascii="宋体" w:hAnsi="宋体"/>
                <w:color w:val="000000"/>
                <w:highlight w:val="none"/>
              </w:rPr>
              <w:t xml:space="preserve">11</w:t>
            </w:r>
            <w:r>
              <w:rPr>
                <w:rFonts w:ascii="宋体" w:hAnsi="宋体"/>
                <w:color w:val="000000"/>
                <w:highlight w:val="none"/>
              </w:rPr>
            </w:r>
            <w:r/>
          </w:p>
        </w:tc>
        <w:tc>
          <w:tcPr>
            <w:tcW w:w="7879" w:type="dxa"/>
            <w:vAlign w:val="center"/>
            <w:textDirection w:val="lrTb"/>
            <w:noWrap w:val="false"/>
          </w:tcPr>
          <w:p>
            <w:pPr>
              <w:pStyle w:val="799"/>
              <w:spacing w:line="240" w:lineRule="atLeast"/>
              <w:tabs>
                <w:tab w:val="left" w:pos="3435" w:leader="none"/>
              </w:tabs>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分</w:t>
            </w:r>
            <w:r>
              <w:rPr>
                <w:rFonts w:hint="eastAsia" w:ascii="宋体" w:hAnsi="宋体"/>
                <w:color w:val="000000"/>
                <w:sz w:val="21"/>
                <w:szCs w:val="21"/>
                <w:highlight w:val="none"/>
              </w:rPr>
              <w:t xml:space="preserve">包1采购预算为人民币</w:t>
            </w:r>
            <w:r>
              <w:rPr>
                <w:rFonts w:hint="eastAsia" w:ascii="宋体" w:hAnsi="宋体" w:cs="宋体"/>
                <w:color w:val="000000"/>
                <w:sz w:val="21"/>
                <w:szCs w:val="21"/>
                <w:highlight w:val="none"/>
                <w:lang w:val="en-US" w:eastAsia="zh-CN"/>
              </w:rPr>
              <w:t xml:space="preserve">202</w:t>
            </w:r>
            <w:r>
              <w:rPr>
                <w:rFonts w:hint="eastAsia" w:ascii="宋体" w:hAnsi="宋体"/>
                <w:color w:val="000000"/>
                <w:sz w:val="21"/>
                <w:szCs w:val="21"/>
                <w:highlight w:val="none"/>
              </w:rPr>
              <w:t xml:space="preserve">万元，最高限价为人民币</w:t>
            </w:r>
            <w:r>
              <w:rPr>
                <w:rFonts w:hint="eastAsia" w:ascii="宋体" w:hAnsi="宋体" w:cs="宋体"/>
                <w:color w:val="000000"/>
                <w:sz w:val="21"/>
                <w:szCs w:val="21"/>
                <w:highlight w:val="none"/>
                <w:lang w:val="en-US" w:eastAsia="zh-CN"/>
              </w:rPr>
              <w:t xml:space="preserve">202</w:t>
            </w:r>
            <w:r>
              <w:rPr>
                <w:rFonts w:hint="eastAsia" w:ascii="宋体" w:hAnsi="宋体"/>
                <w:color w:val="000000"/>
                <w:sz w:val="21"/>
                <w:szCs w:val="21"/>
                <w:highlight w:val="none"/>
              </w:rPr>
              <w:t xml:space="preserve">万元； </w:t>
            </w:r>
            <w:r>
              <w:rPr>
                <w:rFonts w:hint="eastAsia" w:ascii="宋体" w:hAnsi="宋体"/>
                <w:color w:val="000000"/>
                <w:sz w:val="21"/>
                <w:szCs w:val="21"/>
                <w:highlight w:val="none"/>
              </w:rPr>
            </w:r>
            <w:r/>
          </w:p>
          <w:p>
            <w:pPr>
              <w:pStyle w:val="799"/>
              <w:spacing w:line="240" w:lineRule="atLeast"/>
              <w:tabs>
                <w:tab w:val="left" w:pos="3435" w:leader="none"/>
              </w:tabs>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分</w:t>
            </w:r>
            <w:r>
              <w:rPr>
                <w:rFonts w:hint="eastAsia" w:ascii="宋体" w:hAnsi="宋体"/>
                <w:color w:val="000000"/>
                <w:sz w:val="21"/>
                <w:szCs w:val="21"/>
                <w:highlight w:val="none"/>
              </w:rPr>
              <w:t xml:space="preserve">包2采购预算为人民币</w:t>
            </w:r>
            <w:r>
              <w:rPr>
                <w:rFonts w:hint="eastAsia" w:ascii="宋体" w:hAnsi="宋体" w:cs="宋体"/>
                <w:color w:val="000000"/>
                <w:sz w:val="21"/>
                <w:szCs w:val="21"/>
                <w:highlight w:val="none"/>
                <w:lang w:val="en-US" w:eastAsia="zh-CN"/>
              </w:rPr>
              <w:t xml:space="preserve">244.85</w:t>
            </w:r>
            <w:r>
              <w:rPr>
                <w:rFonts w:hint="eastAsia" w:ascii="宋体" w:hAnsi="宋体"/>
                <w:color w:val="000000"/>
                <w:sz w:val="21"/>
                <w:szCs w:val="21"/>
                <w:highlight w:val="none"/>
              </w:rPr>
              <w:t xml:space="preserve">万元，最高限价为人民币</w:t>
            </w:r>
            <w:r>
              <w:rPr>
                <w:rFonts w:hint="eastAsia" w:ascii="宋体" w:hAnsi="宋体" w:cs="宋体"/>
                <w:color w:val="000000"/>
                <w:sz w:val="21"/>
                <w:szCs w:val="21"/>
                <w:highlight w:val="none"/>
                <w:lang w:val="en-US" w:eastAsia="zh-CN"/>
              </w:rPr>
              <w:t xml:space="preserve">244.85</w:t>
            </w:r>
            <w:r>
              <w:rPr>
                <w:rFonts w:hint="eastAsia" w:ascii="宋体" w:hAnsi="宋体"/>
                <w:color w:val="000000"/>
                <w:sz w:val="21"/>
                <w:szCs w:val="21"/>
                <w:highlight w:val="none"/>
              </w:rPr>
              <w:t xml:space="preserve">万元；</w:t>
            </w:r>
            <w:r>
              <w:rPr>
                <w:rFonts w:hint="eastAsia" w:ascii="宋体" w:hAnsi="宋体"/>
                <w:color w:val="000000"/>
                <w:sz w:val="21"/>
                <w:szCs w:val="21"/>
                <w:highlight w:val="none"/>
              </w:rPr>
            </w:r>
            <w:r/>
          </w:p>
          <w:p>
            <w:pPr>
              <w:pStyle w:val="799"/>
              <w:spacing w:line="240" w:lineRule="atLeast"/>
              <w:tabs>
                <w:tab w:val="left" w:pos="3435" w:leader="none"/>
              </w:tabs>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分</w:t>
            </w:r>
            <w:r>
              <w:rPr>
                <w:rFonts w:hint="eastAsia" w:ascii="宋体" w:hAnsi="宋体"/>
                <w:color w:val="000000"/>
                <w:sz w:val="21"/>
                <w:szCs w:val="21"/>
                <w:highlight w:val="none"/>
              </w:rPr>
              <w:t xml:space="preserve">包</w:t>
            </w:r>
            <w:r>
              <w:rPr>
                <w:rFonts w:hint="eastAsia" w:ascii="宋体" w:hAnsi="宋体"/>
                <w:color w:val="000000"/>
                <w:sz w:val="21"/>
                <w:szCs w:val="21"/>
                <w:highlight w:val="none"/>
                <w:lang w:val="en-US" w:eastAsia="zh-CN"/>
              </w:rPr>
              <w:t xml:space="preserve">3</w:t>
            </w:r>
            <w:r>
              <w:rPr>
                <w:rFonts w:hint="eastAsia" w:ascii="宋体" w:hAnsi="宋体"/>
                <w:color w:val="000000"/>
                <w:sz w:val="21"/>
                <w:szCs w:val="21"/>
                <w:highlight w:val="none"/>
              </w:rPr>
              <w:t xml:space="preserve">采购预算为人民币</w:t>
            </w:r>
            <w:r>
              <w:rPr>
                <w:rFonts w:hint="eastAsia" w:ascii="宋体" w:hAnsi="宋体" w:cs="宋体"/>
                <w:color w:val="000000"/>
                <w:sz w:val="21"/>
                <w:szCs w:val="21"/>
                <w:highlight w:val="none"/>
                <w:lang w:val="en-US" w:eastAsia="zh-CN"/>
              </w:rPr>
              <w:t xml:space="preserve">222</w:t>
            </w:r>
            <w:r>
              <w:rPr>
                <w:rFonts w:hint="eastAsia" w:ascii="宋体" w:hAnsi="宋体"/>
                <w:color w:val="000000"/>
                <w:sz w:val="21"/>
                <w:szCs w:val="21"/>
                <w:highlight w:val="none"/>
              </w:rPr>
              <w:t xml:space="preserve">万元，最高限价为人民币</w:t>
            </w:r>
            <w:r>
              <w:rPr>
                <w:rFonts w:hint="eastAsia" w:ascii="宋体" w:hAnsi="宋体" w:cs="宋体"/>
                <w:color w:val="000000"/>
                <w:sz w:val="21"/>
                <w:szCs w:val="21"/>
                <w:highlight w:val="none"/>
                <w:lang w:val="en-US" w:eastAsia="zh-CN"/>
              </w:rPr>
              <w:t xml:space="preserve">222</w:t>
            </w:r>
            <w:r>
              <w:rPr>
                <w:rFonts w:hint="eastAsia" w:ascii="宋体" w:hAnsi="宋体"/>
                <w:color w:val="000000"/>
                <w:sz w:val="21"/>
                <w:szCs w:val="21"/>
                <w:highlight w:val="none"/>
              </w:rPr>
              <w:t xml:space="preserve">万元；</w:t>
            </w:r>
            <w:r>
              <w:rPr>
                <w:rFonts w:hint="eastAsia" w:ascii="宋体" w:hAnsi="宋体"/>
                <w:color w:val="000000"/>
                <w:sz w:val="21"/>
                <w:szCs w:val="21"/>
                <w:highlight w:val="none"/>
              </w:rPr>
            </w:r>
            <w:r/>
          </w:p>
          <w:p>
            <w:pPr>
              <w:pStyle w:val="799"/>
              <w:spacing w:line="240" w:lineRule="atLeast"/>
              <w:tabs>
                <w:tab w:val="left" w:pos="3435" w:leader="none"/>
              </w:tabs>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分</w:t>
            </w:r>
            <w:r>
              <w:rPr>
                <w:rFonts w:hint="eastAsia" w:ascii="宋体" w:hAnsi="宋体"/>
                <w:color w:val="000000"/>
                <w:sz w:val="21"/>
                <w:szCs w:val="21"/>
                <w:highlight w:val="none"/>
              </w:rPr>
              <w:t xml:space="preserve">包</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rPr>
              <w:t xml:space="preserve">采购预算为人民币</w:t>
            </w:r>
            <w:r>
              <w:rPr>
                <w:rFonts w:hint="eastAsia" w:ascii="宋体" w:hAnsi="宋体" w:cs="宋体"/>
                <w:color w:val="000000"/>
                <w:sz w:val="21"/>
                <w:szCs w:val="21"/>
                <w:highlight w:val="none"/>
                <w:lang w:val="en-US" w:eastAsia="zh-CN"/>
              </w:rPr>
              <w:t xml:space="preserve">150.4</w:t>
            </w:r>
            <w:r>
              <w:rPr>
                <w:rFonts w:hint="eastAsia" w:ascii="宋体" w:hAnsi="宋体"/>
                <w:color w:val="000000"/>
                <w:sz w:val="21"/>
                <w:szCs w:val="21"/>
                <w:highlight w:val="none"/>
              </w:rPr>
              <w:t xml:space="preserve">万元，最高限价为人民币</w:t>
            </w:r>
            <w:r>
              <w:rPr>
                <w:rFonts w:hint="eastAsia" w:ascii="宋体" w:hAnsi="宋体" w:cs="宋体"/>
                <w:color w:val="000000"/>
                <w:sz w:val="21"/>
                <w:szCs w:val="21"/>
                <w:highlight w:val="none"/>
                <w:lang w:val="en-US" w:eastAsia="zh-CN"/>
              </w:rPr>
              <w:t xml:space="preserve">150.4</w:t>
            </w:r>
            <w:r>
              <w:rPr>
                <w:rFonts w:hint="eastAsia" w:ascii="宋体" w:hAnsi="宋体"/>
                <w:color w:val="000000"/>
                <w:sz w:val="21"/>
                <w:szCs w:val="21"/>
                <w:highlight w:val="none"/>
              </w:rPr>
              <w:t xml:space="preserve">万元；</w:t>
            </w:r>
            <w:r>
              <w:rPr>
                <w:rFonts w:hint="eastAsia" w:ascii="宋体" w:hAnsi="宋体"/>
                <w:color w:val="000000"/>
                <w:sz w:val="21"/>
                <w:szCs w:val="21"/>
                <w:highlight w:val="none"/>
              </w:rPr>
            </w:r>
            <w:r/>
          </w:p>
          <w:p>
            <w:pPr>
              <w:pStyle w:val="799"/>
              <w:spacing w:line="240" w:lineRule="atLeast"/>
              <w:tabs>
                <w:tab w:val="left" w:pos="3435" w:leader="none"/>
              </w:tabs>
              <w:rPr>
                <w:rFonts w:ascii="宋体" w:hAnsi="宋体"/>
                <w:color w:val="000000"/>
                <w:sz w:val="21"/>
                <w:szCs w:val="21"/>
                <w:highlight w:val="none"/>
              </w:rPr>
            </w:pPr>
            <w:r>
              <w:rPr>
                <w:rFonts w:hint="eastAsia" w:ascii="宋体" w:hAnsi="宋体"/>
                <w:color w:val="000000"/>
                <w:sz w:val="21"/>
                <w:szCs w:val="21"/>
                <w:highlight w:val="none"/>
              </w:rPr>
              <w:t xml:space="preserve">投标报价超过最高限价的做无效投标处理。</w:t>
            </w:r>
            <w:r>
              <w:rPr>
                <w:rFonts w:ascii="宋体" w:hAnsi="宋体"/>
                <w:color w:val="000000"/>
                <w:sz w:val="21"/>
                <w:szCs w:val="21"/>
                <w:highlight w:val="none"/>
              </w:rPr>
            </w:r>
            <w:r/>
          </w:p>
        </w:tc>
      </w:tr>
      <w:tr>
        <w:trPr>
          <w:trHeight w:val="395"/>
        </w:trPr>
        <w:tc>
          <w:tcPr>
            <w:tcW w:w="1180" w:type="dxa"/>
            <w:vAlign w:val="center"/>
            <w:textDirection w:val="lrTb"/>
            <w:noWrap w:val="false"/>
          </w:tcPr>
          <w:p>
            <w:pPr>
              <w:pStyle w:val="799"/>
              <w:jc w:val="center"/>
              <w:spacing w:line="240" w:lineRule="atLeast"/>
              <w:tabs>
                <w:tab w:val="left" w:pos="0" w:leader="none"/>
              </w:tabs>
              <w:rPr>
                <w:rFonts w:ascii="宋体" w:hAnsi="宋体"/>
                <w:color w:val="000000"/>
                <w:highlight w:val="none"/>
              </w:rPr>
            </w:pPr>
            <w:r>
              <w:rPr>
                <w:rFonts w:ascii="宋体" w:hAnsi="宋体"/>
                <w:color w:val="000000"/>
                <w:highlight w:val="none"/>
              </w:rPr>
              <w:t xml:space="preserve">12</w:t>
            </w:r>
            <w:r>
              <w:rPr>
                <w:rFonts w:ascii="宋体" w:hAnsi="宋体"/>
                <w:color w:val="000000"/>
                <w:highlight w:val="none"/>
              </w:rPr>
            </w:r>
            <w:r/>
          </w:p>
        </w:tc>
        <w:tc>
          <w:tcPr>
            <w:tcW w:w="7879" w:type="dxa"/>
            <w:vAlign w:val="center"/>
            <w:textDirection w:val="lrTb"/>
            <w:noWrap w:val="false"/>
          </w:tcPr>
          <w:p>
            <w:pPr>
              <w:pStyle w:val="799"/>
              <w:spacing w:line="240" w:lineRule="atLeast"/>
              <w:tabs>
                <w:tab w:val="left" w:pos="3435" w:leader="none"/>
              </w:tabs>
              <w:rPr>
                <w:rFonts w:ascii="宋体" w:hAnsi="宋体"/>
                <w:bCs/>
                <w:color w:val="000000"/>
                <w:highlight w:val="none"/>
              </w:rPr>
            </w:pPr>
            <w:r>
              <w:rPr>
                <w:rFonts w:hint="eastAsia" w:ascii="宋体" w:hAnsi="宋体"/>
                <w:bCs/>
                <w:color w:val="000000"/>
                <w:highlight w:val="none"/>
              </w:rPr>
              <w:t xml:space="preserve">评标和定标：本项目采用综合评分法。</w:t>
            </w:r>
            <w:r>
              <w:rPr>
                <w:rFonts w:ascii="宋体" w:hAnsi="宋体"/>
                <w:bCs/>
                <w:color w:val="000000"/>
                <w:highlight w:val="none"/>
              </w:rPr>
            </w:r>
            <w:r/>
          </w:p>
        </w:tc>
      </w:tr>
      <w:tr>
        <w:trPr>
          <w:trHeight w:val="685"/>
        </w:trPr>
        <w:tc>
          <w:tcPr>
            <w:tcW w:w="1180" w:type="dxa"/>
            <w:vAlign w:val="center"/>
            <w:textDirection w:val="lrTb"/>
            <w:noWrap w:val="false"/>
          </w:tcPr>
          <w:p>
            <w:pPr>
              <w:pStyle w:val="799"/>
              <w:jc w:val="center"/>
              <w:spacing w:line="240" w:lineRule="atLeast"/>
              <w:tabs>
                <w:tab w:val="left" w:pos="0" w:leader="none"/>
              </w:tabs>
              <w:rPr>
                <w:rFonts w:ascii="宋体" w:hAnsi="宋体"/>
                <w:color w:val="000000"/>
                <w:highlight w:val="none"/>
              </w:rPr>
            </w:pPr>
            <w:r>
              <w:rPr>
                <w:rFonts w:ascii="宋体" w:hAnsi="宋体"/>
                <w:color w:val="000000"/>
                <w:highlight w:val="none"/>
              </w:rPr>
              <w:t xml:space="preserve">13</w:t>
            </w:r>
            <w:r>
              <w:rPr>
                <w:rFonts w:ascii="宋体" w:hAnsi="宋体"/>
                <w:color w:val="000000"/>
                <w:highlight w:val="none"/>
              </w:rPr>
            </w:r>
            <w:r/>
          </w:p>
        </w:tc>
        <w:tc>
          <w:tcPr>
            <w:tcW w:w="7879" w:type="dxa"/>
            <w:vAlign w:val="center"/>
            <w:textDirection w:val="lrTb"/>
            <w:noWrap w:val="false"/>
          </w:tcPr>
          <w:p>
            <w:pPr>
              <w:pStyle w:val="799"/>
              <w:spacing w:line="240" w:lineRule="atLeast"/>
              <w:tabs>
                <w:tab w:val="left" w:pos="3435" w:leader="none"/>
              </w:tabs>
              <w:rPr>
                <w:rFonts w:ascii="宋体" w:hAnsi="宋体"/>
                <w:bCs/>
                <w:color w:val="000000"/>
                <w:highlight w:val="none"/>
              </w:rPr>
            </w:pPr>
            <w:r>
              <w:rPr>
                <w:rFonts w:hint="eastAsia" w:ascii="宋体" w:hAnsi="宋体"/>
                <w:bCs/>
                <w:color w:val="000000"/>
                <w:highlight w:val="none"/>
              </w:rPr>
              <w:t xml:space="preserve">中标候选人：按最终得分由高到低排序，推荐不多于3</w:t>
            </w:r>
            <w:r>
              <w:rPr>
                <w:rFonts w:ascii="宋体" w:hAnsi="宋体"/>
                <w:bCs/>
                <w:color w:val="000000"/>
                <w:highlight w:val="none"/>
              </w:rPr>
              <w:t xml:space="preserve">名中标候选人。</w:t>
            </w:r>
            <w:r>
              <w:rPr>
                <w:rFonts w:ascii="宋体" w:hAnsi="宋体"/>
                <w:bCs/>
                <w:color w:val="000000"/>
                <w:highlight w:val="none"/>
              </w:rPr>
            </w:r>
            <w:r/>
          </w:p>
          <w:p>
            <w:pPr>
              <w:pStyle w:val="799"/>
              <w:spacing w:line="240" w:lineRule="atLeast"/>
              <w:tabs>
                <w:tab w:val="left" w:pos="3435" w:leader="none"/>
              </w:tabs>
              <w:rPr>
                <w:rFonts w:ascii="宋体" w:hAnsi="宋体"/>
                <w:bCs/>
                <w:color w:val="000000"/>
                <w:highlight w:val="none"/>
              </w:rPr>
            </w:pPr>
            <w:r>
              <w:rPr>
                <w:rFonts w:hint="eastAsia" w:ascii="宋体" w:hAnsi="宋体"/>
                <w:bCs/>
                <w:color w:val="000000"/>
                <w:highlight w:val="none"/>
              </w:rPr>
              <w:t xml:space="preserve">中标人：</w:t>
            </w:r>
            <w:r>
              <w:rPr>
                <w:rFonts w:ascii="宋体" w:hAnsi="宋体"/>
                <w:bCs/>
                <w:color w:val="000000"/>
                <w:highlight w:val="none"/>
              </w:rPr>
              <w:t xml:space="preserve">1名。</w:t>
            </w:r>
            <w:r>
              <w:rPr>
                <w:rFonts w:ascii="宋体" w:hAnsi="宋体"/>
                <w:bCs/>
                <w:color w:val="000000"/>
                <w:highlight w:val="none"/>
              </w:rPr>
            </w:r>
            <w:r/>
          </w:p>
        </w:tc>
      </w:tr>
      <w:tr>
        <w:trPr>
          <w:trHeight w:val="467"/>
        </w:trPr>
        <w:tc>
          <w:tcPr>
            <w:tcW w:w="1180" w:type="dxa"/>
            <w:vAlign w:val="center"/>
            <w:textDirection w:val="lrTb"/>
            <w:noWrap w:val="false"/>
          </w:tcPr>
          <w:p>
            <w:pPr>
              <w:pStyle w:val="799"/>
              <w:jc w:val="center"/>
              <w:spacing w:line="240" w:lineRule="atLeast"/>
              <w:tabs>
                <w:tab w:val="left" w:pos="0" w:leader="none"/>
              </w:tabs>
              <w:rPr>
                <w:rFonts w:ascii="宋体" w:hAnsi="宋体"/>
                <w:bCs/>
                <w:color w:val="000000"/>
                <w:highlight w:val="none"/>
              </w:rPr>
            </w:pPr>
            <w:r>
              <w:rPr>
                <w:rFonts w:ascii="宋体" w:hAnsi="宋体"/>
                <w:color w:val="000000"/>
                <w:highlight w:val="none"/>
              </w:rPr>
              <w:t xml:space="preserve">14</w:t>
            </w:r>
            <w:r>
              <w:rPr>
                <w:rFonts w:ascii="宋体" w:hAnsi="宋体"/>
                <w:bCs/>
                <w:color w:val="000000"/>
                <w:highlight w:val="none"/>
              </w:rPr>
            </w:r>
            <w:r/>
          </w:p>
        </w:tc>
        <w:tc>
          <w:tcPr>
            <w:tcW w:w="7879" w:type="dxa"/>
            <w:vAlign w:val="center"/>
            <w:textDirection w:val="lrTb"/>
            <w:noWrap w:val="false"/>
          </w:tcPr>
          <w:p>
            <w:pPr>
              <w:pStyle w:val="799"/>
              <w:spacing w:line="240" w:lineRule="atLeast"/>
              <w:tabs>
                <w:tab w:val="left" w:pos="1395" w:leader="none"/>
                <w:tab w:val="left" w:pos="3600" w:leader="none"/>
                <w:tab w:val="left" w:pos="3780" w:leader="none"/>
                <w:tab w:val="left" w:pos="4650" w:leader="none"/>
                <w:tab w:val="left" w:pos="5040" w:leader="none"/>
                <w:tab w:val="right" w:pos="5904" w:leader="none"/>
              </w:tabs>
              <w:rPr>
                <w:rFonts w:ascii="宋体" w:hAnsi="宋体"/>
                <w:color w:val="000000"/>
                <w:highlight w:val="none"/>
              </w:rPr>
            </w:pPr>
            <w:r>
              <w:rPr>
                <w:rFonts w:hint="eastAsia" w:ascii="宋体" w:hAnsi="宋体"/>
                <w:bCs/>
                <w:color w:val="000000"/>
                <w:highlight w:val="none"/>
              </w:rPr>
              <w:t xml:space="preserve">合同签订时间：</w:t>
            </w:r>
            <w:r>
              <w:rPr>
                <w:rFonts w:hint="eastAsia" w:ascii="宋体" w:hAnsi="宋体"/>
                <w:color w:val="000000"/>
                <w:highlight w:val="none"/>
              </w:rPr>
              <w:t xml:space="preserve">在中标通知书发出后</w:t>
            </w:r>
            <w:r>
              <w:rPr>
                <w:rFonts w:ascii="宋体" w:hAnsi="宋体"/>
                <w:color w:val="000000"/>
                <w:highlight w:val="none"/>
              </w:rPr>
              <w:t xml:space="preserve">30日之内。</w:t>
            </w:r>
            <w:r>
              <w:rPr>
                <w:rFonts w:ascii="宋体" w:hAnsi="宋体"/>
                <w:color w:val="000000"/>
                <w:highlight w:val="none"/>
              </w:rPr>
            </w:r>
            <w:r/>
          </w:p>
        </w:tc>
      </w:tr>
      <w:tr>
        <w:trPr>
          <w:trHeight w:val="795"/>
        </w:trPr>
        <w:tc>
          <w:tcPr>
            <w:tcW w:w="1180" w:type="dxa"/>
            <w:vAlign w:val="center"/>
            <w:textDirection w:val="lrTb"/>
            <w:noWrap w:val="false"/>
          </w:tcPr>
          <w:p>
            <w:pPr>
              <w:pStyle w:val="799"/>
              <w:jc w:val="center"/>
              <w:spacing w:line="240" w:lineRule="atLeast"/>
              <w:tabs>
                <w:tab w:val="left" w:pos="0" w:leader="none"/>
              </w:tabs>
              <w:rPr>
                <w:rFonts w:ascii="宋体" w:hAnsi="宋体"/>
                <w:bCs/>
                <w:color w:val="000000"/>
                <w:highlight w:val="none"/>
              </w:rPr>
            </w:pPr>
            <w:r>
              <w:rPr>
                <w:rFonts w:ascii="宋体" w:hAnsi="宋体"/>
                <w:bCs/>
                <w:color w:val="000000"/>
                <w:highlight w:val="none"/>
              </w:rPr>
              <w:t xml:space="preserve">15</w:t>
            </w:r>
            <w:r>
              <w:rPr>
                <w:rFonts w:ascii="宋体" w:hAnsi="宋体"/>
                <w:bCs/>
                <w:color w:val="000000"/>
                <w:highlight w:val="none"/>
              </w:rPr>
            </w:r>
            <w:r/>
          </w:p>
        </w:tc>
        <w:tc>
          <w:tcPr>
            <w:tcW w:w="7879" w:type="dxa"/>
            <w:vAlign w:val="center"/>
            <w:textDirection w:val="lrTb"/>
            <w:noWrap w:val="false"/>
          </w:tcPr>
          <w:p>
            <w:pPr>
              <w:pStyle w:val="799"/>
              <w:spacing w:line="240" w:lineRule="atLeast"/>
              <w:tabs>
                <w:tab w:val="left" w:pos="1395" w:leader="none"/>
                <w:tab w:val="left" w:pos="3600" w:leader="none"/>
                <w:tab w:val="left" w:pos="3780" w:leader="none"/>
                <w:tab w:val="left" w:pos="4650" w:leader="none"/>
                <w:tab w:val="left" w:pos="5040" w:leader="none"/>
                <w:tab w:val="right" w:pos="5904" w:leader="none"/>
              </w:tabs>
              <w:rPr>
                <w:rFonts w:ascii="宋体" w:hAnsi="宋体"/>
                <w:bCs/>
                <w:color w:val="000000"/>
                <w:highlight w:val="none"/>
              </w:rPr>
            </w:pPr>
            <w:r>
              <w:rPr>
                <w:rFonts w:hint="eastAsia" w:ascii="宋体" w:hAnsi="宋体"/>
                <w:bCs/>
                <w:color w:val="000000"/>
                <w:highlight w:val="none"/>
              </w:rPr>
              <w:t xml:space="preserve">招标代理服务费：各分包按</w:t>
            </w:r>
            <w:r>
              <w:rPr>
                <w:rFonts w:hint="eastAsia" w:ascii="宋体" w:hAnsi="宋体"/>
                <w:bCs/>
                <w:color w:val="000000"/>
                <w:highlight w:val="none"/>
                <w:lang w:val="en-US" w:eastAsia="zh-CN"/>
              </w:rPr>
              <w:t xml:space="preserve">《江苏</w:t>
            </w:r>
            <w:r>
              <w:rPr>
                <w:rFonts w:hint="eastAsia" w:ascii="宋体" w:hAnsi="宋体"/>
                <w:bCs/>
                <w:color w:val="000000"/>
                <w:highlight w:val="none"/>
              </w:rPr>
              <w:t xml:space="preserve">省政府采购代理服务收费指导意见》</w:t>
            </w:r>
            <w:r>
              <w:rPr>
                <w:rFonts w:hint="eastAsia" w:ascii="宋体" w:hAnsi="宋体"/>
                <w:bCs/>
                <w:color w:val="000000"/>
                <w:highlight w:val="none"/>
                <w:lang w:eastAsia="zh-CN"/>
              </w:rPr>
              <w:t xml:space="preserve">（苏政采协[2024]20号）</w:t>
            </w:r>
            <w:r>
              <w:rPr>
                <w:rFonts w:hint="eastAsia" w:ascii="宋体" w:hAnsi="宋体"/>
                <w:bCs/>
                <w:color w:val="000000"/>
                <w:highlight w:val="none"/>
              </w:rPr>
              <w:t xml:space="preserve">的标准以</w:t>
            </w:r>
            <w:r>
              <w:rPr>
                <w:rFonts w:hint="eastAsia" w:ascii="宋体" w:hAnsi="宋体"/>
                <w:bCs/>
                <w:color w:val="000000"/>
                <w:highlight w:val="none"/>
              </w:rPr>
              <w:t xml:space="preserve">中标金额*对应费率</w:t>
            </w:r>
            <w:r>
              <w:rPr>
                <w:rFonts w:hint="eastAsia" w:ascii="宋体" w:hAnsi="宋体"/>
                <w:bCs/>
                <w:color w:val="000000"/>
                <w:highlight w:val="none"/>
              </w:rPr>
              <w:t xml:space="preserve">计取，代理费含在报价中，不单独列项；上述费用由中标人在收到中标通知书后7日内，向采购代理机构一次性支付上述费用。</w:t>
            </w:r>
            <w:r>
              <w:rPr>
                <w:rFonts w:ascii="宋体" w:hAnsi="宋体"/>
                <w:bCs/>
                <w:color w:val="000000"/>
                <w:highlight w:val="none"/>
              </w:rPr>
            </w:r>
            <w:r/>
          </w:p>
        </w:tc>
      </w:tr>
      <w:tr>
        <w:trPr>
          <w:trHeight w:val="467"/>
        </w:trPr>
        <w:tc>
          <w:tcPr>
            <w:tcW w:w="1180" w:type="dxa"/>
            <w:vAlign w:val="center"/>
            <w:textDirection w:val="lrTb"/>
            <w:noWrap w:val="false"/>
          </w:tcPr>
          <w:p>
            <w:pPr>
              <w:pStyle w:val="799"/>
              <w:jc w:val="center"/>
              <w:spacing w:line="240" w:lineRule="atLeast"/>
              <w:tabs>
                <w:tab w:val="left" w:pos="0" w:leader="none"/>
              </w:tabs>
              <w:rPr>
                <w:rFonts w:ascii="宋体" w:hAnsi="宋体"/>
                <w:bCs/>
                <w:color w:val="000000"/>
                <w:highlight w:val="none"/>
              </w:rPr>
            </w:pPr>
            <w:r>
              <w:rPr>
                <w:rFonts w:ascii="宋体" w:hAnsi="宋体"/>
                <w:bCs/>
                <w:color w:val="000000"/>
                <w:highlight w:val="none"/>
              </w:rPr>
              <w:t xml:space="preserve">16</w:t>
            </w:r>
            <w:r>
              <w:rPr>
                <w:rFonts w:ascii="宋体" w:hAnsi="宋体"/>
                <w:bCs/>
                <w:color w:val="000000"/>
                <w:highlight w:val="none"/>
              </w:rPr>
            </w:r>
            <w:r/>
          </w:p>
        </w:tc>
        <w:tc>
          <w:tcPr>
            <w:tcW w:w="7879" w:type="dxa"/>
            <w:vAlign w:val="center"/>
            <w:textDirection w:val="lrTb"/>
            <w:noWrap w:val="false"/>
          </w:tcPr>
          <w:p>
            <w:pPr>
              <w:pStyle w:val="799"/>
              <w:spacing w:line="360" w:lineRule="exact"/>
              <w:tabs>
                <w:tab w:val="left" w:pos="1395" w:leader="none"/>
                <w:tab w:val="left" w:pos="3600" w:leader="none"/>
                <w:tab w:val="left" w:pos="3780" w:leader="none"/>
                <w:tab w:val="left" w:pos="4650" w:leader="none"/>
                <w:tab w:val="left" w:pos="5040" w:leader="none"/>
                <w:tab w:val="right" w:pos="5904" w:leader="none"/>
              </w:tabs>
              <w:rPr>
                <w:rFonts w:ascii="宋体" w:hAnsi="宋体"/>
                <w:bCs/>
                <w:color w:val="000000"/>
                <w:highlight w:val="none"/>
              </w:rPr>
            </w:pPr>
            <w:r>
              <w:rPr>
                <w:rFonts w:hint="eastAsia" w:ascii="宋体" w:hAnsi="宋体"/>
                <w:bCs/>
                <w:color w:val="000000"/>
                <w:highlight w:val="none"/>
              </w:rPr>
              <w:t xml:space="preserve">项目类型：服务类</w:t>
            </w:r>
            <w:r>
              <w:rPr>
                <w:rFonts w:ascii="宋体" w:hAnsi="宋体"/>
                <w:bCs/>
                <w:color w:val="000000"/>
                <w:highlight w:val="none"/>
              </w:rPr>
            </w:r>
            <w:r/>
          </w:p>
        </w:tc>
      </w:tr>
      <w:tr>
        <w:trPr>
          <w:trHeight w:val="685"/>
        </w:trPr>
        <w:tc>
          <w:tcPr>
            <w:tcW w:w="1180" w:type="dxa"/>
            <w:vAlign w:val="center"/>
            <w:textDirection w:val="lrTb"/>
            <w:noWrap w:val="false"/>
          </w:tcPr>
          <w:p>
            <w:pPr>
              <w:pStyle w:val="799"/>
              <w:jc w:val="center"/>
              <w:spacing w:line="360" w:lineRule="exact"/>
              <w:tabs>
                <w:tab w:val="left" w:pos="0" w:leader="none"/>
              </w:tabs>
              <w:rPr>
                <w:rFonts w:ascii="宋体" w:hAnsi="宋体"/>
                <w:bCs/>
                <w:color w:val="000000"/>
                <w:highlight w:val="none"/>
              </w:rPr>
            </w:pPr>
            <w:r>
              <w:rPr>
                <w:rFonts w:ascii="宋体" w:hAnsi="宋体"/>
                <w:bCs/>
                <w:color w:val="000000"/>
                <w:highlight w:val="none"/>
              </w:rPr>
              <w:t xml:space="preserve">17</w:t>
            </w:r>
            <w:r>
              <w:rPr>
                <w:rFonts w:ascii="宋体" w:hAnsi="宋体"/>
                <w:bCs/>
                <w:color w:val="000000"/>
                <w:highlight w:val="none"/>
              </w:rPr>
            </w:r>
            <w:r/>
          </w:p>
        </w:tc>
        <w:tc>
          <w:tcPr>
            <w:tcW w:w="7879" w:type="dxa"/>
            <w:vAlign w:val="center"/>
            <w:textDirection w:val="lrTb"/>
            <w:noWrap w:val="false"/>
          </w:tcPr>
          <w:p>
            <w:pPr>
              <w:pStyle w:val="799"/>
              <w:spacing w:line="360" w:lineRule="exact"/>
              <w:tabs>
                <w:tab w:val="left" w:pos="1395" w:leader="none"/>
                <w:tab w:val="left" w:pos="3600" w:leader="none"/>
                <w:tab w:val="left" w:pos="3780" w:leader="none"/>
                <w:tab w:val="left" w:pos="4650" w:leader="none"/>
                <w:tab w:val="left" w:pos="5040" w:leader="none"/>
                <w:tab w:val="right" w:pos="5904" w:leader="none"/>
              </w:tabs>
              <w:rPr>
                <w:rFonts w:ascii="宋体" w:hAnsi="宋体"/>
                <w:bCs/>
                <w:color w:val="000000"/>
                <w:highlight w:val="none"/>
              </w:rPr>
            </w:pPr>
            <w:r>
              <w:rPr>
                <w:rFonts w:hint="eastAsia" w:ascii="宋体" w:hAnsi="宋体"/>
                <w:bCs/>
                <w:color w:val="000000"/>
                <w:highlight w:val="none"/>
              </w:rPr>
              <w:t xml:space="preserve">拟投入本项目人员须为投标单位正式员工，中标后未经采购人批准不得更换人员。投标文件中提供上述人员</w:t>
            </w:r>
            <w:r>
              <w:rPr>
                <w:rFonts w:hint="eastAsia" w:ascii="宋体" w:hAnsi="宋体" w:eastAsia="宋体" w:cs="宋体"/>
                <w:b/>
                <w:bCs/>
                <w:color w:val="000000"/>
                <w:sz w:val="21"/>
                <w:szCs w:val="21"/>
                <w:highlight w:val="none"/>
                <w:lang w:val="en-US" w:eastAsia="zh-CN"/>
              </w:rPr>
              <w:t xml:space="preserve">在职证明材料（</w:t>
            </w:r>
            <w:r>
              <w:rPr>
                <w:rFonts w:hint="eastAsia" w:ascii="宋体" w:hAnsi="宋体" w:eastAsia="宋体" w:cs="宋体"/>
                <w:b/>
                <w:bCs/>
                <w:color w:val="000000"/>
                <w:sz w:val="21"/>
                <w:szCs w:val="21"/>
                <w:highlight w:val="none"/>
              </w:rPr>
              <w:t xml:space="preserve">投标人为其缴纳</w:t>
            </w:r>
            <w:r>
              <w:rPr>
                <w:rFonts w:hint="eastAsia" w:ascii="宋体" w:hAnsi="宋体" w:eastAsia="宋体" w:cs="宋体"/>
                <w:b/>
                <w:bCs/>
                <w:color w:val="000000"/>
                <w:sz w:val="21"/>
                <w:szCs w:val="21"/>
                <w:highlight w:val="none"/>
                <w:lang w:val="en-US" w:eastAsia="zh-CN"/>
              </w:rPr>
              <w:t xml:space="preserve">的近3个月内任意1个月的</w:t>
            </w:r>
            <w:r>
              <w:rPr>
                <w:rFonts w:hint="eastAsia" w:ascii="宋体" w:hAnsi="宋体" w:eastAsia="宋体" w:cs="宋体"/>
                <w:b/>
                <w:bCs/>
                <w:color w:val="000000"/>
                <w:sz w:val="21"/>
                <w:szCs w:val="21"/>
                <w:highlight w:val="none"/>
              </w:rPr>
              <w:t xml:space="preserve">社保</w:t>
            </w:r>
            <w:r>
              <w:rPr>
                <w:rFonts w:hint="eastAsia" w:ascii="宋体" w:hAnsi="宋体" w:eastAsia="宋体" w:cs="宋体"/>
                <w:b/>
                <w:bCs/>
                <w:color w:val="000000"/>
                <w:sz w:val="21"/>
                <w:szCs w:val="21"/>
                <w:highlight w:val="none"/>
                <w:lang w:val="en-US" w:eastAsia="zh-CN"/>
              </w:rPr>
              <w:t xml:space="preserve">证明，投标人成立不足1个月的提供劳动合同和书面承诺，退休返聘人员提供退休证及返聘合同</w:t>
            </w:r>
            <w:r>
              <w:rPr>
                <w:rFonts w:hint="eastAsia" w:ascii="宋体" w:hAnsi="宋体" w:eastAsia="宋体" w:cs="宋体"/>
                <w:b/>
                <w:bCs/>
                <w:color w:val="000000"/>
                <w:sz w:val="21"/>
                <w:szCs w:val="21"/>
                <w:highlight w:val="none"/>
                <w:lang w:val="en-US" w:eastAsia="zh-CN"/>
              </w:rPr>
              <w:t xml:space="preserve">）</w:t>
            </w:r>
            <w:r>
              <w:rPr>
                <w:rFonts w:hint="eastAsia" w:ascii="宋体" w:hAnsi="宋体"/>
                <w:bCs/>
                <w:color w:val="000000"/>
                <w:highlight w:val="none"/>
              </w:rPr>
              <w:t xml:space="preserve">。</w:t>
            </w:r>
            <w:r>
              <w:rPr>
                <w:rFonts w:ascii="宋体" w:hAnsi="宋体"/>
                <w:bCs/>
                <w:color w:val="000000"/>
                <w:highlight w:val="none"/>
              </w:rPr>
            </w:r>
            <w:r/>
          </w:p>
        </w:tc>
      </w:tr>
      <w:tr>
        <w:trPr>
          <w:trHeight w:val="467"/>
        </w:trPr>
        <w:tc>
          <w:tcPr>
            <w:tcW w:w="1180" w:type="dxa"/>
            <w:vAlign w:val="center"/>
            <w:textDirection w:val="lrTb"/>
            <w:noWrap w:val="false"/>
          </w:tcPr>
          <w:p>
            <w:pPr>
              <w:pStyle w:val="799"/>
              <w:jc w:val="center"/>
              <w:spacing w:line="360" w:lineRule="exact"/>
              <w:tabs>
                <w:tab w:val="left" w:pos="0" w:leader="none"/>
              </w:tabs>
              <w:rPr>
                <w:rFonts w:ascii="宋体" w:hAnsi="宋体"/>
                <w:bCs/>
                <w:color w:val="000000"/>
                <w:highlight w:val="none"/>
              </w:rPr>
            </w:pPr>
            <w:r>
              <w:rPr>
                <w:rFonts w:hint="eastAsia" w:ascii="宋体" w:hAnsi="宋体"/>
                <w:bCs/>
                <w:color w:val="000000"/>
                <w:highlight w:val="none"/>
              </w:rPr>
              <w:t xml:space="preserve">18</w:t>
            </w:r>
            <w:r>
              <w:rPr>
                <w:rFonts w:ascii="宋体" w:hAnsi="宋体"/>
                <w:bCs/>
                <w:color w:val="000000"/>
                <w:highlight w:val="none"/>
              </w:rPr>
            </w:r>
            <w:r/>
          </w:p>
        </w:tc>
        <w:tc>
          <w:tcPr>
            <w:tcW w:w="7879" w:type="dxa"/>
            <w:vAlign w:val="center"/>
            <w:textDirection w:val="lrTb"/>
            <w:noWrap w:val="false"/>
          </w:tcPr>
          <w:p>
            <w:pPr>
              <w:pStyle w:val="799"/>
              <w:spacing w:line="360" w:lineRule="exact"/>
              <w:tabs>
                <w:tab w:val="left" w:pos="1395" w:leader="none"/>
                <w:tab w:val="left" w:pos="3600" w:leader="none"/>
                <w:tab w:val="left" w:pos="3780" w:leader="none"/>
                <w:tab w:val="left" w:pos="4650" w:leader="none"/>
                <w:tab w:val="left" w:pos="5040" w:leader="none"/>
                <w:tab w:val="right" w:pos="5904" w:leader="none"/>
              </w:tabs>
              <w:rPr>
                <w:rFonts w:hint="eastAsia" w:ascii="宋体" w:hAnsi="宋体"/>
                <w:bCs/>
                <w:color w:val="000000"/>
                <w:highlight w:val="none"/>
              </w:rPr>
            </w:pPr>
            <w:r>
              <w:rPr>
                <w:rFonts w:hint="eastAsia" w:ascii="宋体" w:hAnsi="宋体"/>
                <w:bCs/>
                <w:color w:val="000000"/>
                <w:highlight w:val="none"/>
              </w:rPr>
              <w:t xml:space="preserve">本项目验收执行《江苏省政府采购履约验收管理办法》（苏财规〔2024〕7号）。</w:t>
            </w:r>
            <w:r>
              <w:rPr>
                <w:rFonts w:hint="eastAsia" w:ascii="宋体" w:hAnsi="宋体"/>
                <w:bCs/>
                <w:color w:val="000000"/>
                <w:highlight w:val="none"/>
              </w:rPr>
            </w:r>
            <w:r/>
          </w:p>
        </w:tc>
      </w:tr>
      <w:tr>
        <w:trPr>
          <w:trHeight w:val="713"/>
        </w:trPr>
        <w:tc>
          <w:tcPr>
            <w:tcW w:w="1180" w:type="dxa"/>
            <w:vAlign w:val="center"/>
            <w:textDirection w:val="lrTb"/>
            <w:noWrap w:val="false"/>
          </w:tcPr>
          <w:p>
            <w:pPr>
              <w:pStyle w:val="799"/>
              <w:jc w:val="center"/>
              <w:spacing w:line="360" w:lineRule="exact"/>
              <w:tabs>
                <w:tab w:val="left" w:pos="0" w:leader="none"/>
              </w:tabs>
              <w:rPr>
                <w:rFonts w:ascii="宋体" w:hAnsi="宋体" w:eastAsia="宋体"/>
                <w:bCs/>
                <w:color w:val="000000"/>
                <w:highlight w:val="none"/>
                <w:lang w:val="en-US" w:eastAsia="zh-CN"/>
              </w:rPr>
            </w:pPr>
            <w:r>
              <w:rPr>
                <w:rFonts w:hint="eastAsia" w:ascii="宋体" w:hAnsi="宋体"/>
                <w:bCs/>
                <w:color w:val="000000"/>
                <w:highlight w:val="none"/>
                <w:lang w:val="en-US" w:eastAsia="zh-CN"/>
              </w:rPr>
              <w:t xml:space="preserve">19</w:t>
            </w:r>
            <w:r>
              <w:rPr>
                <w:rFonts w:ascii="宋体" w:hAnsi="宋体" w:eastAsia="宋体"/>
                <w:bCs/>
                <w:color w:val="000000"/>
                <w:highlight w:val="none"/>
                <w:lang w:val="en-US" w:eastAsia="zh-CN"/>
              </w:rPr>
            </w:r>
            <w:r/>
          </w:p>
        </w:tc>
        <w:tc>
          <w:tcPr>
            <w:tcW w:w="7879" w:type="dxa"/>
            <w:vAlign w:val="center"/>
            <w:textDirection w:val="lrTb"/>
            <w:noWrap w:val="false"/>
          </w:tcPr>
          <w:p>
            <w:pPr>
              <w:pStyle w:val="799"/>
              <w:spacing w:line="360" w:lineRule="exact"/>
              <w:tabs>
                <w:tab w:val="left" w:pos="1395" w:leader="none"/>
                <w:tab w:val="left" w:pos="3600" w:leader="none"/>
                <w:tab w:val="left" w:pos="3780" w:leader="none"/>
                <w:tab w:val="left" w:pos="4650" w:leader="none"/>
                <w:tab w:val="left" w:pos="5040" w:leader="none"/>
                <w:tab w:val="right" w:pos="5904" w:leader="none"/>
              </w:tabs>
              <w:rPr>
                <w:rFonts w:ascii="宋体" w:hAnsi="宋体"/>
                <w:b/>
                <w:bCs/>
                <w:color w:val="000000"/>
                <w:highlight w:val="none"/>
              </w:rPr>
            </w:pPr>
            <w:r>
              <w:rPr>
                <w:rFonts w:hint="eastAsia" w:ascii="宋体" w:hAnsi="宋体"/>
                <w:color w:val="000000"/>
                <w:szCs w:val="21"/>
                <w:highlight w:val="none"/>
              </w:rPr>
              <w:t xml:space="preserve">投标人需签署《规范招投标及履约行为提醒单》，将回执单单独密封，与投标人的投标文件一同递交。</w:t>
            </w:r>
            <w:r>
              <w:rPr>
                <w:rFonts w:ascii="宋体" w:hAnsi="宋体"/>
                <w:b/>
                <w:bCs/>
                <w:color w:val="000000"/>
                <w:highlight w:val="none"/>
              </w:rPr>
            </w:r>
            <w:r/>
          </w:p>
        </w:tc>
      </w:tr>
    </w:tbl>
    <w:p>
      <w:pPr>
        <w:pStyle w:val="799"/>
        <w:numPr>
          <w:ilvl w:val="0"/>
          <w:numId w:val="0"/>
        </w:numPr>
        <w:rPr>
          <w:color w:val="000000"/>
          <w:highlight w:val="none"/>
        </w:rPr>
      </w:pPr>
      <w:r>
        <w:rPr>
          <w:color w:val="000000"/>
          <w:highlight w:val="none"/>
        </w:rPr>
      </w:r>
      <w:r/>
    </w:p>
    <w:p>
      <w:pPr>
        <w:pStyle w:val="799"/>
        <w:rPr>
          <w:rFonts w:hint="eastAsia" w:ascii="宋体" w:hAnsi="宋体"/>
          <w:color w:val="000000"/>
          <w:sz w:val="24"/>
          <w:szCs w:val="24"/>
          <w:highlight w:val="none"/>
        </w:rPr>
      </w:pPr>
      <w:r/>
      <w:bookmarkStart w:id="9" w:name="_Toc65840782"/>
      <w:r/>
      <w:bookmarkStart w:id="10" w:name="_Toc67491090"/>
      <w:r/>
      <w:bookmarkStart w:id="11" w:name="_Toc19476"/>
      <w:r>
        <w:rPr>
          <w:rFonts w:hint="eastAsia" w:ascii="宋体" w:hAnsi="宋体"/>
          <w:color w:val="000000"/>
          <w:sz w:val="24"/>
          <w:szCs w:val="24"/>
          <w:highlight w:val="none"/>
        </w:rPr>
        <w:br w:type="page" w:clear="all"/>
      </w:r>
      <w:r>
        <w:rPr>
          <w:rFonts w:hint="eastAsia" w:ascii="宋体" w:hAnsi="宋体"/>
          <w:color w:val="000000"/>
          <w:sz w:val="24"/>
          <w:szCs w:val="24"/>
          <w:highlight w:val="none"/>
        </w:rPr>
      </w:r>
      <w:r/>
    </w:p>
    <w:p>
      <w:pPr>
        <w:pStyle w:val="993"/>
        <w:jc w:val="left"/>
        <w:spacing w:before="0" w:after="0" w:line="360" w:lineRule="auto"/>
        <w:rPr>
          <w:rFonts w:hint="eastAsia" w:ascii="宋体" w:hAnsi="宋体" w:cs="宋体"/>
          <w:color w:val="000000"/>
          <w:sz w:val="24"/>
          <w:szCs w:val="24"/>
          <w:highlight w:val="none"/>
        </w:rPr>
      </w:pPr>
      <w:r>
        <w:rPr>
          <w:rFonts w:hint="eastAsia" w:ascii="宋体" w:hAnsi="宋体"/>
          <w:color w:val="000000"/>
          <w:sz w:val="24"/>
          <w:szCs w:val="24"/>
          <w:highlight w:val="none"/>
        </w:rPr>
        <w:t xml:space="preserve">一、</w:t>
      </w:r>
      <w:r>
        <w:rPr>
          <w:rFonts w:hint="eastAsia" w:ascii="宋体" w:hAnsi="宋体" w:cs="宋体"/>
          <w:color w:val="000000"/>
          <w:sz w:val="24"/>
          <w:szCs w:val="24"/>
          <w:highlight w:val="none"/>
        </w:rPr>
        <w:t xml:space="preserve">总则</w:t>
      </w:r>
      <w:bookmarkEnd w:id="9"/>
      <w:r/>
      <w:bookmarkEnd w:id="10"/>
      <w:r>
        <w:rPr>
          <w:rFonts w:hint="eastAsia" w:ascii="宋体" w:hAnsi="宋体" w:cs="宋体"/>
          <w:color w:val="000000"/>
          <w:sz w:val="24"/>
          <w:szCs w:val="24"/>
          <w:highlight w:val="none"/>
        </w:rPr>
      </w:r>
      <w:r/>
    </w:p>
    <w:p>
      <w:pPr>
        <w:pStyle w:val="799"/>
        <w:ind w:firstLine="420"/>
        <w:spacing w:line="360" w:lineRule="auto"/>
        <w:rPr>
          <w:rFonts w:hint="eastAsia" w:ascii="宋体" w:hAnsi="宋体" w:cs="宋体"/>
          <w:color w:val="000000"/>
          <w:sz w:val="24"/>
          <w:highlight w:val="none"/>
        </w:rPr>
      </w:pPr>
      <w:r/>
      <w:bookmarkStart w:id="12" w:name="_Toc67491091"/>
      <w:r/>
      <w:bookmarkStart w:id="13" w:name="_Toc65840783"/>
      <w:r>
        <w:rPr>
          <w:rFonts w:hint="eastAsia" w:ascii="宋体" w:hAnsi="宋体" w:cs="宋体"/>
          <w:color w:val="000000"/>
          <w:sz w:val="24"/>
          <w:highlight w:val="none"/>
        </w:rPr>
        <w:t xml:space="preserve">1.招标方式</w:t>
      </w:r>
      <w:bookmarkEnd w:id="12"/>
      <w:r/>
      <w:bookmarkEnd w:id="13"/>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1.1本次招标采取公开招标方式，本招标文件仅适用于招标公告中所述项目。</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bookmarkStart w:id="14" w:name="_Toc65840784"/>
      <w:r/>
      <w:bookmarkStart w:id="15" w:name="_Toc67491092"/>
      <w:r>
        <w:rPr>
          <w:rFonts w:hint="eastAsia" w:ascii="宋体" w:hAnsi="宋体" w:cs="宋体"/>
          <w:color w:val="000000"/>
          <w:sz w:val="24"/>
          <w:highlight w:val="none"/>
        </w:rPr>
        <w:t xml:space="preserve">2.合格的投标人</w:t>
      </w:r>
      <w:bookmarkEnd w:id="11"/>
      <w:r/>
      <w:bookmarkEnd w:id="14"/>
      <w:r/>
      <w:bookmarkEnd w:id="15"/>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2.1合格投标人应完全符合招标文件第一章中规定的投标人资格条件。满足本文件实质性条款的规定。</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2.2投标人没有按照招标文件要求提供全部资料，或者投标人没有对招标文件在各方面作出实质性响应，可能导致投标被拒绝或评定为无效投标。</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bookmarkStart w:id="16" w:name="_Toc65840785"/>
      <w:r/>
      <w:bookmarkStart w:id="17" w:name="_Toc67491093"/>
      <w:r>
        <w:rPr>
          <w:rFonts w:hint="eastAsia" w:ascii="宋体" w:hAnsi="宋体" w:cs="宋体"/>
          <w:color w:val="000000"/>
          <w:sz w:val="24"/>
          <w:highlight w:val="none"/>
        </w:rPr>
        <w:t xml:space="preserve">3.适用法律</w:t>
      </w:r>
      <w:bookmarkEnd w:id="16"/>
      <w:r/>
      <w:bookmarkEnd w:id="17"/>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3.1本次招标及由此产生的合同受《中华人民共和国政府采购法》、《中华人民共和国政府采购法实施条例》、《政府采购货物和服务招标投标管理办法》等有关法律、法规、规章的制约和保护。</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bookmarkStart w:id="18" w:name="_Toc65840786"/>
      <w:r/>
      <w:bookmarkStart w:id="19" w:name="_Toc67491094"/>
      <w:r>
        <w:rPr>
          <w:rFonts w:hint="eastAsia" w:ascii="宋体" w:hAnsi="宋体" w:cs="宋体"/>
          <w:color w:val="000000"/>
          <w:sz w:val="24"/>
          <w:highlight w:val="none"/>
        </w:rPr>
        <w:t xml:space="preserve">4.投标费用</w:t>
      </w:r>
      <w:bookmarkEnd w:id="18"/>
      <w:r/>
      <w:bookmarkEnd w:id="19"/>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4.1投标人应自行承担所有与参加投标有关的费用，无论投标过程中的做法和结果如何，招标人和采购代理在任何情况下均无义务和责任承担这些费用。</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bookmarkStart w:id="20" w:name="_Toc67491095"/>
      <w:r/>
      <w:bookmarkStart w:id="21" w:name="_Toc65840787"/>
      <w:r>
        <w:rPr>
          <w:rFonts w:hint="eastAsia" w:ascii="宋体" w:hAnsi="宋体" w:cs="宋体"/>
          <w:color w:val="000000"/>
          <w:sz w:val="24"/>
          <w:highlight w:val="none"/>
        </w:rPr>
        <w:t xml:space="preserve">5.投标文件的约束力</w:t>
      </w:r>
      <w:bookmarkEnd w:id="20"/>
      <w:r/>
      <w:bookmarkEnd w:id="21"/>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5.1投标人一旦参加本项目采购活动，即被认为接受了本招标文件的规定和约束。</w:t>
      </w:r>
      <w:r>
        <w:rPr>
          <w:rFonts w:hint="eastAsia" w:ascii="宋体" w:hAnsi="宋体" w:cs="宋体"/>
          <w:color w:val="000000"/>
          <w:sz w:val="24"/>
          <w:highlight w:val="none"/>
        </w:rPr>
      </w:r>
      <w:r/>
    </w:p>
    <w:p>
      <w:pPr>
        <w:pStyle w:val="993"/>
        <w:jc w:val="left"/>
        <w:spacing w:before="0" w:after="0" w:line="360" w:lineRule="auto"/>
        <w:rPr>
          <w:rFonts w:hint="eastAsia" w:ascii="宋体" w:hAnsi="宋体" w:cs="宋体"/>
          <w:color w:val="000000"/>
          <w:sz w:val="24"/>
          <w:szCs w:val="24"/>
          <w:highlight w:val="none"/>
        </w:rPr>
      </w:pPr>
      <w:r/>
      <w:bookmarkStart w:id="22" w:name="_Toc65840788"/>
      <w:r/>
      <w:bookmarkStart w:id="23" w:name="_Toc3071"/>
      <w:r/>
      <w:bookmarkStart w:id="24" w:name="_Toc67491096"/>
      <w:r>
        <w:rPr>
          <w:rFonts w:hint="eastAsia" w:ascii="宋体" w:hAnsi="宋体" w:cs="宋体"/>
          <w:color w:val="000000"/>
          <w:sz w:val="24"/>
          <w:szCs w:val="24"/>
          <w:highlight w:val="none"/>
        </w:rPr>
        <w:t xml:space="preserve">二、招标文件</w:t>
      </w:r>
      <w:bookmarkEnd w:id="22"/>
      <w:r/>
      <w:bookmarkEnd w:id="23"/>
      <w:r/>
      <w:bookmarkEnd w:id="24"/>
      <w:r>
        <w:rPr>
          <w:rFonts w:hint="eastAsia" w:ascii="宋体" w:hAnsi="宋体" w:cs="宋体"/>
          <w:color w:val="000000"/>
          <w:sz w:val="24"/>
          <w:szCs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招标文件是投标人编制投标文件的依据，是评标委员会评判依据和标准。招标文件也是采购人与中标人签订合同的基础。</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6.招标文件构成</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6.1招标文件由招标公告、投标人须知、</w:t>
      </w:r>
      <w:r>
        <w:rPr>
          <w:rFonts w:ascii="Arial" w:hAnsi="Arial" w:cs="Arial"/>
          <w:color w:val="000000"/>
          <w:sz w:val="24"/>
          <w:highlight w:val="none"/>
        </w:rPr>
        <w:t xml:space="preserve">评标标准</w:t>
      </w:r>
      <w:r>
        <w:rPr>
          <w:rFonts w:hint="eastAsia" w:ascii="Arial" w:hAnsi="Arial" w:cs="Arial"/>
          <w:color w:val="000000"/>
          <w:sz w:val="24"/>
          <w:highlight w:val="none"/>
        </w:rPr>
        <w:t xml:space="preserve">、</w:t>
      </w:r>
      <w:r>
        <w:rPr>
          <w:rFonts w:ascii="Arial" w:hAnsi="Arial" w:cs="Arial"/>
          <w:color w:val="000000"/>
          <w:sz w:val="24"/>
          <w:highlight w:val="none"/>
        </w:rPr>
        <w:t xml:space="preserve">采购需求</w:t>
      </w:r>
      <w:r>
        <w:rPr>
          <w:rFonts w:hint="eastAsia" w:ascii="Arial" w:hAnsi="Arial" w:cs="Arial"/>
          <w:color w:val="000000"/>
          <w:sz w:val="24"/>
          <w:highlight w:val="none"/>
        </w:rPr>
        <w:t xml:space="preserve">、</w:t>
      </w:r>
      <w:r>
        <w:rPr>
          <w:rFonts w:hint="eastAsia" w:ascii="宋体" w:hAnsi="宋体" w:cs="宋体"/>
          <w:color w:val="000000"/>
          <w:sz w:val="24"/>
          <w:highlight w:val="none"/>
        </w:rPr>
        <w:t xml:space="preserve">合同主要条款及格式、投标文件格式等六部分组成。</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7.招标文件的澄清</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7.1任何要求对招标文件澄清的投标人，均应在法律法规规定的时间内提出，采购代理机构对规定时间内收到的澄清要求予以答复，答复不包括问题的来源。</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8.招标文件的修改</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8.1采购人或者采购代理机构可以对已发出的招标文件进行必要的澄清或者修改，但不得改变采购标的和资格条件。澄清或者修改应当在原公告发布媒体上发布澄清公告。澄清或者修改的内容为招标文件的组成部分。澄清或者修改的内容可能影响投标文件编制的，采购人或者采购代理机构应当在投标截止时间至少15日前发出，不足15日的，采购人或者采购代理机构应当顺延提交投标文件的截止时间。</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8.3采购代理机构发出的所有补充、修改和变更文件均作为招标文件的组成部分，与招标文件具有同等法律效力。投标人应及时在“江苏政府采购网”获取澄清答疑文件（修改后招标文件），如因投标人原因未能及时获取澄清和修改，由此造成的相关责任，由投标人承担。</w:t>
      </w:r>
      <w:r>
        <w:rPr>
          <w:rFonts w:hint="eastAsia" w:ascii="宋体" w:hAnsi="宋体" w:cs="宋体"/>
          <w:color w:val="000000"/>
          <w:sz w:val="24"/>
          <w:highlight w:val="none"/>
        </w:rPr>
      </w:r>
      <w:r/>
    </w:p>
    <w:p>
      <w:pPr>
        <w:pStyle w:val="993"/>
        <w:jc w:val="left"/>
        <w:spacing w:before="0" w:after="0" w:line="360" w:lineRule="auto"/>
        <w:rPr>
          <w:rFonts w:hint="eastAsia" w:ascii="宋体" w:hAnsi="宋体" w:cs="宋体"/>
          <w:color w:val="000000"/>
          <w:sz w:val="24"/>
          <w:szCs w:val="24"/>
          <w:highlight w:val="none"/>
        </w:rPr>
      </w:pPr>
      <w:r/>
      <w:bookmarkStart w:id="25" w:name="_Toc1275"/>
      <w:r/>
      <w:bookmarkStart w:id="26" w:name="_Toc65840789"/>
      <w:r/>
      <w:bookmarkStart w:id="27" w:name="_Toc67491097"/>
      <w:r>
        <w:rPr>
          <w:rFonts w:hint="eastAsia" w:ascii="宋体" w:hAnsi="宋体" w:cs="宋体"/>
          <w:color w:val="000000"/>
          <w:sz w:val="24"/>
          <w:szCs w:val="24"/>
          <w:highlight w:val="none"/>
        </w:rPr>
        <w:t xml:space="preserve">三、投标文件</w:t>
      </w:r>
      <w:bookmarkEnd w:id="25"/>
      <w:r>
        <w:rPr>
          <w:rFonts w:hint="eastAsia" w:ascii="宋体" w:hAnsi="宋体" w:cs="宋体"/>
          <w:color w:val="000000"/>
          <w:sz w:val="24"/>
          <w:szCs w:val="24"/>
          <w:highlight w:val="none"/>
        </w:rPr>
        <w:t xml:space="preserve">的编制</w:t>
      </w:r>
      <w:bookmarkEnd w:id="26"/>
      <w:r/>
      <w:bookmarkEnd w:id="27"/>
      <w:r>
        <w:rPr>
          <w:rFonts w:hint="eastAsia" w:ascii="宋体" w:hAnsi="宋体" w:cs="宋体"/>
          <w:color w:val="000000"/>
          <w:sz w:val="24"/>
          <w:szCs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投标人应当按照招标文件的要求编制投标文件，并对招标文件提出的要求和条件作出实质性响应。</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9.投标文件组成</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9.1投标文件由第六章“投标文件格式”规定的部分和投标人所作的一切有效补充、修改和承诺等文件组成，投标人应按照第六章“投标文件格式”规定的目录顺序组织编写，否则有可能影响评委对投标文件的评审。</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10.联合投标</w:t>
      </w:r>
      <w:r>
        <w:rPr>
          <w:rFonts w:hint="eastAsia" w:ascii="宋体" w:hAnsi="宋体" w:cs="宋体"/>
          <w:color w:val="000000"/>
          <w:sz w:val="24"/>
          <w:highlight w:val="none"/>
        </w:rPr>
        <w:tab/>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10.1本项目不接受联合投标。</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11.投标有效期</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11.1投标有效期为投标截止日期后九十天内。</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12.投标保证金:无</w:t>
      </w:r>
      <w:r>
        <w:rPr>
          <w:rFonts w:hint="eastAsia" w:ascii="宋体" w:hAnsi="宋体" w:cs="宋体"/>
          <w:color w:val="000000"/>
          <w:sz w:val="24"/>
          <w:highlight w:val="none"/>
        </w:rPr>
      </w:r>
      <w:r/>
    </w:p>
    <w:p>
      <w:pPr>
        <w:pStyle w:val="799"/>
        <w:ind w:firstLine="42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13.投标文件的签署</w:t>
      </w:r>
      <w:r>
        <w:rPr>
          <w:rFonts w:hint="eastAsia" w:ascii="宋体" w:hAnsi="宋体" w:cs="宋体"/>
          <w:bCs/>
          <w:color w:val="000000"/>
          <w:sz w:val="24"/>
          <w:highlight w:val="none"/>
        </w:rPr>
      </w:r>
      <w:r/>
    </w:p>
    <w:p>
      <w:pPr>
        <w:pStyle w:val="799"/>
        <w:ind w:firstLine="420"/>
        <w:spacing w:line="360" w:lineRule="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13.1在电子投标文件中，招标文件第六章投标文件格式中规定签字、盖章的地方必须按其规定签字、盖章。</w:t>
      </w:r>
      <w:r>
        <w:rPr>
          <w:rFonts w:hint="eastAsia" w:ascii="宋体" w:hAnsi="宋体" w:cs="宋体"/>
          <w:color w:val="000000"/>
          <w:sz w:val="24"/>
          <w:highlight w:val="none"/>
        </w:rPr>
      </w:r>
      <w:r/>
    </w:p>
    <w:p>
      <w:pPr>
        <w:pStyle w:val="799"/>
        <w:ind w:firstLine="42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14.投标报价</w:t>
      </w:r>
      <w:r>
        <w:rPr>
          <w:rFonts w:hint="eastAsia" w:ascii="宋体" w:hAnsi="宋体" w:cs="宋体"/>
          <w:bCs/>
          <w:color w:val="000000"/>
          <w:sz w:val="24"/>
          <w:highlight w:val="none"/>
        </w:rPr>
      </w:r>
      <w:r/>
    </w:p>
    <w:p>
      <w:pPr>
        <w:pStyle w:val="799"/>
        <w:ind w:firstLine="420"/>
        <w:jc w:val="left"/>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14.1投标人应严格按照“投标文件格式”中“开标一览表”和“工程量清单”</w:t>
      </w:r>
      <w:r>
        <w:rPr>
          <w:rFonts w:hint="eastAsia" w:ascii="宋体" w:hAnsi="宋体" w:cs="宋体"/>
          <w:color w:val="000000"/>
          <w:sz w:val="24"/>
          <w:highlight w:val="none"/>
        </w:rPr>
        <w:t xml:space="preserve">的格式填写报价。</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14.2投标人的报价为一次性报价，即在投标有效期内投标价格固定不变。</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14.3本项目只接受一个投标报价，有选择的或有条件的报价将不予接受。</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14.4本项目合同为固定总价合同。计价清单第1章以总额计的费用在合同实施过程中采用总额包干，不予调整。第2章检测费用采用单价方式，各检测项目单价为按规范要求完成该项检测工作所需的综合单价，结算过程中单价不予调整，检测费用以最终实际发生的检测数量为准，但最终结算费用不超过合同价。</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14.5</w:t>
      </w:r>
      <w:r>
        <w:rPr>
          <w:rFonts w:hint="eastAsia" w:ascii="宋体" w:hAnsi="宋体" w:cs="宋体"/>
          <w:color w:val="000000"/>
          <w:sz w:val="24"/>
          <w:highlight w:val="none"/>
        </w:rPr>
        <w:t xml:space="preserve">投标人按所列检测细目填报综合单价，合同实施过程中按照实际检测的工程量及投标人所报单价进行计量与支付。投标人应认真填写检测费用报价清单所有列有数量的工程细目的单价。乙方没有填入单价的工程细目,甲方将不予以支付，并认为该细目的价款已包括在检测费用报价清单其它细目的单价或总额价中。乙方在检测费用报价清单中多报的细目或单价、总额价,甲方将不予接受。</w:t>
      </w:r>
      <w:r>
        <w:rPr>
          <w:rFonts w:hint="eastAsia" w:ascii="宋体" w:hAnsi="宋体" w:cs="宋体"/>
          <w:color w:val="000000"/>
          <w:sz w:val="24"/>
          <w:highlight w:val="none"/>
        </w:rPr>
      </w:r>
      <w:r/>
    </w:p>
    <w:p>
      <w:pPr>
        <w:pStyle w:val="799"/>
        <w:ind w:firstLine="42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14.</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投标人报价，是指为优质完成本合同所有内容所需的全部费用，应当包括：检测及管理人员费用、检测报告费用、现场费用、安全生产费用（包括交通安全保障措施费、到交警、路政等部门办理相关手续等发生的所有费用）、交通工具及使用费、检测设备、测量仪器费及相关费用、检测方案（大纲）评审费、公司取费、投标及招标代理费、法定税金、利润等，本招标文件明示或暗示的所有风险、责任和义务等费用。</w:t>
      </w:r>
      <w:r>
        <w:rPr>
          <w:rFonts w:hint="eastAsia" w:ascii="宋体" w:hAnsi="宋体" w:cs="宋体"/>
          <w:bCs/>
          <w:color w:val="000000"/>
          <w:sz w:val="24"/>
          <w:highlight w:val="none"/>
        </w:rPr>
      </w:r>
      <w:r/>
    </w:p>
    <w:p>
      <w:pPr>
        <w:pStyle w:val="799"/>
        <w:ind w:firstLine="42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15.修正错误</w:t>
      </w:r>
      <w:r>
        <w:rPr>
          <w:rFonts w:hint="eastAsia" w:ascii="宋体" w:hAnsi="宋体" w:cs="宋体"/>
          <w:bCs/>
          <w:color w:val="000000"/>
          <w:sz w:val="24"/>
          <w:highlight w:val="none"/>
        </w:rPr>
      </w:r>
      <w:r/>
    </w:p>
    <w:p>
      <w:pPr>
        <w:pStyle w:val="799"/>
        <w:ind w:firstLine="42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若投标文件出现计算或表达上的错误，修正错误的原则如下：</w:t>
      </w:r>
      <w:r>
        <w:rPr>
          <w:rFonts w:hint="eastAsia" w:ascii="宋体" w:hAnsi="宋体" w:cs="宋体"/>
          <w:bCs/>
          <w:color w:val="000000"/>
          <w:sz w:val="24"/>
          <w:highlight w:val="none"/>
        </w:rPr>
      </w:r>
      <w:r/>
    </w:p>
    <w:p>
      <w:pPr>
        <w:pStyle w:val="799"/>
        <w:ind w:firstLine="42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15.1投标文件中开标一览表（报价表）内容与投标文件中相应内容不一致的，以开标一览表（报价表）为准；</w:t>
      </w:r>
      <w:r>
        <w:rPr>
          <w:rFonts w:hint="eastAsia" w:ascii="宋体" w:hAnsi="宋体" w:cs="宋体"/>
          <w:bCs/>
          <w:color w:val="000000"/>
          <w:sz w:val="24"/>
          <w:highlight w:val="none"/>
        </w:rPr>
      </w:r>
      <w:r/>
    </w:p>
    <w:p>
      <w:pPr>
        <w:pStyle w:val="799"/>
        <w:ind w:firstLine="42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15.2大写金额和小写金额不一致的，以大写金额为准；</w:t>
      </w:r>
      <w:r>
        <w:rPr>
          <w:rFonts w:hint="eastAsia" w:ascii="宋体" w:hAnsi="宋体" w:cs="宋体"/>
          <w:bCs/>
          <w:color w:val="000000"/>
          <w:sz w:val="24"/>
          <w:highlight w:val="none"/>
        </w:rPr>
      </w:r>
      <w:r/>
    </w:p>
    <w:p>
      <w:pPr>
        <w:pStyle w:val="799"/>
        <w:ind w:firstLine="42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15.3单价金额小数点或者百分比有明显错位的，以开标一览表的总价为准，并修改单价；</w:t>
      </w:r>
      <w:r>
        <w:rPr>
          <w:rFonts w:hint="eastAsia" w:ascii="宋体" w:hAnsi="宋体" w:cs="宋体"/>
          <w:bCs/>
          <w:color w:val="000000"/>
          <w:sz w:val="24"/>
          <w:highlight w:val="none"/>
        </w:rPr>
      </w:r>
      <w:r/>
    </w:p>
    <w:p>
      <w:pPr>
        <w:pStyle w:val="799"/>
        <w:ind w:firstLine="42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15.4总价金额与按单价汇总金额不一致的，以单价金额计算结果为准。</w:t>
      </w:r>
      <w:r>
        <w:rPr>
          <w:rFonts w:hint="eastAsia" w:ascii="宋体" w:hAnsi="宋体" w:cs="宋体"/>
          <w:bCs/>
          <w:color w:val="000000"/>
          <w:sz w:val="24"/>
          <w:highlight w:val="none"/>
        </w:rPr>
      </w:r>
      <w:r/>
    </w:p>
    <w:p>
      <w:pPr>
        <w:pStyle w:val="799"/>
        <w:ind w:firstLine="42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15.5评标委员会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r>
        <w:rPr>
          <w:rFonts w:hint="eastAsia" w:ascii="宋体" w:hAnsi="宋体" w:cs="宋体"/>
          <w:bCs/>
          <w:color w:val="000000"/>
          <w:sz w:val="24"/>
          <w:highlight w:val="none"/>
        </w:rPr>
      </w:r>
      <w:r/>
    </w:p>
    <w:p>
      <w:pPr>
        <w:pStyle w:val="993"/>
        <w:numPr>
          <w:ilvl w:val="0"/>
          <w:numId w:val="5"/>
        </w:numPr>
        <w:jc w:val="left"/>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投标文件的递交</w:t>
      </w:r>
      <w:r>
        <w:rPr>
          <w:rFonts w:hint="eastAsia" w:ascii="宋体" w:hAnsi="宋体" w:cs="宋体"/>
          <w:color w:val="000000"/>
          <w:sz w:val="24"/>
          <w:szCs w:val="24"/>
          <w:highlight w:val="none"/>
        </w:rPr>
      </w:r>
      <w:r/>
    </w:p>
    <w:p>
      <w:pPr>
        <w:pStyle w:val="996"/>
        <w:ind w:firstLine="422"/>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16.投标文件的递交</w:t>
      </w:r>
      <w:r>
        <w:rPr>
          <w:rFonts w:hint="eastAsia" w:hAnsi="宋体" w:cs="宋体"/>
          <w:bCs/>
          <w:color w:val="000000"/>
          <w:sz w:val="24"/>
          <w:szCs w:val="24"/>
          <w:highlight w:val="none"/>
        </w:rPr>
      </w:r>
      <w:r/>
    </w:p>
    <w:p>
      <w:pPr>
        <w:pStyle w:val="996"/>
        <w:ind w:firstLine="422"/>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16.1</w:t>
      </w:r>
      <w:r>
        <w:rPr>
          <w:rFonts w:hint="eastAsia" w:hAnsi="宋体" w:cs="宋体"/>
          <w:bCs/>
          <w:color w:val="000000"/>
          <w:sz w:val="24"/>
          <w:szCs w:val="24"/>
          <w:highlight w:val="none"/>
          <w:lang w:val="zh-CN"/>
        </w:rPr>
        <w:t xml:space="preserve">投标人应当按照《操作手册》规定，在招标公告规定的投标截止时间前制作并上传电子投标文件。</w:t>
      </w:r>
      <w:r>
        <w:rPr>
          <w:rFonts w:hint="eastAsia" w:hAnsi="宋体" w:cs="宋体"/>
          <w:bCs/>
          <w:color w:val="000000"/>
          <w:sz w:val="24"/>
          <w:szCs w:val="24"/>
          <w:highlight w:val="none"/>
        </w:rPr>
      </w:r>
      <w:r/>
    </w:p>
    <w:p>
      <w:pPr>
        <w:pStyle w:val="996"/>
        <w:ind w:firstLine="42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16.2</w:t>
      </w:r>
      <w:r>
        <w:rPr>
          <w:rFonts w:hint="eastAsia" w:hAnsi="宋体" w:cs="宋体"/>
          <w:bCs/>
          <w:color w:val="000000"/>
          <w:sz w:val="24"/>
          <w:szCs w:val="24"/>
          <w:highlight w:val="none"/>
          <w:lang w:val="zh-CN"/>
        </w:rPr>
        <w:t xml:space="preserve">投标人应充分考虑网络环境、网络带宽等因素</w:t>
      </w:r>
      <w:r>
        <w:rPr>
          <w:rFonts w:hint="eastAsia" w:hAnsi="宋体" w:cs="宋体"/>
          <w:bCs/>
          <w:color w:val="000000"/>
          <w:sz w:val="24"/>
          <w:szCs w:val="24"/>
          <w:highlight w:val="none"/>
        </w:rPr>
        <w:t xml:space="preserve">可能对投标产生的影响</w:t>
      </w:r>
      <w:r>
        <w:rPr>
          <w:rFonts w:hint="eastAsia" w:hAnsi="宋体" w:cs="宋体"/>
          <w:bCs/>
          <w:color w:val="000000"/>
          <w:sz w:val="24"/>
          <w:szCs w:val="24"/>
          <w:highlight w:val="none"/>
          <w:lang w:val="zh-CN"/>
        </w:rPr>
        <w:t xml:space="preserve">，如因投标人自身原因造成的电子投标文件</w:t>
      </w:r>
      <w:r>
        <w:rPr>
          <w:rFonts w:hint="eastAsia" w:hAnsi="宋体" w:cs="宋体"/>
          <w:bCs/>
          <w:color w:val="000000"/>
          <w:sz w:val="24"/>
          <w:szCs w:val="24"/>
          <w:highlight w:val="none"/>
        </w:rPr>
        <w:t xml:space="preserve">未在</w:t>
      </w:r>
      <w:r>
        <w:rPr>
          <w:rFonts w:hint="eastAsia" w:hAnsi="宋体" w:cs="宋体"/>
          <w:bCs/>
          <w:color w:val="000000"/>
          <w:sz w:val="24"/>
          <w:szCs w:val="24"/>
          <w:highlight w:val="none"/>
          <w:lang w:val="zh-CN"/>
        </w:rPr>
        <w:t xml:space="preserve">规定的投标截止时间前上传的，</w:t>
      </w:r>
      <w:r>
        <w:rPr>
          <w:rFonts w:hint="eastAsia" w:hAnsi="宋体" w:cs="宋体"/>
          <w:bCs/>
          <w:color w:val="000000"/>
          <w:sz w:val="24"/>
          <w:szCs w:val="24"/>
          <w:highlight w:val="none"/>
        </w:rPr>
        <w:t xml:space="preserve">投标文件将被拒绝接收。</w:t>
      </w:r>
      <w:bookmarkStart w:id="28" w:name="_Toc67491098"/>
      <w:r/>
      <w:bookmarkStart w:id="29" w:name="_Toc28547"/>
      <w:r/>
      <w:bookmarkStart w:id="30" w:name="_Toc65840790"/>
      <w:r>
        <w:rPr>
          <w:rFonts w:hint="eastAsia"/>
          <w:color w:val="000000"/>
          <w:sz w:val="24"/>
          <w:highlight w:val="none"/>
        </w:rPr>
        <w:t xml:space="preserve">电子投标文件</w:t>
      </w:r>
      <w:r>
        <w:rPr>
          <w:rFonts w:hint="eastAsia" w:hAnsi="宋体" w:cs="宋体"/>
          <w:bCs/>
          <w:color w:val="000000"/>
          <w:sz w:val="24"/>
          <w:szCs w:val="24"/>
          <w:highlight w:val="none"/>
        </w:rPr>
        <w:t xml:space="preserve">未</w:t>
      </w:r>
      <w:r>
        <w:rPr>
          <w:rFonts w:hint="eastAsia"/>
          <w:color w:val="000000"/>
          <w:sz w:val="24"/>
          <w:highlight w:val="none"/>
        </w:rPr>
        <w:t xml:space="preserve">在规定的解密截止时间前成功解密的，视为未递交投标文件文件。</w:t>
      </w:r>
      <w:r>
        <w:rPr>
          <w:rFonts w:hint="eastAsia" w:hAnsi="宋体" w:cs="宋体"/>
          <w:bCs/>
          <w:color w:val="000000"/>
          <w:sz w:val="24"/>
          <w:szCs w:val="24"/>
          <w:highlight w:val="none"/>
        </w:rPr>
      </w:r>
      <w:r/>
    </w:p>
    <w:p>
      <w:pPr>
        <w:pStyle w:val="996"/>
        <w:ind w:firstLine="422"/>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17.投标文件的撤回和修改</w:t>
      </w:r>
      <w:r>
        <w:rPr>
          <w:rFonts w:hint="eastAsia" w:hAnsi="宋体" w:cs="宋体"/>
          <w:bCs/>
          <w:color w:val="000000"/>
          <w:sz w:val="24"/>
          <w:szCs w:val="24"/>
          <w:highlight w:val="none"/>
        </w:rPr>
      </w:r>
      <w:r/>
    </w:p>
    <w:p>
      <w:pPr>
        <w:pStyle w:val="996"/>
        <w:ind w:firstLine="42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17.1投标人可在投标截止时间前，撤回其电子投标文件，具体操作方法见《操作手册》。投标人撤回电子投标文件，则认为其不再参与本项目投标活动。</w:t>
      </w:r>
      <w:r>
        <w:rPr>
          <w:rFonts w:hint="eastAsia" w:hAnsi="宋体" w:cs="宋体"/>
          <w:bCs/>
          <w:color w:val="000000"/>
          <w:sz w:val="24"/>
          <w:szCs w:val="24"/>
          <w:highlight w:val="none"/>
        </w:rPr>
      </w:r>
      <w:r/>
    </w:p>
    <w:p>
      <w:pPr>
        <w:pStyle w:val="996"/>
        <w:ind w:firstLine="42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17.2投标人可在投标截止时间前，对其电子投标文件进行修改，具体操作方法见《操作手册》。在投标截止时间之后，投标人不得对其电子投标文件作任何修改。</w:t>
      </w:r>
      <w:r>
        <w:rPr>
          <w:rFonts w:hint="eastAsia" w:hAnsi="宋体" w:cs="宋体"/>
          <w:bCs/>
          <w:color w:val="000000"/>
          <w:sz w:val="24"/>
          <w:szCs w:val="24"/>
          <w:highlight w:val="none"/>
        </w:rPr>
      </w:r>
      <w:r/>
    </w:p>
    <w:p>
      <w:pPr>
        <w:pStyle w:val="996"/>
        <w:ind w:firstLine="42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17.3在投标截止时间至招标文件中规定的投标有效期满之间的这段时间内，投标人不得撤回其投标。</w:t>
      </w:r>
      <w:r>
        <w:rPr>
          <w:rFonts w:hint="eastAsia" w:hAnsi="宋体" w:cs="宋体"/>
          <w:bCs/>
          <w:color w:val="000000"/>
          <w:sz w:val="24"/>
          <w:szCs w:val="24"/>
          <w:highlight w:val="none"/>
        </w:rPr>
      </w:r>
      <w:r/>
    </w:p>
    <w:p>
      <w:pPr>
        <w:pStyle w:val="993"/>
        <w:numPr>
          <w:ilvl w:val="0"/>
          <w:numId w:val="5"/>
        </w:numPr>
        <w:jc w:val="left"/>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开标</w:t>
      </w:r>
      <w:bookmarkEnd w:id="28"/>
      <w:r/>
      <w:bookmarkEnd w:id="29"/>
      <w:r/>
      <w:bookmarkEnd w:id="30"/>
      <w:r>
        <w:rPr>
          <w:rFonts w:hint="eastAsia" w:ascii="宋体" w:hAnsi="宋体" w:cs="宋体"/>
          <w:color w:val="000000"/>
          <w:sz w:val="24"/>
          <w:szCs w:val="24"/>
          <w:highlight w:val="none"/>
        </w:rPr>
      </w:r>
      <w:r/>
    </w:p>
    <w:p>
      <w:pPr>
        <w:pStyle w:val="996"/>
        <w:ind w:firstLine="420"/>
        <w:spacing w:line="360" w:lineRule="auto"/>
        <w:rPr>
          <w:rFonts w:hint="eastAsia" w:hAnsi="宋体" w:cs="宋体"/>
          <w:bCs/>
          <w:color w:val="000000"/>
          <w:sz w:val="24"/>
          <w:szCs w:val="24"/>
          <w:highlight w:val="none"/>
        </w:rPr>
      </w:pPr>
      <w:r/>
      <w:bookmarkStart w:id="31" w:name="_Toc65840791"/>
      <w:r/>
      <w:bookmarkStart w:id="32" w:name="_Toc28776"/>
      <w:r/>
      <w:bookmarkStart w:id="33" w:name="_Toc67491099"/>
      <w:r>
        <w:rPr>
          <w:rFonts w:hint="eastAsia" w:hAnsi="宋体" w:cs="宋体"/>
          <w:bCs/>
          <w:color w:val="000000"/>
          <w:sz w:val="24"/>
          <w:szCs w:val="24"/>
          <w:highlight w:val="none"/>
        </w:rPr>
        <w:t xml:space="preserve">18.1招标代理机构在招标公告中规定的时间和地点组织公开开标。投标人按照《操作手册》规定参加开标活动，并在苏采云系统规定的时间内对投标文件进行解密。苏采云系统公布各投标人名称和投标价格。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hAnsi="宋体" w:cs="宋体"/>
          <w:bCs/>
          <w:color w:val="000000"/>
          <w:sz w:val="24"/>
          <w:szCs w:val="24"/>
          <w:highlight w:val="none"/>
        </w:rPr>
      </w:r>
      <w:r/>
    </w:p>
    <w:p>
      <w:pPr>
        <w:pStyle w:val="996"/>
        <w:ind w:firstLine="42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18.2投标人在开标过程中涉及到的投标文件解密、开标结果确认等工作，应按照《操作手册》规定执行。</w:t>
      </w:r>
      <w:r>
        <w:rPr>
          <w:rFonts w:hint="eastAsia" w:hAnsi="宋体" w:cs="宋体"/>
          <w:bCs/>
          <w:color w:val="000000"/>
          <w:sz w:val="24"/>
          <w:szCs w:val="24"/>
          <w:highlight w:val="none"/>
        </w:rPr>
      </w:r>
      <w:r/>
    </w:p>
    <w:p>
      <w:pPr>
        <w:pStyle w:val="996"/>
        <w:ind w:firstLine="42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18.3投标人如果对开标过程和开标结果有疑义，应当根据《操作手册》规定提出，苏采云系统中《开标记录表》公布后5分钟内未提出的，视同认可开标结果。</w:t>
      </w:r>
      <w:r>
        <w:rPr>
          <w:rFonts w:hint="eastAsia" w:hAnsi="宋体" w:cs="宋体"/>
          <w:bCs/>
          <w:color w:val="000000"/>
          <w:sz w:val="24"/>
          <w:szCs w:val="24"/>
          <w:highlight w:val="none"/>
        </w:rPr>
      </w:r>
      <w:r/>
    </w:p>
    <w:p>
      <w:pPr>
        <w:pStyle w:val="993"/>
        <w:jc w:val="left"/>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五、评标</w:t>
      </w:r>
      <w:bookmarkEnd w:id="31"/>
      <w:r/>
      <w:bookmarkEnd w:id="32"/>
      <w:r/>
      <w:bookmarkEnd w:id="33"/>
      <w:r>
        <w:rPr>
          <w:rFonts w:hint="eastAsia" w:ascii="宋体" w:hAnsi="宋体" w:cs="宋体"/>
          <w:color w:val="000000"/>
          <w:sz w:val="24"/>
          <w:szCs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19.评标委员会</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19.1评标委员会由采购人代表和有关技术、经济等方面的专家组成，且人员构成符合政府采购有关规定。</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19.2评标委员会独立工作，负责评审所有投标文件并确定中标候选人，</w:t>
      </w:r>
      <w:r>
        <w:rPr>
          <w:rFonts w:hint="eastAsia" w:ascii="宋体" w:hAnsi="宋体" w:cs="宋体"/>
          <w:bCs/>
          <w:color w:val="000000"/>
          <w:sz w:val="24"/>
          <w:highlight w:val="none"/>
        </w:rPr>
        <w:t xml:space="preserve">推荐不多于3名中标候选人</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20.评标过程的保密与公正</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20.1公开开标后，直至向中标的投标人授予合同时止，凡是与审查、澄清、评价和比较投标的有关资料以及授标建议等，采购人、评委、代理机构均不得向投标人或与评标无关的其他人员透露。</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20.2在评标过程中，投标人不得以任何行为影响评标过程，否则其投标文件将被作为无效投标文件。</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20.3在评标期间，采购代理将设专门人员与投标人联系。</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20.4评标委员会不向未中标的投标人解释未中标原因，也不公布评标过程中的相关细节。</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21.投标文件的澄清</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评标期间，评标委员会对投标文件中含义不明确、同类问题表述不一致或者有明显文字和计算错误的内容，有权要求投标人作出必要的澄清、说明或者补正。投标人的澄清、说明或者补正不得超出投标文件的范围或者改变投标文件的实质性内容。评标委员会并非对每个投标人都做澄清要求。</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21.2需要投标人进行澄清、说明和补正的，评标委员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21.3接到评标委员会澄清、说明和补正要求的投标人如未按规定做出澄清、说明和补正，其风险由投标人自行承担。</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22.对投标文件的初审</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22.1投标文件初审分为资格审查和符合性审查。</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22.1.1资格审查：依据法律法规和招标文件的规定，由采购人对投标文件中的资格证明文件进行审查。资格审查的结论，采购人以书面形式向评标委员会进行反馈。</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人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ascii="宋体" w:hAnsi="宋体" w:cs="宋体"/>
          <w:color w:val="000000"/>
          <w:sz w:val="24"/>
          <w:highlight w:val="none"/>
        </w:rPr>
      </w:r>
      <w:r/>
    </w:p>
    <w:p>
      <w:pPr>
        <w:pStyle w:val="799"/>
        <w:ind w:firstLine="42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22.1.2</w:t>
      </w:r>
      <w:r>
        <w:rPr>
          <w:rFonts w:hint="eastAsia" w:ascii="宋体" w:hAnsi="宋体" w:cs="宋体"/>
          <w:color w:val="000000"/>
          <w:sz w:val="24"/>
          <w:highlight w:val="none"/>
        </w:rPr>
        <w:t xml:space="preserve">符合性审查：</w:t>
      </w:r>
      <w:r>
        <w:rPr>
          <w:rFonts w:hint="eastAsia" w:ascii="宋体" w:hAnsi="宋体" w:cs="宋体"/>
          <w:color w:val="000000"/>
          <w:sz w:val="24"/>
          <w:szCs w:val="24"/>
          <w:highlight w:val="none"/>
        </w:rPr>
        <w:t xml:space="preserve">投标文件有下列情况之一的，</w:t>
      </w:r>
      <w:r>
        <w:rPr>
          <w:rFonts w:hint="eastAsia" w:ascii="宋体" w:hAnsi="宋体" w:cs="宋体"/>
          <w:color w:val="000000"/>
          <w:sz w:val="24"/>
          <w:szCs w:val="24"/>
          <w:highlight w:val="none"/>
          <w:lang w:val="en-US" w:eastAsia="zh-CN"/>
        </w:rPr>
        <w:t xml:space="preserve">不通过符合性审查：</w:t>
      </w:r>
      <w:r>
        <w:rPr>
          <w:rFonts w:ascii="宋体" w:hAnsi="宋体" w:eastAsia="宋体" w:cs="宋体"/>
          <w:color w:val="000000"/>
          <w:sz w:val="24"/>
          <w:highlight w:val="none"/>
          <w:lang w:val="en-US" w:eastAsia="zh-CN"/>
        </w:rPr>
      </w:r>
      <w:r/>
    </w:p>
    <w:p>
      <w:pPr>
        <w:pStyle w:val="799"/>
        <w:ind w:firstLine="42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（1）未按照招标文件规定要求签署、盖章的。</w:t>
      </w:r>
      <w:r>
        <w:rPr>
          <w:rFonts w:hint="eastAsia" w:ascii="宋体" w:hAnsi="宋体" w:eastAsia="宋体" w:cs="宋体"/>
          <w:color w:val="000000"/>
          <w:sz w:val="24"/>
          <w:highlight w:val="none"/>
          <w:lang w:val="en-US" w:eastAsia="zh-CN"/>
        </w:rPr>
      </w:r>
      <w:r/>
    </w:p>
    <w:p>
      <w:pPr>
        <w:pStyle w:val="799"/>
        <w:ind w:firstLine="420"/>
        <w:spacing w:line="360" w:lineRule="auto"/>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（2）投标文件中未提供加盖单位公章的《规范招投标及履约行为提醒单》。</w:t>
      </w:r>
      <w:r>
        <w:rPr>
          <w:rFonts w:ascii="宋体" w:hAnsi="宋体" w:eastAsia="宋体" w:cs="宋体"/>
          <w:b/>
          <w:bCs/>
          <w:color w:val="000000"/>
          <w:sz w:val="24"/>
          <w:highlight w:val="none"/>
          <w:lang w:val="en-US" w:eastAsia="zh-CN"/>
        </w:rPr>
      </w:r>
      <w:r/>
    </w:p>
    <w:p>
      <w:pPr>
        <w:pStyle w:val="799"/>
        <w:ind w:firstLine="42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（3）投标人在报价时采用选择性报价的。</w:t>
      </w:r>
      <w:r>
        <w:rPr>
          <w:rFonts w:hint="eastAsia" w:ascii="宋体" w:hAnsi="宋体" w:eastAsia="宋体" w:cs="宋体"/>
          <w:color w:val="000000"/>
          <w:sz w:val="24"/>
          <w:highlight w:val="none"/>
          <w:lang w:val="en-US" w:eastAsia="zh-CN"/>
        </w:rPr>
      </w:r>
      <w:r/>
    </w:p>
    <w:p>
      <w:pPr>
        <w:pStyle w:val="799"/>
        <w:ind w:firstLine="42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（4）投标人的报价超过了采购预算或最高限价的。</w:t>
      </w:r>
      <w:r>
        <w:rPr>
          <w:rFonts w:hint="eastAsia" w:ascii="宋体" w:hAnsi="宋体" w:eastAsia="宋体" w:cs="宋体"/>
          <w:color w:val="000000"/>
          <w:sz w:val="24"/>
          <w:highlight w:val="none"/>
          <w:lang w:val="en-US" w:eastAsia="zh-CN"/>
        </w:rPr>
      </w:r>
      <w:r/>
    </w:p>
    <w:p>
      <w:pPr>
        <w:pStyle w:val="799"/>
        <w:ind w:firstLine="42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（5）投标文件中承诺的投标有效期不满足招标文件中载明的投标有效期的；</w:t>
      </w:r>
      <w:r>
        <w:rPr>
          <w:rFonts w:hint="eastAsia" w:ascii="宋体" w:hAnsi="宋体" w:eastAsia="宋体" w:cs="宋体"/>
          <w:color w:val="000000"/>
          <w:sz w:val="24"/>
          <w:highlight w:val="none"/>
          <w:lang w:val="en-US" w:eastAsia="zh-CN"/>
        </w:rPr>
      </w:r>
      <w:r/>
    </w:p>
    <w:p>
      <w:pPr>
        <w:pStyle w:val="799"/>
        <w:ind w:firstLine="42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（6）不符合招标文件中规定的其他实质性要求和条件的（本招标文件中加★号条款为实质性要求）。</w:t>
      </w:r>
      <w:r>
        <w:rPr>
          <w:rFonts w:hint="eastAsia" w:ascii="宋体" w:hAnsi="宋体" w:eastAsia="宋体" w:cs="宋体"/>
          <w:color w:val="000000"/>
          <w:sz w:val="24"/>
          <w:highlight w:val="none"/>
          <w:lang w:val="en-US" w:eastAsia="zh-CN"/>
        </w:rPr>
      </w:r>
      <w:r/>
    </w:p>
    <w:p>
      <w:pPr>
        <w:pStyle w:val="799"/>
        <w:ind w:firstLine="42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（7）投标文件含有采购人不能接受的附加条件的。</w:t>
      </w:r>
      <w:r>
        <w:rPr>
          <w:rFonts w:hint="eastAsia" w:ascii="宋体" w:hAnsi="宋体" w:eastAsia="宋体" w:cs="宋体"/>
          <w:color w:val="000000"/>
          <w:sz w:val="24"/>
          <w:highlight w:val="none"/>
          <w:lang w:val="en-US" w:eastAsia="zh-CN"/>
        </w:rPr>
      </w:r>
      <w:r/>
    </w:p>
    <w:p>
      <w:pPr>
        <w:pStyle w:val="799"/>
        <w:ind w:firstLine="42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（8）现行法律、法规、规章和招标文件规定的其他无效情形。</w:t>
      </w:r>
      <w:r>
        <w:rPr>
          <w:rFonts w:hint="eastAsia" w:ascii="宋体" w:hAnsi="宋体" w:eastAsia="宋体" w:cs="宋体"/>
          <w:color w:val="000000"/>
          <w:sz w:val="24"/>
          <w:highlight w:val="none"/>
          <w:lang w:val="en-US" w:eastAsia="zh-CN"/>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22.1.3未通过资格审查或符合性审查的投标人，代理机构将在</w:t>
      </w:r>
      <w:r>
        <w:rPr>
          <w:rFonts w:hint="eastAsia" w:ascii="宋体" w:hAnsi="宋体"/>
          <w:color w:val="000000"/>
          <w:sz w:val="24"/>
          <w:highlight w:val="none"/>
        </w:rPr>
        <w:t xml:space="preserve">苏采云系统</w:t>
      </w:r>
      <w:r>
        <w:rPr>
          <w:rFonts w:hint="eastAsia" w:ascii="宋体" w:hAnsi="宋体"/>
          <w:bCs/>
          <w:color w:val="000000"/>
          <w:sz w:val="24"/>
          <w:highlight w:val="none"/>
        </w:rPr>
        <w:t xml:space="preserve">中</w:t>
      </w:r>
      <w:r>
        <w:rPr>
          <w:rFonts w:hint="eastAsia" w:ascii="宋体" w:hAnsi="宋体" w:cs="宋体"/>
          <w:color w:val="000000"/>
          <w:sz w:val="24"/>
          <w:highlight w:val="none"/>
        </w:rPr>
        <w:t xml:space="preserve">告知未通过资格审查或符合性审查的原因，评审结束后，采购人将不再告知未通过资格审查或符合性审查的原因。</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22.3如果投标文件实质上没有响应招标文件的要求，评标委员会将予以拒绝，投标人不得通过修改或撤销不合要求的偏离或保留而使其投标成为实质性响应的投标。</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22.4评标委员会将对确定为实质性响应的投标进行进一步审核，看其是否有计算上或累加上的算术错误，修正错误的原则如下</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（1）投标文件中开标一览表内容与投标文件中相应内容不一致的，以开标一览表为准。</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（2）大写金额和小写金额不一致的，以大写金额为准。</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（3）单价金额小数点或者百分比有明显错位的，以开标一览表的总价为准，并修改单价。</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（4）总价金额与按单价汇总金额不一致的，以单价金额计算结果为准。</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同时出现两种以上错误的，按照前款规定的顺序修正。</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22.5评标委员会将按上述修正错误的方法调整投标文件中的投标报价，调整后的价格应对投标人具有约束力。如果投标人不接受修正后的价格，则其投标将被拒绝。</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22.6评标委员会将允许修正投标文件中不构成重大偏离的、微小的、非正规的、不一致的或不规则的地方，但这些修改不能影响任何投标人相应的名次排列。</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23.无效投标条款和废标条款</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23.1无效投标条款</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23.1.1投标人不具备招标文件中规定资格要求的。</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23.1.</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未通过符合性检查的。</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23.1.</w:t>
      </w:r>
      <w:r>
        <w:rPr>
          <w:rFonts w:hint="eastAsia" w:ascii="宋体" w:hAnsi="宋体" w:cs="宋体"/>
          <w:color w:val="000000"/>
          <w:sz w:val="24"/>
          <w:highlight w:val="none"/>
          <w:lang w:val="en-US" w:eastAsia="zh-CN"/>
        </w:rPr>
        <w:t xml:space="preserve">3</w:t>
      </w:r>
      <w:r>
        <w:rPr>
          <w:rFonts w:hint="eastAsia" w:ascii="宋体" w:hAnsi="宋体" w:cs="宋体"/>
          <w:bCs/>
          <w:color w:val="000000"/>
          <w:sz w:val="24"/>
          <w:highlight w:val="none"/>
        </w:rPr>
        <w:t xml:space="preserve">评标委员会按照本招标文件规定对投标人进行异常低价投标审查后，认为投标人不能证明其报价合理性的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23.1.</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其他法律、法规及本招标文件规定的属无效投标的情形。</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23.2废标条款：</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23.2.1符合专业条件的投标人或者对招标文件作实质响应的投标人不足三家的。</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23.2.2出现影响采购公正的违法、违规行为的。</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23.2.3因重大变故，采购任务取消的。</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23.2.4评标委员会认定招标文件存在歧义、重大缺陷导致评审工作无法进行。</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23.3 投标截止时间结束后参加投标的投标人不足三家的处理：</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23.3.1如出现投标截止后投标人不足3家或者通过资格审查或符合性审查的投标人不足3家的，除采购任务取消情形外，按政府采购相关规定执行。</w:t>
      </w:r>
      <w:r>
        <w:rPr>
          <w:rFonts w:hint="eastAsia" w:ascii="宋体" w:hAnsi="宋体" w:cs="宋体"/>
          <w:color w:val="000000"/>
          <w:sz w:val="24"/>
          <w:highlight w:val="none"/>
        </w:rPr>
      </w:r>
      <w:r/>
    </w:p>
    <w:p>
      <w:pPr>
        <w:pStyle w:val="799"/>
        <w:ind w:firstLine="420"/>
        <w:spacing w:line="360" w:lineRule="auto"/>
        <w:rPr>
          <w:rFonts w:hint="eastAsia" w:ascii="宋体" w:hAnsi="宋体" w:cs="宋体"/>
          <w:b/>
          <w:bCs/>
          <w:color w:val="000000"/>
          <w:sz w:val="24"/>
          <w:highlight w:val="none"/>
        </w:rPr>
      </w:pPr>
      <w:r/>
      <w:bookmarkStart w:id="34" w:name="_Toc65840792"/>
      <w:r/>
      <w:bookmarkStart w:id="35" w:name="_Toc10607"/>
      <w:r/>
      <w:bookmarkStart w:id="36" w:name="_Toc67491100"/>
      <w:r>
        <w:rPr>
          <w:rFonts w:hint="eastAsia" w:ascii="宋体" w:hAnsi="宋体" w:cs="宋体"/>
          <w:b/>
          <w:bCs/>
          <w:color w:val="000000"/>
          <w:sz w:val="24"/>
          <w:highlight w:val="none"/>
        </w:rPr>
        <w:t xml:space="preserve">24.评标委员会启动异常低价投标审查的情形和具体要求</w:t>
      </w:r>
      <w:r>
        <w:rPr>
          <w:rFonts w:hint="eastAsia" w:ascii="宋体" w:hAnsi="宋体" w:cs="宋体"/>
          <w:b/>
          <w:bCs/>
          <w:color w:val="000000"/>
          <w:sz w:val="24"/>
          <w:highlight w:val="none"/>
        </w:rPr>
      </w:r>
      <w:r/>
    </w:p>
    <w:p>
      <w:pPr>
        <w:pStyle w:val="799"/>
        <w:ind w:firstLine="480"/>
        <w:jc w:val="left"/>
        <w:spacing w:line="360" w:lineRule="auto"/>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24.1评标过程中出现下列情形之一的，评标委员会应当启动异常低价投标审查程序： </w:t>
      </w:r>
      <w:r>
        <w:rPr>
          <w:rFonts w:hint="eastAsia" w:ascii="宋体" w:hAnsi="宋体" w:cs="宋体"/>
          <w:color w:val="000000"/>
          <w:sz w:val="24"/>
          <w:highlight w:val="none"/>
        </w:rPr>
      </w:r>
      <w:r/>
    </w:p>
    <w:p>
      <w:pPr>
        <w:pStyle w:val="799"/>
        <w:ind w:firstLine="480"/>
        <w:jc w:val="left"/>
        <w:spacing w:line="360" w:lineRule="auto"/>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（1）投标报价低于全部通过符合性审查投标人投标报价平均值50%的，即投标报价&lt;全部通过符合性审查投标人投标报价平均值×50%；</w:t>
      </w:r>
      <w:r>
        <w:rPr>
          <w:rFonts w:hint="eastAsia" w:ascii="宋体" w:hAnsi="宋体" w:cs="宋体"/>
          <w:color w:val="000000"/>
          <w:sz w:val="24"/>
          <w:highlight w:val="none"/>
        </w:rPr>
      </w:r>
      <w:r/>
    </w:p>
    <w:p>
      <w:pPr>
        <w:pStyle w:val="799"/>
        <w:ind w:firstLine="480"/>
        <w:jc w:val="left"/>
        <w:spacing w:line="360" w:lineRule="auto"/>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（2）投标报价低于通过符合性审查的次低报价投标人投标报价50%的，即投标报价&lt;通过符合性审查的次低报价投标人投标报价×50%；</w:t>
      </w:r>
      <w:r>
        <w:rPr>
          <w:rFonts w:hint="eastAsia" w:ascii="宋体" w:hAnsi="宋体" w:cs="宋体"/>
          <w:color w:val="000000"/>
          <w:sz w:val="24"/>
          <w:highlight w:val="none"/>
        </w:rPr>
      </w:r>
      <w:r/>
    </w:p>
    <w:p>
      <w:pPr>
        <w:pStyle w:val="799"/>
        <w:ind w:firstLine="480"/>
        <w:jc w:val="left"/>
        <w:spacing w:line="360" w:lineRule="auto"/>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（3）投标报价低于本项目最高</w:t>
      </w:r>
      <w:r>
        <w:rPr>
          <w:rFonts w:hint="eastAsia" w:ascii="宋体" w:hAnsi="宋体" w:cs="宋体"/>
          <w:color w:val="000000"/>
          <w:sz w:val="24"/>
          <w:highlight w:val="none"/>
        </w:rPr>
        <w:t xml:space="preserve">限价</w:t>
      </w:r>
      <w:r>
        <w:rPr>
          <w:rFonts w:hint="eastAsia" w:ascii="宋体" w:hAnsi="宋体" w:cs="宋体"/>
          <w:color w:val="000000"/>
          <w:sz w:val="24"/>
          <w:highlight w:val="none"/>
          <w:lang w:val="en-US" w:eastAsia="zh-CN"/>
        </w:rPr>
        <w:t xml:space="preserve">45</w:t>
      </w:r>
      <w:r>
        <w:rPr>
          <w:rFonts w:hint="eastAsia" w:ascii="宋体" w:hAnsi="宋体" w:cs="宋体"/>
          <w:color w:val="000000"/>
          <w:sz w:val="24"/>
          <w:highlight w:val="none"/>
        </w:rPr>
        <w:t xml:space="preserve">%的，即投标报价&lt;本项目最高限价×</w:t>
      </w:r>
      <w:r>
        <w:rPr>
          <w:rFonts w:hint="eastAsia" w:ascii="宋体" w:hAnsi="宋体" w:cs="宋体"/>
          <w:color w:val="000000"/>
          <w:sz w:val="24"/>
          <w:highlight w:val="none"/>
          <w:lang w:val="en-US" w:eastAsia="zh-CN"/>
        </w:rPr>
        <w:t xml:space="preserve">45</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99"/>
        <w:ind w:firstLine="480"/>
        <w:jc w:val="left"/>
        <w:spacing w:line="360" w:lineRule="auto"/>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（4）评标委员会基于专业判断，认为投标人报价过低，有可能影响产品质量或者不能诚信履约的其他情形。</w:t>
      </w:r>
      <w:r>
        <w:rPr>
          <w:rFonts w:hint="eastAsia" w:ascii="宋体" w:hAnsi="宋体" w:cs="宋体"/>
          <w:color w:val="000000"/>
          <w:sz w:val="24"/>
          <w:highlight w:val="none"/>
        </w:rPr>
      </w:r>
      <w:r/>
    </w:p>
    <w:p>
      <w:pPr>
        <w:pStyle w:val="799"/>
        <w:ind w:firstLine="480"/>
        <w:jc w:val="left"/>
        <w:spacing w:line="360" w:lineRule="auto"/>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24.2评标委员会启动异常低价投标审查后，属于前述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前述第（3）项情形的，投标人已随投标文件一并提交相关书面说明及必要的证明材料的，在评标现场可不再重复提交。</w:t>
      </w:r>
      <w:r>
        <w:rPr>
          <w:rFonts w:hint="eastAsia" w:ascii="宋体" w:hAnsi="宋体" w:cs="宋体"/>
          <w:color w:val="000000"/>
          <w:sz w:val="24"/>
          <w:highlight w:val="none"/>
        </w:rPr>
      </w:r>
      <w:r/>
    </w:p>
    <w:p>
      <w:pPr>
        <w:pStyle w:val="799"/>
        <w:ind w:firstLine="480"/>
        <w:jc w:val="left"/>
        <w:spacing w:line="360" w:lineRule="auto"/>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rPr>
          <w:rFonts w:hint="eastAsia" w:ascii="宋体" w:hAnsi="宋体" w:cs="宋体"/>
          <w:color w:val="000000"/>
          <w:sz w:val="24"/>
          <w:highlight w:val="none"/>
        </w:rPr>
      </w:r>
      <w:r/>
    </w:p>
    <w:p>
      <w:pPr>
        <w:pStyle w:val="799"/>
        <w:ind w:firstLine="480"/>
        <w:jc w:val="left"/>
        <w:spacing w:line="360" w:lineRule="auto"/>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24.4异常低价投标审查的启动原因、审查意见和审查结果应当在评标报告中记录，并随投标人提供的相关书面说明及证明材料，以及评标委员会有关互联网浏览、查询历史一并归档。</w:t>
      </w:r>
      <w:r>
        <w:rPr>
          <w:rFonts w:hint="eastAsia" w:ascii="宋体" w:hAnsi="宋体" w:cs="宋体"/>
          <w:color w:val="000000"/>
          <w:sz w:val="24"/>
          <w:highlight w:val="none"/>
        </w:rPr>
      </w:r>
      <w:r/>
    </w:p>
    <w:p>
      <w:pPr>
        <w:pStyle w:val="993"/>
        <w:jc w:val="left"/>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六、定标</w:t>
      </w:r>
      <w:bookmarkEnd w:id="34"/>
      <w:r/>
      <w:bookmarkEnd w:id="35"/>
      <w:r/>
      <w:bookmarkEnd w:id="36"/>
      <w:r>
        <w:rPr>
          <w:rFonts w:hint="eastAsia" w:ascii="宋体" w:hAnsi="宋体" w:cs="宋体"/>
          <w:color w:val="000000"/>
          <w:sz w:val="24"/>
          <w:szCs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25.定标原则</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25.1采购人或其授权的评标委员会应按照评标报告中推荐的中标候选人排名顺序确定中标人。</w:t>
      </w:r>
      <w:r>
        <w:rPr>
          <w:rFonts w:hint="eastAsia" w:ascii="宋体" w:hAnsi="宋体" w:cs="宋体"/>
          <w:color w:val="000000"/>
          <w:sz w:val="24"/>
          <w:highlight w:val="none"/>
        </w:rPr>
      </w:r>
      <w:r/>
    </w:p>
    <w:p>
      <w:pPr>
        <w:pStyle w:val="996"/>
        <w:ind w:firstLine="42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26.定标程序</w:t>
      </w:r>
      <w:r>
        <w:rPr>
          <w:rFonts w:hint="eastAsia" w:hAnsi="宋体" w:cs="宋体"/>
          <w:color w:val="000000"/>
          <w:sz w:val="24"/>
          <w:szCs w:val="24"/>
          <w:highlight w:val="none"/>
        </w:rPr>
      </w:r>
      <w:r/>
    </w:p>
    <w:p>
      <w:pPr>
        <w:pStyle w:val="996"/>
        <w:ind w:firstLine="42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26.1采购代理机构应当在评标结束后2个工作日内将评标报告送采购人。</w:t>
      </w:r>
      <w:r>
        <w:rPr>
          <w:rFonts w:hint="eastAsia" w:hAnsi="宋体" w:cs="宋体"/>
          <w:color w:val="000000"/>
          <w:sz w:val="24"/>
          <w:szCs w:val="24"/>
          <w:highlight w:val="none"/>
        </w:rPr>
      </w:r>
      <w:r/>
    </w:p>
    <w:p>
      <w:pPr>
        <w:pStyle w:val="996"/>
        <w:ind w:firstLine="420"/>
        <w:spacing w:line="360" w:lineRule="auto"/>
        <w:rPr>
          <w:rStyle w:val="997"/>
          <w:rFonts w:hint="eastAsia" w:ascii="宋体" w:hAnsi="宋体" w:cs="宋体"/>
          <w:color w:val="000000"/>
          <w:sz w:val="24"/>
          <w:highlight w:val="none"/>
          <w:lang w:eastAsia="zh-TW"/>
        </w:rPr>
      </w:pPr>
      <w:r>
        <w:rPr>
          <w:rFonts w:hint="eastAsia" w:hAnsi="宋体" w:cs="宋体"/>
          <w:color w:val="000000"/>
          <w:sz w:val="24"/>
          <w:szCs w:val="24"/>
          <w:highlight w:val="none"/>
        </w:rPr>
        <w:t xml:space="preserve">26.2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Style w:val="997"/>
          <w:rFonts w:hint="eastAsia" w:ascii="宋体" w:hAnsi="宋体" w:cs="宋体"/>
          <w:color w:val="000000"/>
          <w:sz w:val="24"/>
          <w:highlight w:val="none"/>
          <w:lang w:eastAsia="zh-TW"/>
        </w:rPr>
      </w:r>
      <w:r/>
    </w:p>
    <w:p>
      <w:pPr>
        <w:pStyle w:val="996"/>
        <w:ind w:firstLine="42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26.3采购人或者采购代理机构应当自中标人确定之日起2个工作日内，在江苏政府采购网上公告中标结果。中标公告期限为1个工作日。</w:t>
      </w:r>
      <w:r>
        <w:rPr>
          <w:rFonts w:hint="eastAsia" w:hAnsi="宋体" w:cs="宋体"/>
          <w:color w:val="000000"/>
          <w:sz w:val="24"/>
          <w:szCs w:val="24"/>
          <w:highlight w:val="none"/>
        </w:rPr>
      </w:r>
      <w:r/>
    </w:p>
    <w:p>
      <w:pPr>
        <w:pStyle w:val="996"/>
        <w:ind w:firstLine="42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27.中标人变更</w:t>
      </w:r>
      <w:r>
        <w:rPr>
          <w:rFonts w:hint="eastAsia" w:hAnsi="宋体" w:cs="宋体"/>
          <w:color w:val="000000"/>
          <w:sz w:val="24"/>
          <w:szCs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27.1中标人拒绝与采购人签订合同的，采购人可以按照评标报告推荐的中标候选人顺序，确定排名下一位的候选人为中标人，也可以重新开展政府采购活动。</w:t>
      </w:r>
      <w:r>
        <w:rPr>
          <w:rFonts w:hint="eastAsia" w:ascii="宋体" w:hAnsi="宋体" w:cs="宋体"/>
          <w:color w:val="000000"/>
          <w:sz w:val="24"/>
          <w:highlight w:val="none"/>
        </w:rPr>
      </w:r>
      <w:r/>
    </w:p>
    <w:p>
      <w:pPr>
        <w:pStyle w:val="993"/>
        <w:jc w:val="left"/>
        <w:spacing w:before="0" w:after="0" w:line="360" w:lineRule="auto"/>
        <w:rPr>
          <w:rFonts w:hint="eastAsia" w:ascii="宋体" w:hAnsi="宋体" w:cs="宋体"/>
          <w:color w:val="000000"/>
          <w:sz w:val="24"/>
          <w:szCs w:val="24"/>
          <w:highlight w:val="none"/>
        </w:rPr>
      </w:pPr>
      <w:r/>
      <w:bookmarkStart w:id="37" w:name="_Toc5028"/>
      <w:r/>
      <w:bookmarkStart w:id="38" w:name="_Toc67491101"/>
      <w:r/>
      <w:bookmarkStart w:id="39" w:name="_Toc65840793"/>
      <w:r>
        <w:rPr>
          <w:rFonts w:hint="eastAsia" w:ascii="宋体" w:hAnsi="宋体" w:cs="宋体"/>
          <w:color w:val="000000"/>
          <w:sz w:val="24"/>
          <w:szCs w:val="24"/>
          <w:highlight w:val="none"/>
        </w:rPr>
        <w:t xml:space="preserve">七、中标通知书</w:t>
      </w:r>
      <w:bookmarkEnd w:id="37"/>
      <w:r/>
      <w:bookmarkEnd w:id="38"/>
      <w:r/>
      <w:bookmarkEnd w:id="39"/>
      <w:r>
        <w:rPr>
          <w:rFonts w:hint="eastAsia" w:ascii="宋体" w:hAnsi="宋体" w:cs="宋体"/>
          <w:color w:val="000000"/>
          <w:sz w:val="24"/>
          <w:szCs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28.采购代理机构将在中标公告发布的同时向中标人发出中标通知书。</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29.中标通知书发出后，采购人改变中标结果，或者中标人放弃中标，应当承担相应的法律责任。</w:t>
      </w:r>
      <w:r>
        <w:rPr>
          <w:rFonts w:hint="eastAsia" w:ascii="宋体" w:hAnsi="宋体" w:cs="宋体"/>
          <w:color w:val="000000"/>
          <w:sz w:val="24"/>
          <w:highlight w:val="none"/>
        </w:rPr>
      </w:r>
      <w:r/>
    </w:p>
    <w:p>
      <w:pPr>
        <w:pStyle w:val="993"/>
        <w:jc w:val="left"/>
        <w:spacing w:before="0" w:after="0" w:line="360" w:lineRule="auto"/>
        <w:rPr>
          <w:rFonts w:hint="eastAsia" w:ascii="宋体" w:hAnsi="宋体" w:cs="宋体"/>
          <w:color w:val="000000"/>
          <w:sz w:val="24"/>
          <w:szCs w:val="24"/>
          <w:highlight w:val="none"/>
        </w:rPr>
      </w:pPr>
      <w:r/>
      <w:bookmarkStart w:id="40" w:name="_Toc31704"/>
      <w:r/>
      <w:bookmarkStart w:id="41" w:name="_Toc65840794"/>
      <w:r/>
      <w:bookmarkStart w:id="42" w:name="_Toc67491102"/>
      <w:r>
        <w:rPr>
          <w:rFonts w:hint="eastAsia" w:ascii="宋体" w:hAnsi="宋体" w:cs="宋体"/>
          <w:color w:val="000000"/>
          <w:sz w:val="24"/>
          <w:szCs w:val="24"/>
          <w:highlight w:val="none"/>
        </w:rPr>
        <w:t xml:space="preserve">八、询问、质疑和投诉</w:t>
      </w:r>
      <w:bookmarkEnd w:id="40"/>
      <w:r/>
      <w:bookmarkEnd w:id="41"/>
      <w:r/>
      <w:bookmarkEnd w:id="42"/>
      <w:r>
        <w:rPr>
          <w:rFonts w:hint="eastAsia" w:ascii="宋体" w:hAnsi="宋体" w:cs="宋体"/>
          <w:color w:val="000000"/>
          <w:sz w:val="24"/>
          <w:szCs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30.询问</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30.1投标人对政府采购活动事项有疑问的，可依法提出询问，采购人或者采购代理机构应当在3个工作日内对投标人依法提出的询问作出答复。投标人询问可以是口头或书面形式。</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31.质疑</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31.1质疑内容、时限</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31.1.1招标文件公告期限为采购公告发出之日起五个工作日，投标人对招标文件提出质疑的，应在招标文件公告期限届满之日起七个工作日内以书面形式向采购人、采购代理机构提出，并附相关证明材料。</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31.1.2投标人对采购过程提出质疑的，应在各采购程序环节结束之日起七个工作日内以书面形式向采购人、采购代理机构提出，并附相关证明材料。</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31.1.3中标结果公告期限为中标结果公告发出之日起一个工作日，投标人对中标结果如有异议的，应当在中标结果公告期限届满之日起七个工作日内以书面形式向采购人或采购代理机构提出质疑，并附相关证明材料。</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31.1.4投标人对招标文件中的投标人特定资格条件、技术质量和商务要求、评审标准有异议的，可向采购代理机构或采购人提出质疑。</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32.质疑答复</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32.1采购人、采购代理机构应当在收到投标人的书面质疑后七个工作日内作出答复，并以书面形式通知质疑投标人和其他有关投标人。</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33.投诉</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33.1投标人对采购人、采购代理机构的答复不满意，或者采购人、采购代理机构未在规定时间内答复的，可在答复期满后十五个工作日内按有关规定，向同级财政部门投诉。</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33.2在提出投诉时，应附送相关证明材料。投诉书及证明材料为外文的，应同时提供其中文译本；中文与外文意思不一致的，以中文为准。</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33.3在确定受理投诉后，财政部门自受理投诉之日起三十个工作日内（进行调查取证或者组织质证时间除外）对投诉事项做出处理决定，并将投诉处理决定书送达投诉人、被投诉人和其他与投诉处理决定有利害关系的政府采购相关当事人。</w:t>
      </w:r>
      <w:r>
        <w:rPr>
          <w:rFonts w:hint="eastAsia" w:ascii="宋体" w:hAnsi="宋体" w:cs="宋体"/>
          <w:color w:val="000000"/>
          <w:sz w:val="24"/>
          <w:highlight w:val="none"/>
        </w:rPr>
      </w:r>
      <w:r/>
    </w:p>
    <w:p>
      <w:pPr>
        <w:pStyle w:val="993"/>
        <w:jc w:val="left"/>
        <w:spacing w:before="0" w:after="0" w:line="360" w:lineRule="auto"/>
        <w:rPr>
          <w:rFonts w:hint="eastAsia" w:ascii="宋体" w:hAnsi="宋体" w:cs="宋体"/>
          <w:color w:val="000000"/>
          <w:sz w:val="24"/>
          <w:szCs w:val="24"/>
          <w:highlight w:val="none"/>
        </w:rPr>
      </w:pPr>
      <w:r/>
      <w:bookmarkStart w:id="43" w:name="_Toc23221"/>
      <w:r/>
      <w:bookmarkStart w:id="44" w:name="_Toc65840795"/>
      <w:r/>
      <w:bookmarkStart w:id="45" w:name="_Toc67491103"/>
      <w:r>
        <w:rPr>
          <w:rFonts w:hint="eastAsia" w:ascii="宋体" w:hAnsi="宋体" w:cs="宋体"/>
          <w:color w:val="000000"/>
          <w:sz w:val="24"/>
          <w:szCs w:val="24"/>
          <w:highlight w:val="none"/>
        </w:rPr>
        <w:t xml:space="preserve">九、签订合同</w:t>
      </w:r>
      <w:bookmarkEnd w:id="43"/>
      <w:r/>
      <w:bookmarkEnd w:id="44"/>
      <w:r/>
      <w:bookmarkEnd w:id="45"/>
      <w:r>
        <w:rPr>
          <w:rFonts w:hint="eastAsia" w:ascii="宋体" w:hAnsi="宋体" w:cs="宋体"/>
          <w:color w:val="000000"/>
          <w:sz w:val="24"/>
          <w:szCs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35.采购人应当自中标通知书发出之日起三十日内，按照招标文件和中标人投标文件的约定，与中标人签订书面合同。所签订的合同不得对招标文件和中标人投标文件作实质性修改。</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36.招标文件、中标人的投标文件及澄清文件等，均为签订政府采购合同的依据。</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37.合同生效条款由供需双方约定，法律、行政法规规定应当办理批准、登记等手续后生效的合同，依照其规定。</w:t>
      </w:r>
      <w:r>
        <w:rPr>
          <w:rFonts w:hint="eastAsia" w:ascii="宋体" w:hAnsi="宋体" w:cs="宋体"/>
          <w:color w:val="000000"/>
          <w:sz w:val="24"/>
          <w:highlight w:val="none"/>
        </w:rPr>
      </w:r>
      <w:r/>
    </w:p>
    <w:p>
      <w:pPr>
        <w:pStyle w:val="993"/>
        <w:jc w:val="left"/>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十、招标代理服务费</w:t>
      </w:r>
      <w:r>
        <w:rPr>
          <w:rFonts w:hint="eastAsia" w:ascii="宋体" w:hAnsi="宋体" w:cs="宋体"/>
          <w:color w:val="000000"/>
          <w:sz w:val="24"/>
          <w:szCs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各分包按</w:t>
      </w:r>
      <w:r>
        <w:rPr>
          <w:rFonts w:hint="eastAsia" w:ascii="宋体" w:hAnsi="宋体" w:cs="宋体"/>
          <w:color w:val="000000"/>
          <w:sz w:val="24"/>
          <w:highlight w:val="none"/>
          <w:lang w:val="en-US" w:eastAsia="zh-CN"/>
        </w:rPr>
        <w:t xml:space="preserve">《江苏</w:t>
      </w:r>
      <w:r>
        <w:rPr>
          <w:rFonts w:hint="eastAsia" w:ascii="宋体" w:hAnsi="宋体" w:cs="宋体"/>
          <w:color w:val="000000"/>
          <w:sz w:val="24"/>
          <w:highlight w:val="none"/>
        </w:rPr>
        <w:t xml:space="preserve">省政府采购代理服务收费指导意见》</w:t>
      </w:r>
      <w:r>
        <w:rPr>
          <w:rFonts w:hint="eastAsia" w:ascii="宋体" w:hAnsi="宋体" w:cs="宋体"/>
          <w:color w:val="000000"/>
          <w:sz w:val="24"/>
          <w:highlight w:val="none"/>
          <w:lang w:eastAsia="zh-CN"/>
        </w:rPr>
        <w:t xml:space="preserve">（苏政采协[2024]20号）</w:t>
      </w:r>
      <w:r>
        <w:rPr>
          <w:rFonts w:hint="eastAsia" w:ascii="宋体" w:hAnsi="宋体" w:cs="宋体"/>
          <w:color w:val="000000"/>
          <w:sz w:val="24"/>
          <w:highlight w:val="none"/>
        </w:rPr>
        <w:t xml:space="preserve">的标准以</w:t>
      </w:r>
      <w:r>
        <w:rPr>
          <w:rFonts w:hint="eastAsia" w:ascii="宋体" w:hAnsi="宋体" w:cs="宋体"/>
          <w:color w:val="000000"/>
          <w:sz w:val="24"/>
          <w:highlight w:val="none"/>
        </w:rPr>
        <w:t xml:space="preserve">中标金额*对应费率</w:t>
      </w:r>
      <w:r>
        <w:rPr>
          <w:rFonts w:hint="eastAsia" w:ascii="宋体" w:hAnsi="宋体" w:cs="宋体"/>
          <w:color w:val="000000"/>
          <w:sz w:val="24"/>
          <w:highlight w:val="none"/>
        </w:rPr>
        <w:t xml:space="preserve">计取，代理费含在报价中，不单独列项；上述费用由中标人在收到中标通知书后7日内，向采购代理机构一次性支付上述费用。</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汇款方式：电汇、网银</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账户名称：江苏茂森工程咨询监理有限公司</w:t>
      </w:r>
      <w:r>
        <w:rPr>
          <w:rFonts w:hint="eastAsia" w:ascii="宋体" w:hAnsi="宋体" w:cs="宋体"/>
          <w:color w:val="000000"/>
          <w:sz w:val="24"/>
          <w:highlight w:val="none"/>
        </w:rPr>
      </w:r>
      <w:r/>
    </w:p>
    <w:p>
      <w:pPr>
        <w:pStyle w:val="7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开户银行：华夏银行南京城南支行</w:t>
      </w:r>
      <w:r>
        <w:rPr>
          <w:rFonts w:hint="eastAsia" w:ascii="宋体" w:hAnsi="宋体" w:cs="宋体"/>
          <w:color w:val="000000"/>
          <w:sz w:val="24"/>
          <w:highlight w:val="none"/>
        </w:rPr>
      </w:r>
      <w:r/>
    </w:p>
    <w:p>
      <w:pPr>
        <w:pStyle w:val="799"/>
        <w:ind w:firstLine="420"/>
        <w:spacing w:line="360" w:lineRule="auto"/>
        <w:rPr>
          <w:rFonts w:ascii="Arial" w:hAnsi="Arial" w:cs="Arial"/>
          <w:color w:val="000000"/>
          <w:highlight w:val="none"/>
        </w:rPr>
      </w:pPr>
      <w:r>
        <w:rPr>
          <w:rFonts w:hint="eastAsia" w:ascii="宋体" w:hAnsi="宋体" w:cs="宋体"/>
          <w:color w:val="000000"/>
          <w:sz w:val="24"/>
          <w:highlight w:val="none"/>
        </w:rPr>
        <w:t xml:space="preserve">账    号：10353000001022204</w:t>
      </w:r>
      <w:r>
        <w:rPr>
          <w:rFonts w:ascii="Arial" w:hAnsi="Arial" w:cs="Arial"/>
          <w:color w:val="000000"/>
          <w:highlight w:val="none"/>
        </w:rPr>
        <w:br w:type="page" w:clear="all"/>
      </w:r>
      <w:r>
        <w:rPr>
          <w:rFonts w:ascii="Arial" w:hAnsi="Arial" w:cs="Arial"/>
          <w:color w:val="000000"/>
          <w:highlight w:val="none"/>
        </w:rPr>
      </w:r>
      <w:r/>
    </w:p>
    <w:p>
      <w:pPr>
        <w:pStyle w:val="800"/>
        <w:numPr>
          <w:ilvl w:val="0"/>
          <w:numId w:val="4"/>
        </w:numPr>
        <w:rPr>
          <w:rFonts w:hint="eastAsia" w:ascii="Arial" w:cs="Arial"/>
          <w:color w:val="000000"/>
          <w:highlight w:val="none"/>
        </w:rPr>
      </w:pPr>
      <w:r/>
      <w:bookmarkStart w:id="46" w:name="_Toc45192088"/>
      <w:r/>
      <w:bookmarkStart w:id="47" w:name="_Toc51156285"/>
      <w:r/>
      <w:bookmarkStart w:id="48" w:name="_Toc45201065"/>
      <w:r/>
      <w:bookmarkStart w:id="49" w:name="_Toc51156129"/>
      <w:r/>
      <w:bookmarkStart w:id="50" w:name="_Toc45191941"/>
      <w:r/>
      <w:bookmarkStart w:id="51" w:name="_Toc45191644"/>
      <w:r/>
      <w:bookmarkStart w:id="52" w:name="_Toc45191841"/>
      <w:r/>
      <w:bookmarkStart w:id="53" w:name="_Toc6113"/>
      <w:r/>
      <w:bookmarkStart w:id="54" w:name="_Toc45191664"/>
      <w:r/>
      <w:bookmarkStart w:id="55" w:name="_Toc45191724"/>
      <w:r/>
      <w:bookmarkStart w:id="56" w:name="_Toc22970"/>
      <w:r>
        <w:rPr>
          <w:rFonts w:hint="eastAsia" w:ascii="Arial" w:cs="Arial"/>
          <w:color w:val="000000"/>
          <w:highlight w:val="none"/>
          <w:lang w:val="en-US" w:eastAsia="zh-CN"/>
        </w:rPr>
        <w:t xml:space="preserve"> </w:t>
      </w:r>
      <w:bookmarkStart w:id="57" w:name="_Toc10274"/>
      <w:r>
        <w:rPr>
          <w:rFonts w:hint="eastAsia" w:ascii="Arial" w:cs="Arial"/>
          <w:color w:val="000000"/>
          <w:highlight w:val="none"/>
          <w:lang w:val="en-US" w:eastAsia="zh-CN"/>
        </w:rPr>
        <w:t xml:space="preserve">合同主要条款及格式</w:t>
      </w:r>
      <w:bookmarkEnd w:id="57"/>
      <w:r>
        <w:rPr>
          <w:rFonts w:hint="eastAsia" w:ascii="Arial" w:cs="Arial"/>
          <w:color w:val="000000"/>
          <w:highlight w:val="none"/>
        </w:rPr>
      </w:r>
      <w:r/>
    </w:p>
    <w:p>
      <w:pPr>
        <w:pStyle w:val="799"/>
        <w:ind w:left="0" w:right="0"/>
        <w:jc w:val="both"/>
        <w:keepLines w:val="0"/>
        <w:keepNext w:val="0"/>
        <w:spacing w:before="0" w:beforeAutospacing="0" w:after="0" w:afterAutospacing="0" w:line="579" w:lineRule="exact"/>
        <w:widowControl w:val="off"/>
        <w:rPr>
          <w:rFonts w:hint="eastAsia" w:ascii="方正黑体_GBK" w:hAnsi="方正黑体_GBK" w:eastAsia="方正黑体_GBK" w:cs="方正黑体_GBK"/>
          <w:b/>
          <w:bCs/>
          <w:color w:val="000000"/>
          <w:sz w:val="32"/>
          <w:szCs w:val="32"/>
          <w:highlight w:val="none"/>
          <w:lang w:val="en-US"/>
        </w:rPr>
        <w:suppressLineNumbers w:val="0"/>
      </w:pPr>
      <w:r>
        <w:rPr>
          <w:rFonts w:hint="eastAsia" w:ascii="方正黑体_GBK" w:hAnsi="方正黑体_GBK" w:eastAsia="方正黑体_GBK" w:cs="方正黑体_GBK"/>
          <w:color w:val="000000"/>
          <w:sz w:val="32"/>
          <w:szCs w:val="32"/>
          <w:highlight w:val="none"/>
          <w:lang w:val="en-US" w:eastAsia="zh-CN" w:bidi="ar"/>
        </w:rPr>
        <w:t xml:space="preserve">合同编号:</w:t>
      </w:r>
      <w:bookmarkStart w:id="58" w:name="PO_billNo"/>
      <w:r/>
      <w:bookmarkEnd w:id="58"/>
      <w:r>
        <w:rPr>
          <w:rFonts w:hint="eastAsia" w:ascii="方正黑体_GBK" w:hAnsi="方正黑体_GBK" w:eastAsia="方正黑体_GBK" w:cs="方正黑体_GBK"/>
          <w:b/>
          <w:bCs/>
          <w:color w:val="000000"/>
          <w:sz w:val="32"/>
          <w:szCs w:val="32"/>
          <w:highlight w:val="none"/>
          <w:lang w:val="en-US"/>
        </w:rPr>
      </w:r>
      <w:r/>
    </w:p>
    <w:p>
      <w:pPr>
        <w:pStyle w:val="799"/>
        <w:ind w:left="0" w:right="0"/>
        <w:jc w:val="both"/>
        <w:keepLines w:val="0"/>
        <w:keepNext w:val="0"/>
        <w:spacing w:before="0" w:beforeAutospacing="0" w:after="0" w:afterAutospacing="0" w:line="500" w:lineRule="exact"/>
        <w:widowControl w:val="off"/>
        <w:rPr>
          <w:rFonts w:hint="eastAsia" w:ascii="方正黑体_GBK" w:hAnsi="方正黑体_GBK" w:eastAsia="方正黑体_GBK" w:cs="方正黑体_GBK"/>
          <w:b/>
          <w:bCs/>
          <w:color w:val="000000"/>
          <w:sz w:val="36"/>
          <w:szCs w:val="36"/>
          <w:highlight w:val="none"/>
          <w:lang w:val="en-US"/>
        </w:rPr>
        <w:suppressLineNumbers w:val="0"/>
      </w:pPr>
      <w:r>
        <w:rPr>
          <w:rFonts w:hint="eastAsia" w:ascii="方正黑体_GBK" w:hAnsi="方正黑体_GBK" w:eastAsia="方正黑体_GBK" w:cs="方正黑体_GBK"/>
          <w:b/>
          <w:bCs/>
          <w:color w:val="000000"/>
          <w:sz w:val="36"/>
          <w:szCs w:val="36"/>
          <w:highlight w:val="none"/>
          <w:lang w:val="en-US"/>
        </w:rPr>
      </w:r>
      <w:r/>
    </w:p>
    <w:p>
      <w:pPr>
        <w:pStyle w:val="799"/>
        <w:ind w:left="0" w:right="0" w:firstLine="723"/>
        <w:jc w:val="both"/>
        <w:keepLines w:val="0"/>
        <w:keepNext w:val="0"/>
        <w:spacing w:before="0" w:beforeAutospacing="0" w:after="0" w:afterAutospacing="0" w:line="500" w:lineRule="exact"/>
        <w:widowControl w:val="off"/>
        <w:rPr>
          <w:rFonts w:eastAsia="仿宋_GB2312"/>
          <w:b/>
          <w:bCs/>
          <w:color w:val="000000"/>
          <w:sz w:val="36"/>
          <w:szCs w:val="36"/>
          <w:highlight w:val="none"/>
          <w:lang w:val="en-US"/>
        </w:rPr>
        <w:suppressLineNumbers w:val="0"/>
      </w:pPr>
      <w:r>
        <w:rPr>
          <w:rFonts w:eastAsia="仿宋_GB2312"/>
          <w:b/>
          <w:bCs/>
          <w:color w:val="000000"/>
          <w:sz w:val="36"/>
          <w:szCs w:val="36"/>
          <w:highlight w:val="none"/>
          <w:lang w:val="en-US"/>
        </w:rPr>
      </w:r>
      <w:r/>
    </w:p>
    <w:p>
      <w:pPr>
        <w:pStyle w:val="799"/>
        <w:ind w:left="0" w:right="0" w:firstLine="723"/>
        <w:jc w:val="both"/>
        <w:keepLines w:val="0"/>
        <w:keepNext w:val="0"/>
        <w:spacing w:before="0" w:beforeAutospacing="0" w:after="0" w:afterAutospacing="0" w:line="500" w:lineRule="exact"/>
        <w:widowControl w:val="off"/>
        <w:rPr>
          <w:rFonts w:eastAsia="仿宋_GB2312"/>
          <w:b/>
          <w:bCs/>
          <w:color w:val="000000"/>
          <w:sz w:val="36"/>
          <w:szCs w:val="36"/>
          <w:highlight w:val="none"/>
          <w:lang w:val="en-US"/>
        </w:rPr>
        <w:suppressLineNumbers w:val="0"/>
      </w:pPr>
      <w:r>
        <w:rPr>
          <w:rFonts w:eastAsia="仿宋_GB2312"/>
          <w:b/>
          <w:bCs/>
          <w:color w:val="000000"/>
          <w:sz w:val="36"/>
          <w:szCs w:val="36"/>
          <w:highlight w:val="none"/>
          <w:lang w:val="en-US"/>
        </w:rPr>
      </w:r>
      <w:r/>
    </w:p>
    <w:p>
      <w:pPr>
        <w:pStyle w:val="799"/>
        <w:ind w:left="0" w:right="0" w:firstLine="723"/>
        <w:jc w:val="both"/>
        <w:keepLines w:val="0"/>
        <w:keepNext w:val="0"/>
        <w:spacing w:before="0" w:beforeAutospacing="0" w:after="0" w:afterAutospacing="0" w:line="500" w:lineRule="exact"/>
        <w:widowControl w:val="off"/>
        <w:rPr>
          <w:rFonts w:eastAsia="仿宋_GB2312"/>
          <w:b/>
          <w:bCs/>
          <w:color w:val="000000"/>
          <w:sz w:val="36"/>
          <w:szCs w:val="36"/>
          <w:highlight w:val="none"/>
          <w:lang w:val="en-US"/>
        </w:rPr>
        <w:suppressLineNumbers w:val="0"/>
      </w:pPr>
      <w:r>
        <w:rPr>
          <w:rFonts w:ascii="Calibri" w:hAnsi="Calibri" w:eastAsia="仿宋_GB2312" w:cs="Times New Roman"/>
          <w:b/>
          <w:bCs/>
          <w:color w:val="000000"/>
          <w:sz w:val="36"/>
          <w:szCs w:val="36"/>
          <w:highlight w:val="none"/>
          <w:lang w:val="en-US" w:eastAsia="zh-CN" w:bidi="ar"/>
        </w:rPr>
        <w:t xml:space="preserve">                 </w:t>
      </w:r>
      <w:r>
        <w:rPr>
          <w:rFonts w:eastAsia="仿宋_GB2312"/>
          <w:b/>
          <w:bCs/>
          <w:color w:val="000000"/>
          <w:sz w:val="36"/>
          <w:szCs w:val="36"/>
          <w:highlight w:val="none"/>
          <w:lang w:val="en-US"/>
        </w:rPr>
      </w:r>
      <w:r/>
    </w:p>
    <w:p>
      <w:pPr>
        <w:pStyle w:val="799"/>
        <w:ind w:left="0" w:right="0"/>
        <w:jc w:val="left"/>
        <w:keepLines w:val="0"/>
        <w:keepNext w:val="0"/>
        <w:spacing w:before="120" w:beforeAutospacing="0" w:after="120" w:afterAutospacing="0" w:line="579" w:lineRule="exact"/>
        <w:widowControl w:val="off"/>
        <w:tabs>
          <w:tab w:val="center" w:pos="4476" w:leader="none"/>
          <w:tab w:val="left" w:pos="7335" w:leader="none"/>
        </w:tabs>
        <w:rPr>
          <w:rFonts w:eastAsia="方正小标宋_GBK"/>
          <w:bCs/>
          <w:color w:val="000000"/>
          <w:sz w:val="36"/>
          <w:szCs w:val="36"/>
          <w:highlight w:val="none"/>
          <w:lang w:val="en-US"/>
        </w:rPr>
        <w:outlineLvl w:val="0"/>
        <w:suppressLineNumbers w:val="0"/>
      </w:pPr>
      <w:r>
        <w:rPr>
          <w:rFonts w:ascii="Calibri" w:hAnsi="Calibri" w:eastAsia="方正小标宋_GBK" w:cs="Times New Roman"/>
          <w:b/>
          <w:bCs w:val="0"/>
          <w:color w:val="000000"/>
          <w:sz w:val="36"/>
          <w:szCs w:val="36"/>
          <w:highlight w:val="none"/>
          <w:lang w:val="en-US" w:eastAsia="zh-CN" w:bidi="ar"/>
        </w:rPr>
        <w:tab/>
      </w:r>
      <w:r>
        <w:rPr>
          <w:rFonts w:hint="eastAsia" w:ascii="Calibri" w:hAnsi="方正小标宋_GBK" w:eastAsia="方正小标宋_GBK" w:cs="方正小标宋_GBK"/>
          <w:bCs/>
          <w:color w:val="000000"/>
          <w:sz w:val="52"/>
          <w:szCs w:val="52"/>
          <w:highlight w:val="none"/>
          <w:lang w:val="en-US" w:eastAsia="zh-CN" w:bidi="ar"/>
        </w:rPr>
        <w:t xml:space="preserve">省交通综合执法局政府采购合同</w:t>
      </w:r>
      <w:r>
        <w:rPr>
          <w:rFonts w:eastAsia="方正小标宋_GBK"/>
          <w:bCs/>
          <w:color w:val="000000"/>
          <w:sz w:val="36"/>
          <w:szCs w:val="36"/>
          <w:highlight w:val="none"/>
          <w:lang w:val="en-US"/>
        </w:rPr>
      </w:r>
      <w:r/>
    </w:p>
    <w:p>
      <w:pPr>
        <w:pStyle w:val="799"/>
        <w:ind w:left="0" w:right="0"/>
        <w:jc w:val="center"/>
        <w:keepLines w:val="0"/>
        <w:keepNext w:val="0"/>
        <w:spacing w:before="0" w:beforeAutospacing="0" w:after="0" w:afterAutospacing="0" w:line="500" w:lineRule="exact"/>
        <w:widowControl w:val="off"/>
        <w:tabs>
          <w:tab w:val="center" w:pos="4476" w:leader="none"/>
          <w:tab w:val="left" w:pos="7335" w:leader="none"/>
        </w:tabs>
        <w:rPr>
          <w:rFonts w:eastAsia="方正小标宋_GBK"/>
          <w:color w:val="000000"/>
          <w:sz w:val="36"/>
          <w:szCs w:val="36"/>
          <w:highlight w:val="none"/>
          <w:lang w:val="en-US"/>
        </w:rPr>
        <w:outlineLvl w:val="0"/>
        <w:suppressLineNumbers w:val="0"/>
      </w:pPr>
      <w:r>
        <w:rPr>
          <w:rFonts w:hint="eastAsia" w:ascii="Calibri" w:hAnsi="方正小标宋_GBK" w:eastAsia="方正小标宋_GBK" w:cs="方正小标宋_GBK"/>
          <w:color w:val="000000"/>
          <w:sz w:val="36"/>
          <w:szCs w:val="36"/>
          <w:highlight w:val="none"/>
          <w:lang w:val="en-US" w:eastAsia="zh-CN" w:bidi="ar"/>
        </w:rPr>
        <w:t xml:space="preserve">（服务类示范文本）</w:t>
      </w:r>
      <w:r>
        <w:rPr>
          <w:rFonts w:eastAsia="方正小标宋_GBK"/>
          <w:color w:val="000000"/>
          <w:sz w:val="36"/>
          <w:szCs w:val="36"/>
          <w:highlight w:val="none"/>
          <w:lang w:val="en-US"/>
        </w:rPr>
      </w:r>
      <w:r/>
    </w:p>
    <w:p>
      <w:pPr>
        <w:pStyle w:val="799"/>
        <w:ind w:left="0" w:right="0"/>
        <w:jc w:val="center"/>
        <w:keepLines w:val="0"/>
        <w:keepNext w:val="0"/>
        <w:spacing w:before="0" w:beforeAutospacing="0" w:after="0" w:afterAutospacing="0" w:line="500" w:lineRule="exact"/>
        <w:widowControl w:val="off"/>
        <w:tabs>
          <w:tab w:val="center" w:pos="4476" w:leader="none"/>
          <w:tab w:val="left" w:pos="7335" w:leader="none"/>
        </w:tabs>
        <w:rPr>
          <w:rFonts w:eastAsia="方正小标宋_GBK"/>
          <w:bCs/>
          <w:color w:val="000000"/>
          <w:sz w:val="36"/>
          <w:szCs w:val="36"/>
          <w:highlight w:val="none"/>
          <w:lang w:val="en-US"/>
        </w:rPr>
        <w:outlineLvl w:val="0"/>
        <w:suppressLineNumbers w:val="0"/>
      </w:pPr>
      <w:r>
        <w:rPr>
          <w:rFonts w:eastAsia="方正小标宋_GBK"/>
          <w:bCs/>
          <w:color w:val="000000"/>
          <w:sz w:val="36"/>
          <w:szCs w:val="36"/>
          <w:highlight w:val="none"/>
          <w:lang w:val="en-US"/>
        </w:rPr>
      </w:r>
      <w:r/>
    </w:p>
    <w:p>
      <w:pPr>
        <w:pStyle w:val="799"/>
        <w:ind w:left="0" w:right="0"/>
        <w:jc w:val="both"/>
        <w:keepLines w:val="0"/>
        <w:keepNext w:val="0"/>
        <w:spacing w:before="0" w:beforeAutospacing="0" w:after="0" w:afterAutospacing="0" w:line="500" w:lineRule="exact"/>
        <w:widowControl w:val="off"/>
        <w:tabs>
          <w:tab w:val="right" w:pos="8953" w:leader="none"/>
        </w:tabs>
        <w:rPr>
          <w:rFonts w:eastAsia="方正仿宋_GBK"/>
          <w:color w:val="000000"/>
          <w:sz w:val="36"/>
          <w:szCs w:val="36"/>
          <w:highlight w:val="none"/>
          <w:lang w:val="en-US"/>
        </w:rPr>
        <w:suppressLineNumbers w:val="0"/>
      </w:pPr>
      <w:r>
        <w:rPr>
          <w:rFonts w:ascii="Calibri" w:hAnsi="Calibri" w:eastAsia="方正仿宋_GBK" w:cs="Times New Roman"/>
          <w:color w:val="000000"/>
          <w:sz w:val="36"/>
          <w:szCs w:val="36"/>
          <w:highlight w:val="none"/>
          <w:lang w:val="en-US" w:eastAsia="zh-CN" w:bidi="ar"/>
        </w:rPr>
        <w:t xml:space="preserve">                           </w:t>
      </w:r>
      <w:r>
        <w:rPr>
          <w:rFonts w:eastAsia="方正仿宋_GBK"/>
          <w:color w:val="000000"/>
          <w:sz w:val="36"/>
          <w:szCs w:val="36"/>
          <w:highlight w:val="none"/>
          <w:lang w:val="en-US"/>
        </w:rPr>
      </w:r>
      <w:r/>
    </w:p>
    <w:p>
      <w:pPr>
        <w:pStyle w:val="799"/>
        <w:ind w:left="0" w:right="0"/>
        <w:jc w:val="both"/>
        <w:keepLines w:val="0"/>
        <w:keepNext w:val="0"/>
        <w:spacing w:before="0" w:beforeAutospacing="0" w:after="0" w:afterAutospacing="0" w:line="500" w:lineRule="exact"/>
        <w:widowControl w:val="off"/>
        <w:tabs>
          <w:tab w:val="right" w:pos="8953" w:leader="none"/>
        </w:tabs>
        <w:rPr>
          <w:rFonts w:eastAsia="方正仿宋_GBK"/>
          <w:color w:val="000000"/>
          <w:sz w:val="36"/>
          <w:szCs w:val="36"/>
          <w:highlight w:val="none"/>
          <w:lang w:val="en-US"/>
        </w:rPr>
        <w:suppressLineNumbers w:val="0"/>
      </w:pPr>
      <w:r>
        <w:rPr>
          <w:rFonts w:eastAsia="方正仿宋_GBK"/>
          <w:color w:val="000000"/>
          <w:sz w:val="36"/>
          <w:szCs w:val="36"/>
          <w:highlight w:val="none"/>
          <w:lang w:val="en-US"/>
        </w:rPr>
      </w:r>
      <w:r/>
    </w:p>
    <w:p>
      <w:pPr>
        <w:pStyle w:val="799"/>
        <w:ind w:left="0" w:right="0"/>
        <w:jc w:val="both"/>
        <w:keepLines w:val="0"/>
        <w:keepNext w:val="0"/>
        <w:spacing w:before="0" w:beforeAutospacing="0" w:after="0" w:afterAutospacing="0" w:line="500" w:lineRule="exact"/>
        <w:widowControl w:val="off"/>
        <w:tabs>
          <w:tab w:val="right" w:pos="8953" w:leader="none"/>
        </w:tabs>
        <w:rPr>
          <w:rFonts w:eastAsia="方正仿宋_GBK"/>
          <w:color w:val="000000"/>
          <w:sz w:val="36"/>
          <w:szCs w:val="36"/>
          <w:highlight w:val="none"/>
          <w:lang w:val="en-US"/>
        </w:rPr>
        <w:suppressLineNumbers w:val="0"/>
      </w:pPr>
      <w:r>
        <w:rPr>
          <w:rFonts w:eastAsia="方正仿宋_GBK"/>
          <w:color w:val="000000"/>
          <w:sz w:val="36"/>
          <w:szCs w:val="36"/>
          <w:highlight w:val="none"/>
          <w:lang w:val="en-US"/>
        </w:rPr>
      </w:r>
      <w:r/>
    </w:p>
    <w:p>
      <w:pPr>
        <w:pStyle w:val="799"/>
        <w:ind w:left="0" w:right="0"/>
        <w:jc w:val="left"/>
        <w:keepLines w:val="0"/>
        <w:keepNext w:val="0"/>
        <w:spacing w:before="0" w:beforeAutospacing="0" w:after="0" w:afterAutospacing="0" w:line="900" w:lineRule="exact"/>
        <w:widowControl w:val="off"/>
        <w:tabs>
          <w:tab w:val="right" w:pos="8953" w:leader="none"/>
        </w:tabs>
        <w:rPr>
          <w:rFonts w:eastAsia="方正仿宋_GBK"/>
          <w:color w:val="000000"/>
          <w:sz w:val="36"/>
          <w:szCs w:val="36"/>
          <w:highlight w:val="none"/>
          <w:lang w:val="en-US"/>
        </w:rPr>
        <w:suppressLineNumbers w:val="0"/>
      </w:pPr>
      <w:r>
        <w:rPr>
          <w:rFonts w:eastAsia="方正仿宋_GBK"/>
          <w:color w:val="000000"/>
          <w:sz w:val="36"/>
          <w:szCs w:val="36"/>
          <w:highlight w:val="none"/>
          <w:lang w:val="en-US"/>
        </w:rPr>
      </w:r>
      <w:r/>
    </w:p>
    <w:p>
      <w:pPr>
        <w:pStyle w:val="799"/>
        <w:ind w:left="0" w:right="0" w:firstLine="640"/>
        <w:jc w:val="left"/>
        <w:keepLines w:val="0"/>
        <w:keepNext w:val="0"/>
        <w:spacing w:before="0" w:beforeAutospacing="0" w:after="0" w:afterAutospacing="0" w:line="900" w:lineRule="exact"/>
        <w:widowControl w:val="off"/>
        <w:tabs>
          <w:tab w:val="right" w:pos="8953" w:leader="none"/>
        </w:tabs>
        <w:rPr>
          <w:rFonts w:hint="eastAsia" w:ascii="方正仿宋_GBK" w:hAnsi="方正仿宋_GBK" w:eastAsia="方正仿宋_GBK" w:cs="方正仿宋_GBK"/>
          <w:b/>
          <w:bCs w:val="0"/>
          <w:color w:val="000000"/>
          <w:sz w:val="32"/>
          <w:szCs w:val="32"/>
          <w:highlight w:val="none"/>
          <w:lang w:val="en-US"/>
        </w:rPr>
        <w:suppressLineNumbers w:val="0"/>
      </w:pPr>
      <w:r>
        <w:rPr>
          <w:rFonts w:hint="eastAsia" w:ascii="方正仿宋_GBK" w:hAnsi="方正仿宋_GBK" w:eastAsia="方正仿宋_GBK" w:cs="方正仿宋_GBK"/>
          <w:b/>
          <w:bCs w:val="0"/>
          <w:color w:val="000000"/>
          <w:sz w:val="32"/>
          <w:szCs w:val="32"/>
          <w:highlight w:val="none"/>
          <w:lang w:val="en-US" w:eastAsia="zh-CN" w:bidi="ar"/>
        </w:rPr>
        <w:t xml:space="preserve">项 目 名 称 ：</w:t>
      </w:r>
      <w:r>
        <w:rPr>
          <w:rFonts w:hint="eastAsia" w:ascii="方正仿宋_GBK" w:hAnsi="方正仿宋_GBK" w:eastAsia="方正仿宋_GBK" w:cs="方正仿宋_GBK"/>
          <w:b/>
          <w:bCs w:val="0"/>
          <w:color w:val="000000"/>
          <w:sz w:val="32"/>
          <w:szCs w:val="32"/>
          <w:highlight w:val="none"/>
          <w:lang w:val="en-US"/>
        </w:rPr>
      </w:r>
      <w:r/>
    </w:p>
    <w:p>
      <w:pPr>
        <w:pStyle w:val="799"/>
        <w:ind w:left="0" w:right="0"/>
        <w:jc w:val="both"/>
        <w:keepLines w:val="0"/>
        <w:keepNext w:val="0"/>
        <w:spacing w:before="0" w:beforeAutospacing="0" w:after="0" w:afterAutospacing="0" w:line="900" w:lineRule="exact"/>
        <w:widowControl w:val="off"/>
        <w:rPr>
          <w:rFonts w:hint="eastAsia" w:ascii="方正仿宋_GBK" w:hAnsi="方正仿宋_GBK" w:eastAsia="方正仿宋_GBK" w:cs="方正仿宋_GBK"/>
          <w:b/>
          <w:bCs w:val="0"/>
          <w:color w:val="000000"/>
          <w:sz w:val="32"/>
          <w:szCs w:val="32"/>
          <w:highlight w:val="none"/>
          <w:u w:val="single"/>
          <w:lang w:val="en-US"/>
        </w:rPr>
        <w:suppressLineNumbers w:val="0"/>
      </w:pPr>
      <w:r>
        <w:rPr>
          <w:rFonts w:hint="eastAsia" w:ascii="方正仿宋_GBK" w:hAnsi="方正仿宋_GBK" w:eastAsia="方正仿宋_GBK" w:cs="方正仿宋_GBK"/>
          <w:b/>
          <w:bCs w:val="0"/>
          <w:color w:val="000000"/>
          <w:sz w:val="32"/>
          <w:szCs w:val="32"/>
          <w:highlight w:val="none"/>
          <w:lang w:val="en-US" w:eastAsia="zh-CN" w:bidi="ar"/>
        </w:rPr>
        <w:t xml:space="preserve">     甲方（买方）：</w:t>
      </w:r>
      <w:r>
        <w:rPr>
          <w:rFonts w:hint="eastAsia" w:ascii="方正仿宋_GBK" w:hAnsi="方正仿宋_GBK" w:eastAsia="方正仿宋_GBK" w:cs="方正仿宋_GBK"/>
          <w:b/>
          <w:bCs w:val="0"/>
          <w:color w:val="000000"/>
          <w:sz w:val="32"/>
          <w:szCs w:val="32"/>
          <w:highlight w:val="none"/>
          <w:u w:val="single"/>
          <w:lang w:val="en-US"/>
        </w:rPr>
      </w:r>
      <w:r/>
    </w:p>
    <w:p>
      <w:pPr>
        <w:pStyle w:val="799"/>
        <w:ind w:left="0" w:right="0"/>
        <w:jc w:val="both"/>
        <w:keepLines w:val="0"/>
        <w:keepNext w:val="0"/>
        <w:spacing w:before="0" w:beforeAutospacing="0" w:after="0" w:afterAutospacing="0" w:line="900" w:lineRule="exact"/>
        <w:widowControl w:val="off"/>
        <w:rPr>
          <w:rFonts w:hint="eastAsia" w:ascii="方正仿宋_GBK" w:hAnsi="方正仿宋_GBK" w:eastAsia="方正仿宋_GBK" w:cs="方正仿宋_GBK"/>
          <w:b/>
          <w:bCs w:val="0"/>
          <w:color w:val="000000"/>
          <w:sz w:val="32"/>
          <w:szCs w:val="32"/>
          <w:highlight w:val="none"/>
          <w:u w:val="single"/>
          <w:lang w:val="en-US"/>
        </w:rPr>
        <w:suppressLineNumbers w:val="0"/>
      </w:pPr>
      <w:r>
        <w:rPr>
          <w:rFonts w:hint="eastAsia" w:ascii="方正仿宋_GBK" w:hAnsi="方正仿宋_GBK" w:eastAsia="方正仿宋_GBK" w:cs="方正仿宋_GBK"/>
          <w:b/>
          <w:bCs w:val="0"/>
          <w:color w:val="000000"/>
          <w:sz w:val="32"/>
          <w:szCs w:val="32"/>
          <w:highlight w:val="none"/>
          <w:lang w:val="en-US" w:eastAsia="zh-CN" w:bidi="ar"/>
        </w:rPr>
        <w:t xml:space="preserve">     乙方（卖方）：</w:t>
      </w:r>
      <w:r>
        <w:rPr>
          <w:rFonts w:hint="eastAsia" w:ascii="方正仿宋_GBK" w:hAnsi="方正仿宋_GBK" w:eastAsia="方正仿宋_GBK" w:cs="方正仿宋_GBK"/>
          <w:b/>
          <w:bCs w:val="0"/>
          <w:color w:val="000000"/>
          <w:sz w:val="32"/>
          <w:szCs w:val="32"/>
          <w:highlight w:val="none"/>
          <w:u w:val="single"/>
          <w:lang w:val="en-US"/>
        </w:rPr>
      </w:r>
      <w:r/>
    </w:p>
    <w:p>
      <w:pPr>
        <w:pStyle w:val="799"/>
        <w:ind w:left="0" w:right="0"/>
        <w:jc w:val="both"/>
        <w:keepLines w:val="0"/>
        <w:keepNext w:val="0"/>
        <w:spacing w:before="0" w:beforeAutospacing="0" w:after="0" w:afterAutospacing="0" w:line="500" w:lineRule="exact"/>
        <w:widowControl w:val="off"/>
        <w:rPr>
          <w:rFonts w:eastAsia="方正仿宋_GBK"/>
          <w:color w:val="000000"/>
          <w:sz w:val="36"/>
          <w:szCs w:val="36"/>
          <w:highlight w:val="none"/>
          <w:lang w:val="en-US"/>
        </w:rPr>
        <w:suppressLineNumbers w:val="0"/>
      </w:pPr>
      <w:r>
        <w:rPr>
          <w:rFonts w:eastAsia="方正仿宋_GBK"/>
          <w:color w:val="000000"/>
          <w:sz w:val="36"/>
          <w:szCs w:val="36"/>
          <w:highlight w:val="none"/>
          <w:lang w:val="en-US"/>
        </w:rPr>
      </w:r>
      <w:r/>
    </w:p>
    <w:p>
      <w:pPr>
        <w:pStyle w:val="799"/>
        <w:ind w:left="0" w:right="0"/>
        <w:jc w:val="both"/>
        <w:keepLines w:val="0"/>
        <w:keepNext w:val="0"/>
        <w:spacing w:before="0" w:beforeAutospacing="0" w:after="0" w:afterAutospacing="0" w:line="500" w:lineRule="exact"/>
        <w:widowControl w:val="off"/>
        <w:rPr>
          <w:rFonts w:eastAsia="方正仿宋_GBK"/>
          <w:color w:val="000000"/>
          <w:sz w:val="36"/>
          <w:szCs w:val="36"/>
          <w:highlight w:val="none"/>
          <w:lang w:val="en-US"/>
        </w:rPr>
        <w:suppressLineNumbers w:val="0"/>
      </w:pPr>
      <w:r>
        <w:rPr>
          <w:rFonts w:eastAsia="方正仿宋_GBK"/>
          <w:color w:val="000000"/>
          <w:sz w:val="36"/>
          <w:szCs w:val="36"/>
          <w:highlight w:val="none"/>
          <w:lang w:val="en-US"/>
        </w:rPr>
      </w:r>
      <w:r/>
    </w:p>
    <w:p>
      <w:pPr>
        <w:pStyle w:val="799"/>
        <w:ind w:left="0" w:right="0"/>
        <w:jc w:val="both"/>
        <w:keepLines w:val="0"/>
        <w:keepNext w:val="0"/>
        <w:spacing w:before="0" w:beforeAutospacing="0" w:after="0" w:afterAutospacing="0" w:line="500" w:lineRule="exact"/>
        <w:widowControl w:val="off"/>
        <w:rPr>
          <w:rFonts w:eastAsia="方正仿宋_GBK"/>
          <w:color w:val="000000"/>
          <w:sz w:val="36"/>
          <w:szCs w:val="36"/>
          <w:highlight w:val="none"/>
          <w:lang w:val="en-US"/>
        </w:rPr>
        <w:suppressLineNumbers w:val="0"/>
      </w:pPr>
      <w:r>
        <w:rPr>
          <w:rFonts w:eastAsia="方正仿宋_GBK"/>
          <w:color w:val="000000"/>
          <w:sz w:val="36"/>
          <w:szCs w:val="36"/>
          <w:highlight w:val="none"/>
          <w:lang w:val="en-US"/>
        </w:rPr>
      </w:r>
      <w:r/>
    </w:p>
    <w:p>
      <w:pPr>
        <w:pStyle w:val="996"/>
        <w:spacing w:line="380" w:lineRule="exact"/>
        <w:widowControl/>
        <w:rPr>
          <w:rFonts w:ascii="Times New Roman" w:hAnsi="Times New Roman" w:eastAsia="方正仿宋_GBK" w:cs="Times New Roman"/>
          <w:color w:val="000000"/>
          <w:sz w:val="24"/>
          <w:szCs w:val="24"/>
          <w:highlight w:val="none"/>
          <w:lang w:val="en-US"/>
        </w:rPr>
      </w:pPr>
      <w:r>
        <w:rPr>
          <w:rFonts w:ascii="Times New Roman" w:hAnsi="Times New Roman" w:eastAsia="方正仿宋_GBK" w:cs="Times New Roman"/>
          <w:color w:val="000000"/>
          <w:sz w:val="24"/>
          <w:szCs w:val="24"/>
          <w:highlight w:val="none"/>
          <w:lang w:val="en-US"/>
        </w:rPr>
      </w:r>
      <w:r/>
    </w:p>
    <w:p>
      <w:pPr>
        <w:pStyle w:val="996"/>
        <w:ind w:firstLine="420"/>
        <w:keepLines w:val="0"/>
        <w:keepNext w:val="0"/>
        <w:pageBreakBefore w:val="0"/>
        <w:spacing w:line="380" w:lineRule="exact"/>
        <w:widowControl/>
        <w:rPr>
          <w:rFonts w:hint="eastAsia" w:ascii="宋体" w:hAnsi="宋体" w:eastAsia="宋体" w:cs="宋体"/>
          <w:b/>
          <w:bCs w:val="0"/>
          <w:color w:val="000000"/>
          <w:sz w:val="21"/>
          <w:szCs w:val="21"/>
          <w:highlight w:val="none"/>
          <w:lang w:val="en-US"/>
        </w:rPr>
      </w:pPr>
      <w:r>
        <w:rPr>
          <w:rFonts w:hint="eastAsia" w:ascii="宋体" w:hAnsi="宋体" w:eastAsia="宋体" w:cs="宋体"/>
          <w:color w:val="000000"/>
          <w:sz w:val="21"/>
          <w:szCs w:val="21"/>
          <w:highlight w:val="none"/>
          <w:lang w:eastAsia="zh-CN"/>
        </w:rPr>
        <w:t xml:space="preserve">甲、乙双方根据</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lang w:eastAsia="zh-CN"/>
        </w:rPr>
        <w:t xml:space="preserve">（省政府采购中心</w:t>
      </w: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lang w:eastAsia="zh-CN"/>
        </w:rPr>
        <w:t xml:space="preserve">委托代理机构）</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lang w:eastAsia="zh-CN"/>
        </w:rPr>
        <w:t xml:space="preserve">项目</w:t>
      </w:r>
      <w:r>
        <w:rPr>
          <w:rFonts w:hint="eastAsia" w:ascii="宋体" w:hAnsi="宋体" w:eastAsia="宋体" w:cs="宋体"/>
          <w:color w:val="000000"/>
          <w:spacing w:val="-2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公开招标</w:t>
      </w:r>
      <w:r>
        <w:rPr>
          <w:rFonts w:hint="eastAsia" w:ascii="宋体" w:hAnsi="宋体" w:eastAsia="宋体" w:cs="宋体"/>
          <w:color w:val="000000"/>
          <w:spacing w:val="-2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竞争性谈判</w:t>
      </w:r>
      <w:r>
        <w:rPr>
          <w:rFonts w:hint="eastAsia" w:ascii="宋体" w:hAnsi="宋体" w:eastAsia="宋体" w:cs="宋体"/>
          <w:color w:val="000000"/>
          <w:spacing w:val="-2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竞争性磋商</w:t>
      </w:r>
      <w:r>
        <w:rPr>
          <w:rFonts w:hint="eastAsia" w:ascii="宋体" w:hAnsi="宋体" w:eastAsia="宋体" w:cs="宋体"/>
          <w:color w:val="000000"/>
          <w:spacing w:val="-2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单一来源谈判</w:t>
      </w:r>
      <w:r>
        <w:rPr>
          <w:rFonts w:hint="eastAsia" w:ascii="宋体" w:hAnsi="宋体" w:eastAsia="宋体" w:cs="宋体"/>
          <w:color w:val="000000"/>
          <w:spacing w:val="-2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询价采购的结果，签署本合同。</w:t>
      </w:r>
      <w:r>
        <w:rPr>
          <w:rFonts w:hint="eastAsia" w:ascii="宋体" w:hAnsi="宋体" w:eastAsia="宋体" w:cs="宋体"/>
          <w:b/>
          <w:bCs w:val="0"/>
          <w:color w:val="000000"/>
          <w:sz w:val="21"/>
          <w:szCs w:val="21"/>
          <w:highlight w:val="none"/>
          <w:lang w:val="en-US"/>
        </w:rPr>
      </w:r>
      <w:r/>
    </w:p>
    <w:p>
      <w:pPr>
        <w:pStyle w:val="996"/>
        <w:ind w:left="0" w:firstLine="422"/>
        <w:keepLines w:val="0"/>
        <w:keepNext w:val="0"/>
        <w:pageBreakBefore w:val="0"/>
        <w:spacing w:line="380" w:lineRule="exact"/>
        <w:widowControl/>
        <w:rPr>
          <w:rFonts w:hint="eastAsia" w:ascii="宋体" w:hAnsi="宋体" w:eastAsia="宋体" w:cs="宋体"/>
          <w:b/>
          <w:bCs w:val="0"/>
          <w:color w:val="000000"/>
          <w:sz w:val="21"/>
          <w:szCs w:val="21"/>
          <w:highlight w:val="none"/>
          <w:lang w:val="en-US"/>
        </w:rPr>
      </w:pPr>
      <w:r>
        <w:rPr>
          <w:rFonts w:hint="eastAsia" w:ascii="宋体" w:hAnsi="宋体" w:eastAsia="宋体" w:cs="宋体"/>
          <w:b/>
          <w:bCs w:val="0"/>
          <w:color w:val="000000"/>
          <w:sz w:val="21"/>
          <w:szCs w:val="21"/>
          <w:highlight w:val="none"/>
          <w:lang w:eastAsia="zh-CN"/>
        </w:rPr>
        <w:t xml:space="preserve">一、采购标的</w:t>
      </w:r>
      <w:r>
        <w:rPr>
          <w:rFonts w:hint="eastAsia" w:ascii="宋体" w:hAnsi="宋体" w:eastAsia="宋体" w:cs="宋体"/>
          <w:b/>
          <w:bCs w:val="0"/>
          <w:color w:val="000000"/>
          <w:sz w:val="21"/>
          <w:szCs w:val="21"/>
          <w:highlight w:val="none"/>
          <w:lang w:val="en-US"/>
        </w:rPr>
      </w:r>
      <w:r/>
    </w:p>
    <w:p>
      <w:pPr>
        <w:pStyle w:val="996"/>
        <w:ind w:left="0" w:firstLine="420"/>
        <w:keepLines w:val="0"/>
        <w:keepNext w:val="0"/>
        <w:pageBreakBefore w:val="0"/>
        <w:spacing w:line="38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1.1 </w:t>
      </w:r>
      <w:r>
        <w:rPr>
          <w:rFonts w:hint="eastAsia" w:ascii="宋体" w:hAnsi="宋体" w:eastAsia="宋体" w:cs="宋体"/>
          <w:color w:val="000000"/>
          <w:sz w:val="21"/>
          <w:szCs w:val="21"/>
          <w:highlight w:val="none"/>
          <w:lang w:eastAsia="zh-CN"/>
        </w:rPr>
        <w:t xml:space="preserve">服务名称</w:t>
      </w:r>
      <w:r>
        <w:rPr>
          <w:rFonts w:hint="eastAsia" w:ascii="宋体" w:hAnsi="宋体" w:eastAsia="宋体" w:cs="宋体"/>
          <w:color w:val="000000"/>
          <w:sz w:val="21"/>
          <w:szCs w:val="21"/>
          <w:highlight w:val="none"/>
          <w:lang w:val="en-US"/>
        </w:rPr>
      </w:r>
      <w:r/>
    </w:p>
    <w:p>
      <w:pPr>
        <w:pStyle w:val="996"/>
        <w:ind w:left="0" w:firstLine="420"/>
        <w:keepLines w:val="0"/>
        <w:keepNext w:val="0"/>
        <w:pageBreakBefore w:val="0"/>
        <w:spacing w:line="38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1.2 </w:t>
      </w:r>
      <w:r>
        <w:rPr>
          <w:rFonts w:hint="eastAsia" w:ascii="宋体" w:hAnsi="宋体" w:eastAsia="宋体" w:cs="宋体"/>
          <w:color w:val="000000"/>
          <w:sz w:val="21"/>
          <w:szCs w:val="21"/>
          <w:highlight w:val="none"/>
          <w:lang w:eastAsia="zh-CN"/>
        </w:rPr>
        <w:t xml:space="preserve">服务范围、内容及服务要求</w:t>
      </w:r>
      <w:r>
        <w:rPr>
          <w:rFonts w:hint="eastAsia" w:ascii="宋体" w:hAnsi="宋体" w:eastAsia="宋体" w:cs="宋体"/>
          <w:color w:val="000000"/>
          <w:sz w:val="21"/>
          <w:szCs w:val="21"/>
          <w:highlight w:val="none"/>
          <w:lang w:val="en-US"/>
        </w:rPr>
      </w:r>
      <w:r/>
    </w:p>
    <w:p>
      <w:pPr>
        <w:pStyle w:val="996"/>
        <w:ind w:firstLine="420"/>
        <w:jc w:val="left"/>
        <w:keepLines w:val="0"/>
        <w:keepNext w:val="0"/>
        <w:pageBreakBefore w:val="0"/>
        <w:spacing w:line="38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lang w:val="en-US"/>
        </w:rPr>
      </w:r>
      <w:r/>
    </w:p>
    <w:p>
      <w:pPr>
        <w:pStyle w:val="996"/>
        <w:ind w:left="0" w:firstLine="420"/>
        <w:jc w:val="left"/>
        <w:keepLines w:val="0"/>
        <w:keepNext w:val="0"/>
        <w:pageBreakBefore w:val="0"/>
        <w:spacing w:line="38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1.3 </w:t>
      </w:r>
      <w:r>
        <w:rPr>
          <w:rFonts w:hint="eastAsia" w:ascii="宋体" w:hAnsi="宋体" w:eastAsia="宋体" w:cs="宋体"/>
          <w:color w:val="000000"/>
          <w:sz w:val="21"/>
          <w:szCs w:val="21"/>
          <w:highlight w:val="none"/>
          <w:lang w:eastAsia="zh-CN"/>
        </w:rPr>
        <w:t xml:space="preserve">服务期限按照第</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lang w:eastAsia="zh-CN"/>
        </w:rPr>
        <w:t xml:space="preserve">种方式明确</w:t>
      </w:r>
      <w:r>
        <w:rPr>
          <w:rFonts w:hint="eastAsia" w:ascii="宋体" w:hAnsi="宋体" w:eastAsia="宋体" w:cs="宋体"/>
          <w:color w:val="000000"/>
          <w:sz w:val="21"/>
          <w:szCs w:val="21"/>
          <w:highlight w:val="none"/>
          <w:lang w:val="en-US"/>
        </w:rPr>
      </w:r>
      <w:r/>
    </w:p>
    <w:p>
      <w:pPr>
        <w:pStyle w:val="996"/>
        <w:ind w:left="0" w:firstLine="420"/>
        <w:jc w:val="left"/>
        <w:keepLines w:val="0"/>
        <w:keepNext w:val="0"/>
        <w:pageBreakBefore w:val="0"/>
        <w:spacing w:line="38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lang w:eastAsia="zh-CN"/>
        </w:rPr>
        <w:t xml:space="preserve">）本合同服务期限自</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lang w:eastAsia="zh-CN"/>
        </w:rPr>
        <w:t xml:space="preserve">年</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lang w:eastAsia="zh-CN"/>
        </w:rPr>
        <w:t xml:space="preserve">月</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lang w:eastAsia="zh-CN"/>
        </w:rPr>
        <w:t xml:space="preserve">日起，至</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lang w:eastAsia="zh-CN"/>
        </w:rPr>
        <w:t xml:space="preserve">年</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lang w:eastAsia="zh-CN"/>
        </w:rPr>
        <w:t xml:space="preserve">月</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lang w:eastAsia="zh-CN"/>
        </w:rPr>
        <w:t xml:space="preserve">日止。</w:t>
      </w:r>
      <w:r>
        <w:rPr>
          <w:rFonts w:hint="eastAsia" w:ascii="宋体" w:hAnsi="宋体" w:eastAsia="宋体" w:cs="宋体"/>
          <w:color w:val="000000"/>
          <w:sz w:val="21"/>
          <w:szCs w:val="21"/>
          <w:highlight w:val="none"/>
          <w:lang w:val="en-US"/>
        </w:rPr>
      </w:r>
      <w:r/>
    </w:p>
    <w:p>
      <w:pPr>
        <w:pStyle w:val="996"/>
        <w:ind w:left="0" w:firstLine="420"/>
        <w:jc w:val="left"/>
        <w:keepLines w:val="0"/>
        <w:keepNext w:val="0"/>
        <w:pageBreakBefore w:val="0"/>
        <w:spacing w:line="38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rPr>
        <w:t xml:space="preserve">2</w:t>
      </w:r>
      <w:r>
        <w:rPr>
          <w:rFonts w:hint="eastAsia" w:ascii="宋体" w:hAnsi="宋体" w:eastAsia="宋体" w:cs="宋体"/>
          <w:color w:val="000000"/>
          <w:sz w:val="21"/>
          <w:szCs w:val="21"/>
          <w:highlight w:val="none"/>
          <w:lang w:eastAsia="zh-CN"/>
        </w:rPr>
        <w:t xml:space="preserve">）本合同服务期限自签订合同之日起，至</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lang w:eastAsia="zh-CN"/>
        </w:rPr>
        <w:t xml:space="preserve">年</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lang w:eastAsia="zh-CN"/>
        </w:rPr>
        <w:t xml:space="preserve">月</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lang w:eastAsia="zh-CN"/>
        </w:rPr>
        <w:t xml:space="preserve">日止。</w:t>
      </w:r>
      <w:r>
        <w:rPr>
          <w:rFonts w:hint="eastAsia" w:ascii="宋体" w:hAnsi="宋体" w:eastAsia="宋体" w:cs="宋体"/>
          <w:color w:val="000000"/>
          <w:sz w:val="21"/>
          <w:szCs w:val="21"/>
          <w:highlight w:val="none"/>
          <w:lang w:val="en-US"/>
        </w:rPr>
      </w:r>
      <w:r/>
    </w:p>
    <w:p>
      <w:pPr>
        <w:pStyle w:val="996"/>
        <w:ind w:left="0" w:firstLine="420"/>
        <w:jc w:val="left"/>
        <w:keepLines w:val="0"/>
        <w:keepNext w:val="0"/>
        <w:pageBreakBefore w:val="0"/>
        <w:spacing w:line="380" w:lineRule="exact"/>
        <w:widowControl/>
        <w:rPr>
          <w:rFonts w:hint="eastAsia" w:ascii="宋体" w:hAnsi="宋体" w:eastAsia="宋体" w:cs="宋体"/>
          <w:color w:val="000000"/>
          <w:sz w:val="21"/>
          <w:szCs w:val="21"/>
          <w:highlight w:val="none"/>
          <w:u w:val="single"/>
          <w:lang w:val="en-US"/>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rPr>
        <w:t xml:space="preserve">3</w:t>
      </w:r>
      <w:r>
        <w:rPr>
          <w:rFonts w:hint="eastAsia" w:ascii="宋体" w:hAnsi="宋体" w:eastAsia="宋体" w:cs="宋体"/>
          <w:color w:val="000000"/>
          <w:sz w:val="21"/>
          <w:szCs w:val="21"/>
          <w:highlight w:val="none"/>
          <w:lang w:eastAsia="zh-CN"/>
        </w:rPr>
        <w:t xml:space="preserve">）本合同服务期限自</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lang w:eastAsia="zh-CN"/>
        </w:rPr>
        <w:t xml:space="preserve">年</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lang w:eastAsia="zh-CN"/>
        </w:rPr>
        <w:t xml:space="preserve">月</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lang w:eastAsia="zh-CN"/>
        </w:rPr>
        <w:t xml:space="preserve">日起，至</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lang w:eastAsia="zh-CN"/>
        </w:rPr>
        <w:t xml:space="preserve">止。</w:t>
      </w:r>
      <w:r>
        <w:rPr>
          <w:rFonts w:hint="eastAsia" w:ascii="宋体" w:hAnsi="宋体" w:eastAsia="宋体" w:cs="宋体"/>
          <w:color w:val="000000"/>
          <w:sz w:val="21"/>
          <w:szCs w:val="21"/>
          <w:highlight w:val="none"/>
          <w:u w:val="single"/>
          <w:lang w:val="en-US"/>
        </w:rPr>
      </w:r>
      <w:r/>
    </w:p>
    <w:p>
      <w:pPr>
        <w:pStyle w:val="996"/>
        <w:ind w:left="0" w:firstLine="420"/>
        <w:keepLines w:val="0"/>
        <w:keepNext w:val="0"/>
        <w:pageBreakBefore w:val="0"/>
        <w:spacing w:line="38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1.4</w:t>
      </w:r>
      <w:r>
        <w:rPr>
          <w:rFonts w:hint="eastAsia" w:ascii="宋体" w:hAnsi="宋体" w:eastAsia="宋体" w:cs="宋体"/>
          <w:color w:val="000000"/>
          <w:sz w:val="21"/>
          <w:szCs w:val="21"/>
          <w:highlight w:val="none"/>
          <w:lang w:eastAsia="zh-CN"/>
        </w:rPr>
        <w:t xml:space="preserve">服务地点（域）</w:t>
      </w:r>
      <w:r>
        <w:rPr>
          <w:rFonts w:hint="eastAsia" w:ascii="宋体" w:hAnsi="宋体" w:eastAsia="宋体" w:cs="宋体"/>
          <w:color w:val="000000"/>
          <w:sz w:val="21"/>
          <w:szCs w:val="21"/>
          <w:highlight w:val="none"/>
          <w:lang w:val="en-US"/>
        </w:rPr>
      </w:r>
      <w:r/>
    </w:p>
    <w:p>
      <w:pPr>
        <w:pStyle w:val="996"/>
        <w:ind w:left="0" w:firstLine="420"/>
        <w:keepLines w:val="0"/>
        <w:keepNext w:val="0"/>
        <w:pageBreakBefore w:val="0"/>
        <w:spacing w:line="38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eastAsia="zh-CN"/>
        </w:rPr>
        <w:t xml:space="preserve">本合同约定的服务地点（域）：</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lang w:val="en-US"/>
        </w:rPr>
      </w:r>
      <w:r/>
    </w:p>
    <w:p>
      <w:pPr>
        <w:pStyle w:val="996"/>
        <w:ind w:left="0" w:firstLine="422"/>
        <w:keepLines w:val="0"/>
        <w:keepNext w:val="0"/>
        <w:pageBreakBefore w:val="0"/>
        <w:spacing w:line="380" w:lineRule="exact"/>
        <w:widowControl/>
        <w:rPr>
          <w:rFonts w:hint="eastAsia" w:ascii="宋体" w:hAnsi="宋体" w:eastAsia="宋体" w:cs="宋体"/>
          <w:b/>
          <w:bCs w:val="0"/>
          <w:color w:val="000000"/>
          <w:sz w:val="21"/>
          <w:szCs w:val="21"/>
          <w:highlight w:val="none"/>
          <w:lang w:val="en-US"/>
        </w:rPr>
      </w:pPr>
      <w:r>
        <w:rPr>
          <w:rFonts w:hint="eastAsia" w:ascii="宋体" w:hAnsi="宋体" w:eastAsia="宋体" w:cs="宋体"/>
          <w:b/>
          <w:bCs w:val="0"/>
          <w:color w:val="000000"/>
          <w:sz w:val="21"/>
          <w:szCs w:val="21"/>
          <w:highlight w:val="none"/>
          <w:lang w:eastAsia="zh-CN"/>
        </w:rPr>
        <w:t xml:space="preserve">二、合同金额</w:t>
      </w:r>
      <w:r>
        <w:rPr>
          <w:rFonts w:hint="eastAsia" w:ascii="宋体" w:hAnsi="宋体" w:eastAsia="宋体" w:cs="宋体"/>
          <w:b/>
          <w:bCs w:val="0"/>
          <w:color w:val="000000"/>
          <w:sz w:val="21"/>
          <w:szCs w:val="21"/>
          <w:highlight w:val="none"/>
          <w:lang w:val="en-US"/>
        </w:rPr>
      </w:r>
      <w:r/>
    </w:p>
    <w:p>
      <w:pPr>
        <w:pStyle w:val="996"/>
        <w:ind w:left="0" w:firstLine="420"/>
        <w:keepLines w:val="0"/>
        <w:keepNext w:val="0"/>
        <w:pageBreakBefore w:val="0"/>
        <w:spacing w:line="380" w:lineRule="exact"/>
        <w:widowControl/>
        <w:rPr>
          <w:rFonts w:hint="eastAsia" w:ascii="宋体" w:hAnsi="宋体" w:eastAsia="宋体" w:cs="宋体"/>
          <w:color w:val="000000"/>
          <w:sz w:val="21"/>
          <w:szCs w:val="21"/>
          <w:highlight w:val="none"/>
          <w:u w:val="single"/>
          <w:lang w:val="en-US"/>
        </w:rPr>
      </w:pPr>
      <w:r>
        <w:rPr>
          <w:rFonts w:hint="eastAsia" w:ascii="宋体" w:hAnsi="宋体" w:eastAsia="宋体" w:cs="宋体"/>
          <w:color w:val="000000"/>
          <w:sz w:val="21"/>
          <w:szCs w:val="21"/>
          <w:highlight w:val="none"/>
          <w:lang w:val="en-US"/>
        </w:rPr>
        <w:t xml:space="preserve">2.1</w:t>
      </w:r>
      <w:r>
        <w:rPr>
          <w:rFonts w:hint="eastAsia" w:ascii="宋体" w:hAnsi="宋体" w:eastAsia="宋体" w:cs="宋体"/>
          <w:color w:val="000000"/>
          <w:sz w:val="21"/>
          <w:szCs w:val="21"/>
          <w:highlight w:val="none"/>
          <w:lang w:eastAsia="zh-CN"/>
        </w:rPr>
        <w:t xml:space="preserve">本合同金额按照第</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lang w:eastAsia="zh-CN"/>
        </w:rPr>
        <w:t xml:space="preserve">种方式明确：</w:t>
      </w:r>
      <w:r>
        <w:rPr>
          <w:rFonts w:hint="eastAsia" w:ascii="宋体" w:hAnsi="宋体" w:eastAsia="宋体" w:cs="宋体"/>
          <w:color w:val="000000"/>
          <w:sz w:val="21"/>
          <w:szCs w:val="21"/>
          <w:highlight w:val="none"/>
          <w:u w:val="single"/>
          <w:lang w:val="en-US"/>
        </w:rPr>
      </w:r>
      <w:r/>
    </w:p>
    <w:p>
      <w:pPr>
        <w:pStyle w:val="996"/>
        <w:ind w:left="0" w:firstLine="420"/>
        <w:keepLines w:val="0"/>
        <w:keepNext w:val="0"/>
        <w:pageBreakBefore w:val="0"/>
        <w:spacing w:line="38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lang w:eastAsia="zh-CN"/>
        </w:rPr>
        <w:t xml:space="preserve">本合同为固定总价合同，合同金额（含税）为人民币</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lang w:eastAsia="zh-CN"/>
        </w:rPr>
        <w:t xml:space="preserve">整，（￥</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lang w:eastAsia="zh-CN"/>
        </w:rPr>
        <w:t xml:space="preserve">整）。</w:t>
      </w:r>
      <w:r>
        <w:rPr>
          <w:rFonts w:hint="eastAsia" w:ascii="宋体" w:hAnsi="宋体" w:eastAsia="宋体" w:cs="宋体"/>
          <w:color w:val="000000"/>
          <w:sz w:val="21"/>
          <w:szCs w:val="21"/>
          <w:highlight w:val="none"/>
          <w:lang w:val="en-US"/>
        </w:rPr>
      </w:r>
      <w:r/>
    </w:p>
    <w:p>
      <w:pPr>
        <w:pStyle w:val="996"/>
        <w:ind w:left="0" w:firstLine="420"/>
        <w:keepLines w:val="0"/>
        <w:keepNext w:val="0"/>
        <w:pageBreakBefore w:val="0"/>
        <w:spacing w:line="380" w:lineRule="exact"/>
        <w:widowControl/>
        <w:rPr>
          <w:rFonts w:hint="eastAsia" w:ascii="宋体" w:hAnsi="宋体" w:eastAsia="宋体" w:cs="宋体"/>
          <w:color w:val="000000"/>
          <w:sz w:val="21"/>
          <w:szCs w:val="21"/>
          <w:highlight w:val="none"/>
          <w:u w:val="single"/>
          <w:lang w:val="en-US"/>
        </w:rPr>
      </w:pPr>
      <w:r>
        <w:rPr>
          <w:rFonts w:hint="eastAsia" w:ascii="宋体" w:hAnsi="宋体" w:eastAsia="宋体" w:cs="宋体"/>
          <w:color w:val="000000"/>
          <w:sz w:val="21"/>
          <w:szCs w:val="21"/>
          <w:highlight w:val="none"/>
          <w:lang w:val="en-US"/>
        </w:rPr>
        <w:t xml:space="preserve">(2)</w:t>
      </w:r>
      <w:r>
        <w:rPr>
          <w:rFonts w:hint="eastAsia" w:ascii="宋体" w:hAnsi="宋体" w:eastAsia="宋体" w:cs="宋体"/>
          <w:color w:val="000000"/>
          <w:sz w:val="21"/>
          <w:szCs w:val="21"/>
          <w:highlight w:val="none"/>
          <w:lang w:eastAsia="zh-CN"/>
        </w:rPr>
        <w:t xml:space="preserve">本合同为固定单价合同，本项目预算金额为人民币</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lang w:eastAsia="zh-CN"/>
        </w:rPr>
        <w:t xml:space="preserve">整（￥</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lang w:eastAsia="zh-CN"/>
        </w:rPr>
        <w:t xml:space="preserve">整），合同实施过程中单价不予调整，结算的服务费用以最终实际发生的服务数量为准。服务单价确定方式：</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u w:val="single"/>
          <w:lang w:val="en-US"/>
        </w:rPr>
      </w:r>
      <w:r/>
    </w:p>
    <w:p>
      <w:pPr>
        <w:pStyle w:val="996"/>
        <w:ind w:left="0" w:firstLine="420"/>
        <w:keepLines w:val="0"/>
        <w:keepNext w:val="0"/>
        <w:pageBreakBefore w:val="0"/>
        <w:spacing w:line="380" w:lineRule="exact"/>
        <w:widowControl/>
        <w:rPr>
          <w:rFonts w:hint="eastAsia" w:ascii="宋体" w:hAnsi="宋体" w:eastAsia="宋体" w:cs="宋体"/>
          <w:color w:val="000000"/>
          <w:sz w:val="21"/>
          <w:szCs w:val="21"/>
          <w:highlight w:val="none"/>
          <w:u w:val="single"/>
          <w:lang w:val="en-US"/>
        </w:rPr>
      </w:pPr>
      <w:r>
        <w:rPr>
          <w:rFonts w:hint="eastAsia" w:ascii="宋体" w:hAnsi="宋体" w:eastAsia="宋体" w:cs="宋体"/>
          <w:color w:val="000000"/>
          <w:sz w:val="21"/>
          <w:szCs w:val="21"/>
          <w:highlight w:val="none"/>
          <w:lang w:val="en-US"/>
        </w:rPr>
        <w:t xml:space="preserve">(3)</w:t>
      </w:r>
      <w:r>
        <w:rPr>
          <w:rFonts w:hint="eastAsia" w:ascii="宋体" w:hAnsi="宋体" w:eastAsia="宋体" w:cs="宋体"/>
          <w:color w:val="000000"/>
          <w:sz w:val="21"/>
          <w:szCs w:val="21"/>
          <w:highlight w:val="none"/>
          <w:lang w:eastAsia="zh-CN"/>
        </w:rPr>
        <w:t xml:space="preserve">本合同为其他非固定总价合同，本项目预算金额为人民币</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lang w:eastAsia="zh-CN"/>
        </w:rPr>
        <w:t xml:space="preserve">整（￥</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lang w:eastAsia="zh-CN"/>
        </w:rPr>
        <w:t xml:space="preserve">整），服务费用计算方式：</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u w:val="single"/>
          <w:lang w:val="en-US"/>
        </w:rPr>
      </w:r>
      <w:r/>
    </w:p>
    <w:p>
      <w:pPr>
        <w:pStyle w:val="996"/>
        <w:ind w:left="0" w:firstLine="420"/>
        <w:keepLines w:val="0"/>
        <w:keepNext w:val="0"/>
        <w:pageBreakBefore w:val="0"/>
        <w:spacing w:line="38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eastAsia="zh-CN"/>
        </w:rPr>
        <w:t xml:space="preserve">本合同价款包含所有乙方提供合同约定相关服务的报酬及乙方提供合同中相关服务所支出的必要费用，甲方在上述合同价款之外不再向乙方支付其他任何费用。</w:t>
      </w:r>
      <w:r>
        <w:rPr>
          <w:rFonts w:hint="eastAsia" w:ascii="宋体" w:hAnsi="宋体" w:eastAsia="宋体" w:cs="宋体"/>
          <w:color w:val="000000"/>
          <w:sz w:val="21"/>
          <w:szCs w:val="21"/>
          <w:highlight w:val="none"/>
          <w:lang w:val="en-US"/>
        </w:rPr>
      </w:r>
      <w:r/>
    </w:p>
    <w:p>
      <w:pPr>
        <w:pStyle w:val="996"/>
        <w:ind w:left="0" w:firstLine="420"/>
        <w:keepLines w:val="0"/>
        <w:keepNext w:val="0"/>
        <w:pageBreakBefore w:val="0"/>
        <w:spacing w:line="38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2.2</w:t>
      </w:r>
      <w:r>
        <w:rPr>
          <w:rFonts w:hint="eastAsia" w:ascii="宋体" w:hAnsi="宋体" w:eastAsia="宋体" w:cs="宋体"/>
          <w:color w:val="000000"/>
          <w:sz w:val="21"/>
          <w:szCs w:val="21"/>
          <w:highlight w:val="none"/>
          <w:lang w:eastAsia="zh-CN"/>
        </w:rPr>
        <w:t xml:space="preserve">关于合同金额计算的补充约定事项：</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lang w:val="en-US"/>
        </w:rPr>
      </w:r>
      <w:r/>
    </w:p>
    <w:p>
      <w:pPr>
        <w:pStyle w:val="996"/>
        <w:ind w:left="0" w:firstLine="422"/>
        <w:keepLines w:val="0"/>
        <w:keepNext w:val="0"/>
        <w:pageBreakBefore w:val="0"/>
        <w:spacing w:line="380" w:lineRule="exact"/>
        <w:widowControl/>
        <w:rPr>
          <w:rFonts w:hint="eastAsia" w:ascii="宋体" w:hAnsi="宋体" w:eastAsia="宋体" w:cs="宋体"/>
          <w:b/>
          <w:bCs w:val="0"/>
          <w:color w:val="000000"/>
          <w:sz w:val="21"/>
          <w:szCs w:val="21"/>
          <w:highlight w:val="none"/>
          <w:lang w:val="en-US"/>
        </w:rPr>
      </w:pPr>
      <w:r>
        <w:rPr>
          <w:rFonts w:hint="eastAsia" w:ascii="宋体" w:hAnsi="宋体" w:eastAsia="宋体" w:cs="宋体"/>
          <w:b/>
          <w:bCs w:val="0"/>
          <w:color w:val="000000"/>
          <w:sz w:val="21"/>
          <w:szCs w:val="21"/>
          <w:highlight w:val="none"/>
          <w:lang w:eastAsia="zh-CN"/>
        </w:rPr>
        <w:t xml:space="preserve">三、合同履行</w:t>
      </w:r>
      <w:r>
        <w:rPr>
          <w:rFonts w:hint="eastAsia" w:ascii="宋体" w:hAnsi="宋体" w:eastAsia="宋体" w:cs="宋体"/>
          <w:b/>
          <w:bCs w:val="0"/>
          <w:color w:val="000000"/>
          <w:sz w:val="21"/>
          <w:szCs w:val="21"/>
          <w:highlight w:val="none"/>
          <w:lang w:val="en-US"/>
        </w:rPr>
      </w:r>
      <w:r/>
    </w:p>
    <w:p>
      <w:pPr>
        <w:pStyle w:val="996"/>
        <w:ind w:left="0" w:firstLine="420"/>
        <w:keepLines w:val="0"/>
        <w:keepNext w:val="0"/>
        <w:pageBreakBefore w:val="0"/>
        <w:spacing w:line="380" w:lineRule="exact"/>
        <w:widowControl/>
        <w:rPr>
          <w:rFonts w:hint="eastAsia" w:ascii="宋体" w:hAnsi="宋体" w:eastAsia="宋体" w:cs="宋体"/>
          <w:b/>
          <w:bCs w:val="0"/>
          <w:color w:val="000000"/>
          <w:sz w:val="21"/>
          <w:szCs w:val="21"/>
          <w:highlight w:val="none"/>
          <w:lang w:val="en-US"/>
        </w:rPr>
      </w:pPr>
      <w:r>
        <w:rPr>
          <w:rFonts w:hint="eastAsia" w:ascii="宋体" w:hAnsi="宋体" w:eastAsia="宋体" w:cs="宋体"/>
          <w:color w:val="000000"/>
          <w:sz w:val="21"/>
          <w:szCs w:val="21"/>
          <w:highlight w:val="none"/>
          <w:lang w:val="en-US"/>
        </w:rPr>
        <w:t xml:space="preserve">3.1</w:t>
      </w:r>
      <w:r>
        <w:rPr>
          <w:rFonts w:hint="eastAsia" w:ascii="宋体" w:hAnsi="宋体" w:eastAsia="宋体" w:cs="宋体"/>
          <w:color w:val="000000"/>
          <w:sz w:val="21"/>
          <w:szCs w:val="21"/>
          <w:highlight w:val="none"/>
          <w:lang w:eastAsia="zh-CN"/>
        </w:rPr>
        <w:t xml:space="preserve">本合同范围内服务的提供参照本项目采购文件以及乙方响应文件承诺的具体要求履行，甲乙双方通过补充条款进行特殊约定的从其约定。</w:t>
      </w:r>
      <w:r>
        <w:rPr>
          <w:rFonts w:hint="eastAsia" w:ascii="宋体" w:hAnsi="宋体" w:eastAsia="宋体" w:cs="宋体"/>
          <w:b/>
          <w:bCs w:val="0"/>
          <w:color w:val="000000"/>
          <w:sz w:val="21"/>
          <w:szCs w:val="21"/>
          <w:highlight w:val="none"/>
          <w:lang w:val="en-US"/>
        </w:rPr>
      </w:r>
      <w:r/>
    </w:p>
    <w:p>
      <w:pPr>
        <w:pStyle w:val="996"/>
        <w:ind w:left="0" w:firstLine="420"/>
        <w:keepLines w:val="0"/>
        <w:keepNext w:val="0"/>
        <w:pageBreakBefore w:val="0"/>
        <w:spacing w:line="380" w:lineRule="exact"/>
        <w:widowControl/>
        <w:rPr>
          <w:rFonts w:hint="eastAsia" w:ascii="宋体" w:hAnsi="宋体" w:eastAsia="宋体" w:cs="宋体"/>
          <w:color w:val="000000"/>
          <w:sz w:val="21"/>
          <w:szCs w:val="21"/>
          <w:highlight w:val="none"/>
          <w:u w:val="single"/>
          <w:lang w:val="en-US"/>
        </w:rPr>
      </w:pPr>
      <w:r>
        <w:rPr>
          <w:rFonts w:hint="eastAsia" w:ascii="宋体" w:hAnsi="宋体" w:eastAsia="宋体" w:cs="宋体"/>
          <w:color w:val="000000"/>
          <w:sz w:val="21"/>
          <w:szCs w:val="21"/>
          <w:highlight w:val="none"/>
          <w:lang w:val="en-US"/>
        </w:rPr>
        <w:t xml:space="preserve">3.2</w:t>
      </w:r>
      <w:r>
        <w:rPr>
          <w:rFonts w:hint="eastAsia" w:ascii="宋体" w:hAnsi="宋体" w:eastAsia="宋体" w:cs="宋体"/>
          <w:color w:val="000000"/>
          <w:sz w:val="21"/>
          <w:szCs w:val="21"/>
          <w:highlight w:val="none"/>
          <w:lang w:eastAsia="zh-CN"/>
        </w:rPr>
        <w:t xml:space="preserve">补充条款：</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u w:val="single"/>
          <w:lang w:val="en-US"/>
        </w:rPr>
      </w:r>
      <w:r/>
    </w:p>
    <w:p>
      <w:pPr>
        <w:pStyle w:val="996"/>
        <w:ind w:left="0" w:firstLine="422"/>
        <w:keepLines w:val="0"/>
        <w:keepNext w:val="0"/>
        <w:pageBreakBefore w:val="0"/>
        <w:spacing w:line="380" w:lineRule="exact"/>
        <w:widowControl/>
        <w:rPr>
          <w:rFonts w:hint="eastAsia" w:ascii="宋体" w:hAnsi="宋体" w:eastAsia="宋体" w:cs="宋体"/>
          <w:b/>
          <w:bCs w:val="0"/>
          <w:color w:val="000000"/>
          <w:sz w:val="21"/>
          <w:szCs w:val="21"/>
          <w:highlight w:val="none"/>
          <w:lang w:val="en-US"/>
        </w:rPr>
      </w:pPr>
      <w:r>
        <w:rPr>
          <w:rFonts w:hint="eastAsia" w:ascii="宋体" w:hAnsi="宋体" w:eastAsia="宋体" w:cs="宋体"/>
          <w:b/>
          <w:bCs w:val="0"/>
          <w:color w:val="000000"/>
          <w:sz w:val="21"/>
          <w:szCs w:val="21"/>
          <w:highlight w:val="none"/>
          <w:lang w:eastAsia="zh-CN"/>
        </w:rPr>
        <w:t xml:space="preserve">四、服务成果内容和形式</w:t>
      </w:r>
      <w:r>
        <w:rPr>
          <w:rFonts w:hint="eastAsia" w:ascii="宋体" w:hAnsi="宋体" w:eastAsia="宋体" w:cs="宋体"/>
          <w:b/>
          <w:bCs w:val="0"/>
          <w:color w:val="000000"/>
          <w:sz w:val="21"/>
          <w:szCs w:val="21"/>
          <w:highlight w:val="none"/>
          <w:lang w:val="en-US"/>
        </w:rPr>
      </w:r>
      <w:r/>
    </w:p>
    <w:p>
      <w:pPr>
        <w:pStyle w:val="996"/>
        <w:ind w:left="0" w:firstLine="420"/>
        <w:keepLines w:val="0"/>
        <w:keepNext w:val="0"/>
        <w:pageBreakBefore w:val="0"/>
        <w:spacing w:line="380" w:lineRule="exact"/>
        <w:widowControl/>
        <w:rPr>
          <w:rFonts w:hint="eastAsia" w:ascii="宋体" w:hAnsi="宋体" w:eastAsia="宋体" w:cs="宋体"/>
          <w:b/>
          <w:bCs w:val="0"/>
          <w:color w:val="000000"/>
          <w:sz w:val="21"/>
          <w:szCs w:val="21"/>
          <w:highlight w:val="none"/>
          <w:lang w:val="en-US"/>
        </w:rPr>
      </w:pPr>
      <w:r>
        <w:rPr>
          <w:rFonts w:hint="eastAsia" w:ascii="宋体" w:hAnsi="宋体" w:eastAsia="宋体" w:cs="宋体"/>
          <w:color w:val="000000"/>
          <w:sz w:val="21"/>
          <w:szCs w:val="21"/>
          <w:highlight w:val="none"/>
          <w:lang w:val="en-US"/>
        </w:rPr>
        <w:t xml:space="preserve">4.1</w:t>
      </w:r>
      <w:r>
        <w:rPr>
          <w:rFonts w:hint="eastAsia" w:ascii="宋体" w:hAnsi="宋体" w:eastAsia="宋体" w:cs="宋体"/>
          <w:color w:val="000000"/>
          <w:sz w:val="21"/>
          <w:szCs w:val="21"/>
          <w:highlight w:val="none"/>
          <w:lang w:eastAsia="zh-CN"/>
        </w:rPr>
        <w:t xml:space="preserve">本合同应提交的成果内容、完成期限、成果形式及相关要求：</w:t>
      </w:r>
      <w:r>
        <w:rPr>
          <w:rFonts w:hint="eastAsia" w:ascii="宋体" w:hAnsi="宋体" w:eastAsia="宋体" w:cs="宋体"/>
          <w:b/>
          <w:bCs w:val="0"/>
          <w:color w:val="000000"/>
          <w:sz w:val="21"/>
          <w:szCs w:val="21"/>
          <w:highlight w:val="none"/>
          <w:lang w:val="en-US"/>
        </w:rPr>
      </w:r>
      <w:r/>
    </w:p>
    <w:p>
      <w:pPr>
        <w:pStyle w:val="996"/>
        <w:ind w:firstLine="420"/>
        <w:jc w:val="left"/>
        <w:keepLines w:val="0"/>
        <w:keepNext w:val="0"/>
        <w:pageBreakBefore w:val="0"/>
        <w:spacing w:line="380" w:lineRule="exact"/>
        <w:widowControl/>
        <w:rPr>
          <w:rFonts w:hint="eastAsia" w:ascii="宋体" w:hAnsi="宋体" w:eastAsia="宋体" w:cs="宋体"/>
          <w:color w:val="000000"/>
          <w:sz w:val="21"/>
          <w:szCs w:val="21"/>
          <w:highlight w:val="none"/>
          <w:u w:val="single"/>
          <w:lang w:val="en-US"/>
        </w:rPr>
      </w:pP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u w:val="single"/>
          <w:lang w:val="en-US"/>
        </w:rPr>
      </w:r>
      <w:r/>
    </w:p>
    <w:p>
      <w:pPr>
        <w:pStyle w:val="799"/>
        <w:ind w:left="0" w:right="0" w:firstLine="422"/>
        <w:jc w:val="both"/>
        <w:keepLines w:val="0"/>
        <w:keepNext w:val="0"/>
        <w:pageBreakBefore w:val="0"/>
        <w:spacing w:before="0" w:beforeAutospacing="0" w:after="0" w:afterAutospacing="0" w:line="380" w:lineRule="exact"/>
        <w:widowControl w:val="off"/>
        <w:rPr>
          <w:rFonts w:hint="eastAsia" w:ascii="宋体" w:hAnsi="宋体" w:eastAsia="宋体" w:cs="宋体"/>
          <w:b/>
          <w:bCs w:val="0"/>
          <w:color w:val="000000"/>
          <w:sz w:val="21"/>
          <w:szCs w:val="21"/>
          <w:highlight w:val="none"/>
          <w:lang w:val="en-US"/>
        </w:rPr>
        <w:suppressLineNumbers w:val="0"/>
      </w:pPr>
      <w:r>
        <w:rPr>
          <w:rFonts w:hint="eastAsia" w:ascii="宋体" w:hAnsi="宋体" w:eastAsia="宋体" w:cs="宋体"/>
          <w:b/>
          <w:bCs w:val="0"/>
          <w:color w:val="000000"/>
          <w:sz w:val="21"/>
          <w:szCs w:val="21"/>
          <w:highlight w:val="none"/>
          <w:lang w:val="en-US" w:eastAsia="zh-CN" w:bidi="ar"/>
        </w:rPr>
        <w:t xml:space="preserve">五、履约验收</w:t>
      </w:r>
      <w:r>
        <w:rPr>
          <w:rFonts w:hint="eastAsia" w:ascii="宋体" w:hAnsi="宋体" w:eastAsia="宋体" w:cs="宋体"/>
          <w:b/>
          <w:bCs w:val="0"/>
          <w:color w:val="000000"/>
          <w:sz w:val="21"/>
          <w:szCs w:val="21"/>
          <w:highlight w:val="none"/>
          <w:lang w:val="en-US"/>
        </w:rPr>
      </w:r>
      <w:r/>
    </w:p>
    <w:p>
      <w:pPr>
        <w:pStyle w:val="799"/>
        <w:ind w:firstLine="420"/>
        <w:jc w:val="left"/>
        <w:keepLines w:val="0"/>
        <w:keepNext w:val="0"/>
        <w:pageBreakBefore w:val="0"/>
        <w:spacing w:line="380" w:lineRule="exac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u w:val="none"/>
          <w:lang w:val="en-US" w:eastAsia="zh-CN"/>
        </w:rPr>
        <w:t xml:space="preserve">5.1 </w:t>
      </w:r>
      <w:r>
        <w:rPr>
          <w:rFonts w:hint="eastAsia" w:ascii="宋体" w:hAnsi="宋体" w:eastAsia="宋体" w:cs="宋体"/>
          <w:color w:val="000000"/>
          <w:sz w:val="21"/>
          <w:szCs w:val="21"/>
          <w:highlight w:val="none"/>
          <w:lang w:val="en-US" w:eastAsia="zh-CN" w:bidi="ar"/>
        </w:rPr>
        <w:t xml:space="preserve">本合同履约验收要求为（包括但不限于：履约验收的实施主体、验收时间、验收方式、验收内容和验收标准）                           </w:t>
      </w:r>
      <w:r>
        <w:rPr>
          <w:rFonts w:hint="eastAsia" w:ascii="宋体" w:hAnsi="宋体" w:eastAsia="宋体" w:cs="宋体"/>
          <w:color w:val="000000"/>
          <w:sz w:val="21"/>
          <w:szCs w:val="21"/>
          <w:highlight w:val="none"/>
          <w:lang w:val="en-US" w:eastAsia="zh-CN" w:bidi="ar"/>
        </w:rPr>
      </w:r>
      <w:r/>
    </w:p>
    <w:p>
      <w:pPr>
        <w:pStyle w:val="799"/>
        <w:ind w:firstLine="420"/>
        <w:jc w:val="left"/>
        <w:keepLines w:val="0"/>
        <w:keepNext w:val="0"/>
        <w:pageBreakBefore w:val="0"/>
        <w:spacing w:line="380" w:lineRule="exact"/>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w:t>
      </w:r>
      <w:r>
        <w:rPr>
          <w:rFonts w:hint="eastAsia" w:ascii="宋体" w:hAnsi="宋体" w:eastAsia="宋体" w:cs="宋体"/>
          <w:color w:val="000000"/>
          <w:sz w:val="21"/>
          <w:szCs w:val="21"/>
          <w:highlight w:val="none"/>
          <w:u w:val="none"/>
          <w:lang w:val="en-US" w:eastAsia="zh-CN"/>
        </w:rPr>
      </w:r>
      <w:r/>
    </w:p>
    <w:p>
      <w:pPr>
        <w:pStyle w:val="799"/>
        <w:ind w:firstLine="420"/>
        <w:keepLines w:val="0"/>
        <w:keepNext w:val="0"/>
        <w:pageBreakBefore w:val="0"/>
        <w:spacing w:line="380" w:lineRule="exact"/>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u w:val="none"/>
          <w:lang w:val="en-US" w:eastAsia="zh-CN"/>
        </w:rPr>
        <w:t xml:space="preserve">5.2 甲方依据以上验收要求对乙方提供的相关服务进行阶段性验收（如有）及总体验收。</w:t>
      </w:r>
      <w:r>
        <w:rPr>
          <w:rFonts w:hint="eastAsia" w:ascii="宋体" w:hAnsi="宋体" w:eastAsia="宋体" w:cs="宋体"/>
          <w:color w:val="000000"/>
          <w:sz w:val="21"/>
          <w:szCs w:val="21"/>
          <w:highlight w:val="none"/>
          <w:u w:val="none"/>
          <w:lang w:val="en-US" w:eastAsia="zh-CN"/>
        </w:rPr>
      </w:r>
      <w:r/>
    </w:p>
    <w:p>
      <w:pPr>
        <w:pStyle w:val="799"/>
        <w:ind w:firstLine="420"/>
        <w:keepLines w:val="0"/>
        <w:keepNext w:val="0"/>
        <w:pageBreakBefore w:val="0"/>
        <w:spacing w:line="380" w:lineRule="exact"/>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lang w:val="en-US" w:eastAsia="zh-CN"/>
        </w:rPr>
        <w:t xml:space="preserve">5.3 经验收不合格的，乙方应当按照甲方要求在指定的合理期限内进行整改和完善，直至符合验收相关标准。逾期不予整改或整改后仍不能符合相关要求，或导致合同目的无法实现，甲方有权依据法律程序解除合同，并追究乙方违约责任。</w:t>
      </w:r>
      <w:r>
        <w:rPr>
          <w:rFonts w:hint="eastAsia" w:ascii="宋体" w:hAnsi="宋体" w:eastAsia="宋体" w:cs="宋体"/>
          <w:color w:val="000000"/>
          <w:sz w:val="21"/>
          <w:szCs w:val="21"/>
          <w:highlight w:val="none"/>
          <w:u w:val="none"/>
        </w:rPr>
      </w:r>
      <w:r/>
    </w:p>
    <w:p>
      <w:pPr>
        <w:pStyle w:val="799"/>
        <w:ind w:left="0" w:right="0" w:firstLine="422"/>
        <w:jc w:val="both"/>
        <w:keepLines w:val="0"/>
        <w:keepNext w:val="0"/>
        <w:pageBreakBefore w:val="0"/>
        <w:spacing w:before="0" w:beforeAutospacing="0" w:after="0" w:afterAutospacing="0" w:line="380" w:lineRule="exact"/>
        <w:widowControl w:val="off"/>
        <w:rPr>
          <w:rFonts w:hint="eastAsia" w:ascii="宋体" w:hAnsi="宋体" w:eastAsia="宋体" w:cs="宋体"/>
          <w:i/>
          <w:iCs w:val="0"/>
          <w:color w:val="000000"/>
          <w:sz w:val="21"/>
          <w:szCs w:val="21"/>
          <w:highlight w:val="none"/>
          <w:lang w:val="en-US"/>
        </w:rPr>
        <w:suppressLineNumbers w:val="0"/>
      </w:pPr>
      <w:r>
        <w:rPr>
          <w:rFonts w:hint="eastAsia" w:ascii="宋体" w:hAnsi="宋体" w:eastAsia="宋体" w:cs="宋体"/>
          <w:b/>
          <w:bCs w:val="0"/>
          <w:color w:val="000000"/>
          <w:sz w:val="21"/>
          <w:szCs w:val="21"/>
          <w:highlight w:val="none"/>
          <w:lang w:val="en-US" w:eastAsia="zh-CN" w:bidi="ar"/>
        </w:rPr>
        <w:t xml:space="preserve">六、款项支付 </w:t>
      </w:r>
      <w:r>
        <w:rPr>
          <w:rFonts w:hint="eastAsia" w:ascii="宋体" w:hAnsi="宋体" w:eastAsia="宋体" w:cs="宋体"/>
          <w:i/>
          <w:iCs w:val="0"/>
          <w:color w:val="000000"/>
          <w:sz w:val="21"/>
          <w:szCs w:val="21"/>
          <w:highlight w:val="none"/>
          <w:lang w:val="en-US"/>
        </w:rPr>
      </w:r>
      <w:r/>
    </w:p>
    <w:p>
      <w:pPr>
        <w:pStyle w:val="799"/>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000000"/>
          <w:sz w:val="21"/>
          <w:szCs w:val="21"/>
          <w:highlight w:val="none"/>
          <w:lang w:val="en-US"/>
        </w:rPr>
        <w:suppressLineNumbers w:val="0"/>
      </w:pPr>
      <w:r>
        <w:rPr>
          <w:rFonts w:hint="eastAsia" w:ascii="宋体" w:hAnsi="宋体" w:eastAsia="宋体" w:cs="宋体"/>
          <w:color w:val="000000"/>
          <w:sz w:val="21"/>
          <w:szCs w:val="21"/>
          <w:highlight w:val="none"/>
          <w:lang w:val="en-US" w:eastAsia="zh-CN" w:bidi="ar"/>
        </w:rPr>
        <w:t xml:space="preserve">6.1 本合同款项采用以下第</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lang w:val="en-US" w:eastAsia="zh-CN" w:bidi="ar"/>
        </w:rPr>
        <w:t xml:space="preserve">种方式支付：</w:t>
      </w:r>
      <w:r>
        <w:rPr>
          <w:rFonts w:hint="eastAsia" w:ascii="宋体" w:hAnsi="宋体" w:eastAsia="宋体" w:cs="宋体"/>
          <w:color w:val="000000"/>
          <w:sz w:val="21"/>
          <w:szCs w:val="21"/>
          <w:highlight w:val="none"/>
          <w:lang w:val="en-US"/>
        </w:rPr>
      </w:r>
      <w:r/>
    </w:p>
    <w:p>
      <w:pPr>
        <w:pStyle w:val="799"/>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000000"/>
          <w:sz w:val="21"/>
          <w:szCs w:val="21"/>
          <w:highlight w:val="none"/>
          <w:lang w:val="en-US"/>
        </w:rPr>
        <w:suppressLineNumbers w:val="0"/>
      </w:pPr>
      <w:r>
        <w:rPr>
          <w:rFonts w:hint="eastAsia" w:ascii="宋体" w:hAnsi="宋体" w:eastAsia="宋体" w:cs="宋体"/>
          <w:color w:val="000000"/>
          <w:sz w:val="21"/>
          <w:szCs w:val="21"/>
          <w:highlight w:val="none"/>
          <w:lang w:val="en-US" w:eastAsia="zh-CN" w:bidi="ar"/>
        </w:rPr>
        <w:t xml:space="preserve">(1) 本合同款项分三期支付。支付条件（时间）及支付金额如下：</w:t>
      </w:r>
      <w:r>
        <w:rPr>
          <w:rFonts w:hint="eastAsia" w:ascii="宋体" w:hAnsi="宋体" w:eastAsia="宋体" w:cs="宋体"/>
          <w:color w:val="000000"/>
          <w:sz w:val="21"/>
          <w:szCs w:val="21"/>
          <w:highlight w:val="none"/>
          <w:lang w:val="en-US"/>
        </w:rPr>
      </w:r>
      <w:r/>
    </w:p>
    <w:p>
      <w:pPr>
        <w:pStyle w:val="799"/>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000000"/>
          <w:sz w:val="21"/>
          <w:szCs w:val="21"/>
          <w:highlight w:val="none"/>
          <w:u w:val="single"/>
          <w:lang w:val="en-US"/>
        </w:rPr>
        <w:suppressLineNumbers w:val="0"/>
      </w:pPr>
      <w:r>
        <w:rPr>
          <w:rFonts w:hint="eastAsia" w:ascii="宋体" w:hAnsi="宋体" w:eastAsia="宋体" w:cs="宋体"/>
          <w:color w:val="000000"/>
          <w:sz w:val="21"/>
          <w:szCs w:val="21"/>
          <w:highlight w:val="none"/>
          <w:lang w:val="en-US" w:eastAsia="zh-CN" w:bidi="ar"/>
        </w:rPr>
        <w:t xml:space="preserve">第一期:合同签订后</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lang w:val="en-US" w:eastAsia="zh-CN" w:bidi="ar"/>
        </w:rPr>
        <w:t xml:space="preserve">个工作日内支付首付款，付款比例为合同金额的</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lang w:val="en-US" w:eastAsia="zh-CN" w:bidi="ar"/>
        </w:rPr>
        <w:t xml:space="preserve">%,计人民币</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lang w:val="en-US" w:eastAsia="zh-CN" w:bidi="ar"/>
        </w:rPr>
        <w:t xml:space="preserve">整（￥</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lang w:val="en-US" w:eastAsia="zh-CN" w:bidi="ar"/>
        </w:rPr>
        <w:t xml:space="preserve">整）。</w:t>
      </w:r>
      <w:r>
        <w:rPr>
          <w:rFonts w:hint="eastAsia" w:ascii="宋体" w:hAnsi="宋体" w:eastAsia="宋体" w:cs="宋体"/>
          <w:color w:val="000000"/>
          <w:sz w:val="21"/>
          <w:szCs w:val="21"/>
          <w:highlight w:val="none"/>
          <w:u w:val="single"/>
          <w:lang w:val="en-US"/>
        </w:rPr>
      </w:r>
      <w:r/>
    </w:p>
    <w:p>
      <w:pPr>
        <w:pStyle w:val="799"/>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000000"/>
          <w:sz w:val="21"/>
          <w:szCs w:val="21"/>
          <w:highlight w:val="none"/>
          <w:u w:val="single"/>
          <w:lang w:val="en-US"/>
        </w:rPr>
        <w:suppressLineNumbers w:val="0"/>
      </w:pPr>
      <w:r>
        <w:rPr>
          <w:rFonts w:hint="eastAsia" w:ascii="宋体" w:hAnsi="宋体" w:eastAsia="宋体" w:cs="宋体"/>
          <w:color w:val="000000"/>
          <w:sz w:val="21"/>
          <w:szCs w:val="21"/>
          <w:highlight w:val="none"/>
          <w:lang w:val="en-US" w:eastAsia="zh-CN" w:bidi="ar"/>
        </w:rPr>
        <w:t xml:space="preserve">第二期：当</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lang w:val="en-US" w:eastAsia="zh-CN" w:bidi="ar"/>
        </w:rPr>
        <w:t xml:space="preserve">时支付第二期款项，付款比例为合同金额的</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lang w:val="en-US" w:eastAsia="zh-CN" w:bidi="ar"/>
        </w:rPr>
        <w:t xml:space="preserve">%,计人民币</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lang w:val="en-US" w:eastAsia="zh-CN" w:bidi="ar"/>
        </w:rPr>
        <w:t xml:space="preserve">整（￥</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lang w:val="en-US" w:eastAsia="zh-CN" w:bidi="ar"/>
        </w:rPr>
        <w:t xml:space="preserve">整）。</w:t>
      </w:r>
      <w:r>
        <w:rPr>
          <w:rFonts w:hint="eastAsia" w:ascii="宋体" w:hAnsi="宋体" w:eastAsia="宋体" w:cs="宋体"/>
          <w:color w:val="000000"/>
          <w:sz w:val="21"/>
          <w:szCs w:val="21"/>
          <w:highlight w:val="none"/>
          <w:u w:val="single"/>
          <w:lang w:val="en-US"/>
        </w:rPr>
      </w:r>
      <w:r/>
    </w:p>
    <w:p>
      <w:pPr>
        <w:pStyle w:val="799"/>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000000"/>
          <w:sz w:val="21"/>
          <w:szCs w:val="21"/>
          <w:highlight w:val="none"/>
          <w:lang w:val="en-US"/>
        </w:rPr>
        <w:suppressLineNumbers w:val="0"/>
      </w:pPr>
      <w:r>
        <w:rPr>
          <w:rFonts w:hint="eastAsia" w:ascii="宋体" w:hAnsi="宋体" w:eastAsia="宋体" w:cs="宋体"/>
          <w:color w:val="000000"/>
          <w:sz w:val="21"/>
          <w:szCs w:val="21"/>
          <w:highlight w:val="none"/>
          <w:lang w:val="en-US" w:eastAsia="zh-CN" w:bidi="ar"/>
        </w:rPr>
        <w:t xml:space="preserve">第三期：当乙方提供本合同所有服务成果并经甲方验收通过后</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lang w:val="en-US" w:eastAsia="zh-CN" w:bidi="ar"/>
        </w:rPr>
        <w:t xml:space="preserve">工作日内，支付剩余款项，计人民币</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lang w:val="en-US" w:eastAsia="zh-CN" w:bidi="ar"/>
        </w:rPr>
        <w:t xml:space="preserve">整（￥</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lang w:val="en-US" w:eastAsia="zh-CN" w:bidi="ar"/>
        </w:rPr>
        <w:t xml:space="preserve">整）。</w:t>
      </w:r>
      <w:r>
        <w:rPr>
          <w:rFonts w:hint="eastAsia" w:ascii="宋体" w:hAnsi="宋体" w:eastAsia="宋体" w:cs="宋体"/>
          <w:color w:val="000000"/>
          <w:sz w:val="21"/>
          <w:szCs w:val="21"/>
          <w:highlight w:val="none"/>
          <w:lang w:val="en-US"/>
        </w:rPr>
      </w:r>
      <w:r/>
    </w:p>
    <w:p>
      <w:pPr>
        <w:pStyle w:val="799"/>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000000"/>
          <w:sz w:val="21"/>
          <w:szCs w:val="21"/>
          <w:highlight w:val="none"/>
          <w:lang w:val="en-US"/>
        </w:rPr>
        <w:suppressLineNumbers w:val="0"/>
      </w:pPr>
      <w:r>
        <w:rPr>
          <w:rFonts w:hint="eastAsia" w:ascii="宋体" w:hAnsi="宋体" w:eastAsia="宋体" w:cs="宋体"/>
          <w:color w:val="000000"/>
          <w:sz w:val="21"/>
          <w:szCs w:val="21"/>
          <w:highlight w:val="none"/>
          <w:lang w:val="en-US" w:eastAsia="zh-CN" w:bidi="ar"/>
        </w:rPr>
        <w:t xml:space="preserve">(2) 本合同款项分两期支付。支付条件（时间）及支付金额如下：</w:t>
      </w:r>
      <w:r>
        <w:rPr>
          <w:rFonts w:hint="eastAsia" w:ascii="宋体" w:hAnsi="宋体" w:eastAsia="宋体" w:cs="宋体"/>
          <w:color w:val="000000"/>
          <w:sz w:val="21"/>
          <w:szCs w:val="21"/>
          <w:highlight w:val="none"/>
          <w:lang w:val="en-US"/>
        </w:rPr>
      </w:r>
      <w:r/>
    </w:p>
    <w:p>
      <w:pPr>
        <w:pStyle w:val="799"/>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000000"/>
          <w:sz w:val="21"/>
          <w:szCs w:val="21"/>
          <w:highlight w:val="none"/>
          <w:lang w:val="en-US"/>
        </w:rPr>
        <w:suppressLineNumbers w:val="0"/>
      </w:pPr>
      <w:r>
        <w:rPr>
          <w:rFonts w:hint="eastAsia" w:ascii="宋体" w:hAnsi="宋体" w:eastAsia="宋体" w:cs="宋体"/>
          <w:color w:val="000000"/>
          <w:sz w:val="21"/>
          <w:szCs w:val="21"/>
          <w:highlight w:val="none"/>
          <w:lang w:val="en-US" w:eastAsia="zh-CN" w:bidi="ar"/>
        </w:rPr>
        <w:t xml:space="preserve">第一期:合同签订后</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lang w:val="en-US" w:eastAsia="zh-CN" w:bidi="ar"/>
        </w:rPr>
        <w:t xml:space="preserve">个工作日内支付首付款，付款比例为合同金额的</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lang w:val="en-US" w:eastAsia="zh-CN" w:bidi="ar"/>
        </w:rPr>
        <w:t xml:space="preserve">%,计人民币</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lang w:val="en-US" w:eastAsia="zh-CN" w:bidi="ar"/>
        </w:rPr>
        <w:t xml:space="preserve">整（￥</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lang w:val="en-US" w:eastAsia="zh-CN" w:bidi="ar"/>
        </w:rPr>
        <w:t xml:space="preserve">整）。</w:t>
      </w:r>
      <w:r>
        <w:rPr>
          <w:rFonts w:hint="eastAsia" w:ascii="宋体" w:hAnsi="宋体" w:eastAsia="宋体" w:cs="宋体"/>
          <w:color w:val="000000"/>
          <w:sz w:val="21"/>
          <w:szCs w:val="21"/>
          <w:highlight w:val="none"/>
          <w:lang w:val="en-US"/>
        </w:rPr>
      </w:r>
      <w:r/>
    </w:p>
    <w:p>
      <w:pPr>
        <w:pStyle w:val="799"/>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000000"/>
          <w:sz w:val="21"/>
          <w:szCs w:val="21"/>
          <w:highlight w:val="none"/>
          <w:lang w:val="en-US"/>
        </w:rPr>
        <w:suppressLineNumbers w:val="0"/>
      </w:pPr>
      <w:r>
        <w:rPr>
          <w:rFonts w:hint="eastAsia" w:ascii="宋体" w:hAnsi="宋体" w:eastAsia="宋体" w:cs="宋体"/>
          <w:color w:val="000000"/>
          <w:sz w:val="21"/>
          <w:szCs w:val="21"/>
          <w:highlight w:val="none"/>
          <w:lang w:val="en-US" w:eastAsia="zh-CN" w:bidi="ar"/>
        </w:rPr>
        <w:t xml:space="preserve">第二期：当乙方提供本合同所有服务成果并经甲方验收通过后</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lang w:val="en-US" w:eastAsia="zh-CN" w:bidi="ar"/>
        </w:rPr>
        <w:t xml:space="preserve">工作日内，支付剩余款项，计人民币</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lang w:val="en-US" w:eastAsia="zh-CN" w:bidi="ar"/>
        </w:rPr>
        <w:t xml:space="preserve">整（￥</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lang w:val="en-US" w:eastAsia="zh-CN" w:bidi="ar"/>
        </w:rPr>
        <w:t xml:space="preserve">整）。</w:t>
      </w:r>
      <w:r>
        <w:rPr>
          <w:rFonts w:hint="eastAsia" w:ascii="宋体" w:hAnsi="宋体" w:eastAsia="宋体" w:cs="宋体"/>
          <w:color w:val="000000"/>
          <w:sz w:val="21"/>
          <w:szCs w:val="21"/>
          <w:highlight w:val="none"/>
          <w:lang w:val="en-US"/>
        </w:rPr>
      </w:r>
      <w:r/>
    </w:p>
    <w:p>
      <w:pPr>
        <w:pStyle w:val="799"/>
        <w:numPr>
          <w:ilvl w:val="0"/>
          <w:numId w:val="6"/>
        </w:numPr>
        <w:ind w:left="0" w:right="0" w:firstLine="420"/>
        <w:jc w:val="both"/>
        <w:keepLines w:val="0"/>
        <w:keepNext w:val="0"/>
        <w:pageBreakBefore w:val="0"/>
        <w:spacing w:before="0" w:beforeAutospacing="0" w:after="0" w:afterAutospacing="0" w:line="380" w:lineRule="exact"/>
        <w:widowControl w:val="off"/>
        <w:tabs>
          <w:tab w:val="left" w:pos="312" w:leader="none"/>
        </w:tabs>
        <w:rPr>
          <w:rFonts w:hint="eastAsia" w:ascii="宋体" w:hAnsi="宋体" w:eastAsia="宋体" w:cs="宋体"/>
          <w:color w:val="000000"/>
          <w:sz w:val="21"/>
          <w:szCs w:val="21"/>
          <w:highlight w:val="none"/>
          <w:lang w:val="en-US"/>
        </w:rPr>
        <w:suppressLineNumbers w:val="0"/>
      </w:pPr>
      <w:r>
        <w:rPr>
          <w:rFonts w:hint="eastAsia" w:ascii="宋体" w:hAnsi="宋体" w:eastAsia="宋体" w:cs="宋体"/>
          <w:color w:val="000000"/>
          <w:sz w:val="21"/>
          <w:szCs w:val="21"/>
          <w:highlight w:val="none"/>
          <w:lang w:val="en-US" w:eastAsia="zh-CN" w:bidi="ar"/>
        </w:rPr>
        <w:t xml:space="preserve">乙方无预付款要求的，在</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lang w:val="en-US" w:eastAsia="zh-CN" w:bidi="ar"/>
        </w:rPr>
        <w:t xml:space="preserve">时按乙方实际完成的工作量据实结算。</w:t>
      </w:r>
      <w:r>
        <w:rPr>
          <w:rFonts w:hint="eastAsia" w:ascii="宋体" w:hAnsi="宋体" w:eastAsia="宋体" w:cs="宋体"/>
          <w:color w:val="000000"/>
          <w:sz w:val="21"/>
          <w:szCs w:val="21"/>
          <w:highlight w:val="none"/>
          <w:lang w:val="en-US"/>
        </w:rPr>
      </w:r>
      <w:r/>
    </w:p>
    <w:p>
      <w:pPr>
        <w:pStyle w:val="799"/>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000000"/>
          <w:sz w:val="21"/>
          <w:szCs w:val="21"/>
          <w:highlight w:val="none"/>
          <w:lang w:val="en-US"/>
        </w:rPr>
        <w:suppressLineNumbers w:val="0"/>
      </w:pPr>
      <w:r>
        <w:rPr>
          <w:rFonts w:hint="eastAsia" w:ascii="宋体" w:hAnsi="宋体" w:eastAsia="宋体" w:cs="宋体"/>
          <w:color w:val="000000"/>
          <w:sz w:val="21"/>
          <w:szCs w:val="21"/>
          <w:highlight w:val="none"/>
          <w:lang w:val="en-US" w:eastAsia="zh-CN" w:bidi="ar"/>
        </w:rPr>
        <w:t xml:space="preserve">(4)合同签订后</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lang w:val="en-US" w:eastAsia="zh-CN" w:bidi="ar"/>
        </w:rPr>
        <w:t xml:space="preserve">个工作日内支付首付款，付款比例为合同金额的</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lang w:val="en-US" w:eastAsia="zh-CN" w:bidi="ar"/>
        </w:rPr>
        <w:t xml:space="preserve">%，计人民币</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lang w:val="en-US" w:eastAsia="zh-CN" w:bidi="ar"/>
        </w:rPr>
        <w:t xml:space="preserve"> 整（￥</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lang w:val="en-US" w:eastAsia="zh-CN" w:bidi="ar"/>
        </w:rPr>
        <w:t xml:space="preserve">整），其余费用</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lang w:val="en-US" w:eastAsia="zh-CN" w:bidi="ar"/>
        </w:rPr>
        <w:t xml:space="preserve">按乙方实际进度工作量据实结算。</w:t>
      </w:r>
      <w:r>
        <w:rPr>
          <w:rFonts w:hint="eastAsia" w:ascii="宋体" w:hAnsi="宋体" w:eastAsia="宋体" w:cs="宋体"/>
          <w:color w:val="000000"/>
          <w:sz w:val="21"/>
          <w:szCs w:val="21"/>
          <w:highlight w:val="none"/>
          <w:lang w:val="en-US"/>
        </w:rPr>
      </w:r>
      <w:r/>
    </w:p>
    <w:p>
      <w:pPr>
        <w:pStyle w:val="799"/>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000000"/>
          <w:sz w:val="21"/>
          <w:szCs w:val="21"/>
          <w:highlight w:val="none"/>
          <w:lang w:val="en-US"/>
        </w:rPr>
        <w:suppressLineNumbers w:val="0"/>
      </w:pPr>
      <w:r>
        <w:rPr>
          <w:rFonts w:hint="eastAsia" w:ascii="宋体" w:hAnsi="宋体" w:eastAsia="宋体" w:cs="宋体"/>
          <w:color w:val="000000"/>
          <w:sz w:val="21"/>
          <w:szCs w:val="21"/>
          <w:highlight w:val="none"/>
          <w:lang w:val="en-US" w:eastAsia="zh-CN" w:bidi="ar"/>
        </w:rPr>
        <w:t xml:space="preserve">    6.2甲方在支付上述款项前，应收到乙方提供的与应付款项等额的税务发票。因乙方未能根据合同提交相应票据和资料，导致甲方未能如期付款的，甲方不承担延期付款责任。</w:t>
      </w:r>
      <w:r>
        <w:rPr>
          <w:rFonts w:hint="eastAsia" w:ascii="宋体" w:hAnsi="宋体" w:eastAsia="宋体" w:cs="宋体"/>
          <w:color w:val="000000"/>
          <w:sz w:val="21"/>
          <w:szCs w:val="21"/>
          <w:highlight w:val="none"/>
          <w:lang w:val="en-US"/>
        </w:rPr>
      </w:r>
      <w:r/>
    </w:p>
    <w:p>
      <w:pPr>
        <w:pStyle w:val="996"/>
        <w:ind w:left="0" w:firstLine="422"/>
        <w:keepLines w:val="0"/>
        <w:keepNext w:val="0"/>
        <w:pageBreakBefore w:val="0"/>
        <w:spacing w:line="380" w:lineRule="exact"/>
        <w:widowControl/>
        <w:rPr>
          <w:rFonts w:hint="eastAsia" w:ascii="宋体" w:hAnsi="宋体" w:eastAsia="宋体" w:cs="宋体"/>
          <w:b/>
          <w:bCs w:val="0"/>
          <w:color w:val="000000"/>
          <w:sz w:val="21"/>
          <w:szCs w:val="21"/>
          <w:highlight w:val="none"/>
          <w:lang w:val="en-US"/>
        </w:rPr>
      </w:pPr>
      <w:r>
        <w:rPr>
          <w:rFonts w:hint="eastAsia" w:ascii="宋体" w:hAnsi="宋体" w:eastAsia="宋体" w:cs="宋体"/>
          <w:b/>
          <w:bCs w:val="0"/>
          <w:color w:val="000000"/>
          <w:sz w:val="21"/>
          <w:szCs w:val="21"/>
          <w:highlight w:val="none"/>
          <w:lang w:eastAsia="zh-CN"/>
        </w:rPr>
        <w:t xml:space="preserve">七、争议与纠纷处理</w:t>
      </w:r>
      <w:r>
        <w:rPr>
          <w:rFonts w:hint="eastAsia" w:ascii="宋体" w:hAnsi="宋体" w:eastAsia="宋体" w:cs="宋体"/>
          <w:b/>
          <w:bCs w:val="0"/>
          <w:color w:val="000000"/>
          <w:sz w:val="21"/>
          <w:szCs w:val="21"/>
          <w:highlight w:val="none"/>
          <w:lang w:val="en-US"/>
        </w:rPr>
      </w:r>
      <w:r/>
    </w:p>
    <w:p>
      <w:pPr>
        <w:pStyle w:val="799"/>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000000"/>
          <w:sz w:val="21"/>
          <w:szCs w:val="21"/>
          <w:highlight w:val="none"/>
          <w:lang w:val="en-US"/>
        </w:rPr>
        <w:suppressLineNumbers w:val="0"/>
      </w:pPr>
      <w:r>
        <w:rPr>
          <w:rFonts w:hint="eastAsia" w:ascii="宋体" w:hAnsi="宋体" w:eastAsia="宋体" w:cs="宋体"/>
          <w:color w:val="000000"/>
          <w:sz w:val="21"/>
          <w:szCs w:val="21"/>
          <w:highlight w:val="none"/>
          <w:lang w:val="en-US" w:eastAsia="zh-CN" w:bidi="ar"/>
        </w:rPr>
        <w:t xml:space="preserve">7.1 本合同执行过程中发生争议或纠纷时，由甲乙双方协商解决，若协商不成，双方一致同意采用以下第</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lang w:val="en-US" w:eastAsia="zh-CN" w:bidi="ar"/>
        </w:rPr>
        <w:t xml:space="preserve">种方式处理：</w:t>
      </w:r>
      <w:r>
        <w:rPr>
          <w:rFonts w:hint="eastAsia" w:ascii="宋体" w:hAnsi="宋体" w:eastAsia="宋体" w:cs="宋体"/>
          <w:color w:val="000000"/>
          <w:sz w:val="21"/>
          <w:szCs w:val="21"/>
          <w:highlight w:val="none"/>
          <w:lang w:val="en-US"/>
        </w:rPr>
      </w:r>
      <w:r/>
    </w:p>
    <w:p>
      <w:pPr>
        <w:pStyle w:val="799"/>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000000"/>
          <w:sz w:val="21"/>
          <w:szCs w:val="21"/>
          <w:highlight w:val="none"/>
          <w:lang w:val="en-US"/>
        </w:rPr>
        <w:suppressLineNumbers w:val="0"/>
      </w:pPr>
      <w:r>
        <w:rPr>
          <w:rFonts w:hint="eastAsia" w:ascii="宋体" w:hAnsi="宋体" w:eastAsia="宋体" w:cs="宋体"/>
          <w:color w:val="000000"/>
          <w:sz w:val="21"/>
          <w:szCs w:val="21"/>
          <w:highlight w:val="none"/>
          <w:lang w:val="en-US" w:eastAsia="zh-CN" w:bidi="ar"/>
        </w:rPr>
        <w:t xml:space="preserve">（1）申请仲裁，约定向甲方所在地仲裁委员会申请仲裁。</w:t>
      </w:r>
      <w:r>
        <w:rPr>
          <w:rFonts w:hint="eastAsia" w:ascii="宋体" w:hAnsi="宋体" w:eastAsia="宋体" w:cs="宋体"/>
          <w:color w:val="000000"/>
          <w:sz w:val="21"/>
          <w:szCs w:val="21"/>
          <w:highlight w:val="none"/>
          <w:lang w:val="en-US"/>
        </w:rPr>
      </w:r>
      <w:r/>
    </w:p>
    <w:p>
      <w:pPr>
        <w:pStyle w:val="799"/>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000000"/>
          <w:sz w:val="21"/>
          <w:szCs w:val="21"/>
          <w:highlight w:val="none"/>
          <w:lang w:val="en-US"/>
        </w:rPr>
        <w:suppressLineNumbers w:val="0"/>
      </w:pPr>
      <w:r>
        <w:rPr>
          <w:rFonts w:hint="eastAsia" w:ascii="宋体" w:hAnsi="宋体" w:eastAsia="宋体" w:cs="宋体"/>
          <w:color w:val="000000"/>
          <w:sz w:val="21"/>
          <w:szCs w:val="21"/>
          <w:highlight w:val="none"/>
          <w:lang w:val="en-US" w:eastAsia="zh-CN" w:bidi="ar"/>
        </w:rPr>
        <w:t xml:space="preserve">（2）提起诉讼，约定向甲方所在地法院提起诉讼。</w:t>
      </w:r>
      <w:r>
        <w:rPr>
          <w:rFonts w:hint="eastAsia" w:ascii="宋体" w:hAnsi="宋体" w:eastAsia="宋体" w:cs="宋体"/>
          <w:color w:val="000000"/>
          <w:sz w:val="21"/>
          <w:szCs w:val="21"/>
          <w:highlight w:val="none"/>
          <w:lang w:val="en-US"/>
        </w:rPr>
      </w:r>
      <w:r/>
    </w:p>
    <w:p>
      <w:pPr>
        <w:pStyle w:val="996"/>
        <w:ind w:left="0" w:firstLine="422"/>
        <w:keepLines w:val="0"/>
        <w:keepNext w:val="0"/>
        <w:pageBreakBefore w:val="0"/>
        <w:spacing w:line="380" w:lineRule="exact"/>
        <w:widowControl/>
        <w:rPr>
          <w:rFonts w:hint="eastAsia" w:ascii="宋体" w:hAnsi="宋体" w:eastAsia="宋体" w:cs="宋体"/>
          <w:b/>
          <w:bCs w:val="0"/>
          <w:color w:val="000000"/>
          <w:sz w:val="21"/>
          <w:szCs w:val="21"/>
          <w:highlight w:val="none"/>
          <w:lang w:val="en-US"/>
        </w:rPr>
      </w:pPr>
      <w:r>
        <w:rPr>
          <w:rFonts w:hint="eastAsia" w:ascii="宋体" w:hAnsi="宋体" w:eastAsia="宋体" w:cs="宋体"/>
          <w:b/>
          <w:bCs w:val="0"/>
          <w:color w:val="000000"/>
          <w:sz w:val="21"/>
          <w:szCs w:val="21"/>
          <w:highlight w:val="none"/>
          <w:lang w:eastAsia="zh-CN"/>
        </w:rPr>
        <w:t xml:space="preserve">八、知识产权</w:t>
      </w:r>
      <w:r>
        <w:rPr>
          <w:rFonts w:hint="eastAsia" w:ascii="宋体" w:hAnsi="宋体" w:eastAsia="宋体" w:cs="宋体"/>
          <w:b/>
          <w:bCs w:val="0"/>
          <w:color w:val="000000"/>
          <w:sz w:val="21"/>
          <w:szCs w:val="21"/>
          <w:highlight w:val="none"/>
          <w:lang w:val="en-US"/>
        </w:rPr>
      </w:r>
      <w:r/>
    </w:p>
    <w:p>
      <w:pPr>
        <w:pStyle w:val="996"/>
        <w:ind w:left="0" w:firstLine="420"/>
        <w:keepLines w:val="0"/>
        <w:keepNext w:val="0"/>
        <w:pageBreakBefore w:val="0"/>
        <w:spacing w:line="38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8.1 </w:t>
      </w:r>
      <w:r>
        <w:rPr>
          <w:rFonts w:hint="eastAsia" w:ascii="宋体" w:hAnsi="宋体" w:eastAsia="宋体" w:cs="宋体"/>
          <w:color w:val="000000"/>
          <w:sz w:val="21"/>
          <w:szCs w:val="21"/>
          <w:highlight w:val="none"/>
          <w:lang w:eastAsia="zh-CN"/>
        </w:rPr>
        <w:t xml:space="preserve">乙方应保证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rPr>
          <w:rFonts w:hint="eastAsia" w:ascii="宋体" w:hAnsi="宋体" w:eastAsia="宋体" w:cs="宋体"/>
          <w:color w:val="000000"/>
          <w:sz w:val="21"/>
          <w:szCs w:val="21"/>
          <w:highlight w:val="none"/>
          <w:lang w:val="en-US"/>
        </w:rPr>
      </w:r>
      <w:r/>
    </w:p>
    <w:p>
      <w:pPr>
        <w:pStyle w:val="996"/>
        <w:ind w:left="0" w:firstLine="422"/>
        <w:keepLines w:val="0"/>
        <w:keepNext w:val="0"/>
        <w:pageBreakBefore w:val="0"/>
        <w:spacing w:line="380" w:lineRule="exact"/>
        <w:widowControl/>
        <w:rPr>
          <w:rFonts w:hint="eastAsia" w:ascii="宋体" w:hAnsi="宋体" w:eastAsia="宋体" w:cs="宋体"/>
          <w:b/>
          <w:bCs w:val="0"/>
          <w:color w:val="000000"/>
          <w:sz w:val="21"/>
          <w:szCs w:val="21"/>
          <w:highlight w:val="none"/>
          <w:lang w:val="en-US"/>
        </w:rPr>
      </w:pPr>
      <w:r>
        <w:rPr>
          <w:rFonts w:hint="eastAsia" w:ascii="宋体" w:hAnsi="宋体" w:eastAsia="宋体" w:cs="宋体"/>
          <w:b/>
          <w:bCs w:val="0"/>
          <w:color w:val="000000"/>
          <w:sz w:val="21"/>
          <w:szCs w:val="21"/>
          <w:highlight w:val="none"/>
          <w:lang w:eastAsia="zh-CN"/>
        </w:rPr>
        <w:t xml:space="preserve">九、产权归属</w:t>
      </w:r>
      <w:r>
        <w:rPr>
          <w:rFonts w:hint="eastAsia" w:ascii="宋体" w:hAnsi="宋体" w:eastAsia="宋体" w:cs="宋体"/>
          <w:b/>
          <w:bCs w:val="0"/>
          <w:color w:val="000000"/>
          <w:sz w:val="21"/>
          <w:szCs w:val="21"/>
          <w:highlight w:val="none"/>
          <w:lang w:val="en-US"/>
        </w:rPr>
      </w:r>
      <w:r/>
    </w:p>
    <w:p>
      <w:pPr>
        <w:pStyle w:val="996"/>
        <w:ind w:left="0" w:firstLine="420"/>
        <w:keepLines w:val="0"/>
        <w:keepNext w:val="0"/>
        <w:pageBreakBefore w:val="0"/>
        <w:spacing w:line="38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9.1 </w:t>
      </w:r>
      <w:r>
        <w:rPr>
          <w:rFonts w:hint="eastAsia" w:ascii="宋体" w:hAnsi="宋体" w:eastAsia="宋体" w:cs="宋体"/>
          <w:color w:val="000000"/>
          <w:sz w:val="21"/>
          <w:szCs w:val="21"/>
          <w:highlight w:val="none"/>
          <w:lang w:eastAsia="zh-CN"/>
        </w:rPr>
        <w:t xml:space="preserve">本项目的成果形成的知识产权归属约定如下：</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lang w:val="en-US"/>
        </w:rPr>
        <w:t xml:space="preserve">______________</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rPr>
      </w:r>
      <w:r/>
    </w:p>
    <w:p>
      <w:pPr>
        <w:pStyle w:val="996"/>
        <w:ind w:firstLine="420"/>
        <w:keepLines w:val="0"/>
        <w:keepNext w:val="0"/>
        <w:pageBreakBefore w:val="0"/>
        <w:spacing w:line="38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eastAsia="zh-CN"/>
        </w:rPr>
        <w:t xml:space="preserve">如未约定，产权均归属于甲方。</w:t>
      </w:r>
      <w:r>
        <w:rPr>
          <w:rFonts w:hint="eastAsia" w:ascii="宋体" w:hAnsi="宋体" w:eastAsia="宋体" w:cs="宋体"/>
          <w:color w:val="000000"/>
          <w:sz w:val="21"/>
          <w:szCs w:val="21"/>
          <w:highlight w:val="none"/>
          <w:lang w:val="en-US"/>
        </w:rPr>
      </w:r>
      <w:r/>
    </w:p>
    <w:p>
      <w:pPr>
        <w:pStyle w:val="996"/>
        <w:ind w:left="0" w:firstLine="422"/>
        <w:keepLines w:val="0"/>
        <w:keepNext w:val="0"/>
        <w:pageBreakBefore w:val="0"/>
        <w:spacing w:line="380" w:lineRule="exact"/>
        <w:widowControl/>
        <w:rPr>
          <w:rFonts w:hint="eastAsia" w:ascii="宋体" w:hAnsi="宋体" w:eastAsia="宋体" w:cs="宋体"/>
          <w:b/>
          <w:bCs w:val="0"/>
          <w:color w:val="000000"/>
          <w:sz w:val="21"/>
          <w:szCs w:val="21"/>
          <w:highlight w:val="none"/>
          <w:lang w:val="en-US"/>
        </w:rPr>
      </w:pPr>
      <w:r>
        <w:rPr>
          <w:rFonts w:hint="eastAsia" w:ascii="宋体" w:hAnsi="宋体" w:eastAsia="宋体" w:cs="宋体"/>
          <w:b/>
          <w:bCs w:val="0"/>
          <w:color w:val="000000"/>
          <w:sz w:val="21"/>
          <w:szCs w:val="21"/>
          <w:highlight w:val="none"/>
          <w:lang w:eastAsia="zh-CN"/>
        </w:rPr>
        <w:t xml:space="preserve">十、权利和义务</w:t>
      </w:r>
      <w:r>
        <w:rPr>
          <w:rFonts w:hint="eastAsia" w:ascii="宋体" w:hAnsi="宋体" w:eastAsia="宋体" w:cs="宋体"/>
          <w:b/>
          <w:bCs w:val="0"/>
          <w:color w:val="000000"/>
          <w:sz w:val="21"/>
          <w:szCs w:val="21"/>
          <w:highlight w:val="none"/>
          <w:lang w:val="en-US"/>
        </w:rPr>
      </w:r>
      <w:r/>
    </w:p>
    <w:p>
      <w:pPr>
        <w:pStyle w:val="996"/>
        <w:ind w:left="0" w:firstLine="420"/>
        <w:keepLines w:val="0"/>
        <w:keepNext w:val="0"/>
        <w:pageBreakBefore w:val="0"/>
        <w:spacing w:line="38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10.1 </w:t>
      </w:r>
      <w:r>
        <w:rPr>
          <w:rFonts w:hint="eastAsia" w:ascii="宋体" w:hAnsi="宋体" w:eastAsia="宋体" w:cs="宋体"/>
          <w:color w:val="000000"/>
          <w:sz w:val="21"/>
          <w:szCs w:val="21"/>
          <w:highlight w:val="none"/>
          <w:lang w:eastAsia="zh-CN"/>
        </w:rPr>
        <w:t xml:space="preserve">甲方权利</w:t>
      </w:r>
      <w:r>
        <w:rPr>
          <w:rFonts w:hint="eastAsia" w:ascii="宋体" w:hAnsi="宋体" w:eastAsia="宋体" w:cs="宋体"/>
          <w:color w:val="000000"/>
          <w:sz w:val="21"/>
          <w:szCs w:val="21"/>
          <w:highlight w:val="none"/>
          <w:lang w:val="en-US"/>
        </w:rPr>
      </w:r>
      <w:r/>
    </w:p>
    <w:p>
      <w:pPr>
        <w:pStyle w:val="996"/>
        <w:ind w:left="0" w:firstLine="420"/>
        <w:keepLines w:val="0"/>
        <w:keepNext w:val="0"/>
        <w:pageBreakBefore w:val="0"/>
        <w:spacing w:line="38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10.1.1</w:t>
      </w:r>
      <w:r>
        <w:rPr>
          <w:rFonts w:hint="eastAsia" w:ascii="宋体" w:hAnsi="宋体" w:eastAsia="宋体" w:cs="宋体"/>
          <w:color w:val="000000"/>
          <w:sz w:val="21"/>
          <w:szCs w:val="21"/>
          <w:highlight w:val="none"/>
          <w:lang w:eastAsia="zh-CN"/>
        </w:rPr>
        <w:t xml:space="preserve">甲方有权对乙方依照合同提供的服务进行监督和检查。</w:t>
      </w:r>
      <w:r>
        <w:rPr>
          <w:rFonts w:hint="eastAsia" w:ascii="宋体" w:hAnsi="宋体" w:eastAsia="宋体" w:cs="宋体"/>
          <w:color w:val="000000"/>
          <w:sz w:val="21"/>
          <w:szCs w:val="21"/>
          <w:highlight w:val="none"/>
          <w:lang w:val="en-US"/>
        </w:rPr>
      </w:r>
      <w:r/>
    </w:p>
    <w:p>
      <w:pPr>
        <w:pStyle w:val="996"/>
        <w:ind w:left="0" w:firstLine="420"/>
        <w:keepLines w:val="0"/>
        <w:keepNext w:val="0"/>
        <w:pageBreakBefore w:val="0"/>
        <w:spacing w:line="38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10.1.2</w:t>
      </w:r>
      <w:r>
        <w:rPr>
          <w:rFonts w:hint="eastAsia" w:ascii="宋体" w:hAnsi="宋体" w:eastAsia="宋体" w:cs="宋体"/>
          <w:color w:val="000000"/>
          <w:sz w:val="21"/>
          <w:szCs w:val="21"/>
          <w:highlight w:val="none"/>
          <w:lang w:eastAsia="zh-CN"/>
        </w:rPr>
        <w:t xml:space="preserve">甲方有权对所发现的问题进行调查和处理，若发现乙方完成的服务内容与合同约定不符的，甲方有权要求乙方限期整改，若造成甲方损失，还应承担违约责任。</w:t>
      </w:r>
      <w:r>
        <w:rPr>
          <w:rFonts w:hint="eastAsia" w:ascii="宋体" w:hAnsi="宋体" w:eastAsia="宋体" w:cs="宋体"/>
          <w:color w:val="000000"/>
          <w:sz w:val="21"/>
          <w:szCs w:val="21"/>
          <w:highlight w:val="none"/>
          <w:lang w:val="en-US"/>
        </w:rPr>
      </w:r>
      <w:r/>
    </w:p>
    <w:p>
      <w:pPr>
        <w:pStyle w:val="996"/>
        <w:ind w:left="0" w:firstLine="420"/>
        <w:keepLines w:val="0"/>
        <w:keepNext w:val="0"/>
        <w:pageBreakBefore w:val="0"/>
        <w:spacing w:line="38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10.2 </w:t>
      </w:r>
      <w:r>
        <w:rPr>
          <w:rFonts w:hint="eastAsia" w:ascii="宋体" w:hAnsi="宋体" w:eastAsia="宋体" w:cs="宋体"/>
          <w:color w:val="000000"/>
          <w:sz w:val="21"/>
          <w:szCs w:val="21"/>
          <w:highlight w:val="none"/>
          <w:lang w:eastAsia="zh-CN"/>
        </w:rPr>
        <w:t xml:space="preserve">甲方义务</w:t>
      </w:r>
      <w:r>
        <w:rPr>
          <w:rFonts w:hint="eastAsia" w:ascii="宋体" w:hAnsi="宋体" w:eastAsia="宋体" w:cs="宋体"/>
          <w:color w:val="000000"/>
          <w:sz w:val="21"/>
          <w:szCs w:val="21"/>
          <w:highlight w:val="none"/>
          <w:lang w:val="en-US"/>
        </w:rPr>
      </w:r>
      <w:r/>
    </w:p>
    <w:p>
      <w:pPr>
        <w:pStyle w:val="996"/>
        <w:ind w:left="0" w:firstLine="420"/>
        <w:keepLines w:val="0"/>
        <w:keepNext w:val="0"/>
        <w:pageBreakBefore w:val="0"/>
        <w:spacing w:line="38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10.2.1 </w:t>
      </w:r>
      <w:r>
        <w:rPr>
          <w:rFonts w:hint="eastAsia" w:ascii="宋体" w:hAnsi="宋体" w:eastAsia="宋体" w:cs="宋体"/>
          <w:color w:val="000000"/>
          <w:sz w:val="21"/>
          <w:szCs w:val="21"/>
          <w:highlight w:val="none"/>
          <w:lang w:eastAsia="zh-CN"/>
        </w:rPr>
        <w:t xml:space="preserve">在能力范围内，配合乙方履行本合同，尽量为乙方的履约提供必要的支持。</w:t>
      </w:r>
      <w:r>
        <w:rPr>
          <w:rFonts w:hint="eastAsia" w:ascii="宋体" w:hAnsi="宋体" w:eastAsia="宋体" w:cs="宋体"/>
          <w:color w:val="000000"/>
          <w:sz w:val="21"/>
          <w:szCs w:val="21"/>
          <w:highlight w:val="none"/>
          <w:lang w:val="en-US"/>
        </w:rPr>
      </w:r>
      <w:r/>
    </w:p>
    <w:p>
      <w:pPr>
        <w:pStyle w:val="996"/>
        <w:ind w:left="0" w:firstLine="420"/>
        <w:keepLines w:val="0"/>
        <w:keepNext w:val="0"/>
        <w:pageBreakBefore w:val="0"/>
        <w:spacing w:line="38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10.2.2 </w:t>
      </w:r>
      <w:r>
        <w:rPr>
          <w:rFonts w:hint="eastAsia" w:ascii="宋体" w:hAnsi="宋体" w:eastAsia="宋体" w:cs="宋体"/>
          <w:color w:val="000000"/>
          <w:sz w:val="21"/>
          <w:szCs w:val="21"/>
          <w:highlight w:val="none"/>
          <w:lang w:eastAsia="zh-CN"/>
        </w:rPr>
        <w:t xml:space="preserve">按照合同约定向乙方支付款项。</w:t>
      </w:r>
      <w:r>
        <w:rPr>
          <w:rFonts w:hint="eastAsia" w:ascii="宋体" w:hAnsi="宋体" w:eastAsia="宋体" w:cs="宋体"/>
          <w:color w:val="000000"/>
          <w:sz w:val="21"/>
          <w:szCs w:val="21"/>
          <w:highlight w:val="none"/>
          <w:lang w:val="en-US"/>
        </w:rPr>
      </w:r>
      <w:r/>
    </w:p>
    <w:p>
      <w:pPr>
        <w:pStyle w:val="996"/>
        <w:ind w:left="0" w:firstLine="420"/>
        <w:keepLines w:val="0"/>
        <w:keepNext w:val="0"/>
        <w:pageBreakBefore w:val="0"/>
        <w:spacing w:line="38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10.2.3 </w:t>
      </w:r>
      <w:r>
        <w:rPr>
          <w:rFonts w:hint="eastAsia" w:ascii="宋体" w:hAnsi="宋体" w:eastAsia="宋体" w:cs="宋体"/>
          <w:color w:val="000000"/>
          <w:sz w:val="21"/>
          <w:szCs w:val="21"/>
          <w:highlight w:val="none"/>
          <w:lang w:eastAsia="zh-CN"/>
        </w:rPr>
        <w:t xml:space="preserve">合同履行完毕后，及时组织验收。</w:t>
      </w:r>
      <w:r>
        <w:rPr>
          <w:rFonts w:hint="eastAsia" w:ascii="宋体" w:hAnsi="宋体" w:eastAsia="宋体" w:cs="宋体"/>
          <w:color w:val="000000"/>
          <w:sz w:val="21"/>
          <w:szCs w:val="21"/>
          <w:highlight w:val="none"/>
          <w:lang w:val="en-US"/>
        </w:rPr>
      </w:r>
      <w:r/>
    </w:p>
    <w:p>
      <w:pPr>
        <w:pStyle w:val="996"/>
        <w:ind w:left="0" w:firstLine="420"/>
        <w:keepLines w:val="0"/>
        <w:keepNext w:val="0"/>
        <w:pageBreakBefore w:val="0"/>
        <w:spacing w:line="38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10.3 </w:t>
      </w:r>
      <w:r>
        <w:rPr>
          <w:rFonts w:hint="eastAsia" w:ascii="宋体" w:hAnsi="宋体" w:eastAsia="宋体" w:cs="宋体"/>
          <w:color w:val="000000"/>
          <w:sz w:val="21"/>
          <w:szCs w:val="21"/>
          <w:highlight w:val="none"/>
          <w:lang w:eastAsia="zh-CN"/>
        </w:rPr>
        <w:t xml:space="preserve">乙方权利</w:t>
      </w:r>
      <w:r>
        <w:rPr>
          <w:rFonts w:hint="eastAsia" w:ascii="宋体" w:hAnsi="宋体" w:eastAsia="宋体" w:cs="宋体"/>
          <w:color w:val="000000"/>
          <w:sz w:val="21"/>
          <w:szCs w:val="21"/>
          <w:highlight w:val="none"/>
          <w:lang w:val="en-US"/>
        </w:rPr>
      </w:r>
      <w:r/>
    </w:p>
    <w:p>
      <w:pPr>
        <w:pStyle w:val="996"/>
        <w:ind w:left="0" w:firstLine="420"/>
        <w:keepLines w:val="0"/>
        <w:keepNext w:val="0"/>
        <w:pageBreakBefore w:val="0"/>
        <w:spacing w:line="38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10.3.1 </w:t>
      </w:r>
      <w:r>
        <w:rPr>
          <w:rFonts w:hint="eastAsia" w:ascii="宋体" w:hAnsi="宋体" w:eastAsia="宋体" w:cs="宋体"/>
          <w:color w:val="000000"/>
          <w:sz w:val="21"/>
          <w:szCs w:val="21"/>
          <w:highlight w:val="none"/>
          <w:lang w:eastAsia="zh-CN"/>
        </w:rPr>
        <w:t xml:space="preserve">乙方有权依约收取费用。</w:t>
      </w:r>
      <w:r>
        <w:rPr>
          <w:rFonts w:hint="eastAsia" w:ascii="宋体" w:hAnsi="宋体" w:eastAsia="宋体" w:cs="宋体"/>
          <w:color w:val="000000"/>
          <w:sz w:val="21"/>
          <w:szCs w:val="21"/>
          <w:highlight w:val="none"/>
          <w:lang w:val="en-US"/>
        </w:rPr>
      </w:r>
      <w:r/>
    </w:p>
    <w:p>
      <w:pPr>
        <w:pStyle w:val="996"/>
        <w:ind w:left="0" w:firstLine="420"/>
        <w:keepLines w:val="0"/>
        <w:keepNext w:val="0"/>
        <w:pageBreakBefore w:val="0"/>
        <w:spacing w:line="38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10.3.2 </w:t>
      </w:r>
      <w:r>
        <w:rPr>
          <w:rFonts w:hint="eastAsia" w:ascii="宋体" w:hAnsi="宋体" w:eastAsia="宋体" w:cs="宋体"/>
          <w:color w:val="000000"/>
          <w:sz w:val="21"/>
          <w:szCs w:val="21"/>
          <w:highlight w:val="none"/>
          <w:lang w:eastAsia="zh-CN"/>
        </w:rPr>
        <w:t xml:space="preserve">乙方有权拒绝甲方提出的除合同约定和乙方承诺以外的其他要求。</w:t>
      </w:r>
      <w:r>
        <w:rPr>
          <w:rFonts w:hint="eastAsia" w:ascii="宋体" w:hAnsi="宋体" w:eastAsia="宋体" w:cs="宋体"/>
          <w:color w:val="000000"/>
          <w:sz w:val="21"/>
          <w:szCs w:val="21"/>
          <w:highlight w:val="none"/>
          <w:lang w:val="en-US"/>
        </w:rPr>
      </w:r>
      <w:r/>
    </w:p>
    <w:p>
      <w:pPr>
        <w:pStyle w:val="996"/>
        <w:ind w:left="0" w:firstLine="420"/>
        <w:keepLines w:val="0"/>
        <w:keepNext w:val="0"/>
        <w:pageBreakBefore w:val="0"/>
        <w:spacing w:line="38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10.3.3 </w:t>
      </w:r>
      <w:r>
        <w:rPr>
          <w:rFonts w:hint="eastAsia" w:ascii="宋体" w:hAnsi="宋体" w:eastAsia="宋体" w:cs="宋体"/>
          <w:color w:val="000000"/>
          <w:sz w:val="21"/>
          <w:szCs w:val="21"/>
          <w:highlight w:val="none"/>
          <w:lang w:eastAsia="zh-CN"/>
        </w:rPr>
        <w:t xml:space="preserve">乙方有权拒绝甲方在服务过程中的不正当要求和违规行为，并可以依法主张其合法权利。</w:t>
      </w:r>
      <w:r>
        <w:rPr>
          <w:rFonts w:hint="eastAsia" w:ascii="宋体" w:hAnsi="宋体" w:eastAsia="宋体" w:cs="宋体"/>
          <w:color w:val="000000"/>
          <w:sz w:val="21"/>
          <w:szCs w:val="21"/>
          <w:highlight w:val="none"/>
          <w:lang w:val="en-US"/>
        </w:rPr>
      </w:r>
      <w:r/>
    </w:p>
    <w:p>
      <w:pPr>
        <w:pStyle w:val="996"/>
        <w:ind w:left="0" w:firstLine="420"/>
        <w:keepLines w:val="0"/>
        <w:keepNext w:val="0"/>
        <w:pageBreakBefore w:val="0"/>
        <w:spacing w:line="38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10.4 </w:t>
      </w:r>
      <w:r>
        <w:rPr>
          <w:rFonts w:hint="eastAsia" w:ascii="宋体" w:hAnsi="宋体" w:eastAsia="宋体" w:cs="宋体"/>
          <w:color w:val="000000"/>
          <w:sz w:val="21"/>
          <w:szCs w:val="21"/>
          <w:highlight w:val="none"/>
          <w:lang w:eastAsia="zh-CN"/>
        </w:rPr>
        <w:t xml:space="preserve">乙方义务</w:t>
      </w:r>
      <w:r>
        <w:rPr>
          <w:rFonts w:hint="eastAsia" w:ascii="宋体" w:hAnsi="宋体" w:eastAsia="宋体" w:cs="宋体"/>
          <w:color w:val="000000"/>
          <w:sz w:val="21"/>
          <w:szCs w:val="21"/>
          <w:highlight w:val="none"/>
          <w:lang w:val="en-US"/>
        </w:rPr>
      </w:r>
      <w:r/>
    </w:p>
    <w:p>
      <w:pPr>
        <w:pStyle w:val="996"/>
        <w:ind w:left="0" w:firstLine="420"/>
        <w:keepLines w:val="0"/>
        <w:keepNext w:val="0"/>
        <w:pageBreakBefore w:val="0"/>
        <w:spacing w:line="38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10.4.1 </w:t>
      </w:r>
      <w:r>
        <w:rPr>
          <w:rFonts w:hint="eastAsia" w:ascii="宋体" w:hAnsi="宋体" w:eastAsia="宋体" w:cs="宋体"/>
          <w:color w:val="000000"/>
          <w:sz w:val="21"/>
          <w:szCs w:val="21"/>
          <w:highlight w:val="none"/>
          <w:lang w:eastAsia="zh-CN"/>
        </w:rPr>
        <w:t xml:space="preserve">严格执行国家的法律、法规，守法经营，按章办事，自觉维护甲方的利益。</w:t>
      </w:r>
      <w:r>
        <w:rPr>
          <w:rFonts w:hint="eastAsia" w:ascii="宋体" w:hAnsi="宋体" w:eastAsia="宋体" w:cs="宋体"/>
          <w:color w:val="000000"/>
          <w:sz w:val="21"/>
          <w:szCs w:val="21"/>
          <w:highlight w:val="none"/>
          <w:lang w:val="en-US"/>
        </w:rPr>
      </w:r>
      <w:r/>
    </w:p>
    <w:p>
      <w:pPr>
        <w:pStyle w:val="996"/>
        <w:ind w:left="0" w:firstLine="420"/>
        <w:keepLines w:val="0"/>
        <w:keepNext w:val="0"/>
        <w:pageBreakBefore w:val="0"/>
        <w:spacing w:line="38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10.4.2 </w:t>
      </w:r>
      <w:r>
        <w:rPr>
          <w:rFonts w:hint="eastAsia" w:ascii="宋体" w:hAnsi="宋体" w:eastAsia="宋体" w:cs="宋体"/>
          <w:color w:val="000000"/>
          <w:sz w:val="21"/>
          <w:szCs w:val="21"/>
          <w:highlight w:val="none"/>
          <w:lang w:eastAsia="zh-CN"/>
        </w:rPr>
        <w:t xml:space="preserve">接受甲方的检查、监督，严格履行服务承诺，做到诚实、守信。</w:t>
      </w:r>
      <w:r>
        <w:rPr>
          <w:rFonts w:hint="eastAsia" w:ascii="宋体" w:hAnsi="宋体" w:eastAsia="宋体" w:cs="宋体"/>
          <w:color w:val="000000"/>
          <w:sz w:val="21"/>
          <w:szCs w:val="21"/>
          <w:highlight w:val="none"/>
          <w:lang w:val="en-US"/>
        </w:rPr>
      </w:r>
      <w:r/>
    </w:p>
    <w:p>
      <w:pPr>
        <w:pStyle w:val="996"/>
        <w:ind w:left="0" w:firstLine="420"/>
        <w:keepLines w:val="0"/>
        <w:keepNext w:val="0"/>
        <w:pageBreakBefore w:val="0"/>
        <w:spacing w:line="38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10.4.3</w:t>
      </w:r>
      <w:r>
        <w:rPr>
          <w:rFonts w:hint="eastAsia" w:ascii="宋体" w:hAnsi="宋体" w:eastAsia="宋体" w:cs="宋体"/>
          <w:color w:val="000000"/>
          <w:sz w:val="21"/>
          <w:szCs w:val="21"/>
          <w:highlight w:val="none"/>
          <w:lang w:eastAsia="zh-CN"/>
        </w:rPr>
        <w:t xml:space="preserve">按照响应文件的承诺以服务进程进行管理与控制，包括制定方案、合理配备工作人员、设施设备，按期组织实施，交付项目成果，保证服务项目质量。</w:t>
      </w:r>
      <w:r>
        <w:rPr>
          <w:rFonts w:hint="eastAsia" w:ascii="宋体" w:hAnsi="宋体" w:eastAsia="宋体" w:cs="宋体"/>
          <w:color w:val="000000"/>
          <w:sz w:val="21"/>
          <w:szCs w:val="21"/>
          <w:highlight w:val="none"/>
          <w:lang w:val="en-US"/>
        </w:rPr>
      </w:r>
      <w:r/>
    </w:p>
    <w:p>
      <w:pPr>
        <w:pStyle w:val="996"/>
        <w:ind w:left="0" w:firstLine="420"/>
        <w:keepLines w:val="0"/>
        <w:keepNext w:val="0"/>
        <w:pageBreakBefore w:val="0"/>
        <w:spacing w:line="38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10.4.4</w:t>
      </w:r>
      <w:r>
        <w:rPr>
          <w:rFonts w:hint="eastAsia" w:ascii="宋体" w:hAnsi="宋体" w:eastAsia="宋体" w:cs="宋体"/>
          <w:color w:val="000000"/>
          <w:sz w:val="21"/>
          <w:szCs w:val="21"/>
          <w:highlight w:val="none"/>
          <w:lang w:eastAsia="zh-CN"/>
        </w:rPr>
        <w:t xml:space="preserve">乙方应严格按照安全标准进行本项目服务，并采取必要的安全防护措施。若需上路作业应按规定办理相关手续，确保本项目服务人员、车辆及设备等的安全。乙方在服务过程中发生的任何交通、生产事故造成财产损失或人员伤亡，以及与其他第三方发生的任何纠纷或事故，甲方一律不承担任何责任和费用。</w:t>
      </w:r>
      <w:r>
        <w:rPr>
          <w:rFonts w:hint="eastAsia" w:ascii="宋体" w:hAnsi="宋体" w:eastAsia="宋体" w:cs="宋体"/>
          <w:color w:val="000000"/>
          <w:sz w:val="21"/>
          <w:szCs w:val="21"/>
          <w:highlight w:val="none"/>
          <w:lang w:val="en-US"/>
        </w:rPr>
      </w:r>
      <w:r/>
    </w:p>
    <w:p>
      <w:pPr>
        <w:pStyle w:val="996"/>
        <w:ind w:left="0" w:firstLine="422"/>
        <w:keepLines w:val="0"/>
        <w:keepNext w:val="0"/>
        <w:pageBreakBefore w:val="0"/>
        <w:spacing w:line="38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b/>
          <w:bCs w:val="0"/>
          <w:color w:val="000000"/>
          <w:sz w:val="21"/>
          <w:szCs w:val="21"/>
          <w:highlight w:val="none"/>
          <w:lang w:eastAsia="zh-CN"/>
        </w:rPr>
        <w:t xml:space="preserve">十一、违约责任</w:t>
      </w:r>
      <w:r>
        <w:rPr>
          <w:rFonts w:hint="eastAsia" w:ascii="宋体" w:hAnsi="宋体" w:eastAsia="宋体" w:cs="宋体"/>
          <w:color w:val="000000"/>
          <w:sz w:val="21"/>
          <w:szCs w:val="21"/>
          <w:highlight w:val="none"/>
          <w:lang w:val="en-US"/>
        </w:rPr>
      </w:r>
      <w:r/>
    </w:p>
    <w:p>
      <w:pPr>
        <w:pStyle w:val="799"/>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000000"/>
          <w:sz w:val="21"/>
          <w:szCs w:val="21"/>
          <w:highlight w:val="none"/>
          <w:lang w:val="en-US"/>
        </w:rPr>
        <w:suppressLineNumbers w:val="0"/>
      </w:pPr>
      <w:r>
        <w:rPr>
          <w:rFonts w:hint="eastAsia" w:ascii="宋体" w:hAnsi="宋体" w:eastAsia="宋体" w:cs="宋体"/>
          <w:color w:val="000000"/>
          <w:sz w:val="21"/>
          <w:szCs w:val="21"/>
          <w:highlight w:val="none"/>
          <w:lang w:val="en-US" w:eastAsia="zh-CN" w:bidi="ar"/>
        </w:rPr>
        <w:t xml:space="preserve">11.1如乙方未按合同约定，或未按照甲、乙双方最终商定的整改期限内完成本项目，每延期一日(或每发生一次)，甲方有权要求乙方向甲方支付合同总价</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lang w:val="en-US" w:eastAsia="zh-CN" w:bidi="ar"/>
        </w:rPr>
        <w:t xml:space="preserve">‰的违约金，但违约金的总数不超过合同总价的10％。如延期超过</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lang w:val="en-US" w:eastAsia="zh-CN" w:bidi="ar"/>
        </w:rPr>
        <w:t xml:space="preserve">日或者延误服务确认</w:t>
      </w:r>
      <w:r>
        <w:rPr>
          <w:rFonts w:hint="eastAsia" w:ascii="宋体" w:hAnsi="宋体" w:eastAsia="宋体" w:cs="宋体"/>
          <w:color w:val="000000"/>
          <w:sz w:val="21"/>
          <w:szCs w:val="21"/>
          <w:highlight w:val="none"/>
          <w:lang w:val="en-US"/>
        </w:rPr>
      </w:r>
      <w:r/>
    </w:p>
    <w:p>
      <w:pPr>
        <w:pStyle w:val="799"/>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000000"/>
          <w:sz w:val="21"/>
          <w:szCs w:val="21"/>
          <w:highlight w:val="none"/>
          <w:lang w:val="en-US"/>
        </w:rPr>
        <w:suppressLineNumbers w:val="0"/>
      </w:pP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lang w:val="en-US" w:eastAsia="zh-CN" w:bidi="ar"/>
        </w:rPr>
        <w:t xml:space="preserve">次，甲方有权解除合同，并要求乙方赔偿损失。</w:t>
      </w:r>
      <w:r>
        <w:rPr>
          <w:rFonts w:hint="eastAsia" w:ascii="宋体" w:hAnsi="宋体" w:eastAsia="宋体" w:cs="宋体"/>
          <w:color w:val="000000"/>
          <w:sz w:val="21"/>
          <w:szCs w:val="21"/>
          <w:highlight w:val="none"/>
          <w:lang w:val="en-US"/>
        </w:rPr>
      </w:r>
      <w:r/>
    </w:p>
    <w:p>
      <w:pPr>
        <w:pStyle w:val="799"/>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000000"/>
          <w:sz w:val="21"/>
          <w:szCs w:val="21"/>
          <w:highlight w:val="none"/>
          <w:lang w:val="en-US"/>
        </w:rPr>
        <w:suppressLineNumbers w:val="0"/>
      </w:pPr>
      <w:r>
        <w:rPr>
          <w:rFonts w:hint="eastAsia" w:ascii="宋体" w:hAnsi="宋体" w:eastAsia="宋体" w:cs="宋体"/>
          <w:color w:val="000000"/>
          <w:sz w:val="21"/>
          <w:szCs w:val="21"/>
          <w:highlight w:val="none"/>
          <w:lang w:val="en-US" w:eastAsia="zh-CN" w:bidi="ar"/>
        </w:rPr>
        <w:t xml:space="preserve">11.2如甲方未按合同约定的期限付款，每延期一日，乙方有权要求甲方支付合同总价</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lang w:val="en-US" w:eastAsia="zh-CN" w:bidi="ar"/>
        </w:rPr>
        <w:t xml:space="preserve">‰的违约金，但违约金的总数不超过合同总价的10％。如延期付款超过</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lang w:val="en-US" w:eastAsia="zh-CN" w:bidi="ar"/>
        </w:rPr>
        <w:t xml:space="preserve">日，乙方有权解除合同，并要求甲方赔偿损失。</w:t>
      </w:r>
      <w:r>
        <w:rPr>
          <w:rFonts w:hint="eastAsia" w:ascii="宋体" w:hAnsi="宋体" w:eastAsia="宋体" w:cs="宋体"/>
          <w:color w:val="000000"/>
          <w:sz w:val="21"/>
          <w:szCs w:val="21"/>
          <w:highlight w:val="none"/>
          <w:lang w:val="en-US"/>
        </w:rPr>
      </w:r>
      <w:r/>
    </w:p>
    <w:p>
      <w:pPr>
        <w:pStyle w:val="799"/>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000000"/>
          <w:sz w:val="21"/>
          <w:szCs w:val="21"/>
          <w:highlight w:val="none"/>
          <w:lang w:val="en-US"/>
        </w:rPr>
        <w:suppressLineNumbers w:val="0"/>
      </w:pPr>
      <w:r>
        <w:rPr>
          <w:rFonts w:hint="eastAsia" w:ascii="宋体" w:hAnsi="宋体" w:eastAsia="宋体" w:cs="宋体"/>
          <w:color w:val="000000"/>
          <w:sz w:val="21"/>
          <w:szCs w:val="21"/>
          <w:highlight w:val="none"/>
          <w:lang w:val="en-US" w:eastAsia="zh-CN" w:bidi="ar"/>
        </w:rPr>
        <w:t xml:space="preserve">11.3因乙方工作失误而造成的破坏或损失，乙方需承担赔偿或修复完好的责任，由此而发生的相关费用由乙方承担。</w:t>
      </w:r>
      <w:r>
        <w:rPr>
          <w:rFonts w:hint="eastAsia" w:ascii="宋体" w:hAnsi="宋体" w:eastAsia="宋体" w:cs="宋体"/>
          <w:color w:val="000000"/>
          <w:sz w:val="21"/>
          <w:szCs w:val="21"/>
          <w:highlight w:val="none"/>
          <w:lang w:val="en-US"/>
        </w:rPr>
      </w:r>
      <w:r/>
    </w:p>
    <w:p>
      <w:pPr>
        <w:pStyle w:val="799"/>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000000"/>
          <w:sz w:val="21"/>
          <w:szCs w:val="21"/>
          <w:highlight w:val="none"/>
          <w:lang w:val="en-US"/>
        </w:rPr>
        <w:suppressLineNumbers w:val="0"/>
      </w:pPr>
      <w:r>
        <w:rPr>
          <w:rFonts w:hint="eastAsia" w:ascii="宋体" w:hAnsi="宋体" w:eastAsia="宋体" w:cs="宋体"/>
          <w:color w:val="000000"/>
          <w:sz w:val="21"/>
          <w:szCs w:val="21"/>
          <w:highlight w:val="none"/>
          <w:lang w:val="en-US" w:eastAsia="zh-CN" w:bidi="ar"/>
        </w:rPr>
        <w:t xml:space="preserve">11.4如因乙方服务工作不及时或者质量不能满足合同要求，造成影响的，甲方有权指定第三方进行服务，所发生费用全部由乙方承担。</w:t>
      </w:r>
      <w:r>
        <w:rPr>
          <w:rFonts w:hint="eastAsia" w:ascii="宋体" w:hAnsi="宋体" w:eastAsia="宋体" w:cs="宋体"/>
          <w:color w:val="000000"/>
          <w:sz w:val="21"/>
          <w:szCs w:val="21"/>
          <w:highlight w:val="none"/>
          <w:lang w:val="en-US"/>
        </w:rPr>
      </w:r>
      <w:r/>
    </w:p>
    <w:p>
      <w:pPr>
        <w:pStyle w:val="799"/>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000000"/>
          <w:sz w:val="21"/>
          <w:szCs w:val="21"/>
          <w:highlight w:val="none"/>
          <w:lang w:val="en-US"/>
        </w:rPr>
        <w:suppressLineNumbers w:val="0"/>
      </w:pPr>
      <w:r>
        <w:rPr>
          <w:rFonts w:hint="eastAsia" w:ascii="宋体" w:hAnsi="宋体" w:eastAsia="宋体" w:cs="宋体"/>
          <w:color w:val="000000"/>
          <w:sz w:val="21"/>
          <w:szCs w:val="21"/>
          <w:highlight w:val="none"/>
          <w:lang w:val="en-US" w:eastAsia="zh-CN" w:bidi="ar"/>
        </w:rPr>
        <w:t xml:space="preserve">11.5如发生违约事件，履约方要求违约方支付违约金时，应当以书面方式通知违约方，内容包括违约事件、违约金、支付时间和方式等，违约方在收到上述通知后，应当于7日内答复对方，并支付违约金。</w:t>
      </w:r>
      <w:r>
        <w:rPr>
          <w:rFonts w:hint="eastAsia" w:ascii="宋体" w:hAnsi="宋体" w:eastAsia="宋体" w:cs="宋体"/>
          <w:color w:val="000000"/>
          <w:sz w:val="21"/>
          <w:szCs w:val="21"/>
          <w:highlight w:val="none"/>
          <w:lang w:val="en-US"/>
        </w:rPr>
      </w:r>
      <w:r/>
    </w:p>
    <w:p>
      <w:pPr>
        <w:pStyle w:val="799"/>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000000"/>
          <w:sz w:val="21"/>
          <w:szCs w:val="21"/>
          <w:highlight w:val="none"/>
          <w:u w:val="single"/>
          <w:lang w:val="en-US"/>
        </w:rPr>
        <w:suppressLineNumbers w:val="0"/>
      </w:pPr>
      <w:r>
        <w:rPr>
          <w:rFonts w:hint="eastAsia" w:ascii="宋体" w:hAnsi="宋体" w:eastAsia="宋体" w:cs="宋体"/>
          <w:color w:val="000000"/>
          <w:sz w:val="21"/>
          <w:szCs w:val="21"/>
          <w:highlight w:val="none"/>
          <w:lang w:val="en-US" w:eastAsia="zh-CN" w:bidi="ar"/>
        </w:rPr>
        <w:t xml:space="preserve">11.6其他违约责任约定：</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u w:val="single"/>
          <w:lang w:val="en-US"/>
        </w:rPr>
      </w:r>
      <w:r/>
    </w:p>
    <w:p>
      <w:pPr>
        <w:pStyle w:val="996"/>
        <w:ind w:left="0" w:firstLine="422"/>
        <w:keepLines w:val="0"/>
        <w:keepNext w:val="0"/>
        <w:pageBreakBefore w:val="0"/>
        <w:spacing w:line="380" w:lineRule="exact"/>
        <w:widowControl/>
        <w:rPr>
          <w:rFonts w:hint="eastAsia" w:ascii="宋体" w:hAnsi="宋体" w:eastAsia="宋体" w:cs="宋体"/>
          <w:b/>
          <w:bCs w:val="0"/>
          <w:color w:val="000000"/>
          <w:sz w:val="21"/>
          <w:szCs w:val="21"/>
          <w:highlight w:val="none"/>
          <w:lang w:val="en-US"/>
        </w:rPr>
      </w:pPr>
      <w:r>
        <w:rPr>
          <w:rFonts w:hint="eastAsia" w:ascii="宋体" w:hAnsi="宋体" w:eastAsia="宋体" w:cs="宋体"/>
          <w:b/>
          <w:bCs w:val="0"/>
          <w:color w:val="000000"/>
          <w:sz w:val="21"/>
          <w:szCs w:val="21"/>
          <w:highlight w:val="none"/>
          <w:lang w:eastAsia="zh-CN"/>
        </w:rPr>
        <w:t xml:space="preserve">十二、保密条款</w:t>
      </w:r>
      <w:r>
        <w:rPr>
          <w:rFonts w:hint="eastAsia" w:ascii="宋体" w:hAnsi="宋体" w:eastAsia="宋体" w:cs="宋体"/>
          <w:b/>
          <w:bCs w:val="0"/>
          <w:color w:val="000000"/>
          <w:sz w:val="21"/>
          <w:szCs w:val="21"/>
          <w:highlight w:val="none"/>
          <w:lang w:val="en-US"/>
        </w:rPr>
      </w:r>
      <w:r/>
    </w:p>
    <w:p>
      <w:pPr>
        <w:pStyle w:val="799"/>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000000"/>
          <w:sz w:val="21"/>
          <w:szCs w:val="21"/>
          <w:highlight w:val="none"/>
          <w:lang w:val="en-US"/>
        </w:rPr>
        <w:suppressLineNumbers w:val="0"/>
      </w:pPr>
      <w:r>
        <w:rPr>
          <w:rFonts w:hint="eastAsia" w:ascii="宋体" w:hAnsi="宋体" w:eastAsia="宋体" w:cs="宋体"/>
          <w:color w:val="000000"/>
          <w:sz w:val="21"/>
          <w:szCs w:val="21"/>
          <w:highlight w:val="none"/>
          <w:lang w:val="en-US" w:eastAsia="zh-CN" w:bidi="ar"/>
        </w:rPr>
        <w:t xml:space="preserve">12.1乙方在履行合同过程中对获知甲方信息资料均负有保密责任，未经许可不得向第三方泄露。如违反本条款规定，应当承担相应的法律责任，但法定或约定应向司法机关或仲裁机构提供的除外。</w:t>
      </w:r>
      <w:r>
        <w:rPr>
          <w:rFonts w:hint="eastAsia" w:ascii="宋体" w:hAnsi="宋体" w:eastAsia="宋体" w:cs="宋体"/>
          <w:color w:val="000000"/>
          <w:sz w:val="21"/>
          <w:szCs w:val="21"/>
          <w:highlight w:val="none"/>
          <w:lang w:val="en-US"/>
        </w:rPr>
      </w:r>
      <w:r/>
    </w:p>
    <w:p>
      <w:pPr>
        <w:pStyle w:val="799"/>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000000"/>
          <w:sz w:val="21"/>
          <w:szCs w:val="21"/>
          <w:highlight w:val="none"/>
          <w:lang w:val="en-US"/>
        </w:rPr>
        <w:suppressLineNumbers w:val="0"/>
      </w:pPr>
      <w:r>
        <w:rPr>
          <w:rFonts w:hint="eastAsia" w:ascii="宋体" w:hAnsi="宋体" w:eastAsia="宋体" w:cs="宋体"/>
          <w:color w:val="000000"/>
          <w:sz w:val="21"/>
          <w:szCs w:val="21"/>
          <w:highlight w:val="none"/>
          <w:lang w:val="en-US" w:eastAsia="zh-CN" w:bidi="ar"/>
        </w:rPr>
        <w:t xml:space="preserve">12.2乙方对所获得甲方的保密信息负有保密义务的期限为永久，不受本合同解除的限制，直至保密信息已进入公共渠道或甲方以书面形式明确表示无须再负保密义务为止。</w:t>
      </w:r>
      <w:r>
        <w:rPr>
          <w:rFonts w:hint="eastAsia" w:ascii="宋体" w:hAnsi="宋体" w:eastAsia="宋体" w:cs="宋体"/>
          <w:color w:val="000000"/>
          <w:sz w:val="21"/>
          <w:szCs w:val="21"/>
          <w:highlight w:val="none"/>
          <w:lang w:val="en-US"/>
        </w:rPr>
      </w:r>
      <w:r/>
    </w:p>
    <w:p>
      <w:pPr>
        <w:pStyle w:val="799"/>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000000"/>
          <w:sz w:val="21"/>
          <w:szCs w:val="21"/>
          <w:highlight w:val="none"/>
          <w:lang w:val="en-US"/>
        </w:rPr>
        <w:suppressLineNumbers w:val="0"/>
      </w:pPr>
      <w:r>
        <w:rPr>
          <w:rFonts w:hint="eastAsia" w:ascii="宋体" w:hAnsi="宋体" w:eastAsia="宋体" w:cs="宋体"/>
          <w:color w:val="000000"/>
          <w:sz w:val="21"/>
          <w:szCs w:val="21"/>
          <w:highlight w:val="none"/>
          <w:lang w:val="en-US" w:eastAsia="zh-CN" w:bidi="ar"/>
        </w:rPr>
        <w:t xml:space="preserve">12.3甲方有特殊保密要求的，应当另行签订保密协议，以保密协议的约定为准。</w:t>
      </w:r>
      <w:r>
        <w:rPr>
          <w:rFonts w:hint="eastAsia" w:ascii="宋体" w:hAnsi="宋体" w:eastAsia="宋体" w:cs="宋体"/>
          <w:color w:val="000000"/>
          <w:sz w:val="21"/>
          <w:szCs w:val="21"/>
          <w:highlight w:val="none"/>
          <w:lang w:val="en-US"/>
        </w:rPr>
      </w:r>
      <w:r/>
    </w:p>
    <w:p>
      <w:pPr>
        <w:pStyle w:val="996"/>
        <w:ind w:left="0" w:firstLine="422"/>
        <w:keepLines w:val="0"/>
        <w:keepNext w:val="0"/>
        <w:pageBreakBefore w:val="0"/>
        <w:spacing w:line="380" w:lineRule="exact"/>
        <w:widowControl/>
        <w:rPr>
          <w:rFonts w:hint="eastAsia" w:ascii="宋体" w:hAnsi="宋体" w:eastAsia="宋体" w:cs="宋体"/>
          <w:b/>
          <w:bCs w:val="0"/>
          <w:color w:val="000000"/>
          <w:sz w:val="21"/>
          <w:szCs w:val="21"/>
          <w:highlight w:val="none"/>
          <w:lang w:val="en-US"/>
        </w:rPr>
      </w:pPr>
      <w:r>
        <w:rPr>
          <w:rFonts w:hint="eastAsia" w:ascii="宋体" w:hAnsi="宋体" w:eastAsia="宋体" w:cs="宋体"/>
          <w:b/>
          <w:bCs w:val="0"/>
          <w:color w:val="000000"/>
          <w:sz w:val="21"/>
          <w:szCs w:val="21"/>
          <w:highlight w:val="none"/>
          <w:lang w:eastAsia="zh-CN"/>
        </w:rPr>
        <w:t xml:space="preserve">十三、转包或分包</w:t>
      </w:r>
      <w:r>
        <w:rPr>
          <w:rFonts w:hint="eastAsia" w:ascii="宋体" w:hAnsi="宋体" w:eastAsia="宋体" w:cs="宋体"/>
          <w:b/>
          <w:bCs w:val="0"/>
          <w:color w:val="000000"/>
          <w:sz w:val="21"/>
          <w:szCs w:val="21"/>
          <w:highlight w:val="none"/>
          <w:lang w:val="en-US"/>
        </w:rPr>
      </w:r>
      <w:r/>
    </w:p>
    <w:p>
      <w:pPr>
        <w:pStyle w:val="996"/>
        <w:ind w:left="0" w:firstLine="420"/>
        <w:keepLines w:val="0"/>
        <w:keepNext w:val="0"/>
        <w:pageBreakBefore w:val="0"/>
        <w:spacing w:line="38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13.1 </w:t>
      </w:r>
      <w:r>
        <w:rPr>
          <w:rFonts w:hint="eastAsia" w:ascii="宋体" w:hAnsi="宋体" w:eastAsia="宋体" w:cs="宋体"/>
          <w:color w:val="000000"/>
          <w:sz w:val="21"/>
          <w:szCs w:val="21"/>
          <w:highlight w:val="none"/>
          <w:lang w:eastAsia="zh-CN"/>
        </w:rPr>
        <w:t xml:space="preserve">本合同范围内的服务，应由乙方直接组织实施，不得转让他人。</w:t>
      </w:r>
      <w:r>
        <w:rPr>
          <w:rFonts w:hint="eastAsia" w:ascii="宋体" w:hAnsi="宋体" w:eastAsia="宋体" w:cs="宋体"/>
          <w:color w:val="000000"/>
          <w:sz w:val="21"/>
          <w:szCs w:val="21"/>
          <w:highlight w:val="none"/>
          <w:lang w:val="en-US"/>
        </w:rPr>
      </w:r>
      <w:r/>
    </w:p>
    <w:p>
      <w:pPr>
        <w:pStyle w:val="996"/>
        <w:ind w:left="0" w:firstLine="420"/>
        <w:keepLines w:val="0"/>
        <w:keepNext w:val="0"/>
        <w:pageBreakBefore w:val="0"/>
        <w:spacing w:line="38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13.2 </w:t>
      </w:r>
      <w:r>
        <w:rPr>
          <w:rFonts w:hint="eastAsia" w:ascii="宋体" w:hAnsi="宋体" w:eastAsia="宋体" w:cs="宋体"/>
          <w:color w:val="000000"/>
          <w:sz w:val="21"/>
          <w:szCs w:val="21"/>
          <w:highlight w:val="none"/>
          <w:lang w:eastAsia="zh-CN"/>
        </w:rPr>
        <w:t xml:space="preserve">除非得到甲方的书面同意，乙方不得分包给他人。</w:t>
      </w:r>
      <w:r>
        <w:rPr>
          <w:rFonts w:hint="eastAsia" w:ascii="宋体" w:hAnsi="宋体" w:eastAsia="宋体" w:cs="宋体"/>
          <w:color w:val="000000"/>
          <w:sz w:val="21"/>
          <w:szCs w:val="21"/>
          <w:highlight w:val="none"/>
          <w:lang w:val="en-US"/>
        </w:rPr>
      </w:r>
      <w:r/>
    </w:p>
    <w:p>
      <w:pPr>
        <w:pStyle w:val="996"/>
        <w:ind w:left="0" w:firstLine="422"/>
        <w:keepLines w:val="0"/>
        <w:keepNext w:val="0"/>
        <w:pageBreakBefore w:val="0"/>
        <w:spacing w:line="380" w:lineRule="exact"/>
        <w:widowControl/>
        <w:rPr>
          <w:rFonts w:hint="eastAsia" w:ascii="宋体" w:hAnsi="宋体" w:eastAsia="宋体" w:cs="宋体"/>
          <w:b/>
          <w:bCs w:val="0"/>
          <w:color w:val="000000"/>
          <w:sz w:val="21"/>
          <w:szCs w:val="21"/>
          <w:highlight w:val="none"/>
          <w:lang w:val="en-US"/>
        </w:rPr>
      </w:pPr>
      <w:r>
        <w:rPr>
          <w:rFonts w:hint="eastAsia" w:ascii="宋体" w:hAnsi="宋体" w:eastAsia="宋体" w:cs="宋体"/>
          <w:b/>
          <w:bCs w:val="0"/>
          <w:color w:val="000000"/>
          <w:sz w:val="21"/>
          <w:szCs w:val="21"/>
          <w:highlight w:val="none"/>
          <w:lang w:eastAsia="zh-CN"/>
        </w:rPr>
        <w:t xml:space="preserve">十四、履约担保</w:t>
      </w:r>
      <w:r>
        <w:rPr>
          <w:rFonts w:hint="eastAsia" w:ascii="宋体" w:hAnsi="宋体" w:eastAsia="宋体" w:cs="宋体"/>
          <w:b/>
          <w:bCs w:val="0"/>
          <w:color w:val="000000"/>
          <w:sz w:val="21"/>
          <w:szCs w:val="21"/>
          <w:highlight w:val="none"/>
          <w:lang w:val="en-US"/>
        </w:rPr>
      </w:r>
      <w:r/>
    </w:p>
    <w:p>
      <w:pPr>
        <w:pStyle w:val="996"/>
        <w:ind w:left="0" w:firstLine="420"/>
        <w:keepLines w:val="0"/>
        <w:keepNext w:val="0"/>
        <w:pageBreakBefore w:val="0"/>
        <w:spacing w:line="38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 14.1 </w:t>
      </w:r>
      <w:r>
        <w:rPr>
          <w:rFonts w:hint="eastAsia" w:ascii="宋体" w:hAnsi="宋体" w:eastAsia="宋体" w:cs="宋体"/>
          <w:color w:val="000000"/>
          <w:sz w:val="21"/>
          <w:szCs w:val="21"/>
          <w:highlight w:val="none"/>
          <w:lang w:eastAsia="zh-CN"/>
        </w:rPr>
        <w:t xml:space="preserve">本合同履约担保按照以下第</w:t>
      </w:r>
      <w:r>
        <w:rPr>
          <w:rFonts w:hint="eastAsia" w:ascii="宋体" w:hAnsi="宋体" w:eastAsia="宋体" w:cs="宋体"/>
          <w:color w:val="000000"/>
          <w:sz w:val="21"/>
          <w:szCs w:val="21"/>
          <w:highlight w:val="none"/>
          <w:lang w:val="en-US"/>
        </w:rPr>
        <w:t xml:space="preserve">_____</w:t>
      </w:r>
      <w:r>
        <w:rPr>
          <w:rFonts w:hint="eastAsia" w:ascii="宋体" w:hAnsi="宋体" w:eastAsia="宋体" w:cs="宋体"/>
          <w:color w:val="000000"/>
          <w:sz w:val="21"/>
          <w:szCs w:val="21"/>
          <w:highlight w:val="none"/>
          <w:lang w:eastAsia="zh-CN"/>
        </w:rPr>
        <w:t xml:space="preserve">种方式提供：</w:t>
      </w:r>
      <w:r>
        <w:rPr>
          <w:rFonts w:hint="eastAsia" w:ascii="宋体" w:hAnsi="宋体" w:eastAsia="宋体" w:cs="宋体"/>
          <w:color w:val="000000"/>
          <w:sz w:val="21"/>
          <w:szCs w:val="21"/>
          <w:highlight w:val="none"/>
          <w:lang w:val="en-US"/>
        </w:rPr>
      </w:r>
      <w:r/>
    </w:p>
    <w:p>
      <w:pPr>
        <w:pStyle w:val="996"/>
        <w:ind w:left="0" w:firstLine="420"/>
        <w:keepLines w:val="0"/>
        <w:keepNext w:val="0"/>
        <w:pageBreakBefore w:val="0"/>
        <w:spacing w:line="38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(1) </w:t>
      </w:r>
      <w:r>
        <w:rPr>
          <w:rFonts w:hint="eastAsia" w:ascii="宋体" w:hAnsi="宋体" w:eastAsia="宋体" w:cs="宋体"/>
          <w:color w:val="000000"/>
          <w:sz w:val="21"/>
          <w:szCs w:val="21"/>
          <w:highlight w:val="none"/>
          <w:lang w:eastAsia="zh-CN"/>
        </w:rPr>
        <w:t xml:space="preserve">乙方不提供履约担保。</w:t>
      </w:r>
      <w:r>
        <w:rPr>
          <w:rFonts w:hint="eastAsia" w:ascii="宋体" w:hAnsi="宋体" w:eastAsia="宋体" w:cs="宋体"/>
          <w:color w:val="000000"/>
          <w:sz w:val="21"/>
          <w:szCs w:val="21"/>
          <w:highlight w:val="none"/>
          <w:lang w:val="en-US"/>
        </w:rPr>
      </w:r>
      <w:r/>
    </w:p>
    <w:p>
      <w:pPr>
        <w:pStyle w:val="996"/>
        <w:ind w:left="0" w:firstLine="420"/>
        <w:jc w:val="left"/>
        <w:keepLines w:val="0"/>
        <w:keepNext w:val="0"/>
        <w:pageBreakBefore w:val="0"/>
        <w:spacing w:line="38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(2) </w:t>
      </w:r>
      <w:r>
        <w:rPr>
          <w:rFonts w:hint="eastAsia" w:ascii="宋体" w:hAnsi="宋体" w:eastAsia="宋体" w:cs="宋体"/>
          <w:color w:val="000000"/>
          <w:sz w:val="21"/>
          <w:szCs w:val="21"/>
          <w:highlight w:val="none"/>
          <w:lang w:eastAsia="zh-CN"/>
        </w:rPr>
        <w:t xml:space="preserve">乙方提供银行保函，保函金额为合同金额的</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lang w:eastAsia="zh-CN"/>
        </w:rPr>
        <w:t xml:space="preserve">计人民币</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lang w:eastAsia="zh-CN"/>
        </w:rPr>
        <w:t xml:space="preserve">整，</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lang w:eastAsia="zh-CN"/>
        </w:rPr>
        <w:t xml:space="preserve">整），到期日为</w:t>
      </w:r>
      <w:r>
        <w:rPr>
          <w:rFonts w:hint="eastAsia" w:ascii="宋体" w:hAnsi="宋体" w:eastAsia="宋体" w:cs="宋体"/>
          <w:color w:val="000000"/>
          <w:sz w:val="21"/>
          <w:szCs w:val="21"/>
          <w:highlight w:val="none"/>
          <w:lang w:val="en-US"/>
        </w:rPr>
        <w:t xml:space="preserve">_______</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rPr>
      </w:r>
      <w:r/>
    </w:p>
    <w:p>
      <w:pPr>
        <w:pStyle w:val="996"/>
        <w:ind w:left="0" w:firstLine="420"/>
        <w:keepLines w:val="0"/>
        <w:keepNext w:val="0"/>
        <w:pageBreakBefore w:val="0"/>
        <w:spacing w:line="38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(3) </w:t>
      </w:r>
      <w:r>
        <w:rPr>
          <w:rFonts w:hint="eastAsia" w:ascii="宋体" w:hAnsi="宋体" w:eastAsia="宋体" w:cs="宋体"/>
          <w:color w:val="000000"/>
          <w:sz w:val="21"/>
          <w:szCs w:val="21"/>
          <w:highlight w:val="none"/>
          <w:lang w:eastAsia="zh-CN"/>
        </w:rPr>
        <w:t xml:space="preserve">乙方采用银行汇票、转账支票或电汇方式缴纳履约保证金，金额为人民币</w:t>
      </w:r>
      <w:r>
        <w:rPr>
          <w:rFonts w:hint="eastAsia" w:ascii="宋体" w:hAnsi="宋体" w:eastAsia="宋体" w:cs="宋体"/>
          <w:color w:val="000000"/>
          <w:sz w:val="21"/>
          <w:szCs w:val="21"/>
          <w:highlight w:val="none"/>
          <w:lang w:val="en-US"/>
        </w:rPr>
        <w:t xml:space="preserve">__________</w:t>
      </w:r>
      <w:r>
        <w:rPr>
          <w:rFonts w:hint="eastAsia" w:ascii="宋体" w:hAnsi="宋体" w:eastAsia="宋体" w:cs="宋体"/>
          <w:color w:val="000000"/>
          <w:sz w:val="21"/>
          <w:szCs w:val="21"/>
          <w:highlight w:val="none"/>
          <w:lang w:eastAsia="zh-CN"/>
        </w:rPr>
        <w:t xml:space="preserve">整，在合同签订前</w:t>
      </w:r>
      <w:r>
        <w:rPr>
          <w:rFonts w:hint="eastAsia" w:ascii="宋体" w:hAnsi="宋体" w:eastAsia="宋体" w:cs="宋体"/>
          <w:color w:val="000000"/>
          <w:sz w:val="21"/>
          <w:szCs w:val="21"/>
          <w:highlight w:val="none"/>
          <w:lang w:val="en-US"/>
        </w:rPr>
        <w:t xml:space="preserve">___</w:t>
      </w:r>
      <w:r>
        <w:rPr>
          <w:rFonts w:hint="eastAsia" w:ascii="宋体" w:hAnsi="宋体" w:eastAsia="宋体" w:cs="宋体"/>
          <w:color w:val="000000"/>
          <w:sz w:val="21"/>
          <w:szCs w:val="21"/>
          <w:highlight w:val="none"/>
          <w:lang w:eastAsia="zh-CN"/>
        </w:rPr>
        <w:t xml:space="preserve">个工作日内一次性缴纳。合同履行结束后</w:t>
      </w:r>
      <w:r>
        <w:rPr>
          <w:rFonts w:hint="eastAsia" w:ascii="宋体" w:hAnsi="宋体" w:eastAsia="宋体" w:cs="宋体"/>
          <w:color w:val="000000"/>
          <w:sz w:val="21"/>
          <w:szCs w:val="21"/>
          <w:highlight w:val="none"/>
          <w:lang w:val="en-US"/>
        </w:rPr>
        <w:t xml:space="preserve">___</w:t>
      </w:r>
      <w:r>
        <w:rPr>
          <w:rFonts w:hint="eastAsia" w:ascii="宋体" w:hAnsi="宋体" w:eastAsia="宋体" w:cs="宋体"/>
          <w:color w:val="000000"/>
          <w:sz w:val="21"/>
          <w:szCs w:val="21"/>
          <w:highlight w:val="none"/>
          <w:lang w:eastAsia="zh-CN"/>
        </w:rPr>
        <w:t xml:space="preserve">个工作日内，将履约保证金退还给乙方（无息退还）。如乙方违反合同约定，甲方有权根据合同条款从履约保证金中扣除相应的违约金额。</w:t>
      </w:r>
      <w:r>
        <w:rPr>
          <w:rFonts w:hint="eastAsia" w:ascii="宋体" w:hAnsi="宋体" w:eastAsia="宋体" w:cs="宋体"/>
          <w:color w:val="000000"/>
          <w:sz w:val="21"/>
          <w:szCs w:val="21"/>
          <w:highlight w:val="none"/>
          <w:lang w:val="en-US"/>
        </w:rPr>
      </w:r>
      <w:r/>
    </w:p>
    <w:p>
      <w:pPr>
        <w:pStyle w:val="996"/>
        <w:ind w:left="0" w:firstLine="420"/>
        <w:keepLines w:val="0"/>
        <w:keepNext w:val="0"/>
        <w:pageBreakBefore w:val="0"/>
        <w:spacing w:line="38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eastAsia="zh-CN"/>
        </w:rPr>
        <w:t xml:space="preserve">若根据合同约定或因其它任何原因使该项履约保证金被甲方扣除或经协商抵扣或用于赔偿甲方及</w:t>
      </w: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lang w:eastAsia="zh-CN"/>
        </w:rPr>
        <w:t xml:space="preserve">或第三方损失等情形减少而不足本合同履约保证金规定数目的，乙方应当在该情形出现之日起</w:t>
      </w:r>
      <w:r>
        <w:rPr>
          <w:rFonts w:hint="eastAsia" w:ascii="宋体" w:hAnsi="宋体" w:eastAsia="宋体" w:cs="宋体"/>
          <w:color w:val="000000"/>
          <w:sz w:val="21"/>
          <w:szCs w:val="21"/>
          <w:highlight w:val="none"/>
          <w:lang w:val="en-US"/>
        </w:rPr>
        <w:t xml:space="preserve">3</w:t>
      </w:r>
      <w:r>
        <w:rPr>
          <w:rFonts w:hint="eastAsia" w:ascii="宋体" w:hAnsi="宋体" w:eastAsia="宋体" w:cs="宋体"/>
          <w:color w:val="000000"/>
          <w:sz w:val="21"/>
          <w:szCs w:val="21"/>
          <w:highlight w:val="none"/>
          <w:lang w:eastAsia="zh-CN"/>
        </w:rPr>
        <w:t xml:space="preserve">个工作日内日内将其补足。</w:t>
      </w:r>
      <w:r>
        <w:rPr>
          <w:rFonts w:hint="eastAsia" w:ascii="宋体" w:hAnsi="宋体" w:eastAsia="宋体" w:cs="宋体"/>
          <w:color w:val="000000"/>
          <w:sz w:val="21"/>
          <w:szCs w:val="21"/>
          <w:highlight w:val="none"/>
          <w:lang w:val="en-US"/>
        </w:rPr>
      </w:r>
      <w:r/>
    </w:p>
    <w:p>
      <w:pPr>
        <w:pStyle w:val="996"/>
        <w:ind w:left="0" w:firstLine="422"/>
        <w:keepLines w:val="0"/>
        <w:keepNext w:val="0"/>
        <w:pageBreakBefore w:val="0"/>
        <w:spacing w:line="380" w:lineRule="exact"/>
        <w:widowControl/>
        <w:rPr>
          <w:rFonts w:hint="eastAsia" w:ascii="宋体" w:hAnsi="宋体" w:eastAsia="宋体" w:cs="宋体"/>
          <w:b/>
          <w:bCs w:val="0"/>
          <w:color w:val="000000"/>
          <w:sz w:val="21"/>
          <w:szCs w:val="21"/>
          <w:highlight w:val="none"/>
          <w:lang w:val="en-US"/>
        </w:rPr>
      </w:pPr>
      <w:r>
        <w:rPr>
          <w:rFonts w:hint="eastAsia" w:ascii="宋体" w:hAnsi="宋体" w:eastAsia="宋体" w:cs="宋体"/>
          <w:b/>
          <w:bCs w:val="0"/>
          <w:color w:val="000000"/>
          <w:sz w:val="21"/>
          <w:szCs w:val="21"/>
          <w:highlight w:val="none"/>
          <w:lang w:eastAsia="zh-CN"/>
        </w:rPr>
        <w:t xml:space="preserve">十五、其他条款</w:t>
      </w:r>
      <w:r>
        <w:rPr>
          <w:rFonts w:hint="eastAsia" w:ascii="宋体" w:hAnsi="宋体" w:eastAsia="宋体" w:cs="宋体"/>
          <w:b/>
          <w:bCs w:val="0"/>
          <w:color w:val="000000"/>
          <w:sz w:val="21"/>
          <w:szCs w:val="21"/>
          <w:highlight w:val="none"/>
          <w:lang w:val="en-US"/>
        </w:rPr>
      </w:r>
      <w:r/>
    </w:p>
    <w:p>
      <w:pPr>
        <w:pStyle w:val="799"/>
        <w:ind w:firstLine="420"/>
        <w:jc w:val="left"/>
        <w:keepLines w:val="0"/>
        <w:keepNext w:val="0"/>
        <w:pageBreakBefore w:val="0"/>
        <w:spacing w:line="380" w:lineRule="exact"/>
        <w:rPr>
          <w:rFonts w:hint="eastAsia" w:ascii="宋体" w:hAnsi="宋体" w:eastAsia="宋体" w:cs="宋体"/>
          <w:b/>
          <w:bCs w:val="0"/>
          <w:color w:val="000000"/>
          <w:sz w:val="21"/>
          <w:szCs w:val="21"/>
          <w:highlight w:val="none"/>
          <w:lang w:val="en-US"/>
        </w:rPr>
      </w:pP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b/>
          <w:bCs w:val="0"/>
          <w:color w:val="000000"/>
          <w:sz w:val="21"/>
          <w:szCs w:val="21"/>
          <w:highlight w:val="none"/>
          <w:lang w:val="en-US"/>
        </w:rPr>
      </w:r>
      <w:r/>
    </w:p>
    <w:p>
      <w:pPr>
        <w:pStyle w:val="799"/>
        <w:ind w:left="0" w:right="0" w:firstLine="422"/>
        <w:jc w:val="both"/>
        <w:keepLines w:val="0"/>
        <w:keepNext w:val="0"/>
        <w:pageBreakBefore w:val="0"/>
        <w:spacing w:before="0" w:beforeAutospacing="0" w:after="0" w:afterAutospacing="0" w:line="380" w:lineRule="exact"/>
        <w:widowControl w:val="off"/>
        <w:rPr>
          <w:rFonts w:hint="eastAsia" w:ascii="宋体" w:hAnsi="宋体" w:eastAsia="宋体" w:cs="宋体"/>
          <w:b/>
          <w:bCs w:val="0"/>
          <w:color w:val="000000"/>
          <w:sz w:val="21"/>
          <w:szCs w:val="21"/>
          <w:highlight w:val="none"/>
          <w:lang w:val="en-US"/>
        </w:rPr>
        <w:suppressLineNumbers w:val="0"/>
      </w:pPr>
      <w:r>
        <w:rPr>
          <w:rFonts w:hint="eastAsia" w:ascii="宋体" w:hAnsi="宋体" w:eastAsia="宋体" w:cs="宋体"/>
          <w:b/>
          <w:bCs w:val="0"/>
          <w:color w:val="000000"/>
          <w:sz w:val="21"/>
          <w:szCs w:val="21"/>
          <w:highlight w:val="none"/>
          <w:lang w:val="en-US" w:eastAsia="zh-CN" w:bidi="ar"/>
        </w:rPr>
        <w:t xml:space="preserve">十六、组成本合同的文件</w:t>
      </w:r>
      <w:r>
        <w:rPr>
          <w:rFonts w:hint="eastAsia" w:ascii="宋体" w:hAnsi="宋体" w:eastAsia="宋体" w:cs="宋体"/>
          <w:b/>
          <w:bCs w:val="0"/>
          <w:color w:val="000000"/>
          <w:sz w:val="21"/>
          <w:szCs w:val="21"/>
          <w:highlight w:val="none"/>
          <w:lang w:val="en-US"/>
        </w:rPr>
      </w:r>
      <w:r/>
    </w:p>
    <w:p>
      <w:pPr>
        <w:pStyle w:val="799"/>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000000"/>
          <w:sz w:val="21"/>
          <w:szCs w:val="21"/>
          <w:highlight w:val="none"/>
          <w:lang w:val="en-US"/>
        </w:rPr>
        <w:suppressLineNumbers w:val="0"/>
      </w:pPr>
      <w:r>
        <w:rPr>
          <w:rFonts w:hint="eastAsia" w:ascii="宋体" w:hAnsi="宋体" w:eastAsia="宋体" w:cs="宋体"/>
          <w:color w:val="000000"/>
          <w:sz w:val="21"/>
          <w:szCs w:val="21"/>
          <w:highlight w:val="none"/>
          <w:lang w:val="en-US" w:eastAsia="zh-CN" w:bidi="ar"/>
        </w:rPr>
        <w:t xml:space="preserve">16.1 合同及附件；</w:t>
      </w:r>
      <w:r>
        <w:rPr>
          <w:rFonts w:hint="eastAsia" w:ascii="宋体" w:hAnsi="宋体" w:eastAsia="宋体" w:cs="宋体"/>
          <w:color w:val="000000"/>
          <w:sz w:val="21"/>
          <w:szCs w:val="21"/>
          <w:highlight w:val="none"/>
          <w:lang w:val="en-US"/>
        </w:rPr>
      </w:r>
      <w:r/>
    </w:p>
    <w:p>
      <w:pPr>
        <w:pStyle w:val="799"/>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000000"/>
          <w:sz w:val="21"/>
          <w:szCs w:val="21"/>
          <w:highlight w:val="none"/>
          <w:lang w:val="en-US"/>
        </w:rPr>
        <w:suppressLineNumbers w:val="0"/>
      </w:pPr>
      <w:r>
        <w:rPr>
          <w:rFonts w:hint="eastAsia" w:ascii="宋体" w:hAnsi="宋体" w:eastAsia="宋体" w:cs="宋体"/>
          <w:color w:val="000000"/>
          <w:sz w:val="21"/>
          <w:szCs w:val="21"/>
          <w:highlight w:val="none"/>
          <w:lang w:val="en-US" w:eastAsia="zh-CN" w:bidi="ar"/>
        </w:rPr>
        <w:t xml:space="preserve">16.2成交通知书；</w:t>
      </w:r>
      <w:r>
        <w:rPr>
          <w:rFonts w:hint="eastAsia" w:ascii="宋体" w:hAnsi="宋体" w:eastAsia="宋体" w:cs="宋体"/>
          <w:color w:val="000000"/>
          <w:sz w:val="21"/>
          <w:szCs w:val="21"/>
          <w:highlight w:val="none"/>
          <w:lang w:val="en-US"/>
        </w:rPr>
      </w:r>
      <w:r/>
    </w:p>
    <w:p>
      <w:pPr>
        <w:pStyle w:val="799"/>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000000"/>
          <w:sz w:val="21"/>
          <w:szCs w:val="21"/>
          <w:highlight w:val="none"/>
          <w:lang w:val="en-US"/>
        </w:rPr>
        <w:suppressLineNumbers w:val="0"/>
      </w:pPr>
      <w:r>
        <w:rPr>
          <w:rFonts w:hint="eastAsia" w:ascii="宋体" w:hAnsi="宋体" w:eastAsia="宋体" w:cs="宋体"/>
          <w:color w:val="000000"/>
          <w:sz w:val="21"/>
          <w:szCs w:val="21"/>
          <w:highlight w:val="none"/>
          <w:lang w:val="en-US" w:eastAsia="zh-CN" w:bidi="ar"/>
        </w:rPr>
        <w:t xml:space="preserve">16.3采购文件和乙方的响应文件；</w:t>
      </w:r>
      <w:r>
        <w:rPr>
          <w:rFonts w:hint="eastAsia" w:ascii="宋体" w:hAnsi="宋体" w:eastAsia="宋体" w:cs="宋体"/>
          <w:color w:val="000000"/>
          <w:sz w:val="21"/>
          <w:szCs w:val="21"/>
          <w:highlight w:val="none"/>
          <w:lang w:val="en-US"/>
        </w:rPr>
      </w:r>
      <w:r/>
    </w:p>
    <w:p>
      <w:pPr>
        <w:pStyle w:val="799"/>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000000"/>
          <w:sz w:val="21"/>
          <w:szCs w:val="21"/>
          <w:highlight w:val="none"/>
          <w:lang w:val="en-US"/>
        </w:rPr>
        <w:suppressLineNumbers w:val="0"/>
      </w:pPr>
      <w:r>
        <w:rPr>
          <w:rFonts w:hint="eastAsia" w:ascii="宋体" w:hAnsi="宋体" w:eastAsia="宋体" w:cs="宋体"/>
          <w:color w:val="000000"/>
          <w:sz w:val="21"/>
          <w:szCs w:val="21"/>
          <w:highlight w:val="none"/>
          <w:lang w:val="en-US" w:eastAsia="zh-CN" w:bidi="ar"/>
        </w:rPr>
        <w:t xml:space="preserve">16.4采购过程中有关补充资料和澄清文件等（如有）；</w:t>
      </w:r>
      <w:r>
        <w:rPr>
          <w:rFonts w:hint="eastAsia" w:ascii="宋体" w:hAnsi="宋体" w:eastAsia="宋体" w:cs="宋体"/>
          <w:color w:val="000000"/>
          <w:sz w:val="21"/>
          <w:szCs w:val="21"/>
          <w:highlight w:val="none"/>
          <w:lang w:val="en-US"/>
        </w:rPr>
      </w:r>
      <w:r/>
    </w:p>
    <w:p>
      <w:pPr>
        <w:pStyle w:val="799"/>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000000"/>
          <w:sz w:val="21"/>
          <w:szCs w:val="21"/>
          <w:highlight w:val="none"/>
          <w:lang w:val="en-US"/>
        </w:rPr>
        <w:suppressLineNumbers w:val="0"/>
      </w:pPr>
      <w:r>
        <w:rPr>
          <w:rFonts w:hint="eastAsia" w:ascii="宋体" w:hAnsi="宋体" w:eastAsia="宋体" w:cs="宋体"/>
          <w:color w:val="000000"/>
          <w:sz w:val="21"/>
          <w:szCs w:val="21"/>
          <w:highlight w:val="none"/>
          <w:lang w:val="en-US" w:eastAsia="zh-CN" w:bidi="ar"/>
        </w:rPr>
        <w:t xml:space="preserve">16.5 甲乙双方商定的其他必要文件。</w:t>
      </w:r>
      <w:r>
        <w:rPr>
          <w:rFonts w:hint="eastAsia" w:ascii="宋体" w:hAnsi="宋体" w:eastAsia="宋体" w:cs="宋体"/>
          <w:color w:val="000000"/>
          <w:sz w:val="21"/>
          <w:szCs w:val="21"/>
          <w:highlight w:val="none"/>
          <w:lang w:val="en-US"/>
        </w:rPr>
      </w:r>
      <w:r/>
    </w:p>
    <w:p>
      <w:pPr>
        <w:pStyle w:val="799"/>
        <w:ind w:left="0" w:right="0" w:firstLine="420"/>
        <w:jc w:val="both"/>
        <w:keepLines w:val="0"/>
        <w:keepNext w:val="0"/>
        <w:pageBreakBefore w:val="0"/>
        <w:spacing w:before="0" w:beforeAutospacing="0" w:after="0" w:afterAutospacing="0" w:line="380" w:lineRule="exact"/>
        <w:widowControl w:val="off"/>
        <w:rPr>
          <w:rFonts w:hint="eastAsia" w:ascii="宋体" w:hAnsi="宋体" w:eastAsia="宋体" w:cs="宋体"/>
          <w:color w:val="000000"/>
          <w:sz w:val="21"/>
          <w:szCs w:val="21"/>
          <w:highlight w:val="none"/>
          <w:lang w:val="en-US"/>
        </w:rPr>
        <w:suppressLineNumbers w:val="0"/>
      </w:pPr>
      <w:r>
        <w:rPr>
          <w:rFonts w:hint="eastAsia" w:ascii="宋体" w:hAnsi="宋体" w:eastAsia="宋体" w:cs="宋体"/>
          <w:color w:val="000000"/>
          <w:sz w:val="21"/>
          <w:szCs w:val="21"/>
          <w:highlight w:val="none"/>
          <w:lang w:val="en-US" w:eastAsia="zh-CN" w:bidi="ar"/>
        </w:rPr>
        <w:t xml:space="preserve">上述文件内容互为补充，如有不明确，由甲方负责解释。</w:t>
      </w:r>
      <w:r>
        <w:rPr>
          <w:rFonts w:hint="eastAsia" w:ascii="宋体" w:hAnsi="宋体" w:eastAsia="宋体" w:cs="宋体"/>
          <w:color w:val="000000"/>
          <w:sz w:val="21"/>
          <w:szCs w:val="21"/>
          <w:highlight w:val="none"/>
          <w:lang w:val="en-US"/>
        </w:rPr>
      </w:r>
      <w:r/>
    </w:p>
    <w:p>
      <w:pPr>
        <w:pStyle w:val="1015"/>
        <w:ind w:left="0" w:firstLine="422"/>
        <w:keepLines w:val="0"/>
        <w:keepNext w:val="0"/>
        <w:pageBreakBefore w:val="0"/>
        <w:spacing w:line="38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b/>
          <w:bCs w:val="0"/>
          <w:color w:val="000000"/>
          <w:sz w:val="21"/>
          <w:szCs w:val="21"/>
          <w:highlight w:val="none"/>
          <w:lang w:eastAsia="zh-CN"/>
        </w:rPr>
        <w:t xml:space="preserve">十七、不可抗力</w:t>
      </w:r>
      <w:r>
        <w:rPr>
          <w:rFonts w:hint="eastAsia" w:ascii="宋体" w:hAnsi="宋体" w:eastAsia="宋体" w:cs="宋体"/>
          <w:color w:val="000000"/>
          <w:sz w:val="21"/>
          <w:szCs w:val="21"/>
          <w:highlight w:val="none"/>
          <w:lang w:val="en-US"/>
        </w:rPr>
      </w:r>
      <w:r/>
    </w:p>
    <w:p>
      <w:pPr>
        <w:pStyle w:val="1015"/>
        <w:ind w:left="0" w:firstLine="420"/>
        <w:keepLines w:val="0"/>
        <w:keepNext w:val="0"/>
        <w:pageBreakBefore w:val="0"/>
        <w:spacing w:line="38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17.1</w:t>
      </w:r>
      <w:r>
        <w:rPr>
          <w:rFonts w:hint="eastAsia" w:ascii="宋体" w:hAnsi="宋体" w:eastAsia="宋体" w:cs="宋体"/>
          <w:color w:val="000000"/>
          <w:sz w:val="21"/>
          <w:szCs w:val="21"/>
          <w:highlight w:val="none"/>
          <w:lang w:eastAsia="zh-CN"/>
        </w:rPr>
        <w:t xml:space="preserve">当事人一方因不可抗力不能履行合同的，应当及时通知对方，并积极采取措施以减轻或消除可能给对方造成的损失，并在事件结束后</w:t>
      </w:r>
      <w:r>
        <w:rPr>
          <w:rFonts w:hint="eastAsia" w:ascii="宋体" w:hAnsi="宋体" w:eastAsia="宋体" w:cs="宋体"/>
          <w:color w:val="000000"/>
          <w:sz w:val="21"/>
          <w:szCs w:val="21"/>
          <w:highlight w:val="none"/>
          <w:lang w:val="en-US"/>
        </w:rPr>
        <w:t xml:space="preserve">7</w:t>
      </w:r>
      <w:r>
        <w:rPr>
          <w:rFonts w:hint="eastAsia" w:ascii="宋体" w:hAnsi="宋体" w:eastAsia="宋体" w:cs="宋体"/>
          <w:color w:val="000000"/>
          <w:sz w:val="21"/>
          <w:szCs w:val="21"/>
          <w:highlight w:val="none"/>
          <w:lang w:eastAsia="zh-CN"/>
        </w:rPr>
        <w:t xml:space="preserve">个自然日内提供事实性证明。</w:t>
      </w:r>
      <w:r>
        <w:rPr>
          <w:rFonts w:hint="eastAsia" w:ascii="宋体" w:hAnsi="宋体" w:eastAsia="宋体" w:cs="宋体"/>
          <w:color w:val="000000"/>
          <w:sz w:val="21"/>
          <w:szCs w:val="21"/>
          <w:highlight w:val="none"/>
          <w:lang w:val="en-US"/>
        </w:rPr>
      </w:r>
      <w:r/>
    </w:p>
    <w:p>
      <w:pPr>
        <w:pStyle w:val="1015"/>
        <w:ind w:left="0" w:firstLine="420"/>
        <w:keepLines w:val="0"/>
        <w:keepNext w:val="0"/>
        <w:pageBreakBefore w:val="0"/>
        <w:spacing w:line="38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17.2</w:t>
      </w:r>
      <w:r>
        <w:rPr>
          <w:rFonts w:hint="eastAsia" w:ascii="宋体" w:hAnsi="宋体" w:eastAsia="宋体" w:cs="宋体"/>
          <w:color w:val="000000"/>
          <w:sz w:val="21"/>
          <w:szCs w:val="21"/>
          <w:highlight w:val="none"/>
          <w:lang w:eastAsia="zh-CN"/>
        </w:rPr>
        <w:t xml:space="preserve">因不可抗力不能履行合同的，根据不可抗力的影响，部分或者全部（由双方协商确定）免除责任，但法律另有规定的除外。当事人迟延履行合同后发生不可抗力的，不能免除责任。</w:t>
      </w:r>
      <w:r>
        <w:rPr>
          <w:rFonts w:hint="eastAsia" w:ascii="宋体" w:hAnsi="宋体" w:eastAsia="宋体" w:cs="宋体"/>
          <w:color w:val="000000"/>
          <w:sz w:val="21"/>
          <w:szCs w:val="21"/>
          <w:highlight w:val="none"/>
          <w:lang w:val="en-US"/>
        </w:rPr>
      </w:r>
      <w:r/>
    </w:p>
    <w:p>
      <w:pPr>
        <w:pStyle w:val="1015"/>
        <w:ind w:left="0" w:firstLine="420"/>
        <w:keepLines w:val="0"/>
        <w:keepNext w:val="0"/>
        <w:pageBreakBefore w:val="0"/>
        <w:spacing w:line="38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17.3</w:t>
      </w:r>
      <w:r>
        <w:rPr>
          <w:rFonts w:hint="eastAsia" w:ascii="宋体" w:hAnsi="宋体" w:eastAsia="宋体" w:cs="宋体"/>
          <w:color w:val="000000"/>
          <w:sz w:val="21"/>
          <w:szCs w:val="21"/>
          <w:highlight w:val="none"/>
          <w:lang w:eastAsia="zh-CN"/>
        </w:rPr>
        <w:t xml:space="preserve">因不可抗力使合同不能如期履行时，由双方协商确定是否延期履行或终止本合同。</w:t>
      </w:r>
      <w:r>
        <w:rPr>
          <w:rFonts w:hint="eastAsia" w:ascii="宋体" w:hAnsi="宋体" w:eastAsia="宋体" w:cs="宋体"/>
          <w:color w:val="000000"/>
          <w:sz w:val="21"/>
          <w:szCs w:val="21"/>
          <w:highlight w:val="none"/>
          <w:lang w:val="en-US"/>
        </w:rPr>
      </w:r>
      <w:r/>
    </w:p>
    <w:p>
      <w:pPr>
        <w:pStyle w:val="996"/>
        <w:ind w:left="0" w:firstLine="422"/>
        <w:keepLines w:val="0"/>
        <w:keepNext w:val="0"/>
        <w:pageBreakBefore w:val="0"/>
        <w:spacing w:line="380" w:lineRule="exact"/>
        <w:widowControl/>
        <w:rPr>
          <w:rFonts w:hint="eastAsia" w:ascii="宋体" w:hAnsi="宋体" w:eastAsia="宋体" w:cs="宋体"/>
          <w:b/>
          <w:bCs w:val="0"/>
          <w:color w:val="000000"/>
          <w:sz w:val="21"/>
          <w:szCs w:val="21"/>
          <w:highlight w:val="none"/>
          <w:lang w:val="en-US"/>
        </w:rPr>
      </w:pPr>
      <w:r>
        <w:rPr>
          <w:rFonts w:hint="eastAsia" w:ascii="宋体" w:hAnsi="宋体" w:eastAsia="宋体" w:cs="宋体"/>
          <w:b/>
          <w:bCs w:val="0"/>
          <w:color w:val="000000"/>
          <w:sz w:val="21"/>
          <w:szCs w:val="21"/>
          <w:highlight w:val="none"/>
          <w:lang w:eastAsia="zh-CN"/>
        </w:rPr>
        <w:t xml:space="preserve">十八、合同生效及其他</w:t>
      </w:r>
      <w:r>
        <w:rPr>
          <w:rFonts w:hint="eastAsia" w:ascii="宋体" w:hAnsi="宋体" w:eastAsia="宋体" w:cs="宋体"/>
          <w:b/>
          <w:bCs w:val="0"/>
          <w:color w:val="000000"/>
          <w:sz w:val="21"/>
          <w:szCs w:val="21"/>
          <w:highlight w:val="none"/>
          <w:lang w:val="en-US"/>
        </w:rPr>
      </w:r>
      <w:r/>
    </w:p>
    <w:p>
      <w:pPr>
        <w:pStyle w:val="996"/>
        <w:ind w:left="0" w:firstLine="420"/>
        <w:keepLines w:val="0"/>
        <w:keepNext w:val="0"/>
        <w:pageBreakBefore w:val="0"/>
        <w:spacing w:line="380" w:lineRule="exact"/>
        <w:widowControl/>
        <w:rPr>
          <w:rFonts w:hint="eastAsia" w:ascii="宋体" w:hAnsi="宋体" w:eastAsia="宋体" w:cs="宋体"/>
          <w:b/>
          <w:bCs w:val="0"/>
          <w:color w:val="000000"/>
          <w:sz w:val="21"/>
          <w:szCs w:val="21"/>
          <w:highlight w:val="none"/>
          <w:lang w:val="en-US"/>
        </w:rPr>
      </w:pPr>
      <w:r>
        <w:rPr>
          <w:rFonts w:hint="eastAsia" w:ascii="宋体" w:hAnsi="宋体" w:eastAsia="宋体" w:cs="宋体"/>
          <w:color w:val="000000"/>
          <w:sz w:val="21"/>
          <w:szCs w:val="21"/>
          <w:highlight w:val="none"/>
          <w:lang w:val="en-US"/>
        </w:rPr>
        <w:t xml:space="preserve">18.1 </w:t>
      </w:r>
      <w:r>
        <w:rPr>
          <w:rFonts w:hint="eastAsia" w:ascii="宋体" w:hAnsi="宋体" w:eastAsia="宋体" w:cs="宋体"/>
          <w:color w:val="000000"/>
          <w:sz w:val="21"/>
          <w:szCs w:val="21"/>
          <w:highlight w:val="none"/>
          <w:lang w:eastAsia="zh-CN"/>
        </w:rPr>
        <w:t xml:space="preserve">合同经双方法定代表人或授权委托代表人签字并加盖单位公章后生效。</w:t>
      </w:r>
      <w:r>
        <w:rPr>
          <w:rFonts w:hint="eastAsia" w:ascii="宋体" w:hAnsi="宋体" w:eastAsia="宋体" w:cs="宋体"/>
          <w:b/>
          <w:bCs w:val="0"/>
          <w:color w:val="000000"/>
          <w:sz w:val="21"/>
          <w:szCs w:val="21"/>
          <w:highlight w:val="none"/>
          <w:lang w:val="en-US"/>
        </w:rPr>
      </w:r>
      <w:r/>
    </w:p>
    <w:p>
      <w:pPr>
        <w:pStyle w:val="996"/>
        <w:ind w:left="0" w:firstLine="420"/>
        <w:keepLines w:val="0"/>
        <w:keepNext w:val="0"/>
        <w:pageBreakBefore w:val="0"/>
        <w:spacing w:line="380" w:lineRule="exact"/>
        <w:widowControl/>
        <w:rPr>
          <w:rFonts w:hint="eastAsia" w:ascii="宋体" w:hAnsi="宋体" w:eastAsia="宋体" w:cs="宋体"/>
          <w:b/>
          <w:bCs w:val="0"/>
          <w:color w:val="000000"/>
          <w:sz w:val="21"/>
          <w:szCs w:val="21"/>
          <w:highlight w:val="none"/>
          <w:lang w:val="en-US"/>
        </w:rPr>
      </w:pPr>
      <w:r>
        <w:rPr>
          <w:rFonts w:hint="eastAsia" w:ascii="宋体" w:hAnsi="宋体" w:eastAsia="宋体" w:cs="宋体"/>
          <w:color w:val="000000"/>
          <w:sz w:val="21"/>
          <w:szCs w:val="21"/>
          <w:highlight w:val="none"/>
          <w:lang w:val="en-US"/>
        </w:rPr>
        <w:t xml:space="preserve">18.2 </w:t>
      </w:r>
      <w:r>
        <w:rPr>
          <w:rFonts w:hint="eastAsia" w:ascii="宋体" w:hAnsi="宋体" w:eastAsia="宋体" w:cs="宋体"/>
          <w:color w:val="000000"/>
          <w:sz w:val="21"/>
          <w:szCs w:val="21"/>
          <w:highlight w:val="none"/>
          <w:lang w:eastAsia="zh-CN"/>
        </w:rPr>
        <w:t xml:space="preserve">本合同未尽事宜，遵照国家合同相关法律法规执行。</w:t>
      </w:r>
      <w:r>
        <w:rPr>
          <w:rFonts w:hint="eastAsia" w:ascii="宋体" w:hAnsi="宋体" w:eastAsia="宋体" w:cs="宋体"/>
          <w:b/>
          <w:bCs w:val="0"/>
          <w:color w:val="000000"/>
          <w:sz w:val="21"/>
          <w:szCs w:val="21"/>
          <w:highlight w:val="none"/>
          <w:lang w:val="en-US"/>
        </w:rPr>
      </w:r>
      <w:r/>
    </w:p>
    <w:p>
      <w:pPr>
        <w:pStyle w:val="799"/>
        <w:ind w:left="0" w:right="0" w:firstLine="420"/>
        <w:jc w:val="left"/>
        <w:keepLines w:val="0"/>
        <w:keepNext w:val="0"/>
        <w:pageBreakBefore w:val="0"/>
        <w:spacing w:before="0" w:beforeAutospacing="0" w:after="0" w:afterAutospacing="0" w:line="380" w:lineRule="exact"/>
        <w:widowControl w:val="off"/>
        <w:rPr>
          <w:rFonts w:hint="eastAsia" w:ascii="宋体" w:hAnsi="宋体" w:eastAsia="宋体" w:cs="宋体"/>
          <w:color w:val="000000"/>
          <w:sz w:val="21"/>
          <w:szCs w:val="21"/>
          <w:highlight w:val="none"/>
          <w:lang w:val="en-US"/>
        </w:rPr>
        <w:suppressLineNumbers w:val="0"/>
      </w:pPr>
      <w:r>
        <w:rPr>
          <w:rFonts w:hint="eastAsia" w:ascii="宋体" w:hAnsi="宋体" w:eastAsia="宋体" w:cs="宋体"/>
          <w:color w:val="000000"/>
          <w:sz w:val="21"/>
          <w:szCs w:val="21"/>
          <w:highlight w:val="none"/>
          <w:lang w:val="en-US" w:eastAsia="zh-CN" w:bidi="ar"/>
        </w:rPr>
        <w:t xml:space="preserve">18.3 本合同一式六份，具有同等法律效力，中文书写。甲乙双方各执三份。</w:t>
      </w:r>
      <w:r>
        <w:rPr>
          <w:rFonts w:hint="eastAsia" w:ascii="宋体" w:hAnsi="宋体" w:eastAsia="宋体" w:cs="宋体"/>
          <w:color w:val="000000"/>
          <w:sz w:val="21"/>
          <w:szCs w:val="21"/>
          <w:highlight w:val="none"/>
          <w:lang w:val="en-US"/>
        </w:rPr>
      </w:r>
      <w:r/>
    </w:p>
    <w:p>
      <w:pPr>
        <w:pStyle w:val="996"/>
        <w:ind w:left="0" w:firstLine="279"/>
        <w:spacing w:line="376"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r>
      <w:r/>
    </w:p>
    <w:p>
      <w:pPr>
        <w:pStyle w:val="996"/>
        <w:ind w:left="0" w:firstLine="279"/>
        <w:spacing w:line="30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r>
      <w:r/>
    </w:p>
    <w:p>
      <w:pPr>
        <w:pStyle w:val="996"/>
        <w:ind w:left="0" w:firstLine="279"/>
        <w:spacing w:line="30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r>
      <w:r/>
    </w:p>
    <w:p>
      <w:pPr>
        <w:pStyle w:val="996"/>
        <w:ind w:left="0" w:firstLine="279"/>
        <w:spacing w:line="30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eastAsia="zh-CN"/>
        </w:rPr>
        <w:t xml:space="preserve">甲方（单位盖章）：</w:t>
      </w:r>
      <w:r>
        <w:rPr>
          <w:rFonts w:hint="eastAsia" w:ascii="宋体" w:hAnsi="宋体" w:eastAsia="宋体" w:cs="宋体"/>
          <w:color w:val="000000"/>
          <w:sz w:val="21"/>
          <w:szCs w:val="21"/>
          <w:highlight w:val="none"/>
          <w:lang w:val="en-US"/>
        </w:rPr>
        <w:t xml:space="preserve">                   </w:t>
      </w:r>
      <w:r>
        <w:rPr>
          <w:rFonts w:hint="eastAsia"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lang w:eastAsia="zh-CN"/>
        </w:rPr>
        <w:t xml:space="preserve">乙方（单位盖章）：</w:t>
      </w:r>
      <w:r>
        <w:rPr>
          <w:rFonts w:hint="eastAsia" w:ascii="宋体" w:hAnsi="宋体" w:eastAsia="宋体" w:cs="宋体"/>
          <w:color w:val="000000"/>
          <w:sz w:val="21"/>
          <w:szCs w:val="21"/>
          <w:highlight w:val="none"/>
          <w:lang w:val="en-US"/>
        </w:rPr>
      </w:r>
      <w:r/>
    </w:p>
    <w:p>
      <w:pPr>
        <w:pStyle w:val="996"/>
        <w:ind w:left="0" w:firstLine="279"/>
        <w:spacing w:line="30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r>
      <w:r/>
    </w:p>
    <w:p>
      <w:pPr>
        <w:pStyle w:val="996"/>
        <w:ind w:left="0" w:firstLine="279"/>
        <w:spacing w:line="30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eastAsia="zh-CN"/>
        </w:rPr>
        <w:t xml:space="preserve">统一社会信用代码：</w:t>
      </w:r>
      <w:r>
        <w:rPr>
          <w:rFonts w:hint="eastAsia" w:ascii="宋体" w:hAnsi="宋体" w:eastAsia="宋体" w:cs="宋体"/>
          <w:color w:val="000000"/>
          <w:sz w:val="21"/>
          <w:szCs w:val="21"/>
          <w:highlight w:val="none"/>
          <w:lang w:val="en-US"/>
        </w:rPr>
        <w:t xml:space="preserve">                   </w:t>
      </w:r>
      <w:r>
        <w:rPr>
          <w:rFonts w:hint="eastAsia"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lang w:eastAsia="zh-CN"/>
        </w:rPr>
        <w:t xml:space="preserve">统一社会信用代码：</w:t>
      </w:r>
      <w:r>
        <w:rPr>
          <w:rFonts w:hint="eastAsia" w:ascii="宋体" w:hAnsi="宋体" w:eastAsia="宋体" w:cs="宋体"/>
          <w:color w:val="000000"/>
          <w:sz w:val="21"/>
          <w:szCs w:val="21"/>
          <w:highlight w:val="none"/>
          <w:lang w:val="en-US"/>
        </w:rPr>
      </w:r>
      <w:r/>
    </w:p>
    <w:p>
      <w:pPr>
        <w:pStyle w:val="996"/>
        <w:ind w:left="0" w:firstLine="279"/>
        <w:spacing w:line="30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r>
      <w:r/>
    </w:p>
    <w:p>
      <w:pPr>
        <w:pStyle w:val="996"/>
        <w:ind w:left="0" w:firstLine="279"/>
        <w:spacing w:line="30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eastAsia="zh-CN"/>
        </w:rPr>
        <w:t xml:space="preserve">单位住所地：</w:t>
      </w:r>
      <w:r>
        <w:rPr>
          <w:rFonts w:hint="eastAsia" w:ascii="宋体" w:hAnsi="宋体" w:eastAsia="宋体" w:cs="宋体"/>
          <w:color w:val="000000"/>
          <w:sz w:val="21"/>
          <w:szCs w:val="21"/>
          <w:highlight w:val="none"/>
          <w:lang w:val="en-US"/>
        </w:rPr>
        <w:t xml:space="preserve">                         </w:t>
      </w:r>
      <w:r>
        <w:rPr>
          <w:rFonts w:hint="eastAsia"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lang w:eastAsia="zh-CN"/>
        </w:rPr>
        <w:t xml:space="preserve">单位住所地：</w:t>
      </w:r>
      <w:r>
        <w:rPr>
          <w:rFonts w:hint="eastAsia" w:ascii="宋体" w:hAnsi="宋体" w:eastAsia="宋体" w:cs="宋体"/>
          <w:color w:val="000000"/>
          <w:sz w:val="21"/>
          <w:szCs w:val="21"/>
          <w:highlight w:val="none"/>
          <w:lang w:val="en-US"/>
        </w:rPr>
      </w:r>
      <w:r/>
    </w:p>
    <w:p>
      <w:pPr>
        <w:pStyle w:val="996"/>
        <w:ind w:left="0" w:firstLine="279"/>
        <w:spacing w:line="30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r>
      <w:r/>
    </w:p>
    <w:p>
      <w:pPr>
        <w:pStyle w:val="996"/>
        <w:ind w:left="0" w:firstLine="279"/>
        <w:spacing w:line="30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eastAsia="zh-CN"/>
        </w:rPr>
        <w:t xml:space="preserve">法定代表人或授权代表：</w:t>
      </w:r>
      <w:r>
        <w:rPr>
          <w:rFonts w:hint="eastAsia" w:ascii="宋体" w:hAnsi="宋体" w:eastAsia="宋体" w:cs="宋体"/>
          <w:color w:val="000000"/>
          <w:sz w:val="21"/>
          <w:szCs w:val="21"/>
          <w:highlight w:val="none"/>
          <w:lang w:val="en-US"/>
        </w:rPr>
        <w:t xml:space="preserve">               </w:t>
      </w:r>
      <w:r>
        <w:rPr>
          <w:rFonts w:hint="eastAsia"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lang w:eastAsia="zh-CN"/>
        </w:rPr>
        <w:t xml:space="preserve">法定代表人或授权代表：</w:t>
      </w:r>
      <w:r>
        <w:rPr>
          <w:rFonts w:hint="eastAsia" w:ascii="宋体" w:hAnsi="宋体" w:eastAsia="宋体" w:cs="宋体"/>
          <w:color w:val="000000"/>
          <w:sz w:val="21"/>
          <w:szCs w:val="21"/>
          <w:highlight w:val="none"/>
          <w:lang w:val="en-US"/>
        </w:rPr>
      </w:r>
      <w:r/>
    </w:p>
    <w:p>
      <w:pPr>
        <w:pStyle w:val="996"/>
        <w:ind w:left="0" w:firstLine="279"/>
        <w:spacing w:line="30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r>
      <w:r/>
    </w:p>
    <w:p>
      <w:pPr>
        <w:pStyle w:val="996"/>
        <w:ind w:left="0" w:firstLine="279"/>
        <w:spacing w:line="30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eastAsia="zh-CN"/>
        </w:rPr>
        <w:t xml:space="preserve">联系电话：</w:t>
      </w:r>
      <w:r>
        <w:rPr>
          <w:rFonts w:hint="eastAsia" w:ascii="宋体" w:hAnsi="宋体" w:eastAsia="宋体" w:cs="宋体"/>
          <w:color w:val="000000"/>
          <w:sz w:val="21"/>
          <w:szCs w:val="21"/>
          <w:highlight w:val="none"/>
          <w:lang w:val="en-US"/>
        </w:rPr>
        <w:t xml:space="preserve">                            </w:t>
      </w:r>
      <w:r>
        <w:rPr>
          <w:rFonts w:hint="eastAsia"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 xml:space="preserve">联系电话：</w:t>
      </w:r>
      <w:r>
        <w:rPr>
          <w:rFonts w:hint="eastAsia" w:ascii="宋体" w:hAnsi="宋体" w:eastAsia="宋体" w:cs="宋体"/>
          <w:color w:val="000000"/>
          <w:sz w:val="21"/>
          <w:szCs w:val="21"/>
          <w:highlight w:val="none"/>
          <w:lang w:val="en-US"/>
        </w:rPr>
      </w:r>
      <w:r/>
    </w:p>
    <w:p>
      <w:pPr>
        <w:pStyle w:val="996"/>
        <w:ind w:left="3009" w:hanging="2730"/>
        <w:spacing w:line="30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lang w:val="en-US"/>
        </w:rPr>
      </w:r>
      <w:r/>
    </w:p>
    <w:p>
      <w:pPr>
        <w:pStyle w:val="996"/>
        <w:ind w:left="3009" w:hanging="2730"/>
        <w:spacing w:line="300" w:lineRule="exact"/>
        <w:widowControl/>
        <w:rPr>
          <w:rFonts w:ascii="Times New Roman" w:hAnsi="Times New Roman" w:cs="Times New Roman"/>
          <w:color w:val="000000"/>
          <w:sz w:val="24"/>
          <w:szCs w:val="24"/>
          <w:highlight w:val="none"/>
          <w:lang w:val="en-US"/>
        </w:rPr>
      </w:pPr>
      <w:r>
        <w:rPr>
          <w:rFonts w:hint="eastAsia" w:ascii="宋体" w:hAnsi="宋体" w:eastAsia="宋体" w:cs="宋体"/>
          <w:color w:val="000000"/>
          <w:sz w:val="21"/>
          <w:szCs w:val="21"/>
          <w:highlight w:val="none"/>
          <w:lang w:eastAsia="zh-CN"/>
        </w:rPr>
        <w:t xml:space="preserve">签订日期：</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lang w:eastAsia="zh-CN"/>
        </w:rPr>
        <w:t xml:space="preserve">年</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lang w:eastAsia="zh-CN"/>
        </w:rPr>
        <w:t xml:space="preserve">月</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lang w:eastAsia="zh-CN"/>
        </w:rPr>
        <w:t xml:space="preserve">日</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z w:val="21"/>
          <w:szCs w:val="21"/>
          <w:highlight w:val="none"/>
          <w:lang w:val="en-US"/>
        </w:rPr>
        <w:t xml:space="preserve"> </w:t>
      </w:r>
      <w:r>
        <w:rPr>
          <w:rFonts w:hint="eastAsia"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lang w:eastAsia="zh-CN"/>
        </w:rPr>
        <w:t xml:space="preserve">签订日期：</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lang w:eastAsia="zh-CN"/>
        </w:rPr>
        <w:t xml:space="preserve">年</w:t>
      </w: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lang w:eastAsia="zh-CN"/>
        </w:rPr>
        <w:t xml:space="preserve">月</w:t>
      </w:r>
      <w:r>
        <w:rPr>
          <w:rFonts w:hint="eastAsia" w:ascii="宋体" w:hAnsi="宋体" w:eastAsia="宋体" w:cs="宋体"/>
          <w:color w:val="000000"/>
          <w:sz w:val="21"/>
          <w:szCs w:val="21"/>
          <w:highlight w:val="none"/>
          <w:lang w:val="en-US"/>
        </w:rPr>
        <w:t xml:space="preserve">  </w:t>
      </w:r>
      <w:r>
        <w:rPr>
          <w:rFonts w:ascii="Times New Roman" w:hAnsi="Times New Roman" w:cs="Times New Roman"/>
          <w:color w:val="000000"/>
          <w:sz w:val="24"/>
          <w:szCs w:val="24"/>
          <w:highlight w:val="none"/>
          <w:lang w:val="en-US"/>
        </w:rPr>
      </w:r>
      <w:r/>
    </w:p>
    <w:p>
      <w:pPr>
        <w:pStyle w:val="799"/>
        <w:jc w:val="left"/>
        <w:spacing w:line="360" w:lineRule="auto"/>
        <w:rPr>
          <w:rFonts w:ascii="宋体" w:hAnsi="宋体" w:cs="微软雅黑"/>
          <w:color w:val="000000"/>
          <w:position w:val="-2"/>
          <w:sz w:val="24"/>
          <w:highlight w:val="none"/>
        </w:rPr>
      </w:pPr>
      <w:r>
        <w:rPr>
          <w:color w:val="000000"/>
          <w:sz w:val="24"/>
          <w:highlight w:val="none"/>
        </w:rPr>
        <w:br w:type="page" w:clear="all"/>
      </w:r>
      <w:r>
        <w:rPr>
          <w:rFonts w:hint="eastAsia" w:ascii="宋体" w:hAnsi="宋体" w:cs="微软雅黑"/>
          <w:color w:val="000000"/>
          <w:position w:val="-2"/>
          <w:sz w:val="24"/>
          <w:highlight w:val="none"/>
        </w:rPr>
        <w:t xml:space="preserve">合同协议书附件1：廉政承诺书</w:t>
      </w:r>
      <w:r>
        <w:rPr>
          <w:rFonts w:ascii="宋体" w:hAnsi="宋体" w:cs="微软雅黑"/>
          <w:color w:val="000000"/>
          <w:position w:val="-2"/>
          <w:sz w:val="24"/>
          <w:highlight w:val="none"/>
        </w:rPr>
      </w:r>
      <w:r/>
    </w:p>
    <w:p>
      <w:pPr>
        <w:pStyle w:val="799"/>
        <w:jc w:val="left"/>
        <w:spacing w:line="360" w:lineRule="auto"/>
        <w:rPr>
          <w:rFonts w:ascii="宋体" w:hAnsi="宋体" w:cs="微软雅黑"/>
          <w:color w:val="000000"/>
          <w:sz w:val="24"/>
          <w:highlight w:val="none"/>
        </w:rPr>
      </w:pPr>
      <w:r>
        <w:rPr>
          <w:rFonts w:ascii="宋体" w:hAnsi="宋体" w:cs="微软雅黑"/>
          <w:color w:val="000000"/>
          <w:sz w:val="24"/>
          <w:highlight w:val="none"/>
        </w:rPr>
      </w:r>
      <w:r/>
    </w:p>
    <w:p>
      <w:pPr>
        <w:pStyle w:val="799"/>
        <w:ind w:firstLine="0"/>
        <w:jc w:val="center"/>
        <w:spacing w:line="700" w:lineRule="exact"/>
        <w:rPr>
          <w:rFonts w:hint="eastAsia" w:ascii="方正小标宋_GBK" w:eastAsia="方正小标宋_GBK"/>
          <w:color w:val="000000"/>
          <w:sz w:val="44"/>
          <w:szCs w:val="44"/>
          <w:highlight w:val="none"/>
        </w:rPr>
      </w:pPr>
      <w:r>
        <w:rPr>
          <w:rFonts w:hint="eastAsia" w:ascii="方正小标宋_GBK" w:eastAsia="方正小标宋_GBK"/>
          <w:color w:val="000000"/>
          <w:sz w:val="44"/>
          <w:szCs w:val="44"/>
          <w:highlight w:val="none"/>
        </w:rPr>
        <w:t xml:space="preserve">政府采购项目中标单位廉政承诺书</w:t>
      </w:r>
      <w:r>
        <w:rPr>
          <w:rFonts w:hint="eastAsia" w:ascii="方正小标宋_GBK" w:eastAsia="方正小标宋_GBK"/>
          <w:color w:val="000000"/>
          <w:sz w:val="44"/>
          <w:szCs w:val="44"/>
          <w:highlight w:val="none"/>
        </w:rPr>
      </w:r>
      <w:r/>
    </w:p>
    <w:p>
      <w:pPr>
        <w:pStyle w:val="799"/>
        <w:ind w:firstLine="0"/>
        <w:spacing w:line="560" w:lineRule="exact"/>
        <w:rPr>
          <w:rFonts w:hint="eastAsia" w:eastAsia="宋体"/>
          <w:color w:val="000000"/>
          <w:sz w:val="21"/>
          <w:szCs w:val="24"/>
          <w:highlight w:val="none"/>
        </w:rPr>
      </w:pPr>
      <w:r>
        <w:rPr>
          <w:rFonts w:hint="eastAsia" w:eastAsia="宋体"/>
          <w:color w:val="000000"/>
          <w:sz w:val="21"/>
          <w:szCs w:val="24"/>
          <w:highlight w:val="none"/>
        </w:rPr>
      </w:r>
      <w:r/>
    </w:p>
    <w:p>
      <w:pPr>
        <w:pStyle w:val="799"/>
        <w:ind w:firstLine="0"/>
        <w:spacing w:line="560" w:lineRule="exact"/>
        <w:rPr>
          <w:color w:val="000000"/>
          <w:szCs w:val="32"/>
          <w:highlight w:val="none"/>
        </w:rPr>
      </w:pPr>
      <w:r>
        <w:rPr>
          <w:rFonts w:hint="eastAsia"/>
          <w:color w:val="000000"/>
          <w:szCs w:val="32"/>
          <w:highlight w:val="none"/>
        </w:rPr>
        <w:t xml:space="preserve">省交通运输综合行政执法监督局：</w:t>
      </w:r>
      <w:r>
        <w:rPr>
          <w:color w:val="000000"/>
          <w:szCs w:val="32"/>
          <w:highlight w:val="none"/>
        </w:rPr>
      </w:r>
      <w:r/>
    </w:p>
    <w:p>
      <w:pPr>
        <w:pStyle w:val="799"/>
        <w:ind w:firstLine="632"/>
        <w:spacing w:line="560" w:lineRule="exact"/>
        <w:rPr>
          <w:color w:val="000000"/>
          <w:szCs w:val="32"/>
          <w:highlight w:val="none"/>
        </w:rPr>
      </w:pPr>
      <w:r>
        <w:rPr>
          <w:rFonts w:hint="eastAsia"/>
          <w:color w:val="000000"/>
          <w:szCs w:val="32"/>
          <w:highlight w:val="none"/>
        </w:rPr>
        <w:t xml:space="preserve">根据党中央全面从严治党战略部署、交通运输部“清廉交通”建设指导意见以及江苏省交通运输行政执法监督局（以下简称“省交通综合执法局”）有关党风廉政建设要求，我方作为</w:t>
      </w:r>
      <w:r>
        <w:rPr>
          <w:color w:val="000000"/>
          <w:szCs w:val="32"/>
          <w:highlight w:val="none"/>
        </w:rPr>
        <w:t xml:space="preserve">**[</w:t>
      </w:r>
      <w:r>
        <w:rPr>
          <w:rFonts w:hint="eastAsia"/>
          <w:color w:val="000000"/>
          <w:szCs w:val="32"/>
          <w:highlight w:val="none"/>
        </w:rPr>
        <w:t xml:space="preserve">项目名称</w:t>
      </w:r>
      <w:r>
        <w:rPr>
          <w:color w:val="000000"/>
          <w:szCs w:val="32"/>
          <w:highlight w:val="none"/>
        </w:rPr>
        <w:t xml:space="preserve">]</w:t>
      </w:r>
      <w:r>
        <w:rPr>
          <w:rFonts w:hint="eastAsia"/>
          <w:color w:val="000000"/>
          <w:szCs w:val="32"/>
          <w:highlight w:val="none"/>
        </w:rPr>
        <w:t xml:space="preserve">（项目编号：</w:t>
      </w:r>
      <w:r>
        <w:rPr>
          <w:color w:val="000000"/>
          <w:szCs w:val="32"/>
          <w:highlight w:val="none"/>
        </w:rPr>
        <w:t xml:space="preserve">[</w:t>
      </w:r>
      <w:r>
        <w:rPr>
          <w:rFonts w:hint="eastAsia"/>
          <w:color w:val="000000"/>
          <w:szCs w:val="32"/>
          <w:highlight w:val="none"/>
        </w:rPr>
        <w:t xml:space="preserve">项目编号</w:t>
      </w:r>
      <w:r>
        <w:rPr>
          <w:color w:val="000000"/>
          <w:szCs w:val="32"/>
          <w:highlight w:val="none"/>
        </w:rPr>
        <w:t xml:space="preserve">]**</w:t>
      </w:r>
      <w:r>
        <w:rPr>
          <w:rFonts w:hint="eastAsia"/>
          <w:color w:val="000000"/>
          <w:szCs w:val="32"/>
          <w:highlight w:val="none"/>
        </w:rPr>
        <w:t xml:space="preserve">）的中标单位，为规范本项目履约行为，强化廉政风险防控，坚守廉洁从业底线，自觉接受采购单位及相关部门的监督，切实维护政府采购活动的公开、公平、公正，保障国家利益、公共利益和采购单位合法权益，根据《中华人民共和国政府采购法》《中华人民共和国政府采购法实施条例》《江苏省政府采购履约验收管理办法》等法律法规及相关规定，结合本项目实际，郑重作出如下廉政承诺，自愿接受采购单位及社会各界的监督，如有违反，自愿承担相应法律责任和违约责任。</w:t>
      </w:r>
      <w:r>
        <w:rPr>
          <w:color w:val="000000"/>
          <w:szCs w:val="32"/>
          <w:highlight w:val="none"/>
        </w:rPr>
      </w:r>
      <w:r/>
    </w:p>
    <w:p>
      <w:pPr>
        <w:pStyle w:val="799"/>
        <w:ind w:firstLine="632"/>
        <w:spacing w:line="560" w:lineRule="exact"/>
        <w:rPr>
          <w:rFonts w:ascii="方正黑体_GBK" w:eastAsia="方正黑体_GBK"/>
          <w:color w:val="000000"/>
          <w:szCs w:val="32"/>
          <w:highlight w:val="none"/>
        </w:rPr>
      </w:pPr>
      <w:r>
        <w:rPr>
          <w:rFonts w:hint="eastAsia" w:ascii="方正黑体_GBK" w:eastAsia="方正黑体_GBK"/>
          <w:color w:val="000000"/>
          <w:szCs w:val="32"/>
          <w:highlight w:val="none"/>
        </w:rPr>
        <w:t xml:space="preserve">一、严格遵守法律法规与政策规定</w:t>
      </w:r>
      <w:r>
        <w:rPr>
          <w:rFonts w:ascii="方正黑体_GBK" w:eastAsia="方正黑体_GBK"/>
          <w:color w:val="000000"/>
          <w:szCs w:val="32"/>
          <w:highlight w:val="none"/>
        </w:rPr>
      </w:r>
      <w:r/>
    </w:p>
    <w:p>
      <w:pPr>
        <w:pStyle w:val="799"/>
        <w:ind w:firstLine="632"/>
        <w:spacing w:line="560" w:lineRule="exact"/>
        <w:rPr>
          <w:color w:val="000000"/>
          <w:szCs w:val="32"/>
          <w:highlight w:val="none"/>
        </w:rPr>
      </w:pPr>
      <w:r>
        <w:rPr>
          <w:rFonts w:hint="eastAsia"/>
          <w:color w:val="000000"/>
          <w:szCs w:val="32"/>
          <w:highlight w:val="none"/>
        </w:rPr>
        <w:t xml:space="preserve">我方牢固树立“诚信履约、廉洁从业”理念，深刻认识政府采购工作的严肃性和重要性，严格遵守政府采购各项法律法规、行业准则和采购单位的相关规定，全面履行中标合同义务，恪守诚实信用原则，绝不违反合同实质性内容，助力营造风清气正的政府采购环境，配合采购单位推进“清廉交通”建设。</w:t>
      </w:r>
      <w:r>
        <w:rPr>
          <w:color w:val="000000"/>
          <w:szCs w:val="32"/>
          <w:highlight w:val="none"/>
        </w:rPr>
      </w:r>
      <w:r/>
    </w:p>
    <w:p>
      <w:pPr>
        <w:pStyle w:val="799"/>
        <w:ind w:firstLine="632"/>
        <w:rPr>
          <w:rFonts w:hint="eastAsia"/>
          <w:color w:val="000000"/>
          <w:szCs w:val="32"/>
          <w:highlight w:val="none"/>
        </w:rPr>
      </w:pPr>
      <w:r>
        <w:rPr>
          <w:rFonts w:hint="eastAsia" w:ascii="方正黑体_GBK" w:eastAsia="方正黑体_GBK"/>
          <w:color w:val="000000"/>
          <w:szCs w:val="32"/>
          <w:highlight w:val="none"/>
        </w:rPr>
        <w:t xml:space="preserve">二、杜绝利益输送等违规行为</w:t>
      </w:r>
      <w:r>
        <w:rPr>
          <w:rFonts w:hint="eastAsia"/>
          <w:color w:val="000000"/>
          <w:szCs w:val="32"/>
          <w:highlight w:val="none"/>
        </w:rPr>
      </w:r>
      <w:r/>
    </w:p>
    <w:p>
      <w:pPr>
        <w:pStyle w:val="799"/>
        <w:ind w:firstLine="632"/>
        <w:spacing w:line="560" w:lineRule="exact"/>
        <w:rPr>
          <w:rFonts w:hint="eastAsia"/>
          <w:color w:val="000000"/>
          <w:szCs w:val="32"/>
          <w:highlight w:val="none"/>
        </w:rPr>
      </w:pPr>
      <w:r>
        <w:rPr>
          <w:color w:val="000000"/>
          <w:szCs w:val="32"/>
          <w:highlight w:val="none"/>
        </w:rPr>
        <w:t xml:space="preserve">1</w:t>
      </w:r>
      <w:r>
        <w:rPr>
          <w:rFonts w:hint="eastAsia"/>
          <w:color w:val="000000"/>
          <w:szCs w:val="32"/>
          <w:highlight w:val="none"/>
        </w:rPr>
        <w:t xml:space="preserve">．</w:t>
      </w:r>
      <w:r>
        <w:rPr>
          <w:rFonts w:hint="eastAsia"/>
          <w:color w:val="000000"/>
          <w:szCs w:val="32"/>
          <w:highlight w:val="none"/>
        </w:rPr>
        <w:t xml:space="preserve">绝不向省交通综合执法局工作人员、采购代理机构、评审专家及其他相关关联人员赠送现金、礼品、有价证券、支付凭证、股权、回扣、好处费、其他财物等不正当利益，绝不安排宴请、旅游、健身、娱乐等可能影响公正履职的活动，绝不为工作人员本人或亲友提供任何形式的便利、帮助或优惠，绝不与工作人员发生借贷、租赁或合伙经营等个人经济关系；</w:t>
      </w:r>
      <w:r>
        <w:rPr>
          <w:rFonts w:hint="eastAsia"/>
          <w:color w:val="000000"/>
          <w:szCs w:val="32"/>
          <w:highlight w:val="none"/>
        </w:rPr>
      </w:r>
      <w:r/>
    </w:p>
    <w:p>
      <w:pPr>
        <w:pStyle w:val="799"/>
        <w:ind w:firstLine="632"/>
        <w:spacing w:line="560" w:lineRule="exact"/>
        <w:rPr>
          <w:color w:val="000000"/>
          <w:szCs w:val="32"/>
          <w:highlight w:val="none"/>
        </w:rPr>
      </w:pPr>
      <w:r>
        <w:rPr>
          <w:color w:val="000000"/>
          <w:szCs w:val="32"/>
          <w:highlight w:val="none"/>
        </w:rPr>
        <w:t xml:space="preserve">2</w:t>
      </w:r>
      <w:r>
        <w:rPr>
          <w:rFonts w:hint="eastAsia"/>
          <w:color w:val="000000"/>
          <w:szCs w:val="32"/>
          <w:highlight w:val="none"/>
        </w:rPr>
        <w:t xml:space="preserve">．</w:t>
      </w:r>
      <w:r>
        <w:rPr>
          <w:rFonts w:hint="eastAsia"/>
          <w:color w:val="000000"/>
          <w:szCs w:val="32"/>
          <w:highlight w:val="none"/>
        </w:rPr>
        <w:t xml:space="preserve">绝不与省交通综合执法局工作人员私下协商、背离合同实质性内容签订补充协议；</w:t>
      </w:r>
      <w:r>
        <w:rPr>
          <w:color w:val="000000"/>
          <w:szCs w:val="32"/>
          <w:highlight w:val="none"/>
        </w:rPr>
      </w:r>
      <w:r/>
    </w:p>
    <w:p>
      <w:pPr>
        <w:pStyle w:val="799"/>
        <w:ind w:firstLine="632"/>
        <w:spacing w:line="560" w:lineRule="exact"/>
        <w:rPr>
          <w:color w:val="000000"/>
          <w:szCs w:val="32"/>
          <w:highlight w:val="none"/>
        </w:rPr>
      </w:pPr>
      <w:r>
        <w:rPr>
          <w:color w:val="000000"/>
          <w:szCs w:val="32"/>
          <w:highlight w:val="none"/>
        </w:rPr>
        <w:t xml:space="preserve">3</w:t>
      </w:r>
      <w:r>
        <w:rPr>
          <w:rFonts w:hint="eastAsia"/>
          <w:color w:val="000000"/>
          <w:szCs w:val="32"/>
          <w:highlight w:val="none"/>
        </w:rPr>
        <w:t xml:space="preserve">．</w:t>
      </w:r>
      <w:r>
        <w:rPr>
          <w:rFonts w:hint="eastAsia"/>
          <w:color w:val="000000"/>
          <w:szCs w:val="32"/>
          <w:highlight w:val="none"/>
        </w:rPr>
        <w:t xml:space="preserve">绝不在履约中以次充好、偷工减料、拖延工期；</w:t>
      </w:r>
      <w:r>
        <w:rPr>
          <w:color w:val="000000"/>
          <w:szCs w:val="32"/>
          <w:highlight w:val="none"/>
        </w:rPr>
      </w:r>
      <w:r/>
    </w:p>
    <w:p>
      <w:pPr>
        <w:pStyle w:val="799"/>
        <w:ind w:firstLine="632"/>
        <w:spacing w:line="560" w:lineRule="exact"/>
        <w:rPr>
          <w:color w:val="000000"/>
          <w:szCs w:val="32"/>
          <w:highlight w:val="none"/>
        </w:rPr>
      </w:pPr>
      <w:r>
        <w:rPr>
          <w:color w:val="000000"/>
          <w:szCs w:val="32"/>
          <w:highlight w:val="none"/>
        </w:rPr>
        <w:t xml:space="preserve">4</w:t>
      </w:r>
      <w:r>
        <w:rPr>
          <w:rFonts w:hint="eastAsia"/>
          <w:color w:val="000000"/>
          <w:szCs w:val="32"/>
          <w:highlight w:val="none"/>
        </w:rPr>
        <w:t xml:space="preserve">．</w:t>
      </w:r>
      <w:r>
        <w:rPr>
          <w:color w:val="000000"/>
          <w:szCs w:val="32"/>
          <w:highlight w:val="none"/>
        </w:rPr>
        <w:t xml:space="preserve"> </w:t>
      </w:r>
      <w:r>
        <w:rPr>
          <w:rFonts w:hint="eastAsia"/>
          <w:color w:val="000000"/>
          <w:szCs w:val="32"/>
          <w:highlight w:val="none"/>
        </w:rPr>
        <w:t xml:space="preserve">绝不将中标项目违法转包、擅自分包，或擅自变更项目负责人、核心技术人员；</w:t>
      </w:r>
      <w:r>
        <w:rPr>
          <w:color w:val="000000"/>
          <w:szCs w:val="32"/>
          <w:highlight w:val="none"/>
        </w:rPr>
      </w:r>
      <w:r/>
    </w:p>
    <w:p>
      <w:pPr>
        <w:pStyle w:val="799"/>
        <w:ind w:firstLine="632"/>
        <w:spacing w:line="560" w:lineRule="exact"/>
        <w:rPr>
          <w:color w:val="000000"/>
          <w:szCs w:val="32"/>
          <w:highlight w:val="none"/>
        </w:rPr>
      </w:pPr>
      <w:r>
        <w:rPr>
          <w:color w:val="000000"/>
          <w:szCs w:val="32"/>
          <w:highlight w:val="none"/>
        </w:rPr>
        <w:t xml:space="preserve">5</w:t>
      </w:r>
      <w:r>
        <w:rPr>
          <w:rFonts w:hint="eastAsia"/>
          <w:color w:val="000000"/>
          <w:szCs w:val="32"/>
          <w:highlight w:val="none"/>
        </w:rPr>
        <w:t xml:space="preserve">．</w:t>
      </w:r>
      <w:r>
        <w:rPr>
          <w:color w:val="000000"/>
          <w:szCs w:val="32"/>
          <w:highlight w:val="none"/>
        </w:rPr>
        <w:t xml:space="preserve"> </w:t>
      </w:r>
      <w:r>
        <w:rPr>
          <w:rFonts w:hint="eastAsia"/>
          <w:color w:val="000000"/>
          <w:szCs w:val="32"/>
          <w:highlight w:val="none"/>
        </w:rPr>
        <w:t xml:space="preserve">绝不索取、收受省交通综合执法局工作人员、采购代理机构的任何不当利益，也不利用项目实施便利谋取个人或第三方私利；</w:t>
      </w:r>
      <w:r>
        <w:rPr>
          <w:color w:val="000000"/>
          <w:szCs w:val="32"/>
          <w:highlight w:val="none"/>
        </w:rPr>
      </w:r>
      <w:r/>
    </w:p>
    <w:p>
      <w:pPr>
        <w:pStyle w:val="799"/>
        <w:ind w:firstLine="632"/>
        <w:spacing w:line="560" w:lineRule="exact"/>
        <w:rPr>
          <w:color w:val="000000"/>
          <w:szCs w:val="32"/>
          <w:highlight w:val="none"/>
        </w:rPr>
      </w:pPr>
      <w:r>
        <w:rPr>
          <w:color w:val="000000"/>
          <w:szCs w:val="32"/>
          <w:highlight w:val="none"/>
        </w:rPr>
        <w:t xml:space="preserve">6</w:t>
      </w:r>
      <w:r>
        <w:rPr>
          <w:rFonts w:hint="eastAsia"/>
          <w:color w:val="000000"/>
          <w:szCs w:val="32"/>
          <w:highlight w:val="none"/>
        </w:rPr>
        <w:t xml:space="preserve">．</w:t>
      </w:r>
      <w:r>
        <w:rPr>
          <w:rFonts w:hint="eastAsia"/>
          <w:color w:val="000000"/>
          <w:szCs w:val="32"/>
          <w:highlight w:val="none"/>
        </w:rPr>
        <w:t xml:space="preserve">严格遵守政府采购保密规定，绝不泄露本项目相关保密信息（包括但不限于采购文件、投标文件、技术参数、验收标准、履约细节等），绝不建立或加入与本项目相关的不正当联络群，杜绝通过不正当渠道传递涉密信息，切实履行保密义务。</w:t>
      </w:r>
      <w:r>
        <w:rPr>
          <w:color w:val="000000"/>
          <w:szCs w:val="32"/>
          <w:highlight w:val="none"/>
        </w:rPr>
      </w:r>
      <w:r/>
    </w:p>
    <w:p>
      <w:pPr>
        <w:pStyle w:val="799"/>
        <w:ind w:firstLine="632"/>
        <w:keepNext/>
        <w:spacing w:line="560" w:lineRule="exact"/>
        <w:rPr>
          <w:rFonts w:ascii="方正黑体_GBK" w:eastAsia="方正黑体_GBK"/>
          <w:color w:val="000000"/>
          <w:szCs w:val="32"/>
          <w:highlight w:val="none"/>
        </w:rPr>
      </w:pPr>
      <w:r>
        <w:rPr>
          <w:rFonts w:hint="eastAsia" w:ascii="方正黑体_GBK" w:eastAsia="方正黑体_GBK"/>
          <w:color w:val="000000"/>
          <w:szCs w:val="32"/>
          <w:highlight w:val="none"/>
        </w:rPr>
        <w:t xml:space="preserve">三、规范履约与主动接受监督</w:t>
      </w:r>
      <w:r>
        <w:rPr>
          <w:rFonts w:ascii="方正黑体_GBK" w:eastAsia="方正黑体_GBK"/>
          <w:color w:val="000000"/>
          <w:szCs w:val="32"/>
          <w:highlight w:val="none"/>
        </w:rPr>
      </w:r>
      <w:r/>
    </w:p>
    <w:p>
      <w:pPr>
        <w:pStyle w:val="799"/>
        <w:ind w:firstLine="632"/>
        <w:spacing w:line="560" w:lineRule="exact"/>
        <w:rPr>
          <w:rFonts w:hint="eastAsia"/>
          <w:color w:val="000000"/>
          <w:szCs w:val="32"/>
          <w:highlight w:val="none"/>
        </w:rPr>
      </w:pPr>
      <w:r>
        <w:rPr>
          <w:color w:val="000000"/>
          <w:szCs w:val="32"/>
          <w:highlight w:val="none"/>
        </w:rPr>
        <w:t xml:space="preserve">1</w:t>
      </w:r>
      <w:r>
        <w:rPr>
          <w:rFonts w:hint="eastAsia"/>
          <w:color w:val="000000"/>
          <w:szCs w:val="32"/>
          <w:highlight w:val="none"/>
        </w:rPr>
        <w:t xml:space="preserve">．</w:t>
      </w:r>
      <w:r>
        <w:rPr>
          <w:rFonts w:hint="eastAsia"/>
          <w:color w:val="000000"/>
          <w:szCs w:val="32"/>
          <w:highlight w:val="none"/>
        </w:rPr>
        <w:t xml:space="preserve">严格按招标文件、投标文件及中标合同约定履约，严控项目质量、进度与成本，确保项目成果符合采购需求；</w:t>
      </w:r>
      <w:r>
        <w:rPr>
          <w:rFonts w:hint="eastAsia"/>
          <w:color w:val="000000"/>
          <w:szCs w:val="32"/>
          <w:highlight w:val="none"/>
        </w:rPr>
      </w:r>
      <w:r/>
    </w:p>
    <w:p>
      <w:pPr>
        <w:pStyle w:val="799"/>
        <w:ind w:firstLine="632"/>
        <w:spacing w:line="560" w:lineRule="exact"/>
        <w:rPr>
          <w:color w:val="000000"/>
          <w:szCs w:val="32"/>
          <w:highlight w:val="none"/>
        </w:rPr>
      </w:pPr>
      <w:r>
        <w:rPr>
          <w:color w:val="000000"/>
          <w:szCs w:val="32"/>
          <w:highlight w:val="none"/>
        </w:rPr>
        <w:t xml:space="preserve">2</w:t>
      </w:r>
      <w:r>
        <w:rPr>
          <w:rFonts w:hint="eastAsia"/>
          <w:color w:val="000000"/>
          <w:szCs w:val="32"/>
          <w:highlight w:val="none"/>
        </w:rPr>
        <w:t xml:space="preserve">．</w:t>
      </w:r>
      <w:r>
        <w:rPr>
          <w:rFonts w:hint="eastAsia"/>
          <w:color w:val="000000"/>
          <w:szCs w:val="32"/>
          <w:highlight w:val="none"/>
        </w:rPr>
        <w:t xml:space="preserve">主动接受省交通综合执法局计划、财务、纪检部门及社会公众的监督检查，如实提供项目资料、财务凭证、沟通记录等相关材料，不拒绝、不阻挠、不隐匿；</w:t>
      </w:r>
      <w:r>
        <w:rPr>
          <w:color w:val="000000"/>
          <w:szCs w:val="32"/>
          <w:highlight w:val="none"/>
        </w:rPr>
      </w:r>
      <w:r/>
    </w:p>
    <w:p>
      <w:pPr>
        <w:pStyle w:val="799"/>
        <w:ind w:firstLine="632"/>
        <w:spacing w:line="560" w:lineRule="exact"/>
        <w:rPr>
          <w:color w:val="000000"/>
          <w:szCs w:val="32"/>
          <w:highlight w:val="none"/>
        </w:rPr>
      </w:pPr>
      <w:r>
        <w:rPr>
          <w:color w:val="000000"/>
          <w:szCs w:val="32"/>
          <w:highlight w:val="none"/>
        </w:rPr>
        <w:t xml:space="preserve">3</w:t>
      </w:r>
      <w:r>
        <w:rPr>
          <w:rFonts w:hint="eastAsia"/>
          <w:color w:val="000000"/>
          <w:szCs w:val="32"/>
          <w:highlight w:val="none"/>
        </w:rPr>
        <w:t xml:space="preserve">．</w:t>
      </w:r>
      <w:r>
        <w:rPr>
          <w:rFonts w:hint="eastAsia"/>
          <w:color w:val="000000"/>
          <w:szCs w:val="32"/>
          <w:highlight w:val="none"/>
        </w:rPr>
        <w:t xml:space="preserve">建立项目廉政台账，加强内部人员廉政教育，对参与项目的团队成员严格管理，杜绝违规行为，若发生相关问题，我方承担全部责任。</w:t>
      </w:r>
      <w:r>
        <w:rPr>
          <w:color w:val="000000"/>
          <w:szCs w:val="32"/>
          <w:highlight w:val="none"/>
        </w:rPr>
      </w:r>
      <w:r/>
    </w:p>
    <w:p>
      <w:pPr>
        <w:pStyle w:val="799"/>
        <w:ind w:firstLine="632"/>
        <w:spacing w:line="560" w:lineRule="exact"/>
        <w:rPr>
          <w:rFonts w:ascii="方正黑体_GBK" w:eastAsia="方正黑体_GBK"/>
          <w:color w:val="000000"/>
          <w:szCs w:val="32"/>
          <w:highlight w:val="none"/>
        </w:rPr>
      </w:pPr>
      <w:r>
        <w:rPr>
          <w:rFonts w:hint="eastAsia" w:ascii="方正黑体_GBK" w:eastAsia="方正黑体_GBK"/>
          <w:color w:val="000000"/>
          <w:szCs w:val="32"/>
          <w:highlight w:val="none"/>
        </w:rPr>
        <w:t xml:space="preserve">四、违约责任承担</w:t>
      </w:r>
      <w:r>
        <w:rPr>
          <w:rFonts w:ascii="方正黑体_GBK" w:eastAsia="方正黑体_GBK"/>
          <w:color w:val="000000"/>
          <w:szCs w:val="32"/>
          <w:highlight w:val="none"/>
        </w:rPr>
      </w:r>
      <w:r/>
    </w:p>
    <w:p>
      <w:pPr>
        <w:pStyle w:val="799"/>
        <w:ind w:firstLine="632"/>
        <w:spacing w:line="560" w:lineRule="exact"/>
        <w:rPr>
          <w:rFonts w:hint="eastAsia"/>
          <w:color w:val="000000"/>
          <w:szCs w:val="32"/>
          <w:highlight w:val="none"/>
        </w:rPr>
      </w:pPr>
      <w:r>
        <w:rPr>
          <w:rFonts w:hint="eastAsia"/>
          <w:color w:val="000000"/>
          <w:szCs w:val="32"/>
          <w:highlight w:val="none"/>
        </w:rPr>
        <w:t xml:space="preserve">若我方违反上述任一承诺，自愿承担以下后果：</w:t>
      </w:r>
      <w:r>
        <w:rPr>
          <w:rFonts w:hint="eastAsia"/>
          <w:color w:val="000000"/>
          <w:szCs w:val="32"/>
          <w:highlight w:val="none"/>
        </w:rPr>
      </w:r>
      <w:r/>
    </w:p>
    <w:p>
      <w:pPr>
        <w:pStyle w:val="799"/>
        <w:ind w:firstLine="632"/>
        <w:spacing w:line="560" w:lineRule="exact"/>
        <w:rPr>
          <w:color w:val="000000"/>
          <w:szCs w:val="32"/>
          <w:highlight w:val="none"/>
        </w:rPr>
      </w:pPr>
      <w:r>
        <w:rPr>
          <w:color w:val="000000"/>
          <w:szCs w:val="32"/>
          <w:highlight w:val="none"/>
        </w:rPr>
        <w:t xml:space="preserve">1</w:t>
      </w:r>
      <w:r>
        <w:rPr>
          <w:rFonts w:hint="eastAsia"/>
          <w:color w:val="000000"/>
          <w:szCs w:val="32"/>
          <w:highlight w:val="none"/>
        </w:rPr>
        <w:t xml:space="preserve">．</w:t>
      </w:r>
      <w:r>
        <w:rPr>
          <w:rFonts w:hint="eastAsia"/>
          <w:color w:val="000000"/>
          <w:szCs w:val="32"/>
          <w:highlight w:val="none"/>
        </w:rPr>
        <w:t xml:space="preserve">接受省交通综合执法局取消中标资格、没收履约保证金、终止合同、拒付工程款等处理；</w:t>
      </w:r>
      <w:r>
        <w:rPr>
          <w:color w:val="000000"/>
          <w:szCs w:val="32"/>
          <w:highlight w:val="none"/>
        </w:rPr>
      </w:r>
      <w:r/>
    </w:p>
    <w:p>
      <w:pPr>
        <w:pStyle w:val="799"/>
        <w:ind w:firstLine="632"/>
        <w:spacing w:line="560" w:lineRule="exact"/>
        <w:rPr>
          <w:color w:val="000000"/>
          <w:szCs w:val="32"/>
          <w:highlight w:val="none"/>
        </w:rPr>
      </w:pPr>
      <w:r>
        <w:rPr>
          <w:color w:val="000000"/>
          <w:szCs w:val="32"/>
          <w:highlight w:val="none"/>
        </w:rPr>
        <w:t xml:space="preserve">2</w:t>
      </w:r>
      <w:r>
        <w:rPr>
          <w:rFonts w:hint="eastAsia"/>
          <w:color w:val="000000"/>
          <w:szCs w:val="32"/>
          <w:highlight w:val="none"/>
        </w:rPr>
        <w:t xml:space="preserve">．</w:t>
      </w:r>
      <w:r>
        <w:rPr>
          <w:rFonts w:hint="eastAsia"/>
          <w:color w:val="000000"/>
          <w:szCs w:val="32"/>
          <w:highlight w:val="none"/>
        </w:rPr>
        <w:t xml:space="preserve">承担由此给省交通综合执法局、采购代理机构造成的全部经济损失及相应法律责任（含民事、行政乃至刑事责任）。</w:t>
      </w:r>
      <w:r>
        <w:rPr>
          <w:color w:val="000000"/>
          <w:szCs w:val="32"/>
          <w:highlight w:val="none"/>
        </w:rPr>
      </w:r>
      <w:r/>
    </w:p>
    <w:p>
      <w:pPr>
        <w:pStyle w:val="799"/>
        <w:ind w:firstLine="632"/>
        <w:spacing w:line="560" w:lineRule="exact"/>
        <w:rPr>
          <w:color w:val="000000"/>
          <w:szCs w:val="32"/>
          <w:highlight w:val="none"/>
        </w:rPr>
      </w:pPr>
      <w:r>
        <w:rPr>
          <w:rFonts w:hint="eastAsia"/>
          <w:color w:val="000000"/>
          <w:szCs w:val="32"/>
          <w:highlight w:val="none"/>
        </w:rPr>
        <w:t xml:space="preserve">本承诺书作为中标合同的有效组成部分，与合同具有同等法律效力，自我方签字盖章之日起生效，持续约束至项目完全履约完毕。</w:t>
      </w:r>
      <w:r>
        <w:rPr>
          <w:color w:val="000000"/>
          <w:szCs w:val="32"/>
          <w:highlight w:val="none"/>
        </w:rPr>
      </w:r>
      <w:r/>
    </w:p>
    <w:p>
      <w:pPr>
        <w:pStyle w:val="799"/>
        <w:ind w:firstLine="0"/>
        <w:spacing w:line="560" w:lineRule="exact"/>
        <w:rPr>
          <w:color w:val="000000"/>
          <w:szCs w:val="32"/>
          <w:highlight w:val="none"/>
        </w:rPr>
      </w:pPr>
      <w:r>
        <w:rPr>
          <w:color w:val="000000"/>
          <w:szCs w:val="32"/>
          <w:highlight w:val="none"/>
        </w:rPr>
      </w:r>
      <w:r/>
    </w:p>
    <w:p>
      <w:pPr>
        <w:pStyle w:val="799"/>
        <w:ind w:firstLine="632"/>
        <w:spacing w:line="560" w:lineRule="exact"/>
        <w:rPr>
          <w:color w:val="000000"/>
          <w:szCs w:val="32"/>
          <w:highlight w:val="none"/>
        </w:rPr>
      </w:pPr>
      <w:r>
        <w:rPr>
          <w:rFonts w:hint="eastAsia"/>
          <w:color w:val="000000"/>
          <w:szCs w:val="32"/>
          <w:highlight w:val="none"/>
        </w:rPr>
        <w:t xml:space="preserve">承诺单位（公章）：</w:t>
      </w:r>
      <w:r>
        <w:rPr>
          <w:color w:val="000000"/>
          <w:szCs w:val="32"/>
          <w:highlight w:val="none"/>
        </w:rPr>
        <w:t xml:space="preserve">[</w:t>
      </w:r>
      <w:r>
        <w:rPr>
          <w:rFonts w:hint="eastAsia"/>
          <w:color w:val="000000"/>
          <w:szCs w:val="32"/>
          <w:highlight w:val="none"/>
        </w:rPr>
        <w:t xml:space="preserve">中标单位全称</w:t>
      </w:r>
      <w:r>
        <w:rPr>
          <w:color w:val="000000"/>
          <w:szCs w:val="32"/>
          <w:highlight w:val="none"/>
        </w:rPr>
        <w:t xml:space="preserve">]</w:t>
      </w:r>
      <w:r>
        <w:rPr>
          <w:color w:val="000000"/>
          <w:szCs w:val="32"/>
          <w:highlight w:val="none"/>
        </w:rPr>
      </w:r>
      <w:r/>
    </w:p>
    <w:p>
      <w:pPr>
        <w:pStyle w:val="799"/>
        <w:ind w:firstLine="632"/>
        <w:spacing w:line="560" w:lineRule="exact"/>
        <w:rPr>
          <w:color w:val="000000"/>
          <w:szCs w:val="32"/>
          <w:highlight w:val="none"/>
        </w:rPr>
      </w:pPr>
      <w:r>
        <w:rPr>
          <w:rFonts w:hint="eastAsia"/>
          <w:color w:val="000000"/>
          <w:szCs w:val="32"/>
          <w:highlight w:val="none"/>
        </w:rPr>
        <w:t xml:space="preserve">法定代表人</w:t>
      </w:r>
      <w:r>
        <w:rPr>
          <w:color w:val="000000"/>
          <w:szCs w:val="32"/>
          <w:highlight w:val="none"/>
        </w:rPr>
        <w:t xml:space="preserve">/</w:t>
      </w:r>
      <w:r>
        <w:rPr>
          <w:rFonts w:hint="eastAsia"/>
          <w:color w:val="000000"/>
          <w:szCs w:val="32"/>
          <w:highlight w:val="none"/>
        </w:rPr>
        <w:t xml:space="preserve">授权代表（签字）：</w:t>
      </w:r>
      <w:r>
        <w:rPr>
          <w:color w:val="000000"/>
          <w:szCs w:val="32"/>
          <w:highlight w:val="none"/>
        </w:rPr>
        <w:t xml:space="preserve">[</w:t>
      </w:r>
      <w:r>
        <w:rPr>
          <w:rFonts w:hint="eastAsia"/>
          <w:color w:val="000000"/>
          <w:szCs w:val="32"/>
          <w:highlight w:val="none"/>
        </w:rPr>
        <w:t xml:space="preserve">签字</w:t>
      </w:r>
      <w:r>
        <w:rPr>
          <w:color w:val="000000"/>
          <w:szCs w:val="32"/>
          <w:highlight w:val="none"/>
        </w:rPr>
        <w:t xml:space="preserve">]</w:t>
      </w:r>
      <w:r>
        <w:rPr>
          <w:color w:val="000000"/>
          <w:szCs w:val="32"/>
          <w:highlight w:val="none"/>
        </w:rPr>
      </w:r>
      <w:r/>
    </w:p>
    <w:p>
      <w:pPr>
        <w:pStyle w:val="799"/>
        <w:ind w:firstLine="632"/>
        <w:spacing w:line="560" w:lineRule="exact"/>
        <w:rPr>
          <w:color w:val="000000"/>
          <w:szCs w:val="32"/>
          <w:highlight w:val="none"/>
        </w:rPr>
      </w:pPr>
      <w:r>
        <w:rPr>
          <w:rFonts w:hint="eastAsia"/>
          <w:color w:val="000000"/>
          <w:szCs w:val="32"/>
          <w:highlight w:val="none"/>
        </w:rPr>
        <w:t xml:space="preserve">统一社会信用代码：</w:t>
      </w:r>
      <w:r>
        <w:rPr>
          <w:color w:val="000000"/>
          <w:szCs w:val="32"/>
          <w:highlight w:val="none"/>
        </w:rPr>
        <w:t xml:space="preserve">[</w:t>
      </w:r>
      <w:r>
        <w:rPr>
          <w:rFonts w:hint="eastAsia"/>
          <w:color w:val="000000"/>
          <w:szCs w:val="32"/>
          <w:highlight w:val="none"/>
        </w:rPr>
        <w:t xml:space="preserve">代码</w:t>
      </w:r>
      <w:r>
        <w:rPr>
          <w:color w:val="000000"/>
          <w:szCs w:val="32"/>
          <w:highlight w:val="none"/>
        </w:rPr>
        <w:t xml:space="preserve">]</w:t>
      </w:r>
      <w:r>
        <w:rPr>
          <w:color w:val="000000"/>
          <w:szCs w:val="32"/>
          <w:highlight w:val="none"/>
        </w:rPr>
      </w:r>
      <w:r/>
    </w:p>
    <w:p>
      <w:pPr>
        <w:pStyle w:val="799"/>
        <w:ind w:firstLine="632"/>
        <w:spacing w:line="560" w:lineRule="exact"/>
        <w:rPr>
          <w:color w:val="000000"/>
          <w:szCs w:val="32"/>
          <w:highlight w:val="none"/>
        </w:rPr>
      </w:pPr>
      <w:r>
        <w:rPr>
          <w:rFonts w:hint="eastAsia"/>
          <w:color w:val="000000"/>
          <w:szCs w:val="32"/>
          <w:highlight w:val="none"/>
        </w:rPr>
        <w:t xml:space="preserve">日期：</w:t>
      </w:r>
      <w:r>
        <w:rPr>
          <w:color w:val="000000"/>
          <w:szCs w:val="32"/>
          <w:highlight w:val="none"/>
        </w:rPr>
        <w:t xml:space="preserve">[YYYY</w:t>
      </w:r>
      <w:r>
        <w:rPr>
          <w:rFonts w:hint="eastAsia"/>
          <w:color w:val="000000"/>
          <w:szCs w:val="32"/>
          <w:highlight w:val="none"/>
        </w:rPr>
        <w:t xml:space="preserve">年</w:t>
      </w:r>
      <w:r>
        <w:rPr>
          <w:color w:val="000000"/>
          <w:szCs w:val="32"/>
          <w:highlight w:val="none"/>
        </w:rPr>
        <w:t xml:space="preserve">MM</w:t>
      </w:r>
      <w:r>
        <w:rPr>
          <w:rFonts w:hint="eastAsia"/>
          <w:color w:val="000000"/>
          <w:szCs w:val="32"/>
          <w:highlight w:val="none"/>
        </w:rPr>
        <w:t xml:space="preserve">月</w:t>
      </w:r>
      <w:r>
        <w:rPr>
          <w:color w:val="000000"/>
          <w:szCs w:val="32"/>
          <w:highlight w:val="none"/>
        </w:rPr>
        <w:t xml:space="preserve">DD</w:t>
      </w:r>
      <w:r>
        <w:rPr>
          <w:rFonts w:hint="eastAsia"/>
          <w:color w:val="000000"/>
          <w:szCs w:val="32"/>
          <w:highlight w:val="none"/>
        </w:rPr>
        <w:t xml:space="preserve">日</w:t>
      </w:r>
      <w:r>
        <w:rPr>
          <w:color w:val="000000"/>
          <w:szCs w:val="32"/>
          <w:highlight w:val="none"/>
        </w:rPr>
        <w:t xml:space="preserve">]</w:t>
      </w:r>
      <w:r>
        <w:rPr>
          <w:color w:val="000000"/>
          <w:szCs w:val="32"/>
          <w:highlight w:val="none"/>
        </w:rPr>
      </w:r>
      <w:r/>
    </w:p>
    <w:p>
      <w:pPr>
        <w:pStyle w:val="799"/>
        <w:ind w:firstLine="420"/>
        <w:jc w:val="left"/>
        <w:tabs>
          <w:tab w:val="left" w:pos="1620" w:leader="none"/>
        </w:tabs>
        <w:rPr>
          <w:rFonts w:ascii="宋体" w:hAnsi="宋体" w:cs="微软雅黑"/>
          <w:color w:val="000000"/>
          <w:sz w:val="24"/>
          <w:highlight w:val="none"/>
        </w:rPr>
      </w:pPr>
      <w:r>
        <w:rPr>
          <w:rFonts w:ascii="宋体" w:hAnsi="宋体" w:cs="微软雅黑"/>
          <w:color w:val="000000"/>
          <w:sz w:val="24"/>
          <w:highlight w:val="none"/>
        </w:rPr>
      </w:r>
      <w:r/>
    </w:p>
    <w:p>
      <w:pPr>
        <w:pStyle w:val="799"/>
        <w:jc w:val="left"/>
        <w:spacing w:line="360" w:lineRule="auto"/>
        <w:tabs>
          <w:tab w:val="left" w:pos="820" w:leader="none"/>
          <w:tab w:val="left" w:pos="1540" w:leader="none"/>
        </w:tabs>
        <w:rPr>
          <w:rFonts w:ascii="宋体" w:hAnsi="宋体" w:cs="微软雅黑"/>
          <w:color w:val="000000"/>
          <w:sz w:val="24"/>
          <w:highlight w:val="none"/>
        </w:rPr>
      </w:pPr>
      <w:r>
        <w:rPr>
          <w:rFonts w:ascii="宋体" w:hAnsi="宋体" w:cs="微软雅黑"/>
          <w:color w:val="000000"/>
          <w:sz w:val="24"/>
          <w:highlight w:val="none"/>
        </w:rPr>
      </w:r>
      <w:r/>
    </w:p>
    <w:p>
      <w:pPr>
        <w:pStyle w:val="799"/>
        <w:ind w:firstLine="0"/>
        <w:jc w:val="left"/>
        <w:spacing w:line="240" w:lineRule="auto"/>
        <w:rPr>
          <w:rFonts w:ascii="宋体" w:hAnsi="宋体" w:eastAsia="宋体" w:cs="微软雅黑"/>
          <w:color w:val="000000"/>
          <w:position w:val="-2"/>
          <w:sz w:val="24"/>
          <w:highlight w:val="none"/>
          <w:lang w:val="en-US" w:eastAsia="zh-CN"/>
        </w:rPr>
      </w:pPr>
      <w:r>
        <w:rPr>
          <w:rFonts w:ascii="宋体" w:hAnsi="宋体" w:cs="微软雅黑"/>
          <w:color w:val="000000"/>
          <w:sz w:val="24"/>
          <w:highlight w:val="none"/>
        </w:rPr>
        <w:br w:type="page" w:clear="all"/>
      </w:r>
      <w:r>
        <w:rPr>
          <w:rFonts w:hint="eastAsia" w:ascii="宋体" w:hAnsi="宋体" w:cs="微软雅黑"/>
          <w:color w:val="000000"/>
          <w:position w:val="-2"/>
          <w:sz w:val="24"/>
          <w:highlight w:val="none"/>
        </w:rPr>
        <w:t xml:space="preserve">合同协议书附件2：</w:t>
      </w:r>
      <w:r>
        <w:rPr>
          <w:rFonts w:hint="eastAsia" w:ascii="宋体" w:hAnsi="宋体" w:cs="微软雅黑"/>
          <w:color w:val="000000"/>
          <w:position w:val="-2"/>
          <w:sz w:val="24"/>
          <w:highlight w:val="none"/>
          <w:lang w:val="en-US" w:eastAsia="zh-CN"/>
        </w:rPr>
        <w:t xml:space="preserve">廉政合同</w:t>
      </w:r>
      <w:r>
        <w:rPr>
          <w:rFonts w:ascii="宋体" w:hAnsi="宋体" w:eastAsia="宋体" w:cs="微软雅黑"/>
          <w:color w:val="000000"/>
          <w:position w:val="-2"/>
          <w:sz w:val="24"/>
          <w:highlight w:val="none"/>
          <w:lang w:val="en-US" w:eastAsia="zh-CN"/>
        </w:rPr>
      </w:r>
      <w:r/>
    </w:p>
    <w:p>
      <w:pPr>
        <w:pStyle w:val="799"/>
        <w:ind w:firstLine="0"/>
        <w:jc w:val="center"/>
        <w:spacing w:line="240" w:lineRule="auto"/>
        <w:rPr>
          <w:rFonts w:ascii="方正小标宋_GBK" w:eastAsia="方正小标宋_GBK"/>
          <w:color w:val="000000"/>
          <w:sz w:val="44"/>
          <w:szCs w:val="44"/>
          <w:highlight w:val="none"/>
        </w:rPr>
      </w:pPr>
      <w:r>
        <w:rPr>
          <w:rFonts w:hint="eastAsia" w:ascii="方正小标宋_GBK" w:eastAsia="方正小标宋_GBK"/>
          <w:color w:val="000000"/>
          <w:sz w:val="44"/>
          <w:szCs w:val="44"/>
          <w:highlight w:val="none"/>
        </w:rPr>
        <w:t xml:space="preserve">政府采购项目中标单位廉政合同</w:t>
      </w:r>
      <w:r>
        <w:rPr>
          <w:rFonts w:ascii="方正小标宋_GBK" w:eastAsia="方正小标宋_GBK"/>
          <w:color w:val="000000"/>
          <w:sz w:val="44"/>
          <w:szCs w:val="44"/>
          <w:highlight w:val="none"/>
        </w:rPr>
      </w:r>
      <w:r/>
    </w:p>
    <w:p>
      <w:pPr>
        <w:pStyle w:val="799"/>
        <w:ind w:firstLine="632"/>
        <w:rPr>
          <w:color w:val="000000"/>
          <w:szCs w:val="32"/>
          <w:highlight w:val="none"/>
        </w:rPr>
      </w:pPr>
      <w:r>
        <w:rPr>
          <w:rFonts w:hint="eastAsia"/>
          <w:color w:val="000000"/>
          <w:szCs w:val="32"/>
          <w:highlight w:val="none"/>
        </w:rPr>
        <w:t xml:space="preserve">合同编号：</w:t>
      </w:r>
      <w:r>
        <w:rPr>
          <w:color w:val="000000"/>
          <w:szCs w:val="32"/>
          <w:highlight w:val="none"/>
        </w:rPr>
      </w:r>
      <w:r/>
    </w:p>
    <w:p>
      <w:pPr>
        <w:pStyle w:val="799"/>
        <w:ind w:firstLine="632"/>
        <w:rPr>
          <w:color w:val="000000"/>
          <w:szCs w:val="32"/>
          <w:highlight w:val="none"/>
        </w:rPr>
      </w:pPr>
      <w:r>
        <w:rPr>
          <w:rFonts w:hint="eastAsia"/>
          <w:color w:val="000000"/>
          <w:szCs w:val="32"/>
          <w:highlight w:val="none"/>
        </w:rPr>
        <w:t xml:space="preserve">项目名称：</w:t>
      </w:r>
      <w:r>
        <w:rPr>
          <w:color w:val="000000"/>
          <w:szCs w:val="32"/>
          <w:highlight w:val="none"/>
        </w:rPr>
        <w:t xml:space="preserve">______________</w:t>
      </w:r>
      <w:r>
        <w:rPr>
          <w:color w:val="000000"/>
          <w:szCs w:val="32"/>
          <w:highlight w:val="none"/>
        </w:rPr>
      </w:r>
      <w:r/>
    </w:p>
    <w:p>
      <w:pPr>
        <w:pStyle w:val="799"/>
        <w:ind w:firstLine="632"/>
        <w:rPr>
          <w:color w:val="000000"/>
          <w:szCs w:val="32"/>
          <w:highlight w:val="none"/>
        </w:rPr>
      </w:pPr>
      <w:r>
        <w:rPr>
          <w:rFonts w:hint="eastAsia"/>
          <w:color w:val="000000"/>
          <w:szCs w:val="32"/>
          <w:highlight w:val="none"/>
        </w:rPr>
        <w:t xml:space="preserve">项目编号：</w:t>
      </w:r>
      <w:r>
        <w:rPr>
          <w:color w:val="000000"/>
          <w:szCs w:val="32"/>
          <w:highlight w:val="none"/>
        </w:rPr>
        <w:t xml:space="preserve">________________________</w:t>
      </w:r>
      <w:r>
        <w:rPr>
          <w:color w:val="000000"/>
          <w:szCs w:val="32"/>
          <w:highlight w:val="none"/>
        </w:rPr>
      </w:r>
      <w:r/>
    </w:p>
    <w:p>
      <w:pPr>
        <w:pStyle w:val="799"/>
        <w:ind w:firstLine="632"/>
        <w:rPr>
          <w:color w:val="000000"/>
          <w:szCs w:val="32"/>
          <w:highlight w:val="none"/>
        </w:rPr>
      </w:pPr>
      <w:r>
        <w:rPr>
          <w:rFonts w:hint="eastAsia"/>
          <w:color w:val="000000"/>
          <w:szCs w:val="32"/>
          <w:highlight w:val="none"/>
        </w:rPr>
        <w:t xml:space="preserve">签订地点：江苏省南京市</w:t>
      </w:r>
      <w:r>
        <w:rPr>
          <w:color w:val="000000"/>
          <w:szCs w:val="32"/>
          <w:highlight w:val="none"/>
        </w:rPr>
        <w:t xml:space="preserve">____</w:t>
      </w:r>
      <w:r>
        <w:rPr>
          <w:rFonts w:hint="eastAsia"/>
          <w:color w:val="000000"/>
          <w:szCs w:val="32"/>
          <w:highlight w:val="none"/>
        </w:rPr>
        <w:t xml:space="preserve">区</w:t>
      </w:r>
      <w:r>
        <w:rPr>
          <w:color w:val="000000"/>
          <w:szCs w:val="32"/>
          <w:highlight w:val="none"/>
        </w:rPr>
      </w:r>
      <w:r/>
    </w:p>
    <w:p>
      <w:pPr>
        <w:pStyle w:val="799"/>
        <w:ind w:firstLine="632"/>
        <w:rPr>
          <w:color w:val="000000"/>
          <w:szCs w:val="32"/>
          <w:highlight w:val="none"/>
        </w:rPr>
      </w:pPr>
      <w:r>
        <w:rPr>
          <w:rFonts w:hint="eastAsia"/>
          <w:color w:val="000000"/>
          <w:szCs w:val="32"/>
          <w:highlight w:val="none"/>
        </w:rPr>
        <w:t xml:space="preserve">签订时间：</w:t>
      </w:r>
      <w:r>
        <w:rPr>
          <w:color w:val="000000"/>
          <w:szCs w:val="32"/>
          <w:highlight w:val="none"/>
        </w:rPr>
        <w:t xml:space="preserve">______</w:t>
      </w:r>
      <w:r>
        <w:rPr>
          <w:rFonts w:hint="eastAsia"/>
          <w:color w:val="000000"/>
          <w:szCs w:val="32"/>
          <w:highlight w:val="none"/>
        </w:rPr>
        <w:t xml:space="preserve">年</w:t>
      </w:r>
      <w:r>
        <w:rPr>
          <w:color w:val="000000"/>
          <w:szCs w:val="32"/>
          <w:highlight w:val="none"/>
        </w:rPr>
        <w:t xml:space="preserve">____</w:t>
      </w:r>
      <w:r>
        <w:rPr>
          <w:rFonts w:hint="eastAsia"/>
          <w:color w:val="000000"/>
          <w:szCs w:val="32"/>
          <w:highlight w:val="none"/>
        </w:rPr>
        <w:t xml:space="preserve">月</w:t>
      </w:r>
      <w:r>
        <w:rPr>
          <w:color w:val="000000"/>
          <w:szCs w:val="32"/>
          <w:highlight w:val="none"/>
        </w:rPr>
        <w:t xml:space="preserve">____</w:t>
      </w:r>
      <w:r>
        <w:rPr>
          <w:rFonts w:hint="eastAsia"/>
          <w:color w:val="000000"/>
          <w:szCs w:val="32"/>
          <w:highlight w:val="none"/>
        </w:rPr>
        <w:t xml:space="preserve">日</w:t>
      </w:r>
      <w:r>
        <w:rPr>
          <w:color w:val="000000"/>
          <w:szCs w:val="32"/>
          <w:highlight w:val="none"/>
        </w:rPr>
      </w:r>
      <w:r/>
    </w:p>
    <w:p>
      <w:pPr>
        <w:pStyle w:val="799"/>
        <w:ind w:firstLine="0"/>
        <w:rPr>
          <w:color w:val="000000"/>
          <w:szCs w:val="32"/>
          <w:highlight w:val="none"/>
        </w:rPr>
      </w:pPr>
      <w:r>
        <w:rPr>
          <w:color w:val="000000"/>
          <w:szCs w:val="32"/>
          <w:highlight w:val="none"/>
        </w:rPr>
      </w:r>
      <w:r/>
    </w:p>
    <w:p>
      <w:pPr>
        <w:pStyle w:val="799"/>
        <w:ind w:firstLine="632"/>
        <w:rPr>
          <w:color w:val="000000"/>
          <w:szCs w:val="32"/>
          <w:highlight w:val="none"/>
        </w:rPr>
      </w:pPr>
      <w:r>
        <w:rPr>
          <w:rFonts w:hint="eastAsia"/>
          <w:color w:val="000000"/>
          <w:szCs w:val="32"/>
          <w:highlight w:val="none"/>
        </w:rPr>
        <w:t xml:space="preserve">甲方（采购人）</w:t>
      </w:r>
      <w:r>
        <w:rPr>
          <w:color w:val="000000"/>
          <w:szCs w:val="32"/>
          <w:highlight w:val="none"/>
        </w:rPr>
      </w:r>
      <w:r/>
    </w:p>
    <w:p>
      <w:pPr>
        <w:pStyle w:val="799"/>
        <w:ind w:firstLine="632"/>
        <w:rPr>
          <w:color w:val="000000"/>
          <w:szCs w:val="32"/>
          <w:highlight w:val="none"/>
        </w:rPr>
      </w:pPr>
      <w:r>
        <w:rPr>
          <w:rFonts w:hint="eastAsia"/>
          <w:color w:val="000000"/>
          <w:szCs w:val="32"/>
          <w:highlight w:val="none"/>
        </w:rPr>
        <w:t xml:space="preserve">单位名称：</w:t>
      </w:r>
      <w:r>
        <w:rPr>
          <w:color w:val="000000"/>
          <w:szCs w:val="32"/>
          <w:highlight w:val="none"/>
        </w:rPr>
        <w:t xml:space="preserve">________________________</w:t>
      </w:r>
      <w:r>
        <w:rPr>
          <w:color w:val="000000"/>
          <w:szCs w:val="32"/>
          <w:highlight w:val="none"/>
        </w:rPr>
      </w:r>
      <w:r/>
    </w:p>
    <w:p>
      <w:pPr>
        <w:pStyle w:val="799"/>
        <w:ind w:firstLine="632"/>
        <w:rPr>
          <w:color w:val="000000"/>
          <w:szCs w:val="32"/>
          <w:highlight w:val="none"/>
        </w:rPr>
      </w:pPr>
      <w:r>
        <w:rPr>
          <w:rFonts w:hint="eastAsia"/>
          <w:color w:val="000000"/>
          <w:szCs w:val="32"/>
          <w:highlight w:val="none"/>
        </w:rPr>
        <w:t xml:space="preserve">统一社会信用代码：</w:t>
      </w:r>
      <w:r>
        <w:rPr>
          <w:color w:val="000000"/>
          <w:szCs w:val="32"/>
          <w:highlight w:val="none"/>
        </w:rPr>
        <w:t xml:space="preserve">________________</w:t>
      </w:r>
      <w:r>
        <w:rPr>
          <w:color w:val="000000"/>
          <w:szCs w:val="32"/>
          <w:highlight w:val="none"/>
        </w:rPr>
      </w:r>
      <w:r/>
    </w:p>
    <w:p>
      <w:pPr>
        <w:pStyle w:val="799"/>
        <w:ind w:firstLine="632"/>
        <w:rPr>
          <w:color w:val="000000"/>
          <w:szCs w:val="32"/>
          <w:highlight w:val="none"/>
        </w:rPr>
      </w:pPr>
      <w:r>
        <w:rPr>
          <w:rFonts w:hint="eastAsia"/>
          <w:color w:val="000000"/>
          <w:szCs w:val="32"/>
          <w:highlight w:val="none"/>
        </w:rPr>
        <w:t xml:space="preserve">地址：</w:t>
      </w:r>
      <w:r>
        <w:rPr>
          <w:color w:val="000000"/>
          <w:szCs w:val="32"/>
          <w:highlight w:val="none"/>
        </w:rPr>
        <w:t xml:space="preserve">____________________________</w:t>
      </w:r>
      <w:r>
        <w:rPr>
          <w:color w:val="000000"/>
          <w:szCs w:val="32"/>
          <w:highlight w:val="none"/>
        </w:rPr>
      </w:r>
      <w:r/>
    </w:p>
    <w:p>
      <w:pPr>
        <w:pStyle w:val="799"/>
        <w:ind w:firstLine="632"/>
        <w:rPr>
          <w:color w:val="000000"/>
          <w:szCs w:val="32"/>
          <w:highlight w:val="none"/>
        </w:rPr>
      </w:pPr>
      <w:r>
        <w:rPr>
          <w:rFonts w:hint="eastAsia"/>
          <w:color w:val="000000"/>
          <w:szCs w:val="32"/>
          <w:highlight w:val="none"/>
        </w:rPr>
        <w:t xml:space="preserve">联系人：</w:t>
      </w:r>
      <w:r>
        <w:rPr>
          <w:color w:val="000000"/>
          <w:szCs w:val="32"/>
          <w:highlight w:val="none"/>
        </w:rPr>
        <w:t xml:space="preserve">____________ </w:t>
      </w:r>
      <w:r>
        <w:rPr>
          <w:rFonts w:hint="eastAsia"/>
          <w:color w:val="000000"/>
          <w:szCs w:val="32"/>
          <w:highlight w:val="none"/>
        </w:rPr>
        <w:t xml:space="preserve">联系电话：</w:t>
      </w:r>
      <w:r>
        <w:rPr>
          <w:color w:val="000000"/>
          <w:szCs w:val="32"/>
          <w:highlight w:val="none"/>
        </w:rPr>
        <w:t xml:space="preserve">____________</w:t>
      </w:r>
      <w:r>
        <w:rPr>
          <w:color w:val="000000"/>
          <w:szCs w:val="32"/>
          <w:highlight w:val="none"/>
        </w:rPr>
      </w:r>
      <w:r/>
    </w:p>
    <w:p>
      <w:pPr>
        <w:pStyle w:val="799"/>
        <w:ind w:firstLine="0"/>
        <w:rPr>
          <w:color w:val="000000"/>
          <w:szCs w:val="32"/>
          <w:highlight w:val="none"/>
        </w:rPr>
      </w:pPr>
      <w:r>
        <w:rPr>
          <w:color w:val="000000"/>
          <w:szCs w:val="32"/>
          <w:highlight w:val="none"/>
        </w:rPr>
      </w:r>
      <w:r/>
    </w:p>
    <w:p>
      <w:pPr>
        <w:pStyle w:val="799"/>
        <w:ind w:firstLine="632"/>
        <w:rPr>
          <w:color w:val="000000"/>
          <w:szCs w:val="32"/>
          <w:highlight w:val="none"/>
        </w:rPr>
      </w:pPr>
      <w:r>
        <w:rPr>
          <w:rFonts w:hint="eastAsia"/>
          <w:color w:val="000000"/>
          <w:szCs w:val="32"/>
          <w:highlight w:val="none"/>
        </w:rPr>
        <w:t xml:space="preserve">乙方（中标供应商）</w:t>
      </w:r>
      <w:r>
        <w:rPr>
          <w:color w:val="000000"/>
          <w:szCs w:val="32"/>
          <w:highlight w:val="none"/>
        </w:rPr>
      </w:r>
      <w:r/>
    </w:p>
    <w:p>
      <w:pPr>
        <w:pStyle w:val="799"/>
        <w:ind w:firstLine="632"/>
        <w:rPr>
          <w:color w:val="000000"/>
          <w:szCs w:val="32"/>
          <w:highlight w:val="none"/>
        </w:rPr>
      </w:pPr>
      <w:r>
        <w:rPr>
          <w:rFonts w:hint="eastAsia"/>
          <w:color w:val="000000"/>
          <w:szCs w:val="32"/>
          <w:highlight w:val="none"/>
        </w:rPr>
        <w:t xml:space="preserve">单位名称：</w:t>
      </w:r>
      <w:r>
        <w:rPr>
          <w:color w:val="000000"/>
          <w:szCs w:val="32"/>
          <w:highlight w:val="none"/>
        </w:rPr>
        <w:t xml:space="preserve">________________________</w:t>
      </w:r>
      <w:r>
        <w:rPr>
          <w:color w:val="000000"/>
          <w:szCs w:val="32"/>
          <w:highlight w:val="none"/>
        </w:rPr>
      </w:r>
      <w:r/>
    </w:p>
    <w:p>
      <w:pPr>
        <w:pStyle w:val="799"/>
        <w:ind w:firstLine="632"/>
        <w:rPr>
          <w:color w:val="000000"/>
          <w:szCs w:val="32"/>
          <w:highlight w:val="none"/>
        </w:rPr>
      </w:pPr>
      <w:r>
        <w:rPr>
          <w:rFonts w:hint="eastAsia"/>
          <w:color w:val="000000"/>
          <w:szCs w:val="32"/>
          <w:highlight w:val="none"/>
        </w:rPr>
        <w:t xml:space="preserve">统一社会信用代码：</w:t>
      </w:r>
      <w:r>
        <w:rPr>
          <w:color w:val="000000"/>
          <w:szCs w:val="32"/>
          <w:highlight w:val="none"/>
        </w:rPr>
        <w:t xml:space="preserve">________________</w:t>
      </w:r>
      <w:r>
        <w:rPr>
          <w:color w:val="000000"/>
          <w:szCs w:val="32"/>
          <w:highlight w:val="none"/>
        </w:rPr>
      </w:r>
      <w:r/>
    </w:p>
    <w:p>
      <w:pPr>
        <w:pStyle w:val="799"/>
        <w:ind w:firstLine="632"/>
        <w:rPr>
          <w:color w:val="000000"/>
          <w:szCs w:val="32"/>
          <w:highlight w:val="none"/>
        </w:rPr>
      </w:pPr>
      <w:r>
        <w:rPr>
          <w:rFonts w:hint="eastAsia"/>
          <w:color w:val="000000"/>
          <w:szCs w:val="32"/>
          <w:highlight w:val="none"/>
        </w:rPr>
        <w:t xml:space="preserve">地址：</w:t>
      </w:r>
      <w:r>
        <w:rPr>
          <w:color w:val="000000"/>
          <w:szCs w:val="32"/>
          <w:highlight w:val="none"/>
        </w:rPr>
        <w:t xml:space="preserve">____________________________</w:t>
      </w:r>
      <w:r>
        <w:rPr>
          <w:color w:val="000000"/>
          <w:szCs w:val="32"/>
          <w:highlight w:val="none"/>
        </w:rPr>
      </w:r>
      <w:r/>
    </w:p>
    <w:p>
      <w:pPr>
        <w:pStyle w:val="799"/>
        <w:ind w:firstLine="632"/>
        <w:rPr>
          <w:color w:val="000000"/>
          <w:szCs w:val="32"/>
          <w:highlight w:val="none"/>
        </w:rPr>
      </w:pPr>
      <w:r>
        <w:rPr>
          <w:rFonts w:hint="eastAsia"/>
          <w:color w:val="000000"/>
          <w:szCs w:val="32"/>
          <w:highlight w:val="none"/>
        </w:rPr>
        <w:t xml:space="preserve">法定代表人：</w:t>
      </w:r>
      <w:r>
        <w:rPr>
          <w:color w:val="000000"/>
          <w:szCs w:val="32"/>
          <w:highlight w:val="none"/>
        </w:rPr>
        <w:t xml:space="preserve">______________________</w:t>
      </w:r>
      <w:r>
        <w:rPr>
          <w:color w:val="000000"/>
          <w:szCs w:val="32"/>
          <w:highlight w:val="none"/>
        </w:rPr>
      </w:r>
      <w:r/>
    </w:p>
    <w:p>
      <w:pPr>
        <w:pStyle w:val="799"/>
        <w:ind w:firstLine="632"/>
        <w:rPr>
          <w:color w:val="000000"/>
          <w:szCs w:val="32"/>
          <w:highlight w:val="none"/>
        </w:rPr>
      </w:pPr>
      <w:r>
        <w:rPr>
          <w:rFonts w:hint="eastAsia"/>
          <w:color w:val="000000"/>
          <w:szCs w:val="32"/>
          <w:highlight w:val="none"/>
        </w:rPr>
        <w:t xml:space="preserve">项目负责人：</w:t>
      </w:r>
      <w:r>
        <w:rPr>
          <w:color w:val="000000"/>
          <w:szCs w:val="32"/>
          <w:highlight w:val="none"/>
        </w:rPr>
        <w:t xml:space="preserve">______________________</w:t>
      </w:r>
      <w:r>
        <w:rPr>
          <w:color w:val="000000"/>
          <w:szCs w:val="32"/>
          <w:highlight w:val="none"/>
        </w:rPr>
      </w:r>
      <w:r/>
    </w:p>
    <w:p>
      <w:pPr>
        <w:pStyle w:val="799"/>
        <w:ind w:firstLine="632"/>
        <w:rPr>
          <w:color w:val="000000"/>
          <w:szCs w:val="32"/>
          <w:highlight w:val="none"/>
        </w:rPr>
      </w:pPr>
      <w:r>
        <w:rPr>
          <w:rFonts w:hint="eastAsia"/>
          <w:color w:val="000000"/>
          <w:szCs w:val="32"/>
          <w:highlight w:val="none"/>
        </w:rPr>
        <w:t xml:space="preserve">联系电话：</w:t>
      </w:r>
      <w:r>
        <w:rPr>
          <w:color w:val="000000"/>
          <w:szCs w:val="32"/>
          <w:highlight w:val="none"/>
        </w:rPr>
        <w:t xml:space="preserve">________________________</w:t>
      </w:r>
      <w:r>
        <w:rPr>
          <w:color w:val="000000"/>
          <w:szCs w:val="32"/>
          <w:highlight w:val="none"/>
        </w:rPr>
      </w:r>
      <w:r/>
    </w:p>
    <w:p>
      <w:pPr>
        <w:pStyle w:val="799"/>
        <w:ind w:firstLine="632"/>
        <w:rPr>
          <w:color w:val="000000"/>
          <w:szCs w:val="32"/>
          <w:highlight w:val="none"/>
        </w:rPr>
      </w:pPr>
      <w:r>
        <w:rPr>
          <w:rFonts w:hint="eastAsia"/>
          <w:color w:val="000000"/>
          <w:szCs w:val="32"/>
          <w:highlight w:val="none"/>
        </w:rPr>
        <w:t xml:space="preserve">为规范江苏省交通运输综合行政执法监督局（以下简称“甲方”）政府采购项目履约行为，强化政府采购领域廉政风险防控，规范采</w:t>
      </w:r>
      <w:r>
        <w:rPr>
          <w:rFonts w:hint="eastAsia"/>
          <w:color w:val="000000"/>
          <w:szCs w:val="32"/>
          <w:highlight w:val="none"/>
        </w:rPr>
        <w:t xml:space="preserve">购行为，维护国家利益、公共利益和甲乙双方合法权益，防范利益输送、围标串标、商业贿赂等违纪违法问题，保障采购项目公开、公平、公正、廉洁实施，依据《中华人民共和国民法典》《中华人民共和国政府采购法》《中华人民共和国政府采购法实施条例》《政府采购需求管理办法》《政府采购货物和服务招标投标管理办法》《江苏省政府采购履约验收管理办法》及江苏省交通运输厅关于政府采购廉政管控相关规定，结合甲方政府采购项目（以下简称“本项目”）实际情况，甲乙双方本着平等自愿、权责对等、诚实信用、廉洁自律的原则，经协商一致，订立本廉政合同。</w:t>
      </w:r>
      <w:r>
        <w:rPr>
          <w:color w:val="000000"/>
          <w:szCs w:val="32"/>
          <w:highlight w:val="none"/>
        </w:rPr>
      </w:r>
      <w:r/>
    </w:p>
    <w:p>
      <w:pPr>
        <w:pStyle w:val="799"/>
        <w:ind w:firstLine="632"/>
        <w:rPr>
          <w:color w:val="000000"/>
          <w:szCs w:val="32"/>
          <w:highlight w:val="none"/>
        </w:rPr>
      </w:pPr>
      <w:r>
        <w:rPr>
          <w:rFonts w:hint="eastAsia"/>
          <w:color w:val="000000"/>
          <w:szCs w:val="32"/>
          <w:highlight w:val="none"/>
        </w:rPr>
        <w:t xml:space="preserve">本合同为上述项目主合同不可分割的组成部分，与主合同具有同等法律效力，主合同无效、被撤销或终止的，本合同关于廉政责任、违约责任、争议解决的条款依然有效。</w:t>
      </w:r>
      <w:r>
        <w:rPr>
          <w:color w:val="000000"/>
          <w:szCs w:val="32"/>
          <w:highlight w:val="none"/>
        </w:rPr>
      </w:r>
      <w:r/>
    </w:p>
    <w:p>
      <w:pPr>
        <w:pStyle w:val="799"/>
        <w:ind w:firstLine="632"/>
        <w:rPr>
          <w:rFonts w:ascii="方正黑体_GBK" w:eastAsia="方正黑体_GBK"/>
          <w:color w:val="000000"/>
          <w:szCs w:val="32"/>
          <w:highlight w:val="none"/>
        </w:rPr>
      </w:pPr>
      <w:r>
        <w:rPr>
          <w:rFonts w:hint="eastAsia" w:ascii="方正黑体_GBK" w:eastAsia="方正黑体_GBK"/>
          <w:color w:val="000000"/>
          <w:szCs w:val="32"/>
          <w:highlight w:val="none"/>
        </w:rPr>
        <w:t xml:space="preserve">第一条 适用范围与期限</w:t>
      </w:r>
      <w:r>
        <w:rPr>
          <w:rFonts w:ascii="方正黑体_GBK" w:eastAsia="方正黑体_GBK"/>
          <w:color w:val="000000"/>
          <w:szCs w:val="32"/>
          <w:highlight w:val="none"/>
        </w:rPr>
      </w:r>
      <w:r/>
    </w:p>
    <w:p>
      <w:pPr>
        <w:pStyle w:val="799"/>
        <w:ind w:firstLine="632"/>
        <w:rPr>
          <w:rFonts w:hint="eastAsia"/>
          <w:color w:val="000000"/>
          <w:szCs w:val="32"/>
          <w:highlight w:val="none"/>
        </w:rPr>
      </w:pPr>
      <w:r>
        <w:rPr>
          <w:color w:val="000000"/>
          <w:szCs w:val="32"/>
          <w:highlight w:val="none"/>
        </w:rPr>
        <w:t xml:space="preserve">1</w:t>
      </w:r>
      <w:r>
        <w:rPr>
          <w:rFonts w:hint="eastAsia"/>
          <w:color w:val="000000"/>
          <w:szCs w:val="32"/>
          <w:highlight w:val="none"/>
        </w:rPr>
        <w:t xml:space="preserve">．</w:t>
      </w:r>
      <w:r>
        <w:rPr>
          <w:rFonts w:hint="eastAsia"/>
          <w:color w:val="000000"/>
          <w:szCs w:val="32"/>
          <w:highlight w:val="none"/>
        </w:rPr>
        <w:t xml:space="preserve">本合同适用于本项目中标、签约、履约、供货、施工、服务、验收、付款、质保、售后服务全流程、全环节。</w:t>
      </w:r>
      <w:r>
        <w:rPr>
          <w:rFonts w:hint="eastAsia"/>
          <w:color w:val="000000"/>
          <w:szCs w:val="32"/>
          <w:highlight w:val="none"/>
        </w:rPr>
      </w:r>
      <w:r/>
    </w:p>
    <w:p>
      <w:pPr>
        <w:pStyle w:val="799"/>
        <w:ind w:firstLine="632"/>
        <w:rPr>
          <w:color w:val="000000"/>
          <w:szCs w:val="32"/>
          <w:highlight w:val="none"/>
        </w:rPr>
      </w:pPr>
      <w:r>
        <w:rPr>
          <w:color w:val="000000"/>
          <w:szCs w:val="32"/>
          <w:highlight w:val="none"/>
        </w:rPr>
        <w:t xml:space="preserve">2</w:t>
      </w:r>
      <w:r>
        <w:rPr>
          <w:rFonts w:hint="eastAsia"/>
          <w:color w:val="000000"/>
          <w:szCs w:val="32"/>
          <w:highlight w:val="none"/>
        </w:rPr>
        <w:t xml:space="preserve">．</w:t>
      </w:r>
      <w:r>
        <w:rPr>
          <w:rFonts w:hint="eastAsia"/>
          <w:color w:val="000000"/>
          <w:szCs w:val="32"/>
          <w:highlight w:val="none"/>
        </w:rPr>
        <w:t xml:space="preserve">廉政责任期限：自合同签订之日起，至项目质保期满、款项结清、所有责任履行完毕之日止。</w:t>
      </w:r>
      <w:r>
        <w:rPr>
          <w:color w:val="000000"/>
          <w:szCs w:val="32"/>
          <w:highlight w:val="none"/>
        </w:rPr>
      </w:r>
      <w:r/>
    </w:p>
    <w:p>
      <w:pPr>
        <w:pStyle w:val="799"/>
        <w:ind w:firstLine="632"/>
        <w:rPr>
          <w:rFonts w:ascii="方正黑体_GBK" w:eastAsia="方正黑体_GBK"/>
          <w:color w:val="000000"/>
          <w:szCs w:val="32"/>
          <w:highlight w:val="none"/>
        </w:rPr>
      </w:pPr>
      <w:r>
        <w:rPr>
          <w:rFonts w:hint="eastAsia" w:ascii="方正黑体_GBK" w:eastAsia="方正黑体_GBK"/>
          <w:color w:val="000000"/>
          <w:szCs w:val="32"/>
          <w:highlight w:val="none"/>
        </w:rPr>
        <w:t xml:space="preserve">第二条 乙方（中标单位）廉政责任与禁止行为</w:t>
      </w:r>
      <w:r>
        <w:rPr>
          <w:rFonts w:ascii="方正黑体_GBK" w:eastAsia="方正黑体_GBK"/>
          <w:color w:val="000000"/>
          <w:szCs w:val="32"/>
          <w:highlight w:val="none"/>
        </w:rPr>
      </w:r>
      <w:r/>
    </w:p>
    <w:p>
      <w:pPr>
        <w:pStyle w:val="799"/>
        <w:ind w:firstLine="632"/>
        <w:rPr>
          <w:rFonts w:hint="eastAsia"/>
          <w:color w:val="000000"/>
          <w:szCs w:val="32"/>
          <w:highlight w:val="none"/>
        </w:rPr>
      </w:pPr>
      <w:r>
        <w:rPr>
          <w:rFonts w:hint="eastAsia"/>
          <w:color w:val="000000"/>
          <w:szCs w:val="32"/>
          <w:highlight w:val="none"/>
        </w:rPr>
        <w:t xml:space="preserve">乙方郑重承诺，在项目全过程中严格遵守国家法律法规及政府采购廉政规定，坚决杜绝以下行为：</w:t>
      </w:r>
      <w:r>
        <w:rPr>
          <w:rFonts w:hint="eastAsia"/>
          <w:color w:val="000000"/>
          <w:szCs w:val="32"/>
          <w:highlight w:val="none"/>
        </w:rPr>
      </w:r>
      <w:r/>
    </w:p>
    <w:p>
      <w:pPr>
        <w:pStyle w:val="799"/>
        <w:ind w:firstLine="632"/>
        <w:rPr>
          <w:color w:val="000000"/>
          <w:szCs w:val="32"/>
          <w:highlight w:val="none"/>
        </w:rPr>
      </w:pPr>
      <w:r>
        <w:rPr>
          <w:color w:val="000000"/>
          <w:szCs w:val="32"/>
          <w:highlight w:val="none"/>
        </w:rPr>
        <w:t xml:space="preserve">1</w:t>
      </w:r>
      <w:r>
        <w:rPr>
          <w:rFonts w:hint="eastAsia"/>
          <w:color w:val="000000"/>
          <w:szCs w:val="32"/>
          <w:highlight w:val="none"/>
        </w:rPr>
        <w:t xml:space="preserve">．</w:t>
      </w:r>
      <w:r>
        <w:rPr>
          <w:rFonts w:hint="eastAsia"/>
          <w:color w:val="000000"/>
          <w:szCs w:val="32"/>
          <w:highlight w:val="none"/>
        </w:rPr>
        <w:t xml:space="preserve">不得以任何形式向甲方工作人员、评审专家、监理、验收人员及上述人员亲属、特定关系人赠送现金、礼金、礼品、有价证券、支付凭证、消费卡、电子红包、土特产、奢侈品等任何财物。</w:t>
      </w:r>
      <w:r>
        <w:rPr>
          <w:color w:val="000000"/>
          <w:szCs w:val="32"/>
          <w:highlight w:val="none"/>
        </w:rPr>
      </w:r>
      <w:r/>
    </w:p>
    <w:p>
      <w:pPr>
        <w:pStyle w:val="799"/>
        <w:ind w:firstLine="632"/>
        <w:rPr>
          <w:color w:val="000000"/>
          <w:szCs w:val="32"/>
          <w:highlight w:val="none"/>
        </w:rPr>
      </w:pPr>
      <w:r>
        <w:rPr>
          <w:color w:val="000000"/>
          <w:szCs w:val="32"/>
          <w:highlight w:val="none"/>
        </w:rPr>
        <w:t xml:space="preserve">2</w:t>
      </w:r>
      <w:r>
        <w:rPr>
          <w:rFonts w:hint="eastAsia"/>
          <w:color w:val="000000"/>
          <w:szCs w:val="32"/>
          <w:highlight w:val="none"/>
        </w:rPr>
        <w:t xml:space="preserve">．</w:t>
      </w:r>
      <w:r>
        <w:rPr>
          <w:rFonts w:hint="eastAsia"/>
          <w:color w:val="000000"/>
          <w:szCs w:val="32"/>
          <w:highlight w:val="none"/>
        </w:rPr>
        <w:t xml:space="preserve">不得提供或接受宴请、旅游、健身、娱乐、高消费活动，不得报销任何应由个人支付的费用，不得提供住房装修、车辆使用、家政服务等任何不正当利益。</w:t>
      </w:r>
      <w:r>
        <w:rPr>
          <w:color w:val="000000"/>
          <w:szCs w:val="32"/>
          <w:highlight w:val="none"/>
        </w:rPr>
      </w:r>
      <w:r/>
    </w:p>
    <w:p>
      <w:pPr>
        <w:pStyle w:val="799"/>
        <w:ind w:firstLine="632"/>
        <w:rPr>
          <w:color w:val="000000"/>
          <w:szCs w:val="32"/>
          <w:highlight w:val="none"/>
        </w:rPr>
      </w:pPr>
      <w:r>
        <w:rPr>
          <w:color w:val="000000"/>
          <w:szCs w:val="32"/>
          <w:highlight w:val="none"/>
        </w:rPr>
        <w:t xml:space="preserve">3</w:t>
      </w:r>
      <w:r>
        <w:rPr>
          <w:rFonts w:hint="eastAsia"/>
          <w:color w:val="000000"/>
          <w:szCs w:val="32"/>
          <w:highlight w:val="none"/>
        </w:rPr>
        <w:t xml:space="preserve">．</w:t>
      </w:r>
      <w:r>
        <w:rPr>
          <w:rFonts w:hint="eastAsia"/>
          <w:color w:val="000000"/>
          <w:szCs w:val="32"/>
          <w:highlight w:val="none"/>
        </w:rPr>
        <w:t xml:space="preserve">不得违法转包、擅自分包、挂靠经营，不得随意更换项目负责人、技术负责人、核心服务人员。</w:t>
      </w:r>
      <w:r>
        <w:rPr>
          <w:color w:val="000000"/>
          <w:szCs w:val="32"/>
          <w:highlight w:val="none"/>
        </w:rPr>
      </w:r>
      <w:r/>
    </w:p>
    <w:p>
      <w:pPr>
        <w:pStyle w:val="799"/>
        <w:ind w:firstLine="632"/>
        <w:rPr>
          <w:color w:val="000000"/>
          <w:szCs w:val="32"/>
          <w:highlight w:val="none"/>
        </w:rPr>
      </w:pPr>
      <w:r>
        <w:rPr>
          <w:color w:val="000000"/>
          <w:szCs w:val="32"/>
          <w:highlight w:val="none"/>
        </w:rPr>
        <w:t xml:space="preserve">4</w:t>
      </w:r>
      <w:r>
        <w:rPr>
          <w:rFonts w:hint="eastAsia"/>
          <w:color w:val="000000"/>
          <w:szCs w:val="32"/>
          <w:highlight w:val="none"/>
        </w:rPr>
        <w:t xml:space="preserve">．</w:t>
      </w:r>
      <w:r>
        <w:rPr>
          <w:rFonts w:hint="eastAsia"/>
          <w:color w:val="000000"/>
          <w:szCs w:val="32"/>
          <w:highlight w:val="none"/>
        </w:rPr>
        <w:t xml:space="preserve">不得在合同约定之外，以任何名义向甲方或相关人员索要、收受回扣、好处费、中介费、感谢费、协调费等不正当利益。</w:t>
      </w:r>
      <w:r>
        <w:rPr>
          <w:color w:val="000000"/>
          <w:szCs w:val="32"/>
          <w:highlight w:val="none"/>
        </w:rPr>
      </w:r>
      <w:r/>
    </w:p>
    <w:p>
      <w:pPr>
        <w:pStyle w:val="799"/>
        <w:ind w:firstLine="632"/>
        <w:rPr>
          <w:color w:val="000000"/>
          <w:szCs w:val="32"/>
          <w:highlight w:val="none"/>
        </w:rPr>
      </w:pPr>
      <w:r>
        <w:rPr>
          <w:color w:val="000000"/>
          <w:szCs w:val="32"/>
          <w:highlight w:val="none"/>
        </w:rPr>
        <w:t xml:space="preserve">5</w:t>
      </w:r>
      <w:r>
        <w:rPr>
          <w:rFonts w:hint="eastAsia"/>
          <w:color w:val="000000"/>
          <w:szCs w:val="32"/>
          <w:highlight w:val="none"/>
        </w:rPr>
        <w:t xml:space="preserve">．</w:t>
      </w:r>
      <w:r>
        <w:rPr>
          <w:rFonts w:hint="eastAsia"/>
          <w:color w:val="000000"/>
          <w:szCs w:val="32"/>
          <w:highlight w:val="none"/>
        </w:rPr>
        <w:t xml:space="preserve">不得通过打招呼、递条子、托关系、宴请等方式干预评审、干预验收、干预付款等。</w:t>
      </w:r>
      <w:r>
        <w:rPr>
          <w:color w:val="000000"/>
          <w:szCs w:val="32"/>
          <w:highlight w:val="none"/>
        </w:rPr>
      </w:r>
      <w:r/>
    </w:p>
    <w:p>
      <w:pPr>
        <w:pStyle w:val="799"/>
        <w:ind w:firstLine="632"/>
        <w:rPr>
          <w:color w:val="000000"/>
          <w:szCs w:val="32"/>
          <w:highlight w:val="none"/>
        </w:rPr>
      </w:pPr>
      <w:r>
        <w:rPr>
          <w:color w:val="000000"/>
          <w:szCs w:val="32"/>
          <w:highlight w:val="none"/>
        </w:rPr>
        <w:t xml:space="preserve">6</w:t>
      </w:r>
      <w:r>
        <w:rPr>
          <w:rFonts w:hint="eastAsia"/>
          <w:color w:val="000000"/>
          <w:szCs w:val="32"/>
          <w:highlight w:val="none"/>
        </w:rPr>
        <w:t xml:space="preserve">．</w:t>
      </w:r>
      <w:r>
        <w:rPr>
          <w:rFonts w:hint="eastAsia"/>
          <w:color w:val="000000"/>
          <w:szCs w:val="32"/>
          <w:highlight w:val="none"/>
        </w:rPr>
        <w:t xml:space="preserve">不得以次充好、偷工减料、降低标准、拖延工期、虚假履约等方式损害甲方及公共利益。</w:t>
      </w:r>
      <w:r>
        <w:rPr>
          <w:color w:val="000000"/>
          <w:szCs w:val="32"/>
          <w:highlight w:val="none"/>
        </w:rPr>
      </w:r>
      <w:r/>
    </w:p>
    <w:p>
      <w:pPr>
        <w:pStyle w:val="799"/>
        <w:ind w:firstLine="632"/>
        <w:rPr>
          <w:color w:val="000000"/>
          <w:szCs w:val="32"/>
          <w:highlight w:val="none"/>
        </w:rPr>
      </w:pPr>
      <w:r>
        <w:rPr>
          <w:color w:val="000000"/>
          <w:szCs w:val="32"/>
          <w:highlight w:val="none"/>
        </w:rPr>
        <w:t xml:space="preserve">7</w:t>
      </w:r>
      <w:r>
        <w:rPr>
          <w:rFonts w:hint="eastAsia"/>
          <w:color w:val="000000"/>
          <w:szCs w:val="32"/>
          <w:highlight w:val="none"/>
        </w:rPr>
        <w:t xml:space="preserve">．</w:t>
      </w:r>
      <w:r>
        <w:rPr>
          <w:rFonts w:hint="eastAsia"/>
          <w:color w:val="000000"/>
          <w:szCs w:val="32"/>
          <w:highlight w:val="none"/>
        </w:rPr>
        <w:t xml:space="preserve">不得拒绝、阻挠、逃避计划、财务、审计、纪检、采购人的监督检查，不得隐匿、伪造、篡改、销毁项目资料、财务凭证、合同文件、往来记录等。</w:t>
      </w:r>
      <w:r>
        <w:rPr>
          <w:color w:val="000000"/>
          <w:szCs w:val="32"/>
          <w:highlight w:val="none"/>
        </w:rPr>
      </w:r>
      <w:r/>
    </w:p>
    <w:p>
      <w:pPr>
        <w:pStyle w:val="799"/>
        <w:ind w:firstLine="632"/>
        <w:rPr>
          <w:color w:val="000000"/>
          <w:szCs w:val="32"/>
          <w:highlight w:val="none"/>
        </w:rPr>
      </w:pPr>
      <w:r>
        <w:rPr>
          <w:color w:val="000000"/>
          <w:szCs w:val="32"/>
          <w:highlight w:val="none"/>
        </w:rPr>
        <w:t xml:space="preserve">8</w:t>
      </w:r>
      <w:r>
        <w:rPr>
          <w:rFonts w:hint="eastAsia"/>
          <w:color w:val="000000"/>
          <w:szCs w:val="32"/>
          <w:highlight w:val="none"/>
        </w:rPr>
        <w:t xml:space="preserve">．</w:t>
      </w:r>
      <w:r>
        <w:rPr>
          <w:rFonts w:hint="eastAsia"/>
          <w:color w:val="000000"/>
          <w:szCs w:val="32"/>
          <w:highlight w:val="none"/>
        </w:rPr>
        <w:t xml:space="preserve">不得泄露本项目相关保密信息（包括但不限于采购文件、投标文件、技术参数、验收标准、履约细节等），不得建立或加入与本项目相关的不正当联络群，杜绝通过不正当渠道传递涉密信息。</w:t>
      </w:r>
      <w:r>
        <w:rPr>
          <w:color w:val="000000"/>
          <w:szCs w:val="32"/>
          <w:highlight w:val="none"/>
        </w:rPr>
      </w:r>
      <w:r/>
    </w:p>
    <w:p>
      <w:pPr>
        <w:pStyle w:val="799"/>
        <w:ind w:firstLine="632"/>
        <w:rPr>
          <w:rFonts w:ascii="方正黑体_GBK" w:eastAsia="方正黑体_GBK"/>
          <w:color w:val="000000"/>
          <w:szCs w:val="32"/>
          <w:highlight w:val="none"/>
        </w:rPr>
      </w:pPr>
      <w:r>
        <w:rPr>
          <w:rFonts w:hint="eastAsia" w:ascii="方正黑体_GBK" w:eastAsia="方正黑体_GBK"/>
          <w:color w:val="000000"/>
          <w:szCs w:val="32"/>
          <w:highlight w:val="none"/>
        </w:rPr>
        <w:t xml:space="preserve">第三条 甲方（采购人）廉政责任与禁止行为</w:t>
      </w:r>
      <w:r>
        <w:rPr>
          <w:rFonts w:ascii="方正黑体_GBK" w:eastAsia="方正黑体_GBK"/>
          <w:color w:val="000000"/>
          <w:szCs w:val="32"/>
          <w:highlight w:val="none"/>
        </w:rPr>
      </w:r>
      <w:r/>
    </w:p>
    <w:p>
      <w:pPr>
        <w:pStyle w:val="799"/>
        <w:ind w:firstLine="632"/>
        <w:rPr>
          <w:rFonts w:hint="eastAsia"/>
          <w:color w:val="000000"/>
          <w:szCs w:val="32"/>
          <w:highlight w:val="none"/>
        </w:rPr>
      </w:pPr>
      <w:r>
        <w:rPr>
          <w:color w:val="000000"/>
          <w:szCs w:val="32"/>
          <w:highlight w:val="none"/>
        </w:rPr>
        <w:t xml:space="preserve">1</w:t>
      </w:r>
      <w:r>
        <w:rPr>
          <w:rFonts w:hint="eastAsia"/>
          <w:color w:val="000000"/>
          <w:szCs w:val="32"/>
          <w:highlight w:val="none"/>
        </w:rPr>
        <w:t xml:space="preserve">．</w:t>
      </w:r>
      <w:r>
        <w:rPr>
          <w:rFonts w:hint="eastAsia"/>
          <w:color w:val="000000"/>
          <w:szCs w:val="32"/>
          <w:highlight w:val="none"/>
        </w:rPr>
        <w:t xml:space="preserve">甲方严格执行政府采购内控制度，坚持集体研究、公开透明，严禁个人擅自决定参数、验收标准及付款事项。</w:t>
      </w:r>
      <w:r>
        <w:rPr>
          <w:rFonts w:hint="eastAsia"/>
          <w:color w:val="000000"/>
          <w:szCs w:val="32"/>
          <w:highlight w:val="none"/>
        </w:rPr>
      </w:r>
      <w:r/>
    </w:p>
    <w:p>
      <w:pPr>
        <w:pStyle w:val="799"/>
        <w:ind w:firstLine="632"/>
        <w:rPr>
          <w:color w:val="000000"/>
          <w:szCs w:val="32"/>
          <w:highlight w:val="none"/>
        </w:rPr>
      </w:pPr>
      <w:r>
        <w:rPr>
          <w:color w:val="000000"/>
          <w:szCs w:val="32"/>
          <w:highlight w:val="none"/>
        </w:rPr>
        <w:t xml:space="preserve">2</w:t>
      </w:r>
      <w:r>
        <w:rPr>
          <w:rFonts w:hint="eastAsia"/>
          <w:color w:val="000000"/>
          <w:szCs w:val="32"/>
          <w:highlight w:val="none"/>
        </w:rPr>
        <w:t xml:space="preserve">．</w:t>
      </w:r>
      <w:r>
        <w:rPr>
          <w:rFonts w:hint="eastAsia"/>
          <w:color w:val="000000"/>
          <w:szCs w:val="32"/>
          <w:highlight w:val="none"/>
        </w:rPr>
        <w:t xml:space="preserve">甲方工作人员严禁索取、收受、变相收受乙方任何财物、礼品、宴请、消费及不正当利益，严禁利用职权指定品牌、指定供应商、干预中标结果。</w:t>
      </w:r>
      <w:r>
        <w:rPr>
          <w:color w:val="000000"/>
          <w:szCs w:val="32"/>
          <w:highlight w:val="none"/>
        </w:rPr>
      </w:r>
      <w:r/>
    </w:p>
    <w:p>
      <w:pPr>
        <w:pStyle w:val="799"/>
        <w:ind w:firstLine="632"/>
        <w:rPr>
          <w:color w:val="000000"/>
          <w:szCs w:val="32"/>
          <w:highlight w:val="none"/>
        </w:rPr>
      </w:pPr>
      <w:r>
        <w:rPr>
          <w:color w:val="000000"/>
          <w:szCs w:val="32"/>
          <w:highlight w:val="none"/>
        </w:rPr>
        <w:t xml:space="preserve">3</w:t>
      </w:r>
      <w:r>
        <w:rPr>
          <w:rFonts w:hint="eastAsia"/>
          <w:color w:val="000000"/>
          <w:szCs w:val="32"/>
          <w:highlight w:val="none"/>
        </w:rPr>
        <w:t xml:space="preserve">．</w:t>
      </w:r>
      <w:r>
        <w:rPr>
          <w:rFonts w:hint="eastAsia"/>
          <w:color w:val="000000"/>
          <w:szCs w:val="32"/>
          <w:highlight w:val="none"/>
        </w:rPr>
        <w:t xml:space="preserve">甲方严禁违规变更合同实质性条款。</w:t>
      </w:r>
      <w:r>
        <w:rPr>
          <w:color w:val="000000"/>
          <w:szCs w:val="32"/>
          <w:highlight w:val="none"/>
        </w:rPr>
      </w:r>
      <w:r/>
    </w:p>
    <w:p>
      <w:pPr>
        <w:pStyle w:val="799"/>
        <w:ind w:firstLine="632"/>
        <w:rPr>
          <w:color w:val="000000"/>
          <w:szCs w:val="32"/>
          <w:highlight w:val="none"/>
        </w:rPr>
      </w:pPr>
      <w:r>
        <w:rPr>
          <w:color w:val="000000"/>
          <w:szCs w:val="32"/>
          <w:highlight w:val="none"/>
        </w:rPr>
        <w:t xml:space="preserve">4</w:t>
      </w:r>
      <w:r>
        <w:rPr>
          <w:rFonts w:hint="eastAsia"/>
          <w:color w:val="000000"/>
          <w:szCs w:val="32"/>
          <w:highlight w:val="none"/>
        </w:rPr>
        <w:t xml:space="preserve">．</w:t>
      </w:r>
      <w:r>
        <w:rPr>
          <w:color w:val="000000"/>
          <w:szCs w:val="32"/>
          <w:highlight w:val="none"/>
        </w:rPr>
        <w:t xml:space="preserve"> </w:t>
      </w:r>
      <w:r>
        <w:rPr>
          <w:rFonts w:hint="eastAsia"/>
          <w:color w:val="000000"/>
          <w:szCs w:val="32"/>
          <w:highlight w:val="none"/>
        </w:rPr>
        <w:t xml:space="preserve">甲方应按规定及时组织验收、按期支付资金，不得无故拖延、刁难、设置不合理门槛，不得利用验收、付款职权谋取私利。</w:t>
      </w:r>
      <w:r>
        <w:rPr>
          <w:color w:val="000000"/>
          <w:szCs w:val="32"/>
          <w:highlight w:val="none"/>
        </w:rPr>
      </w:r>
      <w:r/>
    </w:p>
    <w:p>
      <w:pPr>
        <w:pStyle w:val="799"/>
        <w:ind w:firstLine="632"/>
        <w:rPr>
          <w:color w:val="000000"/>
          <w:szCs w:val="32"/>
          <w:highlight w:val="none"/>
        </w:rPr>
      </w:pPr>
      <w:r>
        <w:rPr>
          <w:color w:val="000000"/>
          <w:szCs w:val="32"/>
          <w:highlight w:val="none"/>
        </w:rPr>
        <w:t xml:space="preserve">5</w:t>
      </w:r>
      <w:r>
        <w:rPr>
          <w:rFonts w:hint="eastAsia"/>
          <w:color w:val="000000"/>
          <w:szCs w:val="32"/>
          <w:highlight w:val="none"/>
        </w:rPr>
        <w:t xml:space="preserve">．</w:t>
      </w:r>
      <w:r>
        <w:rPr>
          <w:rFonts w:hint="eastAsia"/>
          <w:color w:val="000000"/>
          <w:szCs w:val="32"/>
          <w:highlight w:val="none"/>
        </w:rPr>
        <w:t xml:space="preserve">甲方与乙方存在利害关系的人员，必须主动申请回避，不得参与项目评审、验收、付款等关键环节。</w:t>
      </w:r>
      <w:r>
        <w:rPr>
          <w:color w:val="000000"/>
          <w:szCs w:val="32"/>
          <w:highlight w:val="none"/>
        </w:rPr>
      </w:r>
      <w:r/>
    </w:p>
    <w:p>
      <w:pPr>
        <w:pStyle w:val="799"/>
        <w:ind w:firstLine="632"/>
        <w:rPr>
          <w:rFonts w:ascii="方正黑体_GBK" w:eastAsia="方正黑体_GBK"/>
          <w:color w:val="000000"/>
          <w:szCs w:val="32"/>
          <w:highlight w:val="none"/>
        </w:rPr>
      </w:pPr>
      <w:r>
        <w:rPr>
          <w:rFonts w:hint="eastAsia" w:ascii="方正黑体_GBK" w:eastAsia="方正黑体_GBK"/>
          <w:color w:val="000000"/>
          <w:szCs w:val="32"/>
          <w:highlight w:val="none"/>
        </w:rPr>
        <w:t xml:space="preserve">第四条 全过程留痕与档案管理</w:t>
      </w:r>
      <w:r>
        <w:rPr>
          <w:rFonts w:ascii="方正黑体_GBK" w:eastAsia="方正黑体_GBK"/>
          <w:color w:val="000000"/>
          <w:szCs w:val="32"/>
          <w:highlight w:val="none"/>
        </w:rPr>
      </w:r>
      <w:r/>
    </w:p>
    <w:p>
      <w:pPr>
        <w:pStyle w:val="799"/>
        <w:ind w:firstLine="632"/>
        <w:rPr>
          <w:rFonts w:hint="eastAsia"/>
          <w:color w:val="000000"/>
          <w:szCs w:val="32"/>
          <w:highlight w:val="none"/>
        </w:rPr>
      </w:pPr>
      <w:r>
        <w:rPr>
          <w:rFonts w:hint="eastAsia"/>
          <w:color w:val="000000"/>
          <w:szCs w:val="32"/>
          <w:highlight w:val="none"/>
        </w:rPr>
        <w:t xml:space="preserve">为落实政府采购全过程可追溯要求，双方严格执行以下留痕制度：</w:t>
      </w:r>
      <w:r>
        <w:rPr>
          <w:rFonts w:hint="eastAsia"/>
          <w:color w:val="000000"/>
          <w:szCs w:val="32"/>
          <w:highlight w:val="none"/>
        </w:rPr>
      </w:r>
      <w:r/>
    </w:p>
    <w:p>
      <w:pPr>
        <w:pStyle w:val="799"/>
        <w:ind w:firstLine="632"/>
        <w:rPr>
          <w:color w:val="000000"/>
          <w:szCs w:val="32"/>
          <w:highlight w:val="none"/>
        </w:rPr>
      </w:pPr>
      <w:r>
        <w:rPr>
          <w:color w:val="000000"/>
          <w:szCs w:val="32"/>
          <w:highlight w:val="none"/>
        </w:rPr>
        <w:t xml:space="preserve">1</w:t>
      </w:r>
      <w:r>
        <w:rPr>
          <w:rFonts w:hint="eastAsia"/>
          <w:color w:val="000000"/>
          <w:szCs w:val="32"/>
          <w:highlight w:val="none"/>
        </w:rPr>
        <w:t xml:space="preserve">．</w:t>
      </w:r>
      <w:r>
        <w:rPr>
          <w:rFonts w:hint="eastAsia"/>
          <w:color w:val="000000"/>
          <w:szCs w:val="32"/>
          <w:highlight w:val="none"/>
        </w:rPr>
        <w:t xml:space="preserve">乙方须建立项目廉政台账，完整保存其自身履约过程中产生的文件资料，如：合同文件、投标资料、供货记录、施工日志、服务记录、验收单据、财务凭证、发票、往来函件等。</w:t>
      </w:r>
      <w:r>
        <w:rPr>
          <w:color w:val="000000"/>
          <w:szCs w:val="32"/>
          <w:highlight w:val="none"/>
        </w:rPr>
      </w:r>
      <w:r/>
    </w:p>
    <w:p>
      <w:pPr>
        <w:pStyle w:val="799"/>
        <w:ind w:firstLine="632"/>
        <w:rPr>
          <w:color w:val="000000"/>
          <w:szCs w:val="32"/>
          <w:highlight w:val="none"/>
        </w:rPr>
      </w:pPr>
      <w:r>
        <w:rPr>
          <w:color w:val="000000"/>
          <w:szCs w:val="32"/>
          <w:highlight w:val="none"/>
        </w:rPr>
        <w:t xml:space="preserve">2</w:t>
      </w:r>
      <w:r>
        <w:rPr>
          <w:rFonts w:hint="eastAsia"/>
          <w:color w:val="000000"/>
          <w:szCs w:val="32"/>
          <w:highlight w:val="none"/>
        </w:rPr>
        <w:t xml:space="preserve">．</w:t>
      </w:r>
      <w:r>
        <w:rPr>
          <w:color w:val="000000"/>
          <w:szCs w:val="32"/>
          <w:highlight w:val="none"/>
        </w:rPr>
        <w:t xml:space="preserve"> </w:t>
      </w:r>
      <w:r>
        <w:rPr>
          <w:rFonts w:hint="eastAsia"/>
          <w:color w:val="000000"/>
          <w:szCs w:val="32"/>
          <w:highlight w:val="none"/>
        </w:rPr>
        <w:t xml:space="preserve">所有关键环节（需求确认、变更、验收、付款）必须书面确认、签字盖章，严禁口头约定、私下变更。</w:t>
      </w:r>
      <w:r>
        <w:rPr>
          <w:color w:val="000000"/>
          <w:szCs w:val="32"/>
          <w:highlight w:val="none"/>
        </w:rPr>
      </w:r>
      <w:r/>
    </w:p>
    <w:p>
      <w:pPr>
        <w:pStyle w:val="799"/>
        <w:ind w:firstLine="632"/>
        <w:rPr>
          <w:color w:val="000000"/>
          <w:szCs w:val="32"/>
          <w:highlight w:val="none"/>
        </w:rPr>
      </w:pPr>
      <w:r>
        <w:rPr>
          <w:color w:val="000000"/>
          <w:szCs w:val="32"/>
          <w:highlight w:val="none"/>
        </w:rPr>
        <w:t xml:space="preserve">3</w:t>
      </w:r>
      <w:r>
        <w:rPr>
          <w:rFonts w:hint="eastAsia"/>
          <w:color w:val="000000"/>
          <w:szCs w:val="32"/>
          <w:highlight w:val="none"/>
        </w:rPr>
        <w:t xml:space="preserve">．</w:t>
      </w:r>
      <w:r>
        <w:rPr>
          <w:rFonts w:hint="eastAsia"/>
          <w:color w:val="000000"/>
          <w:szCs w:val="32"/>
          <w:highlight w:val="none"/>
        </w:rPr>
        <w:t xml:space="preserve">项目档案保存期限不少于</w:t>
      </w:r>
      <w:r>
        <w:rPr>
          <w:color w:val="000000"/>
          <w:szCs w:val="32"/>
          <w:highlight w:val="none"/>
        </w:rPr>
        <w:t xml:space="preserve">15</w:t>
      </w:r>
      <w:r>
        <w:rPr>
          <w:rFonts w:hint="eastAsia"/>
          <w:color w:val="000000"/>
          <w:szCs w:val="32"/>
          <w:highlight w:val="none"/>
        </w:rPr>
        <w:t xml:space="preserve">年，随时接受计划、财务、审计、纪检等部门调阅核查。</w:t>
      </w:r>
      <w:r>
        <w:rPr>
          <w:color w:val="000000"/>
          <w:szCs w:val="32"/>
          <w:highlight w:val="none"/>
        </w:rPr>
      </w:r>
      <w:r/>
    </w:p>
    <w:p>
      <w:pPr>
        <w:pStyle w:val="799"/>
        <w:ind w:firstLine="632"/>
        <w:rPr>
          <w:color w:val="000000"/>
          <w:szCs w:val="32"/>
          <w:highlight w:val="none"/>
        </w:rPr>
      </w:pPr>
      <w:r>
        <w:rPr>
          <w:color w:val="000000"/>
          <w:szCs w:val="32"/>
          <w:highlight w:val="none"/>
        </w:rPr>
        <w:t xml:space="preserve">4</w:t>
      </w:r>
      <w:r>
        <w:rPr>
          <w:rFonts w:hint="eastAsia"/>
          <w:color w:val="000000"/>
          <w:szCs w:val="32"/>
          <w:highlight w:val="none"/>
        </w:rPr>
        <w:t xml:space="preserve">．</w:t>
      </w:r>
      <w:r>
        <w:rPr>
          <w:color w:val="000000"/>
          <w:szCs w:val="32"/>
          <w:highlight w:val="none"/>
        </w:rPr>
        <w:t xml:space="preserve"> </w:t>
      </w:r>
      <w:r>
        <w:rPr>
          <w:rFonts w:hint="eastAsia"/>
          <w:color w:val="000000"/>
          <w:szCs w:val="32"/>
          <w:highlight w:val="none"/>
        </w:rPr>
        <w:t xml:space="preserve">乙方须指定专人负责廉政联络与资料归档，如发生廉政风险线索，</w:t>
      </w:r>
      <w:r>
        <w:rPr>
          <w:color w:val="000000"/>
          <w:szCs w:val="32"/>
          <w:highlight w:val="none"/>
        </w:rPr>
        <w:t xml:space="preserve">24</w:t>
      </w:r>
      <w:r>
        <w:rPr>
          <w:rFonts w:hint="eastAsia"/>
          <w:color w:val="000000"/>
          <w:szCs w:val="32"/>
          <w:highlight w:val="none"/>
        </w:rPr>
        <w:t xml:space="preserve">小时内主动向甲方及纪检部门报告。</w:t>
      </w:r>
      <w:r>
        <w:rPr>
          <w:color w:val="000000"/>
          <w:szCs w:val="32"/>
          <w:highlight w:val="none"/>
        </w:rPr>
      </w:r>
      <w:r/>
    </w:p>
    <w:p>
      <w:pPr>
        <w:pStyle w:val="799"/>
        <w:ind w:firstLine="632"/>
        <w:rPr>
          <w:rFonts w:ascii="方正黑体_GBK" w:eastAsia="方正黑体_GBK"/>
          <w:color w:val="000000"/>
          <w:szCs w:val="32"/>
          <w:highlight w:val="none"/>
        </w:rPr>
      </w:pPr>
      <w:r>
        <w:rPr>
          <w:rFonts w:hint="eastAsia" w:ascii="方正黑体_GBK" w:eastAsia="方正黑体_GBK"/>
          <w:color w:val="000000"/>
          <w:szCs w:val="32"/>
          <w:highlight w:val="none"/>
        </w:rPr>
        <w:t xml:space="preserve">第五条 异议与举报处理</w:t>
      </w:r>
      <w:r>
        <w:rPr>
          <w:rFonts w:ascii="方正黑体_GBK" w:eastAsia="方正黑体_GBK"/>
          <w:color w:val="000000"/>
          <w:szCs w:val="32"/>
          <w:highlight w:val="none"/>
        </w:rPr>
      </w:r>
      <w:r/>
    </w:p>
    <w:p>
      <w:pPr>
        <w:pStyle w:val="799"/>
        <w:ind w:firstLine="632"/>
        <w:rPr>
          <w:rFonts w:hint="eastAsia"/>
          <w:color w:val="000000"/>
          <w:szCs w:val="32"/>
          <w:highlight w:val="none"/>
        </w:rPr>
      </w:pPr>
      <w:r>
        <w:rPr>
          <w:color w:val="000000"/>
          <w:szCs w:val="32"/>
          <w:highlight w:val="none"/>
        </w:rPr>
        <w:t xml:space="preserve">1</w:t>
      </w:r>
      <w:r>
        <w:rPr>
          <w:rFonts w:hint="eastAsia"/>
          <w:color w:val="000000"/>
          <w:szCs w:val="32"/>
          <w:highlight w:val="none"/>
        </w:rPr>
        <w:t xml:space="preserve">．</w:t>
      </w:r>
      <w:r>
        <w:rPr>
          <w:rFonts w:hint="eastAsia"/>
          <w:color w:val="000000"/>
          <w:szCs w:val="32"/>
          <w:highlight w:val="none"/>
        </w:rPr>
        <w:t xml:space="preserve">乙方如发现甲方或相关人员存在违纪违法、不廉洁行为，有权实名或匿名举报，甲方及监管部门必须严格保密、及时核查反馈。</w:t>
      </w:r>
      <w:r>
        <w:rPr>
          <w:rFonts w:hint="eastAsia"/>
          <w:color w:val="000000"/>
          <w:szCs w:val="32"/>
          <w:highlight w:val="none"/>
        </w:rPr>
      </w:r>
      <w:r/>
    </w:p>
    <w:p>
      <w:pPr>
        <w:pStyle w:val="799"/>
        <w:ind w:firstLine="632"/>
        <w:rPr>
          <w:color w:val="000000"/>
          <w:szCs w:val="32"/>
          <w:highlight w:val="none"/>
        </w:rPr>
      </w:pPr>
      <w:r>
        <w:rPr>
          <w:color w:val="000000"/>
          <w:szCs w:val="32"/>
          <w:highlight w:val="none"/>
        </w:rPr>
        <w:t xml:space="preserve">2</w:t>
      </w:r>
      <w:r>
        <w:rPr>
          <w:rFonts w:hint="eastAsia"/>
          <w:color w:val="000000"/>
          <w:szCs w:val="32"/>
          <w:highlight w:val="none"/>
        </w:rPr>
        <w:t xml:space="preserve">．</w:t>
      </w:r>
      <w:r>
        <w:rPr>
          <w:rFonts w:hint="eastAsia"/>
          <w:color w:val="000000"/>
          <w:szCs w:val="32"/>
          <w:highlight w:val="none"/>
        </w:rPr>
        <w:t xml:space="preserve">廉政监督举报方式：</w:t>
      </w:r>
      <w:r>
        <w:rPr>
          <w:color w:val="000000"/>
          <w:szCs w:val="32"/>
          <w:highlight w:val="none"/>
        </w:rPr>
      </w:r>
      <w:r/>
    </w:p>
    <w:p>
      <w:pPr>
        <w:pStyle w:val="799"/>
        <w:ind w:firstLine="632"/>
        <w:rPr>
          <w:color w:val="000000"/>
          <w:szCs w:val="32"/>
          <w:highlight w:val="none"/>
        </w:rPr>
      </w:pPr>
      <w:r>
        <w:rPr>
          <w:rFonts w:hint="eastAsia"/>
          <w:color w:val="000000"/>
          <w:szCs w:val="32"/>
          <w:highlight w:val="none"/>
        </w:rPr>
        <w:t xml:space="preserve">采购人监督电话：</w:t>
      </w:r>
      <w:r>
        <w:rPr>
          <w:color w:val="000000"/>
          <w:szCs w:val="32"/>
          <w:highlight w:val="none"/>
        </w:rPr>
        <w:t xml:space="preserve">____________________</w:t>
      </w:r>
      <w:r>
        <w:rPr>
          <w:color w:val="000000"/>
          <w:szCs w:val="32"/>
          <w:highlight w:val="none"/>
        </w:rPr>
      </w:r>
      <w:r/>
    </w:p>
    <w:p>
      <w:pPr>
        <w:pStyle w:val="799"/>
        <w:ind w:firstLine="632"/>
        <w:rPr>
          <w:color w:val="000000"/>
          <w:szCs w:val="32"/>
          <w:highlight w:val="none"/>
        </w:rPr>
      </w:pPr>
      <w:r>
        <w:rPr>
          <w:rFonts w:hint="eastAsia"/>
          <w:color w:val="000000"/>
          <w:szCs w:val="32"/>
          <w:highlight w:val="none"/>
        </w:rPr>
        <w:t xml:space="preserve">计划部门采购监督电话：</w:t>
      </w:r>
      <w:r>
        <w:rPr>
          <w:color w:val="000000"/>
          <w:szCs w:val="32"/>
          <w:highlight w:val="none"/>
        </w:rPr>
        <w:t xml:space="preserve">______________</w:t>
      </w:r>
      <w:r>
        <w:rPr>
          <w:color w:val="000000"/>
          <w:szCs w:val="32"/>
          <w:highlight w:val="none"/>
        </w:rPr>
      </w:r>
      <w:r/>
    </w:p>
    <w:p>
      <w:pPr>
        <w:pStyle w:val="799"/>
        <w:ind w:firstLine="632"/>
        <w:rPr>
          <w:color w:val="000000"/>
          <w:szCs w:val="32"/>
          <w:highlight w:val="none"/>
        </w:rPr>
      </w:pPr>
      <w:r>
        <w:rPr>
          <w:color w:val="000000"/>
          <w:szCs w:val="32"/>
          <w:highlight w:val="none"/>
        </w:rPr>
        <w:t xml:space="preserve">3</w:t>
      </w:r>
      <w:r>
        <w:rPr>
          <w:rFonts w:hint="eastAsia"/>
          <w:color w:val="000000"/>
          <w:szCs w:val="32"/>
          <w:highlight w:val="none"/>
        </w:rPr>
        <w:t xml:space="preserve">．</w:t>
      </w:r>
      <w:r>
        <w:rPr>
          <w:rFonts w:hint="eastAsia"/>
          <w:color w:val="000000"/>
          <w:szCs w:val="32"/>
          <w:highlight w:val="none"/>
        </w:rPr>
        <w:t xml:space="preserve">任何一方不得对举报人员打击报复、刁难设卡、中止履约、恶意扣款，违者承担全部法律责任。</w:t>
      </w:r>
      <w:r>
        <w:rPr>
          <w:color w:val="000000"/>
          <w:szCs w:val="32"/>
          <w:highlight w:val="none"/>
        </w:rPr>
      </w:r>
      <w:r/>
    </w:p>
    <w:p>
      <w:pPr>
        <w:pStyle w:val="799"/>
        <w:ind w:firstLine="632"/>
        <w:rPr>
          <w:rFonts w:ascii="方正黑体_GBK" w:eastAsia="方正黑体_GBK"/>
          <w:color w:val="000000"/>
          <w:szCs w:val="32"/>
          <w:highlight w:val="none"/>
        </w:rPr>
      </w:pPr>
      <w:r>
        <w:rPr>
          <w:rFonts w:hint="eastAsia" w:ascii="方正黑体_GBK" w:eastAsia="方正黑体_GBK"/>
          <w:color w:val="000000"/>
          <w:szCs w:val="32"/>
          <w:highlight w:val="none"/>
        </w:rPr>
        <w:t xml:space="preserve">第六条 违约责任（严格执行政府采购管控条款）</w:t>
      </w:r>
      <w:r>
        <w:rPr>
          <w:rFonts w:ascii="方正黑体_GBK" w:eastAsia="方正黑体_GBK"/>
          <w:color w:val="000000"/>
          <w:szCs w:val="32"/>
          <w:highlight w:val="none"/>
        </w:rPr>
      </w:r>
      <w:r/>
    </w:p>
    <w:p>
      <w:pPr>
        <w:pStyle w:val="799"/>
        <w:ind w:firstLine="632"/>
        <w:rPr>
          <w:rFonts w:hint="eastAsia"/>
          <w:color w:val="000000"/>
          <w:szCs w:val="32"/>
          <w:highlight w:val="none"/>
        </w:rPr>
      </w:pPr>
      <w:r>
        <w:rPr>
          <w:rFonts w:hint="eastAsia"/>
          <w:color w:val="000000"/>
          <w:szCs w:val="32"/>
          <w:highlight w:val="none"/>
        </w:rPr>
        <w:t xml:space="preserve">（一）乙方违约责任</w:t>
      </w:r>
      <w:r>
        <w:rPr>
          <w:rFonts w:hint="eastAsia"/>
          <w:color w:val="000000"/>
          <w:szCs w:val="32"/>
          <w:highlight w:val="none"/>
        </w:rPr>
      </w:r>
      <w:r/>
    </w:p>
    <w:p>
      <w:pPr>
        <w:pStyle w:val="799"/>
        <w:ind w:firstLine="632"/>
        <w:rPr>
          <w:color w:val="000000"/>
          <w:szCs w:val="32"/>
          <w:highlight w:val="none"/>
        </w:rPr>
      </w:pPr>
      <w:r>
        <w:rPr>
          <w:rFonts w:hint="eastAsia"/>
          <w:color w:val="000000"/>
          <w:szCs w:val="32"/>
          <w:highlight w:val="none"/>
        </w:rPr>
        <w:t xml:space="preserve">乙方违反本合同第二条任何一项禁止行为，均视为严重违约，甲方有权立即采取以下一项或多项措施：</w:t>
      </w:r>
      <w:r>
        <w:rPr>
          <w:color w:val="000000"/>
          <w:szCs w:val="32"/>
          <w:highlight w:val="none"/>
        </w:rPr>
      </w:r>
      <w:r/>
    </w:p>
    <w:p>
      <w:pPr>
        <w:pStyle w:val="799"/>
        <w:ind w:firstLine="632"/>
        <w:rPr>
          <w:color w:val="000000"/>
          <w:szCs w:val="32"/>
          <w:highlight w:val="none"/>
        </w:rPr>
      </w:pPr>
      <w:r>
        <w:rPr>
          <w:color w:val="000000"/>
          <w:szCs w:val="32"/>
          <w:highlight w:val="none"/>
        </w:rPr>
        <w:t xml:space="preserve">1</w:t>
      </w:r>
      <w:r>
        <w:rPr>
          <w:rFonts w:hint="eastAsia"/>
          <w:color w:val="000000"/>
          <w:szCs w:val="32"/>
          <w:highlight w:val="none"/>
        </w:rPr>
        <w:t xml:space="preserve">．</w:t>
      </w:r>
      <w:r>
        <w:rPr>
          <w:rFonts w:hint="eastAsia"/>
          <w:color w:val="000000"/>
          <w:szCs w:val="32"/>
          <w:highlight w:val="none"/>
        </w:rPr>
        <w:t xml:space="preserve">中止合同履行、暂停所有款项支付；</w:t>
      </w:r>
      <w:r>
        <w:rPr>
          <w:color w:val="000000"/>
          <w:szCs w:val="32"/>
          <w:highlight w:val="none"/>
        </w:rPr>
      </w:r>
      <w:r/>
    </w:p>
    <w:p>
      <w:pPr>
        <w:pStyle w:val="799"/>
        <w:ind w:firstLine="632"/>
        <w:rPr>
          <w:color w:val="000000"/>
          <w:szCs w:val="32"/>
          <w:highlight w:val="none"/>
        </w:rPr>
      </w:pPr>
      <w:r>
        <w:rPr>
          <w:color w:val="000000"/>
          <w:szCs w:val="32"/>
          <w:highlight w:val="none"/>
        </w:rPr>
        <w:t xml:space="preserve">2</w:t>
      </w:r>
      <w:r>
        <w:rPr>
          <w:rFonts w:hint="eastAsia"/>
          <w:color w:val="000000"/>
          <w:szCs w:val="32"/>
          <w:highlight w:val="none"/>
        </w:rPr>
        <w:t xml:space="preserve">．</w:t>
      </w:r>
      <w:r>
        <w:rPr>
          <w:rFonts w:hint="eastAsia"/>
          <w:color w:val="000000"/>
          <w:szCs w:val="32"/>
          <w:highlight w:val="none"/>
        </w:rPr>
        <w:t xml:space="preserve">没收全部履约保证金；</w:t>
      </w:r>
      <w:r>
        <w:rPr>
          <w:color w:val="000000"/>
          <w:szCs w:val="32"/>
          <w:highlight w:val="none"/>
        </w:rPr>
      </w:r>
      <w:r/>
    </w:p>
    <w:p>
      <w:pPr>
        <w:pStyle w:val="799"/>
        <w:ind w:firstLine="632"/>
        <w:rPr>
          <w:color w:val="000000"/>
          <w:szCs w:val="32"/>
          <w:highlight w:val="none"/>
        </w:rPr>
      </w:pPr>
      <w:r>
        <w:rPr>
          <w:color w:val="000000"/>
          <w:szCs w:val="32"/>
          <w:highlight w:val="none"/>
        </w:rPr>
        <w:t xml:space="preserve">3</w:t>
      </w:r>
      <w:r>
        <w:rPr>
          <w:rFonts w:hint="eastAsia"/>
          <w:color w:val="000000"/>
          <w:szCs w:val="32"/>
          <w:highlight w:val="none"/>
        </w:rPr>
        <w:t xml:space="preserve">．</w:t>
      </w:r>
      <w:r>
        <w:rPr>
          <w:rFonts w:hint="eastAsia"/>
          <w:color w:val="000000"/>
          <w:szCs w:val="32"/>
          <w:highlight w:val="none"/>
        </w:rPr>
        <w:t xml:space="preserve">单方解除主合同与廉政合同，拒付已发生款项，并追究经济损失；</w:t>
      </w:r>
      <w:r>
        <w:rPr>
          <w:color w:val="000000"/>
          <w:szCs w:val="32"/>
          <w:highlight w:val="none"/>
        </w:rPr>
      </w:r>
      <w:r/>
    </w:p>
    <w:p>
      <w:pPr>
        <w:pStyle w:val="799"/>
        <w:ind w:firstLine="632"/>
        <w:rPr>
          <w:color w:val="000000"/>
          <w:szCs w:val="32"/>
          <w:highlight w:val="none"/>
        </w:rPr>
      </w:pPr>
      <w:r>
        <w:rPr>
          <w:color w:val="000000"/>
          <w:szCs w:val="32"/>
          <w:highlight w:val="none"/>
        </w:rPr>
        <w:t xml:space="preserve">4</w:t>
      </w:r>
      <w:r>
        <w:rPr>
          <w:rFonts w:hint="eastAsia"/>
          <w:color w:val="000000"/>
          <w:szCs w:val="32"/>
          <w:highlight w:val="none"/>
        </w:rPr>
        <w:t xml:space="preserve">．</w:t>
      </w:r>
      <w:r>
        <w:rPr>
          <w:rFonts w:hint="eastAsia"/>
          <w:color w:val="000000"/>
          <w:szCs w:val="32"/>
          <w:highlight w:val="none"/>
        </w:rPr>
        <w:t xml:space="preserve">追究乙方民事赔偿责任，包括但不限于损失赔偿、违约金、律师费、诉讼费、保全费等；</w:t>
      </w:r>
      <w:r>
        <w:rPr>
          <w:color w:val="000000"/>
          <w:szCs w:val="32"/>
          <w:highlight w:val="none"/>
        </w:rPr>
      </w:r>
      <w:r/>
    </w:p>
    <w:p>
      <w:pPr>
        <w:pStyle w:val="799"/>
        <w:ind w:firstLine="632"/>
        <w:rPr>
          <w:color w:val="000000"/>
          <w:szCs w:val="32"/>
          <w:highlight w:val="none"/>
        </w:rPr>
      </w:pPr>
      <w:r>
        <w:rPr>
          <w:color w:val="000000"/>
          <w:szCs w:val="32"/>
          <w:highlight w:val="none"/>
        </w:rPr>
        <w:t xml:space="preserve">5</w:t>
      </w:r>
      <w:r>
        <w:rPr>
          <w:rFonts w:hint="eastAsia"/>
          <w:color w:val="000000"/>
          <w:szCs w:val="32"/>
          <w:highlight w:val="none"/>
        </w:rPr>
        <w:t xml:space="preserve">．</w:t>
      </w:r>
      <w:r>
        <w:rPr>
          <w:rFonts w:hint="eastAsia"/>
          <w:color w:val="000000"/>
          <w:szCs w:val="32"/>
          <w:highlight w:val="none"/>
        </w:rPr>
        <w:t xml:space="preserve">涉嫌违纪违法、商业贿赂、串通投标的，直接移交纪检监察机关、公安机关处理，依法追究刑事责任。</w:t>
      </w:r>
      <w:r>
        <w:rPr>
          <w:color w:val="000000"/>
          <w:szCs w:val="32"/>
          <w:highlight w:val="none"/>
        </w:rPr>
      </w:r>
      <w:r/>
    </w:p>
    <w:p>
      <w:pPr>
        <w:pStyle w:val="799"/>
        <w:ind w:firstLine="632"/>
        <w:rPr>
          <w:color w:val="000000"/>
          <w:szCs w:val="32"/>
          <w:highlight w:val="none"/>
        </w:rPr>
      </w:pPr>
      <w:r>
        <w:rPr>
          <w:rFonts w:hint="eastAsia"/>
          <w:color w:val="000000"/>
          <w:szCs w:val="32"/>
          <w:highlight w:val="none"/>
        </w:rPr>
        <w:t xml:space="preserve">（二）甲方违约责任</w:t>
      </w:r>
      <w:r>
        <w:rPr>
          <w:color w:val="000000"/>
          <w:szCs w:val="32"/>
          <w:highlight w:val="none"/>
        </w:rPr>
      </w:r>
      <w:r/>
    </w:p>
    <w:p>
      <w:pPr>
        <w:pStyle w:val="799"/>
        <w:ind w:firstLine="632"/>
        <w:rPr>
          <w:color w:val="000000"/>
          <w:szCs w:val="32"/>
          <w:highlight w:val="none"/>
        </w:rPr>
      </w:pPr>
      <w:r>
        <w:rPr>
          <w:rFonts w:hint="eastAsia"/>
          <w:color w:val="000000"/>
          <w:szCs w:val="32"/>
          <w:highlight w:val="none"/>
        </w:rPr>
        <w:t xml:space="preserve">甲方工作人员违反廉政规定，经查证属实的，由甲方依规依纪处理；给乙方造成损失的，依法予以赔偿。</w:t>
      </w:r>
      <w:r>
        <w:rPr>
          <w:color w:val="000000"/>
          <w:szCs w:val="32"/>
          <w:highlight w:val="none"/>
        </w:rPr>
      </w:r>
      <w:r/>
    </w:p>
    <w:p>
      <w:pPr>
        <w:pStyle w:val="799"/>
        <w:ind w:firstLine="632"/>
        <w:rPr>
          <w:rFonts w:ascii="方正黑体_GBK" w:eastAsia="方正黑体_GBK"/>
          <w:color w:val="000000"/>
          <w:szCs w:val="32"/>
          <w:highlight w:val="none"/>
        </w:rPr>
      </w:pPr>
      <w:r>
        <w:rPr>
          <w:rFonts w:hint="eastAsia" w:ascii="方正黑体_GBK" w:eastAsia="方正黑体_GBK"/>
          <w:color w:val="000000"/>
          <w:szCs w:val="32"/>
          <w:highlight w:val="none"/>
        </w:rPr>
        <w:t xml:space="preserve">第七条 监督管理</w:t>
      </w:r>
      <w:r>
        <w:rPr>
          <w:rFonts w:ascii="方正黑体_GBK" w:eastAsia="方正黑体_GBK"/>
          <w:color w:val="000000"/>
          <w:szCs w:val="32"/>
          <w:highlight w:val="none"/>
        </w:rPr>
      </w:r>
      <w:r/>
    </w:p>
    <w:p>
      <w:pPr>
        <w:pStyle w:val="799"/>
        <w:ind w:firstLine="632"/>
        <w:rPr>
          <w:rFonts w:hint="eastAsia"/>
          <w:color w:val="000000"/>
          <w:szCs w:val="32"/>
          <w:highlight w:val="none"/>
        </w:rPr>
      </w:pPr>
      <w:r>
        <w:rPr>
          <w:color w:val="000000"/>
          <w:szCs w:val="32"/>
          <w:highlight w:val="none"/>
        </w:rPr>
        <w:t xml:space="preserve">1</w:t>
      </w:r>
      <w:r>
        <w:rPr>
          <w:rFonts w:hint="eastAsia"/>
          <w:color w:val="000000"/>
          <w:szCs w:val="32"/>
          <w:highlight w:val="none"/>
        </w:rPr>
        <w:t xml:space="preserve">．</w:t>
      </w:r>
      <w:r>
        <w:rPr>
          <w:rFonts w:hint="eastAsia"/>
          <w:color w:val="000000"/>
          <w:szCs w:val="32"/>
          <w:highlight w:val="none"/>
        </w:rPr>
        <w:t xml:space="preserve">本合同由双方或双方上级单位的纪检监察机关负责监督。由甲方或甲方上级单位的纪检监察机关约请乙方或乙方上级单位纪检监察机关对本合同履行情况进行检查，提出在本合同规定范围内的裁定意见。</w:t>
      </w:r>
      <w:r>
        <w:rPr>
          <w:rFonts w:hint="eastAsia"/>
          <w:color w:val="000000"/>
          <w:szCs w:val="32"/>
          <w:highlight w:val="none"/>
        </w:rPr>
      </w:r>
      <w:r/>
    </w:p>
    <w:p>
      <w:pPr>
        <w:pStyle w:val="799"/>
        <w:ind w:firstLine="632"/>
        <w:rPr>
          <w:color w:val="000000"/>
          <w:szCs w:val="32"/>
          <w:highlight w:val="none"/>
        </w:rPr>
      </w:pPr>
      <w:r>
        <w:rPr>
          <w:color w:val="000000"/>
          <w:szCs w:val="32"/>
          <w:highlight w:val="none"/>
        </w:rPr>
        <w:t xml:space="preserve">2</w:t>
      </w:r>
      <w:r>
        <w:rPr>
          <w:rFonts w:hint="eastAsia"/>
          <w:color w:val="000000"/>
          <w:szCs w:val="32"/>
          <w:highlight w:val="none"/>
        </w:rPr>
        <w:t xml:space="preserve">．</w:t>
      </w:r>
      <w:r>
        <w:rPr>
          <w:rFonts w:hint="eastAsia"/>
          <w:color w:val="000000"/>
          <w:szCs w:val="32"/>
          <w:highlight w:val="none"/>
        </w:rPr>
        <w:t xml:space="preserve">甲方定期对项目进行廉政回访与风险排查，乙方须无条件配合。</w:t>
      </w:r>
      <w:r>
        <w:rPr>
          <w:color w:val="000000"/>
          <w:szCs w:val="32"/>
          <w:highlight w:val="none"/>
        </w:rPr>
      </w:r>
      <w:r/>
    </w:p>
    <w:p>
      <w:pPr>
        <w:pStyle w:val="799"/>
        <w:ind w:firstLine="632"/>
        <w:rPr>
          <w:color w:val="000000"/>
          <w:szCs w:val="32"/>
          <w:highlight w:val="none"/>
        </w:rPr>
      </w:pPr>
      <w:r>
        <w:rPr>
          <w:color w:val="000000"/>
          <w:szCs w:val="32"/>
          <w:highlight w:val="none"/>
        </w:rPr>
        <w:t xml:space="preserve">3</w:t>
      </w:r>
      <w:r>
        <w:rPr>
          <w:rFonts w:hint="eastAsia"/>
          <w:color w:val="000000"/>
          <w:szCs w:val="32"/>
          <w:highlight w:val="none"/>
        </w:rPr>
        <w:t xml:space="preserve">．</w:t>
      </w:r>
      <w:r>
        <w:rPr>
          <w:rFonts w:hint="eastAsia"/>
          <w:color w:val="000000"/>
          <w:szCs w:val="32"/>
          <w:highlight w:val="none"/>
        </w:rPr>
        <w:t xml:space="preserve">本合同作为项目验收、付款、归档的必备文件，无廉政合同不得启动验收与支付流程。</w:t>
      </w:r>
      <w:r>
        <w:rPr>
          <w:color w:val="000000"/>
          <w:szCs w:val="32"/>
          <w:highlight w:val="none"/>
        </w:rPr>
      </w:r>
      <w:r/>
    </w:p>
    <w:p>
      <w:pPr>
        <w:pStyle w:val="799"/>
        <w:ind w:firstLine="632"/>
        <w:rPr>
          <w:rFonts w:ascii="方正黑体_GBK" w:eastAsia="方正黑体_GBK"/>
          <w:color w:val="000000"/>
          <w:szCs w:val="32"/>
          <w:highlight w:val="none"/>
        </w:rPr>
      </w:pPr>
      <w:r>
        <w:rPr>
          <w:rFonts w:hint="eastAsia" w:ascii="方正黑体_GBK" w:eastAsia="方正黑体_GBK"/>
          <w:color w:val="000000"/>
          <w:szCs w:val="32"/>
          <w:highlight w:val="none"/>
        </w:rPr>
        <w:t xml:space="preserve">第八条 其他约定</w:t>
      </w:r>
      <w:r>
        <w:rPr>
          <w:rFonts w:ascii="方正黑体_GBK" w:eastAsia="方正黑体_GBK"/>
          <w:color w:val="000000"/>
          <w:szCs w:val="32"/>
          <w:highlight w:val="none"/>
        </w:rPr>
      </w:r>
      <w:r/>
    </w:p>
    <w:p>
      <w:pPr>
        <w:pStyle w:val="799"/>
        <w:ind w:firstLine="632"/>
        <w:rPr>
          <w:rFonts w:hint="eastAsia"/>
          <w:color w:val="000000"/>
          <w:szCs w:val="32"/>
          <w:highlight w:val="none"/>
        </w:rPr>
      </w:pPr>
      <w:r>
        <w:rPr>
          <w:color w:val="000000"/>
          <w:szCs w:val="32"/>
          <w:highlight w:val="none"/>
        </w:rPr>
        <w:t xml:space="preserve">1</w:t>
      </w:r>
      <w:r>
        <w:rPr>
          <w:rFonts w:hint="eastAsia"/>
          <w:color w:val="000000"/>
          <w:szCs w:val="32"/>
          <w:highlight w:val="none"/>
        </w:rPr>
        <w:t xml:space="preserve">．</w:t>
      </w:r>
      <w:r>
        <w:rPr>
          <w:rFonts w:hint="eastAsia"/>
          <w:color w:val="000000"/>
          <w:szCs w:val="32"/>
          <w:highlight w:val="none"/>
        </w:rPr>
        <w:t xml:space="preserve">本合同未尽事宜，按照国家、江苏省关于政府采购廉政管理的最新规定执行。</w:t>
      </w:r>
      <w:r>
        <w:rPr>
          <w:rFonts w:hint="eastAsia"/>
          <w:color w:val="000000"/>
          <w:szCs w:val="32"/>
          <w:highlight w:val="none"/>
        </w:rPr>
      </w:r>
      <w:r/>
    </w:p>
    <w:p>
      <w:pPr>
        <w:pStyle w:val="799"/>
        <w:ind w:firstLine="632"/>
        <w:rPr>
          <w:color w:val="000000"/>
          <w:szCs w:val="32"/>
          <w:highlight w:val="none"/>
        </w:rPr>
      </w:pPr>
      <w:r>
        <w:rPr>
          <w:color w:val="000000"/>
          <w:szCs w:val="32"/>
          <w:highlight w:val="none"/>
        </w:rPr>
        <w:t xml:space="preserve">2</w:t>
      </w:r>
      <w:r>
        <w:rPr>
          <w:rFonts w:hint="eastAsia"/>
          <w:color w:val="000000"/>
          <w:szCs w:val="32"/>
          <w:highlight w:val="none"/>
        </w:rPr>
        <w:t xml:space="preserve">．</w:t>
      </w:r>
      <w:r>
        <w:rPr>
          <w:rFonts w:hint="eastAsia"/>
          <w:color w:val="000000"/>
          <w:szCs w:val="32"/>
          <w:highlight w:val="none"/>
        </w:rPr>
        <w:t xml:space="preserve">因本合同产生争议，双方先行协商；协商不成的，提交项目所在地人民法院诉讼解决。</w:t>
      </w:r>
      <w:r>
        <w:rPr>
          <w:color w:val="000000"/>
          <w:szCs w:val="32"/>
          <w:highlight w:val="none"/>
        </w:rPr>
      </w:r>
      <w:r/>
    </w:p>
    <w:p>
      <w:pPr>
        <w:pStyle w:val="799"/>
        <w:ind w:firstLine="632"/>
        <w:rPr>
          <w:color w:val="000000"/>
          <w:szCs w:val="32"/>
          <w:highlight w:val="none"/>
        </w:rPr>
      </w:pPr>
      <w:r>
        <w:rPr>
          <w:color w:val="000000"/>
          <w:szCs w:val="32"/>
          <w:highlight w:val="none"/>
        </w:rPr>
        <w:t xml:space="preserve">3</w:t>
      </w:r>
      <w:r>
        <w:rPr>
          <w:rFonts w:hint="eastAsia"/>
          <w:color w:val="000000"/>
          <w:szCs w:val="32"/>
          <w:highlight w:val="none"/>
        </w:rPr>
        <w:t xml:space="preserve">．</w:t>
      </w:r>
      <w:r>
        <w:rPr>
          <w:rFonts w:hint="eastAsia"/>
          <w:color w:val="000000"/>
          <w:szCs w:val="32"/>
          <w:highlight w:val="none"/>
        </w:rPr>
        <w:t xml:space="preserve">本合同一式肆份，甲方执贰份，乙方执贰份，具有同等法律效力。</w:t>
      </w:r>
      <w:r>
        <w:rPr>
          <w:color w:val="000000"/>
          <w:szCs w:val="32"/>
          <w:highlight w:val="none"/>
        </w:rPr>
      </w:r>
      <w:r/>
    </w:p>
    <w:p>
      <w:pPr>
        <w:pStyle w:val="799"/>
        <w:ind w:firstLine="632"/>
        <w:rPr>
          <w:color w:val="000000"/>
          <w:szCs w:val="32"/>
          <w:highlight w:val="none"/>
        </w:rPr>
      </w:pPr>
      <w:r>
        <w:rPr>
          <w:rFonts w:hint="eastAsia"/>
          <w:color w:val="000000"/>
          <w:szCs w:val="32"/>
          <w:highlight w:val="none"/>
        </w:rPr>
        <w:t xml:space="preserve">（以下为签署页，无正文）</w:t>
      </w:r>
      <w:r>
        <w:rPr>
          <w:color w:val="000000"/>
          <w:szCs w:val="32"/>
          <w:highlight w:val="none"/>
        </w:rPr>
      </w:r>
      <w:r/>
    </w:p>
    <w:p>
      <w:pPr>
        <w:pStyle w:val="799"/>
        <w:ind w:firstLine="632"/>
        <w:rPr>
          <w:rFonts w:hint="eastAsia"/>
          <w:color w:val="000000"/>
          <w:szCs w:val="32"/>
          <w:highlight w:val="none"/>
        </w:rPr>
      </w:pPr>
      <w:r>
        <w:rPr>
          <w:rFonts w:hint="eastAsia"/>
          <w:color w:val="000000"/>
          <w:szCs w:val="32"/>
          <w:highlight w:val="none"/>
        </w:rPr>
      </w:r>
      <w:r/>
    </w:p>
    <w:p>
      <w:pPr>
        <w:pStyle w:val="799"/>
        <w:ind w:firstLine="632"/>
        <w:rPr>
          <w:color w:val="000000"/>
          <w:szCs w:val="32"/>
          <w:highlight w:val="none"/>
        </w:rPr>
      </w:pPr>
      <w:r>
        <w:rPr>
          <w:rFonts w:hint="eastAsia"/>
          <w:color w:val="000000"/>
          <w:szCs w:val="32"/>
          <w:highlight w:val="none"/>
        </w:rPr>
        <w:t xml:space="preserve">甲方（采购人）：（盖章）</w:t>
      </w:r>
      <w:r>
        <w:rPr>
          <w:color w:val="000000"/>
          <w:szCs w:val="32"/>
          <w:highlight w:val="none"/>
        </w:rPr>
      </w:r>
      <w:r/>
    </w:p>
    <w:p>
      <w:pPr>
        <w:pStyle w:val="799"/>
        <w:ind w:firstLine="632"/>
        <w:rPr>
          <w:color w:val="000000"/>
          <w:szCs w:val="32"/>
          <w:highlight w:val="none"/>
        </w:rPr>
      </w:pPr>
      <w:r>
        <w:rPr>
          <w:rFonts w:hint="eastAsia"/>
          <w:color w:val="000000"/>
          <w:szCs w:val="32"/>
          <w:highlight w:val="none"/>
        </w:rPr>
        <w:t xml:space="preserve">法定代表人</w:t>
      </w:r>
      <w:r>
        <w:rPr>
          <w:color w:val="000000"/>
          <w:szCs w:val="32"/>
          <w:highlight w:val="none"/>
        </w:rPr>
        <w:t xml:space="preserve">/</w:t>
      </w:r>
      <w:r>
        <w:rPr>
          <w:rFonts w:hint="eastAsia"/>
          <w:color w:val="000000"/>
          <w:szCs w:val="32"/>
          <w:highlight w:val="none"/>
        </w:rPr>
        <w:t xml:space="preserve">授权代表（签字）：</w:t>
      </w:r>
      <w:r>
        <w:rPr>
          <w:color w:val="000000"/>
          <w:szCs w:val="32"/>
          <w:highlight w:val="none"/>
        </w:rPr>
      </w:r>
      <w:r/>
    </w:p>
    <w:p>
      <w:pPr>
        <w:pStyle w:val="799"/>
        <w:ind w:firstLine="632"/>
        <w:rPr>
          <w:color w:val="000000"/>
          <w:szCs w:val="32"/>
          <w:highlight w:val="none"/>
        </w:rPr>
      </w:pPr>
      <w:r>
        <w:rPr>
          <w:rFonts w:hint="eastAsia"/>
          <w:color w:val="000000"/>
          <w:szCs w:val="32"/>
          <w:highlight w:val="none"/>
        </w:rPr>
        <w:t xml:space="preserve">日期：</w:t>
      </w:r>
      <w:r>
        <w:rPr>
          <w:color w:val="000000"/>
          <w:szCs w:val="32"/>
          <w:highlight w:val="none"/>
        </w:rPr>
        <w:t xml:space="preserve">______</w:t>
      </w:r>
      <w:r>
        <w:rPr>
          <w:rFonts w:hint="eastAsia"/>
          <w:color w:val="000000"/>
          <w:szCs w:val="32"/>
          <w:highlight w:val="none"/>
        </w:rPr>
        <w:t xml:space="preserve">年</w:t>
      </w:r>
      <w:r>
        <w:rPr>
          <w:color w:val="000000"/>
          <w:szCs w:val="32"/>
          <w:highlight w:val="none"/>
        </w:rPr>
        <w:t xml:space="preserve">____</w:t>
      </w:r>
      <w:r>
        <w:rPr>
          <w:rFonts w:hint="eastAsia"/>
          <w:color w:val="000000"/>
          <w:szCs w:val="32"/>
          <w:highlight w:val="none"/>
        </w:rPr>
        <w:t xml:space="preserve">月</w:t>
      </w:r>
      <w:r>
        <w:rPr>
          <w:color w:val="000000"/>
          <w:szCs w:val="32"/>
          <w:highlight w:val="none"/>
        </w:rPr>
        <w:t xml:space="preserve">____</w:t>
      </w:r>
      <w:r>
        <w:rPr>
          <w:rFonts w:hint="eastAsia"/>
          <w:color w:val="000000"/>
          <w:szCs w:val="32"/>
          <w:highlight w:val="none"/>
        </w:rPr>
        <w:t xml:space="preserve">日</w:t>
      </w:r>
      <w:r>
        <w:rPr>
          <w:color w:val="000000"/>
          <w:szCs w:val="32"/>
          <w:highlight w:val="none"/>
        </w:rPr>
      </w:r>
      <w:r/>
    </w:p>
    <w:p>
      <w:pPr>
        <w:pStyle w:val="799"/>
        <w:ind w:firstLine="0"/>
        <w:rPr>
          <w:color w:val="000000"/>
          <w:szCs w:val="32"/>
          <w:highlight w:val="none"/>
        </w:rPr>
      </w:pPr>
      <w:r>
        <w:rPr>
          <w:color w:val="000000"/>
          <w:szCs w:val="32"/>
          <w:highlight w:val="none"/>
        </w:rPr>
      </w:r>
      <w:r/>
    </w:p>
    <w:p>
      <w:pPr>
        <w:pStyle w:val="799"/>
        <w:ind w:firstLine="632"/>
        <w:rPr>
          <w:color w:val="000000"/>
          <w:szCs w:val="32"/>
          <w:highlight w:val="none"/>
        </w:rPr>
      </w:pPr>
      <w:r>
        <w:rPr>
          <w:rFonts w:hint="eastAsia"/>
          <w:color w:val="000000"/>
          <w:szCs w:val="32"/>
          <w:highlight w:val="none"/>
        </w:rPr>
        <w:t xml:space="preserve">乙方（中标供应商）：（盖章）</w:t>
      </w:r>
      <w:r>
        <w:rPr>
          <w:color w:val="000000"/>
          <w:szCs w:val="32"/>
          <w:highlight w:val="none"/>
        </w:rPr>
      </w:r>
      <w:r/>
    </w:p>
    <w:p>
      <w:pPr>
        <w:pStyle w:val="799"/>
        <w:ind w:firstLine="632"/>
        <w:rPr>
          <w:color w:val="000000"/>
          <w:szCs w:val="32"/>
          <w:highlight w:val="none"/>
        </w:rPr>
      </w:pPr>
      <w:r>
        <w:rPr>
          <w:rFonts w:hint="eastAsia"/>
          <w:color w:val="000000"/>
          <w:szCs w:val="32"/>
          <w:highlight w:val="none"/>
        </w:rPr>
        <w:t xml:space="preserve">法定代表人（签字）：</w:t>
      </w:r>
      <w:r>
        <w:rPr>
          <w:color w:val="000000"/>
          <w:szCs w:val="32"/>
          <w:highlight w:val="none"/>
        </w:rPr>
      </w:r>
      <w:r/>
    </w:p>
    <w:p>
      <w:pPr>
        <w:pStyle w:val="799"/>
        <w:ind w:firstLine="632"/>
        <w:rPr>
          <w:color w:val="000000"/>
          <w:szCs w:val="32"/>
          <w:highlight w:val="none"/>
        </w:rPr>
      </w:pPr>
      <w:r>
        <w:rPr>
          <w:rFonts w:hint="eastAsia"/>
          <w:color w:val="000000"/>
          <w:szCs w:val="32"/>
          <w:highlight w:val="none"/>
        </w:rPr>
        <w:t xml:space="preserve">项目负责人（签字）：</w:t>
      </w:r>
      <w:r>
        <w:rPr>
          <w:color w:val="000000"/>
          <w:szCs w:val="32"/>
          <w:highlight w:val="none"/>
        </w:rPr>
      </w:r>
      <w:r/>
    </w:p>
    <w:p>
      <w:pPr>
        <w:pStyle w:val="799"/>
        <w:jc w:val="left"/>
        <w:spacing w:line="360" w:lineRule="auto"/>
        <w:tabs>
          <w:tab w:val="left" w:pos="820" w:leader="none"/>
          <w:tab w:val="left" w:pos="1540" w:leader="none"/>
        </w:tabs>
        <w:rPr>
          <w:rFonts w:hint="eastAsia" w:ascii="宋体" w:hAnsi="宋体" w:cs="微软雅黑"/>
          <w:color w:val="000000"/>
          <w:position w:val="-2"/>
          <w:sz w:val="24"/>
          <w:highlight w:val="none"/>
        </w:rPr>
      </w:pPr>
      <w:r>
        <w:rPr>
          <w:rFonts w:hint="eastAsia"/>
          <w:color w:val="000000"/>
          <w:szCs w:val="32"/>
          <w:highlight w:val="none"/>
        </w:rPr>
        <w:t xml:space="preserve">日期：</w:t>
      </w:r>
      <w:r>
        <w:rPr>
          <w:color w:val="000000"/>
          <w:szCs w:val="32"/>
          <w:highlight w:val="none"/>
        </w:rPr>
        <w:t xml:space="preserve">______</w:t>
      </w:r>
      <w:r>
        <w:rPr>
          <w:rFonts w:hint="eastAsia"/>
          <w:color w:val="000000"/>
          <w:szCs w:val="32"/>
          <w:highlight w:val="none"/>
        </w:rPr>
        <w:t xml:space="preserve">年</w:t>
      </w:r>
      <w:r>
        <w:rPr>
          <w:color w:val="000000"/>
          <w:szCs w:val="32"/>
          <w:highlight w:val="none"/>
        </w:rPr>
        <w:t xml:space="preserve">____</w:t>
      </w:r>
      <w:r>
        <w:rPr>
          <w:rFonts w:hint="eastAsia"/>
          <w:color w:val="000000"/>
          <w:szCs w:val="32"/>
          <w:highlight w:val="none"/>
        </w:rPr>
        <w:t xml:space="preserve">月</w:t>
      </w:r>
      <w:r>
        <w:rPr>
          <w:color w:val="000000"/>
          <w:szCs w:val="32"/>
          <w:highlight w:val="none"/>
        </w:rPr>
        <w:t xml:space="preserve">____</w:t>
      </w:r>
      <w:r>
        <w:rPr>
          <w:rFonts w:hint="eastAsia"/>
          <w:color w:val="000000"/>
          <w:szCs w:val="32"/>
          <w:highlight w:val="none"/>
        </w:rPr>
        <w:t xml:space="preserve">日</w:t>
      </w:r>
      <w:r>
        <w:rPr>
          <w:rFonts w:hint="eastAsia" w:ascii="宋体" w:hAnsi="宋体" w:cs="微软雅黑"/>
          <w:color w:val="000000"/>
          <w:position w:val="-2"/>
          <w:sz w:val="24"/>
          <w:highlight w:val="none"/>
        </w:rPr>
      </w:r>
      <w:r/>
    </w:p>
    <w:p>
      <w:pPr>
        <w:pStyle w:val="799"/>
        <w:rPr>
          <w:rFonts w:hint="eastAsia" w:ascii="宋体" w:hAnsi="宋体" w:cs="微软雅黑"/>
          <w:color w:val="000000"/>
          <w:position w:val="-2"/>
          <w:sz w:val="24"/>
          <w:highlight w:val="none"/>
        </w:rPr>
      </w:pPr>
      <w:r>
        <w:rPr>
          <w:rFonts w:hint="eastAsia" w:ascii="宋体" w:hAnsi="宋体" w:cs="微软雅黑"/>
          <w:color w:val="000000"/>
          <w:position w:val="-2"/>
          <w:sz w:val="24"/>
          <w:highlight w:val="none"/>
        </w:rPr>
        <w:br w:type="page" w:clear="all"/>
      </w:r>
      <w:r>
        <w:rPr>
          <w:rFonts w:hint="eastAsia" w:ascii="宋体" w:hAnsi="宋体" w:cs="微软雅黑"/>
          <w:color w:val="000000"/>
          <w:position w:val="-2"/>
          <w:sz w:val="24"/>
          <w:highlight w:val="none"/>
        </w:rPr>
      </w:r>
      <w:r/>
    </w:p>
    <w:p>
      <w:pPr>
        <w:pStyle w:val="799"/>
        <w:jc w:val="left"/>
        <w:spacing w:line="360" w:lineRule="auto"/>
        <w:tabs>
          <w:tab w:val="left" w:pos="820" w:leader="none"/>
          <w:tab w:val="left" w:pos="1540" w:leader="none"/>
        </w:tabs>
        <w:rPr>
          <w:rFonts w:ascii="宋体" w:hAnsi="宋体" w:cs="微软雅黑"/>
          <w:color w:val="000000"/>
          <w:position w:val="-2"/>
          <w:sz w:val="24"/>
          <w:highlight w:val="none"/>
        </w:rPr>
      </w:pPr>
      <w:r>
        <w:rPr>
          <w:rFonts w:hint="eastAsia" w:ascii="宋体" w:hAnsi="宋体" w:cs="微软雅黑"/>
          <w:color w:val="000000"/>
          <w:position w:val="-2"/>
          <w:sz w:val="24"/>
          <w:highlight w:val="none"/>
        </w:rPr>
        <w:t xml:space="preserve">合同协议书附件</w:t>
      </w:r>
      <w:r>
        <w:rPr>
          <w:rFonts w:hint="eastAsia" w:ascii="宋体" w:hAnsi="宋体" w:cs="微软雅黑"/>
          <w:color w:val="000000"/>
          <w:position w:val="-2"/>
          <w:sz w:val="24"/>
          <w:highlight w:val="none"/>
          <w:lang w:val="en-US" w:eastAsia="zh-CN"/>
        </w:rPr>
        <w:t xml:space="preserve">3：</w:t>
      </w:r>
      <w:r>
        <w:rPr>
          <w:rFonts w:hint="eastAsia" w:ascii="宋体" w:hAnsi="宋体" w:cs="微软雅黑"/>
          <w:color w:val="000000"/>
          <w:position w:val="-2"/>
          <w:sz w:val="24"/>
          <w:highlight w:val="none"/>
        </w:rPr>
        <w:t xml:space="preserve">安全生产合同</w:t>
      </w:r>
      <w:r>
        <w:rPr>
          <w:rFonts w:ascii="宋体" w:hAnsi="宋体" w:cs="微软雅黑"/>
          <w:color w:val="000000"/>
          <w:position w:val="-2"/>
          <w:sz w:val="24"/>
          <w:highlight w:val="none"/>
        </w:rPr>
      </w:r>
      <w:r/>
    </w:p>
    <w:p>
      <w:pPr>
        <w:pStyle w:val="1012"/>
        <w:ind w:left="1260"/>
        <w:rPr>
          <w:rFonts w:ascii="宋体" w:hAnsi="宋体" w:cs="宋体"/>
          <w:color w:val="000000"/>
          <w:highlight w:val="none"/>
        </w:rPr>
      </w:pPr>
      <w:r>
        <w:rPr>
          <w:rFonts w:ascii="宋体" w:hAnsi="宋体" w:cs="宋体"/>
          <w:color w:val="000000"/>
          <w:highlight w:val="none"/>
        </w:rPr>
      </w:r>
      <w:r/>
    </w:p>
    <w:p>
      <w:pPr>
        <w:pStyle w:val="799"/>
        <w:jc w:val="center"/>
        <w:spacing w:line="360" w:lineRule="auto"/>
        <w:rPr>
          <w:rFonts w:ascii="宋体" w:hAnsi="宋体" w:cs="宋体"/>
          <w:b/>
          <w:bCs/>
          <w:color w:val="000000"/>
          <w:sz w:val="44"/>
          <w:szCs w:val="44"/>
          <w:highlight w:val="none"/>
        </w:rPr>
      </w:pPr>
      <w:r>
        <w:rPr>
          <w:rFonts w:hint="eastAsia" w:ascii="宋体" w:hAnsi="宋体" w:cs="宋体"/>
          <w:b/>
          <w:bCs/>
          <w:color w:val="000000"/>
          <w:sz w:val="44"/>
          <w:szCs w:val="44"/>
          <w:highlight w:val="none"/>
        </w:rPr>
        <w:t xml:space="preserve">安全生产合同</w:t>
      </w:r>
      <w:r>
        <w:rPr>
          <w:rFonts w:ascii="宋体" w:hAnsi="宋体" w:cs="宋体"/>
          <w:b/>
          <w:bCs/>
          <w:color w:val="000000"/>
          <w:sz w:val="44"/>
          <w:szCs w:val="44"/>
          <w:highlight w:val="none"/>
        </w:rPr>
      </w:r>
      <w:r/>
    </w:p>
    <w:p>
      <w:pPr>
        <w:pStyle w:val="79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为在</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（项目名称）合同的实施过程中创造安全、高效的检测环境，切实搞好本项目的安全管理工作，江苏省交通运输综合行政执法监督局（以下称甲方），与*****（以下称乙方），特此签订安全生产合同：</w:t>
      </w:r>
      <w:r>
        <w:rPr>
          <w:rFonts w:hint="eastAsia" w:ascii="宋体" w:hAnsi="宋体" w:eastAsia="宋体" w:cs="宋体"/>
          <w:color w:val="000000"/>
          <w:sz w:val="21"/>
          <w:szCs w:val="21"/>
          <w:highlight w:val="none"/>
        </w:rPr>
      </w:r>
      <w:r/>
    </w:p>
    <w:p>
      <w:pPr>
        <w:pStyle w:val="79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一、甲方职责</w:t>
      </w:r>
      <w:r>
        <w:rPr>
          <w:rFonts w:hint="eastAsia" w:ascii="宋体" w:hAnsi="宋体" w:eastAsia="宋体" w:cs="宋体"/>
          <w:color w:val="000000"/>
          <w:sz w:val="21"/>
          <w:szCs w:val="21"/>
          <w:highlight w:val="none"/>
        </w:rPr>
      </w:r>
      <w:r/>
    </w:p>
    <w:p>
      <w:pPr>
        <w:pStyle w:val="79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1.严格遵守国家有关安全生产的法律法规，认真执行检测合同中的有关安全要求。</w:t>
      </w:r>
      <w:r>
        <w:rPr>
          <w:rFonts w:hint="eastAsia" w:ascii="宋体" w:hAnsi="宋体" w:eastAsia="宋体" w:cs="宋体"/>
          <w:color w:val="000000"/>
          <w:sz w:val="21"/>
          <w:szCs w:val="21"/>
          <w:highlight w:val="none"/>
        </w:rPr>
      </w:r>
      <w:r/>
    </w:p>
    <w:p>
      <w:pPr>
        <w:pStyle w:val="79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2.按照“安全第一、预防为主”和坚持“三管三必须”的原则，做好工程检测项目的安全生产管理工作。</w:t>
      </w:r>
      <w:r>
        <w:rPr>
          <w:rFonts w:hint="eastAsia" w:ascii="宋体" w:hAnsi="宋体" w:eastAsia="宋体" w:cs="宋体"/>
          <w:color w:val="000000"/>
          <w:sz w:val="21"/>
          <w:szCs w:val="21"/>
          <w:highlight w:val="none"/>
        </w:rPr>
      </w:r>
      <w:r/>
    </w:p>
    <w:p>
      <w:pPr>
        <w:pStyle w:val="79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3.协调工程建设指挥部，为试验检测提供必要的检测安全生产条件。</w:t>
      </w:r>
      <w:r>
        <w:rPr>
          <w:rFonts w:hint="eastAsia" w:ascii="宋体" w:hAnsi="宋体" w:eastAsia="宋体" w:cs="宋体"/>
          <w:color w:val="000000"/>
          <w:sz w:val="21"/>
          <w:szCs w:val="21"/>
          <w:highlight w:val="none"/>
        </w:rPr>
      </w:r>
      <w:r/>
    </w:p>
    <w:p>
      <w:pPr>
        <w:pStyle w:val="79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4.对乙方检测现场进行安全生产，监督乙方及时处理发现的各种安全隐患漏洞。</w:t>
      </w:r>
      <w:r>
        <w:rPr>
          <w:rFonts w:hint="eastAsia" w:ascii="宋体" w:hAnsi="宋体" w:eastAsia="宋体" w:cs="宋体"/>
          <w:color w:val="000000"/>
          <w:sz w:val="21"/>
          <w:szCs w:val="21"/>
          <w:highlight w:val="none"/>
        </w:rPr>
      </w:r>
      <w:r/>
    </w:p>
    <w:p>
      <w:pPr>
        <w:pStyle w:val="79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二、乙方职责</w:t>
      </w:r>
      <w:r>
        <w:rPr>
          <w:rFonts w:hint="eastAsia" w:ascii="宋体" w:hAnsi="宋体" w:eastAsia="宋体" w:cs="宋体"/>
          <w:color w:val="000000"/>
          <w:sz w:val="21"/>
          <w:szCs w:val="21"/>
          <w:highlight w:val="none"/>
        </w:rPr>
      </w:r>
      <w:r/>
    </w:p>
    <w:p>
      <w:pPr>
        <w:pStyle w:val="79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应严格遵守《中华人民共和国安全生产法》、《建设工程安全生产管理条例》等国家有关安全生产的法律法规、《公路水运工程安全生产监督管理办法、》《江苏省公路水运建设工程安全监管规定》等有关安全生产的规定，贯彻执行检测合同中的有关安全要求。</w:t>
      </w:r>
      <w:r>
        <w:rPr>
          <w:rFonts w:hint="eastAsia" w:ascii="宋体" w:hAnsi="宋体" w:eastAsia="宋体" w:cs="宋体"/>
          <w:color w:val="000000"/>
          <w:sz w:val="21"/>
          <w:szCs w:val="21"/>
          <w:highlight w:val="none"/>
        </w:rPr>
      </w:r>
      <w:r/>
    </w:p>
    <w:p>
      <w:pPr>
        <w:pStyle w:val="79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坚持“安全第一、预防为主”和“管生产必须管安全”的原则，加强安全生产宣传教育，增强全员安全生产意识，建立健全安全生产的管理组织和安全生产管理制度，配备专职或兼职安全检查人员，有组织有领导地开展安全生产活动。</w:t>
      </w:r>
      <w:r>
        <w:rPr>
          <w:rFonts w:hint="eastAsia" w:ascii="宋体" w:hAnsi="宋体" w:eastAsia="宋体" w:cs="宋体"/>
          <w:color w:val="000000"/>
          <w:sz w:val="21"/>
          <w:szCs w:val="21"/>
          <w:highlight w:val="none"/>
        </w:rPr>
      </w:r>
      <w:r/>
    </w:p>
    <w:p>
      <w:pPr>
        <w:pStyle w:val="79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建立健全全员安全生产责任制。制订项目实施的安全生产方案、应急预案，成立安全领导小组，项目负责人是安全生产的第一责任人，负责项目检测安全领导工作。设立专职安全负责人，协助项目负责人对项目检测安全工作履行监督、检查管理职责。</w:t>
      </w:r>
      <w:r>
        <w:rPr>
          <w:rFonts w:hint="eastAsia" w:ascii="宋体" w:hAnsi="宋体" w:eastAsia="宋体" w:cs="宋体"/>
          <w:color w:val="000000"/>
          <w:sz w:val="21"/>
          <w:szCs w:val="21"/>
          <w:highlight w:val="none"/>
        </w:rPr>
      </w:r>
      <w:r/>
    </w:p>
    <w:p>
      <w:pPr>
        <w:pStyle w:val="79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4.乙方在任何时候都应采取各种合理的预防措施，防止其员工发生任何违法、违禁、暴力或妨碍治安的行为。</w:t>
      </w:r>
      <w:r>
        <w:rPr>
          <w:rFonts w:hint="eastAsia" w:ascii="宋体" w:hAnsi="宋体" w:eastAsia="宋体" w:cs="宋体"/>
          <w:color w:val="000000"/>
          <w:sz w:val="21"/>
          <w:szCs w:val="21"/>
          <w:highlight w:val="none"/>
        </w:rPr>
      </w:r>
      <w:r/>
    </w:p>
    <w:p>
      <w:pPr>
        <w:pStyle w:val="79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乙方必须具有劳动安全管理部门颁发的安全生产考核合格证书，参加检测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检测现场如出现特种作业无证操作现象时，项目负责人必须承担管理责任。</w:t>
      </w:r>
      <w:r>
        <w:rPr>
          <w:rFonts w:hint="eastAsia" w:ascii="宋体" w:hAnsi="宋体" w:eastAsia="宋体" w:cs="宋体"/>
          <w:color w:val="000000"/>
          <w:sz w:val="21"/>
          <w:szCs w:val="21"/>
          <w:highlight w:val="none"/>
        </w:rPr>
      </w:r>
      <w:r/>
    </w:p>
    <w:p>
      <w:pPr>
        <w:pStyle w:val="79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对于易燃易爆的材料除应专门妥善保管之外，还应配备有足够的消防设施，所有检测人员都应熟悉消防设备的性能和使用方法；乙方不得将任何种类的爆炸物给予、易货或以其他方式转让给任何其他人，或允许、容忍上述同样行为。</w:t>
      </w:r>
      <w:r>
        <w:rPr>
          <w:rFonts w:hint="eastAsia" w:ascii="宋体" w:hAnsi="宋体" w:eastAsia="宋体" w:cs="宋体"/>
          <w:color w:val="000000"/>
          <w:sz w:val="21"/>
          <w:szCs w:val="21"/>
          <w:highlight w:val="none"/>
        </w:rPr>
      </w:r>
      <w:r/>
    </w:p>
    <w:p>
      <w:pPr>
        <w:pStyle w:val="79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7.操作人员上岗，必须按规定穿戴防护用品。项目负责人和专职安全负责人应随时检查劳动防护用品的穿戴情况，不按规定穿戴防护用品的人员不得上岗。</w:t>
      </w:r>
      <w:r>
        <w:rPr>
          <w:rFonts w:hint="eastAsia" w:ascii="宋体" w:hAnsi="宋体" w:eastAsia="宋体" w:cs="宋体"/>
          <w:color w:val="000000"/>
          <w:sz w:val="21"/>
          <w:szCs w:val="21"/>
          <w:highlight w:val="none"/>
        </w:rPr>
      </w:r>
      <w:r/>
    </w:p>
    <w:p>
      <w:pPr>
        <w:pStyle w:val="79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8.所有检测机具设备和高空作业的设备均应定期检查，并有安全员的签字记录，保证其经常处于完好状态；不合格的机具、设备和劳动保护用品严禁使用。</w:t>
      </w:r>
      <w:r>
        <w:rPr>
          <w:rFonts w:hint="eastAsia" w:ascii="宋体" w:hAnsi="宋体" w:eastAsia="宋体" w:cs="宋体"/>
          <w:color w:val="000000"/>
          <w:sz w:val="21"/>
          <w:szCs w:val="21"/>
          <w:highlight w:val="none"/>
        </w:rPr>
      </w:r>
      <w:r/>
    </w:p>
    <w:p>
      <w:pPr>
        <w:pStyle w:val="79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9.检测中采用新技术、新工艺、新设备、新材料时，必须制定相应的安全技术措施，检测现场必须具有相关的安全标志牌。</w:t>
      </w:r>
      <w:r>
        <w:rPr>
          <w:rFonts w:hint="eastAsia" w:ascii="宋体" w:hAnsi="宋体" w:eastAsia="宋体" w:cs="宋体"/>
          <w:color w:val="000000"/>
          <w:sz w:val="21"/>
          <w:szCs w:val="21"/>
          <w:highlight w:val="none"/>
        </w:rPr>
      </w:r>
      <w:r/>
    </w:p>
    <w:p>
      <w:pPr>
        <w:pStyle w:val="79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乙方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rPr>
          <w:rFonts w:hint="eastAsia" w:ascii="宋体" w:hAnsi="宋体" w:eastAsia="宋体" w:cs="宋体"/>
          <w:color w:val="000000"/>
          <w:sz w:val="21"/>
          <w:szCs w:val="21"/>
          <w:highlight w:val="none"/>
        </w:rPr>
      </w:r>
      <w:r/>
    </w:p>
    <w:p>
      <w:pPr>
        <w:pStyle w:val="79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四、违约责任</w:t>
      </w:r>
      <w:r>
        <w:rPr>
          <w:rFonts w:hint="eastAsia" w:ascii="宋体" w:hAnsi="宋体" w:eastAsia="宋体" w:cs="宋体"/>
          <w:color w:val="000000"/>
          <w:sz w:val="21"/>
          <w:szCs w:val="21"/>
          <w:highlight w:val="none"/>
        </w:rPr>
      </w:r>
      <w:r/>
    </w:p>
    <w:p>
      <w:pPr>
        <w:pStyle w:val="79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如因甲方或乙方违约造成安全事故，将依法追究责任。</w:t>
      </w:r>
      <w:r>
        <w:rPr>
          <w:rFonts w:hint="eastAsia" w:ascii="宋体" w:hAnsi="宋体" w:eastAsia="宋体" w:cs="宋体"/>
          <w:color w:val="000000"/>
          <w:sz w:val="21"/>
          <w:szCs w:val="21"/>
          <w:highlight w:val="none"/>
        </w:rPr>
      </w:r>
      <w:r/>
    </w:p>
    <w:p>
      <w:pPr>
        <w:pStyle w:val="799"/>
        <w:ind w:firstLine="420"/>
        <w:spacing w:line="360" w:lineRule="auto"/>
        <w:rPr>
          <w:color w:val="000000"/>
          <w:sz w:val="24"/>
          <w:highlight w:val="none"/>
        </w:rPr>
      </w:pPr>
      <w:r>
        <w:rPr>
          <w:rFonts w:hint="eastAsia" w:ascii="宋体" w:hAnsi="宋体" w:eastAsia="宋体" w:cs="宋体"/>
          <w:color w:val="000000"/>
          <w:sz w:val="21"/>
          <w:szCs w:val="21"/>
          <w:highlight w:val="none"/>
        </w:rPr>
        <w:t xml:space="preserve">五、本合同作为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（项目名称）合同的附件，与检测服务合同具有同等的法律效力，经合同双方签署立即生效。</w:t>
      </w:r>
      <w:r>
        <w:rPr>
          <w:color w:val="000000"/>
          <w:sz w:val="24"/>
          <w:highlight w:val="none"/>
        </w:rPr>
      </w:r>
      <w:r/>
    </w:p>
    <w:p>
      <w:pPr>
        <w:pStyle w:val="799"/>
        <w:rPr>
          <w:rFonts w:ascii="Arial" w:cs="Arial"/>
          <w:color w:val="000000"/>
          <w:highlight w:val="none"/>
        </w:rPr>
      </w:pPr>
      <w:r>
        <w:rPr>
          <w:rFonts w:ascii="Arial" w:cs="Arial"/>
          <w:color w:val="000000"/>
          <w:highlight w:val="none"/>
        </w:rPr>
        <w:br w:type="page" w:clear="all"/>
      </w:r>
      <w:r>
        <w:rPr>
          <w:rFonts w:ascii="Arial" w:cs="Arial"/>
          <w:color w:val="000000"/>
          <w:highlight w:val="none"/>
        </w:rPr>
      </w:r>
      <w:r/>
    </w:p>
    <w:p>
      <w:pPr>
        <w:pStyle w:val="992"/>
        <w:spacing w:before="156" w:after="156" w:line="360" w:lineRule="auto"/>
        <w:rPr>
          <w:rFonts w:ascii="宋体" w:hAnsi="宋体"/>
          <w:color w:val="000000"/>
          <w:sz w:val="32"/>
          <w:szCs w:val="32"/>
          <w:highlight w:val="none"/>
        </w:rPr>
      </w:pPr>
      <w:r/>
      <w:bookmarkStart w:id="59" w:name="_Toc68869064"/>
      <w:r>
        <w:rPr>
          <w:rFonts w:hint="eastAsia" w:ascii="宋体" w:hAnsi="宋体"/>
          <w:color w:val="000000"/>
          <w:sz w:val="32"/>
          <w:szCs w:val="32"/>
          <w:highlight w:val="none"/>
        </w:rPr>
        <w:t xml:space="preserve">第四</w:t>
      </w:r>
      <w:bookmarkStart w:id="60" w:name="_Toc316118982"/>
      <w:r/>
      <w:bookmarkStart w:id="61" w:name="_Toc310674580"/>
      <w:r>
        <w:rPr>
          <w:rFonts w:hint="eastAsia" w:ascii="宋体" w:hAnsi="宋体"/>
          <w:color w:val="000000"/>
          <w:sz w:val="32"/>
          <w:szCs w:val="32"/>
          <w:highlight w:val="none"/>
          <w:lang w:val="en-US" w:eastAsia="zh-CN"/>
        </w:rPr>
        <w:t xml:space="preserve">章</w:t>
      </w:r>
      <w:r>
        <w:rPr>
          <w:rFonts w:hint="eastAsia" w:ascii="宋体" w:hAnsi="宋体"/>
          <w:color w:val="000000"/>
          <w:sz w:val="32"/>
          <w:szCs w:val="32"/>
          <w:highlight w:val="none"/>
        </w:rPr>
        <w:t xml:space="preserve"> 项目技术需求</w:t>
      </w:r>
      <w:bookmarkEnd w:id="59"/>
      <w:r>
        <w:rPr>
          <w:rFonts w:ascii="宋体" w:hAnsi="宋体"/>
          <w:color w:val="000000"/>
          <w:sz w:val="32"/>
          <w:szCs w:val="32"/>
          <w:highlight w:val="none"/>
        </w:rPr>
      </w:r>
      <w:r/>
    </w:p>
    <w:p>
      <w:pPr>
        <w:pStyle w:val="996"/>
        <w:spacing w:line="440" w:lineRule="exact"/>
        <w:rPr>
          <w:rFonts w:hint="eastAsia" w:ascii="宋体" w:hAnsi="宋体" w:eastAsia="宋体" w:cs="宋体"/>
          <w:b/>
          <w:color w:val="000000"/>
          <w:sz w:val="21"/>
          <w:szCs w:val="21"/>
          <w:highlight w:val="none"/>
          <w:u w:val="none"/>
        </w:rPr>
      </w:pPr>
      <w:r>
        <w:rPr>
          <w:rFonts w:hint="eastAsia" w:ascii="宋体" w:hAnsi="宋体" w:eastAsia="宋体" w:cs="宋体"/>
          <w:b/>
          <w:color w:val="000000"/>
          <w:sz w:val="21"/>
          <w:szCs w:val="21"/>
          <w:highlight w:val="none"/>
          <w:u w:val="none"/>
        </w:rPr>
        <w:t xml:space="preserve">一、招标项目商务需求</w:t>
      </w:r>
      <w:r>
        <w:rPr>
          <w:rFonts w:hint="eastAsia" w:ascii="宋体" w:hAnsi="宋体" w:eastAsia="宋体" w:cs="宋体"/>
          <w:b/>
          <w:color w:val="000000"/>
          <w:sz w:val="21"/>
          <w:szCs w:val="21"/>
          <w:highlight w:val="none"/>
          <w:u w:val="none"/>
        </w:rPr>
      </w:r>
      <w:r/>
    </w:p>
    <w:p>
      <w:pPr>
        <w:pStyle w:val="79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（一）采购需求</w:t>
      </w:r>
      <w:r>
        <w:rPr>
          <w:rFonts w:hint="eastAsia" w:ascii="宋体" w:hAnsi="宋体" w:eastAsia="宋体" w:cs="宋体"/>
          <w:color w:val="000000"/>
          <w:sz w:val="21"/>
          <w:szCs w:val="21"/>
          <w:highlight w:val="none"/>
        </w:rPr>
      </w:r>
      <w:r/>
    </w:p>
    <w:p>
      <w:pPr>
        <w:pStyle w:val="79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（1）项目概况：</w:t>
      </w:r>
      <w:r>
        <w:rPr>
          <w:rFonts w:hint="eastAsia" w:ascii="宋体" w:hAnsi="宋体" w:eastAsia="宋体" w:cs="宋体"/>
          <w:color w:val="000000"/>
          <w:sz w:val="21"/>
          <w:szCs w:val="21"/>
          <w:highlight w:val="none"/>
        </w:rPr>
      </w:r>
      <w:r/>
    </w:p>
    <w:p>
      <w:pPr>
        <w:pStyle w:val="79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为进一步加强全省在建公路工程质量监督管理，全面掌握在建高速公路质量状况，江苏省交通运输综合行政执法监督局拟开展高速公路中间过程</w:t>
      </w:r>
      <w:r>
        <w:rPr>
          <w:rFonts w:hint="eastAsia" w:ascii="宋体" w:hAnsi="宋体" w:cs="宋体"/>
          <w:color w:val="000000"/>
          <w:sz w:val="21"/>
          <w:szCs w:val="21"/>
          <w:highlight w:val="none"/>
          <w:lang w:eastAsia="zh-CN"/>
        </w:rPr>
        <w:t xml:space="preserve">质量监督检测</w:t>
      </w:r>
      <w:r>
        <w:rPr>
          <w:rFonts w:hint="eastAsia" w:ascii="宋体" w:hAnsi="宋体" w:eastAsia="宋体" w:cs="宋体"/>
          <w:color w:val="000000"/>
          <w:sz w:val="21"/>
          <w:szCs w:val="21"/>
          <w:highlight w:val="none"/>
        </w:rPr>
        <w:t xml:space="preserve">采购工作。本项目拟委托第三方服务机构完成海太过江通道</w:t>
      </w:r>
      <w:r>
        <w:rPr>
          <w:rFonts w:hint="eastAsia" w:ascii="宋体" w:hAnsi="宋体" w:eastAsia="宋体" w:cs="宋体"/>
          <w:color w:val="000000"/>
          <w:sz w:val="21"/>
          <w:szCs w:val="21"/>
          <w:highlight w:val="none"/>
          <w:lang w:val="en-US" w:eastAsia="zh-CN"/>
        </w:rPr>
        <w:t xml:space="preserve">南北接线</w:t>
      </w:r>
      <w:r>
        <w:rPr>
          <w:rFonts w:hint="eastAsia" w:ascii="宋体" w:hAnsi="宋体" w:eastAsia="宋体" w:cs="宋体"/>
          <w:color w:val="000000"/>
          <w:sz w:val="21"/>
          <w:szCs w:val="21"/>
          <w:highlight w:val="none"/>
        </w:rPr>
        <w:t xml:space="preserve">项目对应工程路基、路面、桥涵等的中间过程质量监督检查评估、中间过程</w:t>
      </w:r>
      <w:r>
        <w:rPr>
          <w:rFonts w:hint="eastAsia" w:ascii="宋体" w:hAnsi="宋体" w:cs="宋体"/>
          <w:color w:val="000000"/>
          <w:sz w:val="21"/>
          <w:szCs w:val="21"/>
          <w:highlight w:val="none"/>
          <w:lang w:eastAsia="zh-CN"/>
        </w:rPr>
        <w:t xml:space="preserve">质量监督检测</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9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（2）服务内容：</w:t>
      </w:r>
      <w:r>
        <w:rPr>
          <w:rFonts w:hint="eastAsia" w:ascii="宋体" w:hAnsi="宋体" w:eastAsia="宋体" w:cs="宋体"/>
          <w:color w:val="000000"/>
          <w:sz w:val="21"/>
          <w:szCs w:val="21"/>
          <w:highlight w:val="none"/>
        </w:rPr>
      </w:r>
      <w:r/>
    </w:p>
    <w:p>
      <w:pPr>
        <w:pStyle w:val="79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在收到委托人的指令后提交工作方案，</w:t>
      </w:r>
      <w:r>
        <w:rPr>
          <w:rFonts w:hint="eastAsia" w:ascii="宋体" w:hAnsi="宋体" w:eastAsia="宋体" w:cs="宋体"/>
          <w:color w:val="000000"/>
          <w:sz w:val="21"/>
          <w:szCs w:val="21"/>
          <w:highlight w:val="none"/>
        </w:rPr>
        <w:t xml:space="preserve">方案经审查后组织开展相关工作</w:t>
      </w:r>
      <w:r>
        <w:rPr>
          <w:rFonts w:hint="eastAsia" w:ascii="宋体" w:hAnsi="宋体" w:eastAsia="宋体" w:cs="宋体"/>
          <w:color w:val="000000"/>
          <w:sz w:val="21"/>
          <w:szCs w:val="21"/>
          <w:highlight w:val="none"/>
        </w:rPr>
        <w:t xml:space="preserve">。服务机构须严格按照工作方案规定的内容及工期要求开展工作，确保数据真实、可靠。过程中发现检测数据异常或存在可能影响正常使用的质量或安全问题时，应及时报告委托人。服务结束后提交相应报告。</w:t>
      </w:r>
      <w:r>
        <w:rPr>
          <w:rFonts w:hint="eastAsia" w:ascii="宋体" w:hAnsi="宋体" w:eastAsia="宋体" w:cs="宋体"/>
          <w:color w:val="000000"/>
          <w:sz w:val="21"/>
          <w:szCs w:val="21"/>
          <w:highlight w:val="none"/>
        </w:rPr>
      </w:r>
      <w:r/>
    </w:p>
    <w:p>
      <w:pPr>
        <w:pStyle w:val="799"/>
        <w:numPr>
          <w:ilvl w:val="0"/>
          <w:numId w:val="0"/>
        </w:numPr>
        <w:ind w:firstLine="422"/>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（3）服务要求：</w:t>
      </w:r>
      <w:r>
        <w:rPr>
          <w:rFonts w:hint="eastAsia" w:ascii="宋体" w:hAnsi="宋体" w:eastAsia="宋体" w:cs="宋体"/>
          <w:b/>
          <w:bCs/>
          <w:color w:val="000000"/>
          <w:sz w:val="21"/>
          <w:szCs w:val="21"/>
          <w:highlight w:val="none"/>
        </w:rPr>
        <w:t xml:space="preserve">投标人具有无人机助力检查的设备和能力。（提供承诺）。</w:t>
      </w:r>
      <w:r>
        <w:rPr>
          <w:rFonts w:hint="eastAsia" w:ascii="宋体" w:hAnsi="宋体" w:eastAsia="宋体" w:cs="宋体"/>
          <w:color w:val="000000"/>
          <w:sz w:val="21"/>
          <w:szCs w:val="21"/>
          <w:highlight w:val="none"/>
          <w:lang w:val="en-US" w:eastAsia="zh-CN"/>
        </w:rPr>
      </w:r>
      <w:r/>
    </w:p>
    <w:p>
      <w:pPr>
        <w:pStyle w:val="1013"/>
        <w:numPr>
          <w:ilvl w:val="0"/>
          <w:numId w:val="0"/>
        </w:numPr>
        <w:ind w:firstLine="420"/>
        <w:rPr>
          <w:color w:val="000000"/>
          <w:highlight w:val="none"/>
          <w:lang w:val="en-US" w:eastAsia="zh-CN"/>
        </w:rPr>
      </w:pPr>
      <w:r>
        <w:rPr>
          <w:rFonts w:hint="eastAsia"/>
          <w:color w:val="000000"/>
          <w:highlight w:val="none"/>
          <w:lang w:val="en-US" w:eastAsia="zh-CN"/>
        </w:rPr>
        <w:t xml:space="preserve">（4）交付成果：</w:t>
      </w:r>
      <w:r>
        <w:rPr>
          <w:rFonts w:hint="eastAsia"/>
          <w:color w:val="000000"/>
          <w:highlight w:val="none"/>
          <w:lang w:val="en-US" w:eastAsia="zh-CN"/>
        </w:rPr>
        <w:t xml:space="preserve">现场检测（检查）结束后，按要求提交相应检测（检查）报告及电子版。</w:t>
      </w:r>
      <w:r>
        <w:rPr>
          <w:color w:val="000000"/>
          <w:highlight w:val="none"/>
          <w:lang w:val="en-US" w:eastAsia="zh-CN"/>
        </w:rPr>
      </w:r>
      <w:r/>
    </w:p>
    <w:p>
      <w:pPr>
        <w:pStyle w:val="79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w:t>
      </w:r>
      <w:r>
        <w:rPr>
          <w:rFonts w:hint="eastAsia" w:ascii="宋体" w:hAnsi="宋体" w:eastAsia="宋体" w:cs="宋体"/>
          <w:color w:val="000000"/>
          <w:sz w:val="21"/>
          <w:szCs w:val="21"/>
          <w:highlight w:val="none"/>
          <w:lang w:val="en-US" w:eastAsia="zh-CN"/>
        </w:rPr>
        <w:t xml:space="preserve">企业资质</w:t>
      </w:r>
      <w:r>
        <w:rPr>
          <w:rFonts w:hint="eastAsia" w:ascii="宋体" w:hAnsi="宋体" w:eastAsia="宋体" w:cs="宋体"/>
          <w:color w:val="000000"/>
          <w:sz w:val="21"/>
          <w:szCs w:val="21"/>
          <w:highlight w:val="none"/>
        </w:rPr>
        <w:t xml:space="preserve">要求</w:t>
      </w:r>
      <w:r>
        <w:rPr>
          <w:rFonts w:hint="eastAsia" w:ascii="宋体" w:hAnsi="宋体" w:eastAsia="宋体" w:cs="宋体"/>
          <w:color w:val="000000"/>
          <w:sz w:val="21"/>
          <w:szCs w:val="21"/>
          <w:highlight w:val="none"/>
        </w:rPr>
      </w:r>
      <w:r/>
    </w:p>
    <w:p>
      <w:pPr>
        <w:pStyle w:val="799"/>
        <w:ind w:firstLine="422"/>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(带“★”的作为实质性条款必须满足，否则作无效投标处理。)</w:t>
      </w:r>
      <w:r>
        <w:rPr>
          <w:rFonts w:hint="eastAsia" w:ascii="宋体" w:hAnsi="宋体" w:eastAsia="宋体" w:cs="宋体"/>
          <w:color w:val="000000"/>
          <w:sz w:val="21"/>
          <w:szCs w:val="21"/>
          <w:highlight w:val="none"/>
        </w:rPr>
      </w:r>
      <w:r/>
    </w:p>
    <w:p>
      <w:pPr>
        <w:pStyle w:val="799"/>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rPr>
        <w:t xml:space="preserve">包1、</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rPr>
        <w:t xml:space="preserve">包2</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分包3、分包4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9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（1）投标人应具有交通运输部颁发的公路工程试验检测综合甲级资质或公路水运工程质量检测机构公路工程甲级资质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提供相关证明材料。</w:t>
      </w:r>
      <w:r>
        <w:rPr>
          <w:rFonts w:hint="eastAsia" w:ascii="宋体" w:hAnsi="宋体" w:eastAsia="宋体" w:cs="宋体"/>
          <w:color w:val="000000"/>
          <w:sz w:val="21"/>
          <w:szCs w:val="21"/>
          <w:highlight w:val="none"/>
        </w:rPr>
      </w:r>
      <w:r/>
    </w:p>
    <w:p>
      <w:pPr>
        <w:pStyle w:val="79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（2）为项目各分包建设单位承担中心实验室的，不得参加相应分包的投标（投标人需提供承诺）；</w:t>
      </w:r>
      <w:r>
        <w:rPr>
          <w:rFonts w:hint="eastAsia" w:ascii="宋体" w:hAnsi="宋体" w:eastAsia="宋体" w:cs="宋体"/>
          <w:color w:val="000000"/>
          <w:sz w:val="21"/>
          <w:szCs w:val="21"/>
          <w:highlight w:val="none"/>
        </w:rPr>
      </w:r>
      <w:r/>
    </w:p>
    <w:p>
      <w:pPr>
        <w:pStyle w:val="79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rPr>
        <w:t xml:space="preserve">）★项目组人员配备要求</w:t>
      </w:r>
      <w:r>
        <w:rPr>
          <w:rFonts w:hint="eastAsia" w:ascii="宋体" w:hAnsi="宋体" w:eastAsia="宋体" w:cs="宋体"/>
          <w:color w:val="000000"/>
          <w:sz w:val="21"/>
          <w:szCs w:val="21"/>
          <w:highlight w:val="none"/>
        </w:rPr>
      </w:r>
      <w:r/>
    </w:p>
    <w:p>
      <w:pPr>
        <w:pStyle w:val="799"/>
        <w:ind w:firstLine="422"/>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(带“★”的作为实质性条款必须满足，否则作无效投标处理。)</w:t>
      </w:r>
      <w:r>
        <w:rPr>
          <w:rFonts w:hint="eastAsia" w:ascii="宋体" w:hAnsi="宋体" w:eastAsia="宋体" w:cs="宋体"/>
          <w:b/>
          <w:bCs/>
          <w:color w:val="000000"/>
          <w:sz w:val="21"/>
          <w:szCs w:val="21"/>
          <w:highlight w:val="none"/>
        </w:rPr>
      </w:r>
      <w:r/>
    </w:p>
    <w:p>
      <w:pPr>
        <w:pStyle w:val="799"/>
        <w:ind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rPr>
        <w:t xml:space="preserve">包1、</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rPr>
        <w:t xml:space="preserve">包2</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分包3、分包4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799"/>
        <w:ind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★（1）项目负责人：具备高级工程师及以上技术职称，且同时具有交通运输部颁发的公路水运工程试验检测师资格证书（道路或桥梁隧道专业）。</w:t>
      </w:r>
      <w:r>
        <w:rPr>
          <w:rFonts w:hint="eastAsia" w:ascii="宋体" w:hAnsi="宋体" w:eastAsia="宋体" w:cs="宋体"/>
          <w:color w:val="000000"/>
          <w:sz w:val="21"/>
          <w:szCs w:val="21"/>
          <w:highlight w:val="none"/>
        </w:rPr>
      </w:r>
      <w:r/>
    </w:p>
    <w:p>
      <w:pPr>
        <w:pStyle w:val="799"/>
        <w:ind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★（2）其他检测人员：本项目各分包至少投入3名现场检测人员且具有公路水运工程试验检测师资格证书（道路或桥梁隧道专业）。</w:t>
      </w:r>
      <w:r>
        <w:rPr>
          <w:rFonts w:hint="eastAsia" w:ascii="宋体" w:hAnsi="宋体" w:eastAsia="宋体" w:cs="宋体"/>
          <w:color w:val="000000"/>
          <w:sz w:val="21"/>
          <w:szCs w:val="21"/>
          <w:highlight w:val="none"/>
        </w:rPr>
      </w:r>
      <w:r/>
    </w:p>
    <w:p>
      <w:pPr>
        <w:pStyle w:val="79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四</w:t>
      </w:r>
      <w:r>
        <w:rPr>
          <w:rFonts w:hint="eastAsia" w:ascii="宋体" w:hAnsi="宋体" w:eastAsia="宋体" w:cs="宋体"/>
          <w:color w:val="000000"/>
          <w:sz w:val="21"/>
          <w:szCs w:val="21"/>
          <w:highlight w:val="none"/>
        </w:rPr>
        <w:t xml:space="preserve">）报价要求</w:t>
      </w:r>
      <w:r>
        <w:rPr>
          <w:rFonts w:hint="eastAsia" w:ascii="宋体" w:hAnsi="宋体" w:eastAsia="宋体" w:cs="宋体"/>
          <w:color w:val="000000"/>
          <w:sz w:val="21"/>
          <w:szCs w:val="21"/>
          <w:highlight w:val="none"/>
        </w:rPr>
      </w:r>
      <w:r/>
    </w:p>
    <w:p>
      <w:pPr>
        <w:pStyle w:val="799"/>
        <w:ind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合同为固定总价合同，计价清单第1章以总额计的费用在合同实施过程中采用总额包干，不予调整。第2章检测费用采用单价方式，各检测项目单价为按规范要求完成该项检测工作所需的综合单价，结算过程中单价不予调整，检测费用以最终实际发生的检测数量为准，但最终结算费用不超过合同价。</w:t>
      </w:r>
      <w:r>
        <w:rPr>
          <w:rFonts w:hint="eastAsia" w:ascii="宋体" w:hAnsi="宋体" w:eastAsia="宋体" w:cs="宋体"/>
          <w:color w:val="000000"/>
          <w:sz w:val="21"/>
          <w:szCs w:val="21"/>
          <w:highlight w:val="none"/>
        </w:rPr>
      </w:r>
      <w:r/>
    </w:p>
    <w:p>
      <w:pPr>
        <w:pStyle w:val="799"/>
        <w:ind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投标人按所列检测细目填报综合单价，合同实施过程中按照实际检测的工程量及</w:t>
      </w: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所报单价进行计量与支付。</w:t>
      </w:r>
      <w:r>
        <w:rPr>
          <w:rFonts w:hint="eastAsia" w:ascii="宋体" w:hAnsi="宋体" w:eastAsia="宋体" w:cs="宋体"/>
          <w:color w:val="000000"/>
          <w:sz w:val="21"/>
          <w:szCs w:val="21"/>
          <w:highlight w:val="none"/>
        </w:rPr>
      </w:r>
      <w:r/>
    </w:p>
    <w:p>
      <w:pPr>
        <w:pStyle w:val="799"/>
        <w:ind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投标人报价，是指为优质完成本合同所有内容所需的全部费用，应当包括：检测及管理人员费用、检测报告费用、现场费用、安全生产费用（包括交通安全保障措施费、到交警、路政等部门办理相关手续等发生的所有费用）、交通工具及使用费、检测设备、测量仪器费及相关费用、检测方案（大纲）评审费、公司取费、投标及</w:t>
      </w:r>
      <w:r>
        <w:rPr>
          <w:rFonts w:hint="eastAsia" w:ascii="宋体" w:hAnsi="宋体" w:eastAsia="宋体" w:cs="宋体"/>
          <w:color w:val="000000"/>
          <w:sz w:val="21"/>
          <w:szCs w:val="21"/>
          <w:highlight w:val="none"/>
          <w:lang w:eastAsia="zh-CN"/>
        </w:rPr>
        <w:t xml:space="preserve">采购代理</w:t>
      </w:r>
      <w:r>
        <w:rPr>
          <w:rFonts w:hint="eastAsia" w:ascii="宋体" w:hAnsi="宋体" w:eastAsia="宋体" w:cs="宋体"/>
          <w:color w:val="000000"/>
          <w:sz w:val="21"/>
          <w:szCs w:val="21"/>
          <w:highlight w:val="none"/>
        </w:rPr>
        <w:t xml:space="preserve">费、法定税金、利润等，本招标文件明示或暗示的所有风险、责任和义务等费用。</w:t>
      </w:r>
      <w:r>
        <w:rPr>
          <w:rFonts w:hint="eastAsia" w:ascii="宋体" w:hAnsi="宋体" w:eastAsia="宋体" w:cs="宋体"/>
          <w:color w:val="000000"/>
          <w:sz w:val="21"/>
          <w:szCs w:val="21"/>
          <w:highlight w:val="none"/>
        </w:rPr>
      </w:r>
      <w:r/>
    </w:p>
    <w:p>
      <w:pPr>
        <w:pStyle w:val="79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五</w:t>
      </w:r>
      <w:r>
        <w:rPr>
          <w:rFonts w:hint="eastAsia" w:ascii="宋体" w:hAnsi="宋体" w:eastAsia="宋体" w:cs="宋体"/>
          <w:color w:val="000000"/>
          <w:sz w:val="21"/>
          <w:szCs w:val="21"/>
          <w:highlight w:val="none"/>
        </w:rPr>
        <w:t xml:space="preserve">）履约期限</w:t>
      </w:r>
      <w:r>
        <w:rPr>
          <w:rFonts w:hint="eastAsia" w:ascii="宋体" w:hAnsi="宋体" w:eastAsia="宋体" w:cs="宋体"/>
          <w:color w:val="000000"/>
          <w:sz w:val="21"/>
          <w:szCs w:val="21"/>
          <w:highlight w:val="none"/>
        </w:rPr>
      </w:r>
      <w:r/>
    </w:p>
    <w:p>
      <w:pPr>
        <w:pStyle w:val="79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本项目履约期限为：三年。</w:t>
      </w:r>
      <w:r>
        <w:rPr>
          <w:rFonts w:hint="eastAsia" w:ascii="宋体" w:hAnsi="宋体" w:eastAsia="宋体" w:cs="宋体"/>
          <w:color w:val="000000"/>
          <w:sz w:val="21"/>
          <w:szCs w:val="21"/>
          <w:highlight w:val="none"/>
        </w:rPr>
      </w:r>
      <w:r/>
    </w:p>
    <w:p>
      <w:pPr>
        <w:pStyle w:val="79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六</w:t>
      </w:r>
      <w:r>
        <w:rPr>
          <w:rFonts w:hint="eastAsia" w:ascii="宋体" w:hAnsi="宋体" w:eastAsia="宋体" w:cs="宋体"/>
          <w:color w:val="000000"/>
          <w:sz w:val="21"/>
          <w:szCs w:val="21"/>
          <w:highlight w:val="none"/>
        </w:rPr>
        <w:t xml:space="preserve">）项目付款方式</w:t>
      </w:r>
      <w:r>
        <w:rPr>
          <w:rFonts w:hint="eastAsia" w:ascii="宋体" w:hAnsi="宋体" w:eastAsia="宋体" w:cs="宋体"/>
          <w:color w:val="000000"/>
          <w:sz w:val="21"/>
          <w:szCs w:val="21"/>
          <w:highlight w:val="none"/>
        </w:rPr>
      </w:r>
      <w:r/>
    </w:p>
    <w:p>
      <w:pPr>
        <w:pStyle w:val="79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合同签订后10个工作日内支付首付款，付款比例为合同金额的35%，其余费用每年12月15日前按乙方实际进度工作量据实结算。</w:t>
      </w:r>
      <w:r>
        <w:rPr>
          <w:rFonts w:hint="eastAsia" w:ascii="宋体" w:hAnsi="宋体" w:eastAsia="宋体" w:cs="宋体"/>
          <w:color w:val="000000"/>
          <w:sz w:val="21"/>
          <w:szCs w:val="21"/>
          <w:highlight w:val="none"/>
        </w:rPr>
      </w:r>
      <w:r/>
    </w:p>
    <w:p>
      <w:pPr>
        <w:pStyle w:val="799"/>
        <w:ind w:firstLine="420"/>
        <w:spacing w:line="360" w:lineRule="auto"/>
        <w:widowControl/>
        <w:tabs>
          <w:tab w:val="left" w:pos="567" w:leader="none"/>
          <w:tab w:val="left" w:pos="709"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七</w:t>
      </w:r>
      <w:r>
        <w:rPr>
          <w:rFonts w:hint="eastAsia" w:ascii="宋体" w:hAnsi="宋体" w:eastAsia="宋体" w:cs="宋体"/>
          <w:color w:val="000000"/>
          <w:sz w:val="21"/>
          <w:szCs w:val="21"/>
          <w:highlight w:val="none"/>
        </w:rPr>
        <w:t xml:space="preserve">）验收方案</w:t>
      </w:r>
      <w:r>
        <w:rPr>
          <w:rFonts w:hint="eastAsia" w:ascii="宋体" w:hAnsi="宋体" w:eastAsia="宋体" w:cs="宋体"/>
          <w:color w:val="000000"/>
          <w:sz w:val="21"/>
          <w:szCs w:val="21"/>
          <w:highlight w:val="none"/>
        </w:rPr>
      </w:r>
      <w:r/>
    </w:p>
    <w:p>
      <w:pPr>
        <w:pStyle w:val="79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中标人应严格执行《江苏省政府采购履约验收管理办法》苏财规〔2024〕7号规定，服从采购人的检测工作安排。检测成果报告须严格按照相关规范标准要求提交成果。</w:t>
      </w:r>
      <w:r>
        <w:rPr>
          <w:rFonts w:hint="eastAsia" w:ascii="宋体" w:hAnsi="宋体" w:eastAsia="宋体" w:cs="宋体"/>
          <w:color w:val="000000"/>
          <w:sz w:val="21"/>
          <w:szCs w:val="21"/>
          <w:highlight w:val="none"/>
        </w:rPr>
      </w:r>
      <w:r/>
    </w:p>
    <w:p>
      <w:pPr>
        <w:pStyle w:val="799"/>
        <w:ind w:firstLine="420"/>
        <w:spacing w:line="360" w:lineRule="auto"/>
        <w:widowControl/>
        <w:tabs>
          <w:tab w:val="left" w:pos="567" w:leader="none"/>
          <w:tab w:val="left" w:pos="709"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八</w:t>
      </w:r>
      <w:r>
        <w:rPr>
          <w:rFonts w:hint="eastAsia" w:ascii="宋体" w:hAnsi="宋体" w:eastAsia="宋体" w:cs="宋体"/>
          <w:color w:val="000000"/>
          <w:sz w:val="21"/>
          <w:szCs w:val="21"/>
          <w:highlight w:val="none"/>
        </w:rPr>
        <w:t xml:space="preserve">）履约考核</w:t>
      </w:r>
      <w:r>
        <w:rPr>
          <w:rFonts w:hint="eastAsia" w:ascii="宋体" w:hAnsi="宋体" w:eastAsia="宋体" w:cs="宋体"/>
          <w:color w:val="000000"/>
          <w:sz w:val="21"/>
          <w:szCs w:val="21"/>
          <w:highlight w:val="none"/>
        </w:rPr>
      </w:r>
      <w:r/>
    </w:p>
    <w:p>
      <w:pPr>
        <w:pStyle w:val="79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本项目依据《交通建设工程质量监督第三方试验检测机构履约评价细则（试行）》，甲方将在合同期间对乙方的履约工作进行质量评价，乙方无正当理由拒不配合考评工作的，视同违约。</w:t>
      </w:r>
      <w:r>
        <w:rPr>
          <w:rFonts w:hint="eastAsia" w:ascii="宋体" w:hAnsi="宋体" w:eastAsia="宋体" w:cs="宋体"/>
          <w:color w:val="000000"/>
          <w:sz w:val="21"/>
          <w:szCs w:val="21"/>
          <w:highlight w:val="none"/>
        </w:rPr>
      </w:r>
      <w:r/>
    </w:p>
    <w:p>
      <w:pPr>
        <w:pStyle w:val="799"/>
        <w:keepLines/>
        <w:keepNext/>
        <w:spacing w:line="500" w:lineRule="exact"/>
        <w:rPr>
          <w:rFonts w:hint="eastAsia" w:ascii="宋体" w:hAnsi="宋体" w:eastAsia="宋体" w:cs="宋体"/>
          <w:b/>
          <w:color w:val="000000"/>
          <w:sz w:val="21"/>
          <w:szCs w:val="21"/>
          <w:highlight w:val="none"/>
        </w:rPr>
        <w:outlineLvl w:val="0"/>
      </w:pPr>
      <w:r/>
      <w:bookmarkEnd w:id="60"/>
      <w:r/>
      <w:bookmarkEnd w:id="61"/>
      <w:r>
        <w:rPr>
          <w:rFonts w:hint="eastAsia" w:ascii="宋体" w:hAnsi="宋体" w:eastAsia="宋体" w:cs="宋体"/>
          <w:b/>
          <w:color w:val="000000"/>
          <w:sz w:val="21"/>
          <w:szCs w:val="21"/>
          <w:highlight w:val="none"/>
        </w:rPr>
        <w:t xml:space="preserve">二、技术标准</w:t>
      </w:r>
      <w:r>
        <w:rPr>
          <w:rFonts w:hint="eastAsia" w:ascii="宋体" w:hAnsi="宋体" w:eastAsia="宋体" w:cs="宋体"/>
          <w:b/>
          <w:color w:val="000000"/>
          <w:sz w:val="21"/>
          <w:szCs w:val="21"/>
          <w:highlight w:val="none"/>
        </w:rPr>
      </w:r>
      <w:r/>
    </w:p>
    <w:p>
      <w:pPr>
        <w:pStyle w:val="79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（一）当使用于</w:t>
      </w:r>
      <w:r>
        <w:rPr>
          <w:rFonts w:hint="eastAsia" w:ascii="宋体" w:hAnsi="宋体" w:cs="宋体"/>
          <w:color w:val="000000"/>
          <w:sz w:val="21"/>
          <w:szCs w:val="21"/>
          <w:highlight w:val="none"/>
          <w:lang w:eastAsia="zh-CN"/>
        </w:rPr>
        <w:t xml:space="preserve">质量监督检测</w:t>
      </w:r>
      <w:r>
        <w:rPr>
          <w:rFonts w:hint="eastAsia" w:ascii="宋体" w:hAnsi="宋体" w:eastAsia="宋体" w:cs="宋体"/>
          <w:color w:val="000000"/>
          <w:sz w:val="21"/>
          <w:szCs w:val="21"/>
          <w:highlight w:val="none"/>
        </w:rPr>
        <w:t xml:space="preserve">的几种标准与规范出现意义不明或不一致时，在引用标准或规范发生分歧时应按以下顺序优先考虑：</w:t>
      </w:r>
      <w:r>
        <w:rPr>
          <w:rFonts w:hint="eastAsia" w:ascii="宋体" w:hAnsi="宋体" w:eastAsia="宋体" w:cs="宋体"/>
          <w:color w:val="000000"/>
          <w:sz w:val="21"/>
          <w:szCs w:val="21"/>
          <w:highlight w:val="none"/>
        </w:rPr>
      </w:r>
      <w:r/>
    </w:p>
    <w:p>
      <w:pPr>
        <w:pStyle w:val="79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1、《江苏省交通建设工程质量和安全生产监督管理条例》（2022年9月29日）；</w:t>
      </w:r>
      <w:r>
        <w:rPr>
          <w:rFonts w:hint="eastAsia" w:ascii="宋体" w:hAnsi="宋体" w:eastAsia="宋体" w:cs="宋体"/>
          <w:color w:val="000000"/>
          <w:sz w:val="21"/>
          <w:szCs w:val="21"/>
          <w:highlight w:val="none"/>
        </w:rPr>
      </w:r>
      <w:r/>
    </w:p>
    <w:p>
      <w:pPr>
        <w:pStyle w:val="79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2、《公路水运工程质量监督管理规定》（2017年第28号令）；</w:t>
      </w:r>
      <w:r>
        <w:rPr>
          <w:rFonts w:hint="eastAsia" w:ascii="宋体" w:hAnsi="宋体" w:eastAsia="宋体" w:cs="宋体"/>
          <w:color w:val="000000"/>
          <w:sz w:val="21"/>
          <w:szCs w:val="21"/>
          <w:highlight w:val="none"/>
        </w:rPr>
      </w:r>
      <w:r/>
    </w:p>
    <w:p>
      <w:pPr>
        <w:pStyle w:val="79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3、《公路工程质量检验评定标准》（JTG F80/1-2017）；</w:t>
      </w:r>
      <w:r>
        <w:rPr>
          <w:rFonts w:hint="eastAsia" w:ascii="宋体" w:hAnsi="宋体" w:eastAsia="宋体" w:cs="宋体"/>
          <w:color w:val="000000"/>
          <w:sz w:val="21"/>
          <w:szCs w:val="21"/>
          <w:highlight w:val="none"/>
        </w:rPr>
      </w:r>
      <w:r/>
    </w:p>
    <w:p>
      <w:pPr>
        <w:pStyle w:val="79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4、《公路工程竣（交）工验收办法》（交通运输部令2004年第3号）；</w:t>
      </w:r>
      <w:r>
        <w:rPr>
          <w:rFonts w:hint="eastAsia" w:ascii="宋体" w:hAnsi="宋体" w:eastAsia="宋体" w:cs="宋体"/>
          <w:color w:val="000000"/>
          <w:sz w:val="21"/>
          <w:szCs w:val="21"/>
          <w:highlight w:val="none"/>
        </w:rPr>
      </w:r>
      <w:r/>
    </w:p>
    <w:p>
      <w:pPr>
        <w:pStyle w:val="79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5、《公路工程竣(交)工验收办法实施细则的通知》（交公路发〔2010〕第65号）；</w:t>
      </w:r>
      <w:r>
        <w:rPr>
          <w:rFonts w:hint="eastAsia" w:ascii="宋体" w:hAnsi="宋体" w:eastAsia="宋体" w:cs="宋体"/>
          <w:color w:val="000000"/>
          <w:sz w:val="21"/>
          <w:szCs w:val="21"/>
          <w:highlight w:val="none"/>
        </w:rPr>
      </w:r>
      <w:r/>
    </w:p>
    <w:p>
      <w:pPr>
        <w:pStyle w:val="79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6、《江苏省公路水运建设工程质量监督工作程序及标准》（苏交执法质〔2020〕1号）；</w:t>
      </w:r>
      <w:r>
        <w:rPr>
          <w:rFonts w:hint="eastAsia" w:ascii="宋体" w:hAnsi="宋体" w:eastAsia="宋体" w:cs="宋体"/>
          <w:color w:val="000000"/>
          <w:sz w:val="21"/>
          <w:szCs w:val="21"/>
          <w:highlight w:val="none"/>
        </w:rPr>
      </w:r>
      <w:r/>
    </w:p>
    <w:p>
      <w:pPr>
        <w:pStyle w:val="79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7、《江苏省公路工程交（竣）工质量核验（鉴定）工作程序及标准》（苏交执法质〔2020〕2号）；</w:t>
      </w:r>
      <w:r>
        <w:rPr>
          <w:rFonts w:hint="eastAsia" w:ascii="宋体" w:hAnsi="宋体" w:eastAsia="宋体" w:cs="宋体"/>
          <w:color w:val="000000"/>
          <w:sz w:val="21"/>
          <w:szCs w:val="21"/>
          <w:highlight w:val="none"/>
        </w:rPr>
      </w:r>
      <w:r/>
    </w:p>
    <w:p>
      <w:pPr>
        <w:pStyle w:val="79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8、现行的交通运输部的行业标准或规范；</w:t>
      </w:r>
      <w:r>
        <w:rPr>
          <w:rFonts w:hint="eastAsia" w:ascii="宋体" w:hAnsi="宋体" w:eastAsia="宋体" w:cs="宋体"/>
          <w:color w:val="000000"/>
          <w:sz w:val="21"/>
          <w:szCs w:val="21"/>
          <w:highlight w:val="none"/>
        </w:rPr>
      </w:r>
      <w:r/>
    </w:p>
    <w:p>
      <w:pPr>
        <w:pStyle w:val="79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9、中华人民共和国国家标准；</w:t>
      </w:r>
      <w:r>
        <w:rPr>
          <w:rFonts w:hint="eastAsia" w:ascii="宋体" w:hAnsi="宋体" w:eastAsia="宋体" w:cs="宋体"/>
          <w:color w:val="000000"/>
          <w:sz w:val="21"/>
          <w:szCs w:val="21"/>
          <w:highlight w:val="none"/>
        </w:rPr>
      </w:r>
      <w:r/>
    </w:p>
    <w:p>
      <w:pPr>
        <w:pStyle w:val="79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10、相关行业的标准或规范。</w:t>
      </w:r>
      <w:r>
        <w:rPr>
          <w:rFonts w:hint="eastAsia" w:ascii="宋体" w:hAnsi="宋体" w:eastAsia="宋体" w:cs="宋体"/>
          <w:color w:val="000000"/>
          <w:sz w:val="21"/>
          <w:szCs w:val="21"/>
          <w:highlight w:val="none"/>
        </w:rPr>
      </w:r>
      <w:r/>
    </w:p>
    <w:p>
      <w:pPr>
        <w:pStyle w:val="79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（二）技术要求</w:t>
      </w:r>
      <w:r>
        <w:rPr>
          <w:rFonts w:hint="eastAsia" w:ascii="宋体" w:hAnsi="宋体" w:eastAsia="宋体" w:cs="宋体"/>
          <w:color w:val="000000"/>
          <w:sz w:val="21"/>
          <w:szCs w:val="21"/>
          <w:highlight w:val="none"/>
        </w:rPr>
      </w:r>
      <w:r/>
    </w:p>
    <w:p>
      <w:pPr>
        <w:pStyle w:val="79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1、受托方应认真做好检测前期工作，受托方应编制详细的工作大纲、检测操作规程和评定标准，经评审后才可实施；委托方有权在相关规范标准规定范围内提出任何检测要求。</w:t>
      </w:r>
      <w:r>
        <w:rPr>
          <w:rFonts w:hint="eastAsia" w:ascii="宋体" w:hAnsi="宋体" w:eastAsia="宋体" w:cs="宋体"/>
          <w:color w:val="000000"/>
          <w:sz w:val="21"/>
          <w:szCs w:val="21"/>
          <w:highlight w:val="none"/>
        </w:rPr>
      </w:r>
      <w:r/>
    </w:p>
    <w:p>
      <w:pPr>
        <w:pStyle w:val="79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2、在接到委托方要求现场检测的通知后，受托方必须在5日内进场，并做好开展检测工作的一切准备工作。</w:t>
      </w:r>
      <w:r>
        <w:rPr>
          <w:rFonts w:hint="eastAsia" w:ascii="宋体" w:hAnsi="宋体" w:eastAsia="宋体" w:cs="宋体"/>
          <w:color w:val="000000"/>
          <w:sz w:val="21"/>
          <w:szCs w:val="21"/>
          <w:highlight w:val="none"/>
        </w:rPr>
      </w:r>
      <w:r/>
    </w:p>
    <w:p>
      <w:pPr>
        <w:pStyle w:val="79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3、检测报告中至少应包括以下内容：</w:t>
      </w:r>
      <w:r>
        <w:rPr>
          <w:rFonts w:hint="eastAsia" w:ascii="宋体" w:hAnsi="宋体" w:eastAsia="宋体" w:cs="宋体"/>
          <w:color w:val="000000"/>
          <w:sz w:val="21"/>
          <w:szCs w:val="21"/>
          <w:highlight w:val="none"/>
        </w:rPr>
      </w:r>
      <w:r/>
    </w:p>
    <w:p>
      <w:pPr>
        <w:pStyle w:val="79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检测概况：检测项目、检测频率、检测时间、所测桩号、所用仪器、遵照规范等。</w:t>
      </w:r>
      <w:r>
        <w:rPr>
          <w:rFonts w:hint="eastAsia" w:ascii="宋体" w:hAnsi="宋体" w:eastAsia="宋体" w:cs="宋体"/>
          <w:color w:val="000000"/>
          <w:sz w:val="21"/>
          <w:szCs w:val="21"/>
          <w:highlight w:val="none"/>
        </w:rPr>
      </w:r>
      <w:r/>
    </w:p>
    <w:p>
      <w:pPr>
        <w:pStyle w:val="79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检测结果：主要指标统计合格率、质量等级等；</w:t>
      </w:r>
      <w:r>
        <w:rPr>
          <w:rFonts w:hint="eastAsia" w:ascii="宋体" w:hAnsi="宋体" w:eastAsia="宋体" w:cs="宋体"/>
          <w:color w:val="000000"/>
          <w:sz w:val="21"/>
          <w:szCs w:val="21"/>
          <w:highlight w:val="none"/>
        </w:rPr>
      </w:r>
      <w:r/>
    </w:p>
    <w:p>
      <w:pPr>
        <w:pStyle w:val="799"/>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检测结论：检测结果的统计与分析，对存在的质量缺陷提出初步结论及补救措施建议等。</w:t>
      </w:r>
      <w:r>
        <w:rPr>
          <w:rFonts w:hint="eastAsia" w:ascii="宋体" w:hAnsi="宋体" w:eastAsia="宋体" w:cs="宋体"/>
          <w:color w:val="000000"/>
          <w:sz w:val="21"/>
          <w:szCs w:val="21"/>
          <w:highlight w:val="none"/>
        </w:rPr>
      </w:r>
      <w:r/>
    </w:p>
    <w:p>
      <w:pPr>
        <w:pStyle w:val="799"/>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4、工作报告中至少应包括对本次检测实施手段、方法及检测工作质量的总结和评价，本次检测结果与以往类似工程检测结果的对比分析，对检测工程质量状况的分析及建议，检测工作中发现的问题及改进措施。</w:t>
      </w:r>
      <w:r>
        <w:rPr>
          <w:rFonts w:hint="eastAsia" w:ascii="宋体" w:hAnsi="宋体" w:eastAsia="宋体" w:cs="宋体"/>
          <w:color w:val="000000"/>
          <w:sz w:val="21"/>
          <w:szCs w:val="21"/>
          <w:highlight w:val="none"/>
          <w:lang w:val="en-US" w:eastAsia="zh-CN"/>
        </w:rPr>
      </w:r>
      <w:r/>
    </w:p>
    <w:p>
      <w:pPr>
        <w:pStyle w:val="799"/>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r>
      <w:r/>
    </w:p>
    <w:p>
      <w:pPr>
        <w:pStyle w:val="800"/>
        <w:numPr>
          <w:ilvl w:val="0"/>
          <w:numId w:val="0"/>
        </w:numPr>
        <w:rPr>
          <w:rFonts w:ascii="Arial" w:cs="Arial"/>
          <w:color w:val="000000"/>
          <w:highlight w:val="none"/>
        </w:rPr>
      </w:pPr>
      <w:r>
        <w:rPr>
          <w:rFonts w:ascii="Arial" w:cs="Arial"/>
          <w:color w:val="000000"/>
          <w:highlight w:val="none"/>
        </w:rPr>
        <w:t xml:space="preserve">第</w:t>
      </w:r>
      <w:r>
        <w:rPr>
          <w:rFonts w:hint="eastAsia" w:ascii="Arial" w:cs="Arial"/>
          <w:color w:val="000000"/>
          <w:highlight w:val="none"/>
          <w:lang w:val="en-US" w:eastAsia="zh-CN"/>
        </w:rPr>
        <w:t xml:space="preserve">五</w:t>
      </w:r>
      <w:r>
        <w:rPr>
          <w:rFonts w:ascii="Arial" w:cs="Arial"/>
          <w:color w:val="000000"/>
          <w:highlight w:val="none"/>
        </w:rPr>
        <w:t xml:space="preserve">章  </w:t>
      </w:r>
      <w:bookmarkEnd w:id="46"/>
      <w:r/>
      <w:bookmarkEnd w:id="47"/>
      <w:r/>
      <w:bookmarkEnd w:id="48"/>
      <w:r/>
      <w:bookmarkEnd w:id="49"/>
      <w:r/>
      <w:bookmarkEnd w:id="50"/>
      <w:r/>
      <w:bookmarkEnd w:id="51"/>
      <w:r/>
      <w:bookmarkEnd w:id="52"/>
      <w:r/>
      <w:bookmarkEnd w:id="53"/>
      <w:r/>
      <w:bookmarkEnd w:id="54"/>
      <w:r/>
      <w:bookmarkEnd w:id="55"/>
      <w:r/>
      <w:bookmarkStart w:id="62" w:name="_Toc51156309"/>
      <w:r/>
      <w:bookmarkStart w:id="63" w:name="_Toc51171628"/>
      <w:r>
        <w:rPr>
          <w:rFonts w:hint="eastAsia" w:ascii="Arial" w:cs="Arial"/>
          <w:color w:val="000000"/>
          <w:highlight w:val="none"/>
        </w:rPr>
        <w:t xml:space="preserve">评标标准</w:t>
      </w:r>
      <w:bookmarkEnd w:id="56"/>
      <w:r>
        <w:rPr>
          <w:rFonts w:ascii="Arial" w:cs="Arial"/>
          <w:color w:val="000000"/>
          <w:highlight w:val="none"/>
        </w:rPr>
      </w:r>
      <w:r/>
    </w:p>
    <w:p>
      <w:pPr>
        <w:pStyle w:val="993"/>
        <w:ind w:firstLine="482"/>
        <w:jc w:val="left"/>
        <w:spacing w:before="145" w:after="145" w:line="400" w:lineRule="exact"/>
        <w:rPr>
          <w:rFonts w:ascii="宋体" w:hAnsi="宋体" w:eastAsia="宋体" w:cs="宋体"/>
          <w:color w:val="000000"/>
          <w:sz w:val="24"/>
          <w:szCs w:val="24"/>
          <w:highlight w:val="none"/>
        </w:rPr>
      </w:pPr>
      <w:r/>
      <w:bookmarkEnd w:id="62"/>
      <w:r/>
      <w:bookmarkEnd w:id="63"/>
      <w:r/>
      <w:bookmarkStart w:id="64" w:name="_Toc10257"/>
      <w:r/>
      <w:bookmarkStart w:id="65" w:name="_Toc67491114"/>
      <w:r/>
      <w:bookmarkStart w:id="66" w:name="_Toc65840810"/>
      <w:r>
        <w:rPr>
          <w:rFonts w:hint="eastAsia" w:ascii="宋体" w:hAnsi="宋体" w:eastAsia="宋体" w:cs="宋体"/>
          <w:color w:val="000000"/>
          <w:sz w:val="24"/>
          <w:szCs w:val="24"/>
          <w:highlight w:val="none"/>
        </w:rPr>
        <w:t xml:space="preserve">一、评标方法</w:t>
      </w:r>
      <w:bookmarkEnd w:id="64"/>
      <w:r/>
      <w:bookmarkEnd w:id="65"/>
      <w:r/>
      <w:bookmarkEnd w:id="66"/>
      <w:r>
        <w:rPr>
          <w:rFonts w:ascii="宋体" w:hAnsi="宋体" w:eastAsia="宋体" w:cs="宋体"/>
          <w:color w:val="000000"/>
          <w:sz w:val="24"/>
          <w:szCs w:val="24"/>
          <w:highlight w:val="none"/>
        </w:rPr>
      </w:r>
      <w:r/>
    </w:p>
    <w:p>
      <w:pPr>
        <w:pStyle w:val="982"/>
        <w:ind w:firstLine="420"/>
        <w:spacing w:before="0" w:after="0" w:line="400" w:lineRule="exact"/>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本项目</w:t>
      </w:r>
      <w:r>
        <w:rPr>
          <w:rFonts w:hint="eastAsia" w:ascii="宋体" w:hAnsi="宋体" w:cs="宋体"/>
          <w:color w:val="000000"/>
          <w:sz w:val="21"/>
          <w:szCs w:val="21"/>
          <w:highlight w:val="none"/>
        </w:rPr>
        <w:t xml:space="preserve">采用综合评分法，</w:t>
      </w:r>
      <w:r>
        <w:rPr>
          <w:rFonts w:hint="eastAsia" w:ascii="宋体" w:hAnsi="宋体" w:cs="宋体"/>
          <w:color w:val="000000"/>
          <w:sz w:val="21"/>
          <w:szCs w:val="21"/>
          <w:highlight w:val="none"/>
          <w:lang w:val="en-US" w:eastAsia="zh-CN"/>
        </w:rPr>
        <w:t xml:space="preserve">评标委员</w:t>
      </w:r>
      <w:r>
        <w:rPr>
          <w:rFonts w:hint="eastAsia" w:ascii="宋体" w:hAnsi="宋体" w:cs="宋体"/>
          <w:color w:val="000000"/>
          <w:sz w:val="21"/>
          <w:szCs w:val="21"/>
          <w:highlight w:val="none"/>
        </w:rPr>
        <w:t xml:space="preserve">会根据本招标文件规定的评标办法与评标标准独立打分，取评委的算术平均数为投标人的最终得分(保留小数点后两位，小数点后第三位“四舍五入”)，评标结果按评审后得分由高到低顺序排列。得分相同的，按投标报价由低到高顺序排列。得分且投标报价相同的，按技术部分评分由高到低顺序排列。</w:t>
      </w:r>
      <w:r>
        <w:rPr>
          <w:rFonts w:ascii="宋体" w:hAnsi="宋体" w:cs="宋体"/>
          <w:color w:val="000000"/>
          <w:sz w:val="21"/>
          <w:szCs w:val="21"/>
          <w:highlight w:val="none"/>
        </w:rPr>
      </w:r>
      <w:r/>
    </w:p>
    <w:p>
      <w:pPr>
        <w:pStyle w:val="799"/>
        <w:ind w:firstLine="420"/>
        <w:spacing w:line="400" w:lineRule="exact"/>
        <w:rPr>
          <w:rFonts w:ascii="宋体" w:hAnsi="宋体" w:cs="宋体"/>
          <w:color w:val="000000"/>
          <w:highlight w:val="none"/>
        </w:rPr>
      </w:pPr>
      <w:r>
        <w:rPr>
          <w:rFonts w:hint="eastAsia" w:ascii="宋体" w:hAnsi="宋体" w:cs="宋体"/>
          <w:color w:val="000000"/>
          <w:highlight w:val="none"/>
        </w:rPr>
        <w:t xml:space="preserve">综合评分法是指投标文件满足招标文件全部实质性要求且按照评审因素的量化指标评审得分最高的投标人为中标候选人的评标方法。投标人总得分为价格、商务、技术等评定因素分别按照相应权重值计算分项得分后相加，满分为</w:t>
      </w:r>
      <w:r>
        <w:rPr>
          <w:rFonts w:ascii="宋体" w:hAnsi="宋体" w:cs="宋体"/>
          <w:color w:val="000000"/>
          <w:highlight w:val="none"/>
        </w:rPr>
        <w:t xml:space="preserve">100分。</w:t>
      </w:r>
      <w:r>
        <w:rPr>
          <w:rFonts w:ascii="宋体" w:hAnsi="宋体" w:cs="宋体"/>
          <w:color w:val="000000"/>
          <w:highlight w:val="none"/>
        </w:rPr>
      </w:r>
      <w:r/>
    </w:p>
    <w:p>
      <w:pPr>
        <w:pStyle w:val="799"/>
        <w:ind w:firstLine="420"/>
        <w:spacing w:line="400" w:lineRule="exact"/>
        <w:rPr>
          <w:rFonts w:ascii="宋体" w:hAnsi="宋体" w:cs="宋体"/>
          <w:color w:val="000000"/>
          <w:highlight w:val="none"/>
        </w:rPr>
      </w:pPr>
      <w:r>
        <w:rPr>
          <w:rFonts w:hint="eastAsia" w:ascii="宋体" w:hAnsi="宋体" w:cs="宋体"/>
          <w:color w:val="000000"/>
          <w:highlight w:val="none"/>
        </w:rPr>
        <w:t xml:space="preserve">本项目分为</w:t>
      </w: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个分包，即</w:t>
      </w:r>
      <w:r>
        <w:rPr>
          <w:rFonts w:hint="eastAsia" w:ascii="宋体" w:hAnsi="宋体" w:cs="宋体"/>
          <w:color w:val="000000"/>
          <w:highlight w:val="none"/>
          <w:lang w:val="en-US" w:eastAsia="zh-CN"/>
        </w:rPr>
        <w:t xml:space="preserve">分包1</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分包2</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分包3、分包4</w:t>
      </w:r>
      <w:r>
        <w:rPr>
          <w:rFonts w:hint="eastAsia" w:ascii="宋体" w:hAnsi="宋体" w:cs="宋体"/>
          <w:color w:val="000000"/>
          <w:highlight w:val="none"/>
        </w:rPr>
        <w:t xml:space="preserve">。每个投标人在本次招标中最多可对</w:t>
      </w: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个</w:t>
      </w:r>
      <w:r>
        <w:rPr>
          <w:rFonts w:hint="eastAsia" w:ascii="宋体" w:hAnsi="宋体" w:cs="宋体"/>
          <w:color w:val="000000"/>
          <w:highlight w:val="none"/>
          <w:lang w:val="en-US" w:eastAsia="zh-CN"/>
        </w:rPr>
        <w:t xml:space="preserve">包</w:t>
      </w:r>
      <w:r>
        <w:rPr>
          <w:rFonts w:hint="eastAsia" w:ascii="宋体" w:hAnsi="宋体" w:cs="宋体"/>
          <w:color w:val="000000"/>
          <w:highlight w:val="none"/>
        </w:rPr>
        <w:t xml:space="preserve">投标，允许中1个</w:t>
      </w:r>
      <w:r>
        <w:rPr>
          <w:rFonts w:hint="eastAsia" w:ascii="宋体" w:hAnsi="宋体" w:cs="宋体"/>
          <w:color w:val="000000"/>
          <w:highlight w:val="none"/>
          <w:lang w:val="en-US" w:eastAsia="zh-CN"/>
        </w:rPr>
        <w:t xml:space="preserve">分包</w:t>
      </w:r>
      <w:r>
        <w:rPr>
          <w:rFonts w:hint="eastAsia" w:ascii="宋体" w:hAnsi="宋体" w:cs="宋体"/>
          <w:color w:val="000000"/>
          <w:highlight w:val="none"/>
        </w:rPr>
        <w:t xml:space="preserve">。若同一投标人同时在</w:t>
      </w:r>
      <w:r>
        <w:rPr>
          <w:rFonts w:hint="eastAsia" w:ascii="宋体" w:hAnsi="宋体" w:cs="宋体"/>
          <w:color w:val="000000"/>
          <w:highlight w:val="none"/>
          <w:lang w:val="en-US" w:eastAsia="zh-CN"/>
        </w:rPr>
        <w:t xml:space="preserve">分包1</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分包2</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分包3、分包4</w:t>
      </w:r>
      <w:r>
        <w:rPr>
          <w:rFonts w:hint="eastAsia" w:ascii="宋体" w:hAnsi="宋体" w:cs="宋体"/>
          <w:color w:val="000000"/>
          <w:highlight w:val="none"/>
        </w:rPr>
        <w:t xml:space="preserve">中两个分包或以上推荐排名均为第一，则推荐其为拟中标金额较大的一个分包的第一中标候选人，其它分包不再被推荐为第一、第二、第三中标候选人，由排名紧靠其后的投标人依次递补。</w:t>
      </w:r>
      <w:r>
        <w:rPr>
          <w:rFonts w:ascii="宋体" w:hAnsi="宋体" w:cs="宋体"/>
          <w:color w:val="000000"/>
          <w:highlight w:val="none"/>
        </w:rPr>
      </w:r>
      <w:r/>
    </w:p>
    <w:p>
      <w:pPr>
        <w:pStyle w:val="799"/>
        <w:ind w:firstLine="420"/>
        <w:spacing w:line="400" w:lineRule="exact"/>
        <w:rPr>
          <w:rFonts w:ascii="宋体" w:hAnsi="宋体" w:cs="宋体"/>
          <w:b/>
          <w:bCs/>
          <w:color w:val="000000"/>
          <w:highlight w:val="none"/>
        </w:rPr>
      </w:pPr>
      <w:r>
        <w:rPr>
          <w:rFonts w:hint="eastAsia" w:ascii="宋体" w:hAnsi="宋体" w:cs="宋体"/>
          <w:b/>
          <w:bCs/>
          <w:color w:val="000000"/>
          <w:sz w:val="24"/>
          <w:highlight w:val="none"/>
        </w:rPr>
        <w:t xml:space="preserve">二、资格性审查和符合性审查</w:t>
      </w:r>
      <w:r>
        <w:rPr>
          <w:rFonts w:ascii="宋体" w:hAnsi="宋体" w:cs="宋体"/>
          <w:b/>
          <w:bCs/>
          <w:color w:val="000000"/>
          <w:highlight w:val="none"/>
        </w:rPr>
      </w:r>
      <w:r/>
    </w:p>
    <w:p>
      <w:pPr>
        <w:pStyle w:val="799"/>
        <w:ind w:firstLine="420"/>
        <w:spacing w:line="400" w:lineRule="exact"/>
        <w:rPr>
          <w:rFonts w:ascii="宋体" w:hAnsi="宋体" w:cs="宋体"/>
          <w:color w:val="000000"/>
          <w:highlight w:val="none"/>
        </w:rPr>
      </w:pPr>
      <w:r>
        <w:rPr>
          <w:rFonts w:hint="eastAsia" w:ascii="宋体" w:hAnsi="宋体" w:cs="宋体"/>
          <w:color w:val="000000"/>
          <w:highlight w:val="none"/>
        </w:rPr>
        <w:t xml:space="preserve">1. 资格性审查。公开招标采购项目开标结束后，采购人或采购代理机构应当依法对投标人的资格进行审查，以确定投标人是否具备投标资格。</w:t>
      </w:r>
      <w:r>
        <w:rPr>
          <w:rFonts w:ascii="宋体" w:hAnsi="宋体" w:cs="宋体"/>
          <w:color w:val="000000"/>
          <w:highlight w:val="none"/>
        </w:rPr>
      </w:r>
      <w:r/>
    </w:p>
    <w:tbl>
      <w:tblPr>
        <w:tblW w:w="4996" w:type="pct"/>
        <w:tblInd w:w="-216"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28"/>
        <w:gridCol w:w="1660"/>
        <w:gridCol w:w="6627"/>
      </w:tblGrid>
      <w:tr>
        <w:trPr>
          <w:trHeight w:val="522"/>
        </w:trPr>
        <w:tc>
          <w:tcPr>
            <w:tcW w:w="428" w:type="dxa"/>
            <w:vAlign w:val="center"/>
            <w:textDirection w:val="lrTb"/>
            <w:noWrap w:val="false"/>
          </w:tcPr>
          <w:p>
            <w:pPr>
              <w:pStyle w:val="799"/>
              <w:jc w:val="center"/>
              <w:rPr>
                <w:b/>
                <w:bCs/>
                <w:color w:val="000000"/>
                <w:highlight w:val="none"/>
              </w:rPr>
            </w:pPr>
            <w:r>
              <w:rPr>
                <w:b/>
                <w:bCs/>
                <w:color w:val="000000"/>
                <w:highlight w:val="none"/>
              </w:rPr>
              <w:t xml:space="preserve">序号</w:t>
            </w:r>
            <w:r>
              <w:rPr>
                <w:b/>
                <w:bCs/>
                <w:color w:val="000000"/>
                <w:highlight w:val="none"/>
              </w:rPr>
            </w:r>
            <w:r/>
          </w:p>
        </w:tc>
        <w:tc>
          <w:tcPr>
            <w:gridSpan w:val="2"/>
            <w:tcW w:w="8486" w:type="dxa"/>
            <w:vAlign w:val="center"/>
            <w:textDirection w:val="lrTb"/>
            <w:noWrap w:val="false"/>
          </w:tcPr>
          <w:p>
            <w:pPr>
              <w:pStyle w:val="799"/>
              <w:jc w:val="center"/>
              <w:rPr>
                <w:b/>
                <w:bCs/>
                <w:color w:val="000000"/>
                <w:highlight w:val="none"/>
              </w:rPr>
            </w:pPr>
            <w:r>
              <w:rPr>
                <w:b/>
                <w:bCs/>
                <w:color w:val="000000"/>
                <w:highlight w:val="none"/>
              </w:rPr>
              <w:t xml:space="preserve">资格审查内容</w:t>
            </w:r>
            <w:r>
              <w:rPr>
                <w:b/>
                <w:bCs/>
                <w:color w:val="000000"/>
                <w:highlight w:val="none"/>
              </w:rPr>
            </w:r>
            <w:r/>
          </w:p>
        </w:tc>
      </w:tr>
      <w:tr>
        <w:trPr>
          <w:trHeight w:val="1873"/>
        </w:trPr>
        <w:tc>
          <w:tcPr>
            <w:tcW w:w="428" w:type="dxa"/>
            <w:vAlign w:val="center"/>
            <w:textDirection w:val="lrTb"/>
            <w:noWrap w:val="false"/>
          </w:tcPr>
          <w:p>
            <w:pPr>
              <w:pStyle w:val="799"/>
              <w:jc w:val="center"/>
              <w:rPr>
                <w:rFonts w:hint="eastAsia"/>
                <w:color w:val="000000"/>
                <w:highlight w:val="none"/>
              </w:rPr>
            </w:pPr>
            <w:r>
              <w:rPr>
                <w:rFonts w:hint="eastAsia"/>
                <w:color w:val="000000"/>
                <w:highlight w:val="none"/>
              </w:rPr>
              <w:t xml:space="preserve">1</w:t>
            </w:r>
            <w:r>
              <w:rPr>
                <w:rFonts w:hint="eastAsia"/>
                <w:color w:val="000000"/>
                <w:highlight w:val="none"/>
              </w:rPr>
            </w:r>
            <w:r/>
          </w:p>
        </w:tc>
        <w:tc>
          <w:tcPr>
            <w:tcW w:w="1707" w:type="dxa"/>
            <w:vAlign w:val="center"/>
            <w:textDirection w:val="lrTb"/>
            <w:noWrap w:val="false"/>
          </w:tcPr>
          <w:p>
            <w:pPr>
              <w:pStyle w:val="799"/>
              <w:jc w:val="center"/>
              <w:rPr>
                <w:bCs/>
                <w:iCs/>
                <w:color w:val="000000"/>
                <w:highlight w:val="none"/>
              </w:rPr>
            </w:pPr>
            <w:r>
              <w:rPr>
                <w:rFonts w:hint="eastAsia"/>
                <w:bCs/>
                <w:iCs/>
                <w:color w:val="000000"/>
                <w:highlight w:val="none"/>
              </w:rPr>
              <w:t xml:space="preserve">资格审查</w:t>
            </w:r>
            <w:r>
              <w:rPr>
                <w:bCs/>
                <w:iCs/>
                <w:color w:val="000000"/>
                <w:highlight w:val="none"/>
              </w:rPr>
            </w:r>
            <w:r/>
          </w:p>
        </w:tc>
        <w:tc>
          <w:tcPr>
            <w:tcW w:w="2864" w:type="dxa"/>
            <w:vAlign w:val="center"/>
            <w:textDirection w:val="lrTb"/>
            <w:noWrap w:val="false"/>
          </w:tcPr>
          <w:p>
            <w:pPr>
              <w:pStyle w:val="799"/>
              <w:jc w:val="left"/>
              <w:spacing w:line="360" w:lineRule="exact"/>
              <w:rPr>
                <w:rFonts w:hint="eastAsia"/>
                <w:bCs/>
                <w:iCs/>
                <w:color w:val="000000"/>
                <w:highlight w:val="none"/>
              </w:rPr>
            </w:pPr>
            <w:r>
              <w:rPr>
                <w:rFonts w:hint="eastAsia"/>
                <w:bCs/>
                <w:iCs/>
                <w:color w:val="000000"/>
                <w:highlight w:val="none"/>
              </w:rPr>
              <w:t xml:space="preserve">1.满足《中华人民共和国政府采购法》第二十二条规定：</w:t>
            </w:r>
            <w:r>
              <w:rPr>
                <w:rFonts w:hint="eastAsia"/>
                <w:bCs/>
                <w:iCs/>
                <w:color w:val="000000"/>
                <w:highlight w:val="none"/>
              </w:rPr>
            </w:r>
            <w:r/>
          </w:p>
          <w:p>
            <w:pPr>
              <w:pStyle w:val="799"/>
              <w:jc w:val="left"/>
              <w:spacing w:line="360" w:lineRule="exact"/>
              <w:rPr>
                <w:rFonts w:hint="eastAsia"/>
                <w:bCs/>
                <w:iCs/>
                <w:color w:val="000000"/>
                <w:highlight w:val="none"/>
              </w:rPr>
            </w:pPr>
            <w:r>
              <w:rPr>
                <w:rFonts w:hint="eastAsia"/>
                <w:bCs/>
                <w:iCs/>
                <w:color w:val="000000"/>
                <w:highlight w:val="none"/>
              </w:rPr>
              <w:t xml:space="preserve">（1）具有独立承担民事责任的能力（提供法人或者其他组织的营业执照复印件并加盖公章，或者自然人的身份证明）；</w:t>
            </w:r>
            <w:r>
              <w:rPr>
                <w:rFonts w:hint="eastAsia"/>
                <w:bCs/>
                <w:iCs/>
                <w:color w:val="000000"/>
                <w:highlight w:val="none"/>
              </w:rPr>
            </w:r>
            <w:r/>
          </w:p>
          <w:p>
            <w:pPr>
              <w:pStyle w:val="799"/>
              <w:jc w:val="left"/>
              <w:spacing w:line="360" w:lineRule="exact"/>
              <w:rPr>
                <w:rFonts w:hint="eastAsia"/>
                <w:bCs/>
                <w:iCs/>
                <w:color w:val="000000"/>
                <w:highlight w:val="none"/>
              </w:rPr>
            </w:pPr>
            <w:r>
              <w:rPr>
                <w:rFonts w:hint="eastAsia"/>
                <w:bCs/>
                <w:iCs/>
                <w:color w:val="000000"/>
                <w:highlight w:val="none"/>
              </w:rPr>
              <w:t xml:space="preserve">（2）具有良好的商业信誉和健全的财务会计制度（提供202</w:t>
            </w:r>
            <w:r>
              <w:rPr>
                <w:rFonts w:hint="eastAsia"/>
                <w:bCs/>
                <w:iCs/>
                <w:color w:val="000000"/>
                <w:highlight w:val="none"/>
                <w:lang w:val="en-US" w:eastAsia="zh-CN"/>
              </w:rPr>
              <w:t xml:space="preserve">5</w:t>
            </w:r>
            <w:r>
              <w:rPr>
                <w:rFonts w:hint="eastAsia"/>
                <w:bCs/>
                <w:iCs/>
                <w:color w:val="000000"/>
                <w:highlight w:val="none"/>
              </w:rPr>
              <w:t xml:space="preserve">年或2024年度经审计的财务报告，或截止开标之日起近六个月（202</w:t>
            </w:r>
            <w:r>
              <w:rPr>
                <w:rFonts w:hint="eastAsia"/>
                <w:bCs/>
                <w:iCs/>
                <w:color w:val="000000"/>
                <w:highlight w:val="none"/>
                <w:lang w:val="en-US" w:eastAsia="zh-CN"/>
              </w:rPr>
              <w:t xml:space="preserve">5</w:t>
            </w:r>
            <w:r>
              <w:rPr>
                <w:rFonts w:hint="eastAsia"/>
                <w:bCs/>
                <w:iCs/>
                <w:color w:val="000000"/>
                <w:highlight w:val="none"/>
              </w:rPr>
              <w:t xml:space="preserve">年</w:t>
            </w:r>
            <w:r>
              <w:rPr>
                <w:rFonts w:hint="eastAsia"/>
                <w:bCs/>
                <w:iCs/>
                <w:color w:val="000000"/>
                <w:highlight w:val="none"/>
                <w:lang w:val="en-US" w:eastAsia="zh-CN"/>
              </w:rPr>
              <w:t xml:space="preserve">11</w:t>
            </w:r>
            <w:r>
              <w:rPr>
                <w:rFonts w:hint="eastAsia"/>
                <w:bCs/>
                <w:iCs/>
                <w:color w:val="000000"/>
                <w:highlight w:val="none"/>
              </w:rPr>
              <w:t xml:space="preserve">月-202</w:t>
            </w:r>
            <w:r>
              <w:rPr>
                <w:rFonts w:hint="eastAsia"/>
                <w:bCs/>
                <w:iCs/>
                <w:color w:val="000000"/>
                <w:highlight w:val="none"/>
                <w:lang w:val="en-US" w:eastAsia="zh-CN"/>
              </w:rPr>
              <w:t xml:space="preserve">6</w:t>
            </w:r>
            <w:r>
              <w:rPr>
                <w:rFonts w:hint="eastAsia"/>
                <w:bCs/>
                <w:iCs/>
                <w:color w:val="000000"/>
                <w:highlight w:val="none"/>
              </w:rPr>
              <w:t xml:space="preserve">年</w:t>
            </w:r>
            <w:r>
              <w:rPr>
                <w:rFonts w:hint="eastAsia"/>
                <w:bCs/>
                <w:iCs/>
                <w:color w:val="000000"/>
                <w:highlight w:val="none"/>
                <w:lang w:val="en-US" w:eastAsia="zh-CN"/>
              </w:rPr>
              <w:t xml:space="preserve">4</w:t>
            </w:r>
            <w:r>
              <w:rPr>
                <w:rFonts w:hint="eastAsia"/>
                <w:bCs/>
                <w:iCs/>
                <w:color w:val="000000"/>
                <w:highlight w:val="none"/>
              </w:rPr>
              <w:t xml:space="preserve">月）中任意1个月的财务报表（至少包括资产负债表和利润表），或投标截止时间前六个月（202</w:t>
            </w:r>
            <w:r>
              <w:rPr>
                <w:rFonts w:hint="eastAsia"/>
                <w:bCs/>
                <w:iCs/>
                <w:color w:val="000000"/>
                <w:highlight w:val="none"/>
                <w:lang w:val="en-US" w:eastAsia="zh-CN"/>
              </w:rPr>
              <w:t xml:space="preserve">5</w:t>
            </w:r>
            <w:r>
              <w:rPr>
                <w:rFonts w:hint="eastAsia"/>
                <w:bCs/>
                <w:iCs/>
                <w:color w:val="000000"/>
                <w:highlight w:val="none"/>
              </w:rPr>
              <w:t xml:space="preserve">年</w:t>
            </w:r>
            <w:r>
              <w:rPr>
                <w:rFonts w:hint="eastAsia"/>
                <w:bCs/>
                <w:iCs/>
                <w:color w:val="000000"/>
                <w:highlight w:val="none"/>
                <w:lang w:val="en-US" w:eastAsia="zh-CN"/>
              </w:rPr>
              <w:t xml:space="preserve">11</w:t>
            </w:r>
            <w:r>
              <w:rPr>
                <w:rFonts w:hint="eastAsia"/>
                <w:bCs/>
                <w:iCs/>
                <w:color w:val="000000"/>
                <w:highlight w:val="none"/>
              </w:rPr>
              <w:t xml:space="preserve">月-202</w:t>
            </w:r>
            <w:r>
              <w:rPr>
                <w:rFonts w:hint="eastAsia"/>
                <w:bCs/>
                <w:iCs/>
                <w:color w:val="000000"/>
                <w:highlight w:val="none"/>
                <w:lang w:val="en-US" w:eastAsia="zh-CN"/>
              </w:rPr>
              <w:t xml:space="preserve">6</w:t>
            </w:r>
            <w:r>
              <w:rPr>
                <w:rFonts w:hint="eastAsia"/>
                <w:bCs/>
                <w:iCs/>
                <w:color w:val="000000"/>
                <w:highlight w:val="none"/>
              </w:rPr>
              <w:t xml:space="preserve">年</w:t>
            </w:r>
            <w:r>
              <w:rPr>
                <w:rFonts w:hint="eastAsia"/>
                <w:bCs/>
                <w:iCs/>
                <w:color w:val="000000"/>
                <w:highlight w:val="none"/>
                <w:lang w:val="en-US" w:eastAsia="zh-CN"/>
              </w:rPr>
              <w:t xml:space="preserve">4</w:t>
            </w:r>
            <w:r>
              <w:rPr>
                <w:rFonts w:hint="eastAsia"/>
                <w:bCs/>
                <w:iCs/>
                <w:color w:val="000000"/>
                <w:highlight w:val="none"/>
              </w:rPr>
              <w:t xml:space="preserve">月）内银行出具的资信证明，或财政部门认可的政府采购专业担保机构出具的投标担保函；</w:t>
            </w:r>
            <w:r>
              <w:rPr>
                <w:rFonts w:hint="eastAsia"/>
                <w:bCs/>
                <w:iCs/>
                <w:color w:val="000000"/>
                <w:highlight w:val="none"/>
              </w:rPr>
            </w:r>
            <w:r/>
          </w:p>
          <w:p>
            <w:pPr>
              <w:pStyle w:val="799"/>
              <w:jc w:val="left"/>
              <w:spacing w:line="360" w:lineRule="exact"/>
              <w:rPr>
                <w:rFonts w:hint="eastAsia"/>
                <w:bCs/>
                <w:iCs/>
                <w:color w:val="000000"/>
                <w:highlight w:val="none"/>
              </w:rPr>
            </w:pPr>
            <w:r>
              <w:rPr>
                <w:rFonts w:hint="eastAsia"/>
                <w:bCs/>
                <w:iCs/>
                <w:color w:val="000000"/>
                <w:highlight w:val="none"/>
              </w:rPr>
              <w:t xml:space="preserve">（3）有依法缴纳税收和社会保障资金的良好记录（提供参加本次采购活动前近六个月（202</w:t>
            </w:r>
            <w:r>
              <w:rPr>
                <w:rFonts w:hint="eastAsia"/>
                <w:bCs/>
                <w:iCs/>
                <w:color w:val="000000"/>
                <w:highlight w:val="none"/>
                <w:lang w:val="en-US" w:eastAsia="zh-CN"/>
              </w:rPr>
              <w:t xml:space="preserve">5</w:t>
            </w:r>
            <w:r>
              <w:rPr>
                <w:rFonts w:hint="eastAsia"/>
                <w:bCs/>
                <w:iCs/>
                <w:color w:val="000000"/>
                <w:highlight w:val="none"/>
              </w:rPr>
              <w:t xml:space="preserve">年</w:t>
            </w:r>
            <w:r>
              <w:rPr>
                <w:rFonts w:hint="eastAsia"/>
                <w:bCs/>
                <w:iCs/>
                <w:color w:val="000000"/>
                <w:highlight w:val="none"/>
                <w:lang w:val="en-US" w:eastAsia="zh-CN"/>
              </w:rPr>
              <w:t xml:space="preserve">11</w:t>
            </w:r>
            <w:r>
              <w:rPr>
                <w:rFonts w:hint="eastAsia"/>
                <w:bCs/>
                <w:iCs/>
                <w:color w:val="000000"/>
                <w:highlight w:val="none"/>
              </w:rPr>
              <w:t xml:space="preserve">月-202</w:t>
            </w:r>
            <w:r>
              <w:rPr>
                <w:rFonts w:hint="eastAsia"/>
                <w:bCs/>
                <w:iCs/>
                <w:color w:val="000000"/>
                <w:highlight w:val="none"/>
                <w:lang w:val="en-US" w:eastAsia="zh-CN"/>
              </w:rPr>
              <w:t xml:space="preserve">6</w:t>
            </w:r>
            <w:r>
              <w:rPr>
                <w:rFonts w:hint="eastAsia"/>
                <w:bCs/>
                <w:iCs/>
                <w:color w:val="000000"/>
                <w:highlight w:val="none"/>
              </w:rPr>
              <w:t xml:space="preserve">年</w:t>
            </w:r>
            <w:r>
              <w:rPr>
                <w:rFonts w:hint="eastAsia"/>
                <w:bCs/>
                <w:iCs/>
                <w:color w:val="000000"/>
                <w:highlight w:val="none"/>
                <w:lang w:val="en-US" w:eastAsia="zh-CN"/>
              </w:rPr>
              <w:t xml:space="preserve">4</w:t>
            </w:r>
            <w:r>
              <w:rPr>
                <w:rFonts w:hint="eastAsia"/>
                <w:bCs/>
                <w:iCs/>
                <w:color w:val="000000"/>
                <w:highlight w:val="none"/>
              </w:rPr>
              <w:t xml:space="preserve">月）内任一月份依法缴纳税收及社会保险的凭据。依法免缴、迟缴的应提供相应文件证明）；</w:t>
            </w:r>
            <w:r>
              <w:rPr>
                <w:rFonts w:hint="eastAsia"/>
                <w:bCs/>
                <w:iCs/>
                <w:color w:val="000000"/>
                <w:highlight w:val="none"/>
              </w:rPr>
            </w:r>
            <w:r/>
          </w:p>
          <w:p>
            <w:pPr>
              <w:pStyle w:val="799"/>
              <w:jc w:val="left"/>
              <w:spacing w:line="360" w:lineRule="exact"/>
              <w:rPr>
                <w:rFonts w:hint="eastAsia"/>
                <w:bCs/>
                <w:iCs/>
                <w:color w:val="000000"/>
                <w:highlight w:val="none"/>
              </w:rPr>
            </w:pPr>
            <w:r>
              <w:rPr>
                <w:rFonts w:hint="eastAsia"/>
                <w:bCs/>
                <w:iCs/>
                <w:color w:val="000000"/>
                <w:highlight w:val="none"/>
              </w:rPr>
              <w:t xml:space="preserve">（4）具有履行合同所必需的设备和专业技术能力（根据项目需求提供履行合同所必需的设备和专业技术能力的证明材料或声明函）；</w:t>
            </w:r>
            <w:r>
              <w:rPr>
                <w:rFonts w:hint="eastAsia"/>
                <w:bCs/>
                <w:iCs/>
                <w:color w:val="000000"/>
                <w:highlight w:val="none"/>
              </w:rPr>
            </w:r>
            <w:r/>
          </w:p>
          <w:p>
            <w:pPr>
              <w:pStyle w:val="799"/>
              <w:jc w:val="left"/>
              <w:spacing w:line="360" w:lineRule="exact"/>
              <w:rPr>
                <w:rFonts w:hint="eastAsia"/>
                <w:bCs/>
                <w:iCs/>
                <w:color w:val="000000"/>
                <w:highlight w:val="none"/>
              </w:rPr>
            </w:pPr>
            <w:r>
              <w:rPr>
                <w:rFonts w:hint="eastAsia"/>
                <w:bCs/>
                <w:iCs/>
                <w:color w:val="000000"/>
                <w:highlight w:val="none"/>
              </w:rPr>
              <w:t xml:space="preserve">（5）参加本次采购活动前3年内在经营活动中没有重大违法记录（提供参加本次采购活动前3年内在经营活动中没有重大违法记录的书面声明）；</w:t>
            </w:r>
            <w:r>
              <w:rPr>
                <w:rFonts w:hint="eastAsia"/>
                <w:bCs/>
                <w:iCs/>
                <w:color w:val="000000"/>
                <w:highlight w:val="none"/>
              </w:rPr>
            </w:r>
            <w:r/>
          </w:p>
          <w:p>
            <w:pPr>
              <w:pStyle w:val="799"/>
              <w:jc w:val="left"/>
              <w:spacing w:line="360" w:lineRule="exact"/>
              <w:rPr>
                <w:rFonts w:hint="eastAsia"/>
                <w:bCs/>
                <w:iCs/>
                <w:color w:val="000000"/>
                <w:highlight w:val="none"/>
              </w:rPr>
            </w:pPr>
            <w:r>
              <w:rPr>
                <w:rFonts w:hint="eastAsia"/>
                <w:bCs/>
                <w:iCs/>
                <w:color w:val="000000"/>
                <w:highlight w:val="none"/>
              </w:rPr>
              <w:t xml:space="preserve">（6）未被“信用中国”网站（www.creditchina.gov.cn）列入失信被执行人、重大税收违法案件当事人名单、政府采购严重失信行为记录名单。</w:t>
            </w:r>
            <w:r>
              <w:rPr>
                <w:rFonts w:hint="eastAsia"/>
                <w:bCs/>
                <w:iCs/>
                <w:color w:val="000000"/>
                <w:highlight w:val="none"/>
              </w:rPr>
            </w:r>
            <w:r/>
          </w:p>
          <w:p>
            <w:pPr>
              <w:pStyle w:val="799"/>
              <w:jc w:val="left"/>
              <w:spacing w:line="360" w:lineRule="exact"/>
              <w:rPr>
                <w:rFonts w:hint="eastAsia"/>
                <w:bCs/>
                <w:iCs/>
                <w:color w:val="000000"/>
                <w:highlight w:val="none"/>
              </w:rPr>
            </w:pPr>
            <w:r>
              <w:rPr>
                <w:rFonts w:hint="eastAsia"/>
                <w:bCs/>
                <w:iCs/>
                <w:color w:val="000000"/>
                <w:highlight w:val="none"/>
              </w:rPr>
              <w:t xml:space="preserve">2.落实政府采购政策需满足的资格要求：无</w:t>
            </w:r>
            <w:r>
              <w:rPr>
                <w:rFonts w:hint="eastAsia"/>
                <w:bCs/>
                <w:iCs/>
                <w:color w:val="000000"/>
                <w:highlight w:val="none"/>
              </w:rPr>
            </w:r>
            <w:r/>
          </w:p>
          <w:p>
            <w:pPr>
              <w:pStyle w:val="799"/>
              <w:jc w:val="left"/>
              <w:spacing w:line="360" w:lineRule="exact"/>
              <w:rPr>
                <w:rFonts w:hint="eastAsia"/>
                <w:bCs/>
                <w:iCs/>
                <w:color w:val="000000"/>
                <w:highlight w:val="none"/>
              </w:rPr>
            </w:pPr>
            <w:r>
              <w:rPr>
                <w:rFonts w:hint="eastAsia"/>
                <w:bCs/>
                <w:iCs/>
                <w:color w:val="000000"/>
                <w:highlight w:val="none"/>
              </w:rPr>
              <w:t xml:space="preserve">3.本项目的特定资格要求：</w:t>
            </w:r>
            <w:r>
              <w:rPr>
                <w:rFonts w:hint="eastAsia"/>
                <w:bCs/>
                <w:iCs/>
                <w:color w:val="000000"/>
                <w:highlight w:val="none"/>
              </w:rPr>
            </w:r>
            <w:r/>
          </w:p>
          <w:p>
            <w:pPr>
              <w:pStyle w:val="799"/>
              <w:jc w:val="left"/>
              <w:spacing w:line="360" w:lineRule="exact"/>
              <w:rPr>
                <w:rFonts w:hint="eastAsia"/>
                <w:bCs/>
                <w:iCs/>
                <w:color w:val="000000"/>
                <w:highlight w:val="none"/>
              </w:rPr>
            </w:pPr>
            <w:r>
              <w:rPr>
                <w:rFonts w:hint="eastAsia"/>
                <w:bCs/>
                <w:iCs/>
                <w:color w:val="000000"/>
                <w:highlight w:val="none"/>
              </w:rPr>
              <w:t xml:space="preserve">（1）本项目不接受联合体投标，中标后不允许分包、转包（不分包、转包的承诺）；</w:t>
            </w:r>
            <w:r>
              <w:rPr>
                <w:rFonts w:hint="eastAsia"/>
                <w:bCs/>
                <w:iCs/>
                <w:color w:val="000000"/>
                <w:highlight w:val="none"/>
              </w:rPr>
            </w:r>
            <w:r/>
          </w:p>
          <w:p>
            <w:pPr>
              <w:pStyle w:val="799"/>
              <w:jc w:val="left"/>
              <w:spacing w:line="360" w:lineRule="exact"/>
              <w:rPr>
                <w:rFonts w:hint="eastAsia"/>
                <w:bCs/>
                <w:iCs/>
                <w:color w:val="000000"/>
                <w:highlight w:val="none"/>
              </w:rPr>
            </w:pPr>
            <w:r>
              <w:rPr>
                <w:rFonts w:hint="eastAsia"/>
                <w:bCs/>
                <w:iCs/>
                <w:color w:val="000000"/>
                <w:highlight w:val="none"/>
              </w:rPr>
              <w:t xml:space="preserve">（2）本项目不接受进口产品投标；</w:t>
            </w:r>
            <w:r>
              <w:rPr>
                <w:rFonts w:hint="eastAsia"/>
                <w:bCs/>
                <w:iCs/>
                <w:color w:val="000000"/>
                <w:highlight w:val="none"/>
              </w:rPr>
            </w:r>
            <w:r/>
          </w:p>
          <w:p>
            <w:pPr>
              <w:pStyle w:val="799"/>
              <w:jc w:val="left"/>
              <w:spacing w:line="360" w:lineRule="exact"/>
              <w:rPr>
                <w:bCs/>
                <w:iCs/>
                <w:color w:val="000000"/>
                <w:highlight w:val="none"/>
              </w:rPr>
            </w:pPr>
            <w:r>
              <w:rPr>
                <w:rFonts w:hint="eastAsia"/>
                <w:bCs/>
                <w:iCs/>
                <w:color w:val="000000"/>
                <w:highlight w:val="none"/>
              </w:rPr>
              <w:t xml:space="preserve">（3）单位负责人为同一人或者存在直接控股、管理关系的不同投标人，不得参加同一分包项下的政府采购活动。为采购项目提供整体设计、规范编制或者项目管理、监理、检测等服务的供应商，不得再参加该采购项目的其他采购活动。</w:t>
            </w:r>
            <w:r>
              <w:rPr>
                <w:bCs/>
                <w:iCs/>
                <w:color w:val="000000"/>
                <w:highlight w:val="none"/>
              </w:rPr>
            </w:r>
            <w:r/>
          </w:p>
        </w:tc>
      </w:tr>
    </w:tbl>
    <w:p>
      <w:pPr>
        <w:pStyle w:val="799"/>
        <w:numPr>
          <w:ilvl w:val="0"/>
          <w:numId w:val="7"/>
        </w:numPr>
        <w:ind w:firstLine="420"/>
        <w:spacing w:line="400" w:lineRule="exact"/>
        <w:rPr>
          <w:rFonts w:ascii="宋体" w:hAnsi="宋体" w:cs="宋体"/>
          <w:color w:val="000000"/>
          <w:highlight w:val="none"/>
        </w:rPr>
      </w:pPr>
      <w:r>
        <w:rPr>
          <w:rFonts w:hint="eastAsia" w:ascii="宋体" w:hAnsi="宋体" w:cs="宋体"/>
          <w:color w:val="000000"/>
          <w:highlight w:val="none"/>
        </w:rPr>
        <w:t xml:space="preserve">符合性审查。评标委员会依据招标文件的规定，从投标文件的有效性、完整性和对招标文件的响应程度进行审查，以确定是否对招标文件的实质性要求作出响应。</w:t>
      </w:r>
      <w:r>
        <w:rPr>
          <w:rFonts w:ascii="宋体" w:hAnsi="宋体" w:cs="宋体"/>
          <w:color w:val="000000"/>
          <w:highlight w:val="none"/>
        </w:rPr>
      </w:r>
      <w:r/>
    </w:p>
    <w:tbl>
      <w:tblPr>
        <w:tblW w:w="4996" w:type="pct"/>
        <w:tblInd w:w="-216"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28"/>
        <w:gridCol w:w="1672"/>
        <w:gridCol w:w="6615"/>
      </w:tblGrid>
      <w:tr>
        <w:trPr>
          <w:trHeight w:val="522"/>
        </w:trPr>
        <w:tc>
          <w:tcPr>
            <w:tcW w:w="428" w:type="dxa"/>
            <w:vAlign w:val="center"/>
            <w:textDirection w:val="lrTb"/>
            <w:noWrap w:val="false"/>
          </w:tcPr>
          <w:p>
            <w:pPr>
              <w:pStyle w:val="799"/>
              <w:jc w:val="center"/>
              <w:rPr>
                <w:b/>
                <w:bCs/>
                <w:color w:val="000000"/>
                <w:highlight w:val="none"/>
              </w:rPr>
            </w:pPr>
            <w:r>
              <w:rPr>
                <w:b/>
                <w:bCs/>
                <w:color w:val="000000"/>
                <w:highlight w:val="none"/>
              </w:rPr>
              <w:t xml:space="preserve">序号</w:t>
            </w:r>
            <w:r>
              <w:rPr>
                <w:b/>
                <w:bCs/>
                <w:color w:val="000000"/>
                <w:highlight w:val="none"/>
              </w:rPr>
            </w:r>
            <w:r/>
          </w:p>
        </w:tc>
        <w:tc>
          <w:tcPr>
            <w:gridSpan w:val="2"/>
            <w:tcW w:w="8486" w:type="dxa"/>
            <w:vAlign w:val="center"/>
            <w:textDirection w:val="lrTb"/>
            <w:noWrap w:val="false"/>
          </w:tcPr>
          <w:p>
            <w:pPr>
              <w:pStyle w:val="799"/>
              <w:jc w:val="center"/>
              <w:rPr>
                <w:b/>
                <w:bCs/>
                <w:color w:val="000000"/>
                <w:highlight w:val="none"/>
              </w:rPr>
            </w:pPr>
            <w:r>
              <w:rPr>
                <w:b/>
                <w:bCs/>
                <w:color w:val="000000"/>
                <w:highlight w:val="none"/>
              </w:rPr>
              <w:t xml:space="preserve">资格审查内容</w:t>
            </w:r>
            <w:r>
              <w:rPr>
                <w:b/>
                <w:bCs/>
                <w:color w:val="000000"/>
                <w:highlight w:val="none"/>
              </w:rPr>
            </w:r>
            <w:r/>
          </w:p>
        </w:tc>
      </w:tr>
      <w:tr>
        <w:trPr>
          <w:trHeight w:val="1873"/>
        </w:trPr>
        <w:tc>
          <w:tcPr>
            <w:tcW w:w="428" w:type="dxa"/>
            <w:vAlign w:val="center"/>
            <w:textDirection w:val="lrTb"/>
            <w:noWrap w:val="false"/>
          </w:tcPr>
          <w:p>
            <w:pPr>
              <w:pStyle w:val="799"/>
              <w:jc w:val="center"/>
              <w:rPr>
                <w:rFonts w:hint="eastAsia" w:eastAsia="宋体"/>
                <w:color w:val="000000"/>
                <w:highlight w:val="none"/>
                <w:lang w:eastAsia="zh-CN"/>
              </w:rPr>
            </w:pPr>
            <w:r>
              <w:rPr>
                <w:rFonts w:hint="eastAsia"/>
                <w:color w:val="000000"/>
                <w:highlight w:val="none"/>
                <w:lang w:val="en-US" w:eastAsia="zh-CN"/>
              </w:rPr>
              <w:t xml:space="preserve">2</w:t>
            </w:r>
            <w:r>
              <w:rPr>
                <w:rFonts w:hint="eastAsia" w:eastAsia="宋体"/>
                <w:color w:val="000000"/>
                <w:highlight w:val="none"/>
                <w:lang w:eastAsia="zh-CN"/>
              </w:rPr>
            </w:r>
            <w:r/>
          </w:p>
        </w:tc>
        <w:tc>
          <w:tcPr>
            <w:tcW w:w="1707" w:type="dxa"/>
            <w:vAlign w:val="center"/>
            <w:textDirection w:val="lrTb"/>
            <w:noWrap w:val="false"/>
          </w:tcPr>
          <w:p>
            <w:pPr>
              <w:pStyle w:val="799"/>
              <w:jc w:val="center"/>
              <w:rPr>
                <w:rFonts w:eastAsia="宋体"/>
                <w:bCs/>
                <w:iCs/>
                <w:color w:val="000000"/>
                <w:highlight w:val="none"/>
                <w:lang w:val="en-US" w:eastAsia="zh-CN"/>
              </w:rPr>
            </w:pPr>
            <w:r>
              <w:rPr>
                <w:rFonts w:hint="eastAsia"/>
                <w:bCs/>
                <w:iCs/>
                <w:color w:val="000000"/>
                <w:highlight w:val="none"/>
                <w:lang w:val="en-US" w:eastAsia="zh-CN"/>
              </w:rPr>
              <w:t xml:space="preserve">符合性审查</w:t>
            </w:r>
            <w:r>
              <w:rPr>
                <w:rFonts w:eastAsia="宋体"/>
                <w:bCs/>
                <w:iCs/>
                <w:color w:val="000000"/>
                <w:highlight w:val="none"/>
                <w:lang w:val="en-US" w:eastAsia="zh-CN"/>
              </w:rPr>
            </w:r>
            <w:r/>
          </w:p>
        </w:tc>
        <w:tc>
          <w:tcPr>
            <w:tcW w:w="2864" w:type="dxa"/>
            <w:vAlign w:val="center"/>
            <w:textDirection w:val="lrTb"/>
            <w:noWrap w:val="false"/>
          </w:tcPr>
          <w:p>
            <w:pPr>
              <w:pStyle w:val="799"/>
              <w:jc w:val="left"/>
              <w:rPr>
                <w:bCs/>
                <w:iCs/>
                <w:color w:val="000000"/>
                <w:highlight w:val="none"/>
                <w:lang w:val="en-US" w:eastAsia="zh-CN"/>
              </w:rPr>
            </w:pPr>
            <w:r>
              <w:rPr>
                <w:rFonts w:hint="eastAsia"/>
                <w:bCs/>
                <w:iCs/>
                <w:color w:val="000000"/>
                <w:highlight w:val="none"/>
                <w:lang w:val="en-US" w:eastAsia="zh-CN"/>
              </w:rPr>
              <w:t xml:space="preserve">投标文件有下列情况之一的，不通过符合性审查：</w:t>
            </w:r>
            <w:r>
              <w:rPr>
                <w:bCs/>
                <w:iCs/>
                <w:color w:val="000000"/>
                <w:highlight w:val="none"/>
                <w:lang w:val="en-US" w:eastAsia="zh-CN"/>
              </w:rPr>
            </w:r>
            <w:r/>
          </w:p>
          <w:p>
            <w:pPr>
              <w:pStyle w:val="799"/>
              <w:jc w:val="left"/>
              <w:rPr>
                <w:rFonts w:hint="eastAsia"/>
                <w:bCs/>
                <w:iCs/>
                <w:color w:val="000000"/>
                <w:highlight w:val="none"/>
                <w:lang w:val="en-US" w:eastAsia="zh-CN"/>
              </w:rPr>
            </w:pPr>
            <w:r>
              <w:rPr>
                <w:rFonts w:hint="eastAsia"/>
                <w:bCs/>
                <w:iCs/>
                <w:color w:val="000000"/>
                <w:highlight w:val="none"/>
                <w:lang w:val="en-US" w:eastAsia="zh-CN"/>
              </w:rPr>
              <w:t xml:space="preserve">（1）未按照招标文件规定要求签署、盖章的。</w:t>
            </w:r>
            <w:r>
              <w:rPr>
                <w:rFonts w:hint="eastAsia"/>
                <w:bCs/>
                <w:iCs/>
                <w:color w:val="000000"/>
                <w:highlight w:val="none"/>
                <w:lang w:val="en-US" w:eastAsia="zh-CN"/>
              </w:rPr>
            </w:r>
            <w:r/>
          </w:p>
          <w:p>
            <w:pPr>
              <w:pStyle w:val="799"/>
              <w:jc w:val="left"/>
              <w:rPr>
                <w:bCs/>
                <w:iCs/>
                <w:color w:val="000000"/>
                <w:highlight w:val="none"/>
                <w:lang w:val="en-US" w:eastAsia="zh-CN"/>
              </w:rPr>
            </w:pPr>
            <w:r>
              <w:rPr>
                <w:rFonts w:hint="eastAsia"/>
                <w:bCs/>
                <w:iCs/>
                <w:color w:val="000000"/>
                <w:highlight w:val="none"/>
                <w:lang w:val="en-US" w:eastAsia="zh-CN"/>
              </w:rPr>
              <w:t xml:space="preserve">（2）投标文件中未提供加盖单位公章的《规范招投标及履约行为提醒单》。</w:t>
            </w:r>
            <w:r>
              <w:rPr>
                <w:bCs/>
                <w:iCs/>
                <w:color w:val="000000"/>
                <w:highlight w:val="none"/>
                <w:lang w:val="en-US" w:eastAsia="zh-CN"/>
              </w:rPr>
            </w:r>
            <w:r/>
          </w:p>
          <w:p>
            <w:pPr>
              <w:pStyle w:val="799"/>
              <w:jc w:val="left"/>
              <w:rPr>
                <w:rFonts w:hint="eastAsia"/>
                <w:bCs/>
                <w:iCs/>
                <w:color w:val="000000"/>
                <w:highlight w:val="none"/>
                <w:lang w:val="en-US" w:eastAsia="zh-CN"/>
              </w:rPr>
            </w:pPr>
            <w:r>
              <w:rPr>
                <w:rFonts w:hint="eastAsia"/>
                <w:bCs/>
                <w:iCs/>
                <w:color w:val="000000"/>
                <w:highlight w:val="none"/>
                <w:lang w:val="en-US" w:eastAsia="zh-CN"/>
              </w:rPr>
              <w:t xml:space="preserve">（3）投标人在报价时采用选择性报价的。</w:t>
            </w:r>
            <w:r>
              <w:rPr>
                <w:rFonts w:hint="eastAsia"/>
                <w:bCs/>
                <w:iCs/>
                <w:color w:val="000000"/>
                <w:highlight w:val="none"/>
                <w:lang w:val="en-US" w:eastAsia="zh-CN"/>
              </w:rPr>
            </w:r>
            <w:r/>
          </w:p>
          <w:p>
            <w:pPr>
              <w:pStyle w:val="799"/>
              <w:jc w:val="left"/>
              <w:rPr>
                <w:rFonts w:hint="eastAsia"/>
                <w:bCs/>
                <w:iCs/>
                <w:color w:val="000000"/>
                <w:highlight w:val="none"/>
                <w:lang w:val="en-US" w:eastAsia="zh-CN"/>
              </w:rPr>
            </w:pPr>
            <w:r>
              <w:rPr>
                <w:rFonts w:hint="eastAsia"/>
                <w:bCs/>
                <w:iCs/>
                <w:color w:val="000000"/>
                <w:highlight w:val="none"/>
                <w:lang w:val="en-US" w:eastAsia="zh-CN"/>
              </w:rPr>
              <w:t xml:space="preserve">（4）投标人的报价超过了采购预算或最高限价的。</w:t>
            </w:r>
            <w:r>
              <w:rPr>
                <w:rFonts w:hint="eastAsia"/>
                <w:bCs/>
                <w:iCs/>
                <w:color w:val="000000"/>
                <w:highlight w:val="none"/>
                <w:lang w:val="en-US" w:eastAsia="zh-CN"/>
              </w:rPr>
            </w:r>
            <w:r/>
          </w:p>
          <w:p>
            <w:pPr>
              <w:pStyle w:val="799"/>
              <w:jc w:val="left"/>
              <w:rPr>
                <w:rFonts w:hint="eastAsia"/>
                <w:bCs/>
                <w:iCs/>
                <w:color w:val="000000"/>
                <w:highlight w:val="none"/>
                <w:lang w:val="en-US" w:eastAsia="zh-CN"/>
              </w:rPr>
            </w:pPr>
            <w:r>
              <w:rPr>
                <w:rFonts w:hint="eastAsia"/>
                <w:bCs/>
                <w:iCs/>
                <w:color w:val="000000"/>
                <w:highlight w:val="none"/>
                <w:lang w:val="en-US" w:eastAsia="zh-CN"/>
              </w:rPr>
              <w:t xml:space="preserve">（5）投标文件中承诺的投标有效期不满足招标文件中载明的投标有效期的；</w:t>
            </w:r>
            <w:r>
              <w:rPr>
                <w:rFonts w:hint="eastAsia"/>
                <w:bCs/>
                <w:iCs/>
                <w:color w:val="000000"/>
                <w:highlight w:val="none"/>
                <w:lang w:val="en-US" w:eastAsia="zh-CN"/>
              </w:rPr>
            </w:r>
            <w:r/>
          </w:p>
          <w:p>
            <w:pPr>
              <w:pStyle w:val="799"/>
              <w:jc w:val="left"/>
              <w:rPr>
                <w:rFonts w:hint="eastAsia"/>
                <w:bCs/>
                <w:iCs/>
                <w:color w:val="000000"/>
                <w:highlight w:val="none"/>
                <w:lang w:val="en-US" w:eastAsia="zh-CN"/>
              </w:rPr>
            </w:pPr>
            <w:r>
              <w:rPr>
                <w:rFonts w:hint="eastAsia"/>
                <w:bCs/>
                <w:iCs/>
                <w:color w:val="000000"/>
                <w:highlight w:val="none"/>
                <w:lang w:val="en-US" w:eastAsia="zh-CN"/>
              </w:rPr>
              <w:t xml:space="preserve">（6）不符合招标文件中规定的其他实质性要求和条件的（本招标文件中加★号条款为实质性要求）。</w:t>
            </w:r>
            <w:r>
              <w:rPr>
                <w:rFonts w:hint="eastAsia"/>
                <w:bCs/>
                <w:iCs/>
                <w:color w:val="000000"/>
                <w:highlight w:val="none"/>
                <w:lang w:val="en-US" w:eastAsia="zh-CN"/>
              </w:rPr>
            </w:r>
            <w:r/>
          </w:p>
          <w:p>
            <w:pPr>
              <w:pStyle w:val="799"/>
              <w:jc w:val="left"/>
              <w:rPr>
                <w:rFonts w:hint="eastAsia"/>
                <w:bCs/>
                <w:iCs/>
                <w:color w:val="000000"/>
                <w:highlight w:val="none"/>
                <w:lang w:val="en-US" w:eastAsia="zh-CN"/>
              </w:rPr>
            </w:pPr>
            <w:r>
              <w:rPr>
                <w:rFonts w:hint="eastAsia"/>
                <w:bCs/>
                <w:iCs/>
                <w:color w:val="000000"/>
                <w:highlight w:val="none"/>
                <w:lang w:val="en-US" w:eastAsia="zh-CN"/>
              </w:rPr>
              <w:t xml:space="preserve">（7）投标文件含有采购人不能接受的附加条件的。</w:t>
            </w:r>
            <w:r>
              <w:rPr>
                <w:rFonts w:hint="eastAsia"/>
                <w:bCs/>
                <w:iCs/>
                <w:color w:val="000000"/>
                <w:highlight w:val="none"/>
                <w:lang w:val="en-US" w:eastAsia="zh-CN"/>
              </w:rPr>
            </w:r>
            <w:r/>
          </w:p>
          <w:p>
            <w:pPr>
              <w:pStyle w:val="799"/>
              <w:jc w:val="left"/>
              <w:rPr>
                <w:bCs/>
                <w:iCs/>
                <w:color w:val="000000"/>
                <w:highlight w:val="none"/>
              </w:rPr>
            </w:pPr>
            <w:r>
              <w:rPr>
                <w:rFonts w:hint="eastAsia"/>
                <w:bCs/>
                <w:iCs/>
                <w:color w:val="000000"/>
                <w:highlight w:val="none"/>
                <w:lang w:val="en-US" w:eastAsia="zh-CN"/>
              </w:rPr>
              <w:t xml:space="preserve">（8）现行法律、法规、规章和招标文件规定的其他无效情形。</w:t>
            </w:r>
            <w:r>
              <w:rPr>
                <w:bCs/>
                <w:iCs/>
                <w:color w:val="000000"/>
                <w:highlight w:val="none"/>
              </w:rPr>
            </w:r>
            <w:r/>
          </w:p>
        </w:tc>
      </w:tr>
    </w:tbl>
    <w:p>
      <w:pPr>
        <w:pStyle w:val="799"/>
        <w:numPr>
          <w:ilvl w:val="0"/>
          <w:numId w:val="7"/>
        </w:numPr>
        <w:ind w:firstLine="420"/>
        <w:spacing w:line="400" w:lineRule="exact"/>
        <w:rPr>
          <w:rFonts w:ascii="宋体" w:hAnsi="宋体" w:cs="宋体"/>
          <w:color w:val="000000"/>
          <w:highlight w:val="none"/>
        </w:rPr>
      </w:pPr>
      <w:r>
        <w:rPr>
          <w:rFonts w:hint="eastAsia" w:ascii="宋体" w:hAnsi="宋体" w:cs="宋体"/>
          <w:color w:val="000000"/>
          <w:highlight w:val="none"/>
        </w:rPr>
        <w:t xml:space="preserve">资格性审查和符合性审查中凡有其中任意一项未通过的，评审结果为未通过，未通过资格性审查、符合性审查的投标人按无效投标处理。</w:t>
      </w:r>
      <w:r>
        <w:rPr>
          <w:rFonts w:ascii="宋体" w:hAnsi="宋体" w:cs="宋体"/>
          <w:color w:val="000000"/>
          <w:highlight w:val="none"/>
        </w:rPr>
      </w:r>
      <w:r/>
    </w:p>
    <w:p>
      <w:pPr>
        <w:pStyle w:val="799"/>
        <w:numPr>
          <w:ilvl w:val="0"/>
          <w:numId w:val="7"/>
        </w:numPr>
        <w:ind w:firstLine="420"/>
        <w:spacing w:line="400" w:lineRule="exact"/>
        <w:rPr>
          <w:rFonts w:ascii="宋体" w:hAnsi="宋体" w:cs="宋体"/>
          <w:color w:val="000000"/>
          <w:highlight w:val="none"/>
        </w:rPr>
      </w:pPr>
      <w:r>
        <w:rPr>
          <w:rFonts w:hint="eastAsia" w:ascii="宋体" w:hAnsi="宋体" w:cs="宋体"/>
          <w:color w:val="000000"/>
          <w:highlight w:val="none"/>
        </w:rPr>
        <w:t xml:space="preserve">评标委员会</w:t>
      </w:r>
      <w:r>
        <w:rPr>
          <w:rFonts w:hint="eastAsia" w:ascii="宋体" w:hAnsi="宋体" w:cs="宋体"/>
          <w:color w:val="000000"/>
          <w:highlight w:val="none"/>
          <w:lang w:val="en-US" w:eastAsia="zh-CN"/>
        </w:rPr>
        <w:t xml:space="preserve">根据第二章投标人须知第24条的规定，启动异常低价投标审查。</w:t>
      </w:r>
      <w:r>
        <w:rPr>
          <w:rFonts w:ascii="宋体" w:hAnsi="宋体" w:cs="宋体"/>
          <w:color w:val="000000"/>
          <w:highlight w:val="none"/>
        </w:rPr>
      </w:r>
      <w:r/>
    </w:p>
    <w:p>
      <w:pPr>
        <w:pStyle w:val="799"/>
        <w:ind w:firstLine="420"/>
        <w:spacing w:line="400" w:lineRule="exact"/>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三</w:t>
      </w:r>
      <w:r>
        <w:rPr>
          <w:rFonts w:hint="eastAsia" w:ascii="宋体" w:hAnsi="宋体" w:cs="宋体"/>
          <w:b/>
          <w:bCs/>
          <w:color w:val="000000"/>
          <w:sz w:val="24"/>
          <w:highlight w:val="none"/>
        </w:rPr>
        <w:t xml:space="preserve">、评标标准</w:t>
      </w:r>
      <w:r>
        <w:rPr>
          <w:rFonts w:hint="eastAsia" w:ascii="宋体" w:hAnsi="宋体" w:cs="宋体"/>
          <w:b/>
          <w:bCs/>
          <w:color w:val="000000"/>
          <w:sz w:val="24"/>
          <w:highlight w:val="none"/>
        </w:rPr>
      </w:r>
      <w:r/>
    </w:p>
    <w:tbl>
      <w:tblPr>
        <w:tblW w:w="4999"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5"/>
        <w:gridCol w:w="2567"/>
        <w:gridCol w:w="5248"/>
      </w:tblGrid>
      <w:tr>
        <w:trPr>
          <w:trHeight w:val="70"/>
        </w:trPr>
        <w:tc>
          <w:tcPr>
            <w:gridSpan w:val="2"/>
            <w:tcW w:w="3472" w:type="dxa"/>
            <w:vAlign w:val="center"/>
            <w:textDirection w:val="lrTb"/>
            <w:noWrap w:val="false"/>
          </w:tcPr>
          <w:p>
            <w:pPr>
              <w:pStyle w:val="799"/>
              <w:ind w:left="0" w:firstLine="0"/>
              <w:jc w:val="center"/>
              <w:keepLines w:val="0"/>
              <w:keepNext w:val="0"/>
              <w:pageBreakBefore w:val="0"/>
              <w:spacing w:line="360" w:lineRule="exact"/>
              <w:shd w:val="clear" w:color="auto" w:fill="ffffff"/>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评分因素</w:t>
            </w:r>
            <w:r>
              <w:rPr>
                <w:rFonts w:hint="eastAsia" w:ascii="宋体" w:hAnsi="宋体" w:eastAsia="宋体" w:cs="宋体"/>
                <w:b/>
                <w:bCs/>
                <w:color w:val="000000"/>
                <w:sz w:val="21"/>
                <w:szCs w:val="21"/>
                <w:highlight w:val="none"/>
              </w:rPr>
            </w:r>
            <w:r/>
          </w:p>
        </w:tc>
        <w:tc>
          <w:tcPr>
            <w:tcW w:w="3690" w:type="dxa"/>
            <w:vAlign w:val="center"/>
            <w:textDirection w:val="lrTb"/>
            <w:noWrap w:val="false"/>
          </w:tcPr>
          <w:p>
            <w:pPr>
              <w:pStyle w:val="799"/>
              <w:ind w:left="0" w:firstLine="0"/>
              <w:jc w:val="center"/>
              <w:keepLines w:val="0"/>
              <w:keepNext w:val="0"/>
              <w:pageBreakBefore w:val="0"/>
              <w:spacing w:line="360" w:lineRule="exact"/>
              <w:shd w:val="clear" w:color="auto" w:fill="ffffff"/>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评分标准</w:t>
            </w:r>
            <w:r>
              <w:rPr>
                <w:rFonts w:hint="eastAsia" w:ascii="宋体" w:hAnsi="宋体" w:eastAsia="宋体" w:cs="宋体"/>
                <w:b/>
                <w:bCs/>
                <w:color w:val="000000"/>
                <w:sz w:val="21"/>
                <w:szCs w:val="21"/>
                <w:highlight w:val="none"/>
              </w:rPr>
            </w:r>
            <w:r/>
          </w:p>
        </w:tc>
      </w:tr>
      <w:tr>
        <w:trPr/>
        <w:tc>
          <w:tcPr>
            <w:gridSpan w:val="2"/>
            <w:tcW w:w="3472" w:type="dxa"/>
            <w:vAlign w:val="center"/>
            <w:textDirection w:val="lrTb"/>
            <w:noWrap w:val="false"/>
          </w:tcPr>
          <w:p>
            <w:pPr>
              <w:pStyle w:val="799"/>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投标报价</w:t>
            </w:r>
            <w:r>
              <w:rPr>
                <w:rFonts w:hint="eastAsia" w:ascii="宋体" w:hAnsi="宋体" w:eastAsia="宋体" w:cs="宋体"/>
                <w:b w:val="0"/>
                <w:bCs/>
                <w:color w:val="000000"/>
                <w:sz w:val="21"/>
                <w:szCs w:val="21"/>
                <w:highlight w:val="none"/>
              </w:rPr>
            </w:r>
            <w:r/>
          </w:p>
          <w:p>
            <w:pPr>
              <w:pStyle w:val="799"/>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10分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r>
            <w:r/>
          </w:p>
        </w:tc>
        <w:tc>
          <w:tcPr>
            <w:tcW w:w="3690" w:type="dxa"/>
            <w:vAlign w:val="center"/>
            <w:textDirection w:val="lrTb"/>
            <w:noWrap w:val="false"/>
          </w:tcPr>
          <w:p>
            <w:pPr>
              <w:pStyle w:val="799"/>
              <w:numPr>
                <w:ilvl w:val="0"/>
                <w:numId w:val="8"/>
              </w:numPr>
              <w:ind w:left="0" w:firstLine="0"/>
              <w:jc w:val="left"/>
              <w:keepLines w:val="0"/>
              <w:keepNext w:val="0"/>
              <w:pageBreakBefore w:val="0"/>
              <w:spacing w:line="360" w:lineRule="exact"/>
              <w:shd w:val="clear" w:color="auto" w:fill="ffffff"/>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rPr>
              <w:t xml:space="preserve">评标价</w:t>
            </w:r>
            <w:r>
              <w:rPr>
                <w:rFonts w:hint="eastAsia" w:ascii="宋体" w:hAnsi="宋体" w:eastAsia="宋体" w:cs="宋体"/>
                <w:bCs/>
                <w:color w:val="000000"/>
                <w:sz w:val="21"/>
                <w:szCs w:val="21"/>
                <w:highlight w:val="none"/>
                <w:lang w:val="en-US" w:eastAsia="zh-CN"/>
              </w:rPr>
              <w:t xml:space="preserve">=投标人开标一览表中报价</w:t>
            </w:r>
            <w:r>
              <w:rPr>
                <w:rFonts w:hint="eastAsia" w:ascii="宋体" w:hAnsi="宋体" w:eastAsia="宋体" w:cs="宋体"/>
                <w:bCs/>
                <w:color w:val="000000"/>
                <w:sz w:val="21"/>
                <w:szCs w:val="21"/>
                <w:highlight w:val="none"/>
                <w:lang w:val="en-US" w:eastAsia="zh-CN"/>
              </w:rPr>
            </w:r>
            <w:r/>
          </w:p>
          <w:p>
            <w:pPr>
              <w:pStyle w:val="799"/>
              <w:numPr>
                <w:ilvl w:val="0"/>
                <w:numId w:val="8"/>
              </w:numPr>
              <w:ind w:left="0" w:firstLine="0"/>
              <w:jc w:val="left"/>
              <w:keepLines w:val="0"/>
              <w:keepNext w:val="0"/>
              <w:pageBreakBefore w:val="0"/>
              <w:spacing w:line="360" w:lineRule="exact"/>
              <w:shd w:val="clear" w:color="auto" w:fill="ffffff"/>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评标基准价：所有</w:t>
            </w:r>
            <w:r>
              <w:rPr>
                <w:rFonts w:hint="eastAsia" w:ascii="宋体" w:hAnsi="宋体" w:eastAsia="宋体" w:cs="宋体"/>
                <w:bCs/>
                <w:color w:val="000000"/>
                <w:sz w:val="21"/>
                <w:szCs w:val="21"/>
                <w:highlight w:val="none"/>
                <w:lang w:val="en-US" w:eastAsia="zh-CN"/>
              </w:rPr>
              <w:t xml:space="preserve">通过</w:t>
            </w:r>
            <w:r>
              <w:rPr>
                <w:rFonts w:hint="eastAsia" w:ascii="宋体" w:hAnsi="宋体" w:cs="宋体"/>
                <w:color w:val="000000"/>
                <w:highlight w:val="none"/>
              </w:rPr>
              <w:t xml:space="preserve">资格性审查</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符合性审查</w:t>
            </w:r>
            <w:r>
              <w:rPr>
                <w:rFonts w:hint="eastAsia" w:ascii="宋体" w:hAnsi="宋体" w:cs="宋体"/>
                <w:color w:val="000000"/>
                <w:highlight w:val="none"/>
                <w:lang w:val="en-US" w:eastAsia="zh-CN"/>
              </w:rPr>
              <w:t xml:space="preserve">及</w:t>
            </w:r>
            <w:r>
              <w:rPr>
                <w:rFonts w:hint="eastAsia" w:ascii="宋体" w:hAnsi="宋体" w:cs="宋体"/>
                <w:color w:val="000000"/>
                <w:highlight w:val="none"/>
                <w:lang w:val="en-US" w:eastAsia="zh-CN"/>
              </w:rPr>
              <w:t xml:space="preserve">异常低价投标审查（如有）的</w:t>
            </w:r>
            <w:r>
              <w:rPr>
                <w:rFonts w:hint="eastAsia" w:ascii="宋体" w:hAnsi="宋体" w:eastAsia="宋体" w:cs="宋体"/>
                <w:bCs/>
                <w:color w:val="000000"/>
                <w:sz w:val="21"/>
                <w:szCs w:val="21"/>
                <w:highlight w:val="none"/>
              </w:rPr>
              <w:t xml:space="preserve">评标价的最低报价为评标基准价。</w:t>
            </w:r>
            <w:r>
              <w:rPr>
                <w:rFonts w:hint="eastAsia" w:ascii="宋体" w:hAnsi="宋体" w:eastAsia="宋体" w:cs="宋体"/>
                <w:bCs/>
                <w:color w:val="000000"/>
                <w:sz w:val="21"/>
                <w:szCs w:val="21"/>
                <w:highlight w:val="none"/>
              </w:rPr>
            </w:r>
            <w:r/>
          </w:p>
          <w:p>
            <w:pPr>
              <w:pStyle w:val="799"/>
              <w:ind w:left="0" w:firstLine="0"/>
              <w:jc w:val="left"/>
              <w:keepLines w:val="0"/>
              <w:keepNext w:val="0"/>
              <w:pageBreakBefore w:val="0"/>
              <w:spacing w:line="360" w:lineRule="exact"/>
              <w:shd w:val="clear" w:color="auto" w:fill="ffffff"/>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3）投标报价得分＝（评标基准价/</w:t>
            </w:r>
            <w:r>
              <w:rPr>
                <w:rFonts w:hint="eastAsia" w:ascii="宋体" w:hAnsi="宋体" w:cs="宋体"/>
                <w:bCs/>
                <w:color w:val="000000"/>
                <w:sz w:val="21"/>
                <w:szCs w:val="21"/>
                <w:highlight w:val="none"/>
                <w:lang w:val="en-US" w:eastAsia="zh-CN"/>
              </w:rPr>
              <w:t xml:space="preserve">评标价</w:t>
            </w:r>
            <w:r>
              <w:rPr>
                <w:rFonts w:hint="eastAsia" w:ascii="宋体" w:hAnsi="宋体" w:eastAsia="宋体" w:cs="宋体"/>
                <w:bCs/>
                <w:color w:val="000000"/>
                <w:sz w:val="21"/>
                <w:szCs w:val="21"/>
                <w:highlight w:val="none"/>
              </w:rPr>
              <w:t xml:space="preserve">）×10。</w:t>
            </w:r>
            <w:r>
              <w:rPr>
                <w:rFonts w:hint="eastAsia" w:ascii="宋体" w:hAnsi="宋体" w:eastAsia="宋体" w:cs="宋体"/>
                <w:bCs/>
                <w:color w:val="000000"/>
                <w:sz w:val="21"/>
                <w:szCs w:val="21"/>
                <w:highlight w:val="none"/>
              </w:rPr>
            </w:r>
            <w:r/>
          </w:p>
          <w:p>
            <w:pPr>
              <w:pStyle w:val="799"/>
              <w:ind w:left="0" w:firstLine="0"/>
              <w:jc w:val="left"/>
              <w:keepLines w:val="0"/>
              <w:keepNext w:val="0"/>
              <w:pageBreakBefore w:val="0"/>
              <w:spacing w:line="360" w:lineRule="exact"/>
              <w:shd w:val="clear" w:color="auto" w:fill="ffffff"/>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注：</w:t>
            </w:r>
            <w:r>
              <w:rPr>
                <w:rFonts w:hint="eastAsia" w:ascii="宋体" w:hAnsi="宋体" w:eastAsia="宋体" w:cs="宋体"/>
                <w:bCs/>
                <w:color w:val="000000"/>
                <w:sz w:val="21"/>
                <w:szCs w:val="21"/>
                <w:highlight w:val="none"/>
              </w:rPr>
              <w:t xml:space="preserve">保留小数点后两位，小数点后第三位“四舍五入”</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对小型和微型企业产品的价格给予10%的扣除，用扣除后的价格参与评审</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tc>
      </w:tr>
      <w:tr>
        <w:trPr/>
        <w:tc>
          <w:tcPr>
            <w:tcW w:w="626" w:type="dxa"/>
            <w:vAlign w:val="center"/>
            <w:vMerge w:val="restart"/>
            <w:textDirection w:val="lrTb"/>
            <w:noWrap w:val="false"/>
          </w:tcPr>
          <w:p>
            <w:pPr>
              <w:pStyle w:val="799"/>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技术响应评分（55分）</w:t>
            </w:r>
            <w:r>
              <w:rPr>
                <w:rFonts w:hint="eastAsia" w:ascii="宋体" w:hAnsi="宋体" w:eastAsia="宋体" w:cs="宋体"/>
                <w:b w:val="0"/>
                <w:bCs/>
                <w:color w:val="000000"/>
                <w:sz w:val="21"/>
                <w:szCs w:val="21"/>
                <w:highlight w:val="none"/>
                <w:lang w:val="en-US" w:eastAsia="zh-CN"/>
              </w:rPr>
            </w:r>
            <w:r/>
          </w:p>
        </w:tc>
        <w:tc>
          <w:tcPr>
            <w:tcW w:w="683" w:type="dxa"/>
            <w:vAlign w:val="center"/>
            <w:textDirection w:val="lrTb"/>
            <w:noWrap w:val="false"/>
          </w:tcPr>
          <w:p>
            <w:pPr>
              <w:pStyle w:val="799"/>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重难点分析及对策措施</w:t>
            </w:r>
            <w:r>
              <w:rPr>
                <w:rFonts w:hint="eastAsia" w:ascii="宋体" w:hAnsi="宋体" w:eastAsia="宋体" w:cs="宋体"/>
                <w:b w:val="0"/>
                <w:bCs/>
                <w:color w:val="000000"/>
                <w:sz w:val="21"/>
                <w:szCs w:val="21"/>
                <w:highlight w:val="none"/>
              </w:rPr>
            </w:r>
            <w:r/>
          </w:p>
          <w:p>
            <w:pPr>
              <w:pStyle w:val="799"/>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20分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r>
            <w:r/>
          </w:p>
        </w:tc>
        <w:tc>
          <w:tcPr>
            <w:tcW w:w="3690" w:type="dxa"/>
            <w:vAlign w:val="center"/>
            <w:textDirection w:val="lrTb"/>
            <w:noWrap w:val="false"/>
          </w:tcPr>
          <w:p>
            <w:pPr>
              <w:pStyle w:val="799"/>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对项目重难点分析</w:t>
            </w:r>
            <w:r>
              <w:rPr>
                <w:rFonts w:hint="eastAsia" w:ascii="宋体" w:hAnsi="宋体" w:eastAsia="宋体" w:cs="宋体"/>
                <w:color w:val="000000"/>
                <w:sz w:val="21"/>
                <w:szCs w:val="21"/>
                <w:highlight w:val="none"/>
                <w:lang w:val="en-US" w:eastAsia="zh-CN"/>
              </w:rPr>
              <w:t xml:space="preserve">和</w:t>
            </w:r>
            <w:r>
              <w:rPr>
                <w:rFonts w:hint="eastAsia" w:ascii="宋体" w:hAnsi="宋体" w:eastAsia="宋体" w:cs="宋体"/>
                <w:color w:val="000000"/>
                <w:sz w:val="21"/>
                <w:szCs w:val="21"/>
                <w:highlight w:val="none"/>
              </w:rPr>
              <w:t xml:space="preserve">对策措施</w:t>
            </w:r>
            <w:r>
              <w:rPr>
                <w:rFonts w:hint="eastAsia" w:ascii="宋体" w:hAnsi="宋体" w:eastAsia="宋体" w:cs="宋体"/>
                <w:color w:val="000000"/>
                <w:sz w:val="21"/>
                <w:szCs w:val="21"/>
                <w:highlight w:val="none"/>
                <w:lang w:val="en-US" w:eastAsia="zh-CN"/>
              </w:rPr>
              <w:t xml:space="preserve">优秀的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99"/>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对项目重难点分析</w:t>
            </w:r>
            <w:r>
              <w:rPr>
                <w:rFonts w:hint="eastAsia" w:ascii="宋体" w:hAnsi="宋体" w:eastAsia="宋体" w:cs="宋体"/>
                <w:color w:val="000000"/>
                <w:sz w:val="21"/>
                <w:szCs w:val="21"/>
                <w:highlight w:val="none"/>
                <w:lang w:val="en-US" w:eastAsia="zh-CN"/>
              </w:rPr>
              <w:t xml:space="preserve">和</w:t>
            </w:r>
            <w:r>
              <w:rPr>
                <w:rFonts w:hint="eastAsia" w:ascii="宋体" w:hAnsi="宋体" w:eastAsia="宋体" w:cs="宋体"/>
                <w:color w:val="000000"/>
                <w:sz w:val="21"/>
                <w:szCs w:val="21"/>
                <w:highlight w:val="none"/>
              </w:rPr>
              <w:t xml:space="preserve">对策措施</w:t>
            </w:r>
            <w:r>
              <w:rPr>
                <w:rFonts w:hint="eastAsia" w:ascii="宋体" w:hAnsi="宋体" w:eastAsia="宋体" w:cs="宋体"/>
                <w:color w:val="000000"/>
                <w:sz w:val="21"/>
                <w:szCs w:val="21"/>
                <w:highlight w:val="none"/>
                <w:lang w:val="en-US" w:eastAsia="zh-CN"/>
              </w:rPr>
              <w:t xml:space="preserve">合理可行的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99"/>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对项目重难点分析</w:t>
            </w:r>
            <w:r>
              <w:rPr>
                <w:rFonts w:hint="eastAsia" w:ascii="宋体" w:hAnsi="宋体" w:eastAsia="宋体" w:cs="宋体"/>
                <w:color w:val="000000"/>
                <w:sz w:val="21"/>
                <w:szCs w:val="21"/>
                <w:highlight w:val="none"/>
                <w:lang w:val="en-US" w:eastAsia="zh-CN"/>
              </w:rPr>
              <w:t xml:space="preserve">和</w:t>
            </w:r>
            <w:r>
              <w:rPr>
                <w:rFonts w:hint="eastAsia" w:ascii="宋体" w:hAnsi="宋体" w:eastAsia="宋体" w:cs="宋体"/>
                <w:color w:val="000000"/>
                <w:sz w:val="21"/>
                <w:szCs w:val="21"/>
                <w:highlight w:val="none"/>
              </w:rPr>
              <w:t xml:space="preserve">对策措施</w:t>
            </w:r>
            <w:r>
              <w:rPr>
                <w:rFonts w:hint="eastAsia" w:ascii="宋体" w:hAnsi="宋体" w:eastAsia="宋体" w:cs="宋体"/>
                <w:color w:val="000000"/>
                <w:sz w:val="21"/>
                <w:szCs w:val="21"/>
                <w:highlight w:val="none"/>
                <w:lang w:val="en-US" w:eastAsia="zh-CN"/>
              </w:rPr>
              <w:t xml:space="preserve">较合理可行的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99"/>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对项目重难点分析</w:t>
            </w:r>
            <w:r>
              <w:rPr>
                <w:rFonts w:hint="eastAsia" w:ascii="宋体" w:hAnsi="宋体" w:eastAsia="宋体" w:cs="宋体"/>
                <w:color w:val="000000"/>
                <w:sz w:val="21"/>
                <w:szCs w:val="21"/>
                <w:highlight w:val="none"/>
                <w:lang w:val="en-US" w:eastAsia="zh-CN"/>
              </w:rPr>
              <w:t xml:space="preserve">和</w:t>
            </w:r>
            <w:r>
              <w:rPr>
                <w:rFonts w:hint="eastAsia" w:ascii="宋体" w:hAnsi="宋体" w:eastAsia="宋体" w:cs="宋体"/>
                <w:color w:val="000000"/>
                <w:sz w:val="21"/>
                <w:szCs w:val="21"/>
                <w:highlight w:val="none"/>
              </w:rPr>
              <w:t xml:space="preserve">对策措施</w:t>
            </w:r>
            <w:r>
              <w:rPr>
                <w:rFonts w:hint="eastAsia" w:ascii="宋体" w:hAnsi="宋体" w:eastAsia="宋体" w:cs="宋体"/>
                <w:color w:val="000000"/>
                <w:sz w:val="21"/>
                <w:szCs w:val="21"/>
                <w:highlight w:val="none"/>
                <w:lang w:val="en-US" w:eastAsia="zh-CN"/>
              </w:rPr>
              <w:t xml:space="preserve">基本合理可行的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99"/>
              <w:ind w:left="0" w:firstLine="0"/>
              <w:jc w:val="left"/>
              <w:keepLines w:val="0"/>
              <w:keepNext w:val="0"/>
              <w:pageBreakBefore w:val="0"/>
              <w:spacing w:line="360" w:lineRule="exact"/>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color w:val="000000"/>
                <w:sz w:val="21"/>
                <w:szCs w:val="21"/>
                <w:highlight w:val="none"/>
              </w:rPr>
              <w:t xml:space="preserve">不提供相关方案不得分。</w:t>
            </w:r>
            <w:r>
              <w:rPr>
                <w:rFonts w:hint="eastAsia" w:ascii="宋体" w:hAnsi="宋体" w:eastAsia="宋体" w:cs="宋体"/>
                <w:bCs/>
                <w:color w:val="000000"/>
                <w:sz w:val="21"/>
                <w:szCs w:val="21"/>
                <w:highlight w:val="none"/>
                <w:lang w:val="en-US" w:eastAsia="zh-CN"/>
              </w:rPr>
            </w:r>
            <w:r/>
          </w:p>
        </w:tc>
      </w:tr>
      <w:tr>
        <w:trPr/>
        <w:tc>
          <w:tcPr>
            <w:tcW w:w="626" w:type="dxa"/>
            <w:vAlign w:val="center"/>
            <w:vMerge w:val="continue"/>
            <w:textDirection w:val="lrTb"/>
            <w:noWrap w:val="false"/>
          </w:tcPr>
          <w:p>
            <w:pPr>
              <w:pStyle w:val="799"/>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683" w:type="dxa"/>
            <w:vAlign w:val="center"/>
            <w:textDirection w:val="lrTb"/>
            <w:noWrap w:val="false"/>
          </w:tcPr>
          <w:p>
            <w:pPr>
              <w:pStyle w:val="799"/>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rPr>
              <w:t xml:space="preserve">工作程序与方法</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20分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r>
            <w:r/>
          </w:p>
        </w:tc>
        <w:tc>
          <w:tcPr>
            <w:tcW w:w="3690" w:type="dxa"/>
            <w:vAlign w:val="center"/>
            <w:textDirection w:val="lrTb"/>
            <w:noWrap w:val="false"/>
          </w:tcPr>
          <w:p>
            <w:pPr>
              <w:pStyle w:val="799"/>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根据</w:t>
            </w:r>
            <w:r>
              <w:rPr>
                <w:rFonts w:hint="eastAsia" w:ascii="宋体" w:hAnsi="宋体" w:eastAsia="宋体" w:cs="宋体"/>
                <w:color w:val="000000"/>
                <w:sz w:val="21"/>
                <w:szCs w:val="21"/>
                <w:highlight w:val="none"/>
              </w:rPr>
              <w:t xml:space="preserve">检测工作的程序、内容、方法、检测频率、检测手段、</w:t>
            </w:r>
            <w:r>
              <w:rPr>
                <w:rFonts w:hint="eastAsia" w:ascii="宋体" w:hAnsi="宋体" w:eastAsia="宋体" w:cs="宋体"/>
                <w:color w:val="000000"/>
                <w:sz w:val="21"/>
                <w:szCs w:val="21"/>
                <w:highlight w:val="none"/>
                <w:lang w:val="en-US" w:eastAsia="zh-CN"/>
              </w:rPr>
              <w:t xml:space="preserve">关键环节等</w:t>
            </w:r>
            <w:r>
              <w:rPr>
                <w:rFonts w:hint="eastAsia" w:ascii="宋体" w:hAnsi="宋体" w:eastAsia="宋体" w:cs="宋体"/>
                <w:color w:val="000000"/>
                <w:sz w:val="21"/>
                <w:szCs w:val="21"/>
                <w:highlight w:val="none"/>
              </w:rPr>
              <w:t xml:space="preserve">方面进行评分。</w:t>
            </w:r>
            <w:r>
              <w:rPr>
                <w:rFonts w:hint="eastAsia" w:ascii="宋体" w:hAnsi="宋体" w:eastAsia="宋体" w:cs="宋体"/>
                <w:color w:val="000000"/>
                <w:sz w:val="21"/>
                <w:szCs w:val="21"/>
                <w:highlight w:val="none"/>
              </w:rPr>
            </w:r>
            <w:r/>
          </w:p>
          <w:p>
            <w:pPr>
              <w:pStyle w:val="799"/>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准确性、合理性、</w:t>
            </w:r>
            <w:r>
              <w:rPr>
                <w:rFonts w:hint="eastAsia" w:ascii="宋体" w:hAnsi="宋体" w:eastAsia="宋体" w:cs="宋体"/>
                <w:color w:val="000000"/>
                <w:sz w:val="21"/>
                <w:szCs w:val="21"/>
                <w:highlight w:val="none"/>
              </w:rPr>
              <w:t xml:space="preserve">可行性、针对性和可靠性</w:t>
            </w:r>
            <w:r>
              <w:rPr>
                <w:rFonts w:hint="eastAsia" w:ascii="宋体" w:hAnsi="宋体" w:eastAsia="宋体" w:cs="宋体"/>
                <w:color w:val="000000"/>
                <w:sz w:val="21"/>
                <w:szCs w:val="21"/>
                <w:highlight w:val="none"/>
                <w:lang w:val="en-US" w:eastAsia="zh-CN"/>
              </w:rPr>
              <w:t xml:space="preserve">优秀的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99"/>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准确性、合理性、</w:t>
            </w:r>
            <w:r>
              <w:rPr>
                <w:rFonts w:hint="eastAsia" w:ascii="宋体" w:hAnsi="宋体" w:eastAsia="宋体" w:cs="宋体"/>
                <w:color w:val="000000"/>
                <w:sz w:val="21"/>
                <w:szCs w:val="21"/>
                <w:highlight w:val="none"/>
              </w:rPr>
              <w:t xml:space="preserve">可行性、针对性和可靠性</w:t>
            </w:r>
            <w:r>
              <w:rPr>
                <w:rFonts w:hint="eastAsia" w:ascii="宋体" w:hAnsi="宋体" w:eastAsia="宋体" w:cs="宋体"/>
                <w:color w:val="000000"/>
                <w:sz w:val="21"/>
                <w:szCs w:val="21"/>
                <w:highlight w:val="none"/>
                <w:lang w:val="en-US" w:eastAsia="zh-CN"/>
              </w:rPr>
              <w:t xml:space="preserve">好的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99"/>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准确性、合理性、</w:t>
            </w:r>
            <w:r>
              <w:rPr>
                <w:rFonts w:hint="eastAsia" w:ascii="宋体" w:hAnsi="宋体" w:eastAsia="宋体" w:cs="宋体"/>
                <w:color w:val="000000"/>
                <w:sz w:val="21"/>
                <w:szCs w:val="21"/>
                <w:highlight w:val="none"/>
              </w:rPr>
              <w:t xml:space="preserve">可行性、针对性和可靠性</w:t>
            </w:r>
            <w:r>
              <w:rPr>
                <w:rFonts w:hint="eastAsia" w:ascii="宋体" w:hAnsi="宋体" w:eastAsia="宋体" w:cs="宋体"/>
                <w:color w:val="000000"/>
                <w:sz w:val="21"/>
                <w:szCs w:val="21"/>
                <w:highlight w:val="none"/>
                <w:lang w:val="en-US" w:eastAsia="zh-CN"/>
              </w:rPr>
              <w:t xml:space="preserve">较好的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99"/>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准确性、合理性、</w:t>
            </w:r>
            <w:r>
              <w:rPr>
                <w:rFonts w:hint="eastAsia" w:ascii="宋体" w:hAnsi="宋体" w:eastAsia="宋体" w:cs="宋体"/>
                <w:color w:val="000000"/>
                <w:sz w:val="21"/>
                <w:szCs w:val="21"/>
                <w:highlight w:val="none"/>
              </w:rPr>
              <w:t xml:space="preserve">可行性、针对性和可靠性</w:t>
            </w:r>
            <w:r>
              <w:rPr>
                <w:rFonts w:hint="eastAsia" w:ascii="宋体" w:hAnsi="宋体" w:eastAsia="宋体" w:cs="宋体"/>
                <w:color w:val="000000"/>
                <w:sz w:val="21"/>
                <w:szCs w:val="21"/>
                <w:highlight w:val="none"/>
                <w:lang w:val="en-US" w:eastAsia="zh-CN"/>
              </w:rPr>
              <w:t xml:space="preserve">一般，满足要求的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99"/>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不提供相关方案不得分。</w:t>
            </w:r>
            <w:r>
              <w:rPr>
                <w:rFonts w:hint="eastAsia" w:ascii="宋体" w:hAnsi="宋体" w:eastAsia="宋体" w:cs="宋体"/>
                <w:color w:val="000000"/>
                <w:sz w:val="21"/>
                <w:szCs w:val="21"/>
                <w:highlight w:val="none"/>
              </w:rPr>
            </w:r>
            <w:r/>
          </w:p>
        </w:tc>
      </w:tr>
      <w:tr>
        <w:trPr/>
        <w:tc>
          <w:tcPr>
            <w:tcW w:w="626" w:type="dxa"/>
            <w:vAlign w:val="center"/>
            <w:vMerge w:val="continue"/>
            <w:textDirection w:val="lrTb"/>
            <w:noWrap w:val="false"/>
          </w:tcPr>
          <w:p>
            <w:pPr>
              <w:pStyle w:val="799"/>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683" w:type="dxa"/>
            <w:vAlign w:val="center"/>
            <w:textDirection w:val="lrTb"/>
            <w:noWrap w:val="false"/>
          </w:tcPr>
          <w:p>
            <w:pPr>
              <w:pStyle w:val="799"/>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rPr>
              <w:t xml:space="preserve">目标及保证措施</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15分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r>
            <w:r/>
          </w:p>
        </w:tc>
        <w:tc>
          <w:tcPr>
            <w:tcW w:w="3690" w:type="dxa"/>
            <w:vAlign w:val="center"/>
            <w:textDirection w:val="lrTb"/>
            <w:noWrap w:val="false"/>
          </w:tcPr>
          <w:p>
            <w:pPr>
              <w:pStyle w:val="799"/>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根据检测工作服务目标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质量与服务保证措施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安全生产管理措施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进度计划保障措施</w:t>
            </w:r>
            <w:r>
              <w:rPr>
                <w:rFonts w:hint="eastAsia" w:ascii="宋体" w:hAnsi="宋体" w:eastAsia="宋体" w:cs="宋体"/>
                <w:color w:val="000000"/>
                <w:sz w:val="21"/>
                <w:szCs w:val="21"/>
                <w:highlight w:val="none"/>
              </w:rPr>
              <w:t xml:space="preserve">等方面进行评分。</w:t>
            </w:r>
            <w:r>
              <w:rPr>
                <w:rFonts w:hint="eastAsia" w:ascii="宋体" w:hAnsi="宋体" w:eastAsia="宋体" w:cs="宋体"/>
                <w:color w:val="000000"/>
                <w:sz w:val="21"/>
                <w:szCs w:val="21"/>
                <w:highlight w:val="none"/>
              </w:rPr>
            </w:r>
            <w:r/>
          </w:p>
          <w:p>
            <w:pPr>
              <w:pStyle w:val="799"/>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措施科学合理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手段</w:t>
            </w:r>
            <w:r>
              <w:rPr>
                <w:rFonts w:hint="eastAsia" w:ascii="宋体" w:hAnsi="宋体" w:eastAsia="宋体" w:cs="宋体"/>
                <w:color w:val="000000"/>
                <w:sz w:val="21"/>
                <w:szCs w:val="21"/>
                <w:highlight w:val="none"/>
                <w:lang w:val="en-US" w:eastAsia="zh-CN"/>
              </w:rPr>
              <w:t xml:space="preserve">很</w:t>
            </w:r>
            <w:r>
              <w:rPr>
                <w:rFonts w:hint="eastAsia" w:ascii="宋体" w:hAnsi="宋体" w:eastAsia="宋体" w:cs="宋体"/>
                <w:color w:val="000000"/>
                <w:sz w:val="21"/>
                <w:szCs w:val="21"/>
                <w:highlight w:val="none"/>
              </w:rPr>
              <w:t xml:space="preserve">丰富、内容</w:t>
            </w:r>
            <w:r>
              <w:rPr>
                <w:rFonts w:hint="eastAsia" w:ascii="宋体" w:hAnsi="宋体" w:eastAsia="宋体" w:cs="宋体"/>
                <w:color w:val="000000"/>
                <w:sz w:val="21"/>
                <w:szCs w:val="21"/>
                <w:highlight w:val="none"/>
                <w:lang w:val="en-US" w:eastAsia="zh-CN"/>
              </w:rPr>
              <w:t xml:space="preserve">很</w:t>
            </w:r>
            <w:r>
              <w:rPr>
                <w:rFonts w:hint="eastAsia" w:ascii="宋体" w:hAnsi="宋体" w:eastAsia="宋体" w:cs="宋体"/>
                <w:color w:val="000000"/>
                <w:sz w:val="21"/>
                <w:szCs w:val="21"/>
                <w:highlight w:val="none"/>
              </w:rPr>
              <w:t xml:space="preserve">完善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保证措施优秀</w:t>
            </w:r>
            <w:r>
              <w:rPr>
                <w:rFonts w:hint="eastAsia" w:ascii="宋体" w:hAnsi="宋体" w:eastAsia="宋体" w:cs="宋体"/>
                <w:color w:val="000000"/>
                <w:sz w:val="21"/>
                <w:szCs w:val="21"/>
                <w:highlight w:val="none"/>
              </w:rPr>
              <w:t xml:space="preserve">，得1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99"/>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措施科学合理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手段丰富、内容完善，得1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99"/>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措施较科学</w:t>
            </w:r>
            <w:r>
              <w:rPr>
                <w:rFonts w:hint="eastAsia" w:ascii="宋体" w:hAnsi="宋体" w:eastAsia="宋体" w:cs="宋体"/>
                <w:color w:val="000000"/>
                <w:sz w:val="21"/>
                <w:szCs w:val="21"/>
                <w:highlight w:val="none"/>
                <w:lang w:val="en-US" w:eastAsia="zh-CN"/>
              </w:rPr>
              <w:t xml:space="preserve">较</w:t>
            </w:r>
            <w:r>
              <w:rPr>
                <w:rFonts w:hint="eastAsia" w:ascii="宋体" w:hAnsi="宋体" w:eastAsia="宋体" w:cs="宋体"/>
                <w:color w:val="000000"/>
                <w:sz w:val="21"/>
                <w:szCs w:val="21"/>
                <w:highlight w:val="none"/>
              </w:rPr>
              <w:t xml:space="preserve">合理、手段较丰富、内容较完善，得</w:t>
            </w: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99"/>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措施</w:t>
            </w:r>
            <w:r>
              <w:rPr>
                <w:rFonts w:hint="eastAsia" w:ascii="宋体" w:hAnsi="宋体" w:eastAsia="宋体" w:cs="宋体"/>
                <w:color w:val="000000"/>
                <w:sz w:val="21"/>
                <w:szCs w:val="21"/>
                <w:highlight w:val="none"/>
                <w:lang w:val="en-US" w:eastAsia="zh-CN"/>
              </w:rPr>
              <w:t xml:space="preserve">基本</w:t>
            </w:r>
            <w:r>
              <w:rPr>
                <w:rFonts w:hint="eastAsia" w:ascii="宋体" w:hAnsi="宋体" w:eastAsia="宋体" w:cs="宋体"/>
                <w:color w:val="000000"/>
                <w:sz w:val="21"/>
                <w:szCs w:val="21"/>
                <w:highlight w:val="none"/>
              </w:rPr>
              <w:t xml:space="preserve">合理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手段基本满足要求、</w:t>
            </w:r>
            <w:r>
              <w:rPr>
                <w:rFonts w:hint="eastAsia" w:ascii="宋体" w:hAnsi="宋体" w:eastAsia="宋体" w:cs="宋体"/>
                <w:color w:val="000000"/>
                <w:sz w:val="21"/>
                <w:szCs w:val="21"/>
                <w:highlight w:val="none"/>
              </w:rPr>
              <w:t xml:space="preserve">内容</w:t>
            </w:r>
            <w:r>
              <w:rPr>
                <w:rFonts w:hint="eastAsia" w:ascii="宋体" w:hAnsi="宋体" w:eastAsia="宋体" w:cs="宋体"/>
                <w:color w:val="000000"/>
                <w:sz w:val="21"/>
                <w:szCs w:val="21"/>
                <w:highlight w:val="none"/>
                <w:lang w:val="en-US" w:eastAsia="zh-CN"/>
              </w:rPr>
              <w:t xml:space="preserve">基本</w:t>
            </w:r>
            <w:r>
              <w:rPr>
                <w:rFonts w:hint="eastAsia" w:ascii="宋体" w:hAnsi="宋体" w:eastAsia="宋体" w:cs="宋体"/>
                <w:color w:val="000000"/>
                <w:sz w:val="21"/>
                <w:szCs w:val="21"/>
                <w:highlight w:val="none"/>
              </w:rPr>
              <w:t xml:space="preserve">完善，得</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99"/>
              <w:ind w:left="0" w:firstLine="0"/>
              <w:jc w:val="left"/>
              <w:keepLines w:val="0"/>
              <w:keepNext w:val="0"/>
              <w:pageBreakBefore w:val="0"/>
              <w:spacing w:line="360" w:lineRule="exact"/>
              <w:widowControl/>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不提供相关方案不得分。</w:t>
            </w:r>
            <w:r>
              <w:rPr>
                <w:rFonts w:hint="eastAsia" w:ascii="宋体" w:hAnsi="宋体" w:eastAsia="宋体" w:cs="宋体"/>
                <w:bCs/>
                <w:color w:val="000000"/>
                <w:sz w:val="21"/>
                <w:szCs w:val="21"/>
                <w:highlight w:val="none"/>
              </w:rPr>
            </w:r>
            <w:r/>
          </w:p>
        </w:tc>
      </w:tr>
      <w:tr>
        <w:trPr/>
        <w:tc>
          <w:tcPr>
            <w:tcW w:w="626" w:type="dxa"/>
            <w:vAlign w:val="center"/>
            <w:vMerge w:val="restart"/>
            <w:textDirection w:val="lrTb"/>
            <w:noWrap w:val="false"/>
          </w:tcPr>
          <w:p>
            <w:pPr>
              <w:pStyle w:val="799"/>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商务响应评分（35分）</w:t>
            </w:r>
            <w:r>
              <w:rPr>
                <w:rFonts w:hint="eastAsia" w:ascii="宋体" w:hAnsi="宋体" w:eastAsia="宋体" w:cs="宋体"/>
                <w:b w:val="0"/>
                <w:bCs/>
                <w:color w:val="000000"/>
                <w:sz w:val="21"/>
                <w:szCs w:val="21"/>
                <w:highlight w:val="none"/>
                <w:lang w:val="en-US" w:eastAsia="zh-CN"/>
              </w:rPr>
            </w:r>
            <w:r/>
          </w:p>
        </w:tc>
        <w:tc>
          <w:tcPr>
            <w:tcW w:w="683" w:type="dxa"/>
            <w:vAlign w:val="center"/>
            <w:textDirection w:val="lrTb"/>
            <w:noWrap w:val="false"/>
          </w:tcPr>
          <w:p>
            <w:pPr>
              <w:pStyle w:val="799"/>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项目负责人</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9</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r>
            <w:r/>
          </w:p>
        </w:tc>
        <w:tc>
          <w:tcPr>
            <w:tcW w:w="3690" w:type="dxa"/>
            <w:vAlign w:val="center"/>
            <w:textDirection w:val="lrTb"/>
            <w:noWrap w:val="false"/>
          </w:tcPr>
          <w:p>
            <w:pPr>
              <w:pStyle w:val="799"/>
              <w:numPr>
                <w:ilvl w:val="0"/>
                <w:numId w:val="0"/>
              </w:numPr>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拟投入的项目负责人</w:t>
            </w: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rPr>
              <w:t xml:space="preserve">年1月1日</w:t>
            </w:r>
            <w:r>
              <w:rPr>
                <w:rFonts w:hint="eastAsia" w:ascii="宋体" w:hAnsi="宋体" w:eastAsia="宋体" w:cs="宋体"/>
                <w:color w:val="000000"/>
                <w:sz w:val="21"/>
                <w:szCs w:val="21"/>
                <w:highlight w:val="none"/>
              </w:rPr>
              <w:t xml:space="preserve">至今</w:t>
            </w:r>
            <w:r>
              <w:rPr>
                <w:rFonts w:hint="eastAsia" w:ascii="宋体" w:hAnsi="宋体" w:eastAsia="宋体" w:cs="宋体"/>
                <w:color w:val="000000"/>
                <w:sz w:val="21"/>
                <w:szCs w:val="21"/>
                <w:highlight w:val="none"/>
                <w:lang w:val="en-US" w:eastAsia="zh-CN"/>
              </w:rPr>
              <w:t xml:space="preserve">以来（以签订合同时间为准）</w:t>
            </w:r>
            <w:r>
              <w:rPr>
                <w:rFonts w:hint="eastAsia" w:ascii="宋体" w:hAnsi="宋体" w:eastAsia="宋体" w:cs="宋体"/>
                <w:color w:val="000000"/>
                <w:sz w:val="21"/>
                <w:szCs w:val="21"/>
                <w:highlight w:val="none"/>
              </w:rPr>
              <w:t xml:space="preserve">具有高速公路中间过程质量检测项目或交（竣）工</w:t>
            </w:r>
            <w:r>
              <w:rPr>
                <w:rFonts w:hint="eastAsia" w:ascii="宋体" w:hAnsi="宋体" w:eastAsia="宋体" w:cs="宋体"/>
                <w:color w:val="000000"/>
                <w:sz w:val="21"/>
                <w:szCs w:val="21"/>
                <w:highlight w:val="none"/>
                <w:lang w:val="en-US" w:eastAsia="zh-CN"/>
              </w:rPr>
              <w:t xml:space="preserve">核验（鉴定）</w:t>
            </w:r>
            <w:r>
              <w:rPr>
                <w:rFonts w:hint="eastAsia" w:ascii="宋体" w:hAnsi="宋体" w:eastAsia="宋体" w:cs="宋体"/>
                <w:color w:val="000000"/>
                <w:sz w:val="21"/>
                <w:szCs w:val="21"/>
                <w:highlight w:val="none"/>
              </w:rPr>
              <w:t xml:space="preserve">检测的项目负责人</w:t>
            </w:r>
            <w:r>
              <w:rPr>
                <w:rFonts w:hint="eastAsia" w:ascii="宋体" w:hAnsi="宋体" w:eastAsia="宋体" w:cs="宋体"/>
                <w:color w:val="000000"/>
                <w:sz w:val="21"/>
                <w:szCs w:val="21"/>
                <w:highlight w:val="none"/>
                <w:lang w:val="en-US" w:eastAsia="zh-CN"/>
              </w:rPr>
              <w:t xml:space="preserve">或项目技术负责人</w:t>
            </w:r>
            <w:r>
              <w:rPr>
                <w:rFonts w:hint="eastAsia" w:ascii="宋体" w:hAnsi="宋体" w:eastAsia="宋体" w:cs="宋体"/>
                <w:color w:val="000000"/>
                <w:sz w:val="21"/>
                <w:szCs w:val="21"/>
                <w:highlight w:val="none"/>
              </w:rPr>
              <w:t xml:space="preserve">业绩的，</w:t>
            </w:r>
            <w:r>
              <w:rPr>
                <w:rFonts w:hint="eastAsia" w:ascii="宋体" w:hAnsi="宋体" w:eastAsia="宋体" w:cs="宋体"/>
                <w:color w:val="000000"/>
                <w:sz w:val="21"/>
                <w:szCs w:val="21"/>
                <w:highlight w:val="none"/>
                <w:lang w:val="en-US" w:eastAsia="zh-CN"/>
              </w:rPr>
              <w:t xml:space="preserve">提供</w:t>
            </w:r>
            <w:r>
              <w:rPr>
                <w:rFonts w:hint="eastAsia" w:ascii="宋体" w:hAnsi="宋体" w:eastAsia="宋体" w:cs="宋体"/>
                <w:color w:val="000000"/>
                <w:sz w:val="21"/>
                <w:szCs w:val="21"/>
                <w:highlight w:val="none"/>
              </w:rPr>
              <w:t xml:space="preserve">一个</w:t>
            </w:r>
            <w:r>
              <w:rPr>
                <w:rFonts w:hint="eastAsia" w:ascii="宋体" w:hAnsi="宋体" w:eastAsia="宋体" w:cs="宋体"/>
                <w:color w:val="000000"/>
                <w:sz w:val="21"/>
                <w:szCs w:val="21"/>
                <w:highlight w:val="none"/>
                <w:lang w:val="en-US" w:eastAsia="zh-CN"/>
              </w:rPr>
              <w:t xml:space="preserve">得3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本项最多得9</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99"/>
              <w:numPr>
                <w:ilvl w:val="0"/>
                <w:numId w:val="0"/>
              </w:numPr>
              <w:ind w:left="0" w:firstLine="0"/>
              <w:jc w:val="left"/>
              <w:keepLines w:val="0"/>
              <w:keepNext w:val="0"/>
              <w:pageBreakBefore w:val="0"/>
              <w:spacing w:line="36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注：同一项目项目负责人和企业业绩不重复计分。提供</w:t>
            </w:r>
            <w:r>
              <w:rPr>
                <w:rFonts w:hint="eastAsia" w:ascii="宋体" w:hAnsi="宋体" w:eastAsia="宋体" w:cs="宋体"/>
                <w:b/>
                <w:bCs/>
                <w:color w:val="000000"/>
                <w:sz w:val="21"/>
                <w:szCs w:val="21"/>
                <w:highlight w:val="none"/>
                <w:lang w:val="en-US" w:eastAsia="zh-CN"/>
              </w:rPr>
              <w:t xml:space="preserve">项目合同复印件（如合同不能体现相关内容的须补充提供业主证明文件或中标通知书等）</w:t>
            </w:r>
            <w:r>
              <w:rPr>
                <w:rFonts w:hint="eastAsia" w:ascii="宋体" w:hAnsi="宋体" w:eastAsia="宋体" w:cs="宋体"/>
                <w:b/>
                <w:bCs/>
                <w:color w:val="000000"/>
                <w:sz w:val="21"/>
                <w:szCs w:val="21"/>
                <w:highlight w:val="none"/>
                <w:lang w:val="en-US" w:eastAsia="zh-CN"/>
              </w:rPr>
              <w:t xml:space="preserve">，及其在职证明材料（</w:t>
            </w:r>
            <w:r>
              <w:rPr>
                <w:rFonts w:hint="eastAsia" w:ascii="宋体" w:hAnsi="宋体" w:eastAsia="宋体" w:cs="宋体"/>
                <w:b/>
                <w:bCs/>
                <w:color w:val="000000"/>
                <w:sz w:val="21"/>
                <w:szCs w:val="21"/>
                <w:highlight w:val="none"/>
              </w:rPr>
              <w:t xml:space="preserve">投标人为其缴纳</w:t>
            </w:r>
            <w:r>
              <w:rPr>
                <w:rFonts w:hint="eastAsia" w:ascii="宋体" w:hAnsi="宋体" w:eastAsia="宋体" w:cs="宋体"/>
                <w:b/>
                <w:bCs/>
                <w:color w:val="000000"/>
                <w:sz w:val="21"/>
                <w:szCs w:val="21"/>
                <w:highlight w:val="none"/>
                <w:lang w:val="en-US" w:eastAsia="zh-CN"/>
              </w:rPr>
              <w:t xml:space="preserve">的近3个月内任意1个月的</w:t>
            </w:r>
            <w:r>
              <w:rPr>
                <w:rFonts w:hint="eastAsia" w:ascii="宋体" w:hAnsi="宋体" w:eastAsia="宋体" w:cs="宋体"/>
                <w:b/>
                <w:bCs/>
                <w:color w:val="000000"/>
                <w:sz w:val="21"/>
                <w:szCs w:val="21"/>
                <w:highlight w:val="none"/>
              </w:rPr>
              <w:t xml:space="preserve">社保</w:t>
            </w:r>
            <w:r>
              <w:rPr>
                <w:rFonts w:hint="eastAsia" w:ascii="宋体" w:hAnsi="宋体" w:eastAsia="宋体" w:cs="宋体"/>
                <w:b/>
                <w:bCs/>
                <w:color w:val="000000"/>
                <w:sz w:val="21"/>
                <w:szCs w:val="21"/>
                <w:highlight w:val="none"/>
                <w:lang w:val="en-US" w:eastAsia="zh-CN"/>
              </w:rPr>
              <w:t xml:space="preserve">证明，投标人成立不足1个月的提供劳动合同和书面承诺，退休返聘人员提供退休证及返聘合同</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，并加盖供应商单位公章，资料提供不全或无法证明的不得分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tc>
      </w:tr>
      <w:tr>
        <w:trPr/>
        <w:tc>
          <w:tcPr>
            <w:tcW w:w="626" w:type="dxa"/>
            <w:vAlign w:val="center"/>
            <w:vMerge w:val="continue"/>
            <w:textDirection w:val="lrTb"/>
            <w:noWrap w:val="false"/>
          </w:tcPr>
          <w:p>
            <w:pPr>
              <w:pStyle w:val="799"/>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683" w:type="dxa"/>
            <w:vAlign w:val="center"/>
            <w:textDirection w:val="lrTb"/>
            <w:noWrap w:val="false"/>
          </w:tcPr>
          <w:p>
            <w:pPr>
              <w:pStyle w:val="799"/>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项目组成员</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t xml:space="preserve">1</w:t>
            </w:r>
            <w:r>
              <w:rPr>
                <w:rFonts w:hint="eastAsia" w:ascii="宋体" w:hAnsi="宋体" w:eastAsia="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r>
            <w:r/>
          </w:p>
        </w:tc>
        <w:tc>
          <w:tcPr>
            <w:tcW w:w="3690" w:type="dxa"/>
            <w:vAlign w:val="center"/>
            <w:textDirection w:val="lrTb"/>
            <w:noWrap w:val="false"/>
          </w:tcPr>
          <w:p>
            <w:pPr>
              <w:pStyle w:val="799"/>
              <w:ind w:left="0" w:firstLine="0"/>
              <w:jc w:val="left"/>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拟投入本项目</w:t>
            </w:r>
            <w:r>
              <w:rPr>
                <w:rFonts w:hint="eastAsia" w:ascii="宋体" w:hAnsi="宋体" w:eastAsia="宋体" w:cs="宋体"/>
                <w:color w:val="000000"/>
                <w:sz w:val="21"/>
                <w:szCs w:val="21"/>
                <w:highlight w:val="none"/>
                <w:lang w:val="en-US" w:eastAsia="zh-CN"/>
              </w:rPr>
              <w:t xml:space="preserve">各分包</w:t>
            </w:r>
            <w:r>
              <w:rPr>
                <w:rFonts w:hint="eastAsia" w:ascii="宋体" w:hAnsi="宋体" w:eastAsia="宋体" w:cs="宋体"/>
                <w:color w:val="000000"/>
                <w:sz w:val="21"/>
                <w:szCs w:val="21"/>
                <w:highlight w:val="none"/>
              </w:rPr>
              <w:t xml:space="preserve">现场检测人员（不含项目负责人）：</w:t>
            </w:r>
            <w:r>
              <w:rPr>
                <w:rFonts w:hint="eastAsia" w:ascii="宋体" w:hAnsi="宋体" w:eastAsia="宋体" w:cs="宋体"/>
                <w:color w:val="000000"/>
                <w:sz w:val="21"/>
                <w:szCs w:val="21"/>
                <w:highlight w:val="none"/>
              </w:rPr>
            </w:r>
            <w:r/>
          </w:p>
          <w:p>
            <w:pPr>
              <w:pStyle w:val="799"/>
              <w:numPr>
                <w:ilvl w:val="0"/>
                <w:numId w:val="9"/>
              </w:numPr>
              <w:ind w:left="0" w:firstLine="0"/>
              <w:jc w:val="left"/>
              <w:keepLines w:val="0"/>
              <w:keepNext w:val="0"/>
              <w:pageBreakBefore w:val="0"/>
              <w:spacing w:line="3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在本项目各分包</w:t>
            </w:r>
            <w:r>
              <w:rPr>
                <w:rFonts w:hint="eastAsia" w:ascii="宋体" w:hAnsi="宋体" w:eastAsia="宋体" w:cs="宋体"/>
                <w:color w:val="000000"/>
                <w:sz w:val="21"/>
                <w:szCs w:val="21"/>
                <w:highlight w:val="none"/>
              </w:rPr>
              <w:t xml:space="preserve">要求</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3名现场检测人员基础上，每增加1名现场检测人员</w:t>
            </w:r>
            <w:r>
              <w:rPr>
                <w:rFonts w:hint="eastAsia" w:ascii="宋体" w:hAnsi="宋体" w:eastAsia="宋体" w:cs="宋体"/>
                <w:color w:val="000000"/>
                <w:sz w:val="21"/>
                <w:szCs w:val="21"/>
                <w:highlight w:val="none"/>
                <w:lang w:val="en-US" w:eastAsia="zh-CN"/>
              </w:rPr>
              <w:t xml:space="preserve">且</w:t>
            </w:r>
            <w:r>
              <w:rPr>
                <w:rFonts w:hint="eastAsia" w:ascii="宋体" w:hAnsi="宋体" w:eastAsia="宋体" w:cs="宋体"/>
                <w:color w:val="000000"/>
                <w:sz w:val="21"/>
                <w:szCs w:val="21"/>
                <w:highlight w:val="none"/>
              </w:rPr>
              <w:t xml:space="preserve">具有公路水运工程试验检测师资格证书</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本项</w:t>
            </w:r>
            <w:r>
              <w:rPr>
                <w:rFonts w:hint="eastAsia" w:ascii="宋体" w:hAnsi="宋体" w:eastAsia="宋体" w:cs="宋体"/>
                <w:color w:val="000000"/>
                <w:sz w:val="21"/>
                <w:szCs w:val="21"/>
                <w:highlight w:val="none"/>
              </w:rPr>
              <w:t xml:space="preserve">最多得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99"/>
              <w:numPr>
                <w:ilvl w:val="0"/>
                <w:numId w:val="0"/>
              </w:numPr>
              <w:ind w:left="0" w:firstLine="0"/>
              <w:jc w:val="left"/>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rPr>
              <w:t xml:space="preserve">现场</w:t>
            </w:r>
            <w:r>
              <w:rPr>
                <w:rFonts w:hint="eastAsia" w:ascii="宋体" w:hAnsi="宋体" w:eastAsia="宋体" w:cs="宋体"/>
                <w:color w:val="000000"/>
                <w:sz w:val="21"/>
                <w:szCs w:val="21"/>
                <w:highlight w:val="none"/>
              </w:rPr>
              <w:t xml:space="preserve">检测人员具有1个研究员高级工程师技术职称证书的得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具有1个高级工程师技术职称证书的得</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分，具有1个工程师技术职称证书的得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本项</w:t>
            </w:r>
            <w:r>
              <w:rPr>
                <w:rFonts w:hint="eastAsia" w:ascii="宋体" w:hAnsi="宋体" w:eastAsia="宋体" w:cs="宋体"/>
                <w:color w:val="000000"/>
                <w:sz w:val="21"/>
                <w:szCs w:val="21"/>
                <w:highlight w:val="none"/>
              </w:rPr>
              <w:t xml:space="preserve">最多得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99"/>
              <w:ind w:left="0" w:firstLine="0"/>
              <w:keepLines w:val="0"/>
              <w:keepNext w:val="0"/>
              <w:pageBreakBefore w:val="0"/>
              <w:spacing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注：提供人员的职业资格证书、职称证书复印件，</w:t>
            </w:r>
            <w:r>
              <w:rPr>
                <w:rFonts w:hint="eastAsia" w:ascii="宋体" w:hAnsi="宋体" w:eastAsia="宋体" w:cs="宋体"/>
                <w:b/>
                <w:bCs/>
                <w:color w:val="000000"/>
                <w:sz w:val="21"/>
                <w:szCs w:val="21"/>
                <w:highlight w:val="none"/>
                <w:lang w:val="en-US" w:eastAsia="zh-CN"/>
              </w:rPr>
              <w:t xml:space="preserve">及其</w:t>
            </w:r>
            <w:r>
              <w:rPr>
                <w:rFonts w:hint="eastAsia" w:ascii="宋体" w:hAnsi="宋体" w:eastAsia="宋体" w:cs="宋体"/>
                <w:b/>
                <w:bCs/>
                <w:color w:val="000000"/>
                <w:sz w:val="21"/>
                <w:szCs w:val="21"/>
                <w:highlight w:val="none"/>
                <w:lang w:val="en-US" w:eastAsia="zh-CN"/>
              </w:rPr>
              <w:t xml:space="preserve">在职证明材料（</w:t>
            </w:r>
            <w:r>
              <w:rPr>
                <w:rFonts w:hint="eastAsia" w:ascii="宋体" w:hAnsi="宋体" w:eastAsia="宋体" w:cs="宋体"/>
                <w:b/>
                <w:bCs/>
                <w:color w:val="000000"/>
                <w:sz w:val="21"/>
                <w:szCs w:val="21"/>
                <w:highlight w:val="none"/>
              </w:rPr>
              <w:t xml:space="preserve">投标人为其缴纳</w:t>
            </w:r>
            <w:r>
              <w:rPr>
                <w:rFonts w:hint="eastAsia" w:ascii="宋体" w:hAnsi="宋体" w:eastAsia="宋体" w:cs="宋体"/>
                <w:b/>
                <w:bCs/>
                <w:color w:val="000000"/>
                <w:sz w:val="21"/>
                <w:szCs w:val="21"/>
                <w:highlight w:val="none"/>
                <w:lang w:val="en-US" w:eastAsia="zh-CN"/>
              </w:rPr>
              <w:t xml:space="preserve">的近3个月内任意1个月的</w:t>
            </w:r>
            <w:r>
              <w:rPr>
                <w:rFonts w:hint="eastAsia" w:ascii="宋体" w:hAnsi="宋体" w:eastAsia="宋体" w:cs="宋体"/>
                <w:b/>
                <w:bCs/>
                <w:color w:val="000000"/>
                <w:sz w:val="21"/>
                <w:szCs w:val="21"/>
                <w:highlight w:val="none"/>
              </w:rPr>
              <w:t xml:space="preserve">社保</w:t>
            </w:r>
            <w:r>
              <w:rPr>
                <w:rFonts w:hint="eastAsia" w:ascii="宋体" w:hAnsi="宋体" w:eastAsia="宋体" w:cs="宋体"/>
                <w:b/>
                <w:bCs/>
                <w:color w:val="000000"/>
                <w:sz w:val="21"/>
                <w:szCs w:val="21"/>
                <w:highlight w:val="none"/>
                <w:lang w:val="en-US" w:eastAsia="zh-CN"/>
              </w:rPr>
              <w:t xml:space="preserve">证明，投标人成立不足1个月的提供劳动合同和书面承诺，退休返聘人员提供退休证及返聘合同</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，并加盖供应商单位公章，资料提供不全或无法证明的不得分。</w:t>
            </w:r>
            <w:r>
              <w:rPr>
                <w:rFonts w:hint="eastAsia" w:ascii="宋体" w:hAnsi="宋体" w:eastAsia="宋体" w:cs="宋体"/>
                <w:color w:val="000000"/>
                <w:sz w:val="21"/>
                <w:szCs w:val="21"/>
                <w:highlight w:val="none"/>
                <w:lang w:val="en-US" w:eastAsia="zh-CN"/>
              </w:rPr>
            </w:r>
            <w:r/>
          </w:p>
        </w:tc>
      </w:tr>
      <w:tr>
        <w:trPr>
          <w:trHeight w:val="638"/>
        </w:trPr>
        <w:tc>
          <w:tcPr>
            <w:tcW w:w="626" w:type="dxa"/>
            <w:vAlign w:val="center"/>
            <w:vMerge w:val="continue"/>
            <w:textDirection w:val="lrTb"/>
            <w:noWrap w:val="false"/>
          </w:tcPr>
          <w:p>
            <w:pPr>
              <w:pStyle w:val="799"/>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r>
            <w:r/>
          </w:p>
        </w:tc>
        <w:tc>
          <w:tcPr>
            <w:tcW w:w="683" w:type="dxa"/>
            <w:vAlign w:val="center"/>
            <w:textDirection w:val="lrTb"/>
            <w:noWrap w:val="false"/>
          </w:tcPr>
          <w:p>
            <w:pPr>
              <w:pStyle w:val="799"/>
              <w:ind w:left="0" w:firstLine="0"/>
              <w:jc w:val="center"/>
              <w:keepLines w:val="0"/>
              <w:keepNext w:val="0"/>
              <w:pageBreakBefore w:val="0"/>
              <w:spacing w:line="360" w:lineRule="exact"/>
              <w:shd w:val="clear" w:color="auto" w:fill="ffffff"/>
              <w:widowControl/>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业绩</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12</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rPr>
            </w:r>
            <w:r/>
          </w:p>
        </w:tc>
        <w:tc>
          <w:tcPr>
            <w:tcW w:w="3690" w:type="dxa"/>
            <w:vAlign w:val="center"/>
            <w:textDirection w:val="lrTb"/>
            <w:noWrap w:val="false"/>
          </w:tcPr>
          <w:p>
            <w:pPr>
              <w:pStyle w:val="799"/>
              <w:numPr>
                <w:ilvl w:val="0"/>
                <w:numId w:val="0"/>
              </w:numPr>
              <w:ind w:left="0" w:firstLine="0"/>
              <w:jc w:val="left"/>
              <w:keepLines w:val="0"/>
              <w:keepNext w:val="0"/>
              <w:pageBreakBefore w:val="0"/>
              <w:spacing w:line="360" w:lineRule="exact"/>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rPr>
              <w:t xml:space="preserve">投标人</w:t>
            </w: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rPr>
              <w:t xml:space="preserve">年1月1日</w:t>
            </w:r>
            <w:r>
              <w:rPr>
                <w:rFonts w:hint="eastAsia" w:ascii="宋体" w:hAnsi="宋体" w:eastAsia="宋体" w:cs="宋体"/>
                <w:color w:val="000000"/>
                <w:sz w:val="21"/>
                <w:szCs w:val="21"/>
                <w:highlight w:val="none"/>
                <w:lang w:val="en-US" w:eastAsia="zh-CN"/>
              </w:rPr>
              <w:t xml:space="preserve">以来</w:t>
            </w:r>
            <w:r>
              <w:rPr>
                <w:rFonts w:hint="eastAsia" w:ascii="宋体" w:hAnsi="宋体" w:eastAsia="宋体" w:cs="宋体"/>
                <w:color w:val="000000"/>
                <w:sz w:val="21"/>
                <w:szCs w:val="21"/>
                <w:highlight w:val="none"/>
                <w:lang w:val="en-US" w:eastAsia="zh-CN"/>
              </w:rPr>
              <w:t xml:space="preserve">（以签订合同时间为准）</w:t>
            </w:r>
            <w:r>
              <w:rPr>
                <w:rFonts w:hint="eastAsia" w:ascii="宋体" w:hAnsi="宋体" w:eastAsia="宋体" w:cs="宋体"/>
                <w:color w:val="000000"/>
                <w:sz w:val="21"/>
                <w:szCs w:val="21"/>
                <w:highlight w:val="none"/>
              </w:rPr>
              <w:t xml:space="preserve">具有</w:t>
            </w:r>
            <w:r>
              <w:rPr>
                <w:rFonts w:hint="eastAsia" w:ascii="宋体" w:hAnsi="宋体" w:eastAsia="宋体" w:cs="宋体"/>
                <w:color w:val="000000"/>
                <w:sz w:val="21"/>
                <w:szCs w:val="21"/>
                <w:highlight w:val="none"/>
                <w:lang w:val="en-US" w:eastAsia="zh-CN"/>
              </w:rPr>
              <w:t xml:space="preserve">高速公路</w:t>
            </w:r>
            <w:r>
              <w:rPr>
                <w:rFonts w:hint="eastAsia" w:ascii="宋体" w:hAnsi="宋体" w:eastAsia="宋体" w:cs="宋体"/>
                <w:color w:val="000000"/>
                <w:sz w:val="21"/>
                <w:szCs w:val="21"/>
                <w:highlight w:val="none"/>
              </w:rPr>
              <w:t xml:space="preserve">中间过程质量检测项目或交（竣）工</w:t>
            </w:r>
            <w:r>
              <w:rPr>
                <w:rFonts w:hint="eastAsia" w:ascii="宋体" w:hAnsi="宋体" w:eastAsia="宋体" w:cs="宋体"/>
                <w:color w:val="000000"/>
                <w:sz w:val="21"/>
                <w:szCs w:val="21"/>
                <w:highlight w:val="none"/>
                <w:lang w:val="en-US" w:eastAsia="zh-CN"/>
              </w:rPr>
              <w:t xml:space="preserve">核验（鉴定）</w:t>
            </w:r>
            <w:r>
              <w:rPr>
                <w:rFonts w:hint="eastAsia" w:ascii="宋体" w:hAnsi="宋体" w:eastAsia="宋体" w:cs="宋体"/>
                <w:color w:val="000000"/>
                <w:sz w:val="21"/>
                <w:szCs w:val="21"/>
                <w:highlight w:val="none"/>
              </w:rPr>
              <w:t xml:space="preserve">检测项目业绩的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提供</w:t>
            </w:r>
            <w:r>
              <w:rPr>
                <w:rFonts w:hint="eastAsia" w:ascii="宋体" w:hAnsi="宋体" w:eastAsia="宋体" w:cs="宋体"/>
                <w:color w:val="000000"/>
                <w:sz w:val="21"/>
                <w:szCs w:val="21"/>
                <w:highlight w:val="none"/>
              </w:rPr>
              <w:t xml:space="preserve">一个</w:t>
            </w:r>
            <w:r>
              <w:rPr>
                <w:rFonts w:hint="eastAsia" w:ascii="宋体" w:hAnsi="宋体" w:eastAsia="宋体" w:cs="宋体"/>
                <w:color w:val="000000"/>
                <w:sz w:val="21"/>
                <w:szCs w:val="21"/>
                <w:highlight w:val="none"/>
                <w:lang w:val="en-US" w:eastAsia="zh-CN"/>
              </w:rPr>
              <w:t xml:space="preserve">得3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本项</w:t>
            </w:r>
            <w:r>
              <w:rPr>
                <w:rFonts w:hint="eastAsia" w:ascii="宋体" w:hAnsi="宋体" w:eastAsia="宋体" w:cs="宋体"/>
                <w:color w:val="000000"/>
                <w:sz w:val="21"/>
                <w:szCs w:val="21"/>
                <w:highlight w:val="none"/>
              </w:rPr>
              <w:t xml:space="preserve">最</w:t>
            </w:r>
            <w:r>
              <w:rPr>
                <w:rFonts w:hint="eastAsia" w:ascii="宋体" w:hAnsi="宋体" w:eastAsia="宋体" w:cs="宋体"/>
                <w:color w:val="000000"/>
                <w:sz w:val="21"/>
                <w:szCs w:val="21"/>
                <w:highlight w:val="none"/>
                <w:lang w:val="en-US" w:eastAsia="zh-CN"/>
              </w:rPr>
              <w:t xml:space="preserve">多得12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u w:val="single"/>
                <w:lang w:val="en-US" w:eastAsia="zh-CN"/>
              </w:rPr>
            </w:r>
            <w:r/>
          </w:p>
          <w:p>
            <w:pPr>
              <w:pStyle w:val="799"/>
              <w:ind w:left="0" w:firstLine="0"/>
              <w:keepLines w:val="0"/>
              <w:keepNext w:val="0"/>
              <w:pageBreakBefore w:val="0"/>
              <w:spacing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w:t>
            </w:r>
            <w:r>
              <w:rPr>
                <w:rFonts w:hint="eastAsia" w:ascii="宋体" w:hAnsi="宋体" w:eastAsia="宋体" w:cs="宋体"/>
                <w:b/>
                <w:bCs/>
                <w:color w:val="000000"/>
                <w:sz w:val="21"/>
                <w:szCs w:val="21"/>
                <w:highlight w:val="none"/>
                <w:lang w:val="en-US" w:eastAsia="zh-CN"/>
              </w:rPr>
              <w:t xml:space="preserve">提供项目合同复印件（如合同</w:t>
            </w:r>
            <w:r>
              <w:rPr>
                <w:rFonts w:hint="eastAsia" w:ascii="宋体" w:hAnsi="宋体" w:eastAsia="宋体" w:cs="宋体"/>
                <w:b/>
                <w:bCs/>
                <w:color w:val="000000"/>
                <w:sz w:val="21"/>
                <w:szCs w:val="21"/>
                <w:highlight w:val="none"/>
                <w:lang w:val="en-US" w:eastAsia="zh-CN"/>
              </w:rPr>
              <w:t xml:space="preserve">不能</w:t>
            </w:r>
            <w:r>
              <w:rPr>
                <w:rFonts w:hint="eastAsia" w:ascii="宋体" w:hAnsi="宋体" w:eastAsia="宋体" w:cs="宋体"/>
                <w:b/>
                <w:bCs/>
                <w:color w:val="000000"/>
                <w:sz w:val="21"/>
                <w:szCs w:val="21"/>
                <w:highlight w:val="none"/>
                <w:lang w:val="en-US" w:eastAsia="zh-CN"/>
              </w:rPr>
              <w:t xml:space="preserve">体现相关内容的须补充提供业主证明文件或中标通知书等）</w:t>
            </w:r>
            <w:r>
              <w:rPr>
                <w:rFonts w:hint="eastAsia" w:ascii="宋体" w:hAnsi="宋体" w:eastAsia="宋体" w:cs="宋体"/>
                <w:b/>
                <w:bCs/>
                <w:color w:val="000000"/>
                <w:sz w:val="21"/>
                <w:szCs w:val="21"/>
                <w:highlight w:val="none"/>
                <w:lang w:val="en-US" w:eastAsia="zh-CN"/>
              </w:rPr>
              <w:t xml:space="preserve">，并加盖投标人单位公章，资料提供不全或无法证明的不得分。</w:t>
            </w:r>
            <w:r>
              <w:rPr>
                <w:rFonts w:hint="eastAsia" w:ascii="宋体" w:hAnsi="宋体" w:eastAsia="宋体" w:cs="宋体"/>
                <w:color w:val="000000"/>
                <w:sz w:val="21"/>
                <w:szCs w:val="21"/>
                <w:highlight w:val="none"/>
                <w:lang w:val="en-US" w:eastAsia="zh-CN"/>
              </w:rPr>
            </w:r>
            <w:r/>
          </w:p>
        </w:tc>
      </w:tr>
    </w:tbl>
    <w:p>
      <w:pPr>
        <w:pStyle w:val="878"/>
        <w:ind w:firstLine="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99"/>
        <w:ind w:firstLine="420"/>
        <w:spacing w:line="440" w:lineRule="exact"/>
        <w:rPr>
          <w:rFonts w:hint="eastAsia" w:ascii="宋体" w:hAnsi="宋体" w:cs="宋体"/>
          <w:color w:val="000000"/>
          <w:highlight w:val="none"/>
        </w:rPr>
      </w:pPr>
      <w:r/>
      <w:bookmarkStart w:id="67" w:name="_Toc14902"/>
      <w:r>
        <w:rPr>
          <w:rFonts w:hint="eastAsia" w:ascii="宋体" w:hAnsi="宋体" w:cs="宋体"/>
          <w:color w:val="000000"/>
          <w:highlight w:val="none"/>
        </w:rPr>
        <w:t xml:space="preserve">说明：（1）对于专门面向中小企业或小型、微型企业的项目，只面向中小企业或小型、微型企业采购。对于非专门面向中小企业的项目，对小型和微型企业产品的价格给予10%的扣除，用扣除后的价格参与评审。</w:t>
      </w:r>
      <w:r>
        <w:rPr>
          <w:rFonts w:hint="eastAsia" w:ascii="宋体" w:hAnsi="宋体" w:cs="宋体"/>
          <w:color w:val="000000"/>
          <w:highlight w:val="none"/>
        </w:rPr>
      </w:r>
      <w:r/>
    </w:p>
    <w:p>
      <w:pPr>
        <w:pStyle w:val="799"/>
        <w:ind w:firstLine="420"/>
        <w:spacing w:line="440" w:lineRule="exact"/>
        <w:rPr>
          <w:rFonts w:hint="eastAsia" w:ascii="宋体" w:hAnsi="宋体" w:cs="宋体"/>
          <w:color w:val="000000"/>
          <w:highlight w:val="none"/>
        </w:rPr>
      </w:pPr>
      <w:r>
        <w:rPr>
          <w:rFonts w:hint="eastAsia" w:ascii="宋体" w:hAnsi="宋体" w:cs="宋体"/>
          <w:color w:val="000000"/>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highlight w:val="none"/>
        </w:rPr>
      </w:r>
      <w:r/>
    </w:p>
    <w:p>
      <w:pPr>
        <w:pStyle w:val="799"/>
        <w:ind w:firstLine="420"/>
        <w:spacing w:line="440" w:lineRule="exact"/>
        <w:rPr>
          <w:rFonts w:hint="eastAsia" w:ascii="宋体" w:hAnsi="宋体" w:cs="宋体"/>
          <w:bCs/>
          <w:color w:val="000000"/>
          <w:highlight w:val="none"/>
        </w:rPr>
      </w:pPr>
      <w:r>
        <w:rPr>
          <w:rFonts w:hint="eastAsia" w:ascii="宋体" w:hAnsi="宋体" w:cs="宋体"/>
          <w:color w:val="000000"/>
          <w:highlight w:val="none"/>
        </w:rPr>
        <w:t xml:space="preserve">（2）参加政府采购活动的中小企业应当提供《中小企业声明函》、由省级以上监狱管理局戒毒管理局(含新疆生产建设兵团)出具的属于监狱企业的证明文件或《残疾人福利性单位声明函》。</w:t>
      </w:r>
      <w:r>
        <w:rPr>
          <w:rFonts w:hint="eastAsia" w:ascii="宋体" w:hAnsi="宋体" w:cs="宋体"/>
          <w:bCs/>
          <w:color w:val="000000"/>
          <w:highlight w:val="none"/>
        </w:rPr>
      </w:r>
      <w:r/>
    </w:p>
    <w:p>
      <w:pPr>
        <w:pStyle w:val="799"/>
        <w:jc w:val="left"/>
        <w:widowControl/>
        <w:rPr>
          <w:rFonts w:ascii="Arial" w:hAnsi="Arial" w:cs="Arial"/>
          <w:color w:val="000000"/>
          <w:highlight w:val="none"/>
          <w:lang w:val="zh-CN"/>
        </w:rPr>
      </w:pPr>
      <w:r/>
      <w:bookmarkEnd w:id="67"/>
      <w:r>
        <w:rPr>
          <w:rFonts w:ascii="Arial" w:hAnsi="Arial" w:cs="Arial"/>
          <w:color w:val="000000"/>
          <w:highlight w:val="none"/>
          <w:lang w:val="zh-CN"/>
        </w:rPr>
      </w:r>
      <w:r/>
    </w:p>
    <w:p>
      <w:pPr>
        <w:pStyle w:val="800"/>
        <w:numPr>
          <w:ilvl w:val="0"/>
          <w:numId w:val="0"/>
        </w:numPr>
        <w:rPr>
          <w:rFonts w:ascii="Arial" w:hAnsi="Arial" w:cs="Arial"/>
          <w:color w:val="000000"/>
          <w:highlight w:val="none"/>
        </w:rPr>
      </w:pPr>
      <w:r/>
      <w:bookmarkStart w:id="68" w:name="_Toc11303"/>
      <w:r>
        <w:rPr>
          <w:rFonts w:ascii="Arial" w:hAnsi="Arial" w:cs="Arial"/>
          <w:color w:val="000000"/>
          <w:highlight w:val="none"/>
        </w:rPr>
        <w:br w:type="page" w:clear="all"/>
      </w:r>
      <w:r>
        <w:rPr>
          <w:rFonts w:ascii="Arial" w:hAnsi="Arial" w:cs="Arial"/>
          <w:color w:val="000000"/>
          <w:highlight w:val="none"/>
        </w:rPr>
      </w:r>
      <w:r/>
    </w:p>
    <w:p>
      <w:pPr>
        <w:pStyle w:val="800"/>
        <w:numPr>
          <w:ilvl w:val="0"/>
          <w:numId w:val="0"/>
        </w:numPr>
        <w:rPr>
          <w:rFonts w:ascii="Arial" w:hAnsi="Arial" w:cs="Arial"/>
          <w:color w:val="000000"/>
          <w:highlight w:val="none"/>
        </w:rPr>
      </w:pPr>
      <w:r>
        <w:rPr>
          <w:rFonts w:ascii="Arial" w:hAnsi="Arial" w:cs="Arial"/>
          <w:color w:val="000000"/>
          <w:highlight w:val="none"/>
        </w:rPr>
      </w:r>
      <w:r/>
    </w:p>
    <w:p>
      <w:pPr>
        <w:pStyle w:val="800"/>
        <w:numPr>
          <w:ilvl w:val="0"/>
          <w:numId w:val="0"/>
        </w:numPr>
        <w:rPr>
          <w:rFonts w:ascii="Arial" w:hAnsi="Arial" w:cs="Arial"/>
          <w:color w:val="000000"/>
          <w:highlight w:val="none"/>
        </w:rPr>
      </w:pPr>
      <w:r>
        <w:rPr>
          <w:rFonts w:ascii="Arial" w:hAnsi="Arial" w:cs="Arial"/>
          <w:color w:val="000000"/>
          <w:highlight w:val="none"/>
        </w:rPr>
      </w:r>
      <w:r/>
    </w:p>
    <w:p>
      <w:pPr>
        <w:pStyle w:val="800"/>
        <w:numPr>
          <w:ilvl w:val="0"/>
          <w:numId w:val="0"/>
        </w:numPr>
        <w:rPr>
          <w:rFonts w:ascii="Arial" w:hAnsi="Arial" w:cs="Arial"/>
          <w:color w:val="000000"/>
          <w:highlight w:val="none"/>
        </w:rPr>
      </w:pPr>
      <w:r>
        <w:rPr>
          <w:rFonts w:ascii="Arial" w:hAnsi="Arial" w:cs="Arial"/>
          <w:color w:val="000000"/>
          <w:highlight w:val="none"/>
        </w:rPr>
      </w:r>
      <w:r/>
    </w:p>
    <w:p>
      <w:pPr>
        <w:pStyle w:val="800"/>
        <w:numPr>
          <w:ilvl w:val="0"/>
          <w:numId w:val="0"/>
        </w:numPr>
        <w:rPr>
          <w:rFonts w:ascii="Arial" w:hAnsi="Arial" w:cs="Arial"/>
          <w:color w:val="000000"/>
          <w:highlight w:val="none"/>
        </w:rPr>
      </w:pPr>
      <w:r>
        <w:rPr>
          <w:rFonts w:ascii="Arial" w:hAnsi="Arial" w:cs="Arial"/>
          <w:color w:val="000000"/>
          <w:highlight w:val="none"/>
        </w:rPr>
      </w:r>
      <w:r/>
    </w:p>
    <w:p>
      <w:pPr>
        <w:pStyle w:val="800"/>
        <w:numPr>
          <w:ilvl w:val="0"/>
          <w:numId w:val="0"/>
        </w:numPr>
        <w:rPr>
          <w:rFonts w:ascii="Arial" w:hAnsi="Arial" w:cs="Arial"/>
          <w:color w:val="000000"/>
          <w:highlight w:val="none"/>
        </w:rPr>
      </w:pPr>
      <w:r>
        <w:rPr>
          <w:rFonts w:ascii="Arial" w:hAnsi="Arial" w:cs="Arial"/>
          <w:color w:val="000000"/>
          <w:highlight w:val="none"/>
        </w:rPr>
        <w:t xml:space="preserve">第六章 </w:t>
      </w:r>
      <w:r>
        <w:rPr>
          <w:rFonts w:hint="eastAsia" w:ascii="Arial" w:hAnsi="Arial" w:cs="Arial"/>
          <w:color w:val="000000"/>
          <w:highlight w:val="none"/>
        </w:rPr>
        <w:t xml:space="preserve">投标文件格式</w:t>
      </w:r>
      <w:bookmarkEnd w:id="68"/>
      <w:r>
        <w:rPr>
          <w:rFonts w:ascii="Arial" w:hAnsi="Arial" w:cs="Arial"/>
          <w:color w:val="000000"/>
          <w:highlight w:val="none"/>
        </w:rPr>
      </w:r>
      <w:r/>
    </w:p>
    <w:p>
      <w:pPr>
        <w:pStyle w:val="799"/>
        <w:spacing w:line="440" w:lineRule="exact"/>
        <w:rPr>
          <w:rFonts w:ascii="Arial" w:hAnsi="Arial" w:eastAsia="黑体" w:cs="Arial"/>
          <w:color w:val="000000"/>
          <w:sz w:val="20"/>
          <w:szCs w:val="20"/>
          <w:highlight w:val="none"/>
        </w:rPr>
      </w:pPr>
      <w:r>
        <w:rPr>
          <w:rFonts w:ascii="Arial" w:hAnsi="Arial" w:eastAsia="黑体" w:cs="Arial"/>
          <w:color w:val="000000"/>
          <w:sz w:val="20"/>
          <w:szCs w:val="20"/>
          <w:highlight w:val="none"/>
        </w:rPr>
      </w:r>
      <w:r/>
    </w:p>
    <w:p>
      <w:pPr>
        <w:pStyle w:val="799"/>
        <w:jc w:val="center"/>
        <w:rPr>
          <w:rFonts w:hint="eastAsia" w:ascii="Arial" w:hAnsi="Arial" w:eastAsia="黑体" w:cs="Arial"/>
          <w:color w:val="000000"/>
          <w:sz w:val="20"/>
          <w:szCs w:val="20"/>
          <w:highlight w:val="none"/>
          <w:lang w:eastAsia="zh-CN"/>
        </w:rPr>
      </w:pPr>
      <w:r>
        <w:rPr>
          <w:rFonts w:hint="eastAsia" w:ascii="Arial" w:hAnsi="Arial" w:eastAsia="黑体" w:cs="Arial"/>
          <w:color w:val="000000"/>
          <w:sz w:val="28"/>
          <w:szCs w:val="28"/>
          <w:highlight w:val="none"/>
          <w:u w:val="single"/>
          <w:lang w:val="en-US" w:eastAsia="zh-CN"/>
        </w:rPr>
        <w:br w:type="page" w:clear="all"/>
      </w:r>
      <w:r>
        <w:rPr>
          <w:rFonts w:hint="eastAsia" w:ascii="Arial" w:hAnsi="Arial" w:eastAsia="黑体" w:cs="Arial"/>
          <w:color w:val="000000"/>
          <w:sz w:val="28"/>
          <w:szCs w:val="28"/>
          <w:highlight w:val="none"/>
          <w:u w:val="single"/>
          <w:lang w:val="en-US" w:eastAsia="zh-CN"/>
        </w:rPr>
        <w:t xml:space="preserve">        </w:t>
      </w:r>
      <w:r>
        <w:rPr>
          <w:rFonts w:ascii="Arial" w:hAnsi="Arial" w:eastAsia="黑体" w:cs="Arial"/>
          <w:color w:val="000000"/>
          <w:sz w:val="28"/>
          <w:szCs w:val="28"/>
          <w:highlight w:val="none"/>
        </w:rPr>
        <w:t xml:space="preserve">（项目名称）</w:t>
      </w:r>
      <w:r>
        <w:rPr>
          <w:rFonts w:hint="eastAsia" w:ascii="Arial" w:hAnsi="Arial" w:eastAsia="黑体" w:cs="Arial"/>
          <w:color w:val="000000"/>
          <w:sz w:val="28"/>
          <w:szCs w:val="28"/>
          <w:highlight w:val="none"/>
          <w:u w:val="single"/>
          <w:lang w:val="en-US" w:eastAsia="zh-CN"/>
        </w:rPr>
        <w:t xml:space="preserve">      </w:t>
      </w:r>
      <w:r>
        <w:rPr>
          <w:rFonts w:hint="eastAsia" w:ascii="Arial" w:hAnsi="Arial" w:eastAsia="黑体" w:cs="Arial"/>
          <w:color w:val="000000"/>
          <w:sz w:val="28"/>
          <w:szCs w:val="28"/>
          <w:highlight w:val="none"/>
          <w:lang w:eastAsia="zh-CN"/>
        </w:rPr>
        <w:t xml:space="preserve">（</w:t>
      </w:r>
      <w:r>
        <w:rPr>
          <w:rFonts w:hint="eastAsia" w:ascii="Arial" w:hAnsi="Arial" w:eastAsia="黑体" w:cs="Arial"/>
          <w:color w:val="000000"/>
          <w:sz w:val="28"/>
          <w:szCs w:val="28"/>
          <w:highlight w:val="none"/>
          <w:lang w:val="en-US" w:eastAsia="zh-CN"/>
        </w:rPr>
        <w:t xml:space="preserve">分包</w:t>
      </w:r>
      <w:r>
        <w:rPr>
          <w:rFonts w:hint="eastAsia" w:ascii="Arial" w:hAnsi="Arial" w:eastAsia="黑体" w:cs="Arial"/>
          <w:color w:val="000000"/>
          <w:sz w:val="28"/>
          <w:szCs w:val="28"/>
          <w:highlight w:val="none"/>
          <w:lang w:eastAsia="zh-CN"/>
        </w:rPr>
        <w:t xml:space="preserve">）</w:t>
      </w:r>
      <w:r>
        <w:rPr>
          <w:rFonts w:hint="eastAsia" w:ascii="Arial" w:hAnsi="Arial" w:eastAsia="黑体" w:cs="Arial"/>
          <w:color w:val="000000"/>
          <w:sz w:val="20"/>
          <w:szCs w:val="20"/>
          <w:highlight w:val="none"/>
          <w:lang w:eastAsia="zh-CN"/>
        </w:rPr>
      </w:r>
      <w:r/>
    </w:p>
    <w:p>
      <w:pPr>
        <w:pStyle w:val="799"/>
        <w:jc w:val="center"/>
        <w:rPr>
          <w:rFonts w:ascii="Arial" w:hAnsi="Arial" w:eastAsia="黑体" w:cs="Arial"/>
          <w:color w:val="000000"/>
          <w:sz w:val="20"/>
          <w:szCs w:val="20"/>
          <w:highlight w:val="none"/>
        </w:rPr>
      </w:pPr>
      <w:r>
        <w:rPr>
          <w:rFonts w:ascii="Arial" w:hAnsi="Arial" w:eastAsia="黑体" w:cs="Arial"/>
          <w:color w:val="000000"/>
          <w:sz w:val="20"/>
          <w:szCs w:val="20"/>
          <w:highlight w:val="none"/>
        </w:rPr>
      </w:r>
      <w:r/>
    </w:p>
    <w:p>
      <w:pPr>
        <w:pStyle w:val="799"/>
        <w:jc w:val="center"/>
        <w:rPr>
          <w:rFonts w:ascii="Arial" w:hAnsi="Arial" w:eastAsia="黑体" w:cs="Arial"/>
          <w:color w:val="000000"/>
          <w:sz w:val="20"/>
          <w:szCs w:val="20"/>
          <w:highlight w:val="none"/>
        </w:rPr>
      </w:pPr>
      <w:r>
        <w:rPr>
          <w:rFonts w:ascii="Arial" w:hAnsi="Arial" w:eastAsia="黑体" w:cs="Arial"/>
          <w:color w:val="000000"/>
          <w:sz w:val="20"/>
          <w:szCs w:val="20"/>
          <w:highlight w:val="none"/>
        </w:rPr>
      </w:r>
      <w:r/>
    </w:p>
    <w:p>
      <w:pPr>
        <w:pStyle w:val="799"/>
        <w:jc w:val="center"/>
        <w:rPr>
          <w:rFonts w:ascii="Arial" w:hAnsi="Arial" w:eastAsia="黑体" w:cs="Arial"/>
          <w:color w:val="000000"/>
          <w:sz w:val="20"/>
          <w:szCs w:val="20"/>
          <w:highlight w:val="none"/>
        </w:rPr>
      </w:pPr>
      <w:r>
        <w:rPr>
          <w:rFonts w:ascii="Arial" w:hAnsi="Arial" w:eastAsia="黑体" w:cs="Arial"/>
          <w:color w:val="000000"/>
          <w:sz w:val="20"/>
          <w:szCs w:val="20"/>
          <w:highlight w:val="none"/>
        </w:rPr>
      </w:r>
      <w:r/>
    </w:p>
    <w:p>
      <w:pPr>
        <w:pStyle w:val="799"/>
        <w:jc w:val="center"/>
        <w:rPr>
          <w:rFonts w:ascii="Arial" w:hAnsi="Arial" w:eastAsia="黑体" w:cs="Arial"/>
          <w:color w:val="000000"/>
          <w:sz w:val="20"/>
          <w:szCs w:val="20"/>
          <w:highlight w:val="none"/>
        </w:rPr>
      </w:pPr>
      <w:r>
        <w:rPr>
          <w:rFonts w:ascii="Arial" w:hAnsi="Arial" w:eastAsia="黑体" w:cs="Arial"/>
          <w:color w:val="000000"/>
          <w:sz w:val="20"/>
          <w:szCs w:val="20"/>
          <w:highlight w:val="none"/>
        </w:rPr>
      </w:r>
      <w:r/>
    </w:p>
    <w:p>
      <w:pPr>
        <w:pStyle w:val="799"/>
        <w:jc w:val="center"/>
        <w:rPr>
          <w:rFonts w:ascii="Arial" w:hAnsi="Arial" w:eastAsia="黑体" w:cs="Arial"/>
          <w:color w:val="000000"/>
          <w:sz w:val="20"/>
          <w:szCs w:val="20"/>
          <w:highlight w:val="none"/>
        </w:rPr>
      </w:pPr>
      <w:r>
        <w:rPr>
          <w:rFonts w:ascii="Arial" w:hAnsi="Arial" w:eastAsia="黑体" w:cs="Arial"/>
          <w:color w:val="000000"/>
          <w:sz w:val="20"/>
          <w:szCs w:val="20"/>
          <w:highlight w:val="none"/>
        </w:rPr>
      </w:r>
      <w:r/>
    </w:p>
    <w:p>
      <w:pPr>
        <w:pStyle w:val="799"/>
        <w:rPr>
          <w:rFonts w:ascii="Arial" w:hAnsi="Arial" w:eastAsia="黑体" w:cs="Arial"/>
          <w:color w:val="000000"/>
          <w:sz w:val="20"/>
          <w:szCs w:val="20"/>
          <w:highlight w:val="none"/>
        </w:rPr>
      </w:pPr>
      <w:r>
        <w:rPr>
          <w:rFonts w:ascii="Arial" w:hAnsi="Arial" w:eastAsia="黑体" w:cs="Arial"/>
          <w:color w:val="000000"/>
          <w:sz w:val="20"/>
          <w:szCs w:val="20"/>
          <w:highlight w:val="none"/>
        </w:rPr>
      </w:r>
      <w:r/>
    </w:p>
    <w:p>
      <w:pPr>
        <w:pStyle w:val="799"/>
        <w:jc w:val="center"/>
        <w:rPr>
          <w:rFonts w:ascii="Arial" w:hAnsi="Arial" w:eastAsia="黑体" w:cs="Arial"/>
          <w:color w:val="000000"/>
          <w:sz w:val="44"/>
          <w:szCs w:val="44"/>
          <w:highlight w:val="none"/>
        </w:rPr>
      </w:pPr>
      <w:r>
        <w:rPr>
          <w:rFonts w:ascii="Arial" w:hAnsi="Arial" w:eastAsia="黑体" w:cs="Arial"/>
          <w:color w:val="000000"/>
          <w:sz w:val="44"/>
          <w:szCs w:val="44"/>
          <w:highlight w:val="none"/>
        </w:rPr>
      </w:r>
      <w:r/>
    </w:p>
    <w:p>
      <w:pPr>
        <w:pStyle w:val="799"/>
        <w:jc w:val="center"/>
        <w:rPr>
          <w:rFonts w:ascii="Arial" w:hAnsi="Arial" w:eastAsia="黑体" w:cs="Arial"/>
          <w:color w:val="000000"/>
          <w:sz w:val="44"/>
          <w:szCs w:val="44"/>
          <w:highlight w:val="none"/>
        </w:rPr>
      </w:pPr>
      <w:r>
        <w:rPr>
          <w:rFonts w:ascii="Arial" w:hAnsi="Arial" w:eastAsia="黑体" w:cs="Arial"/>
          <w:color w:val="000000"/>
          <w:sz w:val="44"/>
          <w:szCs w:val="44"/>
          <w:highlight w:val="none"/>
        </w:rPr>
      </w:r>
      <w:r/>
    </w:p>
    <w:p>
      <w:pPr>
        <w:pStyle w:val="799"/>
        <w:jc w:val="center"/>
        <w:rPr>
          <w:rFonts w:ascii="Arial" w:hAnsi="Arial" w:eastAsia="黑体" w:cs="Arial"/>
          <w:color w:val="000000"/>
          <w:sz w:val="44"/>
          <w:szCs w:val="44"/>
          <w:highlight w:val="none"/>
        </w:rPr>
      </w:pPr>
      <w:r>
        <w:rPr>
          <w:rFonts w:ascii="Arial" w:hAnsi="Arial" w:eastAsia="黑体" w:cs="Arial"/>
          <w:color w:val="000000"/>
          <w:sz w:val="44"/>
          <w:szCs w:val="44"/>
          <w:highlight w:val="none"/>
        </w:rPr>
        <w:t xml:space="preserve">投标文件</w:t>
      </w:r>
      <w:r>
        <w:rPr>
          <w:rFonts w:ascii="Arial" w:hAnsi="Arial" w:eastAsia="黑体" w:cs="Arial"/>
          <w:color w:val="000000"/>
          <w:sz w:val="44"/>
          <w:szCs w:val="44"/>
          <w:highlight w:val="none"/>
        </w:rPr>
      </w:r>
      <w:r/>
    </w:p>
    <w:p>
      <w:pPr>
        <w:pStyle w:val="799"/>
        <w:rPr>
          <w:rFonts w:ascii="Arial" w:hAnsi="Arial" w:eastAsia="黑体" w:cs="Arial"/>
          <w:color w:val="000000"/>
          <w:sz w:val="28"/>
          <w:szCs w:val="28"/>
          <w:highlight w:val="none"/>
        </w:rPr>
      </w:pPr>
      <w:r>
        <w:rPr>
          <w:rFonts w:ascii="Arial" w:hAnsi="Arial" w:eastAsia="黑体" w:cs="Arial"/>
          <w:color w:val="000000"/>
          <w:sz w:val="28"/>
          <w:szCs w:val="28"/>
          <w:highlight w:val="none"/>
        </w:rPr>
      </w:r>
      <w:r/>
    </w:p>
    <w:p>
      <w:pPr>
        <w:pStyle w:val="799"/>
        <w:rPr>
          <w:rFonts w:ascii="Arial" w:hAnsi="Arial" w:eastAsia="黑体" w:cs="Arial"/>
          <w:color w:val="000000"/>
          <w:sz w:val="28"/>
          <w:szCs w:val="28"/>
          <w:highlight w:val="none"/>
        </w:rPr>
      </w:pPr>
      <w:r>
        <w:rPr>
          <w:rFonts w:ascii="Arial" w:hAnsi="Arial" w:eastAsia="黑体" w:cs="Arial"/>
          <w:color w:val="000000"/>
          <w:sz w:val="28"/>
          <w:szCs w:val="28"/>
          <w:highlight w:val="none"/>
        </w:rPr>
      </w:r>
      <w:r/>
    </w:p>
    <w:p>
      <w:pPr>
        <w:pStyle w:val="799"/>
        <w:rPr>
          <w:rFonts w:ascii="Arial" w:hAnsi="Arial" w:eastAsia="黑体" w:cs="Arial"/>
          <w:color w:val="000000"/>
          <w:sz w:val="28"/>
          <w:szCs w:val="28"/>
          <w:highlight w:val="none"/>
        </w:rPr>
      </w:pPr>
      <w:r>
        <w:rPr>
          <w:rFonts w:ascii="Arial" w:hAnsi="Arial" w:eastAsia="黑体" w:cs="Arial"/>
          <w:color w:val="000000"/>
          <w:sz w:val="28"/>
          <w:szCs w:val="28"/>
          <w:highlight w:val="none"/>
        </w:rPr>
      </w:r>
      <w:r/>
    </w:p>
    <w:p>
      <w:pPr>
        <w:pStyle w:val="799"/>
        <w:rPr>
          <w:rFonts w:ascii="Arial" w:hAnsi="Arial" w:eastAsia="黑体" w:cs="Arial"/>
          <w:color w:val="000000"/>
          <w:sz w:val="28"/>
          <w:szCs w:val="28"/>
          <w:highlight w:val="none"/>
        </w:rPr>
      </w:pPr>
      <w:r>
        <w:rPr>
          <w:rFonts w:ascii="Arial" w:hAnsi="Arial" w:eastAsia="黑体" w:cs="Arial"/>
          <w:color w:val="000000"/>
          <w:sz w:val="28"/>
          <w:szCs w:val="28"/>
          <w:highlight w:val="none"/>
        </w:rPr>
      </w:r>
      <w:r/>
    </w:p>
    <w:p>
      <w:pPr>
        <w:pStyle w:val="799"/>
        <w:rPr>
          <w:rFonts w:ascii="Arial" w:hAnsi="Arial" w:eastAsia="黑体" w:cs="Arial"/>
          <w:color w:val="000000"/>
          <w:sz w:val="28"/>
          <w:szCs w:val="28"/>
          <w:highlight w:val="none"/>
        </w:rPr>
      </w:pPr>
      <w:r>
        <w:rPr>
          <w:rFonts w:ascii="Arial" w:hAnsi="Arial" w:eastAsia="黑体" w:cs="Arial"/>
          <w:color w:val="000000"/>
          <w:sz w:val="28"/>
          <w:szCs w:val="28"/>
          <w:highlight w:val="none"/>
        </w:rPr>
      </w:r>
      <w:r/>
    </w:p>
    <w:p>
      <w:pPr>
        <w:pStyle w:val="799"/>
        <w:rPr>
          <w:rFonts w:ascii="Arial" w:hAnsi="Arial" w:eastAsia="黑体" w:cs="Arial"/>
          <w:color w:val="000000"/>
          <w:sz w:val="28"/>
          <w:szCs w:val="28"/>
          <w:highlight w:val="none"/>
        </w:rPr>
      </w:pPr>
      <w:r>
        <w:rPr>
          <w:rFonts w:ascii="Arial" w:hAnsi="Arial" w:eastAsia="黑体" w:cs="Arial"/>
          <w:color w:val="000000"/>
          <w:sz w:val="28"/>
          <w:szCs w:val="28"/>
          <w:highlight w:val="none"/>
        </w:rPr>
      </w:r>
      <w:r/>
    </w:p>
    <w:p>
      <w:pPr>
        <w:pStyle w:val="799"/>
        <w:rPr>
          <w:rFonts w:ascii="Arial" w:hAnsi="Arial" w:eastAsia="黑体" w:cs="Arial"/>
          <w:color w:val="000000"/>
          <w:sz w:val="28"/>
          <w:szCs w:val="28"/>
          <w:highlight w:val="none"/>
        </w:rPr>
      </w:pPr>
      <w:r>
        <w:rPr>
          <w:rFonts w:ascii="Arial" w:hAnsi="Arial" w:eastAsia="黑体" w:cs="Arial"/>
          <w:color w:val="000000"/>
          <w:sz w:val="28"/>
          <w:szCs w:val="28"/>
          <w:highlight w:val="none"/>
        </w:rPr>
      </w:r>
      <w:r/>
    </w:p>
    <w:p>
      <w:pPr>
        <w:pStyle w:val="799"/>
        <w:rPr>
          <w:rFonts w:ascii="Arial" w:hAnsi="Arial" w:eastAsia="黑体" w:cs="Arial"/>
          <w:color w:val="000000"/>
          <w:sz w:val="28"/>
          <w:szCs w:val="28"/>
          <w:highlight w:val="none"/>
        </w:rPr>
      </w:pPr>
      <w:r>
        <w:rPr>
          <w:rFonts w:ascii="Arial" w:hAnsi="Arial" w:eastAsia="黑体" w:cs="Arial"/>
          <w:color w:val="000000"/>
          <w:sz w:val="28"/>
          <w:szCs w:val="28"/>
          <w:highlight w:val="none"/>
        </w:rPr>
      </w:r>
      <w:r/>
    </w:p>
    <w:p>
      <w:pPr>
        <w:pStyle w:val="799"/>
        <w:jc w:val="center"/>
        <w:rPr>
          <w:rFonts w:ascii="Arial" w:hAnsi="Arial" w:eastAsia="黑体" w:cs="Arial"/>
          <w:color w:val="000000"/>
          <w:sz w:val="28"/>
          <w:szCs w:val="28"/>
          <w:highlight w:val="none"/>
          <w:u w:val="single"/>
        </w:rPr>
      </w:pPr>
      <w:r>
        <w:rPr>
          <w:rFonts w:ascii="Arial" w:hAnsi="Arial" w:eastAsia="黑体" w:cs="Arial"/>
          <w:color w:val="000000"/>
          <w:sz w:val="28"/>
          <w:szCs w:val="28"/>
          <w:highlight w:val="none"/>
        </w:rPr>
        <w:t xml:space="preserve">投标人：</w:t>
      </w:r>
      <w:r>
        <w:rPr>
          <w:rFonts w:hint="eastAsia" w:ascii="Arial" w:hAnsi="Arial" w:eastAsia="黑体" w:cs="Arial"/>
          <w:color w:val="000000"/>
          <w:sz w:val="28"/>
          <w:szCs w:val="28"/>
          <w:highlight w:val="none"/>
          <w:u w:val="single"/>
        </w:rPr>
        <w:t xml:space="preserve">      </w:t>
      </w:r>
      <w:r>
        <w:rPr>
          <w:rFonts w:ascii="Arial" w:hAnsi="Arial" w:eastAsia="黑体" w:cs="Arial"/>
          <w:color w:val="000000"/>
          <w:sz w:val="28"/>
          <w:szCs w:val="28"/>
          <w:highlight w:val="none"/>
        </w:rPr>
        <w:t xml:space="preserve">（盖单位章）</w:t>
      </w:r>
      <w:r>
        <w:rPr>
          <w:rFonts w:ascii="Arial" w:hAnsi="Arial" w:eastAsia="黑体" w:cs="Arial"/>
          <w:color w:val="000000"/>
          <w:sz w:val="28"/>
          <w:szCs w:val="28"/>
          <w:highlight w:val="none"/>
          <w:u w:val="single"/>
        </w:rPr>
      </w:r>
      <w:r/>
    </w:p>
    <w:p>
      <w:pPr>
        <w:pStyle w:val="799"/>
        <w:jc w:val="center"/>
        <w:rPr>
          <w:rFonts w:ascii="Arial" w:hAnsi="Arial" w:eastAsia="黑体" w:cs="Arial"/>
          <w:color w:val="000000"/>
          <w:sz w:val="28"/>
          <w:szCs w:val="28"/>
          <w:highlight w:val="none"/>
        </w:rPr>
      </w:pPr>
      <w:r>
        <w:rPr>
          <w:rFonts w:ascii="Arial" w:hAnsi="Arial" w:eastAsia="黑体" w:cs="Arial"/>
          <w:color w:val="000000"/>
          <w:sz w:val="28"/>
          <w:szCs w:val="28"/>
          <w:highlight w:val="none"/>
        </w:rPr>
        <w:t xml:space="preserve">法定代表人或其委托代理人：</w:t>
      </w:r>
      <w:r>
        <w:rPr>
          <w:rFonts w:hint="eastAsia" w:ascii="Arial" w:hAnsi="Arial" w:eastAsia="黑体" w:cs="Arial"/>
          <w:color w:val="000000"/>
          <w:sz w:val="28"/>
          <w:szCs w:val="28"/>
          <w:highlight w:val="none"/>
          <w:u w:val="single"/>
        </w:rPr>
        <w:t xml:space="preserve">      </w:t>
      </w:r>
      <w:r>
        <w:rPr>
          <w:rFonts w:ascii="Arial" w:hAnsi="Arial" w:eastAsia="黑体" w:cs="Arial"/>
          <w:color w:val="000000"/>
          <w:sz w:val="28"/>
          <w:szCs w:val="28"/>
          <w:highlight w:val="none"/>
        </w:rPr>
        <w:t xml:space="preserve">（签字）</w:t>
      </w:r>
      <w:r>
        <w:rPr>
          <w:rFonts w:ascii="Arial" w:hAnsi="Arial" w:eastAsia="黑体" w:cs="Arial"/>
          <w:color w:val="000000"/>
          <w:sz w:val="28"/>
          <w:szCs w:val="28"/>
          <w:highlight w:val="none"/>
        </w:rPr>
      </w:r>
      <w:r/>
    </w:p>
    <w:p>
      <w:pPr>
        <w:pStyle w:val="799"/>
        <w:jc w:val="center"/>
        <w:rPr>
          <w:rFonts w:ascii="Arial" w:hAnsi="Arial" w:eastAsia="黑体" w:cs="Arial"/>
          <w:color w:val="000000"/>
          <w:sz w:val="28"/>
          <w:szCs w:val="28"/>
          <w:highlight w:val="none"/>
        </w:rPr>
      </w:pPr>
      <w:r>
        <w:rPr>
          <w:rFonts w:ascii="Arial" w:hAnsi="Arial" w:eastAsia="黑体" w:cs="Arial"/>
          <w:color w:val="000000"/>
          <w:sz w:val="28"/>
          <w:szCs w:val="28"/>
          <w:highlight w:val="none"/>
        </w:rPr>
        <w:t xml:space="preserve">年 月  日</w:t>
      </w:r>
      <w:r>
        <w:rPr>
          <w:rFonts w:ascii="Arial" w:hAnsi="Arial" w:eastAsia="黑体" w:cs="Arial"/>
          <w:color w:val="000000"/>
          <w:sz w:val="28"/>
          <w:szCs w:val="28"/>
          <w:highlight w:val="none"/>
        </w:rPr>
      </w:r>
      <w:r/>
    </w:p>
    <w:p>
      <w:pPr>
        <w:pStyle w:val="799"/>
        <w:jc w:val="left"/>
        <w:widowControl/>
        <w:rPr>
          <w:rFonts w:ascii="Arial" w:hAnsi="Arial" w:eastAsia="黑体" w:cs="Arial"/>
          <w:color w:val="000000"/>
          <w:sz w:val="28"/>
          <w:szCs w:val="28"/>
          <w:highlight w:val="none"/>
        </w:rPr>
      </w:pPr>
      <w:r>
        <w:rPr>
          <w:rFonts w:ascii="Arial" w:hAnsi="Arial" w:eastAsia="黑体" w:cs="Arial"/>
          <w:color w:val="000000"/>
          <w:sz w:val="28"/>
          <w:szCs w:val="28"/>
          <w:highlight w:val="none"/>
        </w:rPr>
        <w:br w:type="page" w:clear="all"/>
      </w:r>
      <w:r>
        <w:rPr>
          <w:rFonts w:ascii="Arial" w:hAnsi="Arial" w:eastAsia="黑体" w:cs="Arial"/>
          <w:color w:val="000000"/>
          <w:sz w:val="28"/>
          <w:szCs w:val="28"/>
          <w:highlight w:val="none"/>
        </w:rPr>
      </w:r>
      <w:r/>
    </w:p>
    <w:p>
      <w:pPr>
        <w:pStyle w:val="799"/>
        <w:jc w:val="center"/>
        <w:spacing w:before="312" w:after="312"/>
        <w:rPr>
          <w:color w:val="000000"/>
          <w:sz w:val="32"/>
          <w:szCs w:val="32"/>
          <w:highlight w:val="none"/>
        </w:rPr>
      </w:pPr>
      <w:r>
        <w:rPr>
          <w:color w:val="000000"/>
          <w:sz w:val="32"/>
          <w:szCs w:val="32"/>
          <w:highlight w:val="none"/>
        </w:rPr>
        <w:t xml:space="preserve">目</w:t>
      </w:r>
      <w:r>
        <w:rPr>
          <w:rFonts w:hint="eastAsia"/>
          <w:color w:val="000000"/>
          <w:sz w:val="32"/>
          <w:szCs w:val="32"/>
          <w:highlight w:val="none"/>
        </w:rPr>
        <w:t xml:space="preserve"> </w:t>
      </w:r>
      <w:r>
        <w:rPr>
          <w:color w:val="000000"/>
          <w:sz w:val="32"/>
          <w:szCs w:val="32"/>
          <w:highlight w:val="none"/>
        </w:rPr>
        <w:t xml:space="preserve">录</w:t>
      </w:r>
      <w:r>
        <w:rPr>
          <w:color w:val="000000"/>
          <w:sz w:val="32"/>
          <w:szCs w:val="32"/>
          <w:highlight w:val="none"/>
        </w:rPr>
      </w:r>
      <w:r/>
    </w:p>
    <w:p>
      <w:pPr>
        <w:pStyle w:val="799"/>
        <w:ind w:firstLine="480"/>
        <w:spacing w:line="440" w:lineRule="exact"/>
        <w:rPr>
          <w:color w:val="000000"/>
          <w:sz w:val="24"/>
          <w:highlight w:val="none"/>
        </w:rPr>
      </w:pPr>
      <w:r>
        <w:rPr>
          <w:rFonts w:hint="eastAsia"/>
          <w:color w:val="000000"/>
          <w:sz w:val="24"/>
          <w:highlight w:val="none"/>
        </w:rPr>
        <w:t xml:space="preserve">一</w:t>
      </w:r>
      <w:r>
        <w:rPr>
          <w:color w:val="000000"/>
          <w:sz w:val="24"/>
          <w:highlight w:val="none"/>
        </w:rPr>
        <w:t xml:space="preserve">、经济文件</w:t>
      </w:r>
      <w:r>
        <w:rPr>
          <w:color w:val="000000"/>
          <w:sz w:val="24"/>
          <w:highlight w:val="none"/>
        </w:rPr>
      </w:r>
      <w:r/>
    </w:p>
    <w:p>
      <w:pPr>
        <w:pStyle w:val="799"/>
        <w:ind w:firstLine="480"/>
        <w:spacing w:line="440" w:lineRule="exact"/>
        <w:rPr>
          <w:color w:val="000000"/>
          <w:sz w:val="24"/>
          <w:highlight w:val="none"/>
        </w:rPr>
      </w:pPr>
      <w:r>
        <w:rPr>
          <w:color w:val="000000"/>
          <w:sz w:val="24"/>
          <w:highlight w:val="none"/>
        </w:rPr>
        <w:t xml:space="preserve">（一）开标一览表</w:t>
      </w:r>
      <w:r>
        <w:rPr>
          <w:color w:val="000000"/>
          <w:sz w:val="24"/>
          <w:highlight w:val="none"/>
        </w:rPr>
      </w:r>
      <w:r/>
    </w:p>
    <w:p>
      <w:pPr>
        <w:pStyle w:val="799"/>
        <w:ind w:firstLine="480"/>
        <w:spacing w:line="440" w:lineRule="exact"/>
        <w:rPr>
          <w:color w:val="000000"/>
          <w:sz w:val="24"/>
          <w:highlight w:val="none"/>
        </w:rPr>
      </w:pPr>
      <w:r>
        <w:rPr>
          <w:color w:val="000000"/>
          <w:sz w:val="24"/>
          <w:highlight w:val="none"/>
        </w:rPr>
        <w:t xml:space="preserve">（二）</w:t>
      </w:r>
      <w:r>
        <w:rPr>
          <w:rFonts w:hint="eastAsia" w:ascii="宋体" w:hAnsi="宋体" w:cs="宋体"/>
          <w:bCs/>
          <w:color w:val="000000"/>
          <w:sz w:val="24"/>
          <w:highlight w:val="none"/>
        </w:rPr>
        <w:t xml:space="preserve">工程量清单</w:t>
      </w:r>
      <w:r>
        <w:rPr>
          <w:color w:val="000000"/>
          <w:sz w:val="24"/>
          <w:highlight w:val="none"/>
        </w:rPr>
      </w:r>
      <w:r/>
    </w:p>
    <w:p>
      <w:pPr>
        <w:pStyle w:val="799"/>
        <w:ind w:firstLine="480"/>
        <w:spacing w:line="440" w:lineRule="exact"/>
        <w:rPr>
          <w:color w:val="000000"/>
          <w:sz w:val="24"/>
          <w:highlight w:val="none"/>
        </w:rPr>
      </w:pPr>
      <w:r>
        <w:rPr>
          <w:rFonts w:hint="eastAsia"/>
          <w:color w:val="000000"/>
          <w:sz w:val="24"/>
          <w:highlight w:val="none"/>
        </w:rPr>
        <w:t xml:space="preserve">二</w:t>
      </w:r>
      <w:r>
        <w:rPr>
          <w:color w:val="000000"/>
          <w:sz w:val="24"/>
          <w:highlight w:val="none"/>
        </w:rPr>
        <w:t xml:space="preserve">、技术文件</w:t>
      </w:r>
      <w:r>
        <w:rPr>
          <w:color w:val="000000"/>
          <w:sz w:val="24"/>
          <w:highlight w:val="none"/>
        </w:rPr>
      </w:r>
      <w:r/>
    </w:p>
    <w:p>
      <w:pPr>
        <w:pStyle w:val="799"/>
        <w:ind w:firstLine="480"/>
        <w:spacing w:line="440" w:lineRule="exact"/>
        <w:rPr>
          <w:color w:val="000000"/>
          <w:sz w:val="24"/>
          <w:highlight w:val="none"/>
        </w:rPr>
      </w:pPr>
      <w:r>
        <w:rPr>
          <w:color w:val="000000"/>
          <w:sz w:val="24"/>
          <w:highlight w:val="none"/>
        </w:rPr>
        <w:t xml:space="preserve">（一）技术需求偏离表</w:t>
      </w:r>
      <w:r>
        <w:rPr>
          <w:color w:val="000000"/>
          <w:sz w:val="24"/>
          <w:highlight w:val="none"/>
        </w:rPr>
      </w:r>
      <w:r/>
    </w:p>
    <w:p>
      <w:pPr>
        <w:pStyle w:val="799"/>
        <w:ind w:firstLine="480"/>
        <w:spacing w:line="440" w:lineRule="exact"/>
        <w:rPr>
          <w:color w:val="000000"/>
          <w:sz w:val="24"/>
          <w:highlight w:val="none"/>
        </w:rPr>
      </w:pPr>
      <w:r>
        <w:rPr>
          <w:color w:val="000000"/>
          <w:sz w:val="24"/>
          <w:highlight w:val="none"/>
        </w:rPr>
        <w:t xml:space="preserve">（二）检测</w:t>
      </w:r>
      <w:r>
        <w:rPr>
          <w:color w:val="000000"/>
          <w:sz w:val="24"/>
          <w:highlight w:val="none"/>
        </w:rPr>
        <w:t xml:space="preserve">工作大纲</w:t>
      </w:r>
      <w:r>
        <w:rPr>
          <w:color w:val="000000"/>
          <w:sz w:val="24"/>
          <w:highlight w:val="none"/>
        </w:rPr>
      </w:r>
      <w:r/>
    </w:p>
    <w:p>
      <w:pPr>
        <w:pStyle w:val="799"/>
        <w:ind w:firstLine="480"/>
        <w:spacing w:line="440" w:lineRule="exact"/>
        <w:rPr>
          <w:color w:val="000000"/>
          <w:sz w:val="24"/>
          <w:highlight w:val="none"/>
        </w:rPr>
      </w:pPr>
      <w:r>
        <w:rPr>
          <w:rFonts w:hint="eastAsia"/>
          <w:color w:val="000000"/>
          <w:sz w:val="24"/>
          <w:highlight w:val="none"/>
        </w:rPr>
        <w:t xml:space="preserve">三</w:t>
      </w:r>
      <w:r>
        <w:rPr>
          <w:color w:val="000000"/>
          <w:sz w:val="24"/>
          <w:highlight w:val="none"/>
        </w:rPr>
        <w:t xml:space="preserve">、商务文件</w:t>
      </w:r>
      <w:r>
        <w:rPr>
          <w:color w:val="000000"/>
          <w:sz w:val="24"/>
          <w:highlight w:val="none"/>
        </w:rPr>
      </w:r>
      <w:r/>
    </w:p>
    <w:p>
      <w:pPr>
        <w:pStyle w:val="799"/>
        <w:ind w:firstLine="480"/>
        <w:spacing w:line="440" w:lineRule="exact"/>
        <w:rPr>
          <w:color w:val="000000"/>
          <w:sz w:val="24"/>
          <w:highlight w:val="none"/>
        </w:rPr>
      </w:pPr>
      <w:r/>
      <w:bookmarkStart w:id="69" w:name="_Hlk66140814"/>
      <w:r>
        <w:rPr>
          <w:color w:val="000000"/>
          <w:sz w:val="24"/>
          <w:highlight w:val="none"/>
        </w:rPr>
        <w:t xml:space="preserve">（一）投标函</w:t>
      </w:r>
      <w:bookmarkEnd w:id="69"/>
      <w:r>
        <w:rPr>
          <w:color w:val="000000"/>
          <w:sz w:val="24"/>
          <w:highlight w:val="none"/>
        </w:rPr>
      </w:r>
      <w:r/>
    </w:p>
    <w:p>
      <w:pPr>
        <w:pStyle w:val="799"/>
        <w:ind w:firstLine="480"/>
        <w:spacing w:line="440" w:lineRule="exact"/>
        <w:rPr>
          <w:color w:val="000000"/>
          <w:sz w:val="24"/>
          <w:highlight w:val="none"/>
        </w:rPr>
      </w:pPr>
      <w:r>
        <w:rPr>
          <w:color w:val="000000"/>
          <w:sz w:val="24"/>
          <w:highlight w:val="none"/>
        </w:rPr>
        <w:t xml:space="preserve">（二）</w:t>
      </w:r>
      <w:r>
        <w:rPr>
          <w:rFonts w:hint="eastAsia"/>
          <w:color w:val="000000"/>
          <w:sz w:val="24"/>
          <w:highlight w:val="none"/>
        </w:rPr>
        <w:t xml:space="preserve">法定代表人身份证明或</w:t>
      </w:r>
      <w:r>
        <w:rPr>
          <w:color w:val="000000"/>
          <w:sz w:val="24"/>
          <w:highlight w:val="none"/>
        </w:rPr>
        <w:t xml:space="preserve">法人授权委托书</w:t>
      </w:r>
      <w:r>
        <w:rPr>
          <w:color w:val="000000"/>
          <w:sz w:val="24"/>
          <w:highlight w:val="none"/>
        </w:rPr>
      </w:r>
      <w:r/>
    </w:p>
    <w:p>
      <w:pPr>
        <w:pStyle w:val="799"/>
        <w:ind w:firstLine="480"/>
        <w:spacing w:line="440" w:lineRule="exact"/>
        <w:rPr>
          <w:color w:val="000000"/>
          <w:sz w:val="24"/>
          <w:highlight w:val="none"/>
        </w:rPr>
      </w:pPr>
      <w:r/>
      <w:bookmarkStart w:id="70" w:name="_Hlk66141068"/>
      <w:r>
        <w:rPr>
          <w:color w:val="000000"/>
          <w:sz w:val="24"/>
          <w:highlight w:val="none"/>
        </w:rPr>
        <w:t xml:space="preserve">（三）</w:t>
      </w:r>
      <w:bookmarkEnd w:id="70"/>
      <w:r>
        <w:rPr>
          <w:color w:val="000000"/>
          <w:sz w:val="24"/>
          <w:highlight w:val="none"/>
        </w:rPr>
        <w:t xml:space="preserve">商务条款偏离表</w:t>
      </w:r>
      <w:r>
        <w:rPr>
          <w:color w:val="000000"/>
          <w:sz w:val="24"/>
          <w:highlight w:val="none"/>
        </w:rPr>
      </w:r>
      <w:r/>
    </w:p>
    <w:p>
      <w:pPr>
        <w:pStyle w:val="799"/>
        <w:ind w:firstLine="480"/>
        <w:spacing w:line="440" w:lineRule="exact"/>
        <w:rPr>
          <w:color w:val="000000"/>
          <w:sz w:val="24"/>
          <w:highlight w:val="none"/>
        </w:rPr>
      </w:pPr>
      <w:r>
        <w:rPr>
          <w:color w:val="000000"/>
          <w:sz w:val="24"/>
          <w:highlight w:val="none"/>
        </w:rPr>
        <w:t xml:space="preserve">（四）项目管理及技术人员一览表</w:t>
      </w:r>
      <w:r>
        <w:rPr>
          <w:color w:val="000000"/>
          <w:sz w:val="24"/>
          <w:highlight w:val="none"/>
        </w:rPr>
      </w:r>
      <w:r/>
    </w:p>
    <w:p>
      <w:pPr>
        <w:pStyle w:val="799"/>
        <w:ind w:firstLine="480"/>
        <w:spacing w:line="440" w:lineRule="exact"/>
        <w:rPr>
          <w:rFonts w:ascii="宋体" w:hAnsi="宋体"/>
          <w:color w:val="000000"/>
          <w:sz w:val="24"/>
          <w:highlight w:val="none"/>
        </w:rPr>
      </w:pPr>
      <w:r>
        <w:rPr>
          <w:color w:val="000000"/>
          <w:sz w:val="24"/>
          <w:highlight w:val="none"/>
        </w:rPr>
        <w:t xml:space="preserve">（五）</w:t>
      </w:r>
      <w:r>
        <w:rPr>
          <w:rFonts w:hint="eastAsia" w:ascii="宋体" w:hAnsi="宋体"/>
          <w:color w:val="000000"/>
          <w:sz w:val="24"/>
          <w:highlight w:val="none"/>
        </w:rPr>
        <w:t xml:space="preserve">投标人和项目负责人业绩</w:t>
      </w:r>
      <w:r>
        <w:rPr>
          <w:rFonts w:ascii="宋体" w:hAnsi="宋体"/>
          <w:color w:val="000000"/>
          <w:sz w:val="24"/>
          <w:highlight w:val="none"/>
        </w:rPr>
      </w:r>
      <w:r/>
    </w:p>
    <w:p>
      <w:pPr>
        <w:pStyle w:val="799"/>
        <w:ind w:firstLine="480"/>
        <w:spacing w:line="440" w:lineRule="exact"/>
        <w:rPr>
          <w:color w:val="000000"/>
          <w:sz w:val="24"/>
          <w:highlight w:val="none"/>
        </w:rPr>
      </w:pPr>
      <w:r>
        <w:rPr>
          <w:rFonts w:hint="eastAsia"/>
          <w:color w:val="000000"/>
          <w:sz w:val="24"/>
          <w:highlight w:val="none"/>
        </w:rPr>
        <w:t xml:space="preserve">四</w:t>
      </w:r>
      <w:r>
        <w:rPr>
          <w:color w:val="000000"/>
          <w:sz w:val="24"/>
          <w:highlight w:val="none"/>
        </w:rPr>
        <w:t xml:space="preserve">、</w:t>
      </w:r>
      <w:r>
        <w:rPr>
          <w:bCs/>
          <w:color w:val="000000"/>
          <w:sz w:val="24"/>
          <w:highlight w:val="none"/>
        </w:rPr>
        <w:t xml:space="preserve">政府采购政策</w:t>
      </w:r>
      <w:r>
        <w:rPr>
          <w:color w:val="000000"/>
          <w:sz w:val="24"/>
          <w:highlight w:val="none"/>
        </w:rPr>
      </w:r>
      <w:r/>
    </w:p>
    <w:p>
      <w:pPr>
        <w:pStyle w:val="799"/>
        <w:ind w:firstLine="480"/>
        <w:spacing w:line="440" w:lineRule="exact"/>
        <w:rPr>
          <w:color w:val="000000"/>
          <w:sz w:val="24"/>
          <w:highlight w:val="none"/>
        </w:rPr>
      </w:pPr>
      <w:r>
        <w:rPr>
          <w:rFonts w:hint="eastAsia"/>
          <w:color w:val="000000"/>
          <w:sz w:val="24"/>
          <w:highlight w:val="none"/>
        </w:rPr>
        <w:t xml:space="preserve">五</w:t>
      </w:r>
      <w:r>
        <w:rPr>
          <w:color w:val="000000"/>
          <w:sz w:val="24"/>
          <w:highlight w:val="none"/>
        </w:rPr>
        <w:t xml:space="preserve">、资格证明文件</w:t>
      </w:r>
      <w:r>
        <w:rPr>
          <w:color w:val="000000"/>
          <w:sz w:val="24"/>
          <w:highlight w:val="none"/>
        </w:rPr>
      </w:r>
      <w:r/>
    </w:p>
    <w:p>
      <w:pPr>
        <w:pStyle w:val="799"/>
        <w:ind w:firstLine="480"/>
        <w:jc w:val="left"/>
        <w:spacing w:line="440" w:lineRule="exact"/>
        <w:rPr>
          <w:rFonts w:hint="eastAsia"/>
          <w:color w:val="000000"/>
          <w:sz w:val="24"/>
          <w:highlight w:val="none"/>
        </w:rPr>
      </w:pPr>
      <w:r>
        <w:rPr>
          <w:rFonts w:hint="eastAsia"/>
          <w:color w:val="000000"/>
          <w:sz w:val="24"/>
          <w:highlight w:val="none"/>
        </w:rPr>
        <w:t xml:space="preserve">六、</w:t>
      </w:r>
      <w:r>
        <w:rPr>
          <w:rFonts w:hint="eastAsia" w:ascii="宋体" w:hAnsi="宋体"/>
          <w:color w:val="000000"/>
          <w:sz w:val="24"/>
          <w:highlight w:val="none"/>
        </w:rPr>
        <w:t xml:space="preserve">规范招投标及履约行为提醒单</w:t>
      </w:r>
      <w:r>
        <w:rPr>
          <w:rFonts w:hint="eastAsia"/>
          <w:color w:val="000000"/>
          <w:sz w:val="24"/>
          <w:highlight w:val="none"/>
        </w:rPr>
      </w:r>
      <w:r/>
    </w:p>
    <w:p>
      <w:pPr>
        <w:pStyle w:val="799"/>
        <w:ind w:firstLine="480"/>
        <w:jc w:val="left"/>
        <w:spacing w:line="440" w:lineRule="exact"/>
        <w:rPr>
          <w:color w:val="000000"/>
          <w:sz w:val="24"/>
          <w:highlight w:val="none"/>
        </w:rPr>
      </w:pPr>
      <w:r>
        <w:rPr>
          <w:rFonts w:hint="eastAsia"/>
          <w:color w:val="000000"/>
          <w:sz w:val="24"/>
          <w:highlight w:val="none"/>
          <w:lang w:val="en-US" w:eastAsia="zh-CN"/>
        </w:rPr>
        <w:t xml:space="preserve">七、</w:t>
      </w:r>
      <w:r>
        <w:rPr>
          <w:rFonts w:hint="eastAsia"/>
          <w:color w:val="000000"/>
          <w:sz w:val="24"/>
          <w:highlight w:val="none"/>
        </w:rPr>
        <w:t xml:space="preserve">其他与项目有关的资料</w:t>
      </w:r>
      <w:r>
        <w:rPr>
          <w:color w:val="000000"/>
          <w:sz w:val="24"/>
          <w:highlight w:val="none"/>
        </w:rPr>
      </w:r>
      <w:r/>
    </w:p>
    <w:p>
      <w:pPr>
        <w:pStyle w:val="799"/>
        <w:jc w:val="center"/>
        <w:rPr>
          <w:b/>
          <w:color w:val="000000"/>
          <w:sz w:val="32"/>
          <w:szCs w:val="32"/>
          <w:highlight w:val="none"/>
        </w:rPr>
        <w:sectPr>
          <w:footerReference w:type="default" r:id="rId13"/>
          <w:footerReference w:type="first" r:id="rId14"/>
          <w:footnotePr/>
          <w:endnotePr/>
          <w:type w:val="nextPage"/>
          <w:pgSz w:w="11906" w:h="16838" w:orient="portrait"/>
          <w:pgMar w:top="1440" w:right="1800" w:bottom="1440" w:left="1600" w:header="851" w:footer="992" w:gutter="0"/>
          <w:cols w:num="1" w:sep="0" w:space="1701" w:equalWidth="1"/>
          <w:docGrid w:linePitch="360"/>
        </w:sectPr>
        <w:outlineLvl w:val="1"/>
      </w:pPr>
      <w:r>
        <w:rPr>
          <w:b/>
          <w:color w:val="000000"/>
          <w:sz w:val="32"/>
          <w:szCs w:val="32"/>
          <w:highlight w:val="none"/>
        </w:rPr>
      </w:r>
      <w:r/>
    </w:p>
    <w:p>
      <w:pPr>
        <w:pStyle w:val="799"/>
        <w:jc w:val="center"/>
        <w:rPr>
          <w:b/>
          <w:color w:val="000000"/>
          <w:sz w:val="32"/>
          <w:szCs w:val="32"/>
          <w:highlight w:val="none"/>
        </w:rPr>
        <w:outlineLvl w:val="1"/>
      </w:pPr>
      <w:r>
        <w:rPr>
          <w:rFonts w:hint="eastAsia"/>
          <w:b/>
          <w:color w:val="000000"/>
          <w:sz w:val="32"/>
          <w:szCs w:val="32"/>
          <w:highlight w:val="none"/>
        </w:rPr>
        <w:t xml:space="preserve">一</w:t>
      </w:r>
      <w:r>
        <w:rPr>
          <w:b/>
          <w:color w:val="000000"/>
          <w:sz w:val="32"/>
          <w:szCs w:val="32"/>
          <w:highlight w:val="none"/>
        </w:rPr>
        <w:t xml:space="preserve">、经济文件</w:t>
      </w:r>
      <w:r>
        <w:rPr>
          <w:b/>
          <w:color w:val="000000"/>
          <w:sz w:val="32"/>
          <w:szCs w:val="32"/>
          <w:highlight w:val="none"/>
        </w:rPr>
      </w:r>
      <w:r/>
    </w:p>
    <w:p>
      <w:pPr>
        <w:pStyle w:val="799"/>
        <w:jc w:val="center"/>
        <w:rPr>
          <w:rFonts w:hint="eastAsia"/>
          <w:bCs/>
          <w:color w:val="000000"/>
          <w:sz w:val="24"/>
          <w:highlight w:val="none"/>
          <w:lang w:eastAsia="zh-CN"/>
        </w:rPr>
      </w:pPr>
      <w:r>
        <w:rPr>
          <w:bCs/>
          <w:color w:val="000000"/>
          <w:sz w:val="24"/>
          <w:highlight w:val="none"/>
        </w:rPr>
        <w:t xml:space="preserve">（一）</w:t>
      </w:r>
      <w:r>
        <w:rPr>
          <w:bCs/>
          <w:color w:val="000000"/>
          <w:sz w:val="24"/>
          <w:highlight w:val="none"/>
        </w:rPr>
        <w:t xml:space="preserve">开标一览表</w:t>
      </w:r>
      <w:r>
        <w:rPr>
          <w:rFonts w:hint="eastAsia"/>
          <w:bCs/>
          <w:color w:val="000000"/>
          <w:sz w:val="24"/>
          <w:highlight w:val="none"/>
          <w:lang w:eastAsia="zh-CN"/>
        </w:rPr>
        <w:t xml:space="preserve">（</w:t>
      </w:r>
      <w:r>
        <w:rPr>
          <w:rFonts w:hint="eastAsia"/>
          <w:bCs/>
          <w:color w:val="000000"/>
          <w:sz w:val="24"/>
          <w:highlight w:val="none"/>
          <w:lang w:val="en-US" w:eastAsia="zh-CN"/>
        </w:rPr>
        <w:t xml:space="preserve">总价</w:t>
      </w:r>
      <w:r>
        <w:rPr>
          <w:rFonts w:hint="eastAsia"/>
          <w:bCs/>
          <w:color w:val="000000"/>
          <w:sz w:val="24"/>
          <w:highlight w:val="none"/>
          <w:lang w:eastAsia="zh-CN"/>
        </w:rPr>
        <w:t xml:space="preserve">）</w:t>
      </w:r>
      <w:r>
        <w:rPr>
          <w:rFonts w:hint="eastAsia"/>
          <w:bCs/>
          <w:color w:val="000000"/>
          <w:sz w:val="24"/>
          <w:highlight w:val="none"/>
          <w:lang w:eastAsia="zh-CN"/>
        </w:rPr>
      </w:r>
      <w:r/>
    </w:p>
    <w:p>
      <w:pPr>
        <w:pStyle w:val="799"/>
        <w:jc w:val="left"/>
        <w:rPr>
          <w:rFonts w:hint="eastAsia"/>
          <w:bCs/>
          <w:color w:val="000000"/>
          <w:sz w:val="24"/>
          <w:highlight w:val="none"/>
          <w:lang w:eastAsia="zh-CN"/>
        </w:rPr>
      </w:pPr>
      <w:r>
        <w:rPr>
          <w:rFonts w:hint="eastAsia"/>
          <w:bCs/>
          <w:color w:val="000000"/>
          <w:sz w:val="24"/>
          <w:highlight w:val="none"/>
          <w:lang w:eastAsia="zh-CN"/>
        </w:rPr>
        <w:t xml:space="preserve">投标人全称(CA公章):供应商名称</w:t>
      </w:r>
      <w:r>
        <w:rPr>
          <w:rFonts w:hint="eastAsia"/>
          <w:bCs/>
          <w:color w:val="000000"/>
          <w:sz w:val="24"/>
          <w:highlight w:val="none"/>
          <w:lang w:eastAsia="zh-CN"/>
        </w:rPr>
      </w:r>
      <w:r/>
    </w:p>
    <w:p>
      <w:pPr>
        <w:pStyle w:val="799"/>
        <w:jc w:val="left"/>
        <w:rPr>
          <w:rFonts w:hint="eastAsia"/>
          <w:bCs/>
          <w:color w:val="000000"/>
          <w:sz w:val="24"/>
          <w:highlight w:val="none"/>
          <w:lang w:eastAsia="zh-CN"/>
        </w:rPr>
      </w:pPr>
      <w:r>
        <w:rPr>
          <w:rFonts w:hint="eastAsia"/>
          <w:bCs/>
          <w:color w:val="000000"/>
          <w:sz w:val="24"/>
          <w:highlight w:val="none"/>
          <w:lang w:eastAsia="zh-CN"/>
        </w:rPr>
        <w:t xml:space="preserve">项目名称:项目名称</w:t>
      </w:r>
      <w:r>
        <w:rPr>
          <w:rFonts w:hint="eastAsia"/>
          <w:bCs/>
          <w:color w:val="000000"/>
          <w:sz w:val="24"/>
          <w:highlight w:val="none"/>
          <w:lang w:eastAsia="zh-CN"/>
        </w:rPr>
      </w:r>
      <w:r/>
    </w:p>
    <w:p>
      <w:pPr>
        <w:pStyle w:val="799"/>
        <w:jc w:val="left"/>
        <w:rPr>
          <w:rFonts w:hint="eastAsia"/>
          <w:bCs/>
          <w:color w:val="000000"/>
          <w:sz w:val="24"/>
          <w:highlight w:val="none"/>
          <w:lang w:eastAsia="zh-CN"/>
        </w:rPr>
      </w:pPr>
      <w:r>
        <w:rPr>
          <w:rFonts w:hint="eastAsia"/>
          <w:bCs/>
          <w:color w:val="000000"/>
          <w:sz w:val="24"/>
          <w:highlight w:val="none"/>
          <w:lang w:eastAsia="zh-CN"/>
        </w:rPr>
        <w:t xml:space="preserve">项目编号:项目编号</w:t>
      </w:r>
      <w:r>
        <w:rPr>
          <w:rFonts w:hint="eastAsia"/>
          <w:bCs/>
          <w:color w:val="000000"/>
          <w:sz w:val="24"/>
          <w:highlight w:val="none"/>
          <w:lang w:eastAsia="zh-CN"/>
        </w:rPr>
      </w:r>
      <w:r/>
    </w:p>
    <w:p>
      <w:pPr>
        <w:pStyle w:val="799"/>
        <w:jc w:val="left"/>
        <w:rPr>
          <w:bCs/>
          <w:color w:val="000000"/>
          <w:sz w:val="24"/>
          <w:highlight w:val="none"/>
        </w:rPr>
      </w:pPr>
      <w:r>
        <w:rPr>
          <w:rFonts w:hint="eastAsia"/>
          <w:bCs/>
          <w:color w:val="000000"/>
          <w:sz w:val="24"/>
          <w:highlight w:val="none"/>
          <w:lang w:eastAsia="zh-CN"/>
        </w:rPr>
        <w:t xml:space="preserve">分包号:分包号</w:t>
      </w:r>
      <w:r>
        <w:rPr>
          <w:bCs/>
          <w:color w:val="000000"/>
          <w:sz w:val="24"/>
          <w:highlight w:val="none"/>
        </w:rPr>
      </w:r>
      <w:r/>
    </w:p>
    <w:tbl>
      <w:tblPr>
        <w:tblW w:w="8782"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82"/>
      </w:tblGrid>
      <w:tr>
        <w:trPr>
          <w:cantSplit/>
          <w:trHeight w:val="667"/>
        </w:trPr>
        <w:tc>
          <w:tcPr>
            <w:tcW w:w="8782" w:type="dxa"/>
            <w:vAlign w:val="center"/>
            <w:textDirection w:val="lrTb"/>
            <w:noWrap w:val="false"/>
          </w:tcPr>
          <w:p>
            <w:pPr>
              <w:pStyle w:val="822"/>
              <w:ind w:firstLine="0"/>
              <w:jc w:val="center"/>
              <w:spacing w:line="440" w:lineRule="exact"/>
              <w:rPr>
                <w:rFonts w:eastAsia="宋体"/>
                <w:b w:val="0"/>
                <w:bCs/>
                <w:color w:val="000000"/>
                <w:sz w:val="21"/>
                <w:szCs w:val="21"/>
                <w:highlight w:val="none"/>
                <w:lang w:val="en-US" w:eastAsia="zh-CN"/>
              </w:rPr>
            </w:pPr>
            <w:r>
              <w:rPr>
                <w:rFonts w:hint="eastAsia"/>
                <w:b w:val="0"/>
                <w:bCs/>
                <w:color w:val="000000"/>
                <w:sz w:val="21"/>
                <w:szCs w:val="21"/>
                <w:highlight w:val="none"/>
                <w:lang w:val="en-US" w:eastAsia="zh-CN"/>
              </w:rPr>
              <w:t xml:space="preserve">投标总价</w:t>
            </w:r>
            <w:r>
              <w:rPr>
                <w:rFonts w:eastAsia="宋体"/>
                <w:b w:val="0"/>
                <w:bCs/>
                <w:color w:val="000000"/>
                <w:sz w:val="21"/>
                <w:szCs w:val="21"/>
                <w:highlight w:val="none"/>
                <w:lang w:val="en-US" w:eastAsia="zh-CN"/>
              </w:rPr>
            </w:r>
            <w:r/>
          </w:p>
        </w:tc>
      </w:tr>
      <w:tr>
        <w:trPr>
          <w:trHeight w:val="1198"/>
        </w:trPr>
        <w:tc>
          <w:tcPr>
            <w:tcW w:w="8782" w:type="dxa"/>
            <w:vAlign w:val="center"/>
            <w:textDirection w:val="lrTb"/>
            <w:noWrap w:val="false"/>
          </w:tcPr>
          <w:p>
            <w:pPr>
              <w:pStyle w:val="822"/>
              <w:ind w:firstLine="0"/>
              <w:jc w:val="left"/>
              <w:spacing w:line="440" w:lineRule="exact"/>
              <w:rPr>
                <w:b w:val="0"/>
                <w:bCs/>
                <w:color w:val="000000"/>
                <w:sz w:val="21"/>
                <w:szCs w:val="21"/>
                <w:highlight w:val="none"/>
              </w:rPr>
            </w:pPr>
            <w:r>
              <w:rPr>
                <w:rFonts w:ascii="宋体" w:hAnsi="宋体" w:cs="Arial"/>
                <w:b w:val="0"/>
                <w:bCs/>
                <w:color w:val="000000"/>
                <w:sz w:val="21"/>
                <w:szCs w:val="21"/>
                <w:highlight w:val="none"/>
              </w:rPr>
              <w:t xml:space="preserve">小写：</w:t>
            </w:r>
            <w:r>
              <w:rPr>
                <w:rFonts w:hint="eastAsia" w:ascii="宋体" w:hAnsi="宋体" w:cs="Arial"/>
                <w:b w:val="0"/>
                <w:bCs/>
                <w:color w:val="000000"/>
                <w:sz w:val="21"/>
                <w:szCs w:val="21"/>
                <w:highlight w:val="none"/>
                <w:u w:val="single"/>
                <w:lang w:val="en-US" w:eastAsia="zh-CN"/>
              </w:rPr>
              <w:t xml:space="preserve">           </w:t>
            </w:r>
            <w:r>
              <w:rPr>
                <w:rFonts w:hint="eastAsia" w:ascii="宋体" w:hAnsi="宋体" w:cs="Arial"/>
                <w:b w:val="0"/>
                <w:bCs/>
                <w:color w:val="000000"/>
                <w:sz w:val="21"/>
                <w:szCs w:val="21"/>
                <w:highlight w:val="none"/>
                <w:lang w:val="en-US" w:eastAsia="zh-CN"/>
              </w:rPr>
              <w:t xml:space="preserve"> （</w:t>
            </w:r>
            <w:r>
              <w:rPr>
                <w:rFonts w:ascii="宋体" w:hAnsi="宋体" w:cs="Arial"/>
                <w:b w:val="0"/>
                <w:bCs/>
                <w:color w:val="000000"/>
                <w:sz w:val="21"/>
                <w:szCs w:val="21"/>
                <w:highlight w:val="none"/>
              </w:rPr>
              <w:t xml:space="preserve">人民币</w:t>
            </w:r>
            <w:r>
              <w:rPr>
                <w:rFonts w:hint="eastAsia" w:ascii="宋体" w:hAnsi="宋体" w:cs="Arial"/>
                <w:b w:val="0"/>
                <w:bCs/>
                <w:color w:val="000000"/>
                <w:sz w:val="21"/>
                <w:szCs w:val="21"/>
                <w:highlight w:val="none"/>
                <w:lang w:eastAsia="zh-CN"/>
              </w:rPr>
              <w:t xml:space="preserve">：</w:t>
            </w:r>
            <w:r>
              <w:rPr>
                <w:rFonts w:hint="eastAsia" w:ascii="宋体" w:hAnsi="宋体" w:cs="Arial"/>
                <w:b w:val="0"/>
                <w:bCs/>
                <w:color w:val="000000"/>
                <w:sz w:val="21"/>
                <w:szCs w:val="21"/>
                <w:highlight w:val="none"/>
                <w:u w:val="none"/>
              </w:rPr>
              <w:t xml:space="preserve">元</w:t>
            </w:r>
            <w:r>
              <w:rPr>
                <w:rFonts w:hint="eastAsia" w:ascii="宋体" w:hAnsi="宋体" w:cs="Arial"/>
                <w:b w:val="0"/>
                <w:bCs/>
                <w:color w:val="000000"/>
                <w:sz w:val="21"/>
                <w:szCs w:val="21"/>
                <w:highlight w:val="none"/>
                <w:lang w:val="en-US" w:eastAsia="zh-CN"/>
              </w:rPr>
              <w:t xml:space="preserve">）</w:t>
            </w:r>
            <w:r>
              <w:rPr>
                <w:b w:val="0"/>
                <w:bCs/>
                <w:color w:val="000000"/>
                <w:sz w:val="21"/>
                <w:szCs w:val="21"/>
                <w:highlight w:val="none"/>
              </w:rPr>
            </w:r>
            <w:r/>
          </w:p>
        </w:tc>
      </w:tr>
    </w:tbl>
    <w:p>
      <w:pPr>
        <w:pStyle w:val="799"/>
        <w:jc w:val="left"/>
        <w:spacing w:line="360" w:lineRule="auto"/>
        <w:shd w:val="clear" w:color="auto" w:fill="ffffff"/>
        <w:widowControl/>
        <w:rPr>
          <w:color w:val="000000"/>
          <w:szCs w:val="21"/>
          <w:highlight w:val="none"/>
        </w:rPr>
      </w:pPr>
      <w:r>
        <w:rPr>
          <w:color w:val="000000"/>
          <w:szCs w:val="21"/>
          <w:highlight w:val="none"/>
        </w:rPr>
      </w:r>
      <w:r/>
    </w:p>
    <w:p>
      <w:pPr>
        <w:pStyle w:val="799"/>
        <w:ind w:right="187"/>
        <w:jc w:val="right"/>
        <w:spacing w:line="400" w:lineRule="exact"/>
        <w:rPr>
          <w:rFonts w:hint="eastAsia" w:ascii="宋体" w:hAnsi="宋体"/>
          <w:color w:val="000000"/>
          <w:sz w:val="24"/>
          <w:highlight w:val="none"/>
        </w:rPr>
      </w:pP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hint="eastAsia" w:ascii="宋体" w:hAnsi="宋体"/>
          <w:color w:val="000000"/>
          <w:sz w:val="24"/>
          <w:highlight w:val="none"/>
        </w:rPr>
      </w:r>
      <w:r/>
    </w:p>
    <w:p>
      <w:pPr>
        <w:pStyle w:val="799"/>
        <w:rPr>
          <w:rFonts w:hint="eastAsia" w:ascii="Times New Roman" w:hAnsi="Times New Roman" w:eastAsia="宋体" w:cs="Times New Roman"/>
          <w:bCs/>
          <w:color w:val="000000"/>
          <w:sz w:val="24"/>
          <w:szCs w:val="24"/>
          <w:highlight w:val="none"/>
          <w:lang w:val="en-US" w:eastAsia="zh-CN" w:bidi="ar-SA"/>
        </w:rPr>
      </w:pPr>
      <w:r>
        <w:rPr>
          <w:rFonts w:hint="eastAsia" w:ascii="Times New Roman" w:hAnsi="Times New Roman" w:eastAsia="宋体" w:cs="Times New Roman"/>
          <w:bCs/>
          <w:color w:val="000000"/>
          <w:sz w:val="24"/>
          <w:szCs w:val="24"/>
          <w:highlight w:val="none"/>
          <w:lang w:val="en-US" w:eastAsia="zh-CN" w:bidi="ar-SA"/>
        </w:rPr>
        <w:br w:type="page" w:clear="all"/>
      </w:r>
      <w:r>
        <w:rPr>
          <w:rFonts w:hint="eastAsia" w:ascii="Times New Roman" w:hAnsi="Times New Roman" w:eastAsia="宋体" w:cs="Times New Roman"/>
          <w:bCs/>
          <w:color w:val="000000"/>
          <w:sz w:val="24"/>
          <w:szCs w:val="24"/>
          <w:highlight w:val="none"/>
          <w:lang w:val="en-US" w:eastAsia="zh-CN" w:bidi="ar-SA"/>
        </w:rPr>
      </w:r>
      <w:r/>
    </w:p>
    <w:p>
      <w:pPr>
        <w:pStyle w:val="799"/>
        <w:numPr>
          <w:ilvl w:val="0"/>
          <w:numId w:val="0"/>
        </w:numPr>
        <w:jc w:val="center"/>
        <w:rPr>
          <w:bCs/>
          <w:color w:val="000000"/>
          <w:sz w:val="24"/>
          <w:highlight w:val="none"/>
        </w:rPr>
      </w:pPr>
      <w:r>
        <w:rPr>
          <w:rFonts w:hint="eastAsia" w:ascii="Times New Roman" w:hAnsi="Times New Roman" w:eastAsia="宋体" w:cs="Times New Roman"/>
          <w:bCs/>
          <w:color w:val="000000"/>
          <w:sz w:val="24"/>
          <w:szCs w:val="24"/>
          <w:highlight w:val="none"/>
          <w:lang w:val="en-US" w:eastAsia="zh-CN" w:bidi="ar-SA"/>
        </w:rPr>
        <w:t xml:space="preserve">（二）</w:t>
      </w:r>
      <w:r>
        <w:rPr>
          <w:rFonts w:hint="eastAsia"/>
          <w:bCs/>
          <w:color w:val="000000"/>
          <w:sz w:val="24"/>
          <w:highlight w:val="none"/>
        </w:rPr>
        <w:t xml:space="preserve">工程量清单</w:t>
      </w:r>
      <w:r>
        <w:rPr>
          <w:bCs/>
          <w:color w:val="000000"/>
          <w:sz w:val="24"/>
          <w:highlight w:val="none"/>
        </w:rPr>
      </w:r>
      <w:r/>
    </w:p>
    <w:p>
      <w:pPr>
        <w:pStyle w:val="799"/>
        <w:numPr>
          <w:ilvl w:val="0"/>
          <w:numId w:val="0"/>
        </w:numPr>
        <w:rPr>
          <w:bCs/>
          <w:color w:val="000000"/>
          <w:sz w:val="24"/>
          <w:highlight w:val="none"/>
        </w:rPr>
      </w:pPr>
      <w:r>
        <w:rPr>
          <w:bCs/>
          <w:color w:val="000000"/>
          <w:sz w:val="24"/>
          <w:highlight w:val="none"/>
        </w:rPr>
      </w:r>
      <w:r/>
    </w:p>
    <w:p>
      <w:pPr>
        <w:pStyle w:val="799"/>
        <w:numPr>
          <w:ilvl w:val="0"/>
          <w:numId w:val="0"/>
        </w:numPr>
        <w:ind w:firstLine="482"/>
        <w:jc w:val="left"/>
        <w:spacing w:line="360" w:lineRule="auto"/>
        <w:widowControl/>
        <w:rPr>
          <w:rFonts w:hint="eastAsia" w:hAnsi="宋体"/>
          <w:b/>
          <w:color w:val="000000"/>
          <w:sz w:val="24"/>
          <w:highlight w:val="none"/>
        </w:rPr>
      </w:pPr>
      <w:r>
        <w:rPr>
          <w:rFonts w:hint="eastAsia" w:hAnsi="宋体"/>
          <w:b/>
          <w:color w:val="000000"/>
          <w:sz w:val="24"/>
          <w:highlight w:val="none"/>
          <w:lang w:val="en-US" w:eastAsia="zh-CN"/>
        </w:rPr>
        <w:t xml:space="preserve">1.</w:t>
      </w:r>
      <w:r>
        <w:rPr>
          <w:rFonts w:hAnsi="宋体"/>
          <w:b/>
          <w:color w:val="000000"/>
          <w:sz w:val="24"/>
          <w:highlight w:val="none"/>
        </w:rPr>
        <w:t xml:space="preserve">本项目工程量清单为固化格式，</w:t>
      </w:r>
      <w:r>
        <w:rPr>
          <w:rFonts w:hint="eastAsia" w:hAnsi="宋体"/>
          <w:b/>
          <w:color w:val="000000"/>
          <w:sz w:val="24"/>
          <w:highlight w:val="none"/>
        </w:rPr>
        <w:t xml:space="preserve">详见电子版</w:t>
      </w:r>
      <w:r>
        <w:rPr>
          <w:rFonts w:hAnsi="宋体"/>
          <w:b/>
          <w:color w:val="000000"/>
          <w:sz w:val="24"/>
          <w:highlight w:val="none"/>
        </w:rPr>
        <w:t xml:space="preserve">。投标人不得擅自修改</w:t>
      </w:r>
      <w:r>
        <w:rPr>
          <w:rFonts w:hint="eastAsia" w:hAnsi="宋体"/>
          <w:b/>
          <w:color w:val="000000"/>
          <w:sz w:val="24"/>
          <w:highlight w:val="none"/>
        </w:rPr>
        <w:t xml:space="preserve">固化</w:t>
      </w:r>
      <w:r>
        <w:rPr>
          <w:rFonts w:hAnsi="宋体"/>
          <w:b/>
          <w:color w:val="000000"/>
          <w:sz w:val="24"/>
          <w:highlight w:val="none"/>
        </w:rPr>
        <w:t xml:space="preserve">清单</w:t>
      </w:r>
      <w:r>
        <w:rPr>
          <w:rFonts w:hint="eastAsia" w:hAnsi="宋体"/>
          <w:b/>
          <w:color w:val="000000"/>
          <w:sz w:val="24"/>
          <w:highlight w:val="none"/>
        </w:rPr>
        <w:t xml:space="preserve">中</w:t>
      </w:r>
      <w:r>
        <w:rPr>
          <w:rFonts w:hAnsi="宋体"/>
          <w:b/>
          <w:color w:val="000000"/>
          <w:sz w:val="24"/>
          <w:highlight w:val="none"/>
        </w:rPr>
        <w:t xml:space="preserve">项目名称、计量单位、工程数量或运算定义等。</w:t>
      </w:r>
      <w:r>
        <w:rPr>
          <w:rFonts w:hint="eastAsia" w:hAnsi="宋体"/>
          <w:b/>
          <w:color w:val="000000"/>
          <w:sz w:val="24"/>
          <w:highlight w:val="none"/>
        </w:rPr>
      </w:r>
      <w:r/>
    </w:p>
    <w:p>
      <w:pPr>
        <w:pStyle w:val="799"/>
        <w:numPr>
          <w:ilvl w:val="0"/>
          <w:numId w:val="0"/>
        </w:numPr>
        <w:ind w:firstLine="482"/>
        <w:jc w:val="left"/>
        <w:spacing w:line="360" w:lineRule="auto"/>
        <w:widowControl/>
        <w:rPr>
          <w:rFonts w:hAnsi="宋体"/>
          <w:b/>
          <w:color w:val="000000"/>
          <w:sz w:val="24"/>
          <w:highlight w:val="none"/>
          <w:lang w:val="en-US" w:eastAsia="zh-CN"/>
        </w:rPr>
      </w:pPr>
      <w:r>
        <w:rPr>
          <w:rFonts w:hint="eastAsia" w:hAnsi="宋体"/>
          <w:b/>
          <w:color w:val="000000"/>
          <w:sz w:val="24"/>
          <w:highlight w:val="none"/>
          <w:lang w:val="en-US" w:eastAsia="zh-CN"/>
        </w:rPr>
        <w:t xml:space="preserve">2.如投标</w:t>
      </w:r>
      <w:r>
        <w:rPr>
          <w:rFonts w:hAnsi="宋体"/>
          <w:b/>
          <w:color w:val="000000"/>
          <w:sz w:val="24"/>
          <w:highlight w:val="none"/>
          <w:lang w:val="en-US" w:eastAsia="zh-CN"/>
        </w:rPr>
        <w:t xml:space="preserve">报价低于采购项目最高限价(预算)45%的，应在投标文件</w:t>
      </w:r>
      <w:r>
        <w:rPr>
          <w:rFonts w:hint="eastAsia" w:hAnsi="宋体"/>
          <w:b/>
          <w:color w:val="000000"/>
          <w:sz w:val="24"/>
          <w:highlight w:val="none"/>
          <w:lang w:val="en-US" w:eastAsia="zh-CN"/>
        </w:rPr>
        <w:t xml:space="preserve">工程量清单后</w:t>
      </w:r>
      <w:r>
        <w:rPr>
          <w:rFonts w:hAnsi="宋体"/>
          <w:b/>
          <w:color w:val="000000"/>
          <w:sz w:val="24"/>
          <w:highlight w:val="none"/>
          <w:lang w:val="en-US" w:eastAsia="zh-CN"/>
        </w:rPr>
        <w:t xml:space="preserve">提供报价合理性相关书面说明及必要的证明材料。</w:t>
      </w:r>
      <w:r>
        <w:rPr>
          <w:rFonts w:hAnsi="宋体"/>
          <w:b/>
          <w:color w:val="000000"/>
          <w:sz w:val="24"/>
          <w:highlight w:val="none"/>
          <w:lang w:val="en-US" w:eastAsia="zh-CN"/>
        </w:rPr>
      </w:r>
      <w:r/>
    </w:p>
    <w:p>
      <w:pPr>
        <w:pStyle w:val="799"/>
        <w:jc w:val="left"/>
        <w:widowControl/>
        <w:rPr>
          <w:color w:val="000000"/>
          <w:highlight w:val="none"/>
        </w:rPr>
      </w:pPr>
      <w:r>
        <w:rPr>
          <w:color w:val="000000"/>
          <w:highlight w:val="none"/>
        </w:rPr>
        <w:br w:type="page" w:clear="all"/>
      </w:r>
      <w:r>
        <w:rPr>
          <w:color w:val="000000"/>
          <w:highlight w:val="none"/>
        </w:rPr>
      </w:r>
      <w:r/>
    </w:p>
    <w:p>
      <w:pPr>
        <w:pStyle w:val="799"/>
        <w:jc w:val="center"/>
        <w:keepLines/>
        <w:keepNext/>
        <w:spacing w:before="260" w:after="260" w:line="415" w:lineRule="auto"/>
        <w:rPr>
          <w:bCs/>
          <w:color w:val="000000"/>
          <w:sz w:val="30"/>
          <w:szCs w:val="30"/>
          <w:highlight w:val="none"/>
        </w:rPr>
        <w:outlineLvl w:val="1"/>
      </w:pPr>
      <w:r>
        <w:rPr>
          <w:rFonts w:hint="eastAsia"/>
          <w:bCs/>
          <w:color w:val="000000"/>
          <w:sz w:val="30"/>
          <w:szCs w:val="30"/>
          <w:highlight w:val="none"/>
        </w:rPr>
        <w:t xml:space="preserve">二</w:t>
      </w:r>
      <w:r>
        <w:rPr>
          <w:bCs/>
          <w:color w:val="000000"/>
          <w:sz w:val="30"/>
          <w:szCs w:val="30"/>
          <w:highlight w:val="none"/>
        </w:rPr>
        <w:t xml:space="preserve">、技术文件</w:t>
      </w:r>
      <w:r>
        <w:rPr>
          <w:bCs/>
          <w:color w:val="000000"/>
          <w:sz w:val="30"/>
          <w:szCs w:val="30"/>
          <w:highlight w:val="none"/>
        </w:rPr>
      </w:r>
      <w:r/>
    </w:p>
    <w:p>
      <w:pPr>
        <w:pStyle w:val="799"/>
        <w:ind w:right="187"/>
        <w:jc w:val="center"/>
        <w:keepLines/>
        <w:keepNext/>
        <w:spacing w:line="400" w:lineRule="exact"/>
        <w:rPr>
          <w:color w:val="000000"/>
          <w:sz w:val="24"/>
          <w:szCs w:val="32"/>
          <w:highlight w:val="none"/>
        </w:rPr>
        <w:outlineLvl w:val="2"/>
      </w:pPr>
      <w:r>
        <w:rPr>
          <w:color w:val="000000"/>
          <w:sz w:val="24"/>
          <w:szCs w:val="32"/>
          <w:highlight w:val="none"/>
        </w:rPr>
        <w:t xml:space="preserve">（一）技术需求偏离表</w:t>
      </w:r>
      <w:r>
        <w:rPr>
          <w:color w:val="000000"/>
          <w:sz w:val="24"/>
          <w:szCs w:val="32"/>
          <w:highlight w:val="none"/>
        </w:rPr>
      </w:r>
      <w:r/>
    </w:p>
    <w:p>
      <w:pPr>
        <w:pStyle w:val="799"/>
        <w:ind w:right="187"/>
        <w:jc w:val="left"/>
        <w:spacing w:line="400" w:lineRule="exact"/>
        <w:rPr>
          <w:color w:val="000000"/>
          <w:highlight w:val="none"/>
          <w:u w:val="single"/>
        </w:rPr>
      </w:pPr>
      <w:r>
        <w:rPr>
          <w:color w:val="000000"/>
          <w:highlight w:val="none"/>
          <w:u w:val="single"/>
        </w:rPr>
      </w:r>
      <w:r/>
    </w:p>
    <w:tbl>
      <w:tblPr>
        <w:tblW w:w="8901" w:type="dxa"/>
        <w:tblInd w:w="-105"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5"/>
        <w:gridCol w:w="2706"/>
        <w:gridCol w:w="2625"/>
        <w:gridCol w:w="2205"/>
      </w:tblGrid>
      <w:tr>
        <w:trPr>
          <w:trHeight w:val="655"/>
        </w:trPr>
        <w:tc>
          <w:tcPr>
            <w:tcW w:w="1365" w:type="dxa"/>
            <w:vAlign w:val="center"/>
            <w:textDirection w:val="lrTb"/>
            <w:noWrap w:val="false"/>
          </w:tcPr>
          <w:p>
            <w:pPr>
              <w:pStyle w:val="799"/>
              <w:jc w:val="center"/>
              <w:spacing w:line="400" w:lineRule="exact"/>
              <w:rPr>
                <w:color w:val="000000"/>
                <w:highlight w:val="none"/>
              </w:rPr>
            </w:pPr>
            <w:r>
              <w:rPr>
                <w:color w:val="000000"/>
                <w:highlight w:val="none"/>
              </w:rPr>
              <w:t xml:space="preserve">序号</w:t>
            </w:r>
            <w:r>
              <w:rPr>
                <w:color w:val="000000"/>
                <w:highlight w:val="none"/>
              </w:rPr>
            </w:r>
            <w:r/>
          </w:p>
        </w:tc>
        <w:tc>
          <w:tcPr>
            <w:tcW w:w="2706" w:type="dxa"/>
            <w:vAlign w:val="center"/>
            <w:textDirection w:val="lrTb"/>
            <w:noWrap w:val="false"/>
          </w:tcPr>
          <w:p>
            <w:pPr>
              <w:pStyle w:val="799"/>
              <w:jc w:val="center"/>
              <w:spacing w:line="400" w:lineRule="exact"/>
              <w:rPr>
                <w:color w:val="000000"/>
                <w:highlight w:val="none"/>
              </w:rPr>
            </w:pPr>
            <w:r>
              <w:rPr>
                <w:color w:val="000000"/>
                <w:highlight w:val="none"/>
              </w:rPr>
              <w:t xml:space="preserve">招标文件技术规格及要求</w:t>
            </w:r>
            <w:r>
              <w:rPr>
                <w:color w:val="000000"/>
                <w:highlight w:val="none"/>
              </w:rPr>
            </w:r>
            <w:r/>
          </w:p>
        </w:tc>
        <w:tc>
          <w:tcPr>
            <w:tcW w:w="2625" w:type="dxa"/>
            <w:vAlign w:val="center"/>
            <w:textDirection w:val="lrTb"/>
            <w:noWrap w:val="false"/>
          </w:tcPr>
          <w:p>
            <w:pPr>
              <w:pStyle w:val="799"/>
              <w:jc w:val="center"/>
              <w:spacing w:line="400" w:lineRule="exact"/>
              <w:rPr>
                <w:color w:val="000000"/>
                <w:highlight w:val="none"/>
              </w:rPr>
            </w:pPr>
            <w:r>
              <w:rPr>
                <w:color w:val="000000"/>
                <w:highlight w:val="none"/>
              </w:rPr>
              <w:t xml:space="preserve">投标文件技术指标情况</w:t>
            </w:r>
            <w:r>
              <w:rPr>
                <w:color w:val="000000"/>
                <w:highlight w:val="none"/>
              </w:rPr>
            </w:r>
            <w:r/>
          </w:p>
        </w:tc>
        <w:tc>
          <w:tcPr>
            <w:tcW w:w="2205" w:type="dxa"/>
            <w:vAlign w:val="center"/>
            <w:textDirection w:val="lrTb"/>
            <w:noWrap w:val="false"/>
          </w:tcPr>
          <w:p>
            <w:pPr>
              <w:pStyle w:val="799"/>
              <w:jc w:val="center"/>
              <w:spacing w:line="400" w:lineRule="exact"/>
              <w:rPr>
                <w:color w:val="000000"/>
                <w:highlight w:val="none"/>
              </w:rPr>
            </w:pPr>
            <w:r>
              <w:rPr>
                <w:color w:val="000000"/>
                <w:highlight w:val="none"/>
              </w:rPr>
              <w:t xml:space="preserve">具体说明</w:t>
            </w:r>
            <w:r>
              <w:rPr>
                <w:color w:val="000000"/>
                <w:highlight w:val="none"/>
              </w:rPr>
            </w:r>
            <w:r/>
          </w:p>
        </w:tc>
      </w:tr>
      <w:tr>
        <w:trPr>
          <w:trHeight w:val="611"/>
        </w:trPr>
        <w:tc>
          <w:tcPr>
            <w:tcW w:w="1365" w:type="dxa"/>
            <w:vAlign w:val="top"/>
            <w:textDirection w:val="lrTb"/>
            <w:noWrap w:val="false"/>
          </w:tcPr>
          <w:p>
            <w:pPr>
              <w:pStyle w:val="799"/>
              <w:jc w:val="center"/>
              <w:spacing w:line="400" w:lineRule="exact"/>
              <w:rPr>
                <w:color w:val="000000"/>
                <w:highlight w:val="none"/>
              </w:rPr>
            </w:pPr>
            <w:r>
              <w:rPr>
                <w:color w:val="000000"/>
                <w:highlight w:val="none"/>
              </w:rPr>
            </w:r>
            <w:r/>
          </w:p>
        </w:tc>
        <w:tc>
          <w:tcPr>
            <w:tcW w:w="2706" w:type="dxa"/>
            <w:vAlign w:val="top"/>
            <w:textDirection w:val="lrTb"/>
            <w:noWrap w:val="false"/>
          </w:tcPr>
          <w:p>
            <w:pPr>
              <w:pStyle w:val="799"/>
              <w:jc w:val="center"/>
              <w:spacing w:line="400" w:lineRule="exact"/>
              <w:rPr>
                <w:color w:val="000000"/>
                <w:highlight w:val="none"/>
              </w:rPr>
            </w:pPr>
            <w:r>
              <w:rPr>
                <w:color w:val="000000"/>
                <w:highlight w:val="none"/>
              </w:rPr>
            </w:r>
            <w:r/>
          </w:p>
        </w:tc>
        <w:tc>
          <w:tcPr>
            <w:tcW w:w="2625" w:type="dxa"/>
            <w:vAlign w:val="top"/>
            <w:textDirection w:val="lrTb"/>
            <w:noWrap w:val="false"/>
          </w:tcPr>
          <w:p>
            <w:pPr>
              <w:pStyle w:val="799"/>
              <w:jc w:val="left"/>
              <w:spacing w:line="400" w:lineRule="exact"/>
              <w:rPr>
                <w:color w:val="000000"/>
                <w:highlight w:val="none"/>
              </w:rPr>
            </w:pPr>
            <w:r>
              <w:rPr>
                <w:color w:val="000000"/>
                <w:highlight w:val="none"/>
              </w:rPr>
            </w:r>
            <w:r/>
          </w:p>
        </w:tc>
        <w:tc>
          <w:tcPr>
            <w:tcW w:w="2205" w:type="dxa"/>
            <w:vAlign w:val="top"/>
            <w:textDirection w:val="lrTb"/>
            <w:noWrap w:val="false"/>
          </w:tcPr>
          <w:p>
            <w:pPr>
              <w:pStyle w:val="799"/>
              <w:jc w:val="left"/>
              <w:spacing w:line="400" w:lineRule="exact"/>
              <w:rPr>
                <w:color w:val="000000"/>
                <w:highlight w:val="none"/>
              </w:rPr>
            </w:pPr>
            <w:r>
              <w:rPr>
                <w:color w:val="000000"/>
                <w:highlight w:val="none"/>
              </w:rPr>
            </w:r>
            <w:r/>
          </w:p>
        </w:tc>
      </w:tr>
      <w:tr>
        <w:trPr>
          <w:trHeight w:val="616"/>
        </w:trPr>
        <w:tc>
          <w:tcPr>
            <w:tcW w:w="1365" w:type="dxa"/>
            <w:vAlign w:val="top"/>
            <w:textDirection w:val="lrTb"/>
            <w:noWrap w:val="false"/>
          </w:tcPr>
          <w:p>
            <w:pPr>
              <w:pStyle w:val="799"/>
              <w:jc w:val="center"/>
              <w:spacing w:line="400" w:lineRule="exact"/>
              <w:rPr>
                <w:color w:val="000000"/>
                <w:highlight w:val="none"/>
              </w:rPr>
            </w:pPr>
            <w:r>
              <w:rPr>
                <w:color w:val="000000"/>
                <w:highlight w:val="none"/>
              </w:rPr>
            </w:r>
            <w:r/>
          </w:p>
        </w:tc>
        <w:tc>
          <w:tcPr>
            <w:tcW w:w="2706" w:type="dxa"/>
            <w:vAlign w:val="top"/>
            <w:textDirection w:val="lrTb"/>
            <w:noWrap w:val="false"/>
          </w:tcPr>
          <w:p>
            <w:pPr>
              <w:pStyle w:val="799"/>
              <w:jc w:val="center"/>
              <w:spacing w:line="400" w:lineRule="exact"/>
              <w:rPr>
                <w:color w:val="000000"/>
                <w:highlight w:val="none"/>
              </w:rPr>
            </w:pPr>
            <w:r>
              <w:rPr>
                <w:color w:val="000000"/>
                <w:highlight w:val="none"/>
              </w:rPr>
            </w:r>
            <w:r/>
          </w:p>
        </w:tc>
        <w:tc>
          <w:tcPr>
            <w:tcW w:w="2625" w:type="dxa"/>
            <w:vAlign w:val="top"/>
            <w:textDirection w:val="lrTb"/>
            <w:noWrap w:val="false"/>
          </w:tcPr>
          <w:p>
            <w:pPr>
              <w:pStyle w:val="799"/>
              <w:jc w:val="left"/>
              <w:spacing w:line="400" w:lineRule="exact"/>
              <w:rPr>
                <w:color w:val="000000"/>
                <w:highlight w:val="none"/>
              </w:rPr>
            </w:pPr>
            <w:r>
              <w:rPr>
                <w:color w:val="000000"/>
                <w:highlight w:val="none"/>
              </w:rPr>
            </w:r>
            <w:r/>
          </w:p>
        </w:tc>
        <w:tc>
          <w:tcPr>
            <w:tcW w:w="2205" w:type="dxa"/>
            <w:vAlign w:val="top"/>
            <w:textDirection w:val="lrTb"/>
            <w:noWrap w:val="false"/>
          </w:tcPr>
          <w:p>
            <w:pPr>
              <w:pStyle w:val="799"/>
              <w:jc w:val="left"/>
              <w:spacing w:line="400" w:lineRule="exact"/>
              <w:rPr>
                <w:color w:val="000000"/>
                <w:highlight w:val="none"/>
              </w:rPr>
            </w:pPr>
            <w:r>
              <w:rPr>
                <w:color w:val="000000"/>
                <w:highlight w:val="none"/>
              </w:rPr>
            </w:r>
            <w:r/>
          </w:p>
        </w:tc>
      </w:tr>
      <w:tr>
        <w:trPr>
          <w:trHeight w:val="616"/>
        </w:trPr>
        <w:tc>
          <w:tcPr>
            <w:tcW w:w="1365" w:type="dxa"/>
            <w:vAlign w:val="top"/>
            <w:textDirection w:val="lrTb"/>
            <w:noWrap w:val="false"/>
          </w:tcPr>
          <w:p>
            <w:pPr>
              <w:pStyle w:val="799"/>
              <w:jc w:val="center"/>
              <w:spacing w:line="400" w:lineRule="exact"/>
              <w:rPr>
                <w:color w:val="000000"/>
                <w:highlight w:val="none"/>
              </w:rPr>
            </w:pPr>
            <w:r>
              <w:rPr>
                <w:color w:val="000000"/>
                <w:highlight w:val="none"/>
              </w:rPr>
            </w:r>
            <w:r/>
          </w:p>
        </w:tc>
        <w:tc>
          <w:tcPr>
            <w:tcW w:w="2706" w:type="dxa"/>
            <w:vAlign w:val="top"/>
            <w:textDirection w:val="lrTb"/>
            <w:noWrap w:val="false"/>
          </w:tcPr>
          <w:p>
            <w:pPr>
              <w:pStyle w:val="799"/>
              <w:jc w:val="center"/>
              <w:spacing w:line="400" w:lineRule="exact"/>
              <w:rPr>
                <w:color w:val="000000"/>
                <w:highlight w:val="none"/>
              </w:rPr>
            </w:pPr>
            <w:r>
              <w:rPr>
                <w:color w:val="000000"/>
                <w:highlight w:val="none"/>
              </w:rPr>
            </w:r>
            <w:r/>
          </w:p>
        </w:tc>
        <w:tc>
          <w:tcPr>
            <w:tcW w:w="2625" w:type="dxa"/>
            <w:vAlign w:val="top"/>
            <w:textDirection w:val="lrTb"/>
            <w:noWrap w:val="false"/>
          </w:tcPr>
          <w:p>
            <w:pPr>
              <w:pStyle w:val="799"/>
              <w:jc w:val="left"/>
              <w:spacing w:line="400" w:lineRule="exact"/>
              <w:rPr>
                <w:color w:val="000000"/>
                <w:highlight w:val="none"/>
              </w:rPr>
            </w:pPr>
            <w:r>
              <w:rPr>
                <w:color w:val="000000"/>
                <w:highlight w:val="none"/>
              </w:rPr>
            </w:r>
            <w:r/>
          </w:p>
        </w:tc>
        <w:tc>
          <w:tcPr>
            <w:tcW w:w="2205" w:type="dxa"/>
            <w:vAlign w:val="top"/>
            <w:textDirection w:val="lrTb"/>
            <w:noWrap w:val="false"/>
          </w:tcPr>
          <w:p>
            <w:pPr>
              <w:pStyle w:val="799"/>
              <w:jc w:val="left"/>
              <w:spacing w:line="400" w:lineRule="exact"/>
              <w:rPr>
                <w:color w:val="000000"/>
                <w:highlight w:val="none"/>
              </w:rPr>
            </w:pPr>
            <w:r>
              <w:rPr>
                <w:color w:val="000000"/>
                <w:highlight w:val="none"/>
              </w:rPr>
            </w:r>
            <w:r/>
          </w:p>
        </w:tc>
      </w:tr>
      <w:tr>
        <w:trPr>
          <w:trHeight w:val="616"/>
        </w:trPr>
        <w:tc>
          <w:tcPr>
            <w:tcW w:w="1365" w:type="dxa"/>
            <w:vAlign w:val="top"/>
            <w:textDirection w:val="lrTb"/>
            <w:noWrap w:val="false"/>
          </w:tcPr>
          <w:p>
            <w:pPr>
              <w:pStyle w:val="799"/>
              <w:jc w:val="center"/>
              <w:spacing w:line="400" w:lineRule="exact"/>
              <w:rPr>
                <w:color w:val="000000"/>
                <w:highlight w:val="none"/>
              </w:rPr>
            </w:pPr>
            <w:r>
              <w:rPr>
                <w:color w:val="000000"/>
                <w:highlight w:val="none"/>
              </w:rPr>
            </w:r>
            <w:r/>
          </w:p>
        </w:tc>
        <w:tc>
          <w:tcPr>
            <w:tcW w:w="2706" w:type="dxa"/>
            <w:vAlign w:val="top"/>
            <w:textDirection w:val="lrTb"/>
            <w:noWrap w:val="false"/>
          </w:tcPr>
          <w:p>
            <w:pPr>
              <w:pStyle w:val="799"/>
              <w:jc w:val="center"/>
              <w:spacing w:line="400" w:lineRule="exact"/>
              <w:rPr>
                <w:color w:val="000000"/>
                <w:highlight w:val="none"/>
              </w:rPr>
            </w:pPr>
            <w:r>
              <w:rPr>
                <w:color w:val="000000"/>
                <w:highlight w:val="none"/>
              </w:rPr>
            </w:r>
            <w:r/>
          </w:p>
        </w:tc>
        <w:tc>
          <w:tcPr>
            <w:tcW w:w="2625" w:type="dxa"/>
            <w:vAlign w:val="top"/>
            <w:textDirection w:val="lrTb"/>
            <w:noWrap w:val="false"/>
          </w:tcPr>
          <w:p>
            <w:pPr>
              <w:pStyle w:val="799"/>
              <w:jc w:val="left"/>
              <w:spacing w:line="400" w:lineRule="exact"/>
              <w:rPr>
                <w:color w:val="000000"/>
                <w:highlight w:val="none"/>
              </w:rPr>
            </w:pPr>
            <w:r>
              <w:rPr>
                <w:color w:val="000000"/>
                <w:highlight w:val="none"/>
              </w:rPr>
            </w:r>
            <w:r/>
          </w:p>
        </w:tc>
        <w:tc>
          <w:tcPr>
            <w:tcW w:w="2205" w:type="dxa"/>
            <w:vAlign w:val="top"/>
            <w:textDirection w:val="lrTb"/>
            <w:noWrap w:val="false"/>
          </w:tcPr>
          <w:p>
            <w:pPr>
              <w:pStyle w:val="799"/>
              <w:jc w:val="left"/>
              <w:spacing w:line="400" w:lineRule="exact"/>
              <w:rPr>
                <w:color w:val="000000"/>
                <w:highlight w:val="none"/>
              </w:rPr>
            </w:pPr>
            <w:r>
              <w:rPr>
                <w:color w:val="000000"/>
                <w:highlight w:val="none"/>
              </w:rPr>
            </w:r>
            <w:r/>
          </w:p>
        </w:tc>
      </w:tr>
      <w:tr>
        <w:trPr>
          <w:trHeight w:val="616"/>
        </w:trPr>
        <w:tc>
          <w:tcPr>
            <w:tcW w:w="1365" w:type="dxa"/>
            <w:vAlign w:val="top"/>
            <w:textDirection w:val="lrTb"/>
            <w:noWrap w:val="false"/>
          </w:tcPr>
          <w:p>
            <w:pPr>
              <w:pStyle w:val="799"/>
              <w:jc w:val="center"/>
              <w:spacing w:line="400" w:lineRule="exact"/>
              <w:rPr>
                <w:color w:val="000000"/>
                <w:highlight w:val="none"/>
              </w:rPr>
            </w:pPr>
            <w:r>
              <w:rPr>
                <w:color w:val="000000"/>
                <w:highlight w:val="none"/>
              </w:rPr>
            </w:r>
            <w:r/>
          </w:p>
        </w:tc>
        <w:tc>
          <w:tcPr>
            <w:tcW w:w="2706" w:type="dxa"/>
            <w:vAlign w:val="top"/>
            <w:textDirection w:val="lrTb"/>
            <w:noWrap w:val="false"/>
          </w:tcPr>
          <w:p>
            <w:pPr>
              <w:pStyle w:val="799"/>
              <w:jc w:val="center"/>
              <w:spacing w:line="400" w:lineRule="exact"/>
              <w:rPr>
                <w:color w:val="000000"/>
                <w:highlight w:val="none"/>
              </w:rPr>
            </w:pPr>
            <w:r>
              <w:rPr>
                <w:color w:val="000000"/>
                <w:highlight w:val="none"/>
              </w:rPr>
            </w:r>
            <w:r/>
          </w:p>
        </w:tc>
        <w:tc>
          <w:tcPr>
            <w:tcW w:w="2625" w:type="dxa"/>
            <w:vAlign w:val="top"/>
            <w:textDirection w:val="lrTb"/>
            <w:noWrap w:val="false"/>
          </w:tcPr>
          <w:p>
            <w:pPr>
              <w:pStyle w:val="799"/>
              <w:jc w:val="left"/>
              <w:spacing w:line="400" w:lineRule="exact"/>
              <w:rPr>
                <w:color w:val="000000"/>
                <w:highlight w:val="none"/>
              </w:rPr>
            </w:pPr>
            <w:r>
              <w:rPr>
                <w:color w:val="000000"/>
                <w:highlight w:val="none"/>
              </w:rPr>
            </w:r>
            <w:r/>
          </w:p>
        </w:tc>
        <w:tc>
          <w:tcPr>
            <w:tcW w:w="2205" w:type="dxa"/>
            <w:vAlign w:val="top"/>
            <w:textDirection w:val="lrTb"/>
            <w:noWrap w:val="false"/>
          </w:tcPr>
          <w:p>
            <w:pPr>
              <w:pStyle w:val="799"/>
              <w:jc w:val="left"/>
              <w:spacing w:line="400" w:lineRule="exact"/>
              <w:rPr>
                <w:color w:val="000000"/>
                <w:highlight w:val="none"/>
              </w:rPr>
            </w:pPr>
            <w:r>
              <w:rPr>
                <w:color w:val="000000"/>
                <w:highlight w:val="none"/>
              </w:rPr>
            </w:r>
            <w:r/>
          </w:p>
        </w:tc>
      </w:tr>
      <w:tr>
        <w:trPr>
          <w:trHeight w:val="616"/>
        </w:trPr>
        <w:tc>
          <w:tcPr>
            <w:tcW w:w="1365" w:type="dxa"/>
            <w:vAlign w:val="top"/>
            <w:textDirection w:val="lrTb"/>
            <w:noWrap w:val="false"/>
          </w:tcPr>
          <w:p>
            <w:pPr>
              <w:pStyle w:val="799"/>
              <w:jc w:val="center"/>
              <w:spacing w:line="400" w:lineRule="exact"/>
              <w:rPr>
                <w:color w:val="000000"/>
                <w:highlight w:val="none"/>
              </w:rPr>
            </w:pPr>
            <w:r>
              <w:rPr>
                <w:color w:val="000000"/>
                <w:highlight w:val="none"/>
              </w:rPr>
            </w:r>
            <w:r/>
          </w:p>
        </w:tc>
        <w:tc>
          <w:tcPr>
            <w:tcW w:w="2706" w:type="dxa"/>
            <w:vAlign w:val="top"/>
            <w:textDirection w:val="lrTb"/>
            <w:noWrap w:val="false"/>
          </w:tcPr>
          <w:p>
            <w:pPr>
              <w:pStyle w:val="799"/>
              <w:jc w:val="center"/>
              <w:spacing w:line="400" w:lineRule="exact"/>
              <w:rPr>
                <w:color w:val="000000"/>
                <w:highlight w:val="none"/>
              </w:rPr>
            </w:pPr>
            <w:r>
              <w:rPr>
                <w:color w:val="000000"/>
                <w:highlight w:val="none"/>
              </w:rPr>
            </w:r>
            <w:r/>
          </w:p>
        </w:tc>
        <w:tc>
          <w:tcPr>
            <w:tcW w:w="2625" w:type="dxa"/>
            <w:vAlign w:val="top"/>
            <w:textDirection w:val="lrTb"/>
            <w:noWrap w:val="false"/>
          </w:tcPr>
          <w:p>
            <w:pPr>
              <w:pStyle w:val="799"/>
              <w:jc w:val="left"/>
              <w:spacing w:line="400" w:lineRule="exact"/>
              <w:rPr>
                <w:color w:val="000000"/>
                <w:highlight w:val="none"/>
              </w:rPr>
            </w:pPr>
            <w:r>
              <w:rPr>
                <w:color w:val="000000"/>
                <w:highlight w:val="none"/>
              </w:rPr>
            </w:r>
            <w:r/>
          </w:p>
        </w:tc>
        <w:tc>
          <w:tcPr>
            <w:tcW w:w="2205" w:type="dxa"/>
            <w:vAlign w:val="top"/>
            <w:textDirection w:val="lrTb"/>
            <w:noWrap w:val="false"/>
          </w:tcPr>
          <w:p>
            <w:pPr>
              <w:pStyle w:val="799"/>
              <w:jc w:val="left"/>
              <w:spacing w:line="400" w:lineRule="exact"/>
              <w:rPr>
                <w:color w:val="000000"/>
                <w:highlight w:val="none"/>
              </w:rPr>
            </w:pPr>
            <w:r>
              <w:rPr>
                <w:color w:val="000000"/>
                <w:highlight w:val="none"/>
              </w:rPr>
            </w:r>
            <w:r/>
          </w:p>
        </w:tc>
      </w:tr>
      <w:tr>
        <w:trPr>
          <w:trHeight w:val="616"/>
        </w:trPr>
        <w:tc>
          <w:tcPr>
            <w:tcW w:w="1365" w:type="dxa"/>
            <w:vAlign w:val="top"/>
            <w:textDirection w:val="lrTb"/>
            <w:noWrap w:val="false"/>
          </w:tcPr>
          <w:p>
            <w:pPr>
              <w:pStyle w:val="799"/>
              <w:jc w:val="center"/>
              <w:spacing w:line="400" w:lineRule="exact"/>
              <w:rPr>
                <w:color w:val="000000"/>
                <w:highlight w:val="none"/>
              </w:rPr>
            </w:pPr>
            <w:r>
              <w:rPr>
                <w:color w:val="000000"/>
                <w:highlight w:val="none"/>
              </w:rPr>
            </w:r>
            <w:r/>
          </w:p>
        </w:tc>
        <w:tc>
          <w:tcPr>
            <w:tcW w:w="2706" w:type="dxa"/>
            <w:vAlign w:val="top"/>
            <w:textDirection w:val="lrTb"/>
            <w:noWrap w:val="false"/>
          </w:tcPr>
          <w:p>
            <w:pPr>
              <w:pStyle w:val="799"/>
              <w:jc w:val="center"/>
              <w:spacing w:line="400" w:lineRule="exact"/>
              <w:rPr>
                <w:color w:val="000000"/>
                <w:highlight w:val="none"/>
              </w:rPr>
            </w:pPr>
            <w:r>
              <w:rPr>
                <w:color w:val="000000"/>
                <w:highlight w:val="none"/>
              </w:rPr>
            </w:r>
            <w:r/>
          </w:p>
        </w:tc>
        <w:tc>
          <w:tcPr>
            <w:tcW w:w="2625" w:type="dxa"/>
            <w:vAlign w:val="top"/>
            <w:textDirection w:val="lrTb"/>
            <w:noWrap w:val="false"/>
          </w:tcPr>
          <w:p>
            <w:pPr>
              <w:pStyle w:val="799"/>
              <w:jc w:val="left"/>
              <w:spacing w:line="400" w:lineRule="exact"/>
              <w:rPr>
                <w:color w:val="000000"/>
                <w:highlight w:val="none"/>
              </w:rPr>
            </w:pPr>
            <w:r>
              <w:rPr>
                <w:color w:val="000000"/>
                <w:highlight w:val="none"/>
              </w:rPr>
            </w:r>
            <w:r/>
          </w:p>
        </w:tc>
        <w:tc>
          <w:tcPr>
            <w:tcW w:w="2205" w:type="dxa"/>
            <w:vAlign w:val="top"/>
            <w:textDirection w:val="lrTb"/>
            <w:noWrap w:val="false"/>
          </w:tcPr>
          <w:p>
            <w:pPr>
              <w:pStyle w:val="799"/>
              <w:jc w:val="left"/>
              <w:spacing w:line="400" w:lineRule="exact"/>
              <w:rPr>
                <w:color w:val="000000"/>
                <w:highlight w:val="none"/>
              </w:rPr>
            </w:pPr>
            <w:r>
              <w:rPr>
                <w:color w:val="000000"/>
                <w:highlight w:val="none"/>
              </w:rPr>
            </w:r>
            <w:r/>
          </w:p>
        </w:tc>
      </w:tr>
      <w:tr>
        <w:trPr>
          <w:trHeight w:val="616"/>
        </w:trPr>
        <w:tc>
          <w:tcPr>
            <w:tcW w:w="1365" w:type="dxa"/>
            <w:vAlign w:val="top"/>
            <w:textDirection w:val="lrTb"/>
            <w:noWrap w:val="false"/>
          </w:tcPr>
          <w:p>
            <w:pPr>
              <w:pStyle w:val="799"/>
              <w:jc w:val="center"/>
              <w:spacing w:line="400" w:lineRule="exact"/>
              <w:rPr>
                <w:color w:val="000000"/>
                <w:highlight w:val="none"/>
              </w:rPr>
            </w:pPr>
            <w:r>
              <w:rPr>
                <w:color w:val="000000"/>
                <w:highlight w:val="none"/>
              </w:rPr>
            </w:r>
            <w:r/>
          </w:p>
        </w:tc>
        <w:tc>
          <w:tcPr>
            <w:tcW w:w="2706" w:type="dxa"/>
            <w:vAlign w:val="top"/>
            <w:textDirection w:val="lrTb"/>
            <w:noWrap w:val="false"/>
          </w:tcPr>
          <w:p>
            <w:pPr>
              <w:pStyle w:val="799"/>
              <w:jc w:val="center"/>
              <w:spacing w:line="400" w:lineRule="exact"/>
              <w:rPr>
                <w:color w:val="000000"/>
                <w:highlight w:val="none"/>
              </w:rPr>
            </w:pPr>
            <w:r>
              <w:rPr>
                <w:color w:val="000000"/>
                <w:highlight w:val="none"/>
              </w:rPr>
            </w:r>
            <w:r/>
          </w:p>
        </w:tc>
        <w:tc>
          <w:tcPr>
            <w:tcW w:w="2625" w:type="dxa"/>
            <w:vAlign w:val="top"/>
            <w:textDirection w:val="lrTb"/>
            <w:noWrap w:val="false"/>
          </w:tcPr>
          <w:p>
            <w:pPr>
              <w:pStyle w:val="799"/>
              <w:jc w:val="left"/>
              <w:spacing w:line="400" w:lineRule="exact"/>
              <w:rPr>
                <w:color w:val="000000"/>
                <w:highlight w:val="none"/>
              </w:rPr>
            </w:pPr>
            <w:r>
              <w:rPr>
                <w:color w:val="000000"/>
                <w:highlight w:val="none"/>
              </w:rPr>
            </w:r>
            <w:r/>
          </w:p>
        </w:tc>
        <w:tc>
          <w:tcPr>
            <w:tcW w:w="2205" w:type="dxa"/>
            <w:vAlign w:val="top"/>
            <w:textDirection w:val="lrTb"/>
            <w:noWrap w:val="false"/>
          </w:tcPr>
          <w:p>
            <w:pPr>
              <w:pStyle w:val="799"/>
              <w:jc w:val="left"/>
              <w:spacing w:line="400" w:lineRule="exact"/>
              <w:rPr>
                <w:color w:val="000000"/>
                <w:highlight w:val="none"/>
              </w:rPr>
            </w:pPr>
            <w:r>
              <w:rPr>
                <w:color w:val="000000"/>
                <w:highlight w:val="none"/>
              </w:rPr>
            </w:r>
            <w:r/>
          </w:p>
        </w:tc>
      </w:tr>
      <w:tr>
        <w:trPr>
          <w:trHeight w:val="616"/>
        </w:trPr>
        <w:tc>
          <w:tcPr>
            <w:tcW w:w="1365" w:type="dxa"/>
            <w:vAlign w:val="top"/>
            <w:textDirection w:val="lrTb"/>
            <w:noWrap w:val="false"/>
          </w:tcPr>
          <w:p>
            <w:pPr>
              <w:pStyle w:val="799"/>
              <w:jc w:val="center"/>
              <w:spacing w:line="400" w:lineRule="exact"/>
              <w:rPr>
                <w:color w:val="000000"/>
                <w:highlight w:val="none"/>
              </w:rPr>
            </w:pPr>
            <w:r>
              <w:rPr>
                <w:color w:val="000000"/>
                <w:highlight w:val="none"/>
              </w:rPr>
            </w:r>
            <w:r/>
          </w:p>
        </w:tc>
        <w:tc>
          <w:tcPr>
            <w:tcW w:w="2706" w:type="dxa"/>
            <w:vAlign w:val="top"/>
            <w:textDirection w:val="lrTb"/>
            <w:noWrap w:val="false"/>
          </w:tcPr>
          <w:p>
            <w:pPr>
              <w:pStyle w:val="799"/>
              <w:jc w:val="center"/>
              <w:spacing w:line="400" w:lineRule="exact"/>
              <w:rPr>
                <w:color w:val="000000"/>
                <w:highlight w:val="none"/>
              </w:rPr>
            </w:pPr>
            <w:r>
              <w:rPr>
                <w:color w:val="000000"/>
                <w:highlight w:val="none"/>
              </w:rPr>
            </w:r>
            <w:r/>
          </w:p>
        </w:tc>
        <w:tc>
          <w:tcPr>
            <w:tcW w:w="2625" w:type="dxa"/>
            <w:vAlign w:val="top"/>
            <w:textDirection w:val="lrTb"/>
            <w:noWrap w:val="false"/>
          </w:tcPr>
          <w:p>
            <w:pPr>
              <w:pStyle w:val="799"/>
              <w:jc w:val="left"/>
              <w:spacing w:line="400" w:lineRule="exact"/>
              <w:rPr>
                <w:color w:val="000000"/>
                <w:highlight w:val="none"/>
              </w:rPr>
            </w:pPr>
            <w:r>
              <w:rPr>
                <w:color w:val="000000"/>
                <w:highlight w:val="none"/>
              </w:rPr>
            </w:r>
            <w:r/>
          </w:p>
        </w:tc>
        <w:tc>
          <w:tcPr>
            <w:tcW w:w="2205" w:type="dxa"/>
            <w:vAlign w:val="top"/>
            <w:textDirection w:val="lrTb"/>
            <w:noWrap w:val="false"/>
          </w:tcPr>
          <w:p>
            <w:pPr>
              <w:pStyle w:val="799"/>
              <w:jc w:val="left"/>
              <w:spacing w:line="400" w:lineRule="exact"/>
              <w:rPr>
                <w:color w:val="000000"/>
                <w:highlight w:val="none"/>
              </w:rPr>
            </w:pPr>
            <w:r>
              <w:rPr>
                <w:color w:val="000000"/>
                <w:highlight w:val="none"/>
              </w:rPr>
            </w:r>
            <w:r/>
          </w:p>
        </w:tc>
      </w:tr>
    </w:tbl>
    <w:p>
      <w:pPr>
        <w:pStyle w:val="799"/>
        <w:ind w:right="187"/>
        <w:jc w:val="left"/>
        <w:spacing w:line="400" w:lineRule="exact"/>
        <w:rPr>
          <w:color w:val="000000"/>
          <w:highlight w:val="none"/>
        </w:rPr>
      </w:pPr>
      <w:r>
        <w:rPr>
          <w:color w:val="000000"/>
          <w:highlight w:val="none"/>
        </w:rPr>
      </w:r>
      <w:r/>
    </w:p>
    <w:p>
      <w:pPr>
        <w:pStyle w:val="799"/>
        <w:ind w:right="187"/>
        <w:jc w:val="left"/>
        <w:spacing w:line="400" w:lineRule="exact"/>
        <w:rPr>
          <w:color w:val="000000"/>
          <w:highlight w:val="none"/>
        </w:rPr>
      </w:pPr>
      <w:r>
        <w:rPr>
          <w:color w:val="000000"/>
          <w:highlight w:val="none"/>
        </w:rPr>
      </w:r>
      <w:r/>
    </w:p>
    <w:p>
      <w:pPr>
        <w:pStyle w:val="799"/>
        <w:jc w:val="right"/>
        <w:spacing w:line="360" w:lineRule="auto"/>
        <w:rPr>
          <w:rFonts w:hint="eastAsia" w:ascii="宋体" w:hAnsi="宋体"/>
          <w:color w:val="000000"/>
          <w:sz w:val="24"/>
          <w:highlight w:val="none"/>
        </w:rPr>
      </w:pPr>
      <w:r>
        <w:rPr>
          <w:rFonts w:hint="eastAsia" w:ascii="宋体" w:hAnsi="宋体"/>
          <w:color w:val="000000"/>
          <w:sz w:val="24"/>
          <w:highlight w:val="none"/>
        </w:rPr>
        <w:t xml:space="preserve">投标人名称：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（盖章）</w:t>
      </w:r>
      <w:r>
        <w:rPr>
          <w:rFonts w:hint="eastAsia" w:ascii="宋体" w:hAnsi="宋体"/>
          <w:color w:val="000000"/>
          <w:sz w:val="24"/>
          <w:highlight w:val="none"/>
        </w:rPr>
      </w:r>
      <w:r/>
    </w:p>
    <w:p>
      <w:pPr>
        <w:pStyle w:val="799"/>
        <w:jc w:val="center"/>
        <w:spacing w:line="360" w:lineRule="auto"/>
        <w:rPr>
          <w:rFonts w:hint="eastAsia" w:ascii="宋体" w:hAnsi="宋体"/>
          <w:color w:val="000000"/>
          <w:sz w:val="24"/>
          <w:highlight w:val="none"/>
          <w:u w:val="single"/>
        </w:rPr>
      </w:pPr>
      <w:r>
        <w:rPr>
          <w:rFonts w:hint="eastAsia" w:ascii="宋体" w:hAnsi="宋体"/>
          <w:color w:val="000000"/>
          <w:sz w:val="24"/>
          <w:highlight w:val="none"/>
        </w:rPr>
        <w:t xml:space="preserve">                                  法定代表人或授权代表：</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（签字）</w:t>
      </w:r>
      <w:r>
        <w:rPr>
          <w:rFonts w:hint="eastAsia" w:ascii="宋体" w:hAnsi="宋体"/>
          <w:color w:val="000000"/>
          <w:sz w:val="24"/>
          <w:highlight w:val="none"/>
          <w:u w:val="single"/>
        </w:rPr>
      </w:r>
      <w:r/>
    </w:p>
    <w:p>
      <w:pPr>
        <w:pStyle w:val="799"/>
        <w:ind w:right="187"/>
        <w:jc w:val="center"/>
        <w:spacing w:line="400" w:lineRule="exact"/>
        <w:rPr>
          <w:color w:val="000000"/>
          <w:highlight w:val="none"/>
        </w:rPr>
      </w:pPr>
      <w:r>
        <w:rPr>
          <w:rFonts w:hint="eastAsia" w:ascii="宋体" w:hAnsi="宋体"/>
          <w:color w:val="000000"/>
          <w:sz w:val="24"/>
          <w:highlight w:val="none"/>
        </w:rPr>
        <w:t xml:space="preserve">                             日期：</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color w:val="000000"/>
          <w:highlight w:val="none"/>
        </w:rPr>
      </w:r>
      <w:r/>
    </w:p>
    <w:p>
      <w:pPr>
        <w:pStyle w:val="799"/>
        <w:ind w:right="187"/>
        <w:jc w:val="left"/>
        <w:spacing w:line="400" w:lineRule="exact"/>
        <w:rPr>
          <w:color w:val="000000"/>
          <w:highlight w:val="none"/>
        </w:rPr>
      </w:pPr>
      <w:r>
        <w:rPr>
          <w:color w:val="000000"/>
          <w:highlight w:val="none"/>
        </w:rPr>
        <w:t xml:space="preserve">注：1.对于某项指标的数据存在证明文件内容不一致的情况，取指标较低的为准，对于可以用量化形式表示的条款，供应商必须明确回答，或以功能描述回答。</w:t>
      </w:r>
      <w:r>
        <w:rPr>
          <w:color w:val="000000"/>
          <w:highlight w:val="none"/>
        </w:rPr>
      </w:r>
      <w:r/>
    </w:p>
    <w:p>
      <w:pPr>
        <w:pStyle w:val="799"/>
        <w:ind w:right="187" w:firstLine="435"/>
        <w:jc w:val="left"/>
        <w:spacing w:line="400" w:lineRule="exact"/>
        <w:rPr>
          <w:color w:val="000000"/>
          <w:highlight w:val="none"/>
        </w:rPr>
      </w:pPr>
      <w:r>
        <w:rPr>
          <w:color w:val="000000"/>
          <w:highlight w:val="none"/>
        </w:rPr>
        <w:t xml:space="preserve">2.作为投标文件重要的组成部分，不能通过简单拷贝招标文件技术要求或简单标注</w:t>
      </w:r>
      <w:r>
        <w:rPr>
          <w:rFonts w:hint="eastAsia"/>
          <w:color w:val="000000"/>
          <w:highlight w:val="none"/>
        </w:rPr>
        <w:t xml:space="preserve">“</w:t>
      </w:r>
      <w:r>
        <w:rPr>
          <w:color w:val="000000"/>
          <w:highlight w:val="none"/>
        </w:rPr>
        <w:t xml:space="preserve">符合</w:t>
      </w:r>
      <w:r>
        <w:rPr>
          <w:rFonts w:hint="eastAsia"/>
          <w:color w:val="000000"/>
          <w:highlight w:val="none"/>
        </w:rPr>
        <w:t xml:space="preserve">”</w:t>
      </w:r>
      <w:r>
        <w:rPr>
          <w:color w:val="000000"/>
          <w:highlight w:val="none"/>
        </w:rPr>
        <w:t xml:space="preserve">、</w:t>
      </w:r>
      <w:r>
        <w:rPr>
          <w:rFonts w:hint="eastAsia"/>
          <w:color w:val="000000"/>
          <w:highlight w:val="none"/>
        </w:rPr>
        <w:t xml:space="preserve">“</w:t>
      </w:r>
      <w:r>
        <w:rPr>
          <w:color w:val="000000"/>
          <w:highlight w:val="none"/>
        </w:rPr>
        <w:t xml:space="preserve">满足</w:t>
      </w:r>
      <w:r>
        <w:rPr>
          <w:rFonts w:hint="eastAsia"/>
          <w:color w:val="000000"/>
          <w:highlight w:val="none"/>
        </w:rPr>
        <w:t xml:space="preserve">”</w:t>
      </w:r>
      <w:r>
        <w:rPr>
          <w:color w:val="000000"/>
          <w:highlight w:val="none"/>
        </w:rPr>
        <w:t xml:space="preserve">。</w:t>
      </w:r>
      <w:r>
        <w:rPr>
          <w:color w:val="000000"/>
          <w:highlight w:val="none"/>
        </w:rPr>
      </w:r>
      <w:r/>
    </w:p>
    <w:p>
      <w:pPr>
        <w:pStyle w:val="799"/>
        <w:ind w:right="187" w:firstLine="435"/>
        <w:jc w:val="left"/>
        <w:spacing w:line="400" w:lineRule="exact"/>
        <w:rPr>
          <w:color w:val="000000"/>
          <w:highlight w:val="none"/>
        </w:rPr>
      </w:pPr>
      <w:r>
        <w:rPr>
          <w:color w:val="000000"/>
          <w:highlight w:val="none"/>
        </w:rPr>
        <w:t xml:space="preserve">3.</w:t>
      </w:r>
      <w:r>
        <w:rPr>
          <w:rFonts w:hint="eastAsia"/>
          <w:color w:val="000000"/>
          <w:highlight w:val="none"/>
        </w:rPr>
        <w:t xml:space="preserve">投标文件采购需求部分内容响应存在正偏离或负偏离的，请在本表中逐条列出。未列出的，视为响应招标文件要求。如果行数不够，请自行增加。</w:t>
      </w:r>
      <w:r>
        <w:rPr>
          <w:color w:val="000000"/>
          <w:highlight w:val="none"/>
        </w:rPr>
      </w:r>
      <w:r/>
    </w:p>
    <w:p>
      <w:pPr>
        <w:pStyle w:val="799"/>
        <w:ind w:right="187"/>
        <w:jc w:val="center"/>
        <w:keepLines/>
        <w:keepNext/>
        <w:spacing w:line="400" w:lineRule="exact"/>
        <w:rPr>
          <w:color w:val="000000"/>
          <w:sz w:val="24"/>
          <w:szCs w:val="32"/>
          <w:highlight w:val="none"/>
        </w:rPr>
        <w:outlineLvl w:val="2"/>
      </w:pPr>
      <w:r>
        <w:rPr>
          <w:bCs/>
          <w:color w:val="000000"/>
          <w:highlight w:val="none"/>
        </w:rPr>
        <w:br w:type="page" w:clear="all"/>
      </w:r>
      <w:r>
        <w:rPr>
          <w:color w:val="000000"/>
          <w:sz w:val="24"/>
          <w:szCs w:val="32"/>
          <w:highlight w:val="none"/>
        </w:rPr>
        <w:t xml:space="preserve">（二）</w:t>
      </w:r>
      <w:r>
        <w:rPr>
          <w:rFonts w:hint="eastAsia"/>
          <w:color w:val="000000"/>
          <w:sz w:val="24"/>
          <w:szCs w:val="32"/>
          <w:highlight w:val="none"/>
        </w:rPr>
        <w:t xml:space="preserve">检测</w:t>
      </w:r>
      <w:r>
        <w:rPr>
          <w:color w:val="000000"/>
          <w:sz w:val="24"/>
          <w:szCs w:val="32"/>
          <w:highlight w:val="none"/>
        </w:rPr>
        <w:t xml:space="preserve">工作大纲</w:t>
      </w:r>
      <w:r>
        <w:rPr>
          <w:color w:val="000000"/>
          <w:sz w:val="24"/>
          <w:szCs w:val="32"/>
          <w:highlight w:val="none"/>
        </w:rPr>
      </w:r>
      <w:r/>
    </w:p>
    <w:p>
      <w:pPr>
        <w:pStyle w:val="799"/>
        <w:ind w:right="187"/>
        <w:jc w:val="center"/>
        <w:keepLines/>
        <w:keepNext/>
        <w:spacing w:line="400" w:lineRule="exact"/>
        <w:rPr>
          <w:color w:val="000000"/>
          <w:sz w:val="24"/>
          <w:szCs w:val="32"/>
          <w:highlight w:val="none"/>
        </w:rPr>
        <w:outlineLvl w:val="2"/>
      </w:pPr>
      <w:r>
        <w:rPr>
          <w:color w:val="000000"/>
          <w:sz w:val="24"/>
          <w:szCs w:val="32"/>
          <w:highlight w:val="none"/>
        </w:rPr>
      </w:r>
      <w:r/>
    </w:p>
    <w:p>
      <w:pPr>
        <w:pStyle w:val="799"/>
        <w:ind w:left="424"/>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t xml:space="preserve">具体但不限于以下内容：</w:t>
      </w:r>
      <w:r>
        <w:rPr>
          <w:rFonts w:ascii="宋体" w:hAnsi="宋体"/>
          <w:color w:val="000000"/>
          <w:sz w:val="24"/>
          <w:highlight w:val="none"/>
        </w:rPr>
      </w:r>
      <w:r/>
    </w:p>
    <w:p>
      <w:pPr>
        <w:pStyle w:val="799"/>
        <w:ind w:left="424"/>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t xml:space="preserve">一）、项目概述；</w:t>
      </w:r>
      <w:r>
        <w:rPr>
          <w:rFonts w:ascii="宋体" w:hAnsi="宋体"/>
          <w:color w:val="000000"/>
          <w:sz w:val="24"/>
          <w:highlight w:val="none"/>
        </w:rPr>
      </w:r>
      <w:r/>
    </w:p>
    <w:p>
      <w:pPr>
        <w:pStyle w:val="799"/>
        <w:ind w:left="424"/>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t xml:space="preserve">二）、对招标项目的理解；</w:t>
      </w:r>
      <w:r>
        <w:rPr>
          <w:rFonts w:ascii="宋体" w:hAnsi="宋体"/>
          <w:color w:val="000000"/>
          <w:sz w:val="24"/>
          <w:highlight w:val="none"/>
        </w:rPr>
      </w:r>
      <w:r/>
    </w:p>
    <w:p>
      <w:pPr>
        <w:pStyle w:val="799"/>
        <w:ind w:left="424"/>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t xml:space="preserve">三）、检测工作的程序与方法；（包括但不限于以下内容）</w:t>
      </w:r>
      <w:r>
        <w:rPr>
          <w:rFonts w:ascii="宋体" w:hAnsi="宋体"/>
          <w:color w:val="000000"/>
          <w:sz w:val="24"/>
          <w:highlight w:val="none"/>
        </w:rPr>
      </w:r>
      <w:r/>
    </w:p>
    <w:p>
      <w:pPr>
        <w:pStyle w:val="799"/>
        <w:ind w:left="424"/>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t xml:space="preserve">1、检测工作的依据，执行的有关技术标准和要求；</w:t>
      </w:r>
      <w:r>
        <w:rPr>
          <w:rFonts w:ascii="宋体" w:hAnsi="宋体"/>
          <w:color w:val="000000"/>
          <w:sz w:val="24"/>
          <w:highlight w:val="none"/>
        </w:rPr>
      </w:r>
      <w:r/>
    </w:p>
    <w:p>
      <w:pPr>
        <w:pStyle w:val="799"/>
        <w:ind w:left="424"/>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t xml:space="preserve">2、检测工作的程序；</w:t>
      </w:r>
      <w:r>
        <w:rPr>
          <w:rFonts w:ascii="宋体" w:hAnsi="宋体"/>
          <w:color w:val="000000"/>
          <w:sz w:val="24"/>
          <w:highlight w:val="none"/>
        </w:rPr>
      </w:r>
      <w:r/>
    </w:p>
    <w:p>
      <w:pPr>
        <w:pStyle w:val="799"/>
        <w:ind w:left="424"/>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t xml:space="preserve">3、检测的内容、方法、检测频率等；</w:t>
      </w:r>
      <w:r>
        <w:rPr>
          <w:rFonts w:ascii="宋体" w:hAnsi="宋体"/>
          <w:color w:val="000000"/>
          <w:sz w:val="24"/>
          <w:highlight w:val="none"/>
        </w:rPr>
      </w:r>
      <w:r/>
    </w:p>
    <w:p>
      <w:pPr>
        <w:pStyle w:val="799"/>
        <w:ind w:left="424"/>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t xml:space="preserve">4、检测手段、检测资料及分析报告的形成；</w:t>
      </w:r>
      <w:r>
        <w:rPr>
          <w:rFonts w:ascii="宋体" w:hAnsi="宋体"/>
          <w:color w:val="000000"/>
          <w:sz w:val="24"/>
          <w:highlight w:val="none"/>
        </w:rPr>
      </w:r>
      <w:r/>
    </w:p>
    <w:p>
      <w:pPr>
        <w:pStyle w:val="799"/>
        <w:ind w:left="424"/>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t xml:space="preserve">5、最终报告格式及内容；</w:t>
      </w:r>
      <w:r>
        <w:rPr>
          <w:rFonts w:ascii="宋体" w:hAnsi="宋体"/>
          <w:color w:val="000000"/>
          <w:sz w:val="24"/>
          <w:highlight w:val="none"/>
        </w:rPr>
      </w:r>
      <w:r/>
    </w:p>
    <w:p>
      <w:pPr>
        <w:pStyle w:val="799"/>
        <w:ind w:left="424"/>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t xml:space="preserve">四）、拟投入检测的主要设备（包括设备性能的评价）、人员计划（人员资质、数量及投入时间）；</w:t>
      </w:r>
      <w:r>
        <w:rPr>
          <w:rFonts w:ascii="宋体" w:hAnsi="宋体"/>
          <w:color w:val="000000"/>
          <w:sz w:val="24"/>
          <w:highlight w:val="none"/>
        </w:rPr>
      </w:r>
      <w:r/>
    </w:p>
    <w:p>
      <w:pPr>
        <w:pStyle w:val="799"/>
        <w:ind w:left="424"/>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t xml:space="preserve">五）、检测工作服务的目标及保证措施</w:t>
      </w:r>
      <w:r>
        <w:rPr>
          <w:rFonts w:ascii="宋体" w:hAnsi="宋体"/>
          <w:color w:val="000000"/>
          <w:sz w:val="24"/>
          <w:highlight w:val="none"/>
        </w:rPr>
      </w:r>
      <w:r/>
    </w:p>
    <w:p>
      <w:pPr>
        <w:pStyle w:val="799"/>
        <w:ind w:left="424"/>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t xml:space="preserve">1、检测工作服务的目标；</w:t>
      </w:r>
      <w:r>
        <w:rPr>
          <w:rFonts w:ascii="宋体" w:hAnsi="宋体"/>
          <w:color w:val="000000"/>
          <w:sz w:val="24"/>
          <w:highlight w:val="none"/>
        </w:rPr>
      </w:r>
      <w:r/>
    </w:p>
    <w:p>
      <w:pPr>
        <w:pStyle w:val="799"/>
        <w:ind w:left="424"/>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t xml:space="preserve">2、保证检测精度的技术措施；</w:t>
      </w:r>
      <w:r>
        <w:rPr>
          <w:rFonts w:ascii="宋体" w:hAnsi="宋体"/>
          <w:color w:val="000000"/>
          <w:sz w:val="24"/>
          <w:highlight w:val="none"/>
        </w:rPr>
      </w:r>
      <w:r/>
    </w:p>
    <w:p>
      <w:pPr>
        <w:pStyle w:val="799"/>
        <w:ind w:left="424"/>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t xml:space="preserve">3、检测进度计划及保证检测进度的措施；</w:t>
      </w:r>
      <w:r>
        <w:rPr>
          <w:rFonts w:ascii="宋体" w:hAnsi="宋体"/>
          <w:color w:val="000000"/>
          <w:sz w:val="24"/>
          <w:highlight w:val="none"/>
        </w:rPr>
      </w:r>
      <w:r/>
    </w:p>
    <w:p>
      <w:pPr>
        <w:pStyle w:val="799"/>
        <w:ind w:left="424"/>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t xml:space="preserve">4、检测工作质量与服务保证措施、安全生产管理措施；</w:t>
      </w:r>
      <w:r>
        <w:rPr>
          <w:rFonts w:ascii="宋体" w:hAnsi="宋体"/>
          <w:color w:val="000000"/>
          <w:sz w:val="24"/>
          <w:highlight w:val="none"/>
        </w:rPr>
      </w:r>
      <w:r/>
    </w:p>
    <w:p>
      <w:pPr>
        <w:pStyle w:val="799"/>
        <w:ind w:left="424"/>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t xml:space="preserve">5、配合、协调工作的要求等其它事项；</w:t>
      </w:r>
      <w:r>
        <w:rPr>
          <w:rFonts w:ascii="宋体" w:hAnsi="宋体"/>
          <w:color w:val="000000"/>
          <w:sz w:val="24"/>
          <w:highlight w:val="none"/>
        </w:rPr>
      </w:r>
      <w:r/>
    </w:p>
    <w:p>
      <w:pPr>
        <w:pStyle w:val="799"/>
        <w:ind w:left="424"/>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t xml:space="preserve">六）、本项目的重点和难点分析及对策措施</w:t>
      </w:r>
      <w:r>
        <w:rPr>
          <w:rFonts w:ascii="宋体" w:hAnsi="宋体"/>
          <w:color w:val="000000"/>
          <w:sz w:val="24"/>
          <w:highlight w:val="none"/>
        </w:rPr>
      </w:r>
      <w:r/>
    </w:p>
    <w:p>
      <w:pPr>
        <w:pStyle w:val="799"/>
        <w:jc w:val="left"/>
        <w:widowControl/>
        <w:rPr>
          <w:b/>
          <w:bCs/>
          <w:color w:val="000000"/>
          <w:szCs w:val="21"/>
          <w:highlight w:val="none"/>
        </w:rPr>
      </w:pPr>
      <w:r>
        <w:rPr>
          <w:b/>
          <w:bCs/>
          <w:color w:val="000000"/>
          <w:szCs w:val="21"/>
          <w:highlight w:val="none"/>
        </w:rPr>
        <w:br w:type="page" w:clear="all"/>
      </w:r>
      <w:r>
        <w:rPr>
          <w:b/>
          <w:bCs/>
          <w:color w:val="000000"/>
          <w:szCs w:val="21"/>
          <w:highlight w:val="none"/>
        </w:rPr>
      </w:r>
      <w:r/>
    </w:p>
    <w:p>
      <w:pPr>
        <w:pStyle w:val="799"/>
        <w:jc w:val="center"/>
        <w:rPr>
          <w:b/>
          <w:color w:val="000000"/>
          <w:sz w:val="32"/>
          <w:szCs w:val="32"/>
          <w:highlight w:val="none"/>
        </w:rPr>
        <w:outlineLvl w:val="1"/>
      </w:pPr>
      <w:r>
        <w:rPr>
          <w:rFonts w:hint="eastAsia"/>
          <w:b/>
          <w:color w:val="000000"/>
          <w:sz w:val="32"/>
          <w:szCs w:val="32"/>
          <w:highlight w:val="none"/>
        </w:rPr>
        <w:t xml:space="preserve">三</w:t>
      </w:r>
      <w:r>
        <w:rPr>
          <w:b/>
          <w:color w:val="000000"/>
          <w:sz w:val="32"/>
          <w:szCs w:val="32"/>
          <w:highlight w:val="none"/>
        </w:rPr>
        <w:t xml:space="preserve">、商务文件</w:t>
      </w:r>
      <w:r>
        <w:rPr>
          <w:b/>
          <w:color w:val="000000"/>
          <w:sz w:val="32"/>
          <w:szCs w:val="32"/>
          <w:highlight w:val="none"/>
        </w:rPr>
      </w:r>
      <w:r/>
    </w:p>
    <w:p>
      <w:pPr>
        <w:pStyle w:val="799"/>
        <w:spacing w:line="440" w:lineRule="exact"/>
        <w:rPr>
          <w:b/>
          <w:bCs/>
          <w:color w:val="000000"/>
          <w:szCs w:val="21"/>
          <w:highlight w:val="none"/>
        </w:rPr>
      </w:pPr>
      <w:r>
        <w:rPr>
          <w:b/>
          <w:bCs/>
          <w:color w:val="000000"/>
          <w:szCs w:val="21"/>
          <w:highlight w:val="none"/>
        </w:rPr>
      </w:r>
      <w:r/>
    </w:p>
    <w:p>
      <w:pPr>
        <w:pStyle w:val="799"/>
        <w:jc w:val="center"/>
        <w:spacing w:line="440" w:lineRule="exact"/>
        <w:rPr>
          <w:b/>
          <w:bCs/>
          <w:color w:val="000000"/>
          <w:sz w:val="24"/>
          <w:highlight w:val="none"/>
        </w:rPr>
      </w:pPr>
      <w:r>
        <w:rPr>
          <w:b/>
          <w:bCs/>
          <w:color w:val="000000"/>
          <w:sz w:val="24"/>
          <w:szCs w:val="32"/>
          <w:highlight w:val="none"/>
          <w:lang w:bidi="en-US"/>
        </w:rPr>
        <w:t xml:space="preserve">（一）投标函</w:t>
      </w:r>
      <w:r>
        <w:rPr>
          <w:b/>
          <w:bCs/>
          <w:color w:val="000000"/>
          <w:sz w:val="24"/>
          <w:highlight w:val="none"/>
        </w:rPr>
      </w:r>
      <w:r/>
    </w:p>
    <w:p>
      <w:pPr>
        <w:pStyle w:val="799"/>
        <w:spacing w:line="400" w:lineRule="exact"/>
        <w:shd w:val="clear" w:color="auto" w:fill="ffffff"/>
        <w:widowControl/>
        <w:rPr>
          <w:color w:val="000000"/>
          <w:szCs w:val="21"/>
          <w:highlight w:val="none"/>
        </w:rPr>
      </w:pPr>
      <w:r>
        <w:rPr>
          <w:color w:val="000000"/>
          <w:szCs w:val="21"/>
          <w:highlight w:val="none"/>
        </w:rPr>
      </w:r>
      <w:r/>
    </w:p>
    <w:p>
      <w:pPr>
        <w:pStyle w:val="799"/>
        <w:ind w:right="187"/>
        <w:jc w:val="left"/>
        <w:spacing w:before="240" w:line="400" w:lineRule="exact"/>
        <w:widowControl/>
        <w:rPr>
          <w:rFonts w:hint="eastAsia" w:ascii="宋体" w:hAnsi="宋体"/>
          <w:color w:val="000000"/>
          <w:sz w:val="24"/>
          <w:highlight w:val="none"/>
          <w:u w:val="single"/>
        </w:rPr>
      </w:pPr>
      <w:r>
        <w:rPr>
          <w:rFonts w:hint="eastAsia" w:ascii="宋体" w:hAnsi="宋体"/>
          <w:color w:val="000000"/>
          <w:sz w:val="24"/>
          <w:highlight w:val="none"/>
        </w:rPr>
        <w:t xml:space="preserve">（采购人）：</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799"/>
        <w:ind w:right="187" w:firstLine="480"/>
        <w:jc w:val="left"/>
        <w:spacing w:line="400" w:lineRule="exact"/>
        <w:rPr>
          <w:rFonts w:hint="eastAsia" w:ascii="宋体" w:hAnsi="宋体"/>
          <w:color w:val="000000"/>
          <w:sz w:val="24"/>
          <w:highlight w:val="none"/>
        </w:rPr>
      </w:pPr>
      <w:r>
        <w:rPr>
          <w:rFonts w:hint="eastAsia" w:ascii="宋体" w:hAnsi="宋体"/>
          <w:color w:val="000000"/>
          <w:sz w:val="24"/>
          <w:highlight w:val="none"/>
        </w:rPr>
        <w:t xml:space="preserve">你们</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（项目名称）的招标文件（包括更正通知，如果有的话）收悉，我们经详细审阅和研究，现决定参加投标。</w:t>
      </w:r>
      <w:r>
        <w:rPr>
          <w:rFonts w:hint="eastAsia" w:ascii="宋体" w:hAnsi="宋体"/>
          <w:color w:val="000000"/>
          <w:sz w:val="24"/>
          <w:highlight w:val="none"/>
        </w:rPr>
      </w:r>
      <w:r/>
    </w:p>
    <w:p>
      <w:pPr>
        <w:pStyle w:val="799"/>
        <w:ind w:right="187" w:firstLine="555"/>
        <w:jc w:val="left"/>
        <w:spacing w:line="400" w:lineRule="exact"/>
        <w:widowControl/>
        <w:rPr>
          <w:rFonts w:hint="eastAsia" w:ascii="宋体" w:hAnsi="宋体"/>
          <w:color w:val="000000"/>
          <w:sz w:val="24"/>
          <w:highlight w:val="none"/>
        </w:rPr>
      </w:pPr>
      <w:r>
        <w:rPr>
          <w:rFonts w:ascii="宋体" w:hAnsi="宋体"/>
          <w:color w:val="000000"/>
          <w:sz w:val="24"/>
          <w:highlight w:val="none"/>
        </w:rPr>
        <w:t xml:space="preserve">1．我们郑重承诺：我们是符合《中华人民共和国政府采购法》第二十二条规定的投标人，并严格遵守《中华人民共和国政府采购法》的规定。</w:t>
      </w:r>
      <w:r>
        <w:rPr>
          <w:rFonts w:hint="eastAsia" w:ascii="宋体" w:hAnsi="宋体"/>
          <w:color w:val="000000"/>
          <w:sz w:val="24"/>
          <w:highlight w:val="none"/>
        </w:rPr>
      </w:r>
      <w:r/>
    </w:p>
    <w:p>
      <w:pPr>
        <w:pStyle w:val="799"/>
        <w:ind w:right="187" w:firstLine="555"/>
        <w:jc w:val="left"/>
        <w:spacing w:line="400" w:lineRule="exact"/>
        <w:widowControl/>
        <w:rPr>
          <w:rFonts w:hint="eastAsia" w:ascii="宋体" w:hAnsi="宋体"/>
          <w:color w:val="000000"/>
          <w:sz w:val="24"/>
          <w:highlight w:val="none"/>
        </w:rPr>
      </w:pPr>
      <w:r>
        <w:rPr>
          <w:rFonts w:ascii="宋体" w:hAnsi="宋体"/>
          <w:color w:val="000000"/>
          <w:sz w:val="24"/>
          <w:highlight w:val="none"/>
        </w:rPr>
        <w:t xml:space="preserve">2．我们接受招标文件的所有的条款和规定。</w:t>
      </w:r>
      <w:r>
        <w:rPr>
          <w:rFonts w:hint="eastAsia" w:ascii="宋体" w:hAnsi="宋体"/>
          <w:color w:val="000000"/>
          <w:sz w:val="24"/>
          <w:highlight w:val="none"/>
        </w:rPr>
      </w:r>
      <w:r/>
    </w:p>
    <w:p>
      <w:pPr>
        <w:pStyle w:val="799"/>
        <w:ind w:right="187" w:firstLine="555"/>
        <w:jc w:val="left"/>
        <w:spacing w:line="400" w:lineRule="exact"/>
        <w:widowControl/>
        <w:rPr>
          <w:rFonts w:hint="eastAsia" w:ascii="宋体" w:hAnsi="宋体"/>
          <w:color w:val="000000"/>
          <w:sz w:val="24"/>
          <w:highlight w:val="none"/>
        </w:rPr>
      </w:pPr>
      <w:r>
        <w:rPr>
          <w:rFonts w:ascii="宋体" w:hAnsi="宋体"/>
          <w:color w:val="000000"/>
          <w:sz w:val="24"/>
          <w:highlight w:val="none"/>
        </w:rPr>
        <w:t xml:space="preserve">3．我们同意按照招标文件第</w:t>
      </w:r>
      <w:r>
        <w:rPr>
          <w:rFonts w:hint="eastAsia" w:ascii="宋体" w:hAnsi="宋体"/>
          <w:color w:val="000000"/>
          <w:sz w:val="24"/>
          <w:highlight w:val="none"/>
        </w:rPr>
        <w:t xml:space="preserve">二</w:t>
      </w:r>
      <w:r>
        <w:rPr>
          <w:rFonts w:ascii="宋体" w:hAnsi="宋体"/>
          <w:color w:val="000000"/>
          <w:sz w:val="24"/>
          <w:highlight w:val="none"/>
        </w:rPr>
        <w:t xml:space="preserve">章“投标人须知”的规定，本投标文件的有效期为从投标截止日期起计算的九十天，在此期间，本投标文件将始终对我们具有约束力，并可随时被接受。如果我们中标，本投标文件在此期间之后将继续保持有效。</w:t>
      </w:r>
      <w:r>
        <w:rPr>
          <w:rFonts w:hint="eastAsia" w:ascii="宋体" w:hAnsi="宋体"/>
          <w:color w:val="000000"/>
          <w:sz w:val="24"/>
          <w:highlight w:val="none"/>
        </w:rPr>
      </w:r>
      <w:r/>
    </w:p>
    <w:p>
      <w:pPr>
        <w:pStyle w:val="799"/>
        <w:ind w:right="187" w:firstLine="555"/>
        <w:jc w:val="left"/>
        <w:spacing w:line="400" w:lineRule="exact"/>
        <w:widowControl/>
        <w:rPr>
          <w:rFonts w:hint="eastAsia" w:ascii="宋体" w:hAnsi="宋体"/>
          <w:color w:val="000000"/>
          <w:sz w:val="24"/>
          <w:highlight w:val="none"/>
        </w:rPr>
      </w:pPr>
      <w:r>
        <w:rPr>
          <w:rFonts w:ascii="宋体" w:hAnsi="宋体"/>
          <w:color w:val="000000"/>
          <w:sz w:val="24"/>
          <w:highlight w:val="none"/>
        </w:rPr>
        <w:t xml:space="preserve">4．我们同意提供采购人要求的有关本次招标的所有资料。</w:t>
      </w:r>
      <w:r>
        <w:rPr>
          <w:rFonts w:hint="eastAsia" w:ascii="宋体" w:hAnsi="宋体"/>
          <w:color w:val="000000"/>
          <w:sz w:val="24"/>
          <w:highlight w:val="none"/>
        </w:rPr>
      </w:r>
      <w:r/>
    </w:p>
    <w:p>
      <w:pPr>
        <w:pStyle w:val="799"/>
        <w:ind w:right="187" w:firstLine="555"/>
        <w:jc w:val="left"/>
        <w:spacing w:line="400" w:lineRule="exact"/>
        <w:widowControl/>
        <w:rPr>
          <w:rFonts w:hint="eastAsia" w:ascii="宋体" w:hAnsi="宋体"/>
          <w:color w:val="000000"/>
          <w:sz w:val="24"/>
          <w:highlight w:val="none"/>
        </w:rPr>
      </w:pPr>
      <w:r>
        <w:rPr>
          <w:rFonts w:ascii="宋体" w:hAnsi="宋体"/>
          <w:color w:val="000000"/>
          <w:sz w:val="24"/>
          <w:highlight w:val="none"/>
        </w:rPr>
        <w:t xml:space="preserve">5．我们理解，你们无义务必须接受投标价最低的投标，并有权拒绝所有的投标。同时也理解你们不承担我们本次投标的费用。</w:t>
      </w:r>
      <w:r>
        <w:rPr>
          <w:rFonts w:hint="eastAsia" w:ascii="宋体" w:hAnsi="宋体"/>
          <w:color w:val="000000"/>
          <w:sz w:val="24"/>
          <w:highlight w:val="none"/>
        </w:rPr>
      </w:r>
      <w:r/>
    </w:p>
    <w:p>
      <w:pPr>
        <w:pStyle w:val="996"/>
        <w:ind w:firstLine="480"/>
        <w:spacing w:line="400" w:lineRule="exact"/>
        <w:rPr>
          <w:rFonts w:hint="eastAsia" w:hAnsi="宋体"/>
          <w:color w:val="000000"/>
          <w:sz w:val="24"/>
          <w:szCs w:val="24"/>
          <w:highlight w:val="none"/>
        </w:rPr>
      </w:pPr>
      <w:r>
        <w:rPr>
          <w:rFonts w:hint="eastAsia" w:hAnsi="宋体"/>
          <w:color w:val="000000"/>
          <w:sz w:val="24"/>
          <w:szCs w:val="24"/>
          <w:highlight w:val="none"/>
        </w:rPr>
        <w:t xml:space="preserve">6．我方已详细审查全部招标文件，包括有关澄清和补充说明（如果有的话）。我们完全理解并同意放弃对这方面有不明及误解的权力。 </w:t>
      </w:r>
      <w:r>
        <w:rPr>
          <w:rFonts w:hint="eastAsia" w:hAnsi="宋体"/>
          <w:color w:val="000000"/>
          <w:sz w:val="24"/>
          <w:szCs w:val="24"/>
          <w:highlight w:val="none"/>
        </w:rPr>
      </w:r>
      <w:r/>
    </w:p>
    <w:p>
      <w:pPr>
        <w:pStyle w:val="799"/>
        <w:ind w:right="187" w:firstLine="555"/>
        <w:jc w:val="left"/>
        <w:spacing w:line="400" w:lineRule="exact"/>
        <w:widowControl/>
        <w:rPr>
          <w:rFonts w:hint="eastAsia" w:ascii="宋体" w:hAnsi="宋体"/>
          <w:color w:val="000000"/>
          <w:sz w:val="24"/>
          <w:highlight w:val="none"/>
        </w:rPr>
      </w:pPr>
      <w:r>
        <w:rPr>
          <w:rFonts w:ascii="宋体" w:hAnsi="宋体"/>
          <w:color w:val="000000"/>
          <w:sz w:val="24"/>
          <w:highlight w:val="none"/>
        </w:rPr>
        <w:t xml:space="preserve">7</w:t>
      </w:r>
      <w:r>
        <w:rPr>
          <w:rFonts w:hint="eastAsia" w:ascii="宋体" w:hAnsi="宋体"/>
          <w:color w:val="000000"/>
          <w:sz w:val="24"/>
          <w:highlight w:val="none"/>
        </w:rPr>
        <w:t xml:space="preserve">．我方将严格履行本投标文件中的全部承诺和责任，并遵守招标文件中对投标人的所有规定。</w:t>
      </w:r>
      <w:r>
        <w:rPr>
          <w:rFonts w:hint="eastAsia" w:ascii="宋体" w:hAnsi="宋体"/>
          <w:color w:val="000000"/>
          <w:sz w:val="24"/>
          <w:highlight w:val="none"/>
        </w:rPr>
      </w:r>
      <w:r/>
    </w:p>
    <w:p>
      <w:pPr>
        <w:pStyle w:val="799"/>
        <w:ind w:right="187" w:firstLine="555"/>
        <w:jc w:val="left"/>
        <w:spacing w:line="400" w:lineRule="exact"/>
        <w:widowControl/>
        <w:rPr>
          <w:rFonts w:hint="eastAsia" w:ascii="宋体" w:hAnsi="宋体"/>
          <w:color w:val="000000"/>
          <w:sz w:val="24"/>
          <w:highlight w:val="none"/>
        </w:rPr>
      </w:pPr>
      <w:r>
        <w:rPr>
          <w:rFonts w:ascii="宋体" w:hAnsi="宋体"/>
          <w:color w:val="000000"/>
          <w:sz w:val="24"/>
          <w:highlight w:val="none"/>
        </w:rPr>
        <w:t xml:space="preserve">8</w:t>
      </w:r>
      <w:r>
        <w:rPr>
          <w:rFonts w:hint="eastAsia" w:ascii="宋体" w:hAnsi="宋体"/>
          <w:color w:val="000000"/>
          <w:sz w:val="24"/>
          <w:highlight w:val="none"/>
        </w:rPr>
        <w:t xml:space="preserve">．如果我方中标，我们将按招标文件的规定履行合同责任和义务。</w:t>
      </w:r>
      <w:r>
        <w:rPr>
          <w:rFonts w:hint="eastAsia" w:ascii="宋体" w:hAnsi="宋体"/>
          <w:color w:val="000000"/>
          <w:sz w:val="24"/>
          <w:highlight w:val="none"/>
        </w:rPr>
      </w:r>
      <w:r/>
    </w:p>
    <w:p>
      <w:pPr>
        <w:pStyle w:val="799"/>
        <w:ind w:right="187" w:firstLine="555"/>
        <w:jc w:val="left"/>
        <w:spacing w:line="400" w:lineRule="exact"/>
        <w:widowControl/>
        <w:rPr>
          <w:rFonts w:hint="eastAsia" w:ascii="宋体" w:hAnsi="宋体"/>
          <w:color w:val="000000"/>
          <w:sz w:val="24"/>
          <w:highlight w:val="none"/>
        </w:rPr>
      </w:pPr>
      <w:r>
        <w:rPr>
          <w:rFonts w:ascii="宋体" w:hAnsi="宋体"/>
          <w:color w:val="000000"/>
          <w:sz w:val="24"/>
          <w:highlight w:val="none"/>
        </w:rPr>
        <w:t xml:space="preserve">9</w:t>
      </w:r>
      <w:r>
        <w:rPr>
          <w:rFonts w:hint="eastAsia" w:ascii="宋体" w:hAnsi="宋体"/>
          <w:color w:val="000000"/>
          <w:sz w:val="24"/>
          <w:highlight w:val="none"/>
        </w:rPr>
        <w:t xml:space="preserve">．如果我们中标，我们将按招标文件的规定支付中标的有关服务费。</w:t>
      </w:r>
      <w:r>
        <w:rPr>
          <w:rFonts w:hint="eastAsia" w:ascii="宋体" w:hAnsi="宋体"/>
          <w:color w:val="000000"/>
          <w:sz w:val="24"/>
          <w:highlight w:val="none"/>
        </w:rPr>
      </w:r>
      <w:r/>
    </w:p>
    <w:p>
      <w:pPr>
        <w:pStyle w:val="799"/>
        <w:ind w:right="187" w:firstLine="525"/>
        <w:jc w:val="left"/>
        <w:spacing w:line="400" w:lineRule="exact"/>
        <w:widowControl/>
        <w:rPr>
          <w:rFonts w:hint="eastAsia" w:ascii="宋体" w:hAnsi="宋体"/>
          <w:color w:val="000000"/>
          <w:sz w:val="24"/>
          <w:highlight w:val="none"/>
        </w:rPr>
      </w:pPr>
      <w:r>
        <w:rPr>
          <w:rFonts w:ascii="宋体" w:hAnsi="宋体"/>
          <w:color w:val="000000"/>
          <w:sz w:val="24"/>
          <w:highlight w:val="none"/>
        </w:rPr>
        <w:t xml:space="preserve">10</w:t>
      </w:r>
      <w:r>
        <w:rPr>
          <w:rFonts w:hint="eastAsia" w:ascii="宋体" w:hAnsi="宋体"/>
          <w:color w:val="000000"/>
          <w:sz w:val="24"/>
          <w:highlight w:val="none"/>
        </w:rPr>
        <w:t xml:space="preserve">.与本次投标有关的一切往来信函请寄：</w:t>
      </w:r>
      <w:r>
        <w:rPr>
          <w:rFonts w:hint="eastAsia" w:ascii="宋体" w:hAnsi="宋体"/>
          <w:color w:val="000000"/>
          <w:sz w:val="24"/>
          <w:highlight w:val="none"/>
        </w:rPr>
      </w:r>
      <w:r/>
    </w:p>
    <w:p>
      <w:pPr>
        <w:pStyle w:val="996"/>
        <w:ind w:firstLine="600"/>
        <w:spacing w:line="400" w:lineRule="exact"/>
        <w:rPr>
          <w:rFonts w:hint="eastAsia" w:hAnsi="宋体"/>
          <w:color w:val="000000"/>
          <w:sz w:val="24"/>
          <w:szCs w:val="24"/>
          <w:highlight w:val="none"/>
          <w:u w:val="single"/>
        </w:rPr>
      </w:pPr>
      <w:r>
        <w:rPr>
          <w:rFonts w:hint="eastAsia" w:hAnsi="宋体"/>
          <w:color w:val="000000"/>
          <w:sz w:val="24"/>
          <w:szCs w:val="24"/>
          <w:highlight w:val="none"/>
        </w:rPr>
        <w:t xml:space="preserve">地  址：</w:t>
      </w:r>
      <w:r>
        <w:rPr>
          <w:rFonts w:hint="eastAsia" w:hAnsi="宋体"/>
          <w:color w:val="000000"/>
          <w:sz w:val="24"/>
          <w:szCs w:val="24"/>
          <w:highlight w:val="none"/>
          <w:u w:val="single"/>
        </w:rPr>
        <w:t xml:space="preserve">           </w:t>
      </w:r>
      <w:r>
        <w:rPr>
          <w:rFonts w:hint="eastAsia" w:hAnsi="宋体"/>
          <w:color w:val="000000"/>
          <w:sz w:val="24"/>
          <w:szCs w:val="24"/>
          <w:highlight w:val="none"/>
        </w:rPr>
        <w:t xml:space="preserve">   邮编：</w:t>
      </w:r>
      <w:r>
        <w:rPr>
          <w:rFonts w:hint="eastAsia" w:hAnsi="宋体"/>
          <w:color w:val="000000"/>
          <w:sz w:val="24"/>
          <w:szCs w:val="24"/>
          <w:highlight w:val="none"/>
          <w:u w:val="single"/>
        </w:rPr>
        <w:t xml:space="preserve">           </w:t>
      </w:r>
      <w:r>
        <w:rPr>
          <w:rFonts w:hint="eastAsia" w:hAnsi="宋体"/>
          <w:color w:val="000000"/>
          <w:sz w:val="24"/>
          <w:szCs w:val="24"/>
          <w:highlight w:val="none"/>
          <w:u w:val="single"/>
        </w:rPr>
      </w:r>
      <w:r/>
    </w:p>
    <w:p>
      <w:pPr>
        <w:pStyle w:val="996"/>
        <w:ind w:firstLine="600"/>
        <w:spacing w:line="400" w:lineRule="exact"/>
        <w:rPr>
          <w:rFonts w:hint="eastAsia" w:hAnsi="宋体"/>
          <w:color w:val="000000"/>
          <w:sz w:val="24"/>
          <w:szCs w:val="24"/>
          <w:highlight w:val="none"/>
          <w:u w:val="single"/>
        </w:rPr>
      </w:pPr>
      <w:r>
        <w:rPr>
          <w:rFonts w:hint="eastAsia" w:hAnsi="宋体"/>
          <w:color w:val="000000"/>
          <w:sz w:val="24"/>
          <w:szCs w:val="24"/>
          <w:highlight w:val="none"/>
        </w:rPr>
        <w:t xml:space="preserve">联系人：</w:t>
      </w:r>
      <w:r>
        <w:rPr>
          <w:rFonts w:hint="eastAsia" w:hAnsi="宋体"/>
          <w:color w:val="000000"/>
          <w:sz w:val="24"/>
          <w:szCs w:val="24"/>
          <w:highlight w:val="none"/>
          <w:u w:val="single"/>
        </w:rPr>
        <w:t xml:space="preserve">           </w:t>
      </w:r>
      <w:r>
        <w:rPr>
          <w:rFonts w:hint="eastAsia" w:hAnsi="宋体"/>
          <w:color w:val="000000"/>
          <w:sz w:val="24"/>
          <w:szCs w:val="24"/>
          <w:highlight w:val="none"/>
        </w:rPr>
        <w:t xml:space="preserve">   电话：</w:t>
      </w:r>
      <w:r>
        <w:rPr>
          <w:rFonts w:hint="eastAsia" w:hAnsi="宋体"/>
          <w:color w:val="000000"/>
          <w:sz w:val="24"/>
          <w:szCs w:val="24"/>
          <w:highlight w:val="none"/>
          <w:u w:val="single"/>
        </w:rPr>
      </w:r>
      <w:r/>
    </w:p>
    <w:p>
      <w:pPr>
        <w:pStyle w:val="996"/>
        <w:ind w:right="42" w:firstLine="600"/>
        <w:jc w:val="left"/>
        <w:spacing w:line="400" w:lineRule="exact"/>
        <w:tabs>
          <w:tab w:val="left" w:pos="5665" w:leader="none"/>
          <w:tab w:val="right" w:pos="8360" w:leader="none"/>
        </w:tabs>
        <w:rPr>
          <w:rFonts w:hint="eastAsia" w:hAnsi="宋体"/>
          <w:color w:val="000000"/>
          <w:sz w:val="24"/>
          <w:szCs w:val="24"/>
          <w:highlight w:val="none"/>
        </w:rPr>
      </w:pPr>
      <w:r>
        <w:rPr>
          <w:rFonts w:hint="eastAsia" w:hAnsi="宋体"/>
          <w:color w:val="000000"/>
          <w:sz w:val="24"/>
          <w:szCs w:val="24"/>
          <w:highlight w:val="none"/>
        </w:rPr>
      </w:r>
      <w:r/>
    </w:p>
    <w:p>
      <w:pPr>
        <w:pStyle w:val="799"/>
        <w:jc w:val="right"/>
        <w:spacing w:line="360" w:lineRule="auto"/>
        <w:rPr>
          <w:rFonts w:hint="eastAsia" w:ascii="宋体" w:hAnsi="宋体"/>
          <w:color w:val="000000"/>
          <w:sz w:val="24"/>
          <w:highlight w:val="none"/>
        </w:rPr>
      </w:pPr>
      <w:r>
        <w:rPr>
          <w:rFonts w:hint="eastAsia" w:ascii="宋体" w:hAnsi="宋体"/>
          <w:color w:val="000000"/>
          <w:sz w:val="24"/>
          <w:highlight w:val="none"/>
        </w:rPr>
        <w:t xml:space="preserve">投标人名称：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color w:val="000000"/>
          <w:sz w:val="24"/>
          <w:highlight w:val="none"/>
        </w:rPr>
        <w:t xml:space="preserve">盖章</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99"/>
        <w:jc w:val="center"/>
        <w:spacing w:line="360" w:lineRule="auto"/>
        <w:rPr>
          <w:rFonts w:hint="eastAsia" w:ascii="宋体" w:hAnsi="宋体"/>
          <w:color w:val="000000"/>
          <w:sz w:val="24"/>
          <w:highlight w:val="none"/>
          <w:u w:val="single"/>
        </w:rPr>
      </w:pPr>
      <w:r>
        <w:rPr>
          <w:rFonts w:hint="eastAsia" w:ascii="宋体" w:hAnsi="宋体"/>
          <w:color w:val="000000"/>
          <w:sz w:val="24"/>
          <w:highlight w:val="none"/>
        </w:rPr>
        <w:t xml:space="preserve">                                  法定代表人或授权代表：</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（签字）</w:t>
      </w:r>
      <w:r>
        <w:rPr>
          <w:rFonts w:hint="eastAsia" w:ascii="宋体" w:hAnsi="宋体"/>
          <w:color w:val="000000"/>
          <w:sz w:val="24"/>
          <w:highlight w:val="none"/>
          <w:u w:val="single"/>
        </w:rPr>
      </w:r>
      <w:r/>
    </w:p>
    <w:p>
      <w:pPr>
        <w:pStyle w:val="799"/>
        <w:ind w:right="187"/>
        <w:jc w:val="center"/>
        <w:spacing w:line="400" w:lineRule="exact"/>
        <w:rPr>
          <w:color w:val="000000"/>
          <w:highlight w:val="none"/>
        </w:rPr>
      </w:pPr>
      <w:r>
        <w:rPr>
          <w:rFonts w:hint="eastAsia" w:ascii="宋体" w:hAnsi="宋体"/>
          <w:color w:val="000000"/>
          <w:sz w:val="24"/>
          <w:highlight w:val="none"/>
        </w:rPr>
        <w:t xml:space="preserve">                             日期：</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color w:val="000000"/>
          <w:highlight w:val="none"/>
        </w:rPr>
      </w:r>
      <w:r/>
    </w:p>
    <w:p>
      <w:pPr>
        <w:pStyle w:val="799"/>
        <w:ind w:firstLine="420"/>
        <w:spacing w:line="400" w:lineRule="exact"/>
        <w:shd w:val="clear" w:color="auto" w:fill="ffffff"/>
        <w:widowControl/>
        <w:rPr>
          <w:color w:val="000000"/>
          <w:szCs w:val="21"/>
          <w:highlight w:val="none"/>
        </w:rPr>
      </w:pPr>
      <w:r>
        <w:rPr>
          <w:rFonts w:hint="eastAsia"/>
          <w:color w:val="000000"/>
          <w:szCs w:val="21"/>
          <w:highlight w:val="none"/>
        </w:rPr>
        <w:t xml:space="preserve"> </w:t>
      </w:r>
      <w:r>
        <w:rPr>
          <w:color w:val="000000"/>
          <w:szCs w:val="21"/>
          <w:highlight w:val="none"/>
        </w:rPr>
      </w:r>
      <w:r/>
    </w:p>
    <w:p>
      <w:pPr>
        <w:pStyle w:val="799"/>
        <w:jc w:val="center"/>
        <w:keepLines/>
        <w:keepNext/>
        <w:spacing w:before="260" w:after="260" w:line="415" w:lineRule="auto"/>
        <w:rPr>
          <w:rFonts w:hint="eastAsia" w:ascii="宋体" w:hAnsi="宋体" w:cs="Arial"/>
          <w:b/>
          <w:color w:val="000000"/>
          <w:sz w:val="24"/>
          <w:highlight w:val="none"/>
        </w:rPr>
        <w:outlineLvl w:val="1"/>
      </w:pPr>
      <w:r>
        <w:rPr>
          <w:b/>
          <w:bCs/>
          <w:color w:val="000000"/>
          <w:szCs w:val="21"/>
          <w:highlight w:val="none"/>
        </w:rPr>
        <w:br w:type="page" w:clear="all"/>
      </w:r>
      <w:bookmarkStart w:id="71" w:name="_Toc68869098"/>
      <w:r>
        <w:rPr>
          <w:rFonts w:hint="eastAsia" w:ascii="宋体" w:hAnsi="宋体" w:cs="Arial"/>
          <w:b/>
          <w:color w:val="000000"/>
          <w:sz w:val="24"/>
          <w:highlight w:val="none"/>
        </w:rPr>
        <w:t xml:space="preserve">（二）法定代表人身份证明</w:t>
      </w:r>
      <w:r>
        <w:rPr>
          <w:rFonts w:hint="eastAsia" w:ascii="宋体" w:hAnsi="宋体" w:cs="Arial"/>
          <w:b/>
          <w:color w:val="000000"/>
          <w:sz w:val="24"/>
          <w:highlight w:val="none"/>
        </w:rPr>
      </w:r>
      <w:r/>
    </w:p>
    <w:p>
      <w:pPr>
        <w:pStyle w:val="998"/>
        <w:jc w:val="center"/>
        <w:spacing w:line="56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999"/>
        <w:spacing w:line="480" w:lineRule="exact"/>
        <w:rPr>
          <w:rFonts w:hint="eastAsia" w:ascii="宋体" w:hAnsi="宋体" w:cs="宋体"/>
          <w:color w:val="000000"/>
          <w:sz w:val="24"/>
          <w:szCs w:val="20"/>
          <w:highlight w:val="none"/>
          <w:u w:val="single"/>
        </w:rPr>
      </w:pPr>
      <w:r>
        <w:rPr>
          <w:rFonts w:hint="eastAsia" w:ascii="宋体" w:hAnsi="宋体" w:cs="宋体"/>
          <w:color w:val="000000"/>
          <w:sz w:val="24"/>
          <w:szCs w:val="20"/>
          <w:highlight w:val="none"/>
        </w:rPr>
        <w:t xml:space="preserve">投标人名称：</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u w:val="single"/>
        </w:rPr>
      </w:r>
      <w:r/>
    </w:p>
    <w:p>
      <w:pPr>
        <w:pStyle w:val="999"/>
        <w:spacing w:line="48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注册地址：</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r>
      <w:r/>
    </w:p>
    <w:p>
      <w:pPr>
        <w:pStyle w:val="999"/>
        <w:spacing w:line="48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成立时间：</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t xml:space="preserve">年</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t xml:space="preserve">月</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t xml:space="preserve">日</w:t>
      </w:r>
      <w:r>
        <w:rPr>
          <w:rFonts w:hint="eastAsia" w:ascii="宋体" w:hAnsi="宋体" w:cs="宋体"/>
          <w:color w:val="000000"/>
          <w:sz w:val="24"/>
          <w:szCs w:val="20"/>
          <w:highlight w:val="none"/>
        </w:rPr>
      </w:r>
      <w:r/>
    </w:p>
    <w:p>
      <w:pPr>
        <w:pStyle w:val="999"/>
        <w:spacing w:line="48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999"/>
        <w:spacing w:line="48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姓名：</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t xml:space="preserve">性别：</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t xml:space="preserve">年龄：</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t xml:space="preserve">职务：</w:t>
      </w: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t xml:space="preserve">系</w:t>
      </w:r>
      <w:r>
        <w:rPr>
          <w:rFonts w:hint="eastAsia" w:ascii="宋体" w:hAnsi="宋体" w:cs="宋体"/>
          <w:color w:val="000000"/>
          <w:sz w:val="24"/>
          <w:szCs w:val="20"/>
          <w:highlight w:val="none"/>
        </w:rPr>
      </w:r>
      <w:r/>
    </w:p>
    <w:p>
      <w:pPr>
        <w:pStyle w:val="999"/>
        <w:spacing w:line="48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u w:val="single"/>
        </w:rPr>
        <w:t xml:space="preserve">                              </w:t>
      </w:r>
      <w:r>
        <w:rPr>
          <w:rFonts w:hint="eastAsia" w:ascii="宋体" w:hAnsi="宋体" w:cs="宋体"/>
          <w:color w:val="000000"/>
          <w:sz w:val="24"/>
          <w:szCs w:val="20"/>
          <w:highlight w:val="none"/>
        </w:rPr>
        <w:t xml:space="preserve">（投标人名称）的法定代表人。</w:t>
      </w:r>
      <w:r>
        <w:rPr>
          <w:rFonts w:hint="eastAsia" w:ascii="宋体" w:hAnsi="宋体" w:cs="宋体"/>
          <w:color w:val="000000"/>
          <w:sz w:val="24"/>
          <w:szCs w:val="20"/>
          <w:highlight w:val="none"/>
        </w:rPr>
      </w:r>
      <w:r/>
    </w:p>
    <w:p>
      <w:pPr>
        <w:pStyle w:val="999"/>
        <w:ind w:firstLine="480"/>
        <w:spacing w:line="48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特此证明。</w:t>
      </w:r>
      <w:r>
        <w:rPr>
          <w:rFonts w:hint="eastAsia" w:ascii="宋体" w:hAnsi="宋体" w:cs="宋体"/>
          <w:color w:val="000000"/>
          <w:sz w:val="24"/>
          <w:szCs w:val="20"/>
          <w:highlight w:val="none"/>
        </w:rPr>
      </w:r>
      <w:r/>
    </w:p>
    <w:p>
      <w:pPr>
        <w:pStyle w:val="999"/>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00"/>
        <w:ind w:firstLine="482"/>
        <w:spacing w:line="600" w:lineRule="exact"/>
        <w:rPr>
          <w:rFonts w:hint="eastAsia" w:ascii="宋体" w:hAnsi="宋体" w:cs="宋体"/>
          <w:b/>
          <w:bCs/>
          <w:color w:val="000000"/>
          <w:sz w:val="24"/>
          <w:szCs w:val="20"/>
          <w:highlight w:val="none"/>
        </w:rPr>
      </w:pPr>
      <w:r>
        <w:rPr>
          <w:rFonts w:hint="eastAsia" w:ascii="宋体" w:hAnsi="宋体" w:cs="宋体"/>
          <w:b/>
          <w:bCs/>
          <w:color w:val="000000"/>
          <w:sz w:val="24"/>
          <w:szCs w:val="20"/>
          <w:highlight w:val="none"/>
        </w:rPr>
        <w:t xml:space="preserve">（法定代表人直接参与的提供，未直接参与的可不提供。另需附法定代表人身份证复印件。）</w:t>
      </w:r>
      <w:r>
        <w:rPr>
          <w:rFonts w:hint="eastAsia" w:ascii="宋体" w:hAnsi="宋体" w:cs="宋体"/>
          <w:b/>
          <w:bCs/>
          <w:color w:val="000000"/>
          <w:sz w:val="24"/>
          <w:szCs w:val="20"/>
          <w:highlight w:val="none"/>
        </w:rPr>
      </w:r>
      <w:r/>
    </w:p>
    <w:p>
      <w:pPr>
        <w:pStyle w:val="1001"/>
        <w:ind w:firstLine="629"/>
        <w:spacing w:line="70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799"/>
        <w:ind w:right="187" w:firstLine="5280"/>
        <w:jc w:val="left"/>
        <w:spacing w:line="400" w:lineRule="exact"/>
        <w:rPr>
          <w:rFonts w:hint="eastAsia" w:ascii="宋体" w:hAnsi="宋体"/>
          <w:color w:val="000000"/>
          <w:sz w:val="24"/>
          <w:highlight w:val="none"/>
        </w:rPr>
      </w:pPr>
      <w:r>
        <w:rPr>
          <w:rFonts w:hint="eastAsia" w:ascii="宋体" w:hAnsi="宋体"/>
          <w:color w:val="000000"/>
          <w:sz w:val="24"/>
          <w:highlight w:val="none"/>
        </w:rPr>
        <w:t xml:space="preserve">投标人名称：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（盖章）</w:t>
      </w:r>
      <w:r>
        <w:rPr>
          <w:rFonts w:hint="eastAsia" w:ascii="宋体" w:hAnsi="宋体"/>
          <w:color w:val="000000"/>
          <w:sz w:val="24"/>
          <w:highlight w:val="none"/>
        </w:rPr>
      </w:r>
      <w:r/>
    </w:p>
    <w:p>
      <w:pPr>
        <w:pStyle w:val="799"/>
        <w:ind w:right="187" w:firstLine="5280"/>
        <w:jc w:val="left"/>
        <w:spacing w:line="400" w:lineRule="exact"/>
        <w:rPr>
          <w:rFonts w:hint="eastAsia" w:ascii="宋体" w:hAnsi="宋体"/>
          <w:color w:val="000000"/>
          <w:sz w:val="24"/>
          <w:highlight w:val="none"/>
          <w:u w:val="single"/>
        </w:rPr>
      </w:pPr>
      <w:r>
        <w:rPr>
          <w:rFonts w:hint="eastAsia" w:ascii="宋体" w:hAnsi="宋体"/>
          <w:color w:val="000000"/>
          <w:sz w:val="24"/>
          <w:highlight w:val="none"/>
        </w:rPr>
        <w:t xml:space="preserve">法定代表人签字：</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1001"/>
        <w:jc w:val="right"/>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日期：        年    月    日</w:t>
      </w:r>
      <w:r>
        <w:rPr>
          <w:rFonts w:hint="eastAsia" w:ascii="宋体" w:hAnsi="宋体"/>
          <w:color w:val="000000"/>
          <w:sz w:val="24"/>
          <w:szCs w:val="24"/>
          <w:highlight w:val="none"/>
        </w:rPr>
      </w:r>
      <w:r/>
    </w:p>
    <w:p>
      <w:pPr>
        <w:pStyle w:val="799"/>
        <w:jc w:val="center"/>
        <w:spacing w:line="440" w:lineRule="exact"/>
        <w:rPr>
          <w:rFonts w:hint="eastAsia" w:ascii="宋体" w:hAnsi="宋体" w:cs="宋体"/>
          <w:b/>
          <w:bCs/>
          <w:color w:val="000000"/>
          <w:sz w:val="24"/>
          <w:highlight w:val="none"/>
          <w:lang w:bidi="en-US"/>
        </w:rPr>
        <w:sectPr>
          <w:footnotePr/>
          <w:endnotePr/>
          <w:type w:val="nextPage"/>
          <w:pgSz w:w="11906" w:h="16838" w:orient="portrait"/>
          <w:pgMar w:top="1440" w:right="1800" w:bottom="1440" w:left="1600" w:header="851" w:footer="992" w:gutter="0"/>
          <w:cols w:num="1" w:sep="0" w:space="1701" w:equalWidth="1"/>
          <w:docGrid w:linePitch="360"/>
          <w:titlePg/>
        </w:sectPr>
      </w:pPr>
      <w:r>
        <w:rPr>
          <w:rFonts w:hint="eastAsia" w:ascii="宋体" w:hAnsi="宋体" w:cs="宋体"/>
          <w:b/>
          <w:bCs/>
          <w:color w:val="000000"/>
          <w:sz w:val="24"/>
          <w:highlight w:val="none"/>
          <w:lang w:bidi="en-US"/>
        </w:rPr>
      </w:r>
      <w:r/>
    </w:p>
    <w:p>
      <w:pPr>
        <w:pStyle w:val="799"/>
        <w:jc w:val="center"/>
        <w:keepLines/>
        <w:keepNext/>
        <w:spacing w:before="260" w:after="260" w:line="415" w:lineRule="auto"/>
        <w:rPr>
          <w:rFonts w:hint="eastAsia" w:ascii="宋体" w:hAnsi="宋体" w:cs="Arial"/>
          <w:b/>
          <w:color w:val="000000"/>
          <w:sz w:val="28"/>
          <w:szCs w:val="28"/>
          <w:highlight w:val="none"/>
        </w:rPr>
        <w:outlineLvl w:val="1"/>
      </w:pPr>
      <w:r>
        <w:rPr>
          <w:rFonts w:hint="eastAsia" w:ascii="宋体" w:hAnsi="宋体" w:cs="Arial"/>
          <w:b/>
          <w:color w:val="000000"/>
          <w:sz w:val="24"/>
          <w:highlight w:val="none"/>
        </w:rPr>
        <w:t xml:space="preserve">法人授权委托书</w:t>
      </w:r>
      <w:bookmarkEnd w:id="71"/>
      <w:r>
        <w:rPr>
          <w:rFonts w:hint="eastAsia" w:ascii="宋体" w:hAnsi="宋体" w:cs="Arial"/>
          <w:b/>
          <w:color w:val="000000"/>
          <w:sz w:val="28"/>
          <w:szCs w:val="28"/>
          <w:highlight w:val="none"/>
        </w:rPr>
      </w:r>
      <w:r/>
    </w:p>
    <w:p>
      <w:pPr>
        <w:pStyle w:val="799"/>
        <w:ind w:right="187"/>
        <w:jc w:val="center"/>
        <w:spacing w:line="400" w:lineRule="exact"/>
        <w:rPr>
          <w:rFonts w:hint="eastAsia" w:ascii="宋体" w:hAnsi="宋体"/>
          <w:bCs/>
          <w:color w:val="000000"/>
          <w:highlight w:val="none"/>
        </w:rPr>
      </w:pPr>
      <w:r>
        <w:rPr>
          <w:rFonts w:hint="eastAsia" w:ascii="宋体" w:hAnsi="宋体"/>
          <w:bCs/>
          <w:color w:val="000000"/>
          <w:highlight w:val="none"/>
        </w:rPr>
      </w:r>
      <w:r/>
    </w:p>
    <w:p>
      <w:pPr>
        <w:pStyle w:val="799"/>
        <w:ind w:right="187"/>
        <w:jc w:val="left"/>
        <w:spacing w:line="400" w:lineRule="exact"/>
        <w:rPr>
          <w:rFonts w:hint="eastAsia" w:ascii="宋体" w:hAnsi="宋体"/>
          <w:color w:val="000000"/>
          <w:sz w:val="24"/>
          <w:highlight w:val="none"/>
          <w:u w:val="single"/>
        </w:rPr>
      </w:pPr>
      <w:r>
        <w:rPr>
          <w:rFonts w:hint="eastAsia" w:ascii="宋体" w:hAnsi="宋体"/>
          <w:color w:val="000000"/>
          <w:sz w:val="24"/>
          <w:highlight w:val="none"/>
        </w:rPr>
        <w:t xml:space="preserve">致（采购人）：</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799"/>
        <w:ind w:right="187"/>
        <w:jc w:val="left"/>
        <w:spacing w:line="400" w:lineRule="exact"/>
        <w:rPr>
          <w:rFonts w:hint="eastAsia" w:ascii="宋体" w:hAnsi="宋体"/>
          <w:color w:val="000000"/>
          <w:sz w:val="24"/>
          <w:highlight w:val="none"/>
        </w:rPr>
      </w:pPr>
      <w:r>
        <w:rPr>
          <w:rFonts w:ascii="宋体" w:hAnsi="宋体"/>
          <w:color w:val="000000"/>
          <w:sz w:val="24"/>
          <w:highlight w:val="none"/>
        </w:rPr>
        <w:t xml:space="preserve">    本授权书宣告：</w:t>
      </w:r>
      <w:r>
        <w:rPr>
          <w:rFonts w:hint="eastAsia" w:ascii="宋体" w:hAnsi="宋体"/>
          <w:color w:val="000000"/>
          <w:sz w:val="24"/>
          <w:highlight w:val="none"/>
        </w:rPr>
      </w:r>
      <w:r/>
    </w:p>
    <w:p>
      <w:pPr>
        <w:pStyle w:val="799"/>
        <w:ind w:right="187"/>
        <w:jc w:val="left"/>
        <w:spacing w:line="400" w:lineRule="exact"/>
        <w:rPr>
          <w:rFonts w:hint="eastAsia" w:ascii="宋体" w:hAnsi="宋体"/>
          <w:color w:val="000000"/>
          <w:sz w:val="24"/>
          <w:highlight w:val="none"/>
          <w:u w:val="single"/>
        </w:rPr>
      </w:pPr>
      <w:r>
        <w:rPr>
          <w:rFonts w:hint="eastAsia" w:ascii="宋体" w:hAnsi="宋体"/>
          <w:color w:val="000000"/>
          <w:sz w:val="24"/>
          <w:highlight w:val="none"/>
        </w:rPr>
        <w:t xml:space="preserve">委托人：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地址：</w:t>
      </w:r>
      <w:r>
        <w:rPr>
          <w:rFonts w:hint="eastAsia" w:ascii="宋体" w:hAnsi="宋体"/>
          <w:color w:val="000000"/>
          <w:sz w:val="24"/>
          <w:highlight w:val="none"/>
          <w:u w:val="single"/>
        </w:rPr>
        <w:t xml:space="preserve">         </w:t>
      </w:r>
      <w:r>
        <w:rPr>
          <w:rFonts w:ascii="宋体" w:hAnsi="宋体"/>
          <w:color w:val="000000"/>
          <w:sz w:val="24"/>
          <w:highlight w:val="none"/>
        </w:rPr>
        <w:t xml:space="preserve">法定代表人：</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799"/>
        <w:ind w:right="187"/>
        <w:jc w:val="left"/>
        <w:spacing w:line="400" w:lineRule="exact"/>
        <w:rPr>
          <w:rFonts w:hint="eastAsia" w:ascii="宋体" w:hAnsi="宋体"/>
          <w:color w:val="000000"/>
          <w:sz w:val="24"/>
          <w:highlight w:val="none"/>
        </w:rPr>
      </w:pPr>
      <w:r>
        <w:rPr>
          <w:rFonts w:hint="eastAsia" w:ascii="宋体" w:hAnsi="宋体"/>
          <w:color w:val="000000"/>
          <w:sz w:val="24"/>
          <w:highlight w:val="none"/>
        </w:rPr>
        <w:t xml:space="preserve">受托人：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姓名</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性别：</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ascii="宋体" w:hAnsi="宋体"/>
          <w:color w:val="000000"/>
          <w:sz w:val="24"/>
          <w:highlight w:val="none"/>
        </w:rPr>
        <w:t xml:space="preserve">出生日期：</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hint="eastAsia" w:ascii="宋体" w:hAnsi="宋体"/>
          <w:color w:val="000000"/>
          <w:sz w:val="24"/>
          <w:highlight w:val="none"/>
        </w:rPr>
      </w:r>
      <w:r/>
    </w:p>
    <w:p>
      <w:pPr>
        <w:pStyle w:val="799"/>
        <w:ind w:right="187"/>
        <w:jc w:val="left"/>
        <w:spacing w:line="400" w:lineRule="exact"/>
        <w:rPr>
          <w:rFonts w:hint="eastAsia" w:ascii="宋体" w:hAnsi="宋体"/>
          <w:color w:val="000000"/>
          <w:sz w:val="24"/>
          <w:highlight w:val="none"/>
        </w:rPr>
      </w:pPr>
      <w:r>
        <w:rPr>
          <w:rFonts w:hint="eastAsia" w:ascii="宋体" w:hAnsi="宋体"/>
          <w:color w:val="000000"/>
          <w:sz w:val="24"/>
          <w:highlight w:val="none"/>
        </w:rPr>
        <w:t xml:space="preserve">所在单位：</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职务：</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r>
      <w:r/>
    </w:p>
    <w:p>
      <w:pPr>
        <w:pStyle w:val="799"/>
        <w:ind w:right="187"/>
        <w:jc w:val="left"/>
        <w:spacing w:line="400" w:lineRule="exact"/>
        <w:rPr>
          <w:rFonts w:hint="eastAsia" w:ascii="宋体" w:hAnsi="宋体"/>
          <w:color w:val="000000"/>
          <w:sz w:val="24"/>
          <w:highlight w:val="none"/>
        </w:rPr>
      </w:pPr>
      <w:r>
        <w:rPr>
          <w:rFonts w:hint="eastAsia" w:ascii="宋体" w:hAnsi="宋体"/>
          <w:color w:val="000000"/>
          <w:sz w:val="24"/>
          <w:highlight w:val="none"/>
        </w:rPr>
        <w:t xml:space="preserve">身份证号码：</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t xml:space="preserve">联系方式：</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rPr>
      </w:r>
      <w:r/>
    </w:p>
    <w:p>
      <w:pPr>
        <w:pStyle w:val="799"/>
        <w:ind w:right="187" w:firstLine="480"/>
        <w:jc w:val="left"/>
        <w:spacing w:line="400" w:lineRule="exact"/>
        <w:rPr>
          <w:color w:val="000000"/>
          <w:sz w:val="24"/>
          <w:highlight w:val="none"/>
        </w:rPr>
      </w:pPr>
      <w:r>
        <w:rPr>
          <w:rFonts w:hint="eastAsia" w:ascii="宋体" w:hAnsi="宋体"/>
          <w:color w:val="000000"/>
          <w:sz w:val="24"/>
          <w:highlight w:val="none"/>
        </w:rPr>
        <w:t xml:space="preserve">兹委托受托人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合法地代表我单位参加贵单位组织的</w:t>
      </w:r>
      <w:r>
        <w:rPr>
          <w:rFonts w:hint="eastAsia"/>
          <w:color w:val="000000"/>
          <w:sz w:val="24"/>
          <w:highlight w:val="none"/>
          <w:u w:val="single"/>
        </w:rPr>
        <w:t xml:space="preserve">     </w:t>
      </w:r>
      <w:r>
        <w:rPr>
          <w:color w:val="000000"/>
          <w:sz w:val="24"/>
          <w:highlight w:val="none"/>
        </w:rPr>
        <w:t xml:space="preserve">（项目名称），</w:t>
      </w:r>
      <w:r>
        <w:rPr>
          <w:color w:val="000000"/>
          <w:sz w:val="24"/>
          <w:highlight w:val="none"/>
        </w:rPr>
      </w:r>
      <w:r/>
    </w:p>
    <w:p>
      <w:pPr>
        <w:pStyle w:val="799"/>
        <w:ind w:right="187" w:firstLine="480"/>
        <w:jc w:val="left"/>
        <w:spacing w:line="400" w:lineRule="exact"/>
        <w:rPr>
          <w:rFonts w:hint="eastAsia" w:ascii="宋体" w:hAnsi="宋体"/>
          <w:color w:val="000000"/>
          <w:sz w:val="24"/>
          <w:highlight w:val="none"/>
        </w:rPr>
      </w:pPr>
      <w:r>
        <w:rPr>
          <w:rFonts w:hint="eastAsia"/>
          <w:color w:val="000000"/>
          <w:sz w:val="24"/>
          <w:highlight w:val="none"/>
          <w:u w:val="single"/>
        </w:rPr>
        <w:t xml:space="preserve">     </w:t>
      </w:r>
      <w:r>
        <w:rPr>
          <w:color w:val="000000"/>
          <w:sz w:val="24"/>
          <w:highlight w:val="none"/>
        </w:rPr>
        <w:t xml:space="preserve">（项目编号）</w:t>
      </w:r>
      <w:r>
        <w:rPr>
          <w:rFonts w:hint="eastAsia" w:ascii="宋体" w:hAnsi="宋体"/>
          <w:color w:val="000000"/>
          <w:sz w:val="24"/>
          <w:highlight w:val="none"/>
        </w:rPr>
        <w:t xml:space="preserve">的招标活动，受托人有权在该投标活动中，以我单位的名义签署投标书和投标文件，与采购人协商、澄清、解释，签订合同书并执行一切与此有关的事项。</w:t>
      </w:r>
      <w:r>
        <w:rPr>
          <w:rFonts w:hint="eastAsia" w:ascii="宋体" w:hAnsi="宋体"/>
          <w:color w:val="000000"/>
          <w:sz w:val="24"/>
          <w:highlight w:val="none"/>
        </w:rPr>
      </w:r>
      <w:r/>
    </w:p>
    <w:p>
      <w:pPr>
        <w:pStyle w:val="799"/>
        <w:ind w:right="187"/>
        <w:jc w:val="left"/>
        <w:spacing w:line="400" w:lineRule="exact"/>
        <w:rPr>
          <w:rFonts w:hint="eastAsia" w:ascii="宋体" w:hAnsi="宋体" w:cs="宋体"/>
          <w:color w:val="000000"/>
          <w:sz w:val="24"/>
          <w:highlight w:val="none"/>
        </w:rPr>
      </w:pPr>
      <w:r>
        <w:rPr>
          <w:rFonts w:ascii="宋体" w:hAnsi="宋体"/>
          <w:color w:val="000000"/>
          <w:sz w:val="24"/>
          <w:highlight w:val="none"/>
        </w:rPr>
        <w:t xml:space="preserve">    受托人在办理上述事宜过程中以其自己的名义所签署的所有文件我均予以承认。受托人无转委托权。</w:t>
      </w:r>
      <w:r>
        <w:rPr>
          <w:rFonts w:hint="eastAsia" w:ascii="宋体" w:hAnsi="宋体" w:cs="宋体"/>
          <w:color w:val="000000"/>
          <w:sz w:val="24"/>
          <w:highlight w:val="none"/>
        </w:rPr>
      </w:r>
      <w:r/>
    </w:p>
    <w:p>
      <w:pPr>
        <w:pStyle w:val="799"/>
        <w:ind w:right="187" w:firstLine="480"/>
        <w:jc w:val="left"/>
        <w:spacing w:line="400" w:lineRule="exact"/>
        <w:rPr>
          <w:rFonts w:hint="eastAsia" w:ascii="宋体" w:hAnsi="宋体"/>
          <w:color w:val="000000"/>
          <w:sz w:val="24"/>
          <w:highlight w:val="none"/>
        </w:rPr>
      </w:pPr>
      <w:r>
        <w:rPr>
          <w:rFonts w:hint="eastAsia" w:ascii="宋体" w:hAnsi="宋体"/>
          <w:color w:val="000000"/>
          <w:sz w:val="24"/>
          <w:highlight w:val="none"/>
        </w:rPr>
        <w:t xml:space="preserve">委托期限：至上述事宜处理完毕止。</w:t>
      </w:r>
      <w:r>
        <w:rPr>
          <w:rFonts w:hint="eastAsia" w:ascii="宋体" w:hAnsi="宋体"/>
          <w:color w:val="000000"/>
          <w:sz w:val="24"/>
          <w:highlight w:val="none"/>
        </w:rPr>
      </w:r>
      <w:r/>
    </w:p>
    <w:p>
      <w:pPr>
        <w:pStyle w:val="799"/>
        <w:ind w:right="187" w:firstLine="2240"/>
        <w:jc w:val="left"/>
        <w:spacing w:line="400" w:lineRule="exact"/>
        <w:rPr>
          <w:rFonts w:hint="eastAsia" w:ascii="宋体" w:hAnsi="宋体"/>
          <w:color w:val="000000"/>
          <w:sz w:val="24"/>
          <w:highlight w:val="none"/>
        </w:rPr>
      </w:pPr>
      <w:r>
        <w:rPr>
          <w:rFonts w:hint="eastAsia" w:ascii="宋体" w:hAnsi="宋体"/>
          <w:color w:val="000000"/>
          <w:sz w:val="24"/>
          <w:highlight w:val="none"/>
        </w:rPr>
      </w:r>
      <w:r/>
    </w:p>
    <w:p>
      <w:pPr>
        <w:pStyle w:val="799"/>
        <w:ind w:right="187" w:firstLine="2240"/>
        <w:jc w:val="left"/>
        <w:spacing w:line="400" w:lineRule="exact"/>
        <w:rPr>
          <w:rFonts w:hint="eastAsia" w:ascii="宋体" w:hAnsi="宋体"/>
          <w:color w:val="000000"/>
          <w:sz w:val="24"/>
          <w:highlight w:val="none"/>
        </w:rPr>
      </w:pPr>
      <w:r>
        <w:rPr>
          <w:rFonts w:hint="eastAsia" w:ascii="宋体" w:hAnsi="宋体"/>
          <w:color w:val="000000"/>
          <w:sz w:val="24"/>
          <w:highlight w:val="none"/>
        </w:rPr>
      </w:r>
      <w:r/>
    </w:p>
    <w:p>
      <w:pPr>
        <w:pStyle w:val="799"/>
        <w:ind w:right="187" w:firstLine="5760"/>
        <w:jc w:val="left"/>
        <w:spacing w:line="400" w:lineRule="exact"/>
        <w:rPr>
          <w:rFonts w:hint="eastAsia" w:ascii="宋体" w:hAnsi="宋体"/>
          <w:color w:val="000000"/>
          <w:sz w:val="24"/>
          <w:highlight w:val="none"/>
        </w:rPr>
      </w:pPr>
      <w:r>
        <w:rPr>
          <w:rFonts w:hint="eastAsia" w:ascii="宋体" w:hAnsi="宋体"/>
          <w:color w:val="000000"/>
          <w:sz w:val="24"/>
          <w:highlight w:val="none"/>
        </w:rPr>
        <w:t xml:space="preserve">投标人名称：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（盖章）</w:t>
      </w:r>
      <w:r>
        <w:rPr>
          <w:rFonts w:hint="eastAsia" w:ascii="宋体" w:hAnsi="宋体"/>
          <w:color w:val="000000"/>
          <w:sz w:val="24"/>
          <w:highlight w:val="none"/>
        </w:rPr>
      </w:r>
      <w:r/>
    </w:p>
    <w:p>
      <w:pPr>
        <w:pStyle w:val="799"/>
        <w:ind w:right="187" w:firstLine="5280"/>
        <w:jc w:val="left"/>
        <w:spacing w:line="400" w:lineRule="exact"/>
        <w:rPr>
          <w:rFonts w:hint="eastAsia" w:ascii="宋体" w:hAnsi="宋体"/>
          <w:color w:val="000000"/>
          <w:sz w:val="24"/>
          <w:highlight w:val="none"/>
          <w:u w:val="single"/>
        </w:rPr>
      </w:pPr>
      <w:r>
        <w:rPr>
          <w:rFonts w:hint="eastAsia" w:ascii="宋体" w:hAnsi="宋体"/>
          <w:color w:val="000000"/>
          <w:sz w:val="24"/>
          <w:highlight w:val="none"/>
        </w:rPr>
        <w:t xml:space="preserve">法定代表人签字：</w:t>
      </w:r>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799"/>
        <w:ind w:right="187"/>
        <w:jc w:val="center"/>
        <w:spacing w:line="400" w:lineRule="exact"/>
        <w:rPr>
          <w:rFonts w:hint="eastAsia" w:ascii="宋体" w:hAnsi="宋体"/>
          <w:color w:val="000000"/>
          <w:sz w:val="24"/>
          <w:highlight w:val="none"/>
          <w:u w:val="single"/>
        </w:rPr>
      </w:pPr>
      <w:r>
        <w:rPr>
          <w:rFonts w:hint="eastAsia" w:ascii="宋体" w:hAnsi="宋体"/>
          <w:color w:val="000000"/>
          <w:sz w:val="24"/>
          <w:highlight w:val="none"/>
        </w:rPr>
        <w:t xml:space="preserve">                                  受托人签字：</w:t>
      </w:r>
      <w:bookmarkStart w:id="72" w:name="_Hlk66141458"/>
      <w:r/>
      <w:bookmarkEnd w:id="72"/>
      <w:r>
        <w:rPr>
          <w:rFonts w:hint="eastAsia" w:ascii="宋体" w:hAnsi="宋体"/>
          <w:color w:val="000000"/>
          <w:sz w:val="24"/>
          <w:highlight w:val="none"/>
          <w:u w:val="single"/>
        </w:rPr>
        <w:t xml:space="preserve">       </w:t>
      </w:r>
      <w:r>
        <w:rPr>
          <w:rFonts w:hint="eastAsia" w:ascii="宋体" w:hAnsi="宋体"/>
          <w:color w:val="000000"/>
          <w:sz w:val="24"/>
          <w:highlight w:val="none"/>
          <w:u w:val="single"/>
        </w:rPr>
      </w:r>
      <w:r/>
    </w:p>
    <w:p>
      <w:pPr>
        <w:pStyle w:val="799"/>
        <w:ind w:right="187" w:firstLine="1200"/>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              年月日</w:t>
      </w:r>
      <w:r>
        <w:rPr>
          <w:rFonts w:hint="eastAsia" w:ascii="宋体" w:hAnsi="宋体"/>
          <w:color w:val="000000"/>
          <w:sz w:val="24"/>
          <w:highlight w:val="none"/>
        </w:rPr>
      </w:r>
      <w:r/>
    </w:p>
    <w:p>
      <w:pPr>
        <w:pStyle w:val="799"/>
        <w:ind w:right="187" w:firstLine="480"/>
        <w:jc w:val="left"/>
        <w:spacing w:line="400" w:lineRule="exact"/>
        <w:rPr>
          <w:rFonts w:hint="eastAsia" w:ascii="宋体" w:hAnsi="宋体"/>
          <w:color w:val="000000"/>
          <w:sz w:val="24"/>
          <w:highlight w:val="none"/>
        </w:rPr>
      </w:pPr>
      <w:r>
        <w:rPr>
          <w:rFonts w:hint="eastAsia" w:ascii="宋体" w:hAnsi="宋体"/>
          <w:color w:val="000000"/>
          <w:sz w:val="24"/>
          <w:highlight w:val="none"/>
        </w:rPr>
      </w:r>
      <w:r/>
    </w:p>
    <w:p>
      <w:pPr>
        <w:pStyle w:val="799"/>
        <w:ind w:right="187" w:firstLine="516"/>
        <w:jc w:val="left"/>
        <w:spacing w:line="400" w:lineRule="exact"/>
        <w:rPr>
          <w:rFonts w:hint="eastAsia" w:ascii="宋体" w:hAnsi="宋体"/>
          <w:b/>
          <w:bCs/>
          <w:color w:val="000000"/>
          <w:sz w:val="24"/>
          <w:highlight w:val="none"/>
        </w:rPr>
      </w:pPr>
      <w:r>
        <w:rPr>
          <w:rFonts w:hint="eastAsia" w:ascii="宋体" w:hAnsi="宋体" w:cs="宋体"/>
          <w:b/>
          <w:bCs/>
          <w:color w:val="000000"/>
          <w:sz w:val="24"/>
          <w:szCs w:val="20"/>
          <w:highlight w:val="none"/>
        </w:rPr>
        <w:t xml:space="preserve">（</w:t>
      </w:r>
      <w:r>
        <w:rPr>
          <w:rFonts w:hint="eastAsia" w:ascii="宋体" w:hAnsi="宋体"/>
          <w:b/>
          <w:bCs/>
          <w:color w:val="000000"/>
          <w:sz w:val="24"/>
          <w:highlight w:val="none"/>
        </w:rPr>
        <w:t xml:space="preserve">另需同时提供法定代表人和受托人身份证复印件。）</w:t>
      </w:r>
      <w:r>
        <w:rPr>
          <w:rFonts w:hint="eastAsia" w:ascii="宋体" w:hAnsi="宋体"/>
          <w:b/>
          <w:bCs/>
          <w:color w:val="000000"/>
          <w:sz w:val="24"/>
          <w:highlight w:val="none"/>
        </w:rPr>
      </w:r>
      <w:r/>
    </w:p>
    <w:p>
      <w:pPr>
        <w:pStyle w:val="799"/>
        <w:jc w:val="center"/>
        <w:keepLines/>
        <w:keepNext/>
        <w:spacing w:before="260" w:after="260" w:line="415" w:lineRule="auto"/>
        <w:rPr>
          <w:rFonts w:hint="eastAsia" w:ascii="宋体" w:hAnsi="宋体" w:cs="Arial"/>
          <w:b/>
          <w:color w:val="000000"/>
          <w:sz w:val="24"/>
          <w:highlight w:val="none"/>
        </w:rPr>
        <w:outlineLvl w:val="1"/>
      </w:pPr>
      <w:r>
        <w:rPr>
          <w:b/>
          <w:bCs/>
          <w:color w:val="000000"/>
          <w:szCs w:val="21"/>
          <w:highlight w:val="none"/>
        </w:rPr>
        <w:br w:type="page" w:clear="all"/>
      </w:r>
      <w:r>
        <w:rPr>
          <w:rFonts w:hint="eastAsia" w:ascii="宋体" w:hAnsi="宋体" w:cs="Arial"/>
          <w:b/>
          <w:color w:val="000000"/>
          <w:sz w:val="24"/>
          <w:highlight w:val="none"/>
        </w:rPr>
        <w:t xml:space="preserve">（三）商务条款偏离表</w:t>
      </w:r>
      <w:r>
        <w:rPr>
          <w:rFonts w:hint="eastAsia" w:ascii="宋体" w:hAnsi="宋体" w:cs="Arial"/>
          <w:b/>
          <w:color w:val="000000"/>
          <w:sz w:val="24"/>
          <w:highlight w:val="none"/>
        </w:rPr>
      </w:r>
      <w:r/>
    </w:p>
    <w:p>
      <w:pPr>
        <w:pStyle w:val="799"/>
        <w:jc w:val="left"/>
        <w:spacing w:line="360" w:lineRule="auto"/>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t xml:space="preserve"> 项目名称：          项目编号：     </w:t>
      </w:r>
      <w:r>
        <w:rPr>
          <w:rFonts w:hint="eastAsia" w:ascii="宋体" w:hAnsi="宋体" w:cs="宋体"/>
          <w:color w:val="000000"/>
          <w:sz w:val="24"/>
          <w:highlight w:val="none"/>
        </w:rPr>
      </w:r>
      <w:r/>
    </w:p>
    <w:tbl>
      <w:tblPr>
        <w:tblW w:w="5000" w:type="pct"/>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534"/>
        <w:gridCol w:w="1603"/>
        <w:gridCol w:w="2375"/>
        <w:gridCol w:w="2868"/>
        <w:gridCol w:w="1146"/>
      </w:tblGrid>
      <w:tr>
        <w:trPr>
          <w:trHeight w:val="284"/>
        </w:trPr>
        <w:tc>
          <w:tcPr>
            <w:tcMar>
              <w:left w:w="10" w:type="dxa"/>
              <w:top w:w="0" w:type="dxa"/>
              <w:right w:w="10" w:type="dxa"/>
              <w:bottom w:w="0" w:type="dxa"/>
            </w:tcMar>
            <w:tcW w:w="313" w:type="dxa"/>
            <w:vAlign w:val="center"/>
            <w:textDirection w:val="lrTb"/>
            <w:noWrap w:val="false"/>
          </w:tcPr>
          <w:p>
            <w:pPr>
              <w:pStyle w:val="799"/>
              <w:jc w:val="center"/>
              <w:spacing w:line="360" w:lineRule="auto"/>
              <w:widowControl/>
              <w:rPr>
                <w:rFonts w:hint="eastAsia" w:ascii="宋体" w:hAnsi="宋体" w:cs="宋体"/>
                <w:bCs/>
                <w:color w:val="000000"/>
                <w:sz w:val="24"/>
                <w:highlight w:val="none"/>
              </w:rPr>
            </w:pPr>
            <w:r>
              <w:rPr>
                <w:rFonts w:hint="eastAsia" w:ascii="宋体" w:hAnsi="宋体" w:cs="宋体"/>
                <w:color w:val="000000"/>
                <w:sz w:val="24"/>
                <w:highlight w:val="none"/>
              </w:rPr>
              <w:t xml:space="preserve">序号</w:t>
            </w:r>
            <w:r>
              <w:rPr>
                <w:rFonts w:hint="eastAsia" w:ascii="宋体" w:hAnsi="宋体" w:cs="宋体"/>
                <w:bCs/>
                <w:color w:val="000000"/>
                <w:sz w:val="24"/>
                <w:highlight w:val="none"/>
              </w:rPr>
            </w:r>
            <w:r/>
          </w:p>
        </w:tc>
        <w:tc>
          <w:tcPr>
            <w:tcMar>
              <w:left w:w="10" w:type="dxa"/>
              <w:top w:w="0" w:type="dxa"/>
              <w:right w:w="10" w:type="dxa"/>
              <w:bottom w:w="0" w:type="dxa"/>
            </w:tcMar>
            <w:tcW w:w="940" w:type="dxa"/>
            <w:vAlign w:val="center"/>
            <w:textDirection w:val="lrTb"/>
            <w:noWrap w:val="false"/>
          </w:tcPr>
          <w:p>
            <w:pPr>
              <w:pStyle w:val="799"/>
              <w:jc w:val="center"/>
              <w:spacing w:line="360" w:lineRule="auto"/>
              <w:widowControl/>
              <w:rPr>
                <w:rFonts w:hint="eastAsia" w:ascii="宋体" w:hAnsi="宋体" w:cs="宋体"/>
                <w:bCs/>
                <w:color w:val="000000"/>
                <w:sz w:val="24"/>
                <w:highlight w:val="none"/>
              </w:rPr>
            </w:pPr>
            <w:r>
              <w:rPr>
                <w:rFonts w:hint="eastAsia" w:ascii="宋体" w:hAnsi="宋体" w:cs="宋体"/>
                <w:color w:val="000000"/>
                <w:sz w:val="24"/>
                <w:highlight w:val="none"/>
              </w:rPr>
              <w:t xml:space="preserve">招标文件条目号</w:t>
            </w:r>
            <w:r>
              <w:rPr>
                <w:rFonts w:hint="eastAsia" w:ascii="宋体" w:hAnsi="宋体" w:cs="宋体"/>
                <w:bCs/>
                <w:color w:val="000000"/>
                <w:sz w:val="24"/>
                <w:highlight w:val="none"/>
              </w:rPr>
            </w:r>
            <w:r/>
          </w:p>
        </w:tc>
        <w:tc>
          <w:tcPr>
            <w:tcMar>
              <w:left w:w="10" w:type="dxa"/>
              <w:top w:w="0" w:type="dxa"/>
              <w:right w:w="10" w:type="dxa"/>
              <w:bottom w:w="0" w:type="dxa"/>
            </w:tcMar>
            <w:tcW w:w="1393" w:type="dxa"/>
            <w:vAlign w:val="center"/>
            <w:textDirection w:val="lrTb"/>
            <w:noWrap w:val="false"/>
          </w:tcPr>
          <w:p>
            <w:pPr>
              <w:pStyle w:val="799"/>
              <w:jc w:val="center"/>
              <w:spacing w:line="360" w:lineRule="auto"/>
              <w:widowControl/>
              <w:rPr>
                <w:rFonts w:hint="eastAsia" w:ascii="宋体" w:hAnsi="宋体" w:cs="宋体"/>
                <w:bCs/>
                <w:color w:val="000000"/>
                <w:sz w:val="24"/>
                <w:highlight w:val="none"/>
              </w:rPr>
            </w:pPr>
            <w:r>
              <w:rPr>
                <w:rFonts w:hint="eastAsia" w:ascii="宋体" w:hAnsi="宋体" w:cs="宋体"/>
                <w:color w:val="000000"/>
                <w:sz w:val="24"/>
                <w:highlight w:val="none"/>
              </w:rPr>
              <w:t xml:space="preserve">招标文件的商务条款</w:t>
            </w:r>
            <w:r>
              <w:rPr>
                <w:rFonts w:hint="eastAsia" w:ascii="宋体" w:hAnsi="宋体" w:cs="宋体"/>
                <w:bCs/>
                <w:color w:val="000000"/>
                <w:sz w:val="24"/>
                <w:highlight w:val="none"/>
              </w:rPr>
            </w:r>
            <w:r/>
          </w:p>
        </w:tc>
        <w:tc>
          <w:tcPr>
            <w:tcMar>
              <w:left w:w="10" w:type="dxa"/>
              <w:top w:w="0" w:type="dxa"/>
              <w:right w:w="10" w:type="dxa"/>
              <w:bottom w:w="0" w:type="dxa"/>
            </w:tcMar>
            <w:tcW w:w="1682" w:type="dxa"/>
            <w:vAlign w:val="center"/>
            <w:textDirection w:val="lrTb"/>
            <w:noWrap w:val="false"/>
          </w:tcPr>
          <w:p>
            <w:pPr>
              <w:pStyle w:val="799"/>
              <w:jc w:val="center"/>
              <w:spacing w:line="360" w:lineRule="auto"/>
              <w:widowControl/>
              <w:rPr>
                <w:rFonts w:hint="eastAsia" w:ascii="宋体" w:hAnsi="宋体" w:cs="宋体"/>
                <w:bCs/>
                <w:color w:val="000000"/>
                <w:sz w:val="24"/>
                <w:highlight w:val="none"/>
              </w:rPr>
            </w:pPr>
            <w:r>
              <w:rPr>
                <w:rFonts w:hint="eastAsia" w:ascii="宋体" w:hAnsi="宋体" w:cs="宋体"/>
                <w:color w:val="000000"/>
                <w:sz w:val="24"/>
                <w:highlight w:val="none"/>
              </w:rPr>
              <w:t xml:space="preserve">投标文件的商务条款</w:t>
            </w:r>
            <w:r>
              <w:rPr>
                <w:rFonts w:hint="eastAsia" w:ascii="宋体" w:hAnsi="宋体" w:cs="宋体"/>
                <w:bCs/>
                <w:color w:val="000000"/>
                <w:sz w:val="24"/>
                <w:highlight w:val="none"/>
              </w:rPr>
            </w:r>
            <w:r/>
          </w:p>
        </w:tc>
        <w:tc>
          <w:tcPr>
            <w:tcMar>
              <w:left w:w="10" w:type="dxa"/>
              <w:top w:w="0" w:type="dxa"/>
              <w:right w:w="10" w:type="dxa"/>
              <w:bottom w:w="0" w:type="dxa"/>
            </w:tcMar>
            <w:tcW w:w="672" w:type="dxa"/>
            <w:vAlign w:val="center"/>
            <w:textDirection w:val="lrTb"/>
            <w:noWrap w:val="false"/>
          </w:tcPr>
          <w:p>
            <w:pPr>
              <w:pStyle w:val="799"/>
              <w:jc w:val="center"/>
              <w:spacing w:line="360" w:lineRule="auto"/>
              <w:widowControl/>
              <w:rPr>
                <w:rFonts w:hint="eastAsia" w:ascii="宋体" w:hAnsi="宋体" w:cs="宋体"/>
                <w:bCs/>
                <w:color w:val="000000"/>
                <w:sz w:val="24"/>
                <w:highlight w:val="none"/>
              </w:rPr>
            </w:pPr>
            <w:r>
              <w:rPr>
                <w:rFonts w:hint="eastAsia" w:ascii="宋体" w:hAnsi="宋体" w:cs="宋体"/>
                <w:color w:val="000000"/>
                <w:sz w:val="24"/>
                <w:highlight w:val="none"/>
              </w:rPr>
              <w:t xml:space="preserve">说明</w:t>
            </w:r>
            <w:r>
              <w:rPr>
                <w:rFonts w:hint="eastAsia" w:ascii="宋体" w:hAnsi="宋体" w:cs="宋体"/>
                <w:bCs/>
                <w:color w:val="000000"/>
                <w:sz w:val="24"/>
                <w:highlight w:val="none"/>
              </w:rPr>
            </w:r>
            <w:r/>
          </w:p>
        </w:tc>
      </w:tr>
      <w:tr>
        <w:trPr>
          <w:trHeight w:val="284"/>
        </w:trPr>
        <w:tc>
          <w:tcPr>
            <w:tcMar>
              <w:left w:w="10" w:type="dxa"/>
              <w:top w:w="0" w:type="dxa"/>
              <w:right w:w="10" w:type="dxa"/>
              <w:bottom w:w="0" w:type="dxa"/>
            </w:tcMar>
            <w:tcW w:w="313" w:type="dxa"/>
            <w:vAlign w:val="top"/>
            <w:textDirection w:val="lrTb"/>
            <w:noWrap w:val="false"/>
          </w:tcPr>
          <w:p>
            <w:pPr>
              <w:pStyle w:val="799"/>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r>
            <w:r/>
          </w:p>
        </w:tc>
        <w:tc>
          <w:tcPr>
            <w:tcMar>
              <w:left w:w="10" w:type="dxa"/>
              <w:top w:w="0" w:type="dxa"/>
              <w:right w:w="10" w:type="dxa"/>
              <w:bottom w:w="0" w:type="dxa"/>
            </w:tcMar>
            <w:tcW w:w="940" w:type="dxa"/>
            <w:vAlign w:val="top"/>
            <w:textDirection w:val="lrTb"/>
            <w:noWrap w:val="false"/>
          </w:tcPr>
          <w:p>
            <w:pPr>
              <w:pStyle w:val="799"/>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r>
            <w:r/>
          </w:p>
        </w:tc>
        <w:tc>
          <w:tcPr>
            <w:tcMar>
              <w:left w:w="10" w:type="dxa"/>
              <w:top w:w="0" w:type="dxa"/>
              <w:right w:w="10" w:type="dxa"/>
              <w:bottom w:w="0" w:type="dxa"/>
            </w:tcMar>
            <w:tcW w:w="1393" w:type="dxa"/>
            <w:vAlign w:val="top"/>
            <w:textDirection w:val="lrTb"/>
            <w:noWrap w:val="false"/>
          </w:tcPr>
          <w:p>
            <w:pPr>
              <w:pStyle w:val="799"/>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r>
            <w:r/>
          </w:p>
        </w:tc>
        <w:tc>
          <w:tcPr>
            <w:tcMar>
              <w:left w:w="10" w:type="dxa"/>
              <w:top w:w="0" w:type="dxa"/>
              <w:right w:w="10" w:type="dxa"/>
              <w:bottom w:w="0" w:type="dxa"/>
            </w:tcMar>
            <w:tcW w:w="1682" w:type="dxa"/>
            <w:vAlign w:val="top"/>
            <w:textDirection w:val="lrTb"/>
            <w:noWrap w:val="false"/>
          </w:tcPr>
          <w:p>
            <w:pPr>
              <w:pStyle w:val="799"/>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r>
            <w:r/>
          </w:p>
        </w:tc>
        <w:tc>
          <w:tcPr>
            <w:tcMar>
              <w:left w:w="10" w:type="dxa"/>
              <w:top w:w="0" w:type="dxa"/>
              <w:right w:w="10" w:type="dxa"/>
              <w:bottom w:w="0" w:type="dxa"/>
            </w:tcMar>
            <w:tcW w:w="672" w:type="dxa"/>
            <w:vAlign w:val="top"/>
            <w:textDirection w:val="lrTb"/>
            <w:noWrap w:val="false"/>
          </w:tcPr>
          <w:p>
            <w:pPr>
              <w:pStyle w:val="799"/>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rHeight w:val="284"/>
        </w:trPr>
        <w:tc>
          <w:tcPr>
            <w:tcMar>
              <w:left w:w="10" w:type="dxa"/>
              <w:top w:w="0" w:type="dxa"/>
              <w:right w:w="10" w:type="dxa"/>
              <w:bottom w:w="0" w:type="dxa"/>
            </w:tcMar>
            <w:tcW w:w="313" w:type="dxa"/>
            <w:vAlign w:val="top"/>
            <w:textDirection w:val="lrTb"/>
            <w:noWrap w:val="false"/>
          </w:tcPr>
          <w:p>
            <w:pPr>
              <w:pStyle w:val="799"/>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r>
            <w:r/>
          </w:p>
        </w:tc>
        <w:tc>
          <w:tcPr>
            <w:tcMar>
              <w:left w:w="10" w:type="dxa"/>
              <w:top w:w="0" w:type="dxa"/>
              <w:right w:w="10" w:type="dxa"/>
              <w:bottom w:w="0" w:type="dxa"/>
            </w:tcMar>
            <w:tcW w:w="940" w:type="dxa"/>
            <w:vAlign w:val="top"/>
            <w:textDirection w:val="lrTb"/>
            <w:noWrap w:val="false"/>
          </w:tcPr>
          <w:p>
            <w:pPr>
              <w:pStyle w:val="799"/>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r>
            <w:r/>
          </w:p>
        </w:tc>
        <w:tc>
          <w:tcPr>
            <w:tcMar>
              <w:left w:w="10" w:type="dxa"/>
              <w:top w:w="0" w:type="dxa"/>
              <w:right w:w="10" w:type="dxa"/>
              <w:bottom w:w="0" w:type="dxa"/>
            </w:tcMar>
            <w:tcW w:w="1393" w:type="dxa"/>
            <w:vAlign w:val="top"/>
            <w:textDirection w:val="lrTb"/>
            <w:noWrap w:val="false"/>
          </w:tcPr>
          <w:p>
            <w:pPr>
              <w:pStyle w:val="799"/>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r>
            <w:r/>
          </w:p>
        </w:tc>
        <w:tc>
          <w:tcPr>
            <w:tcMar>
              <w:left w:w="10" w:type="dxa"/>
              <w:top w:w="0" w:type="dxa"/>
              <w:right w:w="10" w:type="dxa"/>
              <w:bottom w:w="0" w:type="dxa"/>
            </w:tcMar>
            <w:tcW w:w="1682" w:type="dxa"/>
            <w:vAlign w:val="top"/>
            <w:textDirection w:val="lrTb"/>
            <w:noWrap w:val="false"/>
          </w:tcPr>
          <w:p>
            <w:pPr>
              <w:pStyle w:val="799"/>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r>
            <w:r/>
          </w:p>
        </w:tc>
        <w:tc>
          <w:tcPr>
            <w:tcMar>
              <w:left w:w="10" w:type="dxa"/>
              <w:top w:w="0" w:type="dxa"/>
              <w:right w:w="10" w:type="dxa"/>
              <w:bottom w:w="0" w:type="dxa"/>
            </w:tcMar>
            <w:tcW w:w="672" w:type="dxa"/>
            <w:vAlign w:val="top"/>
            <w:textDirection w:val="lrTb"/>
            <w:noWrap w:val="false"/>
          </w:tcPr>
          <w:p>
            <w:pPr>
              <w:pStyle w:val="799"/>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rHeight w:val="284"/>
        </w:trPr>
        <w:tc>
          <w:tcPr>
            <w:tcMar>
              <w:left w:w="10" w:type="dxa"/>
              <w:top w:w="0" w:type="dxa"/>
              <w:right w:w="10" w:type="dxa"/>
              <w:bottom w:w="0" w:type="dxa"/>
            </w:tcMar>
            <w:tcW w:w="313" w:type="dxa"/>
            <w:vAlign w:val="top"/>
            <w:textDirection w:val="lrTb"/>
            <w:noWrap w:val="false"/>
          </w:tcPr>
          <w:p>
            <w:pPr>
              <w:pStyle w:val="799"/>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r>
            <w:r/>
          </w:p>
        </w:tc>
        <w:tc>
          <w:tcPr>
            <w:tcMar>
              <w:left w:w="10" w:type="dxa"/>
              <w:top w:w="0" w:type="dxa"/>
              <w:right w:w="10" w:type="dxa"/>
              <w:bottom w:w="0" w:type="dxa"/>
            </w:tcMar>
            <w:tcW w:w="940" w:type="dxa"/>
            <w:vAlign w:val="top"/>
            <w:textDirection w:val="lrTb"/>
            <w:noWrap w:val="false"/>
          </w:tcPr>
          <w:p>
            <w:pPr>
              <w:pStyle w:val="799"/>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r>
            <w:r/>
          </w:p>
        </w:tc>
        <w:tc>
          <w:tcPr>
            <w:tcMar>
              <w:left w:w="10" w:type="dxa"/>
              <w:top w:w="0" w:type="dxa"/>
              <w:right w:w="10" w:type="dxa"/>
              <w:bottom w:w="0" w:type="dxa"/>
            </w:tcMar>
            <w:tcW w:w="1393" w:type="dxa"/>
            <w:vAlign w:val="top"/>
            <w:textDirection w:val="lrTb"/>
            <w:noWrap w:val="false"/>
          </w:tcPr>
          <w:p>
            <w:pPr>
              <w:pStyle w:val="799"/>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r>
            <w:r/>
          </w:p>
        </w:tc>
        <w:tc>
          <w:tcPr>
            <w:tcMar>
              <w:left w:w="10" w:type="dxa"/>
              <w:top w:w="0" w:type="dxa"/>
              <w:right w:w="10" w:type="dxa"/>
              <w:bottom w:w="0" w:type="dxa"/>
            </w:tcMar>
            <w:tcW w:w="1682" w:type="dxa"/>
            <w:vAlign w:val="top"/>
            <w:textDirection w:val="lrTb"/>
            <w:noWrap w:val="false"/>
          </w:tcPr>
          <w:p>
            <w:pPr>
              <w:pStyle w:val="799"/>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r>
            <w:r/>
          </w:p>
        </w:tc>
        <w:tc>
          <w:tcPr>
            <w:tcMar>
              <w:left w:w="10" w:type="dxa"/>
              <w:top w:w="0" w:type="dxa"/>
              <w:right w:w="10" w:type="dxa"/>
              <w:bottom w:w="0" w:type="dxa"/>
            </w:tcMar>
            <w:tcW w:w="672" w:type="dxa"/>
            <w:vAlign w:val="top"/>
            <w:textDirection w:val="lrTb"/>
            <w:noWrap w:val="false"/>
          </w:tcPr>
          <w:p>
            <w:pPr>
              <w:pStyle w:val="799"/>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rHeight w:val="284"/>
        </w:trPr>
        <w:tc>
          <w:tcPr>
            <w:tcMar>
              <w:left w:w="10" w:type="dxa"/>
              <w:top w:w="0" w:type="dxa"/>
              <w:right w:w="10" w:type="dxa"/>
              <w:bottom w:w="0" w:type="dxa"/>
            </w:tcMar>
            <w:tcW w:w="313" w:type="dxa"/>
            <w:vAlign w:val="top"/>
            <w:textDirection w:val="lrTb"/>
            <w:noWrap w:val="false"/>
          </w:tcPr>
          <w:p>
            <w:pPr>
              <w:pStyle w:val="799"/>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r>
            <w:r/>
          </w:p>
        </w:tc>
        <w:tc>
          <w:tcPr>
            <w:tcMar>
              <w:left w:w="10" w:type="dxa"/>
              <w:top w:w="0" w:type="dxa"/>
              <w:right w:w="10" w:type="dxa"/>
              <w:bottom w:w="0" w:type="dxa"/>
            </w:tcMar>
            <w:tcW w:w="940" w:type="dxa"/>
            <w:vAlign w:val="top"/>
            <w:textDirection w:val="lrTb"/>
            <w:noWrap w:val="false"/>
          </w:tcPr>
          <w:p>
            <w:pPr>
              <w:pStyle w:val="799"/>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r>
            <w:r/>
          </w:p>
        </w:tc>
        <w:tc>
          <w:tcPr>
            <w:tcMar>
              <w:left w:w="10" w:type="dxa"/>
              <w:top w:w="0" w:type="dxa"/>
              <w:right w:w="10" w:type="dxa"/>
              <w:bottom w:w="0" w:type="dxa"/>
            </w:tcMar>
            <w:tcW w:w="1393" w:type="dxa"/>
            <w:vAlign w:val="top"/>
            <w:textDirection w:val="lrTb"/>
            <w:noWrap w:val="false"/>
          </w:tcPr>
          <w:p>
            <w:pPr>
              <w:pStyle w:val="799"/>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r>
            <w:r/>
          </w:p>
        </w:tc>
        <w:tc>
          <w:tcPr>
            <w:tcMar>
              <w:left w:w="10" w:type="dxa"/>
              <w:top w:w="0" w:type="dxa"/>
              <w:right w:w="10" w:type="dxa"/>
              <w:bottom w:w="0" w:type="dxa"/>
            </w:tcMar>
            <w:tcW w:w="1682" w:type="dxa"/>
            <w:vAlign w:val="top"/>
            <w:textDirection w:val="lrTb"/>
            <w:noWrap w:val="false"/>
          </w:tcPr>
          <w:p>
            <w:pPr>
              <w:pStyle w:val="799"/>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r>
            <w:r/>
          </w:p>
        </w:tc>
        <w:tc>
          <w:tcPr>
            <w:tcMar>
              <w:left w:w="10" w:type="dxa"/>
              <w:top w:w="0" w:type="dxa"/>
              <w:right w:w="10" w:type="dxa"/>
              <w:bottom w:w="0" w:type="dxa"/>
            </w:tcMar>
            <w:tcW w:w="672" w:type="dxa"/>
            <w:vAlign w:val="top"/>
            <w:textDirection w:val="lrTb"/>
            <w:noWrap w:val="false"/>
          </w:tcPr>
          <w:p>
            <w:pPr>
              <w:pStyle w:val="799"/>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rHeight w:val="284"/>
        </w:trPr>
        <w:tc>
          <w:tcPr>
            <w:tcMar>
              <w:left w:w="10" w:type="dxa"/>
              <w:top w:w="0" w:type="dxa"/>
              <w:right w:w="10" w:type="dxa"/>
              <w:bottom w:w="0" w:type="dxa"/>
            </w:tcMar>
            <w:tcW w:w="313" w:type="dxa"/>
            <w:vAlign w:val="top"/>
            <w:textDirection w:val="lrTb"/>
            <w:noWrap w:val="false"/>
          </w:tcPr>
          <w:p>
            <w:pPr>
              <w:pStyle w:val="799"/>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r>
            <w:r/>
          </w:p>
        </w:tc>
        <w:tc>
          <w:tcPr>
            <w:tcMar>
              <w:left w:w="10" w:type="dxa"/>
              <w:top w:w="0" w:type="dxa"/>
              <w:right w:w="10" w:type="dxa"/>
              <w:bottom w:w="0" w:type="dxa"/>
            </w:tcMar>
            <w:tcW w:w="940" w:type="dxa"/>
            <w:vAlign w:val="top"/>
            <w:textDirection w:val="lrTb"/>
            <w:noWrap w:val="false"/>
          </w:tcPr>
          <w:p>
            <w:pPr>
              <w:pStyle w:val="799"/>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r>
            <w:r/>
          </w:p>
        </w:tc>
        <w:tc>
          <w:tcPr>
            <w:tcMar>
              <w:left w:w="10" w:type="dxa"/>
              <w:top w:w="0" w:type="dxa"/>
              <w:right w:w="10" w:type="dxa"/>
              <w:bottom w:w="0" w:type="dxa"/>
            </w:tcMar>
            <w:tcW w:w="1393" w:type="dxa"/>
            <w:vAlign w:val="top"/>
            <w:textDirection w:val="lrTb"/>
            <w:noWrap w:val="false"/>
          </w:tcPr>
          <w:p>
            <w:pPr>
              <w:pStyle w:val="799"/>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r>
            <w:r/>
          </w:p>
        </w:tc>
        <w:tc>
          <w:tcPr>
            <w:tcMar>
              <w:left w:w="10" w:type="dxa"/>
              <w:top w:w="0" w:type="dxa"/>
              <w:right w:w="10" w:type="dxa"/>
              <w:bottom w:w="0" w:type="dxa"/>
            </w:tcMar>
            <w:tcW w:w="1682" w:type="dxa"/>
            <w:vAlign w:val="top"/>
            <w:textDirection w:val="lrTb"/>
            <w:noWrap w:val="false"/>
          </w:tcPr>
          <w:p>
            <w:pPr>
              <w:pStyle w:val="799"/>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r>
            <w:r/>
          </w:p>
        </w:tc>
        <w:tc>
          <w:tcPr>
            <w:tcMar>
              <w:left w:w="10" w:type="dxa"/>
              <w:top w:w="0" w:type="dxa"/>
              <w:right w:w="10" w:type="dxa"/>
              <w:bottom w:w="0" w:type="dxa"/>
            </w:tcMar>
            <w:tcW w:w="672" w:type="dxa"/>
            <w:vAlign w:val="top"/>
            <w:textDirection w:val="lrTb"/>
            <w:noWrap w:val="false"/>
          </w:tcPr>
          <w:p>
            <w:pPr>
              <w:pStyle w:val="799"/>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rHeight w:val="284"/>
        </w:trPr>
        <w:tc>
          <w:tcPr>
            <w:tcMar>
              <w:left w:w="10" w:type="dxa"/>
              <w:top w:w="0" w:type="dxa"/>
              <w:right w:w="10" w:type="dxa"/>
              <w:bottom w:w="0" w:type="dxa"/>
            </w:tcMar>
            <w:tcW w:w="313" w:type="dxa"/>
            <w:vAlign w:val="top"/>
            <w:textDirection w:val="lrTb"/>
            <w:noWrap w:val="false"/>
          </w:tcPr>
          <w:p>
            <w:pPr>
              <w:pStyle w:val="799"/>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r>
            <w:r/>
          </w:p>
        </w:tc>
        <w:tc>
          <w:tcPr>
            <w:tcMar>
              <w:left w:w="10" w:type="dxa"/>
              <w:top w:w="0" w:type="dxa"/>
              <w:right w:w="10" w:type="dxa"/>
              <w:bottom w:w="0" w:type="dxa"/>
            </w:tcMar>
            <w:tcW w:w="940" w:type="dxa"/>
            <w:vAlign w:val="top"/>
            <w:textDirection w:val="lrTb"/>
            <w:noWrap w:val="false"/>
          </w:tcPr>
          <w:p>
            <w:pPr>
              <w:pStyle w:val="799"/>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r>
            <w:r/>
          </w:p>
        </w:tc>
        <w:tc>
          <w:tcPr>
            <w:tcMar>
              <w:left w:w="10" w:type="dxa"/>
              <w:top w:w="0" w:type="dxa"/>
              <w:right w:w="10" w:type="dxa"/>
              <w:bottom w:w="0" w:type="dxa"/>
            </w:tcMar>
            <w:tcW w:w="1393" w:type="dxa"/>
            <w:vAlign w:val="top"/>
            <w:textDirection w:val="lrTb"/>
            <w:noWrap w:val="false"/>
          </w:tcPr>
          <w:p>
            <w:pPr>
              <w:pStyle w:val="799"/>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r>
            <w:r/>
          </w:p>
        </w:tc>
        <w:tc>
          <w:tcPr>
            <w:tcMar>
              <w:left w:w="10" w:type="dxa"/>
              <w:top w:w="0" w:type="dxa"/>
              <w:right w:w="10" w:type="dxa"/>
              <w:bottom w:w="0" w:type="dxa"/>
            </w:tcMar>
            <w:tcW w:w="1682" w:type="dxa"/>
            <w:vAlign w:val="top"/>
            <w:textDirection w:val="lrTb"/>
            <w:noWrap w:val="false"/>
          </w:tcPr>
          <w:p>
            <w:pPr>
              <w:pStyle w:val="799"/>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r>
            <w:r/>
          </w:p>
        </w:tc>
        <w:tc>
          <w:tcPr>
            <w:tcMar>
              <w:left w:w="10" w:type="dxa"/>
              <w:top w:w="0" w:type="dxa"/>
              <w:right w:w="10" w:type="dxa"/>
              <w:bottom w:w="0" w:type="dxa"/>
            </w:tcMar>
            <w:tcW w:w="672" w:type="dxa"/>
            <w:vAlign w:val="top"/>
            <w:textDirection w:val="lrTb"/>
            <w:noWrap w:val="false"/>
          </w:tcPr>
          <w:p>
            <w:pPr>
              <w:pStyle w:val="799"/>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trHeight w:val="284"/>
        </w:trPr>
        <w:tc>
          <w:tcPr>
            <w:tcMar>
              <w:left w:w="10" w:type="dxa"/>
              <w:top w:w="0" w:type="dxa"/>
              <w:right w:w="10" w:type="dxa"/>
              <w:bottom w:w="0" w:type="dxa"/>
            </w:tcMar>
            <w:tcW w:w="313" w:type="dxa"/>
            <w:vAlign w:val="top"/>
            <w:textDirection w:val="lrTb"/>
            <w:noWrap w:val="false"/>
          </w:tcPr>
          <w:p>
            <w:pPr>
              <w:pStyle w:val="799"/>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r>
            <w:r/>
          </w:p>
        </w:tc>
        <w:tc>
          <w:tcPr>
            <w:tcMar>
              <w:left w:w="10" w:type="dxa"/>
              <w:top w:w="0" w:type="dxa"/>
              <w:right w:w="10" w:type="dxa"/>
              <w:bottom w:w="0" w:type="dxa"/>
            </w:tcMar>
            <w:tcW w:w="940" w:type="dxa"/>
            <w:vAlign w:val="top"/>
            <w:textDirection w:val="lrTb"/>
            <w:noWrap w:val="false"/>
          </w:tcPr>
          <w:p>
            <w:pPr>
              <w:pStyle w:val="799"/>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r>
            <w:r/>
          </w:p>
        </w:tc>
        <w:tc>
          <w:tcPr>
            <w:tcMar>
              <w:left w:w="10" w:type="dxa"/>
              <w:top w:w="0" w:type="dxa"/>
              <w:right w:w="10" w:type="dxa"/>
              <w:bottom w:w="0" w:type="dxa"/>
            </w:tcMar>
            <w:tcW w:w="1393" w:type="dxa"/>
            <w:vAlign w:val="top"/>
            <w:textDirection w:val="lrTb"/>
            <w:noWrap w:val="false"/>
          </w:tcPr>
          <w:p>
            <w:pPr>
              <w:pStyle w:val="799"/>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r>
            <w:r/>
          </w:p>
        </w:tc>
        <w:tc>
          <w:tcPr>
            <w:tcMar>
              <w:left w:w="10" w:type="dxa"/>
              <w:top w:w="0" w:type="dxa"/>
              <w:right w:w="10" w:type="dxa"/>
              <w:bottom w:w="0" w:type="dxa"/>
            </w:tcMar>
            <w:tcW w:w="1682" w:type="dxa"/>
            <w:vAlign w:val="top"/>
            <w:textDirection w:val="lrTb"/>
            <w:noWrap w:val="false"/>
          </w:tcPr>
          <w:p>
            <w:pPr>
              <w:pStyle w:val="799"/>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r>
            <w:r/>
          </w:p>
        </w:tc>
        <w:tc>
          <w:tcPr>
            <w:tcMar>
              <w:left w:w="10" w:type="dxa"/>
              <w:top w:w="0" w:type="dxa"/>
              <w:right w:w="10" w:type="dxa"/>
              <w:bottom w:w="0" w:type="dxa"/>
            </w:tcMar>
            <w:tcW w:w="672" w:type="dxa"/>
            <w:vAlign w:val="top"/>
            <w:textDirection w:val="lrTb"/>
            <w:noWrap w:val="false"/>
          </w:tcPr>
          <w:p>
            <w:pPr>
              <w:pStyle w:val="799"/>
              <w:jc w:val="center"/>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r>
            <w:r/>
          </w:p>
        </w:tc>
      </w:tr>
    </w:tbl>
    <w:p>
      <w:pPr>
        <w:pStyle w:val="799"/>
        <w:ind w:right="187"/>
        <w:jc w:val="left"/>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799"/>
        <w:jc w:val="right"/>
        <w:spacing w:line="360" w:lineRule="auto"/>
        <w:shd w:val="clear" w:color="auto" w:fill="ffffff"/>
        <w:widowControl/>
        <w:rPr>
          <w:rFonts w:hint="eastAsia" w:ascii="宋体" w:hAnsi="宋体" w:cs="宋体"/>
          <w:color w:val="000000"/>
          <w:sz w:val="24"/>
          <w:highlight w:val="none"/>
          <w:u w:val="single"/>
        </w:rPr>
      </w:pPr>
      <w:r>
        <w:rPr>
          <w:rFonts w:hint="eastAsia" w:ascii="宋体" w:hAnsi="宋体" w:cs="宋体"/>
          <w:color w:val="000000"/>
          <w:sz w:val="24"/>
          <w:highlight w:val="none"/>
        </w:rPr>
        <w:t xml:space="preserve">投标人名称：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（盖章）</w:t>
      </w:r>
      <w:r>
        <w:rPr>
          <w:rFonts w:hint="eastAsia" w:ascii="宋体" w:hAnsi="宋体" w:cs="宋体"/>
          <w:color w:val="000000"/>
          <w:sz w:val="24"/>
          <w:highlight w:val="none"/>
          <w:u w:val="single"/>
        </w:rPr>
      </w:r>
      <w:r/>
    </w:p>
    <w:p>
      <w:pPr>
        <w:pStyle w:val="799"/>
        <w:ind w:firstLine="480"/>
        <w:jc w:val="righ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法定代表人或授权代表：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（签字）</w:t>
      </w:r>
      <w:r>
        <w:rPr>
          <w:rFonts w:hint="eastAsia" w:ascii="宋体" w:hAnsi="宋体" w:cs="宋体"/>
          <w:color w:val="000000"/>
          <w:sz w:val="24"/>
          <w:highlight w:val="none"/>
          <w:u w:val="single"/>
        </w:rPr>
      </w:r>
      <w:r/>
    </w:p>
    <w:p>
      <w:pPr>
        <w:pStyle w:val="799"/>
        <w:ind w:right="187"/>
        <w:jc w:val="right"/>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日期： </w:t>
      </w:r>
      <w:r>
        <w:rPr>
          <w:rFonts w:hint="eastAsia" w:ascii="宋体" w:hAnsi="宋体" w:cs="宋体"/>
          <w:color w:val="000000"/>
          <w:sz w:val="24"/>
          <w:highlight w:val="none"/>
        </w:rPr>
        <w:t xml:space="preserve">年 月 日</w:t>
      </w:r>
      <w:r>
        <w:rPr>
          <w:rFonts w:hint="eastAsia" w:ascii="宋体" w:hAnsi="宋体" w:cs="宋体"/>
          <w:color w:val="000000"/>
          <w:sz w:val="24"/>
          <w:highlight w:val="none"/>
        </w:rPr>
      </w:r>
      <w:r/>
    </w:p>
    <w:p>
      <w:pPr>
        <w:pStyle w:val="799"/>
        <w:ind w:right="187"/>
        <w:jc w:val="left"/>
        <w:spacing w:line="400" w:lineRule="exact"/>
        <w:rPr>
          <w:color w:val="000000"/>
          <w:highlight w:val="none"/>
        </w:rPr>
      </w:pPr>
      <w:r>
        <w:rPr>
          <w:color w:val="000000"/>
          <w:highlight w:val="none"/>
        </w:rPr>
      </w:r>
      <w:r/>
    </w:p>
    <w:p>
      <w:pPr>
        <w:pStyle w:val="799"/>
        <w:ind w:right="187"/>
        <w:jc w:val="left"/>
        <w:spacing w:line="400" w:lineRule="exact"/>
        <w:rPr>
          <w:color w:val="000000"/>
          <w:highlight w:val="none"/>
        </w:rPr>
      </w:pPr>
      <w:r>
        <w:rPr>
          <w:color w:val="000000"/>
          <w:highlight w:val="none"/>
        </w:rPr>
      </w:r>
      <w:r/>
    </w:p>
    <w:p>
      <w:pPr>
        <w:pStyle w:val="799"/>
        <w:ind w:right="187"/>
        <w:jc w:val="left"/>
        <w:spacing w:line="400" w:lineRule="exact"/>
        <w:rPr>
          <w:rFonts w:ascii="宋体" w:hAnsi="宋体"/>
          <w:color w:val="000000"/>
          <w:highlight w:val="none"/>
        </w:rPr>
      </w:pPr>
      <w:r>
        <w:rPr>
          <w:rFonts w:hint="eastAsia" w:ascii="宋体" w:hAnsi="宋体"/>
          <w:color w:val="000000"/>
          <w:highlight w:val="none"/>
        </w:rPr>
        <w:t xml:space="preserve">注：</w:t>
      </w:r>
      <w:r>
        <w:rPr>
          <w:rFonts w:ascii="宋体" w:hAnsi="宋体"/>
          <w:color w:val="000000"/>
          <w:highlight w:val="none"/>
        </w:rPr>
        <w:t xml:space="preserve">1. </w:t>
      </w:r>
      <w:r>
        <w:rPr>
          <w:rFonts w:hint="eastAsia" w:ascii="宋体" w:hAnsi="宋体"/>
          <w:color w:val="000000"/>
          <w:highlight w:val="none"/>
        </w:rPr>
        <w:t xml:space="preserve">如投标人无任何偏离，也需在响应表中注明并在投标文件中递交此表。</w:t>
      </w:r>
      <w:r>
        <w:rPr>
          <w:rFonts w:ascii="宋体" w:hAnsi="宋体"/>
          <w:color w:val="000000"/>
          <w:highlight w:val="none"/>
        </w:rPr>
      </w:r>
      <w:r/>
    </w:p>
    <w:p>
      <w:pPr>
        <w:pStyle w:val="799"/>
        <w:ind w:right="187"/>
        <w:jc w:val="left"/>
        <w:spacing w:line="400" w:lineRule="exact"/>
        <w:widowControl/>
        <w:rPr>
          <w:rFonts w:ascii="宋体" w:hAnsi="宋体"/>
          <w:color w:val="000000"/>
          <w:highlight w:val="none"/>
        </w:rPr>
      </w:pPr>
      <w:r>
        <w:rPr>
          <w:rFonts w:ascii="宋体" w:hAnsi="宋体"/>
          <w:color w:val="000000"/>
          <w:highlight w:val="none"/>
        </w:rPr>
        <w:t xml:space="preserve">2. </w:t>
      </w:r>
      <w:r>
        <w:rPr>
          <w:rFonts w:hint="eastAsia" w:ascii="宋体" w:hAnsi="宋体"/>
          <w:color w:val="000000"/>
          <w:highlight w:val="none"/>
        </w:rPr>
        <w:t xml:space="preserve">偏离包括正、负偏离，正偏离指投标人的响应高于招标文件要求，负偏离指投标人的响应低于招标文件要求。</w:t>
      </w:r>
      <w:r>
        <w:rPr>
          <w:rFonts w:ascii="宋体" w:hAnsi="宋体"/>
          <w:color w:val="000000"/>
          <w:highlight w:val="none"/>
        </w:rPr>
      </w:r>
      <w:r/>
    </w:p>
    <w:p>
      <w:pPr>
        <w:pStyle w:val="799"/>
        <w:jc w:val="left"/>
        <w:widowControl/>
        <w:rPr>
          <w:b/>
          <w:bCs/>
          <w:color w:val="000000"/>
          <w:szCs w:val="21"/>
          <w:highlight w:val="none"/>
          <w:lang w:val="zh-CN"/>
        </w:rPr>
      </w:pPr>
      <w:r>
        <w:rPr>
          <w:b/>
          <w:bCs/>
          <w:color w:val="000000"/>
          <w:szCs w:val="21"/>
          <w:highlight w:val="none"/>
          <w:lang w:val="zh-CN"/>
        </w:rPr>
        <w:br w:type="page" w:clear="all"/>
      </w:r>
      <w:r>
        <w:rPr>
          <w:b/>
          <w:bCs/>
          <w:color w:val="000000"/>
          <w:szCs w:val="21"/>
          <w:highlight w:val="none"/>
          <w:lang w:val="zh-CN"/>
        </w:rPr>
      </w:r>
      <w:r/>
    </w:p>
    <w:p>
      <w:pPr>
        <w:pStyle w:val="799"/>
        <w:jc w:val="center"/>
        <w:spacing w:line="440" w:lineRule="exact"/>
        <w:rPr>
          <w:rFonts w:hint="eastAsia" w:ascii="宋体" w:hAnsi="宋体" w:cs="宋体"/>
          <w:b/>
          <w:bCs/>
          <w:color w:val="000000"/>
          <w:sz w:val="24"/>
          <w:highlight w:val="none"/>
          <w:lang w:bidi="en-US"/>
        </w:rPr>
      </w:pPr>
      <w:r>
        <w:rPr>
          <w:rFonts w:hint="eastAsia" w:ascii="宋体" w:hAnsi="宋体" w:cs="宋体"/>
          <w:b/>
          <w:bCs/>
          <w:color w:val="000000"/>
          <w:sz w:val="24"/>
          <w:highlight w:val="none"/>
          <w:lang w:bidi="en-US"/>
        </w:rPr>
        <w:t xml:space="preserve">（四）项目管理及技术人员一览表</w:t>
      </w:r>
      <w:r>
        <w:rPr>
          <w:rFonts w:hint="eastAsia" w:ascii="宋体" w:hAnsi="宋体" w:cs="宋体"/>
          <w:b/>
          <w:bCs/>
          <w:color w:val="000000"/>
          <w:sz w:val="24"/>
          <w:highlight w:val="none"/>
          <w:lang w:bidi="en-US"/>
        </w:rPr>
      </w:r>
      <w:r/>
    </w:p>
    <w:p>
      <w:pPr>
        <w:pStyle w:val="799"/>
        <w:ind w:right="187"/>
        <w:jc w:val="center"/>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515"/>
        <w:gridCol w:w="1124"/>
        <w:gridCol w:w="1953"/>
        <w:gridCol w:w="820"/>
        <w:gridCol w:w="1953"/>
        <w:gridCol w:w="2357"/>
      </w:tblGrid>
      <w:tr>
        <w:trPr/>
        <w:tc>
          <w:tcPr>
            <w:tcBorders>
              <w:top w:val="single" w:color="000000" w:sz="4" w:space="0"/>
              <w:left w:val="single" w:color="000000" w:sz="4" w:space="0"/>
              <w:bottom w:val="single" w:color="000000" w:sz="4" w:space="0"/>
              <w:right w:val="single" w:color="000000" w:sz="4" w:space="0"/>
            </w:tcBorders>
            <w:tcW w:w="295" w:type="dxa"/>
            <w:vAlign w:val="center"/>
            <w:textDirection w:val="lrTb"/>
            <w:noWrap w:val="false"/>
          </w:tcPr>
          <w:p>
            <w:pPr>
              <w:pStyle w:val="799"/>
              <w:jc w:val="center"/>
              <w:spacing w:before="4"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44" w:type="dxa"/>
            <w:vAlign w:val="center"/>
            <w:textDirection w:val="lrTb"/>
            <w:noWrap w:val="false"/>
          </w:tcPr>
          <w:p>
            <w:pPr>
              <w:pStyle w:val="799"/>
              <w:jc w:val="center"/>
              <w:spacing w:before="4"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姓名</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19" w:type="dxa"/>
            <w:vAlign w:val="center"/>
            <w:textDirection w:val="lrTb"/>
            <w:noWrap w:val="false"/>
          </w:tcPr>
          <w:p>
            <w:pPr>
              <w:pStyle w:val="799"/>
              <w:jc w:val="center"/>
              <w:spacing w:before="4"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在本项目中担任的职务</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70" w:type="dxa"/>
            <w:vAlign w:val="center"/>
            <w:textDirection w:val="lrTb"/>
            <w:noWrap w:val="false"/>
          </w:tcPr>
          <w:p>
            <w:pPr>
              <w:pStyle w:val="799"/>
              <w:jc w:val="center"/>
              <w:spacing w:before="4"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职称</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19" w:type="dxa"/>
            <w:vAlign w:val="center"/>
            <w:textDirection w:val="lrTb"/>
            <w:noWrap w:val="false"/>
          </w:tcPr>
          <w:p>
            <w:pPr>
              <w:pStyle w:val="799"/>
              <w:jc w:val="center"/>
              <w:spacing w:before="4"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专业技术证书名及证书号</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51" w:type="dxa"/>
            <w:vAlign w:val="center"/>
            <w:textDirection w:val="lrTb"/>
            <w:noWrap w:val="false"/>
          </w:tcPr>
          <w:p>
            <w:pPr>
              <w:pStyle w:val="799"/>
              <w:jc w:val="center"/>
              <w:spacing w:before="4"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主要资历、经验</w:t>
            </w:r>
            <w:r>
              <w:rPr>
                <w:rFonts w:hint="eastAsia" w:ascii="宋体" w:hAnsi="宋体" w:cs="宋体"/>
                <w:color w:val="000000"/>
                <w:sz w:val="24"/>
                <w:highlight w:val="none"/>
              </w:rPr>
            </w:r>
            <w:r/>
          </w:p>
          <w:p>
            <w:pPr>
              <w:pStyle w:val="799"/>
              <w:jc w:val="center"/>
              <w:spacing w:before="4"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及承担过的管理项目</w:t>
            </w:r>
            <w:r>
              <w:rPr>
                <w:rFonts w:hint="eastAsia" w:ascii="宋体" w:hAnsi="宋体" w:cs="宋体"/>
                <w:color w:val="000000"/>
                <w:sz w:val="24"/>
                <w:highlight w:val="none"/>
              </w:rPr>
            </w:r>
            <w:r/>
          </w:p>
        </w:tc>
      </w:tr>
      <w:tr>
        <w:trPr>
          <w:trHeight w:val="510"/>
        </w:trPr>
        <w:tc>
          <w:tcPr>
            <w:tcBorders>
              <w:top w:val="none" w:color="000000" w:sz="4" w:space="0"/>
              <w:left w:val="single" w:color="000000" w:sz="4" w:space="0"/>
              <w:bottom w:val="single" w:color="000000" w:sz="4" w:space="0"/>
              <w:right w:val="single" w:color="000000" w:sz="4" w:space="0"/>
            </w:tcBorders>
            <w:tcW w:w="295" w:type="dxa"/>
            <w:vAlign w:val="center"/>
            <w:textDirection w:val="lrTb"/>
            <w:noWrap w:val="false"/>
          </w:tcPr>
          <w:p>
            <w:pPr>
              <w:pStyle w:val="799"/>
              <w:jc w:val="center"/>
              <w:spacing w:before="4"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44" w:type="dxa"/>
            <w:vAlign w:val="center"/>
            <w:textDirection w:val="lrTb"/>
            <w:noWrap w:val="false"/>
          </w:tcPr>
          <w:p>
            <w:pPr>
              <w:pStyle w:val="799"/>
              <w:jc w:val="center"/>
              <w:spacing w:before="4"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953" w:type="dxa"/>
            <w:vAlign w:val="center"/>
            <w:textDirection w:val="lrTb"/>
            <w:noWrap w:val="false"/>
          </w:tcPr>
          <w:p>
            <w:pPr>
              <w:pStyle w:val="799"/>
              <w:jc w:val="center"/>
              <w:spacing w:before="4" w:line="360" w:lineRule="auto"/>
              <w:widowControl/>
              <w:rPr>
                <w:rFonts w:hint="eastAsia" w:ascii="宋体" w:hAnsi="宋体" w:cs="宋体"/>
                <w:color w:val="000000"/>
                <w:sz w:val="24"/>
                <w:highlight w:val="none"/>
              </w:rPr>
            </w:pPr>
            <w:r>
              <w:rPr>
                <w:rFonts w:hint="eastAsia" w:ascii="仿宋_GB2312" w:hAnsi="仿宋_GB2312"/>
                <w:color w:val="000000"/>
                <w:highlight w:val="none"/>
              </w:rPr>
              <w:t xml:space="preserve">项目负责人</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70" w:type="dxa"/>
            <w:vAlign w:val="center"/>
            <w:textDirection w:val="lrTb"/>
            <w:noWrap w:val="false"/>
          </w:tcPr>
          <w:p>
            <w:pPr>
              <w:pStyle w:val="799"/>
              <w:jc w:val="center"/>
              <w:spacing w:before="4"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19" w:type="dxa"/>
            <w:vAlign w:val="center"/>
            <w:textDirection w:val="lrTb"/>
            <w:noWrap w:val="false"/>
          </w:tcPr>
          <w:p>
            <w:pPr>
              <w:pStyle w:val="799"/>
              <w:jc w:val="center"/>
              <w:spacing w:before="4"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51" w:type="dxa"/>
            <w:vAlign w:val="center"/>
            <w:textDirection w:val="lrTb"/>
            <w:noWrap w:val="false"/>
          </w:tcPr>
          <w:p>
            <w:pPr>
              <w:pStyle w:val="799"/>
              <w:jc w:val="center"/>
              <w:spacing w:before="4"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75"/>
        </w:trPr>
        <w:tc>
          <w:tcPr>
            <w:tcBorders>
              <w:top w:val="none" w:color="000000" w:sz="4" w:space="0"/>
              <w:left w:val="single" w:color="000000" w:sz="4" w:space="0"/>
              <w:bottom w:val="single" w:color="000000" w:sz="4" w:space="0"/>
              <w:right w:val="single" w:color="000000" w:sz="4" w:space="0"/>
            </w:tcBorders>
            <w:tcW w:w="295" w:type="dxa"/>
            <w:vAlign w:val="center"/>
            <w:textDirection w:val="lrTb"/>
            <w:noWrap w:val="false"/>
          </w:tcPr>
          <w:p>
            <w:pPr>
              <w:pStyle w:val="799"/>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44" w:type="dxa"/>
            <w:vAlign w:val="center"/>
            <w:textDirection w:val="lrTb"/>
            <w:noWrap w:val="false"/>
          </w:tcPr>
          <w:p>
            <w:pPr>
              <w:pStyle w:val="799"/>
              <w:jc w:val="center"/>
              <w:spacing w:before="4"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953" w:type="dxa"/>
            <w:vAlign w:val="center"/>
            <w:textDirection w:val="lrTb"/>
            <w:noWrap w:val="false"/>
          </w:tcPr>
          <w:p>
            <w:pPr>
              <w:pStyle w:val="799"/>
              <w:jc w:val="center"/>
              <w:spacing w:before="4" w:line="360" w:lineRule="auto"/>
              <w:widowControl/>
              <w:rPr>
                <w:rFonts w:hint="eastAsia" w:ascii="宋体" w:hAnsi="宋体" w:cs="宋体"/>
                <w:color w:val="000000"/>
                <w:sz w:val="24"/>
                <w:highlight w:val="none"/>
              </w:rPr>
            </w:pPr>
            <w:r>
              <w:rPr>
                <w:rFonts w:hint="eastAsia" w:ascii="仿宋_GB2312" w:hAnsi="仿宋_GB2312"/>
                <w:color w:val="000000"/>
                <w:highlight w:val="none"/>
              </w:rPr>
              <w:t xml:space="preserve">……</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70" w:type="dxa"/>
            <w:vAlign w:val="center"/>
            <w:textDirection w:val="lrTb"/>
            <w:noWrap w:val="false"/>
          </w:tcPr>
          <w:p>
            <w:pPr>
              <w:pStyle w:val="799"/>
              <w:jc w:val="center"/>
              <w:spacing w:before="4"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19" w:type="dxa"/>
            <w:vAlign w:val="center"/>
            <w:textDirection w:val="lrTb"/>
            <w:noWrap w:val="false"/>
          </w:tcPr>
          <w:p>
            <w:pPr>
              <w:pStyle w:val="799"/>
              <w:jc w:val="center"/>
              <w:spacing w:before="4"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51" w:type="dxa"/>
            <w:vAlign w:val="center"/>
            <w:textDirection w:val="lrTb"/>
            <w:noWrap w:val="false"/>
          </w:tcPr>
          <w:p>
            <w:pPr>
              <w:pStyle w:val="799"/>
              <w:jc w:val="center"/>
              <w:spacing w:before="4"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28"/>
        </w:trPr>
        <w:tc>
          <w:tcPr>
            <w:tcBorders>
              <w:top w:val="none" w:color="000000" w:sz="4" w:space="0"/>
              <w:left w:val="single" w:color="000000" w:sz="4" w:space="0"/>
              <w:bottom w:val="single" w:color="000000" w:sz="4" w:space="0"/>
              <w:right w:val="single" w:color="000000" w:sz="4" w:space="0"/>
            </w:tcBorders>
            <w:tcW w:w="295" w:type="dxa"/>
            <w:vAlign w:val="center"/>
            <w:textDirection w:val="lrTb"/>
            <w:noWrap w:val="false"/>
          </w:tcPr>
          <w:p>
            <w:pPr>
              <w:pStyle w:val="799"/>
              <w:jc w:val="center"/>
              <w:spacing w:before="4"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44" w:type="dxa"/>
            <w:vAlign w:val="center"/>
            <w:textDirection w:val="lrTb"/>
            <w:noWrap w:val="false"/>
          </w:tcPr>
          <w:p>
            <w:pPr>
              <w:pStyle w:val="799"/>
              <w:jc w:val="center"/>
              <w:spacing w:before="4"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953" w:type="dxa"/>
            <w:vAlign w:val="center"/>
            <w:textDirection w:val="lrTb"/>
            <w:noWrap w:val="false"/>
          </w:tcPr>
          <w:p>
            <w:pPr>
              <w:pStyle w:val="799"/>
              <w:jc w:val="center"/>
              <w:spacing w:before="4" w:line="360" w:lineRule="auto"/>
              <w:widowControl/>
              <w:rPr>
                <w:rFonts w:hint="eastAsia" w:ascii="宋体" w:hAnsi="宋体" w:eastAsia="宋体" w:cs="宋体"/>
                <w:color w:val="000000"/>
                <w:sz w:val="24"/>
                <w:highlight w:val="none"/>
                <w:lang w:eastAsia="zh-CN"/>
              </w:rPr>
            </w:pPr>
            <w:r>
              <w:rPr>
                <w:rFonts w:hint="eastAsia" w:ascii="仿宋_GB2312" w:hAnsi="仿宋_GB2312"/>
                <w:color w:val="000000"/>
                <w:highlight w:val="none"/>
              </w:rPr>
              <w:t xml:space="preserve">技术负责人</w:t>
            </w:r>
            <w:r>
              <w:rPr>
                <w:rFonts w:hint="eastAsia" w:ascii="宋体" w:hAnsi="宋体" w:eastAsia="宋体" w:cs="宋体"/>
                <w:color w:val="000000"/>
                <w:sz w:val="24"/>
                <w:highlight w:val="none"/>
                <w:lang w:eastAsia="zh-CN"/>
              </w:rPr>
            </w:r>
            <w:r/>
          </w:p>
        </w:tc>
        <w:tc>
          <w:tcPr>
            <w:tcBorders>
              <w:top w:val="single" w:color="000000" w:sz="4" w:space="0"/>
              <w:left w:val="none" w:color="000000" w:sz="4" w:space="0"/>
              <w:bottom w:val="single" w:color="000000" w:sz="4" w:space="0"/>
              <w:right w:val="single" w:color="000000" w:sz="4" w:space="0"/>
            </w:tcBorders>
            <w:tcW w:w="470" w:type="dxa"/>
            <w:vAlign w:val="center"/>
            <w:textDirection w:val="lrTb"/>
            <w:noWrap w:val="false"/>
          </w:tcPr>
          <w:p>
            <w:pPr>
              <w:pStyle w:val="799"/>
              <w:jc w:val="center"/>
              <w:spacing w:before="4"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19" w:type="dxa"/>
            <w:vAlign w:val="center"/>
            <w:textDirection w:val="lrTb"/>
            <w:noWrap w:val="false"/>
          </w:tcPr>
          <w:p>
            <w:pPr>
              <w:pStyle w:val="799"/>
              <w:jc w:val="center"/>
              <w:spacing w:before="4"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51" w:type="dxa"/>
            <w:vAlign w:val="center"/>
            <w:textDirection w:val="lrTb"/>
            <w:noWrap w:val="false"/>
          </w:tcPr>
          <w:p>
            <w:pPr>
              <w:pStyle w:val="799"/>
              <w:jc w:val="center"/>
              <w:spacing w:before="4"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295" w:type="dxa"/>
            <w:vAlign w:val="center"/>
            <w:textDirection w:val="lrTb"/>
            <w:noWrap w:val="false"/>
          </w:tcPr>
          <w:p>
            <w:pPr>
              <w:pStyle w:val="799"/>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44" w:type="dxa"/>
            <w:vAlign w:val="center"/>
            <w:textDirection w:val="lrTb"/>
            <w:noWrap w:val="false"/>
          </w:tcPr>
          <w:p>
            <w:pPr>
              <w:pStyle w:val="799"/>
              <w:jc w:val="center"/>
              <w:spacing w:before="4"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953" w:type="dxa"/>
            <w:vAlign w:val="center"/>
            <w:textDirection w:val="lrTb"/>
            <w:noWrap w:val="false"/>
          </w:tcPr>
          <w:p>
            <w:pPr>
              <w:pStyle w:val="799"/>
              <w:jc w:val="center"/>
              <w:spacing w:before="4" w:line="360" w:lineRule="auto"/>
              <w:widowControl/>
              <w:rPr>
                <w:rFonts w:hint="eastAsia" w:ascii="宋体" w:hAnsi="宋体" w:cs="宋体"/>
                <w:color w:val="000000"/>
                <w:sz w:val="24"/>
                <w:highlight w:val="none"/>
              </w:rPr>
            </w:pPr>
            <w:r>
              <w:rPr>
                <w:rFonts w:hint="eastAsia" w:ascii="仿宋_GB2312" w:hAnsi="仿宋_GB2312"/>
                <w:color w:val="000000"/>
                <w:highlight w:val="none"/>
              </w:rPr>
              <w:t xml:space="preserve">……</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70" w:type="dxa"/>
            <w:vAlign w:val="center"/>
            <w:textDirection w:val="lrTb"/>
            <w:noWrap w:val="false"/>
          </w:tcPr>
          <w:p>
            <w:pPr>
              <w:pStyle w:val="799"/>
              <w:jc w:val="center"/>
              <w:spacing w:before="4"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19" w:type="dxa"/>
            <w:vAlign w:val="center"/>
            <w:textDirection w:val="lrTb"/>
            <w:noWrap w:val="false"/>
          </w:tcPr>
          <w:p>
            <w:pPr>
              <w:pStyle w:val="799"/>
              <w:jc w:val="center"/>
              <w:spacing w:before="4"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51" w:type="dxa"/>
            <w:vAlign w:val="center"/>
            <w:textDirection w:val="lrTb"/>
            <w:noWrap w:val="false"/>
          </w:tcPr>
          <w:p>
            <w:pPr>
              <w:pStyle w:val="799"/>
              <w:jc w:val="center"/>
              <w:spacing w:before="4"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20"/>
        </w:trPr>
        <w:tc>
          <w:tcPr>
            <w:tcBorders>
              <w:top w:val="none" w:color="000000" w:sz="4" w:space="0"/>
              <w:left w:val="single" w:color="000000" w:sz="4" w:space="0"/>
              <w:bottom w:val="single" w:color="000000" w:sz="4" w:space="0"/>
              <w:right w:val="single" w:color="000000" w:sz="4" w:space="0"/>
            </w:tcBorders>
            <w:tcW w:w="295" w:type="dxa"/>
            <w:vAlign w:val="center"/>
            <w:textDirection w:val="lrTb"/>
            <w:noWrap w:val="false"/>
          </w:tcPr>
          <w:p>
            <w:pPr>
              <w:pStyle w:val="799"/>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644" w:type="dxa"/>
            <w:vAlign w:val="center"/>
            <w:textDirection w:val="lrTb"/>
            <w:noWrap w:val="false"/>
          </w:tcPr>
          <w:p>
            <w:pPr>
              <w:pStyle w:val="799"/>
              <w:jc w:val="center"/>
              <w:spacing w:before="4"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953" w:type="dxa"/>
            <w:vAlign w:val="center"/>
            <w:textDirection w:val="lrTb"/>
            <w:noWrap w:val="false"/>
          </w:tcPr>
          <w:p>
            <w:pPr>
              <w:pStyle w:val="799"/>
              <w:jc w:val="center"/>
              <w:spacing w:before="4" w:line="360" w:lineRule="auto"/>
              <w:widowControl/>
              <w:rPr>
                <w:rFonts w:hint="eastAsia" w:ascii="宋体" w:hAnsi="宋体" w:cs="宋体"/>
                <w:color w:val="000000"/>
                <w:sz w:val="24"/>
                <w:highlight w:val="none"/>
              </w:rPr>
            </w:pPr>
            <w:r>
              <w:rPr>
                <w:rFonts w:hint="eastAsia" w:ascii="仿宋_GB2312" w:hAnsi="仿宋_GB2312"/>
                <w:color w:val="000000"/>
                <w:highlight w:val="none"/>
              </w:rPr>
              <w:t xml:space="preserve">其他人员</w:t>
            </w: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470" w:type="dxa"/>
            <w:vAlign w:val="center"/>
            <w:textDirection w:val="lrTb"/>
            <w:noWrap w:val="false"/>
          </w:tcPr>
          <w:p>
            <w:pPr>
              <w:pStyle w:val="799"/>
              <w:jc w:val="center"/>
              <w:spacing w:before="4"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19" w:type="dxa"/>
            <w:vAlign w:val="center"/>
            <w:textDirection w:val="lrTb"/>
            <w:noWrap w:val="false"/>
          </w:tcPr>
          <w:p>
            <w:pPr>
              <w:pStyle w:val="799"/>
              <w:jc w:val="center"/>
              <w:spacing w:before="4"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51" w:type="dxa"/>
            <w:vAlign w:val="center"/>
            <w:textDirection w:val="lrTb"/>
            <w:noWrap w:val="false"/>
          </w:tcPr>
          <w:p>
            <w:pPr>
              <w:pStyle w:val="799"/>
              <w:jc w:val="center"/>
              <w:spacing w:before="4"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799"/>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99"/>
        <w:jc w:val="left"/>
        <w:widowControl/>
        <w:rPr>
          <w:color w:val="000000"/>
          <w:szCs w:val="21"/>
          <w:highlight w:val="none"/>
        </w:rPr>
      </w:pPr>
      <w:r>
        <w:rPr>
          <w:color w:val="000000"/>
          <w:szCs w:val="21"/>
          <w:highlight w:val="none"/>
        </w:rPr>
      </w:r>
      <w:r/>
    </w:p>
    <w:p>
      <w:pPr>
        <w:pStyle w:val="799"/>
        <w:jc w:val="left"/>
        <w:widowControl/>
        <w:rPr>
          <w:color w:val="000000"/>
          <w:szCs w:val="21"/>
          <w:highlight w:val="none"/>
        </w:rPr>
      </w:pPr>
      <w:r>
        <w:rPr>
          <w:color w:val="000000"/>
          <w:szCs w:val="21"/>
          <w:highlight w:val="none"/>
        </w:rPr>
      </w:r>
      <w:r/>
    </w:p>
    <w:p>
      <w:pPr>
        <w:pStyle w:val="799"/>
        <w:jc w:val="left"/>
        <w:widowControl/>
        <w:rPr>
          <w:color w:val="000000"/>
          <w:szCs w:val="21"/>
          <w:highlight w:val="none"/>
        </w:rPr>
      </w:pPr>
      <w:r>
        <w:rPr>
          <w:color w:val="000000"/>
          <w:szCs w:val="21"/>
          <w:highlight w:val="none"/>
        </w:rPr>
      </w:r>
      <w:r/>
    </w:p>
    <w:p>
      <w:pPr>
        <w:pStyle w:val="799"/>
        <w:ind w:firstLine="420"/>
        <w:jc w:val="left"/>
        <w:spacing w:line="360" w:lineRule="auto"/>
        <w:shd w:val="clear" w:color="auto" w:fill="ffffff"/>
        <w:widowControl/>
        <w:rPr>
          <w:rFonts w:hint="eastAsia"/>
          <w:color w:val="000000"/>
          <w:highlight w:val="none"/>
        </w:rPr>
      </w:pPr>
      <w:r>
        <w:rPr>
          <w:rFonts w:hint="eastAsia"/>
          <w:color w:val="000000"/>
          <w:highlight w:val="none"/>
        </w:rPr>
        <w:t xml:space="preserve">注：</w:t>
      </w:r>
      <w:r>
        <w:rPr>
          <w:rFonts w:hint="eastAsia"/>
          <w:color w:val="000000"/>
          <w:highlight w:val="none"/>
        </w:rPr>
      </w:r>
      <w:r/>
    </w:p>
    <w:p>
      <w:pPr>
        <w:pStyle w:val="799"/>
        <w:ind w:firstLine="420"/>
        <w:jc w:val="left"/>
        <w:spacing w:line="360" w:lineRule="auto"/>
        <w:shd w:val="clear" w:color="auto" w:fill="ffffff"/>
        <w:widowControl/>
        <w:rPr>
          <w:rFonts w:hint="eastAsia"/>
          <w:color w:val="000000"/>
          <w:highlight w:val="none"/>
        </w:rPr>
      </w:pPr>
      <w:r>
        <w:rPr>
          <w:rFonts w:hint="eastAsia"/>
          <w:color w:val="000000"/>
          <w:highlight w:val="none"/>
        </w:rPr>
        <w:t xml:space="preserve">1、上表中行数不够可自加；</w:t>
      </w:r>
      <w:r>
        <w:rPr>
          <w:rFonts w:hint="eastAsia"/>
          <w:color w:val="000000"/>
          <w:highlight w:val="none"/>
        </w:rPr>
      </w:r>
      <w:r/>
    </w:p>
    <w:p>
      <w:pPr>
        <w:pStyle w:val="799"/>
        <w:ind w:firstLine="420"/>
        <w:jc w:val="left"/>
        <w:spacing w:line="360" w:lineRule="auto"/>
        <w:shd w:val="clear" w:color="auto" w:fill="ffffff"/>
        <w:widowControl/>
        <w:rPr>
          <w:rFonts w:hint="eastAsia"/>
          <w:color w:val="000000"/>
          <w:highlight w:val="none"/>
        </w:rPr>
      </w:pPr>
      <w:r>
        <w:rPr>
          <w:rFonts w:hint="eastAsia"/>
          <w:color w:val="000000"/>
          <w:highlight w:val="none"/>
        </w:rPr>
        <w:t xml:space="preserve">2、其资质证明文件等附后；</w:t>
      </w:r>
      <w:r>
        <w:rPr>
          <w:rFonts w:hint="eastAsia"/>
          <w:color w:val="000000"/>
          <w:highlight w:val="none"/>
        </w:rPr>
      </w:r>
      <w:r/>
    </w:p>
    <w:p>
      <w:pPr>
        <w:pStyle w:val="799"/>
        <w:ind w:firstLine="420"/>
        <w:jc w:val="left"/>
        <w:spacing w:line="360" w:lineRule="auto"/>
        <w:shd w:val="clear" w:color="auto" w:fill="ffffff"/>
        <w:widowControl/>
        <w:rPr>
          <w:rFonts w:hint="eastAsia"/>
          <w:color w:val="000000"/>
          <w:highlight w:val="none"/>
        </w:rPr>
      </w:pPr>
      <w:r>
        <w:rPr>
          <w:rFonts w:hint="eastAsia"/>
          <w:color w:val="000000"/>
          <w:highlight w:val="none"/>
        </w:rPr>
        <w:t xml:space="preserve">3、其他人员包括试验检测工程师、试验员等。</w:t>
      </w:r>
      <w:r>
        <w:rPr>
          <w:rFonts w:hint="eastAsia"/>
          <w:color w:val="000000"/>
          <w:highlight w:val="none"/>
        </w:rPr>
      </w:r>
      <w:r/>
    </w:p>
    <w:p>
      <w:pPr>
        <w:pStyle w:val="799"/>
        <w:ind w:firstLine="420"/>
        <w:jc w:val="left"/>
        <w:spacing w:line="360" w:lineRule="auto"/>
        <w:shd w:val="clear" w:color="auto" w:fill="ffffff"/>
        <w:widowControl/>
        <w:rPr>
          <w:rFonts w:hint="eastAsia" w:ascii="宋体" w:hAnsi="宋体" w:eastAsia="宋体" w:cs="Times New Roman"/>
          <w:b w:val="0"/>
          <w:color w:val="000000"/>
          <w:szCs w:val="21"/>
          <w:highlight w:val="none"/>
          <w:lang w:val="en-US" w:eastAsia="zh-CN"/>
        </w:rPr>
      </w:pPr>
      <w:r>
        <w:rPr>
          <w:rFonts w:hint="eastAsia"/>
          <w:color w:val="000000"/>
          <w:highlight w:val="none"/>
          <w:lang w:val="en-US" w:eastAsia="zh-CN"/>
        </w:rPr>
        <w:t xml:space="preserve">4、</w:t>
      </w:r>
      <w:r>
        <w:rPr>
          <w:rFonts w:hint="eastAsia" w:ascii="宋体" w:hAnsi="宋体" w:eastAsia="宋体" w:cs="Times New Roman"/>
          <w:b w:val="0"/>
          <w:color w:val="000000"/>
          <w:szCs w:val="21"/>
          <w:highlight w:val="none"/>
          <w:lang w:val="en-US" w:eastAsia="zh-CN"/>
        </w:rPr>
        <w:t xml:space="preserve">拟投入本项目人员须为投标单位正式员工，中标后未经采购人批准不得更换人员。本表后附上述人</w:t>
      </w:r>
      <w:r>
        <w:rPr>
          <w:rFonts w:hint="eastAsia" w:ascii="宋体" w:hAnsi="宋体" w:eastAsia="宋体" w:cs="Times New Roman"/>
          <w:b w:val="0"/>
          <w:color w:val="000000"/>
          <w:szCs w:val="21"/>
          <w:highlight w:val="none"/>
          <w:lang w:val="en-US" w:eastAsia="zh-CN"/>
        </w:rPr>
        <w:t xml:space="preserve">员</w:t>
      </w:r>
      <w:r>
        <w:rPr>
          <w:rFonts w:hint="eastAsia" w:ascii="宋体" w:hAnsi="宋体" w:eastAsia="宋体" w:cs="Times New Roman"/>
          <w:b w:val="0"/>
          <w:color w:val="000000"/>
          <w:szCs w:val="21"/>
          <w:highlight w:val="none"/>
          <w:lang w:val="en-US" w:eastAsia="zh-CN"/>
        </w:rPr>
        <w:t xml:space="preserve">在职证明材料（</w:t>
      </w:r>
      <w:r>
        <w:rPr>
          <w:rFonts w:ascii="宋体" w:hAnsi="宋体" w:eastAsia="宋体" w:cs="Times New Roman"/>
          <w:b w:val="0"/>
          <w:color w:val="000000"/>
          <w:szCs w:val="21"/>
          <w:highlight w:val="none"/>
          <w:lang w:val="en-US" w:eastAsia="zh-CN"/>
        </w:rPr>
        <w:t xml:space="preserve">投标人为其缴纳</w:t>
      </w:r>
      <w:r>
        <w:rPr>
          <w:rFonts w:hint="eastAsia" w:ascii="宋体" w:hAnsi="宋体" w:eastAsia="宋体" w:cs="Times New Roman"/>
          <w:b w:val="0"/>
          <w:color w:val="000000"/>
          <w:szCs w:val="21"/>
          <w:highlight w:val="none"/>
          <w:lang w:val="en-US" w:eastAsia="zh-CN"/>
        </w:rPr>
        <w:t xml:space="preserve">的近3个月内任意1个月的</w:t>
      </w:r>
      <w:r>
        <w:rPr>
          <w:rFonts w:ascii="宋体" w:hAnsi="宋体" w:eastAsia="宋体" w:cs="Times New Roman"/>
          <w:b w:val="0"/>
          <w:color w:val="000000"/>
          <w:szCs w:val="21"/>
          <w:highlight w:val="none"/>
          <w:lang w:val="en-US" w:eastAsia="zh-CN"/>
        </w:rPr>
        <w:t xml:space="preserve">社保</w:t>
      </w:r>
      <w:r>
        <w:rPr>
          <w:rFonts w:hint="eastAsia" w:ascii="宋体" w:hAnsi="宋体" w:eastAsia="宋体" w:cs="Times New Roman"/>
          <w:b w:val="0"/>
          <w:color w:val="000000"/>
          <w:szCs w:val="21"/>
          <w:highlight w:val="none"/>
          <w:lang w:val="en-US" w:eastAsia="zh-CN"/>
        </w:rPr>
        <w:t xml:space="preserve">证明，投标人成立不足1个月的提供劳动合同和书面承诺，退休返聘人员提供退休证及返聘合同，</w:t>
      </w:r>
      <w:r>
        <w:rPr>
          <w:rFonts w:ascii="宋体" w:hAnsi="宋体" w:eastAsia="宋体" w:cs="Times New Roman"/>
          <w:b w:val="0"/>
          <w:color w:val="000000"/>
          <w:szCs w:val="21"/>
          <w:highlight w:val="none"/>
          <w:lang w:val="en-US" w:eastAsia="zh-CN"/>
        </w:rPr>
        <w:t xml:space="preserve">并加盖供应商单位公章</w:t>
      </w:r>
      <w:r>
        <w:rPr>
          <w:rFonts w:hint="eastAsia" w:ascii="宋体" w:hAnsi="宋体" w:eastAsia="宋体" w:cs="Times New Roman"/>
          <w:b w:val="0"/>
          <w:color w:val="000000"/>
          <w:szCs w:val="21"/>
          <w:highlight w:val="none"/>
          <w:lang w:val="en-US" w:eastAsia="zh-CN"/>
        </w:rPr>
        <w:t xml:space="preserve">。</w:t>
      </w:r>
      <w:r>
        <w:rPr>
          <w:rFonts w:hint="eastAsia" w:ascii="宋体" w:hAnsi="宋体" w:eastAsia="宋体" w:cs="Times New Roman"/>
          <w:b w:val="0"/>
          <w:color w:val="000000"/>
          <w:szCs w:val="21"/>
          <w:highlight w:val="none"/>
          <w:lang w:val="en-US" w:eastAsia="zh-CN"/>
        </w:rPr>
      </w:r>
      <w:r/>
    </w:p>
    <w:p>
      <w:pPr>
        <w:pStyle w:val="799"/>
        <w:jc w:val="left"/>
        <w:widowControl/>
        <w:rPr>
          <w:b/>
          <w:bCs/>
          <w:color w:val="000000"/>
          <w:szCs w:val="21"/>
          <w:highlight w:val="none"/>
          <w:lang w:val="zh-CN"/>
        </w:rPr>
      </w:pPr>
      <w:r>
        <w:rPr>
          <w:b/>
          <w:bCs/>
          <w:color w:val="000000"/>
          <w:szCs w:val="21"/>
          <w:highlight w:val="none"/>
          <w:lang w:val="zh-CN"/>
        </w:rPr>
        <w:br w:type="page" w:clear="all"/>
      </w:r>
      <w:r>
        <w:rPr>
          <w:b/>
          <w:bCs/>
          <w:color w:val="000000"/>
          <w:szCs w:val="21"/>
          <w:highlight w:val="none"/>
          <w:lang w:val="zh-CN"/>
        </w:rPr>
      </w:r>
      <w:r/>
    </w:p>
    <w:p>
      <w:pPr>
        <w:pStyle w:val="799"/>
        <w:jc w:val="center"/>
        <w:keepLines/>
        <w:keepNext/>
        <w:spacing w:before="260" w:after="260" w:line="415" w:lineRule="auto"/>
        <w:rPr>
          <w:rFonts w:ascii="宋体" w:hAnsi="宋体" w:cs="Arial"/>
          <w:b/>
          <w:color w:val="000000"/>
          <w:sz w:val="28"/>
          <w:szCs w:val="28"/>
          <w:highlight w:val="none"/>
        </w:rPr>
        <w:outlineLvl w:val="1"/>
      </w:pPr>
      <w:r/>
      <w:bookmarkStart w:id="73" w:name="_Toc68869101"/>
      <w:r>
        <w:rPr>
          <w:rFonts w:hint="eastAsia" w:ascii="宋体" w:hAnsi="宋体" w:cs="Arial"/>
          <w:b/>
          <w:color w:val="000000"/>
          <w:sz w:val="28"/>
          <w:szCs w:val="28"/>
          <w:highlight w:val="none"/>
        </w:rPr>
        <w:t xml:space="preserve">（五）投标人和项目负责人业绩</w:t>
      </w:r>
      <w:bookmarkEnd w:id="73"/>
      <w:r>
        <w:rPr>
          <w:rFonts w:ascii="宋体" w:hAnsi="宋体" w:cs="Arial"/>
          <w:b/>
          <w:color w:val="000000"/>
          <w:sz w:val="28"/>
          <w:szCs w:val="28"/>
          <w:highlight w:val="none"/>
        </w:rPr>
      </w:r>
      <w:r/>
    </w:p>
    <w:p>
      <w:pPr>
        <w:pStyle w:val="799"/>
        <w:ind w:firstLine="482"/>
        <w:jc w:val="center"/>
        <w:spacing w:line="400" w:lineRule="exact"/>
        <w:rPr>
          <w:rFonts w:ascii="宋体" w:hAnsi="宋体"/>
          <w:b/>
          <w:bCs/>
          <w:color w:val="000000"/>
          <w:sz w:val="24"/>
          <w:highlight w:val="none"/>
        </w:rPr>
      </w:pPr>
      <w:r>
        <w:rPr>
          <w:rFonts w:hint="eastAsia" w:ascii="宋体" w:hAnsi="宋体"/>
          <w:b/>
          <w:bCs/>
          <w:color w:val="000000"/>
          <w:sz w:val="24"/>
          <w:highlight w:val="none"/>
        </w:rPr>
        <w:t xml:space="preserve">1、投标人业绩清单</w:t>
      </w:r>
      <w:r>
        <w:rPr>
          <w:rFonts w:ascii="宋体" w:hAnsi="宋体"/>
          <w:b/>
          <w:bCs/>
          <w:color w:val="000000"/>
          <w:sz w:val="24"/>
          <w:highlight w:val="none"/>
        </w:rPr>
      </w:r>
      <w:r/>
    </w:p>
    <w:p>
      <w:pPr>
        <w:pStyle w:val="799"/>
        <w:rPr>
          <w:color w:val="000000"/>
          <w:sz w:val="24"/>
          <w:highlight w:val="none"/>
        </w:rPr>
      </w:pPr>
      <w:r>
        <w:rPr>
          <w:color w:val="000000"/>
          <w:sz w:val="24"/>
          <w:highlight w:val="none"/>
        </w:rPr>
      </w:r>
      <w:r/>
    </w:p>
    <w:tbl>
      <w:tblPr>
        <w:tblW w:w="104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2706"/>
        <w:gridCol w:w="1577"/>
        <w:gridCol w:w="1577"/>
        <w:gridCol w:w="1091"/>
        <w:gridCol w:w="946"/>
        <w:gridCol w:w="946"/>
        <w:gridCol w:w="946"/>
      </w:tblGrid>
      <w:tr>
        <w:trPr>
          <w:trHeight w:val="520"/>
        </w:trPr>
        <w:tc>
          <w:tcPr>
            <w:tcW w:w="620" w:type="dxa"/>
            <w:vAlign w:val="center"/>
            <w:textDirection w:val="lrTb"/>
            <w:noWrap w:val="false"/>
          </w:tcPr>
          <w:p>
            <w:pPr>
              <w:pStyle w:val="799"/>
              <w:jc w:val="center"/>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2706" w:type="dxa"/>
            <w:vAlign w:val="center"/>
            <w:textDirection w:val="lrTb"/>
            <w:noWrap w:val="false"/>
          </w:tcPr>
          <w:p>
            <w:pPr>
              <w:pStyle w:val="799"/>
              <w:jc w:val="center"/>
              <w:rPr>
                <w:rFonts w:ascii="宋体" w:hAnsi="宋体"/>
                <w:color w:val="000000"/>
                <w:sz w:val="24"/>
                <w:highlight w:val="none"/>
              </w:rPr>
            </w:pPr>
            <w:r>
              <w:rPr>
                <w:rFonts w:hint="eastAsia" w:ascii="宋体" w:hAnsi="宋体"/>
                <w:color w:val="000000"/>
                <w:sz w:val="24"/>
                <w:highlight w:val="none"/>
              </w:rPr>
              <w:t xml:space="preserve">项目名称</w:t>
            </w:r>
            <w:r>
              <w:rPr>
                <w:rFonts w:ascii="宋体" w:hAnsi="宋体"/>
                <w:color w:val="000000"/>
                <w:sz w:val="24"/>
                <w:highlight w:val="none"/>
              </w:rPr>
            </w:r>
            <w:r/>
          </w:p>
        </w:tc>
        <w:tc>
          <w:tcPr>
            <w:tcW w:w="1577" w:type="dxa"/>
            <w:vAlign w:val="center"/>
            <w:textDirection w:val="lrTb"/>
            <w:noWrap w:val="false"/>
          </w:tcPr>
          <w:p>
            <w:pPr>
              <w:pStyle w:val="799"/>
              <w:jc w:val="center"/>
              <w:rPr>
                <w:rFonts w:ascii="宋体" w:hAnsi="宋体"/>
                <w:color w:val="000000"/>
                <w:sz w:val="24"/>
                <w:highlight w:val="none"/>
              </w:rPr>
            </w:pPr>
            <w:r>
              <w:rPr>
                <w:rFonts w:hint="eastAsia" w:ascii="宋体" w:hAnsi="宋体"/>
                <w:color w:val="000000"/>
                <w:sz w:val="24"/>
                <w:highlight w:val="none"/>
              </w:rPr>
              <w:t xml:space="preserve">实施内容</w:t>
            </w:r>
            <w:r>
              <w:rPr>
                <w:rFonts w:ascii="宋体" w:hAnsi="宋体"/>
                <w:color w:val="000000"/>
                <w:sz w:val="24"/>
                <w:highlight w:val="none"/>
              </w:rPr>
            </w:r>
            <w:r/>
          </w:p>
        </w:tc>
        <w:tc>
          <w:tcPr>
            <w:tcW w:w="1577" w:type="dxa"/>
            <w:vAlign w:val="center"/>
            <w:textDirection w:val="lrTb"/>
            <w:noWrap w:val="false"/>
          </w:tcPr>
          <w:p>
            <w:pPr>
              <w:pStyle w:val="799"/>
              <w:jc w:val="center"/>
              <w:rPr>
                <w:rFonts w:ascii="宋体" w:hAnsi="宋体"/>
                <w:color w:val="000000"/>
                <w:sz w:val="24"/>
                <w:highlight w:val="none"/>
              </w:rPr>
            </w:pPr>
            <w:r>
              <w:rPr>
                <w:rFonts w:hint="eastAsia" w:ascii="宋体" w:hAnsi="宋体"/>
                <w:color w:val="000000"/>
                <w:sz w:val="24"/>
                <w:highlight w:val="none"/>
              </w:rPr>
              <w:t xml:space="preserve">合同价格</w:t>
            </w:r>
            <w:r>
              <w:rPr>
                <w:rFonts w:ascii="宋体" w:hAnsi="宋体"/>
                <w:color w:val="000000"/>
                <w:sz w:val="24"/>
                <w:highlight w:val="none"/>
              </w:rPr>
            </w:r>
            <w:r/>
          </w:p>
        </w:tc>
        <w:tc>
          <w:tcPr>
            <w:tcW w:w="1091" w:type="dxa"/>
            <w:vAlign w:val="center"/>
            <w:textDirection w:val="lrTb"/>
            <w:noWrap w:val="false"/>
          </w:tcPr>
          <w:p>
            <w:pPr>
              <w:pStyle w:val="799"/>
              <w:jc w:val="center"/>
              <w:rPr>
                <w:rFonts w:ascii="宋体" w:hAnsi="宋体"/>
                <w:color w:val="000000"/>
                <w:sz w:val="24"/>
                <w:highlight w:val="none"/>
              </w:rPr>
            </w:pPr>
            <w:r>
              <w:rPr>
                <w:rFonts w:hint="eastAsia" w:ascii="宋体" w:hAnsi="宋体"/>
                <w:color w:val="000000"/>
                <w:sz w:val="24"/>
                <w:highlight w:val="none"/>
              </w:rPr>
              <w:t xml:space="preserve">采购人</w:t>
            </w:r>
            <w:r>
              <w:rPr>
                <w:rFonts w:ascii="宋体" w:hAnsi="宋体"/>
                <w:color w:val="000000"/>
                <w:sz w:val="24"/>
                <w:highlight w:val="none"/>
              </w:rPr>
            </w:r>
            <w:r/>
          </w:p>
        </w:tc>
        <w:tc>
          <w:tcPr>
            <w:tcW w:w="946" w:type="dxa"/>
            <w:vAlign w:val="center"/>
            <w:textDirection w:val="lrTb"/>
            <w:noWrap w:val="false"/>
          </w:tcPr>
          <w:p>
            <w:pPr>
              <w:pStyle w:val="799"/>
              <w:jc w:val="center"/>
              <w:rPr>
                <w:rFonts w:ascii="宋体" w:hAnsi="宋体"/>
                <w:color w:val="000000"/>
                <w:sz w:val="24"/>
                <w:highlight w:val="none"/>
              </w:rPr>
            </w:pPr>
            <w:r>
              <w:rPr>
                <w:rFonts w:hint="eastAsia" w:ascii="宋体" w:hAnsi="宋体"/>
                <w:color w:val="000000"/>
                <w:sz w:val="24"/>
                <w:highlight w:val="none"/>
              </w:rPr>
              <w:t xml:space="preserve">联系电话</w:t>
            </w:r>
            <w:r>
              <w:rPr>
                <w:rFonts w:ascii="宋体" w:hAnsi="宋体"/>
                <w:color w:val="000000"/>
                <w:sz w:val="24"/>
                <w:highlight w:val="none"/>
              </w:rPr>
            </w:r>
            <w:r/>
          </w:p>
        </w:tc>
        <w:tc>
          <w:tcPr>
            <w:tcW w:w="946" w:type="dxa"/>
            <w:vAlign w:val="center"/>
            <w:textDirection w:val="lrTb"/>
            <w:noWrap w:val="false"/>
          </w:tcPr>
          <w:p>
            <w:pPr>
              <w:pStyle w:val="799"/>
              <w:jc w:val="center"/>
              <w:rPr>
                <w:rFonts w:ascii="宋体" w:hAnsi="宋体"/>
                <w:color w:val="000000"/>
                <w:sz w:val="24"/>
                <w:highlight w:val="none"/>
              </w:rPr>
            </w:pPr>
            <w:r>
              <w:rPr>
                <w:rFonts w:hint="eastAsia" w:ascii="宋体" w:hAnsi="宋体"/>
                <w:color w:val="000000"/>
                <w:sz w:val="24"/>
                <w:highlight w:val="none"/>
              </w:rPr>
              <w:t xml:space="preserve">质量评价</w:t>
            </w:r>
            <w:r>
              <w:rPr>
                <w:rFonts w:ascii="宋体" w:hAnsi="宋体"/>
                <w:color w:val="000000"/>
                <w:sz w:val="24"/>
                <w:highlight w:val="none"/>
              </w:rPr>
            </w:r>
            <w:r/>
          </w:p>
        </w:tc>
        <w:tc>
          <w:tcPr>
            <w:tcW w:w="946" w:type="dxa"/>
            <w:vAlign w:val="center"/>
            <w:textDirection w:val="lrTb"/>
            <w:noWrap w:val="false"/>
          </w:tcPr>
          <w:p>
            <w:pPr>
              <w:pStyle w:val="799"/>
              <w:jc w:val="center"/>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备注</w:t>
            </w:r>
            <w:r>
              <w:rPr>
                <w:rFonts w:hint="eastAsia" w:ascii="宋体" w:hAnsi="宋体" w:eastAsia="宋体"/>
                <w:color w:val="000000"/>
                <w:sz w:val="24"/>
                <w:highlight w:val="none"/>
                <w:lang w:val="en-US" w:eastAsia="zh-CN"/>
              </w:rPr>
            </w:r>
            <w:r/>
          </w:p>
        </w:tc>
      </w:tr>
      <w:tr>
        <w:trPr>
          <w:trHeight w:val="333"/>
        </w:trPr>
        <w:tc>
          <w:tcPr>
            <w:tcW w:w="620"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2706"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577"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577"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091"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946"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946"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946"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r>
      <w:tr>
        <w:trPr>
          <w:trHeight w:val="333"/>
        </w:trPr>
        <w:tc>
          <w:tcPr>
            <w:tcW w:w="620"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2706"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577"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577"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091"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946"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946"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946"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r>
      <w:tr>
        <w:trPr>
          <w:trHeight w:val="317"/>
        </w:trPr>
        <w:tc>
          <w:tcPr>
            <w:tcW w:w="620"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2706"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577"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577"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091"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946"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946"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946"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r>
      <w:tr>
        <w:trPr>
          <w:trHeight w:val="333"/>
        </w:trPr>
        <w:tc>
          <w:tcPr>
            <w:tcW w:w="620"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2706"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577"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577"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091"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946"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946"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946"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r>
      <w:tr>
        <w:trPr>
          <w:trHeight w:val="333"/>
        </w:trPr>
        <w:tc>
          <w:tcPr>
            <w:tcW w:w="620"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2706"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577"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577"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091"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946"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946"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946"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r>
      <w:tr>
        <w:trPr>
          <w:trHeight w:val="317"/>
        </w:trPr>
        <w:tc>
          <w:tcPr>
            <w:tcW w:w="620"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2706"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577"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577"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091"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946"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946"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946"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r>
      <w:tr>
        <w:trPr>
          <w:trHeight w:val="333"/>
        </w:trPr>
        <w:tc>
          <w:tcPr>
            <w:tcW w:w="620"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2706"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577"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577"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091"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946"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946"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946"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r>
      <w:tr>
        <w:trPr>
          <w:trHeight w:val="333"/>
        </w:trPr>
        <w:tc>
          <w:tcPr>
            <w:tcW w:w="620"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2706"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577"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577"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091"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946"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946"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946"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r>
      <w:tr>
        <w:trPr>
          <w:trHeight w:val="317"/>
        </w:trPr>
        <w:tc>
          <w:tcPr>
            <w:tcW w:w="620"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2706"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577"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577"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091"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946"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946"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946"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r>
      <w:tr>
        <w:trPr>
          <w:trHeight w:val="333"/>
        </w:trPr>
        <w:tc>
          <w:tcPr>
            <w:tcW w:w="620"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2706"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577"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577"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091"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946"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946"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946"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r>
      <w:tr>
        <w:trPr>
          <w:trHeight w:val="333"/>
        </w:trPr>
        <w:tc>
          <w:tcPr>
            <w:tcW w:w="620"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2706"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577"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577"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091"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946"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946"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946"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r>
      <w:tr>
        <w:trPr>
          <w:trHeight w:val="317"/>
        </w:trPr>
        <w:tc>
          <w:tcPr>
            <w:tcW w:w="620"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2706"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577"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577"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091"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946"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946"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946"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r>
      <w:tr>
        <w:trPr>
          <w:trHeight w:val="333"/>
        </w:trPr>
        <w:tc>
          <w:tcPr>
            <w:tcW w:w="620"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2706"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577"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577"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091"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946"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946"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946"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r>
    </w:tbl>
    <w:p>
      <w:pPr>
        <w:pStyle w:val="799"/>
        <w:ind w:left="4" w:hanging="63"/>
        <w:rPr>
          <w:rFonts w:ascii="宋体" w:hAnsi="宋体"/>
          <w:b/>
          <w:bCs/>
          <w:color w:val="000000"/>
          <w:highlight w:val="none"/>
        </w:rPr>
      </w:pPr>
      <w:r>
        <w:rPr>
          <w:rFonts w:hint="eastAsia" w:ascii="宋体" w:hAnsi="宋体"/>
          <w:b/>
          <w:bCs/>
          <w:color w:val="000000"/>
          <w:highlight w:val="none"/>
        </w:rPr>
        <w:t xml:space="preserve">注：</w:t>
      </w:r>
      <w:r>
        <w:rPr>
          <w:rFonts w:ascii="宋体" w:hAnsi="宋体"/>
          <w:b/>
          <w:bCs/>
          <w:color w:val="000000"/>
          <w:highlight w:val="none"/>
        </w:rPr>
        <w:t xml:space="preserve">1、项目按照时间顺序排列，排列时请将内容与本次投标吻合度最高、时间最近的排在前；</w:t>
      </w:r>
      <w:r>
        <w:rPr>
          <w:rFonts w:ascii="宋体" w:hAnsi="宋体"/>
          <w:b/>
          <w:bCs/>
          <w:color w:val="000000"/>
          <w:highlight w:val="none"/>
        </w:rPr>
      </w:r>
      <w:r/>
    </w:p>
    <w:p>
      <w:pPr>
        <w:pStyle w:val="799"/>
        <w:ind w:left="4" w:firstLine="310"/>
        <w:rPr>
          <w:rFonts w:ascii="宋体" w:hAnsi="宋体"/>
          <w:b/>
          <w:bCs/>
          <w:color w:val="000000"/>
          <w:highlight w:val="none"/>
        </w:rPr>
      </w:pPr>
      <w:r>
        <w:rPr>
          <w:rFonts w:ascii="宋体" w:hAnsi="宋体"/>
          <w:b/>
          <w:bCs/>
          <w:color w:val="000000"/>
          <w:highlight w:val="none"/>
        </w:rPr>
        <w:t xml:space="preserve">2、列出项目为符合资格审查评审条件</w:t>
      </w:r>
      <w:r>
        <w:rPr>
          <w:rFonts w:hint="eastAsia" w:ascii="宋体" w:hAnsi="宋体"/>
          <w:b/>
          <w:bCs/>
          <w:color w:val="000000"/>
          <w:highlight w:val="none"/>
        </w:rPr>
        <w:t xml:space="preserve">及本次招标内容</w:t>
      </w:r>
      <w:r>
        <w:rPr>
          <w:rFonts w:ascii="宋体" w:hAnsi="宋体"/>
          <w:b/>
          <w:bCs/>
          <w:color w:val="000000"/>
          <w:highlight w:val="none"/>
        </w:rPr>
        <w:t xml:space="preserve">的相关业绩，并</w:t>
      </w:r>
      <w:r>
        <w:rPr>
          <w:rFonts w:hint="eastAsia" w:ascii="宋体" w:hAnsi="宋体"/>
          <w:b/>
          <w:bCs/>
          <w:color w:val="000000"/>
          <w:highlight w:val="none"/>
        </w:rPr>
        <w:t xml:space="preserve">按招标文件要求</w:t>
      </w:r>
      <w:r>
        <w:rPr>
          <w:rFonts w:ascii="宋体" w:hAnsi="宋体"/>
          <w:b/>
          <w:bCs/>
          <w:color w:val="000000"/>
          <w:highlight w:val="none"/>
        </w:rPr>
        <w:t xml:space="preserve">附</w:t>
      </w:r>
      <w:r>
        <w:rPr>
          <w:rFonts w:hint="eastAsia" w:ascii="宋体" w:hAnsi="宋体"/>
          <w:b/>
          <w:bCs/>
          <w:color w:val="000000"/>
          <w:highlight w:val="none"/>
        </w:rPr>
        <w:t xml:space="preserve">证明材料</w:t>
      </w:r>
      <w:r>
        <w:rPr>
          <w:rFonts w:ascii="宋体" w:hAnsi="宋体"/>
          <w:b/>
          <w:bCs/>
          <w:color w:val="000000"/>
          <w:highlight w:val="none"/>
        </w:rPr>
        <w:t xml:space="preserve">，无关项目不必罗列。</w:t>
      </w:r>
      <w:r>
        <w:rPr>
          <w:rFonts w:ascii="宋体" w:hAnsi="宋体"/>
          <w:b/>
          <w:bCs/>
          <w:color w:val="000000"/>
          <w:highlight w:val="none"/>
        </w:rPr>
      </w:r>
      <w:r/>
    </w:p>
    <w:p>
      <w:pPr>
        <w:pStyle w:val="799"/>
        <w:ind w:left="4" w:firstLine="310"/>
        <w:rPr>
          <w:rFonts w:hint="eastAsia" w:ascii="宋体" w:hAnsi="宋体"/>
          <w:b/>
          <w:bCs/>
          <w:color w:val="000000"/>
          <w:highlight w:val="none"/>
        </w:rPr>
      </w:pPr>
      <w:r>
        <w:rPr>
          <w:rFonts w:hint="eastAsia" w:ascii="宋体" w:hAnsi="宋体"/>
          <w:b/>
          <w:bCs/>
          <w:color w:val="000000"/>
          <w:highlight w:val="none"/>
        </w:rPr>
        <w:t xml:space="preserve">3、</w:t>
      </w:r>
      <w:r>
        <w:rPr>
          <w:rFonts w:ascii="宋体" w:hAnsi="宋体"/>
          <w:b/>
          <w:bCs/>
          <w:color w:val="000000"/>
          <w:highlight w:val="none"/>
        </w:rPr>
        <w:t xml:space="preserve">同一项目项目负责人和企业业绩不重复计分。</w:t>
      </w:r>
      <w:r>
        <w:rPr>
          <w:rFonts w:hint="eastAsia" w:ascii="宋体" w:hAnsi="宋体"/>
          <w:b/>
          <w:bCs/>
          <w:color w:val="000000"/>
          <w:highlight w:val="none"/>
        </w:rPr>
      </w:r>
      <w:r/>
    </w:p>
    <w:p>
      <w:pPr>
        <w:pStyle w:val="799"/>
        <w:ind w:firstLine="562"/>
        <w:jc w:val="center"/>
        <w:spacing w:line="400" w:lineRule="exact"/>
        <w:rPr>
          <w:rFonts w:ascii="宋体" w:hAnsi="宋体"/>
          <w:b/>
          <w:bCs/>
          <w:color w:val="000000"/>
          <w:sz w:val="28"/>
          <w:szCs w:val="28"/>
          <w:highlight w:val="none"/>
        </w:rPr>
      </w:pPr>
      <w:r>
        <w:rPr>
          <w:rFonts w:ascii="宋体" w:hAnsi="宋体"/>
          <w:b/>
          <w:bCs/>
          <w:color w:val="000000"/>
          <w:sz w:val="28"/>
          <w:szCs w:val="28"/>
          <w:highlight w:val="none"/>
        </w:rPr>
        <w:br w:type="page" w:clear="all"/>
      </w:r>
      <w:r>
        <w:rPr>
          <w:rFonts w:hint="eastAsia" w:ascii="宋体" w:hAnsi="宋体"/>
          <w:b/>
          <w:bCs/>
          <w:color w:val="000000"/>
          <w:sz w:val="28"/>
          <w:szCs w:val="28"/>
          <w:highlight w:val="none"/>
        </w:rPr>
        <w:t xml:space="preserve">2、项目负责人业绩清单</w:t>
      </w:r>
      <w:r>
        <w:rPr>
          <w:rFonts w:ascii="宋体" w:hAnsi="宋体"/>
          <w:b/>
          <w:bCs/>
          <w:color w:val="000000"/>
          <w:sz w:val="28"/>
          <w:szCs w:val="28"/>
          <w:highlight w:val="none"/>
        </w:rPr>
      </w:r>
      <w:r/>
    </w:p>
    <w:p>
      <w:pPr>
        <w:pStyle w:val="799"/>
        <w:rPr>
          <w:color w:val="000000"/>
          <w:highlight w:val="none"/>
        </w:rPr>
      </w:pPr>
      <w:r>
        <w:rPr>
          <w:color w:val="000000"/>
          <w:highlight w:val="none"/>
        </w:rPr>
      </w:r>
      <w:r/>
    </w:p>
    <w:tbl>
      <w:tblPr>
        <w:tblW w:w="1096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1985"/>
        <w:gridCol w:w="1488"/>
        <w:gridCol w:w="1488"/>
        <w:gridCol w:w="1488"/>
        <w:gridCol w:w="1029"/>
        <w:gridCol w:w="892"/>
        <w:gridCol w:w="892"/>
        <w:gridCol w:w="892"/>
      </w:tblGrid>
      <w:tr>
        <w:trPr>
          <w:trHeight w:val="558"/>
        </w:trPr>
        <w:tc>
          <w:tcPr>
            <w:tcW w:w="815" w:type="dxa"/>
            <w:vAlign w:val="center"/>
            <w:textDirection w:val="lrTb"/>
            <w:noWrap w:val="false"/>
          </w:tcPr>
          <w:p>
            <w:pPr>
              <w:pStyle w:val="799"/>
              <w:jc w:val="center"/>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1985" w:type="dxa"/>
            <w:vAlign w:val="center"/>
            <w:textDirection w:val="lrTb"/>
            <w:noWrap w:val="false"/>
          </w:tcPr>
          <w:p>
            <w:pPr>
              <w:pStyle w:val="799"/>
              <w:jc w:val="center"/>
              <w:rPr>
                <w:rFonts w:ascii="宋体" w:hAnsi="宋体"/>
                <w:color w:val="000000"/>
                <w:sz w:val="24"/>
                <w:highlight w:val="none"/>
              </w:rPr>
            </w:pPr>
            <w:r>
              <w:rPr>
                <w:rFonts w:hint="eastAsia" w:ascii="宋体" w:hAnsi="宋体"/>
                <w:color w:val="000000"/>
                <w:sz w:val="24"/>
                <w:highlight w:val="none"/>
              </w:rPr>
              <w:t xml:space="preserve">项目名称</w:t>
            </w:r>
            <w:r>
              <w:rPr>
                <w:rFonts w:ascii="宋体" w:hAnsi="宋体"/>
                <w:color w:val="000000"/>
                <w:sz w:val="24"/>
                <w:highlight w:val="none"/>
              </w:rPr>
            </w:r>
            <w:r/>
          </w:p>
        </w:tc>
        <w:tc>
          <w:tcPr>
            <w:tcW w:w="1488" w:type="dxa"/>
            <w:vAlign w:val="center"/>
            <w:textDirection w:val="lrTb"/>
            <w:noWrap w:val="false"/>
          </w:tcPr>
          <w:p>
            <w:pPr>
              <w:pStyle w:val="799"/>
              <w:jc w:val="center"/>
              <w:rPr>
                <w:rFonts w:ascii="宋体" w:hAnsi="宋体"/>
                <w:color w:val="000000"/>
                <w:sz w:val="24"/>
                <w:highlight w:val="none"/>
              </w:rPr>
            </w:pPr>
            <w:r>
              <w:rPr>
                <w:rFonts w:hint="eastAsia" w:ascii="宋体" w:hAnsi="宋体"/>
                <w:color w:val="000000"/>
                <w:sz w:val="24"/>
                <w:highlight w:val="none"/>
              </w:rPr>
              <w:t xml:space="preserve">实施内容</w:t>
            </w:r>
            <w:r>
              <w:rPr>
                <w:rFonts w:ascii="宋体" w:hAnsi="宋体"/>
                <w:color w:val="000000"/>
                <w:sz w:val="24"/>
                <w:highlight w:val="none"/>
              </w:rPr>
            </w:r>
            <w:r/>
          </w:p>
        </w:tc>
        <w:tc>
          <w:tcPr>
            <w:tcW w:w="1488" w:type="dxa"/>
            <w:vAlign w:val="center"/>
            <w:textDirection w:val="lrTb"/>
            <w:noWrap w:val="false"/>
          </w:tcPr>
          <w:p>
            <w:pPr>
              <w:pStyle w:val="799"/>
              <w:jc w:val="center"/>
              <w:rPr>
                <w:rFonts w:ascii="宋体" w:hAnsi="宋体"/>
                <w:color w:val="000000"/>
                <w:sz w:val="24"/>
                <w:highlight w:val="none"/>
              </w:rPr>
            </w:pPr>
            <w:r>
              <w:rPr>
                <w:rFonts w:hint="eastAsia" w:ascii="宋体" w:hAnsi="宋体"/>
                <w:color w:val="000000"/>
                <w:sz w:val="24"/>
                <w:highlight w:val="none"/>
              </w:rPr>
              <w:t xml:space="preserve">所任职务</w:t>
            </w:r>
            <w:r>
              <w:rPr>
                <w:rFonts w:ascii="宋体" w:hAnsi="宋体"/>
                <w:color w:val="000000"/>
                <w:sz w:val="24"/>
                <w:highlight w:val="none"/>
              </w:rPr>
            </w:r>
            <w:r/>
          </w:p>
        </w:tc>
        <w:tc>
          <w:tcPr>
            <w:tcW w:w="1488" w:type="dxa"/>
            <w:vAlign w:val="center"/>
            <w:textDirection w:val="lrTb"/>
            <w:noWrap w:val="false"/>
          </w:tcPr>
          <w:p>
            <w:pPr>
              <w:pStyle w:val="799"/>
              <w:jc w:val="center"/>
              <w:rPr>
                <w:rFonts w:ascii="宋体" w:hAnsi="宋体"/>
                <w:color w:val="000000"/>
                <w:sz w:val="24"/>
                <w:highlight w:val="none"/>
              </w:rPr>
            </w:pPr>
            <w:r>
              <w:rPr>
                <w:rFonts w:hint="eastAsia" w:ascii="宋体" w:hAnsi="宋体"/>
                <w:color w:val="000000"/>
                <w:sz w:val="24"/>
                <w:highlight w:val="none"/>
              </w:rPr>
              <w:t xml:space="preserve">合同价格</w:t>
            </w:r>
            <w:r>
              <w:rPr>
                <w:rFonts w:ascii="宋体" w:hAnsi="宋体"/>
                <w:color w:val="000000"/>
                <w:sz w:val="24"/>
                <w:highlight w:val="none"/>
              </w:rPr>
            </w:r>
            <w:r/>
          </w:p>
        </w:tc>
        <w:tc>
          <w:tcPr>
            <w:tcW w:w="1029" w:type="dxa"/>
            <w:vAlign w:val="center"/>
            <w:textDirection w:val="lrTb"/>
            <w:noWrap w:val="false"/>
          </w:tcPr>
          <w:p>
            <w:pPr>
              <w:pStyle w:val="799"/>
              <w:jc w:val="center"/>
              <w:rPr>
                <w:rFonts w:ascii="宋体" w:hAnsi="宋体"/>
                <w:color w:val="000000"/>
                <w:sz w:val="24"/>
                <w:highlight w:val="none"/>
              </w:rPr>
            </w:pPr>
            <w:r>
              <w:rPr>
                <w:rFonts w:hint="eastAsia" w:ascii="宋体" w:hAnsi="宋体"/>
                <w:color w:val="000000"/>
                <w:sz w:val="24"/>
                <w:highlight w:val="none"/>
              </w:rPr>
              <w:t xml:space="preserve">采购人</w:t>
            </w:r>
            <w:r>
              <w:rPr>
                <w:rFonts w:ascii="宋体" w:hAnsi="宋体"/>
                <w:color w:val="000000"/>
                <w:sz w:val="24"/>
                <w:highlight w:val="none"/>
              </w:rPr>
            </w:r>
            <w:r/>
          </w:p>
        </w:tc>
        <w:tc>
          <w:tcPr>
            <w:tcW w:w="892" w:type="dxa"/>
            <w:vAlign w:val="center"/>
            <w:textDirection w:val="lrTb"/>
            <w:noWrap w:val="false"/>
          </w:tcPr>
          <w:p>
            <w:pPr>
              <w:pStyle w:val="799"/>
              <w:jc w:val="center"/>
              <w:rPr>
                <w:rFonts w:ascii="宋体" w:hAnsi="宋体"/>
                <w:color w:val="000000"/>
                <w:sz w:val="24"/>
                <w:highlight w:val="none"/>
              </w:rPr>
            </w:pPr>
            <w:r>
              <w:rPr>
                <w:rFonts w:hint="eastAsia" w:ascii="宋体" w:hAnsi="宋体"/>
                <w:color w:val="000000"/>
                <w:sz w:val="24"/>
                <w:highlight w:val="none"/>
              </w:rPr>
              <w:t xml:space="preserve">联系电话</w:t>
            </w:r>
            <w:r>
              <w:rPr>
                <w:rFonts w:ascii="宋体" w:hAnsi="宋体"/>
                <w:color w:val="000000"/>
                <w:sz w:val="24"/>
                <w:highlight w:val="none"/>
              </w:rPr>
            </w:r>
            <w:r/>
          </w:p>
        </w:tc>
        <w:tc>
          <w:tcPr>
            <w:tcW w:w="892" w:type="dxa"/>
            <w:vAlign w:val="center"/>
            <w:textDirection w:val="lrTb"/>
            <w:noWrap w:val="false"/>
          </w:tcPr>
          <w:p>
            <w:pPr>
              <w:pStyle w:val="799"/>
              <w:jc w:val="center"/>
              <w:rPr>
                <w:rFonts w:ascii="宋体" w:hAnsi="宋体"/>
                <w:color w:val="000000"/>
                <w:sz w:val="24"/>
                <w:highlight w:val="none"/>
              </w:rPr>
            </w:pPr>
            <w:r>
              <w:rPr>
                <w:rFonts w:hint="eastAsia" w:ascii="宋体" w:hAnsi="宋体"/>
                <w:color w:val="000000"/>
                <w:sz w:val="24"/>
                <w:highlight w:val="none"/>
              </w:rPr>
              <w:t xml:space="preserve">质量评价</w:t>
            </w:r>
            <w:r>
              <w:rPr>
                <w:rFonts w:ascii="宋体" w:hAnsi="宋体"/>
                <w:color w:val="000000"/>
                <w:sz w:val="24"/>
                <w:highlight w:val="none"/>
              </w:rPr>
            </w:r>
            <w:r/>
          </w:p>
        </w:tc>
        <w:tc>
          <w:tcPr>
            <w:tcW w:w="892" w:type="dxa"/>
            <w:vAlign w:val="center"/>
            <w:textDirection w:val="lrTb"/>
            <w:noWrap w:val="false"/>
          </w:tcPr>
          <w:p>
            <w:pPr>
              <w:pStyle w:val="799"/>
              <w:jc w:val="center"/>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备注</w:t>
            </w:r>
            <w:r>
              <w:rPr>
                <w:rFonts w:hint="eastAsia" w:ascii="宋体" w:hAnsi="宋体" w:eastAsia="宋体"/>
                <w:color w:val="000000"/>
                <w:sz w:val="24"/>
                <w:highlight w:val="none"/>
                <w:lang w:val="en-US" w:eastAsia="zh-CN"/>
              </w:rPr>
            </w:r>
            <w:r/>
          </w:p>
        </w:tc>
      </w:tr>
      <w:tr>
        <w:trPr>
          <w:trHeight w:val="357"/>
        </w:trPr>
        <w:tc>
          <w:tcPr>
            <w:tcW w:w="815"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985"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488"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488" w:type="dxa"/>
            <w:vAlign w:val="top"/>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488"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029"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892"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892"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892"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r>
      <w:tr>
        <w:trPr>
          <w:trHeight w:val="357"/>
        </w:trPr>
        <w:tc>
          <w:tcPr>
            <w:tcW w:w="815"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985"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488"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488" w:type="dxa"/>
            <w:vAlign w:val="top"/>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488"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029"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892"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892"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892"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r>
      <w:tr>
        <w:trPr>
          <w:trHeight w:val="340"/>
        </w:trPr>
        <w:tc>
          <w:tcPr>
            <w:tcW w:w="815"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985"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488"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488" w:type="dxa"/>
            <w:vAlign w:val="top"/>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488"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029"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892"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892"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892"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r>
      <w:tr>
        <w:trPr>
          <w:trHeight w:val="357"/>
        </w:trPr>
        <w:tc>
          <w:tcPr>
            <w:tcW w:w="815"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985"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488"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488" w:type="dxa"/>
            <w:vAlign w:val="top"/>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488"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029"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892"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892"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892"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r>
      <w:tr>
        <w:trPr>
          <w:trHeight w:val="357"/>
        </w:trPr>
        <w:tc>
          <w:tcPr>
            <w:tcW w:w="815"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985"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488"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488" w:type="dxa"/>
            <w:vAlign w:val="top"/>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488"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029"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892"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892"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892"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r>
      <w:tr>
        <w:trPr>
          <w:trHeight w:val="340"/>
        </w:trPr>
        <w:tc>
          <w:tcPr>
            <w:tcW w:w="815"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985"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488"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488" w:type="dxa"/>
            <w:vAlign w:val="top"/>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488"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029"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892"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892"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892"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r>
      <w:tr>
        <w:trPr>
          <w:trHeight w:val="357"/>
        </w:trPr>
        <w:tc>
          <w:tcPr>
            <w:tcW w:w="815"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985"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488"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488" w:type="dxa"/>
            <w:vAlign w:val="top"/>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488"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029"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892"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892"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892"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r>
      <w:tr>
        <w:trPr>
          <w:trHeight w:val="357"/>
        </w:trPr>
        <w:tc>
          <w:tcPr>
            <w:tcW w:w="815"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985"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488"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488" w:type="dxa"/>
            <w:vAlign w:val="top"/>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488"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029"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892"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892"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892"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r>
      <w:tr>
        <w:trPr>
          <w:trHeight w:val="340"/>
        </w:trPr>
        <w:tc>
          <w:tcPr>
            <w:tcW w:w="815"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985"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488"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488" w:type="dxa"/>
            <w:vAlign w:val="top"/>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488"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029"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892"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892"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892"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r>
      <w:tr>
        <w:trPr>
          <w:trHeight w:val="357"/>
        </w:trPr>
        <w:tc>
          <w:tcPr>
            <w:tcW w:w="815"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985"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488"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488" w:type="dxa"/>
            <w:vAlign w:val="top"/>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488"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029"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892"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892"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892"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r>
      <w:tr>
        <w:trPr>
          <w:trHeight w:val="357"/>
        </w:trPr>
        <w:tc>
          <w:tcPr>
            <w:tcW w:w="815"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985"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488"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488" w:type="dxa"/>
            <w:vAlign w:val="top"/>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488"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029"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892"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892"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892"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r>
      <w:tr>
        <w:trPr>
          <w:trHeight w:val="340"/>
        </w:trPr>
        <w:tc>
          <w:tcPr>
            <w:tcW w:w="815"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985"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488"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488" w:type="dxa"/>
            <w:vAlign w:val="top"/>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488"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029"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892"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892"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892"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r>
      <w:tr>
        <w:trPr>
          <w:trHeight w:val="357"/>
        </w:trPr>
        <w:tc>
          <w:tcPr>
            <w:tcW w:w="815"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985"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488"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488" w:type="dxa"/>
            <w:vAlign w:val="top"/>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488"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029"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892"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892"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892"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r>
      <w:tr>
        <w:trPr>
          <w:trHeight w:val="357"/>
        </w:trPr>
        <w:tc>
          <w:tcPr>
            <w:tcW w:w="815"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985"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488"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488" w:type="dxa"/>
            <w:vAlign w:val="top"/>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488"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1029"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892"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892"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c>
          <w:tcPr>
            <w:tcW w:w="892" w:type="dxa"/>
            <w:vAlign w:val="center"/>
            <w:textDirection w:val="lrTb"/>
            <w:noWrap w:val="false"/>
          </w:tcPr>
          <w:p>
            <w:pPr>
              <w:pStyle w:val="799"/>
              <w:jc w:val="center"/>
              <w:rPr>
                <w:rFonts w:ascii="宋体" w:hAnsi="宋体"/>
                <w:color w:val="000000"/>
                <w:sz w:val="24"/>
                <w:highlight w:val="none"/>
              </w:rPr>
            </w:pPr>
            <w:r>
              <w:rPr>
                <w:rFonts w:ascii="宋体" w:hAnsi="宋体"/>
                <w:color w:val="000000"/>
                <w:sz w:val="24"/>
                <w:highlight w:val="none"/>
              </w:rPr>
            </w:r>
            <w:r/>
          </w:p>
        </w:tc>
      </w:tr>
    </w:tbl>
    <w:p>
      <w:pPr>
        <w:pStyle w:val="799"/>
        <w:ind w:left="4" w:hanging="63"/>
        <w:rPr>
          <w:rFonts w:ascii="宋体" w:hAnsi="宋体"/>
          <w:b/>
          <w:bCs/>
          <w:color w:val="000000"/>
          <w:highlight w:val="none"/>
        </w:rPr>
      </w:pPr>
      <w:r>
        <w:rPr>
          <w:rFonts w:hint="eastAsia" w:ascii="宋体" w:hAnsi="宋体"/>
          <w:b/>
          <w:bCs/>
          <w:color w:val="000000"/>
          <w:highlight w:val="none"/>
        </w:rPr>
        <w:t xml:space="preserve">注：</w:t>
      </w:r>
      <w:r>
        <w:rPr>
          <w:rFonts w:ascii="宋体" w:hAnsi="宋体"/>
          <w:b/>
          <w:bCs/>
          <w:color w:val="000000"/>
          <w:highlight w:val="none"/>
        </w:rPr>
        <w:t xml:space="preserve">1、项目按照时间顺序排列，排列时请将内容与本次投标吻合度最高、时间最近的排在前；</w:t>
      </w:r>
      <w:r>
        <w:rPr>
          <w:rFonts w:ascii="宋体" w:hAnsi="宋体"/>
          <w:b/>
          <w:bCs/>
          <w:color w:val="000000"/>
          <w:highlight w:val="none"/>
        </w:rPr>
      </w:r>
      <w:r/>
    </w:p>
    <w:p>
      <w:pPr>
        <w:pStyle w:val="799"/>
        <w:numPr>
          <w:ilvl w:val="0"/>
          <w:numId w:val="10"/>
        </w:numPr>
        <w:ind w:left="4" w:firstLine="310"/>
        <w:rPr>
          <w:rFonts w:ascii="宋体" w:hAnsi="宋体"/>
          <w:b/>
          <w:bCs/>
          <w:color w:val="000000"/>
          <w:highlight w:val="none"/>
        </w:rPr>
      </w:pPr>
      <w:r>
        <w:rPr>
          <w:rFonts w:ascii="宋体" w:hAnsi="宋体"/>
          <w:b/>
          <w:bCs/>
          <w:color w:val="000000"/>
          <w:highlight w:val="none"/>
        </w:rPr>
        <w:t xml:space="preserve">列出项目为符合资格审查评审条件</w:t>
      </w:r>
      <w:r>
        <w:rPr>
          <w:rFonts w:hint="eastAsia" w:ascii="宋体" w:hAnsi="宋体"/>
          <w:b/>
          <w:bCs/>
          <w:color w:val="000000"/>
          <w:highlight w:val="none"/>
        </w:rPr>
        <w:t xml:space="preserve">及本次招标内容</w:t>
      </w:r>
      <w:r>
        <w:rPr>
          <w:rFonts w:ascii="宋体" w:hAnsi="宋体"/>
          <w:b/>
          <w:bCs/>
          <w:color w:val="000000"/>
          <w:highlight w:val="none"/>
        </w:rPr>
        <w:t xml:space="preserve">的相关业绩，并</w:t>
      </w:r>
      <w:r>
        <w:rPr>
          <w:rFonts w:hint="eastAsia" w:ascii="宋体" w:hAnsi="宋体"/>
          <w:b/>
          <w:bCs/>
          <w:color w:val="000000"/>
          <w:highlight w:val="none"/>
        </w:rPr>
        <w:t xml:space="preserve">按招标文件要求</w:t>
      </w:r>
      <w:r>
        <w:rPr>
          <w:rFonts w:ascii="宋体" w:hAnsi="宋体"/>
          <w:b/>
          <w:bCs/>
          <w:color w:val="000000"/>
          <w:highlight w:val="none"/>
        </w:rPr>
        <w:t xml:space="preserve">附</w:t>
      </w:r>
      <w:r>
        <w:rPr>
          <w:rFonts w:hint="eastAsia" w:ascii="宋体" w:hAnsi="宋体"/>
          <w:b/>
          <w:bCs/>
          <w:color w:val="000000"/>
          <w:highlight w:val="none"/>
        </w:rPr>
        <w:t xml:space="preserve">证明材料</w:t>
      </w:r>
      <w:r>
        <w:rPr>
          <w:rFonts w:ascii="宋体" w:hAnsi="宋体"/>
          <w:b/>
          <w:bCs/>
          <w:color w:val="000000"/>
          <w:highlight w:val="none"/>
        </w:rPr>
        <w:t xml:space="preserve">，无关项目不必罗列。</w:t>
      </w:r>
      <w:r>
        <w:rPr>
          <w:rFonts w:ascii="宋体" w:hAnsi="宋体"/>
          <w:b/>
          <w:bCs/>
          <w:color w:val="000000"/>
          <w:highlight w:val="none"/>
        </w:rPr>
      </w:r>
      <w:r/>
    </w:p>
    <w:p>
      <w:pPr>
        <w:pStyle w:val="799"/>
        <w:ind w:left="4" w:firstLine="310"/>
        <w:rPr>
          <w:rFonts w:hint="eastAsia" w:ascii="宋体" w:hAnsi="宋体"/>
          <w:b/>
          <w:bCs/>
          <w:color w:val="000000"/>
          <w:highlight w:val="none"/>
        </w:rPr>
      </w:pPr>
      <w:r>
        <w:rPr>
          <w:rFonts w:hint="eastAsia" w:ascii="宋体" w:hAnsi="宋体"/>
          <w:b/>
          <w:bCs/>
          <w:color w:val="000000"/>
          <w:highlight w:val="none"/>
        </w:rPr>
        <w:t xml:space="preserve">3、</w:t>
      </w:r>
      <w:r>
        <w:rPr>
          <w:rFonts w:ascii="宋体" w:hAnsi="宋体"/>
          <w:b/>
          <w:bCs/>
          <w:color w:val="000000"/>
          <w:highlight w:val="none"/>
        </w:rPr>
        <w:t xml:space="preserve">同一项目项目负责人和企业业绩不重复计分。</w:t>
      </w:r>
      <w:r>
        <w:rPr>
          <w:rFonts w:hint="eastAsia" w:ascii="宋体" w:hAnsi="宋体"/>
          <w:b/>
          <w:bCs/>
          <w:color w:val="000000"/>
          <w:highlight w:val="none"/>
        </w:rPr>
      </w:r>
      <w:r/>
    </w:p>
    <w:p>
      <w:pPr>
        <w:pStyle w:val="799"/>
        <w:jc w:val="center"/>
        <w:rPr>
          <w:b/>
          <w:color w:val="000000"/>
          <w:sz w:val="32"/>
          <w:szCs w:val="32"/>
          <w:highlight w:val="none"/>
        </w:rPr>
        <w:sectPr>
          <w:footerReference w:type="default" r:id="rId15"/>
          <w:footnotePr/>
          <w:endnotePr/>
          <w:type w:val="nextPage"/>
          <w:pgSz w:w="11906" w:h="16838" w:orient="portrait"/>
          <w:pgMar w:top="1440" w:right="1800" w:bottom="1440" w:left="1600" w:header="851" w:footer="992" w:gutter="0"/>
          <w:cols w:num="1" w:sep="0" w:space="1701" w:equalWidth="1"/>
          <w:docGrid w:linePitch="360"/>
          <w:titlePg/>
        </w:sectPr>
        <w:outlineLvl w:val="1"/>
      </w:pPr>
      <w:r>
        <w:rPr>
          <w:b/>
          <w:color w:val="000000"/>
          <w:sz w:val="32"/>
          <w:szCs w:val="32"/>
          <w:highlight w:val="none"/>
        </w:rPr>
      </w:r>
      <w:r/>
    </w:p>
    <w:p>
      <w:pPr>
        <w:pStyle w:val="799"/>
        <w:jc w:val="center"/>
        <w:rPr>
          <w:b/>
          <w:color w:val="000000"/>
          <w:sz w:val="32"/>
          <w:szCs w:val="32"/>
          <w:highlight w:val="none"/>
        </w:rPr>
        <w:outlineLvl w:val="1"/>
      </w:pPr>
      <w:r>
        <w:rPr>
          <w:rFonts w:hint="eastAsia"/>
          <w:b/>
          <w:color w:val="000000"/>
          <w:sz w:val="32"/>
          <w:szCs w:val="32"/>
          <w:highlight w:val="none"/>
        </w:rPr>
        <w:t xml:space="preserve">四</w:t>
      </w:r>
      <w:r>
        <w:rPr>
          <w:b/>
          <w:color w:val="000000"/>
          <w:sz w:val="32"/>
          <w:szCs w:val="32"/>
          <w:highlight w:val="none"/>
        </w:rPr>
        <w:t xml:space="preserve">、政府采购政策</w:t>
      </w:r>
      <w:r>
        <w:rPr>
          <w:rFonts w:hint="eastAsia"/>
          <w:b/>
          <w:color w:val="000000"/>
          <w:sz w:val="32"/>
          <w:szCs w:val="32"/>
          <w:highlight w:val="none"/>
        </w:rPr>
        <w:t xml:space="preserve">（若有）</w:t>
      </w:r>
      <w:r>
        <w:rPr>
          <w:b/>
          <w:color w:val="000000"/>
          <w:sz w:val="32"/>
          <w:szCs w:val="32"/>
          <w:highlight w:val="none"/>
        </w:rPr>
      </w:r>
      <w:r/>
    </w:p>
    <w:p>
      <w:pPr>
        <w:pStyle w:val="799"/>
        <w:contextualSpacing/>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（一）政府采购促进中小企业发展政策</w:t>
      </w:r>
      <w:r>
        <w:rPr>
          <w:rFonts w:hint="eastAsia" w:ascii="宋体" w:hAnsi="宋体" w:cs="宋体"/>
          <w:bCs/>
          <w:color w:val="000000"/>
          <w:sz w:val="24"/>
          <w:highlight w:val="none"/>
        </w:rPr>
      </w:r>
      <w:r/>
    </w:p>
    <w:p>
      <w:pPr>
        <w:pStyle w:val="799"/>
        <w:contextualSpacing/>
        <w:ind w:firstLine="48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1.企业声明函</w:t>
      </w:r>
      <w:r>
        <w:rPr>
          <w:rFonts w:hint="eastAsia" w:ascii="宋体" w:hAnsi="宋体" w:cs="宋体"/>
          <w:b/>
          <w:bCs/>
          <w:color w:val="000000"/>
          <w:sz w:val="24"/>
          <w:highlight w:val="none"/>
        </w:rPr>
      </w:r>
      <w:r/>
    </w:p>
    <w:p>
      <w:pPr>
        <w:pStyle w:val="799"/>
        <w:contextualSpacing/>
        <w:ind w:firstLine="482"/>
        <w:jc w:val="center"/>
        <w:spacing w:line="360" w:lineRule="auto"/>
        <w:rPr>
          <w:rFonts w:hint="eastAsia" w:ascii="宋体" w:hAnsi="宋体" w:cs="宋体"/>
          <w:b/>
          <w:bCs/>
          <w:color w:val="000000"/>
          <w:sz w:val="24"/>
          <w:highlight w:val="none"/>
        </w:rPr>
      </w:pPr>
      <w:r/>
      <w:bookmarkStart w:id="74" w:name="OLE_LINK14"/>
      <w:r/>
      <w:bookmarkStart w:id="75" w:name="OLE_LINK13"/>
      <w:r>
        <w:rPr>
          <w:rFonts w:hint="eastAsia" w:ascii="宋体" w:hAnsi="宋体" w:cs="宋体"/>
          <w:b/>
          <w:bCs/>
          <w:color w:val="000000"/>
          <w:sz w:val="24"/>
          <w:highlight w:val="none"/>
        </w:rPr>
        <w:t xml:space="preserve">中小企业声明函（工程、服务）</w:t>
      </w:r>
      <w:r>
        <w:rPr>
          <w:rFonts w:hint="eastAsia" w:ascii="宋体" w:hAnsi="宋体" w:cs="宋体"/>
          <w:b/>
          <w:bCs/>
          <w:color w:val="000000"/>
          <w:sz w:val="24"/>
          <w:highlight w:val="none"/>
        </w:rPr>
      </w:r>
      <w:r/>
    </w:p>
    <w:p>
      <w:pPr>
        <w:pStyle w:val="799"/>
        <w:contextualSpacing/>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本公司郑重声明，根据《政府采购促进中小企业发展管理办法》（财库﹝2020﹞46 号）的规定，本公司参加</w:t>
      </w:r>
      <w:r>
        <w:rPr>
          <w:rFonts w:hint="eastAsia" w:ascii="宋体" w:hAnsi="宋体" w:cs="宋体"/>
          <w:bCs/>
          <w:color w:val="000000"/>
          <w:sz w:val="24"/>
          <w:highlight w:val="none"/>
          <w:u w:val="single"/>
        </w:rPr>
        <w:t xml:space="preserve">（单位名称）</w:t>
      </w:r>
      <w:r>
        <w:rPr>
          <w:rFonts w:hint="eastAsia" w:ascii="宋体" w:hAnsi="宋体" w:cs="宋体"/>
          <w:bCs/>
          <w:color w:val="000000"/>
          <w:sz w:val="24"/>
          <w:highlight w:val="none"/>
        </w:rPr>
        <w:t xml:space="preserve">的</w:t>
      </w:r>
      <w:r>
        <w:rPr>
          <w:rFonts w:hint="eastAsia" w:ascii="宋体" w:hAnsi="宋体" w:cs="宋体"/>
          <w:bCs/>
          <w:color w:val="000000"/>
          <w:sz w:val="24"/>
          <w:highlight w:val="none"/>
          <w:u w:val="single"/>
        </w:rPr>
        <w:t xml:space="preserve">（项目名称）</w:t>
      </w:r>
      <w:r>
        <w:rPr>
          <w:rFonts w:hint="eastAsia" w:ascii="宋体" w:hAnsi="宋体" w:cs="宋体"/>
          <w:bCs/>
          <w:color w:val="000000"/>
          <w:sz w:val="24"/>
          <w:highlight w:val="none"/>
        </w:rPr>
        <w:t xml:space="preserve">采购活动，工程的施工单位全部为符合政策要求的中小企业（或者：服务全部由符合政策要求的中小企业承接）。相关企业的具体情况如下：</w:t>
      </w:r>
      <w:r>
        <w:rPr>
          <w:rFonts w:hint="eastAsia" w:ascii="宋体" w:hAnsi="宋体" w:cs="宋体"/>
          <w:bCs/>
          <w:color w:val="000000"/>
          <w:sz w:val="24"/>
          <w:highlight w:val="none"/>
        </w:rPr>
      </w:r>
      <w:r/>
    </w:p>
    <w:p>
      <w:pPr>
        <w:pStyle w:val="799"/>
        <w:contextualSpacing/>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 </w:t>
      </w:r>
      <w:r>
        <w:rPr>
          <w:rFonts w:hint="eastAsia" w:ascii="宋体" w:hAnsi="宋体" w:cs="宋体"/>
          <w:bCs/>
          <w:color w:val="000000"/>
          <w:sz w:val="24"/>
          <w:highlight w:val="none"/>
          <w:u w:val="single"/>
        </w:rPr>
        <w:t xml:space="preserve">（标的名称）</w:t>
      </w:r>
      <w:r>
        <w:rPr>
          <w:rFonts w:hint="eastAsia" w:ascii="宋体" w:hAnsi="宋体" w:cs="宋体"/>
          <w:bCs/>
          <w:color w:val="000000"/>
          <w:sz w:val="24"/>
          <w:highlight w:val="none"/>
        </w:rPr>
        <w:t xml:space="preserve">，属于</w:t>
      </w:r>
      <w:r>
        <w:rPr>
          <w:rFonts w:hint="eastAsia" w:ascii="宋体" w:hAnsi="宋体" w:cs="宋体"/>
          <w:bCs/>
          <w:color w:val="000000"/>
          <w:sz w:val="24"/>
          <w:highlight w:val="none"/>
          <w:u w:val="single"/>
        </w:rPr>
        <w:t xml:space="preserve">（招标文件中明确的所属行业）</w:t>
      </w:r>
      <w:r>
        <w:rPr>
          <w:rFonts w:hint="eastAsia" w:ascii="宋体" w:hAnsi="宋体" w:cs="宋体"/>
          <w:bCs/>
          <w:color w:val="000000"/>
          <w:sz w:val="24"/>
          <w:highlight w:val="none"/>
        </w:rPr>
        <w:t xml:space="preserve">；承建（承接）企业为</w:t>
      </w:r>
      <w:r>
        <w:rPr>
          <w:rFonts w:hint="eastAsia" w:ascii="宋体" w:hAnsi="宋体" w:cs="宋体"/>
          <w:bCs/>
          <w:color w:val="000000"/>
          <w:sz w:val="24"/>
          <w:highlight w:val="none"/>
          <w:u w:val="single"/>
        </w:rPr>
        <w:t xml:space="preserve">（企业名称）</w:t>
      </w:r>
      <w:r>
        <w:rPr>
          <w:rFonts w:hint="eastAsia" w:ascii="宋体" w:hAnsi="宋体" w:cs="宋体"/>
          <w:bCs/>
          <w:color w:val="000000"/>
          <w:sz w:val="24"/>
          <w:highlight w:val="none"/>
        </w:rPr>
        <w:t xml:space="preserve">，从业人员人，营业收入为</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万元，资产总额为万元①，属于</w:t>
      </w:r>
      <w:r>
        <w:rPr>
          <w:rFonts w:hint="eastAsia" w:ascii="宋体" w:hAnsi="宋体" w:cs="宋体"/>
          <w:bCs/>
          <w:color w:val="000000"/>
          <w:sz w:val="24"/>
          <w:highlight w:val="none"/>
          <w:u w:val="single"/>
        </w:rPr>
        <w:t xml:space="preserve">（中型企业、小型企业、微型企业）</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799"/>
        <w:contextualSpacing/>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 </w:t>
      </w:r>
      <w:r>
        <w:rPr>
          <w:rFonts w:hint="eastAsia" w:ascii="宋体" w:hAnsi="宋体" w:cs="宋体"/>
          <w:bCs/>
          <w:color w:val="000000"/>
          <w:sz w:val="24"/>
          <w:highlight w:val="none"/>
          <w:u w:val="single"/>
        </w:rPr>
        <w:t xml:space="preserve">（标的名称）</w:t>
      </w:r>
      <w:r>
        <w:rPr>
          <w:rFonts w:hint="eastAsia" w:ascii="宋体" w:hAnsi="宋体" w:cs="宋体"/>
          <w:bCs/>
          <w:color w:val="000000"/>
          <w:sz w:val="24"/>
          <w:highlight w:val="none"/>
        </w:rPr>
        <w:t xml:space="preserve">，属于</w:t>
      </w:r>
      <w:r>
        <w:rPr>
          <w:rFonts w:hint="eastAsia" w:ascii="宋体" w:hAnsi="宋体" w:cs="宋体"/>
          <w:bCs/>
          <w:color w:val="000000"/>
          <w:sz w:val="24"/>
          <w:highlight w:val="none"/>
          <w:u w:val="single"/>
        </w:rPr>
        <w:t xml:space="preserve">（招标文件中明确的所属行业）</w:t>
      </w:r>
      <w:r>
        <w:rPr>
          <w:rFonts w:hint="eastAsia" w:ascii="宋体" w:hAnsi="宋体" w:cs="宋体"/>
          <w:bCs/>
          <w:color w:val="000000"/>
          <w:sz w:val="24"/>
          <w:highlight w:val="none"/>
        </w:rPr>
        <w:t xml:space="preserve">；承建（承接）企业为</w:t>
      </w:r>
      <w:r>
        <w:rPr>
          <w:rFonts w:hint="eastAsia" w:ascii="宋体" w:hAnsi="宋体" w:cs="宋体"/>
          <w:bCs/>
          <w:color w:val="000000"/>
          <w:sz w:val="24"/>
          <w:highlight w:val="none"/>
          <w:u w:val="single"/>
        </w:rPr>
        <w:t xml:space="preserve">（企业名称）</w:t>
      </w:r>
      <w:r>
        <w:rPr>
          <w:rFonts w:hint="eastAsia" w:ascii="宋体" w:hAnsi="宋体" w:cs="宋体"/>
          <w:bCs/>
          <w:color w:val="000000"/>
          <w:sz w:val="24"/>
          <w:highlight w:val="none"/>
        </w:rPr>
        <w:t xml:space="preserve">，从业人员人，营业收入为万元，资产总额为万元①，属于</w:t>
      </w:r>
      <w:r>
        <w:rPr>
          <w:rFonts w:hint="eastAsia" w:ascii="宋体" w:hAnsi="宋体" w:cs="宋体"/>
          <w:bCs/>
          <w:color w:val="000000"/>
          <w:sz w:val="24"/>
          <w:highlight w:val="none"/>
          <w:u w:val="single"/>
        </w:rPr>
        <w:t xml:space="preserve">（中型企业、小型企业、微型企业）</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799"/>
        <w:contextualSpacing/>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799"/>
        <w:contextualSpacing/>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以上企业，不属于大企业的分支机构，不存在控股股东为大企业的情形，也不存在与大企业的负责人为同一人的情形。</w:t>
      </w:r>
      <w:r>
        <w:rPr>
          <w:rFonts w:hint="eastAsia" w:ascii="宋体" w:hAnsi="宋体" w:cs="宋体"/>
          <w:bCs/>
          <w:color w:val="000000"/>
          <w:sz w:val="24"/>
          <w:highlight w:val="none"/>
        </w:rPr>
      </w:r>
      <w:r/>
    </w:p>
    <w:p>
      <w:pPr>
        <w:pStyle w:val="799"/>
        <w:contextualSpacing/>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本企业对上述声明内容的真实性负责。如有虚假，将依法承担相应责任。</w:t>
      </w:r>
      <w:r>
        <w:rPr>
          <w:rFonts w:hint="eastAsia" w:ascii="宋体" w:hAnsi="宋体" w:cs="宋体"/>
          <w:bCs/>
          <w:color w:val="000000"/>
          <w:sz w:val="24"/>
          <w:highlight w:val="none"/>
        </w:rPr>
      </w:r>
      <w:r/>
    </w:p>
    <w:p>
      <w:pPr>
        <w:pStyle w:val="799"/>
        <w:contextualSpacing/>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799"/>
        <w:contextualSpacing/>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799"/>
        <w:jc w:val="right"/>
        <w:spacing w:line="360" w:lineRule="auto"/>
        <w:shd w:val="clear" w:color="auto" w:fill="ffffff"/>
        <w:widowControl/>
        <w:rPr>
          <w:rFonts w:hint="eastAsia" w:ascii="宋体" w:hAnsi="宋体" w:cs="宋体"/>
          <w:color w:val="000000"/>
          <w:sz w:val="24"/>
          <w:highlight w:val="none"/>
          <w:u w:val="single"/>
        </w:rPr>
      </w:pPr>
      <w:r>
        <w:rPr>
          <w:rFonts w:hint="eastAsia" w:ascii="宋体" w:hAnsi="宋体" w:cs="宋体"/>
          <w:color w:val="000000"/>
          <w:sz w:val="24"/>
          <w:highlight w:val="none"/>
        </w:rPr>
        <w:t xml:space="preserve">投标人名称：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（盖章）</w:t>
      </w:r>
      <w:r>
        <w:rPr>
          <w:rFonts w:hint="eastAsia" w:ascii="宋体" w:hAnsi="宋体" w:cs="宋体"/>
          <w:color w:val="000000"/>
          <w:sz w:val="24"/>
          <w:highlight w:val="none"/>
          <w:u w:val="single"/>
        </w:rPr>
      </w:r>
      <w:r/>
    </w:p>
    <w:p>
      <w:pPr>
        <w:pStyle w:val="799"/>
        <w:ind w:firstLine="480"/>
        <w:jc w:val="righ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法定代表人或授权代表：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（签字）</w:t>
      </w:r>
      <w:r>
        <w:rPr>
          <w:rFonts w:hint="eastAsia" w:ascii="宋体" w:hAnsi="宋体" w:cs="宋体"/>
          <w:color w:val="000000"/>
          <w:sz w:val="24"/>
          <w:highlight w:val="none"/>
          <w:u w:val="single"/>
        </w:rPr>
      </w:r>
      <w:r/>
    </w:p>
    <w:p>
      <w:pPr>
        <w:pStyle w:val="799"/>
        <w:ind w:right="187"/>
        <w:jc w:val="right"/>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日期： </w:t>
      </w:r>
      <w:r>
        <w:rPr>
          <w:rFonts w:hint="eastAsia" w:ascii="宋体" w:hAnsi="宋体" w:cs="宋体"/>
          <w:color w:val="000000"/>
          <w:sz w:val="24"/>
          <w:highlight w:val="none"/>
        </w:rPr>
        <w:t xml:space="preserve">年 月 日</w:t>
      </w:r>
      <w:r>
        <w:rPr>
          <w:rFonts w:hint="eastAsia" w:ascii="宋体" w:hAnsi="宋体" w:cs="宋体"/>
          <w:color w:val="000000"/>
          <w:sz w:val="24"/>
          <w:highlight w:val="none"/>
        </w:rPr>
      </w:r>
      <w:r/>
    </w:p>
    <w:p>
      <w:pPr>
        <w:pStyle w:val="799"/>
        <w:contextualSpacing/>
        <w:ind w:firstLine="480"/>
        <w:jc w:val="right"/>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99"/>
        <w:contextualSpacing/>
        <w:ind w:firstLine="480"/>
        <w:jc w:val="left"/>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799"/>
        <w:contextualSpacing/>
        <w:ind w:firstLine="420"/>
        <w:jc w:val="left"/>
        <w:spacing w:line="360" w:lineRule="auto"/>
        <w:rPr>
          <w:rFonts w:hint="eastAsia" w:ascii="宋体" w:hAnsi="宋体"/>
          <w:bCs/>
          <w:color w:val="000000"/>
          <w:highlight w:val="none"/>
        </w:rPr>
      </w:pPr>
      <w:r>
        <w:rPr>
          <w:rFonts w:hint="eastAsia" w:ascii="宋体" w:hAnsi="宋体"/>
          <w:bCs/>
          <w:color w:val="000000"/>
          <w:highlight w:val="none"/>
        </w:rPr>
      </w:r>
      <w:r/>
    </w:p>
    <w:p>
      <w:pPr>
        <w:pStyle w:val="799"/>
        <w:contextualSpacing/>
        <w:ind w:firstLine="420"/>
        <w:jc w:val="left"/>
        <w:spacing w:line="360" w:lineRule="auto"/>
        <w:rPr>
          <w:rFonts w:hint="eastAsia" w:ascii="宋体" w:hAnsi="宋体"/>
          <w:bCs/>
          <w:color w:val="000000"/>
          <w:highlight w:val="none"/>
        </w:rPr>
      </w:pPr>
      <w:r>
        <w:rPr>
          <w:rFonts w:hint="eastAsia" w:ascii="宋体" w:hAnsi="宋体"/>
          <w:bCs/>
          <w:color w:val="000000"/>
          <w:highlight w:val="none"/>
        </w:rPr>
        <w:t xml:space="preserve">注：</w:t>
      </w:r>
      <w:r>
        <w:rPr>
          <w:rFonts w:ascii="宋体" w:hAnsi="宋体"/>
          <w:bCs/>
          <w:color w:val="000000"/>
          <w:highlight w:val="none"/>
        </w:rPr>
        <w:t xml:space="preserve">① </w:t>
      </w:r>
      <w:r>
        <w:rPr>
          <w:rFonts w:hint="eastAsia" w:ascii="宋体" w:hAnsi="宋体"/>
          <w:bCs/>
          <w:color w:val="000000"/>
          <w:highlight w:val="none"/>
        </w:rPr>
        <w:t xml:space="preserve">从业人员、营业收入、资产总额填报上一年度数据，无上一年度数据的新成立企业可不填报。</w:t>
      </w:r>
      <w:r>
        <w:rPr>
          <w:rFonts w:hint="eastAsia" w:ascii="宋体" w:hAnsi="宋体"/>
          <w:bCs/>
          <w:color w:val="000000"/>
          <w:highlight w:val="none"/>
        </w:rPr>
      </w:r>
      <w:r/>
    </w:p>
    <w:p>
      <w:pPr>
        <w:pStyle w:val="799"/>
        <w:contextualSpacing/>
        <w:ind w:firstLine="420"/>
        <w:jc w:val="left"/>
        <w:spacing w:line="360" w:lineRule="auto"/>
        <w:rPr>
          <w:rFonts w:hint="eastAsia" w:ascii="宋体" w:hAnsi="宋体"/>
          <w:b/>
          <w:bCs/>
          <w:color w:val="000000"/>
          <w:sz w:val="24"/>
          <w:highlight w:val="none"/>
        </w:rPr>
      </w:pPr>
      <w:r>
        <w:rPr>
          <w:rFonts w:ascii="宋体" w:hAnsi="宋体"/>
          <w:bCs/>
          <w:color w:val="000000"/>
          <w:highlight w:val="none"/>
        </w:rPr>
        <w:br w:type="page" w:clear="all"/>
      </w:r>
      <w:r>
        <w:rPr>
          <w:rFonts w:ascii="宋体" w:hAnsi="宋体"/>
          <w:b/>
          <w:bCs/>
          <w:color w:val="000000"/>
          <w:sz w:val="24"/>
          <w:highlight w:val="none"/>
        </w:rPr>
        <w:t xml:space="preserve">2.残疾人福利性单位声明函</w:t>
      </w:r>
      <w:r>
        <w:rPr>
          <w:rFonts w:hint="eastAsia" w:ascii="宋体" w:hAnsi="宋体"/>
          <w:b/>
          <w:bCs/>
          <w:color w:val="000000"/>
          <w:sz w:val="24"/>
          <w:highlight w:val="none"/>
        </w:rPr>
      </w:r>
      <w:r/>
    </w:p>
    <w:p>
      <w:pPr>
        <w:pStyle w:val="799"/>
        <w:contextualSpacing/>
        <w:ind w:firstLine="480"/>
        <w:jc w:val="left"/>
        <w:spacing w:line="360" w:lineRule="auto"/>
        <w:rPr>
          <w:rFonts w:hint="eastAsia" w:ascii="宋体" w:hAnsi="宋体"/>
          <w:bCs/>
          <w:color w:val="000000"/>
          <w:sz w:val="24"/>
          <w:highlight w:val="none"/>
        </w:rPr>
      </w:pPr>
      <w:r>
        <w:rPr>
          <w:rFonts w:ascii="宋体" w:hAnsi="宋体"/>
          <w:bCs/>
          <w:color w:val="000000"/>
          <w:sz w:val="24"/>
          <w:highlight w:val="none"/>
        </w:rPr>
        <w:t xml:space="preserve">本单位郑重声明，根据《财政部 民政部 中国残疾人联合会关于促进残疾人就业政府采购政策的通知》（财库〔2018〕 141号）的规定，本单位为符合条件的残疾人福利性单位</w:t>
      </w:r>
      <w:r>
        <w:rPr>
          <w:rFonts w:hint="eastAsia" w:ascii="宋体" w:hAnsi="宋体"/>
          <w:bCs/>
          <w:color w:val="000000"/>
          <w:sz w:val="24"/>
          <w:highlight w:val="none"/>
        </w:rPr>
        <w:t xml:space="preserve">。</w:t>
      </w:r>
      <w:r>
        <w:rPr>
          <w:rFonts w:ascii="宋体" w:hAnsi="宋体"/>
          <w:bCs/>
          <w:color w:val="000000"/>
          <w:sz w:val="24"/>
          <w:highlight w:val="none"/>
        </w:rPr>
        <w:t xml:space="preserve">本单位参加项目编号为</w:t>
      </w:r>
      <w:r>
        <w:rPr>
          <w:rFonts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rPr>
          <w:rFonts w:ascii="宋体" w:hAnsi="宋体"/>
          <w:bCs/>
          <w:color w:val="000000"/>
          <w:sz w:val="24"/>
          <w:highlight w:val="none"/>
        </w:rPr>
        <w:t xml:space="preserve">的</w:t>
      </w:r>
      <w:r>
        <w:rPr>
          <w:rFonts w:ascii="宋体" w:hAnsi="宋体"/>
          <w:bCs/>
          <w:color w:val="000000"/>
          <w:sz w:val="24"/>
          <w:highlight w:val="none"/>
          <w:u w:val="single"/>
        </w:rPr>
        <w:t xml:space="preserve">          </w:t>
      </w:r>
      <w:r>
        <w:rPr>
          <w:rFonts w:ascii="宋体" w:hAnsi="宋体"/>
          <w:bCs/>
          <w:color w:val="000000"/>
          <w:sz w:val="24"/>
          <w:highlight w:val="none"/>
        </w:rPr>
        <w:t xml:space="preserve">单位的</w:t>
      </w:r>
      <w:r>
        <w:rPr>
          <w:rFonts w:ascii="宋体" w:hAnsi="宋体"/>
          <w:bCs/>
          <w:color w:val="000000"/>
          <w:sz w:val="24"/>
          <w:highlight w:val="none"/>
          <w:u w:val="single"/>
        </w:rPr>
        <w:t xml:space="preserve">       </w:t>
      </w:r>
      <w:r>
        <w:rPr>
          <w:rFonts w:ascii="宋体" w:hAnsi="宋体"/>
          <w:bCs/>
          <w:color w:val="000000"/>
          <w:sz w:val="24"/>
          <w:highlight w:val="none"/>
        </w:rPr>
        <w:t xml:space="preserve">项目采购活动提供本单位制造的货物（由本单位承担工程</w:t>
      </w:r>
      <w:r>
        <w:rPr>
          <w:rFonts w:hint="eastAsia" w:ascii="宋体" w:hAnsi="宋体"/>
          <w:bCs/>
          <w:color w:val="000000"/>
          <w:sz w:val="24"/>
          <w:highlight w:val="none"/>
        </w:rPr>
        <w:t xml:space="preserve">、</w:t>
      </w:r>
      <w:r>
        <w:rPr>
          <w:rFonts w:ascii="宋体" w:hAnsi="宋体"/>
          <w:bCs/>
          <w:color w:val="000000"/>
          <w:sz w:val="24"/>
          <w:highlight w:val="none"/>
        </w:rPr>
        <w:t xml:space="preserve">提供服务），或提供其他残疾人福利性单位制造的货物。</w:t>
      </w:r>
      <w:r>
        <w:rPr>
          <w:rFonts w:hint="eastAsia" w:ascii="宋体" w:hAnsi="宋体"/>
          <w:bCs/>
          <w:color w:val="000000"/>
          <w:sz w:val="24"/>
          <w:highlight w:val="none"/>
        </w:rPr>
      </w:r>
      <w:r/>
    </w:p>
    <w:p>
      <w:pPr>
        <w:pStyle w:val="799"/>
        <w:contextualSpacing/>
        <w:ind w:firstLine="480"/>
        <w:jc w:val="left"/>
        <w:spacing w:line="360" w:lineRule="auto"/>
        <w:rPr>
          <w:rFonts w:hint="eastAsia" w:ascii="宋体" w:hAnsi="宋体"/>
          <w:bCs/>
          <w:color w:val="000000"/>
          <w:sz w:val="24"/>
          <w:highlight w:val="none"/>
        </w:rPr>
      </w:pPr>
      <w:r>
        <w:rPr>
          <w:rFonts w:ascii="宋体" w:hAnsi="宋体"/>
          <w:bCs/>
          <w:color w:val="000000"/>
          <w:sz w:val="24"/>
          <w:highlight w:val="none"/>
        </w:rPr>
        <w:t xml:space="preserve">本单位对上述声明的真实性负责。如有虚假，将依法承担相应责任。</w:t>
      </w:r>
      <w:r>
        <w:rPr>
          <w:rFonts w:hint="eastAsia" w:ascii="宋体" w:hAnsi="宋体"/>
          <w:bCs/>
          <w:color w:val="000000"/>
          <w:sz w:val="24"/>
          <w:highlight w:val="none"/>
        </w:rPr>
      </w:r>
      <w:r/>
    </w:p>
    <w:p>
      <w:pPr>
        <w:pStyle w:val="799"/>
        <w:jc w:val="right"/>
        <w:spacing w:line="360" w:lineRule="auto"/>
        <w:shd w:val="clear" w:color="auto" w:fill="ffffff"/>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799"/>
        <w:jc w:val="right"/>
        <w:spacing w:line="360" w:lineRule="auto"/>
        <w:shd w:val="clear" w:color="auto" w:fill="ffffff"/>
        <w:widowControl/>
        <w:rPr>
          <w:rFonts w:hint="eastAsia" w:ascii="宋体" w:hAnsi="宋体" w:cs="宋体"/>
          <w:color w:val="000000"/>
          <w:sz w:val="24"/>
          <w:highlight w:val="none"/>
          <w:u w:val="single"/>
        </w:rPr>
      </w:pPr>
      <w:r>
        <w:rPr>
          <w:rFonts w:hint="eastAsia" w:ascii="宋体" w:hAnsi="宋体" w:cs="宋体"/>
          <w:color w:val="000000"/>
          <w:sz w:val="24"/>
          <w:highlight w:val="none"/>
        </w:rPr>
        <w:t xml:space="preserve">投标人名称：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（盖章）</w:t>
      </w:r>
      <w:r>
        <w:rPr>
          <w:rFonts w:hint="eastAsia" w:ascii="宋体" w:hAnsi="宋体" w:cs="宋体"/>
          <w:color w:val="000000"/>
          <w:sz w:val="24"/>
          <w:highlight w:val="none"/>
          <w:u w:val="single"/>
        </w:rPr>
      </w:r>
      <w:r/>
    </w:p>
    <w:p>
      <w:pPr>
        <w:pStyle w:val="799"/>
        <w:ind w:firstLine="480"/>
        <w:jc w:val="righ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法定代表人或授权代表：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（签字）</w:t>
      </w:r>
      <w:r>
        <w:rPr>
          <w:rFonts w:hint="eastAsia" w:ascii="宋体" w:hAnsi="宋体" w:cs="宋体"/>
          <w:color w:val="000000"/>
          <w:sz w:val="24"/>
          <w:highlight w:val="none"/>
          <w:u w:val="single"/>
        </w:rPr>
      </w:r>
      <w:r/>
    </w:p>
    <w:p>
      <w:pPr>
        <w:pStyle w:val="799"/>
        <w:ind w:right="187"/>
        <w:jc w:val="right"/>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日期： </w:t>
      </w:r>
      <w:r>
        <w:rPr>
          <w:rFonts w:hint="eastAsia" w:ascii="宋体" w:hAnsi="宋体" w:cs="宋体"/>
          <w:color w:val="000000"/>
          <w:sz w:val="24"/>
          <w:highlight w:val="none"/>
        </w:rPr>
        <w:t xml:space="preserve">年 月 日</w:t>
      </w:r>
      <w:r>
        <w:rPr>
          <w:rFonts w:hint="eastAsia" w:ascii="宋体" w:hAnsi="宋体" w:cs="宋体"/>
          <w:color w:val="000000"/>
          <w:sz w:val="24"/>
          <w:highlight w:val="none"/>
        </w:rPr>
      </w:r>
      <w:r/>
    </w:p>
    <w:p>
      <w:pPr>
        <w:pStyle w:val="799"/>
        <w:ind w:right="187"/>
        <w:jc w:val="right"/>
        <w:spacing w:line="400" w:lineRule="exact"/>
        <w:rPr>
          <w:color w:val="000000"/>
          <w:highlight w:val="none"/>
        </w:rPr>
      </w:pPr>
      <w:r>
        <w:rPr>
          <w:color w:val="000000"/>
          <w:highlight w:val="none"/>
        </w:rPr>
      </w:r>
      <w:r/>
    </w:p>
    <w:p>
      <w:pPr>
        <w:pStyle w:val="799"/>
        <w:contextualSpacing/>
        <w:ind w:firstLine="420"/>
        <w:jc w:val="left"/>
        <w:spacing w:line="360" w:lineRule="auto"/>
        <w:rPr>
          <w:rFonts w:hint="eastAsia" w:ascii="宋体" w:hAnsi="宋体"/>
          <w:b/>
          <w:bCs/>
          <w:color w:val="000000"/>
          <w:sz w:val="24"/>
          <w:highlight w:val="none"/>
        </w:rPr>
      </w:pPr>
      <w:r>
        <w:rPr>
          <w:rFonts w:ascii="宋体" w:hAnsi="宋体"/>
          <w:bCs/>
          <w:color w:val="000000"/>
          <w:highlight w:val="none"/>
        </w:rPr>
        <w:br w:type="page" w:clear="all"/>
      </w:r>
      <w:r>
        <w:rPr>
          <w:rFonts w:ascii="宋体" w:hAnsi="宋体"/>
          <w:b/>
          <w:bCs/>
          <w:color w:val="000000"/>
          <w:sz w:val="24"/>
          <w:highlight w:val="none"/>
        </w:rPr>
        <w:t xml:space="preserve">3.</w:t>
      </w:r>
      <w:r>
        <w:rPr>
          <w:rFonts w:hint="eastAsia" w:ascii="宋体" w:hAnsi="宋体"/>
          <w:b/>
          <w:bCs/>
          <w:color w:val="000000"/>
          <w:sz w:val="24"/>
          <w:highlight w:val="none"/>
        </w:rPr>
        <w:t xml:space="preserve">监狱企业证明</w:t>
      </w:r>
      <w:r>
        <w:rPr>
          <w:rFonts w:hint="eastAsia" w:ascii="宋体" w:hAnsi="宋体"/>
          <w:b/>
          <w:bCs/>
          <w:color w:val="000000"/>
          <w:sz w:val="24"/>
          <w:highlight w:val="none"/>
        </w:rPr>
      </w:r>
      <w:r/>
    </w:p>
    <w:p>
      <w:pPr>
        <w:pStyle w:val="799"/>
        <w:contextualSpacing/>
        <w:ind w:firstLine="480"/>
        <w:jc w:val="left"/>
        <w:spacing w:line="360" w:lineRule="auto"/>
        <w:rPr>
          <w:rFonts w:hint="eastAsia" w:ascii="宋体" w:hAnsi="宋体"/>
          <w:bCs/>
          <w:color w:val="000000"/>
          <w:sz w:val="24"/>
          <w:highlight w:val="none"/>
        </w:rPr>
      </w:pPr>
      <w:r>
        <w:rPr>
          <w:rFonts w:ascii="宋体" w:hAnsi="宋体"/>
          <w:bCs/>
          <w:color w:val="000000"/>
          <w:sz w:val="24"/>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799"/>
        <w:contextualSpacing/>
        <w:ind w:firstLine="420"/>
        <w:jc w:val="left"/>
        <w:spacing w:line="360" w:lineRule="auto"/>
        <w:rPr>
          <w:bCs/>
          <w:color w:val="000000"/>
          <w:highlight w:val="none"/>
        </w:rPr>
      </w:pPr>
      <w:r>
        <w:rPr>
          <w:bCs/>
          <w:color w:val="000000"/>
          <w:highlight w:val="none"/>
        </w:rPr>
      </w:r>
      <w:r/>
    </w:p>
    <w:p>
      <w:pPr>
        <w:pStyle w:val="799"/>
        <w:contextualSpacing/>
        <w:jc w:val="left"/>
        <w:spacing w:line="360" w:lineRule="auto"/>
        <w:rPr>
          <w:bCs/>
          <w:color w:val="000000"/>
          <w:highlight w:val="none"/>
        </w:rPr>
      </w:pPr>
      <w:r>
        <w:rPr>
          <w:bCs/>
          <w:color w:val="000000"/>
          <w:highlight w:val="none"/>
        </w:rPr>
        <w:br w:type="page" w:clear="all"/>
      </w:r>
      <w:r>
        <w:rPr>
          <w:bCs/>
          <w:color w:val="000000"/>
          <w:highlight w:val="none"/>
        </w:rPr>
      </w:r>
      <w:r/>
    </w:p>
    <w:p>
      <w:pPr>
        <w:pStyle w:val="799"/>
        <w:jc w:val="center"/>
        <w:rPr>
          <w:b/>
          <w:color w:val="000000"/>
          <w:sz w:val="32"/>
          <w:szCs w:val="32"/>
          <w:highlight w:val="none"/>
        </w:rPr>
        <w:outlineLvl w:val="1"/>
      </w:pPr>
      <w:r/>
      <w:bookmarkEnd w:id="74"/>
      <w:r/>
      <w:bookmarkEnd w:id="75"/>
      <w:r/>
      <w:bookmarkStart w:id="76" w:name="_Toc489655335"/>
      <w:r>
        <w:rPr>
          <w:rFonts w:hint="eastAsia"/>
          <w:b/>
          <w:color w:val="000000"/>
          <w:sz w:val="32"/>
          <w:szCs w:val="32"/>
          <w:highlight w:val="none"/>
        </w:rPr>
        <w:t xml:space="preserve">五</w:t>
      </w:r>
      <w:r>
        <w:rPr>
          <w:b/>
          <w:color w:val="000000"/>
          <w:sz w:val="32"/>
          <w:szCs w:val="32"/>
          <w:highlight w:val="none"/>
        </w:rPr>
        <w:t xml:space="preserve">、资格证明文件</w:t>
      </w:r>
      <w:bookmarkEnd w:id="76"/>
      <w:r>
        <w:rPr>
          <w:b/>
          <w:color w:val="000000"/>
          <w:sz w:val="32"/>
          <w:szCs w:val="32"/>
          <w:highlight w:val="none"/>
        </w:rPr>
      </w:r>
      <w:r/>
    </w:p>
    <w:p>
      <w:pPr>
        <w:pStyle w:val="799"/>
        <w:contextualSpacing/>
        <w:ind w:left="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1、具有独立承担民事责任的能力（提供法人或者其他组织的营业执照复印件并加盖公章，或者自然人的身份证明）；</w:t>
      </w:r>
      <w:r>
        <w:rPr>
          <w:rFonts w:ascii="宋体" w:hAnsi="宋体"/>
          <w:color w:val="000000"/>
          <w:sz w:val="24"/>
          <w:szCs w:val="24"/>
          <w:highlight w:val="none"/>
        </w:rPr>
      </w:r>
      <w:r/>
    </w:p>
    <w:p>
      <w:pPr>
        <w:pStyle w:val="799"/>
        <w:contextualSpacing/>
        <w:ind w:left="480"/>
        <w:jc w:val="left"/>
        <w:spacing w:line="360" w:lineRule="auto"/>
        <w:rPr>
          <w:bCs/>
          <w:color w:val="000000"/>
          <w:sz w:val="24"/>
          <w:szCs w:val="24"/>
          <w:highlight w:val="none"/>
        </w:rPr>
      </w:pPr>
      <w:r>
        <w:rPr>
          <w:rFonts w:hint="eastAsia" w:ascii="宋体" w:hAnsi="宋体"/>
          <w:color w:val="000000"/>
          <w:sz w:val="24"/>
          <w:szCs w:val="24"/>
          <w:highlight w:val="none"/>
        </w:rPr>
        <w:t xml:space="preserve">2、</w:t>
      </w:r>
      <w:r>
        <w:rPr>
          <w:rFonts w:hint="eastAsia"/>
          <w:bCs/>
          <w:color w:val="000000"/>
          <w:sz w:val="24"/>
          <w:szCs w:val="24"/>
          <w:highlight w:val="none"/>
        </w:rPr>
        <w:t xml:space="preserve">具有良好的商业信誉和健全的财务会计制度（提供</w:t>
      </w:r>
      <w:r>
        <w:rPr>
          <w:bCs/>
          <w:color w:val="000000"/>
          <w:sz w:val="24"/>
          <w:szCs w:val="24"/>
          <w:highlight w:val="none"/>
        </w:rPr>
        <w:t xml:space="preserve">202</w:t>
      </w:r>
      <w:r>
        <w:rPr>
          <w:rFonts w:hint="eastAsia"/>
          <w:bCs/>
          <w:color w:val="000000"/>
          <w:sz w:val="24"/>
          <w:szCs w:val="24"/>
          <w:highlight w:val="none"/>
          <w:lang w:val="en-US" w:eastAsia="zh-CN"/>
        </w:rPr>
        <w:t xml:space="preserve">4</w:t>
      </w:r>
      <w:r>
        <w:rPr>
          <w:bCs/>
          <w:color w:val="000000"/>
          <w:sz w:val="24"/>
          <w:szCs w:val="24"/>
          <w:highlight w:val="none"/>
        </w:rPr>
        <w:t xml:space="preserve">年或202</w:t>
      </w:r>
      <w:r>
        <w:rPr>
          <w:rFonts w:hint="eastAsia"/>
          <w:bCs/>
          <w:color w:val="000000"/>
          <w:sz w:val="24"/>
          <w:szCs w:val="24"/>
          <w:highlight w:val="none"/>
          <w:lang w:val="en-US" w:eastAsia="zh-CN"/>
        </w:rPr>
        <w:t xml:space="preserve">5</w:t>
      </w:r>
      <w:r>
        <w:rPr>
          <w:bCs/>
          <w:color w:val="000000"/>
          <w:sz w:val="24"/>
          <w:szCs w:val="24"/>
          <w:highlight w:val="none"/>
        </w:rPr>
        <w:t xml:space="preserve">年</w:t>
      </w:r>
      <w:r>
        <w:rPr>
          <w:rFonts w:hint="eastAsia"/>
          <w:bCs/>
          <w:color w:val="000000"/>
          <w:sz w:val="24"/>
          <w:szCs w:val="24"/>
          <w:highlight w:val="none"/>
        </w:rPr>
        <w:t xml:space="preserve">度经审计的财务报告，或截止开标之日起近六个月（</w:t>
      </w:r>
      <w:r>
        <w:rPr>
          <w:bCs/>
          <w:color w:val="000000"/>
          <w:sz w:val="24"/>
          <w:szCs w:val="24"/>
          <w:highlight w:val="none"/>
        </w:rPr>
        <w:t xml:space="preserve">202</w:t>
      </w:r>
      <w:r>
        <w:rPr>
          <w:rFonts w:hint="eastAsia"/>
          <w:bCs/>
          <w:color w:val="000000"/>
          <w:sz w:val="24"/>
          <w:szCs w:val="24"/>
          <w:highlight w:val="none"/>
          <w:lang w:val="en-US" w:eastAsia="zh-CN"/>
        </w:rPr>
        <w:t xml:space="preserve">5</w:t>
      </w:r>
      <w:r>
        <w:rPr>
          <w:bCs/>
          <w:color w:val="000000"/>
          <w:sz w:val="24"/>
          <w:szCs w:val="24"/>
          <w:highlight w:val="none"/>
        </w:rPr>
        <w:t xml:space="preserve">年</w:t>
      </w:r>
      <w:r>
        <w:rPr>
          <w:rFonts w:hint="eastAsia"/>
          <w:bCs/>
          <w:color w:val="000000"/>
          <w:sz w:val="24"/>
          <w:szCs w:val="24"/>
          <w:highlight w:val="none"/>
          <w:lang w:val="en-US" w:eastAsia="zh-CN"/>
        </w:rPr>
        <w:t xml:space="preserve">11</w:t>
      </w:r>
      <w:r>
        <w:rPr>
          <w:bCs/>
          <w:color w:val="000000"/>
          <w:sz w:val="24"/>
          <w:szCs w:val="24"/>
          <w:highlight w:val="none"/>
        </w:rPr>
        <w:t xml:space="preserve">月-202</w:t>
      </w:r>
      <w:r>
        <w:rPr>
          <w:rFonts w:hint="eastAsia"/>
          <w:bCs/>
          <w:color w:val="000000"/>
          <w:sz w:val="24"/>
          <w:szCs w:val="24"/>
          <w:highlight w:val="none"/>
          <w:lang w:val="en-US" w:eastAsia="zh-CN"/>
        </w:rPr>
        <w:t xml:space="preserve">6</w:t>
      </w:r>
      <w:r>
        <w:rPr>
          <w:bCs/>
          <w:color w:val="000000"/>
          <w:sz w:val="24"/>
          <w:szCs w:val="24"/>
          <w:highlight w:val="none"/>
        </w:rPr>
        <w:t xml:space="preserve">年</w:t>
      </w:r>
      <w:r>
        <w:rPr>
          <w:rFonts w:hint="eastAsia"/>
          <w:bCs/>
          <w:color w:val="000000"/>
          <w:sz w:val="24"/>
          <w:szCs w:val="24"/>
          <w:highlight w:val="none"/>
          <w:lang w:val="en-US" w:eastAsia="zh-CN"/>
        </w:rPr>
        <w:t xml:space="preserve">4</w:t>
      </w:r>
      <w:r>
        <w:rPr>
          <w:rFonts w:hint="eastAsia"/>
          <w:bCs/>
          <w:color w:val="000000"/>
          <w:sz w:val="24"/>
          <w:szCs w:val="24"/>
          <w:highlight w:val="none"/>
        </w:rPr>
        <w:t xml:space="preserve">）中任意</w:t>
      </w:r>
      <w:r>
        <w:rPr>
          <w:bCs/>
          <w:color w:val="000000"/>
          <w:sz w:val="24"/>
          <w:szCs w:val="24"/>
          <w:highlight w:val="none"/>
        </w:rPr>
        <w:t xml:space="preserve">1</w:t>
      </w:r>
      <w:r>
        <w:rPr>
          <w:rFonts w:hint="eastAsia"/>
          <w:bCs/>
          <w:color w:val="000000"/>
          <w:sz w:val="24"/>
          <w:szCs w:val="24"/>
          <w:highlight w:val="none"/>
        </w:rPr>
        <w:t xml:space="preserve">个月的财务报表（至少包括资产负债表和利润表），或投标截止时间前六个月（</w:t>
      </w:r>
      <w:r>
        <w:rPr>
          <w:bCs/>
          <w:color w:val="000000"/>
          <w:sz w:val="24"/>
          <w:szCs w:val="24"/>
          <w:highlight w:val="none"/>
        </w:rPr>
        <w:t xml:space="preserve">202</w:t>
      </w:r>
      <w:r>
        <w:rPr>
          <w:rFonts w:hint="eastAsia"/>
          <w:bCs/>
          <w:color w:val="000000"/>
          <w:sz w:val="24"/>
          <w:szCs w:val="24"/>
          <w:highlight w:val="none"/>
          <w:lang w:val="en-US" w:eastAsia="zh-CN"/>
        </w:rPr>
        <w:t xml:space="preserve">5</w:t>
      </w:r>
      <w:r>
        <w:rPr>
          <w:bCs/>
          <w:color w:val="000000"/>
          <w:sz w:val="24"/>
          <w:szCs w:val="24"/>
          <w:highlight w:val="none"/>
        </w:rPr>
        <w:t xml:space="preserve">年</w:t>
      </w:r>
      <w:r>
        <w:rPr>
          <w:rFonts w:hint="eastAsia"/>
          <w:bCs/>
          <w:color w:val="000000"/>
          <w:sz w:val="24"/>
          <w:szCs w:val="24"/>
          <w:highlight w:val="none"/>
          <w:lang w:val="en-US" w:eastAsia="zh-CN"/>
        </w:rPr>
        <w:t xml:space="preserve">11</w:t>
      </w:r>
      <w:r>
        <w:rPr>
          <w:bCs/>
          <w:color w:val="000000"/>
          <w:sz w:val="24"/>
          <w:szCs w:val="24"/>
          <w:highlight w:val="none"/>
        </w:rPr>
        <w:t xml:space="preserve">月-202</w:t>
      </w:r>
      <w:r>
        <w:rPr>
          <w:rFonts w:hint="eastAsia"/>
          <w:bCs/>
          <w:color w:val="000000"/>
          <w:sz w:val="24"/>
          <w:szCs w:val="24"/>
          <w:highlight w:val="none"/>
          <w:lang w:val="en-US" w:eastAsia="zh-CN"/>
        </w:rPr>
        <w:t xml:space="preserve">6</w:t>
      </w:r>
      <w:r>
        <w:rPr>
          <w:bCs/>
          <w:color w:val="000000"/>
          <w:sz w:val="24"/>
          <w:szCs w:val="24"/>
          <w:highlight w:val="none"/>
        </w:rPr>
        <w:t xml:space="preserve">年</w:t>
      </w:r>
      <w:r>
        <w:rPr>
          <w:rFonts w:hint="eastAsia"/>
          <w:bCs/>
          <w:color w:val="000000"/>
          <w:sz w:val="24"/>
          <w:szCs w:val="24"/>
          <w:highlight w:val="none"/>
          <w:lang w:val="en-US" w:eastAsia="zh-CN"/>
        </w:rPr>
        <w:t xml:space="preserve">4</w:t>
      </w:r>
      <w:r>
        <w:rPr>
          <w:bCs/>
          <w:color w:val="000000"/>
          <w:sz w:val="24"/>
          <w:szCs w:val="24"/>
          <w:highlight w:val="none"/>
        </w:rPr>
        <w:t xml:space="preserve">月</w:t>
      </w:r>
      <w:r>
        <w:rPr>
          <w:rFonts w:hint="eastAsia"/>
          <w:bCs/>
          <w:color w:val="000000"/>
          <w:sz w:val="24"/>
          <w:szCs w:val="24"/>
          <w:highlight w:val="none"/>
        </w:rPr>
        <w:t xml:space="preserve">）内银行出具的资信证明，或财政部门认可的政府采购专业担保机构出具的投标担保函）；</w:t>
      </w:r>
      <w:r>
        <w:rPr>
          <w:bCs/>
          <w:color w:val="000000"/>
          <w:sz w:val="24"/>
          <w:szCs w:val="24"/>
          <w:highlight w:val="none"/>
        </w:rPr>
      </w:r>
      <w:r/>
    </w:p>
    <w:p>
      <w:pPr>
        <w:pStyle w:val="799"/>
        <w:contextualSpacing/>
        <w:ind w:left="480"/>
        <w:jc w:val="left"/>
        <w:spacing w:line="360" w:lineRule="auto"/>
        <w:rPr>
          <w:rFonts w:hint="eastAsia" w:ascii="宋体" w:hAnsi="宋体" w:eastAsia="宋体"/>
          <w:color w:val="000000"/>
          <w:sz w:val="24"/>
          <w:highlight w:val="none"/>
          <w:lang w:eastAsia="zh-CN"/>
        </w:rPr>
      </w:pPr>
      <w:r>
        <w:rPr>
          <w:rFonts w:hint="eastAsia" w:ascii="宋体" w:hAnsi="宋体"/>
          <w:color w:val="000000"/>
          <w:sz w:val="24"/>
          <w:szCs w:val="24"/>
          <w:highlight w:val="none"/>
        </w:rPr>
        <w:t xml:space="preserve">3、有依法缴纳税收和社会保障资金的良好记录（提供参加本次采购活动前近六个月</w:t>
      </w:r>
      <w:r>
        <w:rPr>
          <w:rFonts w:hint="eastAsia"/>
          <w:bCs/>
          <w:color w:val="000000"/>
          <w:sz w:val="24"/>
          <w:szCs w:val="24"/>
          <w:highlight w:val="none"/>
        </w:rPr>
        <w:t xml:space="preserve">（</w:t>
      </w:r>
      <w:r>
        <w:rPr>
          <w:bCs/>
          <w:color w:val="000000"/>
          <w:sz w:val="24"/>
          <w:szCs w:val="24"/>
          <w:highlight w:val="none"/>
        </w:rPr>
        <w:t xml:space="preserve">202</w:t>
      </w:r>
      <w:r>
        <w:rPr>
          <w:rFonts w:hint="eastAsia"/>
          <w:bCs/>
          <w:color w:val="000000"/>
          <w:sz w:val="24"/>
          <w:szCs w:val="24"/>
          <w:highlight w:val="none"/>
          <w:lang w:val="en-US" w:eastAsia="zh-CN"/>
        </w:rPr>
        <w:t xml:space="preserve">5</w:t>
      </w:r>
      <w:r>
        <w:rPr>
          <w:bCs/>
          <w:color w:val="000000"/>
          <w:sz w:val="24"/>
          <w:szCs w:val="24"/>
          <w:highlight w:val="none"/>
        </w:rPr>
        <w:t xml:space="preserve">年</w:t>
      </w:r>
      <w:r>
        <w:rPr>
          <w:rFonts w:hint="eastAsia"/>
          <w:bCs/>
          <w:color w:val="000000"/>
          <w:sz w:val="24"/>
          <w:szCs w:val="24"/>
          <w:highlight w:val="none"/>
          <w:lang w:val="en-US" w:eastAsia="zh-CN"/>
        </w:rPr>
        <w:t xml:space="preserve">11</w:t>
      </w:r>
      <w:r>
        <w:rPr>
          <w:bCs/>
          <w:color w:val="000000"/>
          <w:sz w:val="24"/>
          <w:szCs w:val="24"/>
          <w:highlight w:val="none"/>
        </w:rPr>
        <w:t xml:space="preserve">月-202</w:t>
      </w:r>
      <w:r>
        <w:rPr>
          <w:rFonts w:hint="eastAsia"/>
          <w:bCs/>
          <w:color w:val="000000"/>
          <w:sz w:val="24"/>
          <w:szCs w:val="24"/>
          <w:highlight w:val="none"/>
          <w:lang w:val="en-US" w:eastAsia="zh-CN"/>
        </w:rPr>
        <w:t xml:space="preserve">6</w:t>
      </w:r>
      <w:r>
        <w:rPr>
          <w:bCs/>
          <w:color w:val="000000"/>
          <w:sz w:val="24"/>
          <w:szCs w:val="24"/>
          <w:highlight w:val="none"/>
        </w:rPr>
        <w:t xml:space="preserve">年</w:t>
      </w:r>
      <w:r>
        <w:rPr>
          <w:rFonts w:hint="eastAsia"/>
          <w:bCs/>
          <w:color w:val="000000"/>
          <w:sz w:val="24"/>
          <w:szCs w:val="24"/>
          <w:highlight w:val="none"/>
          <w:lang w:val="en-US" w:eastAsia="zh-CN"/>
        </w:rPr>
        <w:t xml:space="preserve">4</w:t>
      </w:r>
      <w:r>
        <w:rPr>
          <w:bCs/>
          <w:color w:val="000000"/>
          <w:sz w:val="24"/>
          <w:szCs w:val="24"/>
          <w:highlight w:val="none"/>
        </w:rPr>
        <w:t xml:space="preserve">月</w:t>
      </w:r>
      <w:r>
        <w:rPr>
          <w:rFonts w:hint="eastAsia"/>
          <w:bCs/>
          <w:color w:val="000000"/>
          <w:sz w:val="24"/>
          <w:szCs w:val="24"/>
          <w:highlight w:val="none"/>
        </w:rPr>
        <w:t xml:space="preserve">）</w:t>
      </w:r>
      <w:r>
        <w:rPr>
          <w:rFonts w:hint="eastAsia" w:ascii="宋体" w:hAnsi="宋体"/>
          <w:color w:val="000000"/>
          <w:sz w:val="24"/>
          <w:szCs w:val="24"/>
          <w:highlight w:val="none"/>
        </w:rPr>
        <w:t xml:space="preserve">内任一月份依法缴纳税收及社会保险的凭据。依法免缴、迟缴的应提供相应文件证明）</w:t>
      </w:r>
      <w:r>
        <w:rPr>
          <w:rFonts w:hint="eastAsia" w:ascii="宋体" w:hAnsi="宋体"/>
          <w:color w:val="000000"/>
          <w:sz w:val="24"/>
          <w:szCs w:val="24"/>
          <w:highlight w:val="none"/>
          <w:lang w:eastAsia="zh-CN"/>
        </w:rPr>
        <w:t xml:space="preserve">。</w:t>
      </w:r>
      <w:r>
        <w:rPr>
          <w:rFonts w:hint="eastAsia" w:ascii="宋体" w:hAnsi="宋体" w:eastAsia="宋体"/>
          <w:color w:val="000000"/>
          <w:sz w:val="24"/>
          <w:highlight w:val="none"/>
          <w:lang w:eastAsia="zh-CN"/>
        </w:rPr>
      </w:r>
      <w:r/>
    </w:p>
    <w:p>
      <w:pPr>
        <w:pStyle w:val="799"/>
        <w:ind w:firstLine="420"/>
        <w:spacing w:line="360" w:lineRule="auto"/>
        <w:rPr>
          <w:color w:val="000000"/>
          <w:szCs w:val="21"/>
          <w:highlight w:val="none"/>
        </w:rPr>
      </w:pPr>
      <w:r>
        <w:rPr>
          <w:color w:val="000000"/>
          <w:szCs w:val="21"/>
          <w:highlight w:val="none"/>
        </w:rPr>
      </w:r>
      <w:r/>
    </w:p>
    <w:p>
      <w:pPr>
        <w:pStyle w:val="799"/>
        <w:ind w:right="187"/>
        <w:jc w:val="center"/>
        <w:spacing w:line="400" w:lineRule="exact"/>
        <w:rPr>
          <w:b/>
          <w:bCs/>
          <w:color w:val="000000"/>
          <w:highlight w:val="none"/>
          <w:lang w:bidi="en-US"/>
        </w:rPr>
        <w:sectPr>
          <w:footnotePr/>
          <w:endnotePr/>
          <w:type w:val="nextPage"/>
          <w:pgSz w:w="11906" w:h="16838" w:orient="portrait"/>
          <w:pgMar w:top="1440" w:right="1800" w:bottom="1440" w:left="1600" w:header="851" w:footer="992" w:gutter="0"/>
          <w:cols w:num="1" w:sep="0" w:space="1701" w:equalWidth="1"/>
          <w:docGrid w:linePitch="360"/>
          <w:titlePg/>
        </w:sectPr>
      </w:pPr>
      <w:r/>
      <w:bookmarkStart w:id="77" w:name="_Hlk102047719"/>
      <w:r>
        <w:rPr>
          <w:b/>
          <w:bCs/>
          <w:color w:val="000000"/>
          <w:highlight w:val="none"/>
          <w:lang w:bidi="en-US"/>
        </w:rPr>
      </w:r>
      <w:r/>
    </w:p>
    <w:p>
      <w:pPr>
        <w:pStyle w:val="799"/>
        <w:ind w:right="187"/>
        <w:jc w:val="both"/>
        <w:spacing w:line="400" w:lineRule="exact"/>
        <w:rPr>
          <w:b w:val="0"/>
          <w:bCs w:val="0"/>
          <w:color w:val="000000"/>
          <w:sz w:val="24"/>
          <w:szCs w:val="32"/>
          <w:highlight w:val="none"/>
          <w:lang w:bidi="en-US"/>
        </w:rPr>
      </w:pPr>
      <w:r>
        <w:rPr>
          <w:rFonts w:hint="eastAsia"/>
          <w:b w:val="0"/>
          <w:bCs w:val="0"/>
          <w:color w:val="000000"/>
          <w:sz w:val="24"/>
          <w:szCs w:val="32"/>
          <w:highlight w:val="none"/>
          <w:lang w:val="en-US" w:eastAsia="zh-CN" w:bidi="en-US"/>
        </w:rPr>
        <w:t xml:space="preserve">4、</w:t>
      </w:r>
      <w:r>
        <w:rPr>
          <w:b w:val="0"/>
          <w:bCs w:val="0"/>
          <w:color w:val="000000"/>
          <w:sz w:val="24"/>
          <w:szCs w:val="32"/>
          <w:highlight w:val="none"/>
          <w:lang w:bidi="en-US"/>
        </w:rPr>
        <w:t xml:space="preserve">具备履行合同所必需的设备和专业技术能力的书面声明</w:t>
      </w:r>
      <w:r>
        <w:rPr>
          <w:b w:val="0"/>
          <w:bCs w:val="0"/>
          <w:color w:val="000000"/>
          <w:sz w:val="24"/>
          <w:szCs w:val="32"/>
          <w:highlight w:val="none"/>
          <w:lang w:bidi="en-US"/>
        </w:rPr>
      </w:r>
      <w:r/>
    </w:p>
    <w:p>
      <w:pPr>
        <w:pStyle w:val="799"/>
        <w:ind w:right="187"/>
        <w:jc w:val="center"/>
        <w:spacing w:line="400" w:lineRule="exact"/>
        <w:rPr>
          <w:b/>
          <w:bCs/>
          <w:color w:val="000000"/>
          <w:sz w:val="24"/>
          <w:szCs w:val="32"/>
          <w:highlight w:val="none"/>
          <w:lang w:bidi="en-US"/>
        </w:rPr>
      </w:pPr>
      <w:r>
        <w:rPr>
          <w:b/>
          <w:bCs/>
          <w:color w:val="000000"/>
          <w:sz w:val="24"/>
          <w:szCs w:val="32"/>
          <w:highlight w:val="none"/>
          <w:lang w:bidi="en-US"/>
        </w:rPr>
      </w:r>
      <w:r/>
    </w:p>
    <w:p>
      <w:pPr>
        <w:pStyle w:val="799"/>
        <w:contextualSpacing/>
        <w:ind w:left="480"/>
        <w:jc w:val="center"/>
        <w:spacing w:line="360" w:lineRule="auto"/>
        <w:rPr>
          <w:rFonts w:ascii="宋体" w:hAnsi="宋体"/>
          <w:color w:val="000000"/>
          <w:sz w:val="24"/>
          <w:highlight w:val="none"/>
        </w:rPr>
      </w:pPr>
      <w:r>
        <w:rPr>
          <w:rFonts w:hint="eastAsia" w:ascii="宋体" w:hAnsi="宋体"/>
          <w:color w:val="000000"/>
          <w:sz w:val="24"/>
          <w:highlight w:val="none"/>
        </w:rPr>
        <w:t xml:space="preserve">具备履行合同所必需的设备和专业技术能力的书面声明</w:t>
      </w:r>
      <w:r>
        <w:rPr>
          <w:rFonts w:ascii="宋体" w:hAnsi="宋体"/>
          <w:color w:val="000000"/>
          <w:sz w:val="24"/>
          <w:highlight w:val="none"/>
        </w:rPr>
      </w:r>
      <w:r/>
    </w:p>
    <w:p>
      <w:pPr>
        <w:pStyle w:val="799"/>
        <w:ind w:right="187" w:firstLine="480"/>
        <w:jc w:val="left"/>
        <w:spacing w:line="400" w:lineRule="exact"/>
        <w:rPr>
          <w:color w:val="000000"/>
          <w:sz w:val="24"/>
          <w:szCs w:val="32"/>
          <w:highlight w:val="none"/>
          <w:u w:val="single"/>
          <w:lang w:bidi="en-US"/>
        </w:rPr>
      </w:pPr>
      <w:r>
        <w:rPr>
          <w:color w:val="000000"/>
          <w:sz w:val="24"/>
          <w:szCs w:val="32"/>
          <w:highlight w:val="none"/>
          <w:lang w:bidi="en-US"/>
        </w:rPr>
        <w:t xml:space="preserve">我公司郑重声明：我公司具备履行本项采购合同所必需的设备和专业技术能力，为履行本项采购合同我公司具备如下主要设备和主要专业技术能力：</w:t>
      </w:r>
      <w:r>
        <w:rPr>
          <w:color w:val="000000"/>
          <w:sz w:val="24"/>
          <w:szCs w:val="32"/>
          <w:highlight w:val="none"/>
          <w:u w:val="single"/>
          <w:lang w:bidi="en-US"/>
        </w:rPr>
      </w:r>
      <w:r/>
    </w:p>
    <w:p>
      <w:pPr>
        <w:pStyle w:val="799"/>
        <w:ind w:right="187" w:firstLine="480"/>
        <w:jc w:val="left"/>
        <w:spacing w:line="400" w:lineRule="exact"/>
        <w:rPr>
          <w:color w:val="000000"/>
          <w:sz w:val="24"/>
          <w:szCs w:val="32"/>
          <w:highlight w:val="none"/>
          <w:lang w:bidi="en-US"/>
        </w:rPr>
      </w:pPr>
      <w:r>
        <w:rPr>
          <w:color w:val="000000"/>
          <w:sz w:val="24"/>
          <w:szCs w:val="32"/>
          <w:highlight w:val="none"/>
          <w:lang w:bidi="en-US"/>
        </w:rPr>
        <w:t xml:space="preserve">主要设备有：</w:t>
      </w:r>
      <w:r>
        <w:rPr>
          <w:rFonts w:hint="eastAsia"/>
          <w:color w:val="000000"/>
          <w:sz w:val="24"/>
          <w:szCs w:val="32"/>
          <w:highlight w:val="none"/>
          <w:u w:val="single"/>
          <w:lang w:bidi="en-US"/>
        </w:rPr>
        <w:t xml:space="preserve">      </w:t>
      </w:r>
      <w:r>
        <w:rPr>
          <w:color w:val="000000"/>
          <w:sz w:val="24"/>
          <w:szCs w:val="32"/>
          <w:highlight w:val="none"/>
          <w:lang w:bidi="en-US"/>
        </w:rPr>
        <w:t xml:space="preserve">。</w:t>
      </w:r>
      <w:r>
        <w:rPr>
          <w:color w:val="000000"/>
          <w:sz w:val="24"/>
          <w:szCs w:val="32"/>
          <w:highlight w:val="none"/>
          <w:lang w:bidi="en-US"/>
        </w:rPr>
      </w:r>
      <w:r/>
    </w:p>
    <w:p>
      <w:pPr>
        <w:pStyle w:val="799"/>
        <w:ind w:right="187" w:firstLine="480"/>
        <w:jc w:val="left"/>
        <w:spacing w:line="400" w:lineRule="exact"/>
        <w:rPr>
          <w:color w:val="000000"/>
          <w:sz w:val="24"/>
          <w:szCs w:val="32"/>
          <w:highlight w:val="none"/>
          <w:lang w:bidi="en-US"/>
        </w:rPr>
      </w:pPr>
      <w:r>
        <w:rPr>
          <w:color w:val="000000"/>
          <w:sz w:val="24"/>
          <w:szCs w:val="32"/>
          <w:highlight w:val="none"/>
          <w:lang w:bidi="en-US"/>
        </w:rPr>
        <w:t xml:space="preserve">主要专业技术能力有：</w:t>
      </w:r>
      <w:r>
        <w:rPr>
          <w:rFonts w:hint="eastAsia"/>
          <w:color w:val="000000"/>
          <w:sz w:val="24"/>
          <w:szCs w:val="32"/>
          <w:highlight w:val="none"/>
          <w:u w:val="single"/>
          <w:lang w:bidi="en-US"/>
        </w:rPr>
        <w:t xml:space="preserve">      </w:t>
      </w:r>
      <w:r>
        <w:rPr>
          <w:color w:val="000000"/>
          <w:sz w:val="24"/>
          <w:szCs w:val="32"/>
          <w:highlight w:val="none"/>
          <w:lang w:bidi="en-US"/>
        </w:rPr>
        <w:t xml:space="preserve">。</w:t>
      </w:r>
      <w:r>
        <w:rPr>
          <w:color w:val="000000"/>
          <w:sz w:val="24"/>
          <w:szCs w:val="32"/>
          <w:highlight w:val="none"/>
          <w:lang w:bidi="en-US"/>
        </w:rPr>
      </w:r>
      <w:r/>
    </w:p>
    <w:p>
      <w:pPr>
        <w:pStyle w:val="799"/>
        <w:ind w:right="187" w:firstLine="480"/>
        <w:jc w:val="left"/>
        <w:spacing w:line="400" w:lineRule="exact"/>
        <w:rPr>
          <w:color w:val="000000"/>
          <w:sz w:val="24"/>
          <w:szCs w:val="32"/>
          <w:highlight w:val="none"/>
          <w:lang w:bidi="en-US"/>
        </w:rPr>
      </w:pPr>
      <w:r>
        <w:rPr>
          <w:color w:val="000000"/>
          <w:sz w:val="24"/>
          <w:szCs w:val="32"/>
          <w:highlight w:val="none"/>
          <w:lang w:bidi="en-US"/>
        </w:rPr>
      </w:r>
      <w:r/>
    </w:p>
    <w:p>
      <w:pPr>
        <w:pStyle w:val="799"/>
        <w:jc w:val="right"/>
        <w:spacing w:line="360" w:lineRule="auto"/>
        <w:shd w:val="clear" w:color="auto" w:fill="ffffff"/>
        <w:widowControl/>
        <w:rPr>
          <w:rFonts w:hint="eastAsia" w:ascii="宋体" w:hAnsi="宋体" w:cs="宋体"/>
          <w:color w:val="000000"/>
          <w:sz w:val="24"/>
          <w:highlight w:val="none"/>
          <w:u w:val="single"/>
        </w:rPr>
      </w:pPr>
      <w:r/>
      <w:bookmarkEnd w:id="77"/>
      <w:r>
        <w:rPr>
          <w:rFonts w:hint="eastAsia" w:ascii="宋体" w:hAnsi="宋体" w:cs="宋体"/>
          <w:color w:val="000000"/>
          <w:sz w:val="24"/>
          <w:highlight w:val="none"/>
        </w:rPr>
        <w:t xml:space="preserve">投标人名称：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（盖章）</w:t>
      </w:r>
      <w:r>
        <w:rPr>
          <w:rFonts w:hint="eastAsia" w:ascii="宋体" w:hAnsi="宋体" w:cs="宋体"/>
          <w:color w:val="000000"/>
          <w:sz w:val="24"/>
          <w:highlight w:val="none"/>
          <w:u w:val="single"/>
        </w:rPr>
      </w:r>
      <w:r/>
    </w:p>
    <w:p>
      <w:pPr>
        <w:pStyle w:val="799"/>
        <w:ind w:firstLine="480"/>
        <w:jc w:val="righ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法定代表人或授权代表：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（签字）</w:t>
      </w:r>
      <w:r>
        <w:rPr>
          <w:rFonts w:hint="eastAsia" w:ascii="宋体" w:hAnsi="宋体" w:cs="宋体"/>
          <w:color w:val="000000"/>
          <w:sz w:val="24"/>
          <w:highlight w:val="none"/>
          <w:u w:val="single"/>
        </w:rPr>
      </w:r>
      <w:r/>
    </w:p>
    <w:p>
      <w:pPr>
        <w:pStyle w:val="799"/>
        <w:ind w:right="187"/>
        <w:jc w:val="right"/>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日期： </w:t>
      </w:r>
      <w:r>
        <w:rPr>
          <w:rFonts w:hint="eastAsia" w:ascii="宋体" w:hAnsi="宋体" w:cs="宋体"/>
          <w:color w:val="000000"/>
          <w:sz w:val="24"/>
          <w:highlight w:val="none"/>
        </w:rPr>
        <w:t xml:space="preserve">年 月 日</w:t>
      </w:r>
      <w:r>
        <w:rPr>
          <w:rFonts w:hint="eastAsia" w:ascii="宋体" w:hAnsi="宋体" w:cs="宋体"/>
          <w:color w:val="000000"/>
          <w:sz w:val="24"/>
          <w:highlight w:val="none"/>
        </w:rPr>
      </w:r>
      <w:r/>
    </w:p>
    <w:p>
      <w:pPr>
        <w:pStyle w:val="799"/>
        <w:ind w:firstLine="480"/>
        <w:spacing w:line="360" w:lineRule="auto"/>
        <w:rPr>
          <w:color w:val="000000"/>
          <w:sz w:val="24"/>
          <w:szCs w:val="32"/>
          <w:highlight w:val="none"/>
          <w:lang w:bidi="en-US"/>
        </w:rPr>
        <w:sectPr>
          <w:footnotePr/>
          <w:endnotePr/>
          <w:type w:val="nextPage"/>
          <w:pgSz w:w="11906" w:h="16838" w:orient="portrait"/>
          <w:pgMar w:top="1440" w:right="1800" w:bottom="1440" w:left="1600" w:header="851" w:footer="992" w:gutter="0"/>
          <w:cols w:num="1" w:sep="0" w:space="1701" w:equalWidth="1"/>
          <w:docGrid w:linePitch="360"/>
          <w:titlePg/>
        </w:sectPr>
      </w:pPr>
      <w:r>
        <w:rPr>
          <w:color w:val="000000"/>
          <w:sz w:val="24"/>
          <w:szCs w:val="32"/>
          <w:highlight w:val="none"/>
          <w:lang w:bidi="en-US"/>
        </w:rPr>
      </w:r>
      <w:r/>
    </w:p>
    <w:p>
      <w:pPr>
        <w:pStyle w:val="799"/>
        <w:contextualSpacing/>
        <w:jc w:val="left"/>
        <w:spacing w:line="360" w:lineRule="auto"/>
        <w:rPr>
          <w:rFonts w:ascii="宋体" w:hAnsi="宋体"/>
          <w:color w:val="000000"/>
          <w:sz w:val="24"/>
          <w:highlight w:val="none"/>
        </w:rPr>
      </w:pPr>
      <w:r>
        <w:rPr>
          <w:rFonts w:hint="eastAsia" w:ascii="宋体" w:hAnsi="宋体" w:cs="宋体"/>
          <w:color w:val="000000"/>
          <w:sz w:val="24"/>
          <w:highlight w:val="none"/>
        </w:rPr>
        <w:t xml:space="preserve">5、</w:t>
      </w:r>
      <w:bookmarkStart w:id="78" w:name="_Hlk102047736"/>
      <w:r>
        <w:rPr>
          <w:rFonts w:hint="eastAsia" w:ascii="宋体" w:hAnsi="宋体"/>
          <w:color w:val="000000"/>
          <w:sz w:val="24"/>
          <w:highlight w:val="none"/>
        </w:rPr>
        <w:t xml:space="preserve">参加本政府采购项目前3年内（成立时间不足三年的、自成立时间起）在经营活动中没有重大违法记录的书面声明函。</w:t>
      </w:r>
      <w:r>
        <w:rPr>
          <w:rFonts w:ascii="宋体" w:hAnsi="宋体"/>
          <w:color w:val="000000"/>
          <w:sz w:val="24"/>
          <w:highlight w:val="none"/>
        </w:rPr>
      </w:r>
      <w:r/>
    </w:p>
    <w:p>
      <w:pPr>
        <w:pStyle w:val="799"/>
        <w:contextualSpacing/>
        <w:jc w:val="left"/>
        <w:spacing w:line="360" w:lineRule="auto"/>
        <w:rPr>
          <w:rFonts w:ascii="宋体" w:hAnsi="宋体"/>
          <w:color w:val="000000"/>
          <w:sz w:val="24"/>
          <w:highlight w:val="none"/>
        </w:rPr>
      </w:pPr>
      <w:r>
        <w:rPr>
          <w:rFonts w:hint="eastAsia" w:ascii="宋体" w:hAnsi="宋体"/>
          <w:color w:val="000000"/>
          <w:sz w:val="24"/>
          <w:highlight w:val="none"/>
        </w:rPr>
        <w:t xml:space="preserve">（自行编写，重大违法记录是指供应商因违法经营受到刑事处罚或责令停产停业、吊销许可证或者执照、较大数额等行政处罚。）</w:t>
      </w:r>
      <w:r>
        <w:rPr>
          <w:rFonts w:ascii="宋体" w:hAnsi="宋体"/>
          <w:color w:val="000000"/>
          <w:sz w:val="24"/>
          <w:highlight w:val="none"/>
        </w:rPr>
      </w:r>
      <w:r/>
    </w:p>
    <w:p>
      <w:pPr>
        <w:pStyle w:val="799"/>
        <w:contextualSpacing/>
        <w:ind w:left="480"/>
        <w:jc w:val="left"/>
        <w:spacing w:line="360" w:lineRule="auto"/>
        <w:rPr>
          <w:rFonts w:ascii="宋体" w:hAnsi="宋体"/>
          <w:color w:val="000000"/>
          <w:sz w:val="24"/>
          <w:highlight w:val="none"/>
        </w:rPr>
      </w:pPr>
      <w:r>
        <w:rPr>
          <w:rFonts w:ascii="宋体" w:hAnsi="宋体"/>
          <w:color w:val="000000"/>
          <w:sz w:val="24"/>
          <w:highlight w:val="none"/>
        </w:rPr>
      </w:r>
      <w:r/>
    </w:p>
    <w:p>
      <w:pPr>
        <w:pStyle w:val="799"/>
        <w:contextualSpacing/>
        <w:ind w:left="480"/>
        <w:jc w:val="center"/>
        <w:spacing w:line="360" w:lineRule="auto"/>
        <w:rPr>
          <w:rFonts w:ascii="宋体" w:hAnsi="宋体"/>
          <w:color w:val="000000"/>
          <w:sz w:val="24"/>
          <w:highlight w:val="none"/>
        </w:rPr>
      </w:pPr>
      <w:r>
        <w:rPr>
          <w:rFonts w:hint="eastAsia" w:ascii="宋体" w:hAnsi="宋体"/>
          <w:color w:val="000000"/>
          <w:sz w:val="24"/>
          <w:highlight w:val="none"/>
        </w:rPr>
        <w:t xml:space="preserve">参加政府采购活动前 3 年内在经营活动中</w:t>
      </w:r>
      <w:r>
        <w:rPr>
          <w:rFonts w:ascii="宋体" w:hAnsi="宋体"/>
          <w:color w:val="000000"/>
          <w:sz w:val="24"/>
          <w:highlight w:val="none"/>
        </w:rPr>
      </w:r>
      <w:r/>
    </w:p>
    <w:p>
      <w:pPr>
        <w:pStyle w:val="799"/>
        <w:contextualSpacing/>
        <w:ind w:left="480"/>
        <w:jc w:val="center"/>
        <w:spacing w:line="360" w:lineRule="auto"/>
        <w:rPr>
          <w:rFonts w:ascii="宋体" w:hAnsi="宋体"/>
          <w:color w:val="000000"/>
          <w:sz w:val="24"/>
          <w:highlight w:val="none"/>
        </w:rPr>
      </w:pPr>
      <w:r>
        <w:rPr>
          <w:rFonts w:hint="eastAsia" w:ascii="宋体" w:hAnsi="宋体"/>
          <w:color w:val="000000"/>
          <w:sz w:val="24"/>
          <w:highlight w:val="none"/>
        </w:rPr>
        <w:t xml:space="preserve">没有重大违法记录的书面声明(参考格式)</w:t>
      </w:r>
      <w:r>
        <w:rPr>
          <w:rFonts w:ascii="宋体" w:hAnsi="宋体"/>
          <w:color w:val="000000"/>
          <w:sz w:val="24"/>
          <w:highlight w:val="none"/>
        </w:rPr>
      </w:r>
      <w:r/>
    </w:p>
    <w:p>
      <w:pPr>
        <w:pStyle w:val="799"/>
        <w:contextualSpacing/>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color w:val="000000"/>
          <w:sz w:val="24"/>
          <w:highlight w:val="none"/>
        </w:rPr>
      </w:r>
      <w:r/>
    </w:p>
    <w:p>
      <w:pPr>
        <w:pStyle w:val="799"/>
        <w:ind w:right="187" w:firstLine="480"/>
        <w:jc w:val="left"/>
        <w:spacing w:line="400" w:lineRule="exact"/>
        <w:rPr>
          <w:rFonts w:hint="eastAsia" w:ascii="宋体" w:hAnsi="宋体" w:cs="宋体"/>
          <w:color w:val="000000"/>
          <w:sz w:val="24"/>
          <w:highlight w:val="none"/>
          <w:lang w:bidi="en-US"/>
        </w:rPr>
      </w:pPr>
      <w:r>
        <w:rPr>
          <w:rFonts w:hint="eastAsia" w:ascii="宋体" w:hAnsi="宋体" w:cs="宋体"/>
          <w:color w:val="000000"/>
          <w:sz w:val="24"/>
          <w:highlight w:val="none"/>
          <w:lang w:bidi="en-US"/>
        </w:rPr>
      </w:r>
      <w:r/>
    </w:p>
    <w:p>
      <w:pPr>
        <w:pStyle w:val="799"/>
        <w:jc w:val="right"/>
        <w:spacing w:line="360" w:lineRule="auto"/>
        <w:shd w:val="clear" w:color="auto" w:fill="ffffff"/>
        <w:widowControl/>
        <w:rPr>
          <w:rFonts w:hint="eastAsia" w:ascii="宋体" w:hAnsi="宋体" w:cs="宋体"/>
          <w:color w:val="000000"/>
          <w:sz w:val="24"/>
          <w:highlight w:val="none"/>
        </w:rPr>
      </w:pPr>
      <w:r/>
      <w:bookmarkEnd w:id="78"/>
      <w:r>
        <w:rPr>
          <w:rFonts w:hint="eastAsia" w:ascii="宋体" w:hAnsi="宋体" w:cs="宋体"/>
          <w:color w:val="000000"/>
          <w:sz w:val="24"/>
          <w:highlight w:val="none"/>
        </w:rPr>
      </w:r>
      <w:r/>
    </w:p>
    <w:p>
      <w:pPr>
        <w:pStyle w:val="799"/>
        <w:jc w:val="right"/>
        <w:spacing w:line="360" w:lineRule="auto"/>
        <w:shd w:val="clear" w:color="auto" w:fill="ffffff"/>
        <w:widowControl/>
        <w:rPr>
          <w:rFonts w:hint="eastAsia" w:ascii="宋体" w:hAnsi="宋体" w:cs="宋体"/>
          <w:color w:val="000000"/>
          <w:sz w:val="24"/>
          <w:highlight w:val="none"/>
          <w:u w:val="single"/>
        </w:rPr>
      </w:pPr>
      <w:r>
        <w:rPr>
          <w:rFonts w:hint="eastAsia" w:ascii="宋体" w:hAnsi="宋体" w:cs="宋体"/>
          <w:color w:val="000000"/>
          <w:sz w:val="24"/>
          <w:highlight w:val="none"/>
        </w:rPr>
        <w:t xml:space="preserve">投标人名称：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（盖章）</w:t>
      </w:r>
      <w:r>
        <w:rPr>
          <w:rFonts w:hint="eastAsia" w:ascii="宋体" w:hAnsi="宋体" w:cs="宋体"/>
          <w:color w:val="000000"/>
          <w:sz w:val="24"/>
          <w:highlight w:val="none"/>
          <w:u w:val="single"/>
        </w:rPr>
      </w:r>
      <w:r/>
    </w:p>
    <w:p>
      <w:pPr>
        <w:pStyle w:val="799"/>
        <w:ind w:firstLine="480"/>
        <w:jc w:val="righ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法定代表人或授权代表：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（签字）</w:t>
      </w:r>
      <w:r>
        <w:rPr>
          <w:rFonts w:hint="eastAsia" w:ascii="宋体" w:hAnsi="宋体" w:cs="宋体"/>
          <w:color w:val="000000"/>
          <w:sz w:val="24"/>
          <w:highlight w:val="none"/>
          <w:u w:val="single"/>
        </w:rPr>
      </w:r>
      <w:r/>
    </w:p>
    <w:p>
      <w:pPr>
        <w:pStyle w:val="799"/>
        <w:ind w:right="187"/>
        <w:jc w:val="right"/>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日期： </w:t>
      </w:r>
      <w:r>
        <w:rPr>
          <w:rFonts w:hint="eastAsia" w:ascii="宋体" w:hAnsi="宋体" w:cs="宋体"/>
          <w:color w:val="000000"/>
          <w:sz w:val="24"/>
          <w:highlight w:val="none"/>
        </w:rPr>
        <w:t xml:space="preserve">年 月 日</w:t>
      </w:r>
      <w:r>
        <w:rPr>
          <w:rFonts w:hint="eastAsia" w:ascii="宋体" w:hAnsi="宋体" w:cs="宋体"/>
          <w:color w:val="000000"/>
          <w:sz w:val="24"/>
          <w:highlight w:val="none"/>
        </w:rPr>
      </w:r>
      <w:r/>
    </w:p>
    <w:p>
      <w:pPr>
        <w:pStyle w:val="868"/>
        <w:ind w:left="0" w:firstLine="0"/>
        <w:rPr>
          <w:iCs/>
          <w:color w:val="000000"/>
          <w:szCs w:val="21"/>
          <w:highlight w:val="none"/>
        </w:rPr>
        <w:sectPr>
          <w:footnotePr/>
          <w:endnotePr/>
          <w:type w:val="nextPage"/>
          <w:pgSz w:w="11906" w:h="16838" w:orient="portrait"/>
          <w:pgMar w:top="1440" w:right="1800" w:bottom="1440" w:left="1600" w:header="851" w:footer="992" w:gutter="0"/>
          <w:cols w:num="1" w:sep="0" w:space="1701" w:equalWidth="1"/>
          <w:docGrid w:linePitch="360"/>
          <w:titlePg/>
        </w:sectPr>
      </w:pPr>
      <w:r>
        <w:rPr>
          <w:iCs/>
          <w:color w:val="000000"/>
          <w:szCs w:val="21"/>
          <w:highlight w:val="none"/>
        </w:rPr>
      </w:r>
      <w:r/>
    </w:p>
    <w:p>
      <w:pPr>
        <w:pStyle w:val="799"/>
        <w:ind w:firstLine="0"/>
        <w:jc w:val="center"/>
        <w:spacing w:line="600" w:lineRule="exact"/>
        <w:rPr>
          <w:rFonts w:hint="eastAsia" w:ascii="微软雅黑" w:hAnsi="Calibri" w:eastAsia="微软雅黑"/>
          <w:color w:val="000000"/>
          <w:sz w:val="44"/>
          <w:szCs w:val="44"/>
          <w:highlight w:val="none"/>
        </w:rPr>
      </w:pPr>
      <w:r/>
      <w:bookmarkStart w:id="79" w:name="_Toc65840818"/>
      <w:r/>
      <w:bookmarkStart w:id="80" w:name="_Toc389821076"/>
      <w:r>
        <w:rPr>
          <w:rFonts w:hint="eastAsia" w:ascii="微软雅黑" w:hAnsi="Calibri" w:eastAsia="微软雅黑"/>
          <w:color w:val="000000"/>
          <w:sz w:val="44"/>
          <w:szCs w:val="44"/>
          <w:highlight w:val="none"/>
          <w:lang w:val="en-US" w:eastAsia="zh-CN"/>
        </w:rPr>
        <w:t xml:space="preserve">六</w:t>
      </w:r>
      <w:r>
        <w:rPr>
          <w:rFonts w:hint="eastAsia" w:ascii="微软雅黑" w:hAnsi="Calibri" w:eastAsia="微软雅黑"/>
          <w:color w:val="000000"/>
          <w:sz w:val="44"/>
          <w:szCs w:val="44"/>
          <w:highlight w:val="none"/>
        </w:rPr>
        <w:t xml:space="preserve">、</w:t>
      </w:r>
      <w:bookmarkEnd w:id="79"/>
      <w:r/>
      <w:bookmarkEnd w:id="80"/>
      <w:r>
        <w:rPr>
          <w:rFonts w:hint="eastAsia" w:ascii="微软雅黑" w:hAnsi="Calibri" w:eastAsia="微软雅黑"/>
          <w:color w:val="000000"/>
          <w:sz w:val="44"/>
          <w:szCs w:val="44"/>
          <w:highlight w:val="none"/>
        </w:rPr>
        <w:t xml:space="preserve">规范招投标及履约行为提醒单</w:t>
      </w:r>
      <w:r>
        <w:rPr>
          <w:rFonts w:hint="eastAsia" w:ascii="微软雅黑" w:hAnsi="Calibri" w:eastAsia="微软雅黑"/>
          <w:color w:val="000000"/>
          <w:sz w:val="44"/>
          <w:szCs w:val="44"/>
          <w:highlight w:val="none"/>
        </w:rPr>
      </w:r>
      <w:r/>
    </w:p>
    <w:p>
      <w:pPr>
        <w:pStyle w:val="799"/>
        <w:ind w:firstLine="0"/>
        <w:spacing w:line="500" w:lineRule="exact"/>
        <w:rPr>
          <w:rFonts w:hint="eastAsia"/>
          <w:color w:val="000000"/>
          <w:szCs w:val="32"/>
          <w:highlight w:val="none"/>
          <w:u w:val="single"/>
        </w:rPr>
      </w:pPr>
      <w:r>
        <w:rPr>
          <w:rFonts w:hint="eastAsia"/>
          <w:color w:val="000000"/>
          <w:szCs w:val="32"/>
          <w:highlight w:val="none"/>
          <w:u w:val="single"/>
        </w:rPr>
      </w:r>
      <w:r/>
    </w:p>
    <w:p>
      <w:pPr>
        <w:pStyle w:val="799"/>
        <w:ind w:firstLine="632"/>
        <w:spacing w:line="500" w:lineRule="exact"/>
        <w:rPr>
          <w:color w:val="000000"/>
          <w:szCs w:val="32"/>
          <w:highlight w:val="none"/>
        </w:rPr>
      </w:pPr>
      <w:r>
        <w:rPr>
          <w:rFonts w:hint="eastAsia"/>
          <w:color w:val="000000"/>
          <w:szCs w:val="32"/>
          <w:highlight w:val="none"/>
        </w:rPr>
        <w:t xml:space="preserve">为推进我局招投标及合同履行工作公开、透明、规范运行，现将相关党风廉政要求提醒如下：</w:t>
      </w:r>
      <w:r>
        <w:rPr>
          <w:color w:val="000000"/>
          <w:szCs w:val="32"/>
          <w:highlight w:val="none"/>
        </w:rPr>
      </w:r>
      <w:r/>
    </w:p>
    <w:p>
      <w:pPr>
        <w:pStyle w:val="799"/>
        <w:ind w:firstLine="632"/>
        <w:spacing w:line="500" w:lineRule="exact"/>
        <w:rPr>
          <w:color w:val="000000"/>
          <w:szCs w:val="32"/>
          <w:highlight w:val="none"/>
        </w:rPr>
      </w:pPr>
      <w:r>
        <w:rPr>
          <w:color w:val="000000"/>
          <w:szCs w:val="32"/>
          <w:highlight w:val="none"/>
        </w:rPr>
        <w:t xml:space="preserve">1</w:t>
      </w:r>
      <w:r>
        <w:rPr>
          <w:rFonts w:hint="eastAsia"/>
          <w:color w:val="000000"/>
          <w:szCs w:val="32"/>
          <w:highlight w:val="none"/>
        </w:rPr>
        <w:t xml:space="preserve">．严格遵守党和国家有关法律法规等相关规定开展招投标和履行合同工作，坚持公开、公正、诚信、透明的原则（除法律认定的商业秘密和合同文件另有规定之外），不得损害国家和集体利益。</w:t>
      </w:r>
      <w:r>
        <w:rPr>
          <w:color w:val="000000"/>
          <w:szCs w:val="32"/>
          <w:highlight w:val="none"/>
        </w:rPr>
      </w:r>
      <w:r/>
    </w:p>
    <w:p>
      <w:pPr>
        <w:pStyle w:val="799"/>
        <w:ind w:firstLine="632"/>
        <w:spacing w:line="500" w:lineRule="exact"/>
        <w:tabs>
          <w:tab w:val="left" w:pos="-720" w:leader="none"/>
        </w:tabs>
        <w:rPr>
          <w:color w:val="000000"/>
          <w:szCs w:val="32"/>
          <w:highlight w:val="none"/>
        </w:rPr>
      </w:pPr>
      <w:r>
        <w:rPr>
          <w:color w:val="000000"/>
          <w:szCs w:val="32"/>
          <w:highlight w:val="none"/>
        </w:rPr>
        <w:t xml:space="preserve">2</w:t>
      </w:r>
      <w:r>
        <w:rPr>
          <w:rFonts w:hint="eastAsia"/>
          <w:color w:val="000000"/>
          <w:szCs w:val="32"/>
          <w:highlight w:val="none"/>
        </w:rPr>
        <w:t xml:space="preserve">．严禁相互串通投标或者与招标人串通投标，不得约定抬高报价、轮流中标、分配中标项目等。严禁以诋毁、诽谤其他供应商，或散布虚假信息、恶意投诉等不正当手段妨碍、排挤竞争对手，干扰正常招标采购秩序，不得损害其他供应商合法权益及国家利益。</w:t>
      </w:r>
      <w:r>
        <w:rPr>
          <w:color w:val="000000"/>
          <w:szCs w:val="32"/>
          <w:highlight w:val="none"/>
        </w:rPr>
      </w:r>
      <w:r/>
    </w:p>
    <w:p>
      <w:pPr>
        <w:pStyle w:val="799"/>
        <w:ind w:firstLine="632"/>
        <w:spacing w:line="500" w:lineRule="exact"/>
        <w:tabs>
          <w:tab w:val="left" w:pos="-720" w:leader="none"/>
        </w:tabs>
        <w:rPr>
          <w:color w:val="000000"/>
          <w:szCs w:val="32"/>
          <w:highlight w:val="none"/>
        </w:rPr>
      </w:pPr>
      <w:r>
        <w:rPr>
          <w:color w:val="000000"/>
          <w:szCs w:val="32"/>
          <w:highlight w:val="none"/>
        </w:rPr>
        <w:t xml:space="preserve">3</w:t>
      </w:r>
      <w:r>
        <w:rPr>
          <w:rFonts w:hint="eastAsia"/>
          <w:color w:val="000000"/>
          <w:szCs w:val="32"/>
          <w:highlight w:val="none"/>
        </w:rPr>
        <w:t xml:space="preserve">．严禁私下接触评审专家、采购项目负责人及关键岗位人员，不得通过打探评审信息、泄露评审内容、私下沟通报价等方式干扰评审工作。严禁通过说情打招呼、递条子、托关系等方式，或利用职权关联、利益输送等手段干预采购流程，不得通过中介、代理人等间接渠道实施上述违规行为。</w:t>
      </w:r>
      <w:r>
        <w:rPr>
          <w:color w:val="000000"/>
          <w:szCs w:val="32"/>
          <w:highlight w:val="none"/>
        </w:rPr>
      </w:r>
      <w:r/>
    </w:p>
    <w:p>
      <w:pPr>
        <w:pStyle w:val="799"/>
        <w:ind w:firstLine="632"/>
        <w:spacing w:line="500" w:lineRule="exact"/>
        <w:tabs>
          <w:tab w:val="left" w:pos="-720" w:leader="none"/>
        </w:tabs>
        <w:rPr>
          <w:color w:val="000000"/>
          <w:szCs w:val="32"/>
          <w:highlight w:val="none"/>
        </w:rPr>
      </w:pPr>
      <w:r>
        <w:rPr>
          <w:color w:val="000000"/>
          <w:szCs w:val="32"/>
          <w:highlight w:val="none"/>
        </w:rPr>
        <w:t xml:space="preserve">4. </w:t>
      </w:r>
      <w:r>
        <w:rPr>
          <w:rFonts w:hint="eastAsia"/>
          <w:color w:val="000000"/>
          <w:szCs w:val="32"/>
          <w:highlight w:val="none"/>
        </w:rPr>
        <w:t xml:space="preserve">严禁弄虚作假，确保投标文件中提供的所有材料（包括资质证书、业绩证明、人员证书、财务报表等）真实、合法、有效，不存在任何伪造、变造、虚假内容；严禁擅自撤回、虚假响应；严禁他人名义投标，不出借、转让资质证书供他人投标；严禁低于成本的报价竞标。</w:t>
      </w:r>
      <w:r>
        <w:rPr>
          <w:color w:val="000000"/>
          <w:szCs w:val="32"/>
          <w:highlight w:val="none"/>
        </w:rPr>
      </w:r>
      <w:r/>
    </w:p>
    <w:p>
      <w:pPr>
        <w:pStyle w:val="799"/>
        <w:ind w:firstLine="632"/>
        <w:spacing w:line="500" w:lineRule="exact"/>
        <w:rPr>
          <w:color w:val="000000"/>
          <w:szCs w:val="32"/>
          <w:highlight w:val="none"/>
        </w:rPr>
      </w:pPr>
      <w:r>
        <w:rPr>
          <w:color w:val="000000"/>
          <w:szCs w:val="32"/>
          <w:highlight w:val="none"/>
        </w:rPr>
        <w:t xml:space="preserve">5. </w:t>
      </w:r>
      <w:r>
        <w:rPr>
          <w:rFonts w:hint="eastAsia"/>
          <w:color w:val="000000"/>
          <w:szCs w:val="32"/>
          <w:highlight w:val="none"/>
        </w:rPr>
        <w:t xml:space="preserve">严禁以任何理由向我局工作人员、代理机构、评审专家行贿或赠送现金、礼品、有价证券、支付凭证、电子红包等不正当利益；不得以任何名义为我局工作人员报销应由我局单位或个人支付的任何费用；不得以任何理由提供宴请、旅游、娱乐、健身等可能影响公正评审的活动安排；不得为我局单位或个人购置或提供通讯工具、交通工具和高档办公用品等。</w:t>
      </w:r>
      <w:r>
        <w:rPr>
          <w:color w:val="000000"/>
          <w:szCs w:val="32"/>
          <w:highlight w:val="none"/>
        </w:rPr>
      </w:r>
      <w:r/>
    </w:p>
    <w:p>
      <w:pPr>
        <w:pStyle w:val="799"/>
        <w:ind w:firstLine="632"/>
        <w:spacing w:line="500" w:lineRule="exact"/>
        <w:rPr>
          <w:color w:val="000000"/>
          <w:szCs w:val="32"/>
          <w:highlight w:val="none"/>
        </w:rPr>
      </w:pPr>
      <w:r>
        <w:rPr>
          <w:color w:val="000000"/>
          <w:szCs w:val="32"/>
          <w:highlight w:val="none"/>
        </w:rPr>
        <w:t xml:space="preserve">6. </w:t>
      </w:r>
      <w:r>
        <w:rPr>
          <w:rFonts w:hint="eastAsia"/>
          <w:color w:val="000000"/>
          <w:szCs w:val="32"/>
          <w:highlight w:val="none"/>
        </w:rPr>
        <w:t xml:space="preserve">若中标，严格按招标文件和投标文件的约定签订合同并履行，严禁无正当理由放弃中标或拒绝签订合同；严格按照合同约定条款履行义务，防止因不及时履约对我局带来的廉政风险。</w:t>
      </w:r>
      <w:r>
        <w:rPr>
          <w:color w:val="000000"/>
          <w:szCs w:val="32"/>
          <w:highlight w:val="none"/>
        </w:rPr>
      </w:r>
      <w:r/>
    </w:p>
    <w:p>
      <w:pPr>
        <w:pStyle w:val="799"/>
        <w:ind w:firstLine="632"/>
        <w:spacing w:line="500" w:lineRule="exact"/>
        <w:rPr>
          <w:color w:val="000000"/>
          <w:szCs w:val="32"/>
          <w:highlight w:val="none"/>
        </w:rPr>
      </w:pPr>
      <w:r>
        <w:rPr>
          <w:rFonts w:hint="eastAsia"/>
          <w:color w:val="000000"/>
          <w:szCs w:val="32"/>
          <w:highlight w:val="none"/>
        </w:rPr>
        <w:t xml:space="preserve">请贵单位认真遵守相关法律法规开展工作，如发现我局在业务活动中有违反廉政规定的行为，应及时提醒纠正，向局机关纪委反映。</w:t>
      </w:r>
      <w:r>
        <w:rPr>
          <w:color w:val="000000"/>
          <w:szCs w:val="32"/>
          <w:highlight w:val="none"/>
        </w:rPr>
      </w:r>
      <w:r/>
    </w:p>
    <w:p>
      <w:pPr>
        <w:pStyle w:val="799"/>
        <w:ind w:firstLine="632"/>
        <w:spacing w:line="500" w:lineRule="exact"/>
        <w:rPr>
          <w:color w:val="000000"/>
          <w:szCs w:val="32"/>
          <w:highlight w:val="none"/>
        </w:rPr>
      </w:pPr>
      <w:r>
        <w:rPr>
          <w:rFonts w:hint="eastAsia"/>
          <w:color w:val="000000"/>
          <w:szCs w:val="32"/>
          <w:highlight w:val="none"/>
        </w:rPr>
        <w:t xml:space="preserve">我局对贵单位开展情况将进行全过程监督，一旦发现贵单位有违反党和国家有关法律法规的，将视情取消资格并移送相关部门处理。局机关纪委联系人：杭平，电话：</w:t>
      </w:r>
      <w:r>
        <w:rPr>
          <w:color w:val="000000"/>
          <w:szCs w:val="32"/>
          <w:highlight w:val="none"/>
        </w:rPr>
        <w:t xml:space="preserve">025-84329738</w:t>
      </w:r>
      <w:r>
        <w:rPr>
          <w:rFonts w:hint="eastAsia"/>
          <w:color w:val="000000"/>
          <w:szCs w:val="32"/>
          <w:highlight w:val="none"/>
        </w:rPr>
        <w:t xml:space="preserve">。</w:t>
      </w:r>
      <w:r>
        <w:rPr>
          <w:color w:val="000000"/>
          <w:szCs w:val="32"/>
          <w:highlight w:val="none"/>
        </w:rPr>
      </w:r>
      <w:r/>
    </w:p>
    <w:p>
      <w:pPr>
        <w:pStyle w:val="799"/>
        <w:ind w:firstLine="632"/>
        <w:spacing w:line="500" w:lineRule="exact"/>
        <w:rPr>
          <w:color w:val="000000"/>
          <w:szCs w:val="32"/>
          <w:highlight w:val="none"/>
        </w:rPr>
      </w:pPr>
      <w:r>
        <w:rPr>
          <w:color w:val="000000"/>
          <w:szCs w:val="32"/>
          <w:highlight w:val="none"/>
        </w:rPr>
      </w:r>
      <w:r/>
    </w:p>
    <w:p>
      <w:pPr>
        <w:pStyle w:val="799"/>
        <w:ind w:firstLine="632"/>
        <w:spacing w:line="500" w:lineRule="exact"/>
        <w:rPr>
          <w:color w:val="000000"/>
          <w:szCs w:val="32"/>
          <w:highlight w:val="none"/>
        </w:rPr>
      </w:pPr>
      <w:r>
        <w:rPr>
          <w:color w:val="000000"/>
          <w:szCs w:val="32"/>
          <w:highlight w:val="none"/>
        </w:rPr>
      </w:r>
      <w:r/>
    </w:p>
    <w:p>
      <w:pPr>
        <w:pStyle w:val="799"/>
        <w:ind w:firstLine="4830"/>
        <w:spacing w:line="500" w:lineRule="exact"/>
        <w:rPr>
          <w:color w:val="000000"/>
          <w:szCs w:val="32"/>
          <w:highlight w:val="none"/>
        </w:rPr>
      </w:pPr>
      <w:r>
        <w:rPr>
          <w:rFonts w:hint="eastAsia"/>
          <w:color w:val="000000"/>
          <w:szCs w:val="32"/>
          <w:highlight w:val="none"/>
        </w:rPr>
        <w:t xml:space="preserve">江苏省交通运输综合行政执法监督局</w:t>
      </w:r>
      <w:r>
        <w:rPr>
          <w:color w:val="000000"/>
          <w:szCs w:val="32"/>
          <w:highlight w:val="none"/>
        </w:rPr>
      </w:r>
      <w:r/>
    </w:p>
    <w:p>
      <w:pPr>
        <w:pStyle w:val="799"/>
        <w:ind w:firstLine="632"/>
        <w:spacing w:line="500" w:lineRule="exact"/>
        <w:rPr>
          <w:color w:val="000000"/>
          <w:szCs w:val="32"/>
          <w:highlight w:val="none"/>
        </w:rPr>
        <w:pBdr>
          <w:bottom w:val="single" w:color="000000" w:sz="6" w:space="8"/>
        </w:pBdr>
      </w:pPr>
      <w:r>
        <w:rPr>
          <w:color w:val="000000"/>
          <w:szCs w:val="32"/>
          <w:highlight w:val="none"/>
        </w:rPr>
        <w:t xml:space="preserve">                 </w:t>
      </w:r>
      <w:r>
        <w:rPr>
          <w:rFonts w:hint="eastAsia"/>
          <w:color w:val="000000"/>
          <w:szCs w:val="32"/>
          <w:highlight w:val="none"/>
          <w:lang w:val="en-US" w:eastAsia="zh-CN"/>
        </w:rPr>
        <w:t xml:space="preserve">                   </w:t>
      </w:r>
      <w:r>
        <w:rPr>
          <w:color w:val="000000"/>
          <w:szCs w:val="32"/>
          <w:highlight w:val="none"/>
        </w:rPr>
        <w:t xml:space="preserve"> </w:t>
      </w:r>
      <w:r>
        <w:rPr>
          <w:rFonts w:hint="eastAsia"/>
          <w:color w:val="000000"/>
          <w:szCs w:val="32"/>
          <w:highlight w:val="none"/>
          <w:lang w:val="en-US" w:eastAsia="zh-CN"/>
        </w:rPr>
        <w:t xml:space="preserve">      </w:t>
      </w:r>
      <w:r>
        <w:rPr>
          <w:color w:val="000000"/>
          <w:szCs w:val="32"/>
          <w:highlight w:val="none"/>
        </w:rPr>
        <w:t xml:space="preserve">2026</w:t>
      </w:r>
      <w:r>
        <w:rPr>
          <w:rFonts w:hint="eastAsia"/>
          <w:color w:val="000000"/>
          <w:szCs w:val="32"/>
          <w:highlight w:val="none"/>
        </w:rPr>
        <w:t xml:space="preserve">年</w:t>
      </w:r>
      <w:r>
        <w:rPr>
          <w:color w:val="000000"/>
          <w:szCs w:val="32"/>
          <w:highlight w:val="none"/>
        </w:rPr>
        <w:t xml:space="preserve">x</w:t>
      </w:r>
      <w:r>
        <w:rPr>
          <w:rFonts w:hint="eastAsia"/>
          <w:color w:val="000000"/>
          <w:szCs w:val="32"/>
          <w:highlight w:val="none"/>
        </w:rPr>
        <w:t xml:space="preserve">月</w:t>
      </w:r>
      <w:r>
        <w:rPr>
          <w:color w:val="000000"/>
          <w:szCs w:val="32"/>
          <w:highlight w:val="none"/>
        </w:rPr>
        <w:t xml:space="preserve">xx</w:t>
      </w:r>
      <w:r>
        <w:rPr>
          <w:rFonts w:hint="eastAsia"/>
          <w:color w:val="000000"/>
          <w:szCs w:val="32"/>
          <w:highlight w:val="none"/>
        </w:rPr>
        <w:t xml:space="preserve">日</w:t>
      </w:r>
      <w:r>
        <w:rPr>
          <w:color w:val="000000"/>
          <w:szCs w:val="32"/>
          <w:highlight w:val="none"/>
        </w:rPr>
      </w:r>
      <w:r/>
    </w:p>
    <w:p>
      <w:pPr>
        <w:pStyle w:val="799"/>
        <w:ind w:firstLine="632"/>
        <w:spacing w:line="500" w:lineRule="exact"/>
        <w:rPr>
          <w:color w:val="000000"/>
          <w:szCs w:val="32"/>
          <w:highlight w:val="none"/>
        </w:rPr>
      </w:pPr>
      <w:r>
        <w:rPr>
          <w:color w:val="000000"/>
          <w:szCs w:val="32"/>
          <w:highlight w:val="none"/>
        </w:rPr>
      </w:r>
      <w:r/>
    </w:p>
    <w:p>
      <w:pPr>
        <w:pStyle w:val="799"/>
        <w:ind w:firstLine="0"/>
        <w:spacing w:line="500" w:lineRule="exact"/>
        <w:rPr>
          <w:color w:val="000000"/>
          <w:szCs w:val="32"/>
          <w:highlight w:val="none"/>
        </w:rPr>
      </w:pPr>
      <w:r>
        <w:rPr>
          <w:rFonts w:hint="eastAsia"/>
          <w:color w:val="000000"/>
          <w:szCs w:val="32"/>
          <w:highlight w:val="none"/>
        </w:rPr>
        <w:t xml:space="preserve">参与单位承诺：</w:t>
      </w:r>
      <w:r>
        <w:rPr>
          <w:color w:val="000000"/>
          <w:szCs w:val="32"/>
          <w:highlight w:val="none"/>
        </w:rPr>
      </w:r>
      <w:r/>
    </w:p>
    <w:p>
      <w:pPr>
        <w:pStyle w:val="799"/>
        <w:ind w:firstLine="632"/>
        <w:spacing w:line="500" w:lineRule="exact"/>
        <w:rPr>
          <w:color w:val="000000"/>
          <w:szCs w:val="32"/>
          <w:highlight w:val="none"/>
        </w:rPr>
      </w:pPr>
      <w:r>
        <w:rPr>
          <w:rFonts w:hint="eastAsia"/>
          <w:color w:val="000000"/>
          <w:szCs w:val="32"/>
          <w:highlight w:val="none"/>
        </w:rPr>
        <w:t xml:space="preserve">我单位已阅知并接受上述提醒，并保证在本项目投标和履约过程中认真遵守相关法律法规和你单位廉政规定。</w:t>
      </w:r>
      <w:r>
        <w:rPr>
          <w:color w:val="000000"/>
          <w:szCs w:val="32"/>
          <w:highlight w:val="none"/>
        </w:rPr>
      </w:r>
      <w:r/>
    </w:p>
    <w:p>
      <w:pPr>
        <w:pStyle w:val="799"/>
        <w:ind w:firstLine="632"/>
        <w:spacing w:line="500" w:lineRule="exact"/>
        <w:rPr>
          <w:color w:val="000000"/>
          <w:szCs w:val="32"/>
          <w:highlight w:val="none"/>
        </w:rPr>
      </w:pPr>
      <w:r>
        <w:rPr>
          <w:color w:val="000000"/>
          <w:szCs w:val="32"/>
          <w:highlight w:val="none"/>
        </w:rPr>
      </w:r>
      <w:r/>
    </w:p>
    <w:p>
      <w:pPr>
        <w:pStyle w:val="799"/>
        <w:ind w:firstLine="0"/>
        <w:spacing w:line="500" w:lineRule="exact"/>
        <w:rPr>
          <w:color w:val="000000"/>
          <w:szCs w:val="32"/>
          <w:highlight w:val="none"/>
        </w:rPr>
      </w:pPr>
      <w:r>
        <w:rPr>
          <w:color w:val="000000"/>
          <w:szCs w:val="32"/>
          <w:highlight w:val="none"/>
        </w:rPr>
        <w:t xml:space="preserve">                         </w:t>
      </w:r>
      <w:r>
        <w:rPr>
          <w:rFonts w:hint="eastAsia"/>
          <w:color w:val="000000"/>
          <w:szCs w:val="32"/>
          <w:highlight w:val="none"/>
        </w:rPr>
        <w:t xml:space="preserve">单位（签章）：</w:t>
      </w:r>
      <w:r>
        <w:rPr>
          <w:color w:val="000000"/>
          <w:szCs w:val="32"/>
          <w:highlight w:val="none"/>
        </w:rPr>
        <w:t xml:space="preserve"> </w:t>
      </w:r>
      <w:r>
        <w:rPr>
          <w:color w:val="000000"/>
          <w:szCs w:val="32"/>
          <w:highlight w:val="none"/>
        </w:rPr>
      </w:r>
      <w:r/>
    </w:p>
    <w:p>
      <w:pPr>
        <w:pStyle w:val="799"/>
        <w:ind w:firstLine="0"/>
        <w:spacing w:line="500" w:lineRule="exact"/>
        <w:rPr>
          <w:color w:val="000000"/>
          <w:szCs w:val="32"/>
          <w:highlight w:val="none"/>
        </w:rPr>
      </w:pPr>
      <w:r>
        <w:rPr>
          <w:color w:val="000000"/>
          <w:szCs w:val="32"/>
          <w:highlight w:val="none"/>
        </w:rPr>
        <w:t xml:space="preserve">                            </w:t>
      </w:r>
      <w:r>
        <w:rPr>
          <w:rFonts w:hint="eastAsia"/>
          <w:color w:val="000000"/>
          <w:szCs w:val="32"/>
          <w:highlight w:val="none"/>
        </w:rPr>
        <w:t xml:space="preserve">年</w:t>
      </w:r>
      <w:r>
        <w:rPr>
          <w:color w:val="000000"/>
          <w:szCs w:val="32"/>
          <w:highlight w:val="none"/>
        </w:rPr>
        <w:t xml:space="preserve">   </w:t>
      </w:r>
      <w:r>
        <w:rPr>
          <w:rFonts w:hint="eastAsia"/>
          <w:color w:val="000000"/>
          <w:szCs w:val="32"/>
          <w:highlight w:val="none"/>
        </w:rPr>
        <w:t xml:space="preserve">月</w:t>
      </w:r>
      <w:r>
        <w:rPr>
          <w:color w:val="000000"/>
          <w:szCs w:val="32"/>
          <w:highlight w:val="none"/>
        </w:rPr>
        <w:t xml:space="preserve">  </w:t>
      </w:r>
      <w:r>
        <w:rPr>
          <w:rFonts w:hint="eastAsia"/>
          <w:color w:val="000000"/>
          <w:szCs w:val="32"/>
          <w:highlight w:val="none"/>
        </w:rPr>
        <w:t xml:space="preserve">日</w:t>
      </w:r>
      <w:r>
        <w:rPr>
          <w:color w:val="000000"/>
          <w:szCs w:val="32"/>
          <w:highlight w:val="none"/>
        </w:rPr>
      </w:r>
      <w:r/>
    </w:p>
    <w:p>
      <w:pPr>
        <w:pStyle w:val="799"/>
        <w:jc w:val="center"/>
        <w:rPr>
          <w:b/>
          <w:color w:val="000000"/>
          <w:sz w:val="32"/>
          <w:szCs w:val="32"/>
          <w:highlight w:val="none"/>
        </w:rPr>
        <w:outlineLvl w:val="1"/>
      </w:pPr>
      <w:r>
        <w:rPr>
          <w:rFonts w:hint="eastAsia"/>
          <w:b/>
          <w:color w:val="000000"/>
          <w:sz w:val="32"/>
          <w:szCs w:val="32"/>
          <w:highlight w:val="none"/>
          <w:lang w:val="en-US" w:eastAsia="zh-CN"/>
        </w:rPr>
        <w:br w:type="page" w:clear="all"/>
      </w:r>
      <w:r>
        <w:rPr>
          <w:rFonts w:hint="eastAsia"/>
          <w:b/>
          <w:color w:val="000000"/>
          <w:sz w:val="32"/>
          <w:szCs w:val="32"/>
          <w:highlight w:val="none"/>
          <w:lang w:val="en-US" w:eastAsia="zh-CN"/>
        </w:rPr>
        <w:t xml:space="preserve">七</w:t>
      </w:r>
      <w:r>
        <w:rPr>
          <w:rFonts w:hint="eastAsia"/>
          <w:b/>
          <w:color w:val="000000"/>
          <w:sz w:val="32"/>
          <w:szCs w:val="32"/>
          <w:highlight w:val="none"/>
        </w:rPr>
        <w:t xml:space="preserve">、其他与项目有关的资料</w:t>
      </w:r>
      <w:r>
        <w:rPr>
          <w:b/>
          <w:color w:val="000000"/>
          <w:sz w:val="32"/>
          <w:szCs w:val="32"/>
          <w:highlight w:val="none"/>
        </w:rPr>
      </w:r>
      <w:r/>
    </w:p>
    <w:p>
      <w:pPr>
        <w:pStyle w:val="799"/>
        <w:ind w:firstLine="480"/>
        <w:spacing w:line="276" w:lineRule="auto"/>
        <w:rPr>
          <w:rFonts w:hint="eastAsia" w:ascii="宋体" w:hAnsi="宋体" w:eastAsia="宋体" w:cs="仿宋"/>
          <w:color w:val="000000"/>
          <w:sz w:val="24"/>
          <w:highlight w:val="none"/>
        </w:rPr>
        <w:pBdr>
          <w:top w:val="none" w:color="000000" w:sz="0" w:space="1"/>
          <w:left w:val="none" w:color="000000" w:sz="0" w:space="4"/>
          <w:bottom w:val="none" w:color="000000" w:sz="0" w:space="0"/>
          <w:right w:val="none" w:color="000000" w:sz="0" w:space="4"/>
          <w:between w:val="none" w:color="000000" w:sz="0" w:space="0"/>
        </w:pBdr>
      </w:pPr>
      <w:r>
        <w:rPr>
          <w:rFonts w:hint="eastAsia" w:ascii="宋体" w:hAnsi="宋体" w:eastAsia="宋体" w:cs="仿宋"/>
          <w:color w:val="000000"/>
          <w:sz w:val="24"/>
          <w:highlight w:val="none"/>
          <w:lang w:val="en-US" w:eastAsia="zh-CN"/>
        </w:rPr>
        <w:t xml:space="preserve">1</w:t>
      </w:r>
      <w:r>
        <w:rPr>
          <w:rFonts w:hint="eastAsia" w:ascii="宋体" w:hAnsi="宋体" w:eastAsia="宋体" w:cs="仿宋"/>
          <w:color w:val="000000"/>
          <w:sz w:val="24"/>
          <w:highlight w:val="none"/>
        </w:rPr>
        <w:t xml:space="preserve">、为本项目各分包建设单位承担中心实验室的，不得参加相应分包的投标（提供承诺书）。</w:t>
      </w:r>
      <w:r>
        <w:rPr>
          <w:rFonts w:hint="eastAsia" w:ascii="宋体" w:hAnsi="宋体" w:eastAsia="宋体" w:cs="仿宋"/>
          <w:color w:val="000000"/>
          <w:sz w:val="24"/>
          <w:highlight w:val="none"/>
        </w:rPr>
      </w:r>
      <w:r/>
    </w:p>
    <w:p>
      <w:pPr>
        <w:pStyle w:val="799"/>
        <w:ind w:firstLine="480"/>
        <w:spacing w:line="276" w:lineRule="auto"/>
        <w:rPr>
          <w:rFonts w:hint="eastAsia" w:ascii="宋体" w:hAnsi="宋体" w:eastAsia="宋体" w:cs="仿宋"/>
          <w:color w:val="000000"/>
          <w:sz w:val="24"/>
          <w:highlight w:val="none"/>
          <w:lang w:val="en-US" w:eastAsia="zh-CN"/>
        </w:rPr>
        <w:pBdr>
          <w:top w:val="none" w:color="000000" w:sz="0" w:space="1"/>
          <w:left w:val="none" w:color="000000" w:sz="0" w:space="4"/>
          <w:bottom w:val="none" w:color="000000" w:sz="0" w:space="0"/>
          <w:right w:val="none" w:color="000000" w:sz="0" w:space="4"/>
          <w:between w:val="none" w:color="000000" w:sz="0" w:space="0"/>
        </w:pBdr>
      </w:pPr>
      <w:r>
        <w:rPr>
          <w:rFonts w:hint="eastAsia" w:ascii="宋体" w:hAnsi="宋体" w:eastAsia="宋体" w:cs="仿宋"/>
          <w:color w:val="000000"/>
          <w:sz w:val="24"/>
          <w:highlight w:val="none"/>
          <w:lang w:val="en-US" w:eastAsia="zh-CN"/>
        </w:rPr>
        <w:t xml:space="preserve">2、</w:t>
      </w:r>
      <w:r>
        <w:rPr>
          <w:rFonts w:hint="eastAsia" w:ascii="宋体" w:hAnsi="宋体" w:cs="宋体"/>
          <w:color w:val="000000"/>
          <w:sz w:val="24"/>
          <w:highlight w:val="none"/>
        </w:rPr>
        <w:t xml:space="preserve">投标人应具有交通运输部颁发的公路工程试验检测综合甲级资质</w:t>
      </w:r>
      <w:r>
        <w:rPr>
          <w:rFonts w:hint="eastAsia" w:ascii="宋体" w:hAnsi="宋体" w:cs="宋体"/>
          <w:color w:val="000000"/>
          <w:sz w:val="24"/>
          <w:highlight w:val="none"/>
          <w:lang w:val="en-US" w:eastAsia="zh-CN"/>
        </w:rPr>
        <w:t xml:space="preserve">或公路水运工程质量检测机构公路工程甲级资</w:t>
      </w:r>
      <w:r>
        <w:rPr>
          <w:rFonts w:hint="eastAsia" w:ascii="宋体" w:hAnsi="宋体" w:cs="宋体"/>
          <w:color w:val="000000"/>
          <w:sz w:val="24"/>
          <w:highlight w:val="none"/>
          <w:lang w:val="en-US" w:eastAsia="zh-CN"/>
        </w:rPr>
        <w:t xml:space="preserve">质</w:t>
      </w:r>
      <w:r>
        <w:rPr>
          <w:rFonts w:ascii="宋体" w:hAnsi="宋体" w:cs="宋体"/>
          <w:color w:val="000000"/>
          <w:sz w:val="24"/>
          <w:highlight w:val="none"/>
        </w:rPr>
        <w:t xml:space="preserve">（如</w:t>
      </w:r>
      <w:r>
        <w:rPr>
          <w:rFonts w:hint="eastAsia" w:ascii="宋体" w:hAnsi="宋体" w:cs="宋体"/>
          <w:color w:val="000000"/>
          <w:sz w:val="24"/>
          <w:highlight w:val="none"/>
        </w:rPr>
        <w:t xml:space="preserve">投标人</w:t>
      </w:r>
      <w:r>
        <w:rPr>
          <w:rFonts w:ascii="宋体" w:hAnsi="宋体" w:cs="宋体"/>
          <w:color w:val="000000"/>
          <w:sz w:val="24"/>
          <w:highlight w:val="none"/>
        </w:rPr>
        <w:t xml:space="preserve">不具有以上资质、证书，其下属不具有独立法人资格的检测机构具有的，视为满足要求</w:t>
      </w:r>
      <w:r>
        <w:rPr>
          <w:rFonts w:hint="eastAsia" w:ascii="宋体" w:hAnsi="宋体" w:cs="宋体"/>
          <w:color w:val="000000"/>
          <w:sz w:val="24"/>
          <w:highlight w:val="none"/>
        </w:rPr>
        <w:t xml:space="preserve">，提供相关证明材料</w:t>
      </w:r>
      <w:r>
        <w:rPr>
          <w:rFonts w:ascii="宋体" w:hAnsi="宋体" w:cs="宋体"/>
          <w:color w:val="000000"/>
          <w:sz w:val="24"/>
          <w:highlight w:val="none"/>
        </w:rPr>
        <w:t xml:space="preserve">）</w:t>
      </w:r>
      <w:r>
        <w:rPr>
          <w:rFonts w:hint="eastAsia" w:ascii="宋体" w:hAnsi="宋体" w:cs="宋体"/>
          <w:color w:val="000000"/>
          <w:sz w:val="24"/>
          <w:highlight w:val="none"/>
          <w:lang w:eastAsia="zh-CN"/>
        </w:rPr>
        <w:t xml:space="preserve">。</w:t>
      </w:r>
      <w:r>
        <w:rPr>
          <w:rFonts w:hint="eastAsia" w:ascii="宋体" w:hAnsi="宋体" w:eastAsia="宋体" w:cs="仿宋"/>
          <w:color w:val="000000"/>
          <w:sz w:val="24"/>
          <w:highlight w:val="none"/>
          <w:lang w:val="en-US" w:eastAsia="zh-CN"/>
        </w:rPr>
      </w:r>
      <w:r/>
    </w:p>
    <w:p>
      <w:pPr>
        <w:pStyle w:val="799"/>
        <w:ind w:firstLine="480"/>
        <w:spacing w:line="276" w:lineRule="auto"/>
        <w:rPr>
          <w:rFonts w:hint="eastAsia" w:ascii="宋体" w:hAnsi="宋体" w:eastAsia="宋体" w:cs="仿宋"/>
          <w:color w:val="000000"/>
          <w:sz w:val="24"/>
          <w:highlight w:val="none"/>
        </w:rPr>
        <w:pBdr>
          <w:top w:val="none" w:color="000000" w:sz="0" w:space="1"/>
          <w:left w:val="none" w:color="000000" w:sz="0" w:space="4"/>
          <w:bottom w:val="none" w:color="000000" w:sz="0" w:space="0"/>
          <w:right w:val="none" w:color="000000" w:sz="0" w:space="4"/>
          <w:between w:val="none" w:color="000000" w:sz="0" w:space="0"/>
        </w:pBdr>
      </w:pPr>
      <w:r>
        <w:rPr>
          <w:rFonts w:hint="eastAsia" w:ascii="宋体" w:hAnsi="宋体" w:eastAsia="宋体" w:cs="仿宋"/>
          <w:color w:val="000000"/>
          <w:sz w:val="24"/>
          <w:highlight w:val="none"/>
          <w:lang w:val="en-US" w:eastAsia="zh-CN"/>
        </w:rPr>
        <w:t xml:space="preserve">3</w:t>
      </w:r>
      <w:r>
        <w:rPr>
          <w:rFonts w:hint="eastAsia" w:ascii="宋体" w:hAnsi="宋体" w:eastAsia="宋体" w:cs="仿宋"/>
          <w:color w:val="000000"/>
          <w:sz w:val="24"/>
          <w:highlight w:val="none"/>
        </w:rPr>
        <w:t xml:space="preserve">、中标后，不</w:t>
      </w:r>
      <w:r>
        <w:rPr>
          <w:rFonts w:hint="eastAsia" w:ascii="宋体" w:hAnsi="宋体" w:eastAsia="宋体" w:cs="仿宋"/>
          <w:color w:val="000000"/>
          <w:sz w:val="24"/>
          <w:highlight w:val="none"/>
          <w:lang w:val="en-US" w:eastAsia="zh-CN"/>
        </w:rPr>
        <w:t xml:space="preserve">分</w:t>
      </w:r>
      <w:r>
        <w:rPr>
          <w:rFonts w:hint="eastAsia" w:ascii="宋体" w:hAnsi="宋体" w:eastAsia="宋体" w:cs="仿宋"/>
          <w:color w:val="000000"/>
          <w:sz w:val="24"/>
          <w:highlight w:val="none"/>
        </w:rPr>
        <w:t xml:space="preserve">包、</w:t>
      </w:r>
      <w:r>
        <w:rPr>
          <w:rFonts w:hint="eastAsia" w:ascii="宋体" w:hAnsi="宋体" w:eastAsia="宋体" w:cs="仿宋"/>
          <w:color w:val="000000"/>
          <w:sz w:val="24"/>
          <w:highlight w:val="none"/>
          <w:lang w:val="en-US" w:eastAsia="zh-CN"/>
        </w:rPr>
        <w:t xml:space="preserve">不</w:t>
      </w:r>
      <w:r>
        <w:rPr>
          <w:rFonts w:hint="eastAsia" w:ascii="宋体" w:hAnsi="宋体" w:eastAsia="宋体" w:cs="仿宋"/>
          <w:color w:val="000000"/>
          <w:sz w:val="24"/>
          <w:highlight w:val="none"/>
        </w:rPr>
        <w:t xml:space="preserve">转包的承诺。</w:t>
      </w:r>
      <w:r>
        <w:rPr>
          <w:rFonts w:hint="eastAsia" w:ascii="宋体" w:hAnsi="宋体" w:eastAsia="宋体" w:cs="仿宋"/>
          <w:color w:val="000000"/>
          <w:sz w:val="24"/>
          <w:highlight w:val="none"/>
        </w:rPr>
      </w:r>
      <w:r/>
    </w:p>
    <w:p>
      <w:pPr>
        <w:pStyle w:val="799"/>
        <w:ind w:firstLine="480"/>
        <w:spacing w:line="276" w:lineRule="auto"/>
        <w:rPr>
          <w:rFonts w:hint="eastAsia" w:ascii="宋体" w:hAnsi="宋体" w:eastAsia="宋体" w:cs="仿宋"/>
          <w:color w:val="000000"/>
          <w:sz w:val="24"/>
          <w:highlight w:val="none"/>
          <w:lang w:val="en-US" w:eastAsia="zh-CN"/>
        </w:rPr>
        <w:pBdr>
          <w:top w:val="none" w:color="000000" w:sz="0" w:space="1"/>
          <w:left w:val="none" w:color="000000" w:sz="0" w:space="4"/>
          <w:bottom w:val="none" w:color="000000" w:sz="0" w:space="0"/>
          <w:right w:val="none" w:color="000000" w:sz="0" w:space="4"/>
          <w:between w:val="none" w:color="000000" w:sz="0" w:space="0"/>
        </w:pBdr>
      </w:pPr>
      <w:r>
        <w:rPr>
          <w:rFonts w:hint="eastAsia" w:ascii="宋体" w:hAnsi="宋体" w:eastAsia="宋体" w:cs="仿宋"/>
          <w:color w:val="000000"/>
          <w:sz w:val="24"/>
          <w:highlight w:val="none"/>
          <w:lang w:val="en-US" w:eastAsia="zh-CN"/>
        </w:rPr>
        <w:t xml:space="preserve">4、投标人需具有无人机助力检查的设备和能力（提供承诺，自拟）。</w:t>
      </w:r>
      <w:r>
        <w:rPr>
          <w:rFonts w:hint="eastAsia" w:ascii="宋体" w:hAnsi="宋体" w:eastAsia="宋体" w:cs="仿宋"/>
          <w:color w:val="000000"/>
          <w:sz w:val="24"/>
          <w:highlight w:val="none"/>
          <w:lang w:val="en-US" w:eastAsia="zh-CN"/>
        </w:rPr>
      </w:r>
      <w:r/>
    </w:p>
    <w:p>
      <w:pPr>
        <w:pStyle w:val="799"/>
        <w:ind w:firstLine="480"/>
        <w:spacing w:line="276" w:lineRule="auto"/>
        <w:rPr>
          <w:rFonts w:hint="eastAsia" w:ascii="宋体" w:hAnsi="宋体" w:eastAsia="宋体" w:cs="仿宋"/>
          <w:color w:val="000000"/>
          <w:sz w:val="24"/>
          <w:highlight w:val="none"/>
          <w:lang w:eastAsia="zh-CN"/>
        </w:rPr>
        <w:pBdr>
          <w:top w:val="none" w:color="000000" w:sz="0" w:space="1"/>
          <w:left w:val="none" w:color="000000" w:sz="0" w:space="4"/>
          <w:bottom w:val="none" w:color="000000" w:sz="0" w:space="0"/>
          <w:right w:val="none" w:color="000000" w:sz="0" w:space="4"/>
          <w:between w:val="none" w:color="000000" w:sz="0" w:space="0"/>
        </w:pBdr>
      </w:pPr>
      <w:r>
        <w:rPr>
          <w:rFonts w:hint="eastAsia" w:ascii="宋体" w:hAnsi="宋体" w:eastAsia="宋体" w:cs="仿宋"/>
          <w:color w:val="000000"/>
          <w:sz w:val="24"/>
          <w:highlight w:val="none"/>
          <w:lang w:val="en-US" w:eastAsia="zh-CN"/>
        </w:rPr>
        <w:t xml:space="preserve">5、</w:t>
      </w:r>
      <w:r>
        <w:rPr>
          <w:rFonts w:hint="eastAsia" w:ascii="宋体" w:hAnsi="宋体" w:eastAsia="宋体" w:cs="仿宋"/>
          <w:color w:val="000000"/>
          <w:sz w:val="24"/>
          <w:highlight w:val="none"/>
        </w:rPr>
        <w:t xml:space="preserve">根据招标文件和评标办法提供其他材料</w:t>
      </w:r>
      <w:r>
        <w:rPr>
          <w:rFonts w:hint="eastAsia" w:ascii="宋体" w:hAnsi="宋体" w:eastAsia="宋体" w:cs="仿宋"/>
          <w:color w:val="000000"/>
          <w:sz w:val="24"/>
          <w:highlight w:val="none"/>
          <w:lang w:eastAsia="zh-CN"/>
        </w:rPr>
        <w:t xml:space="preserve">。</w:t>
      </w:r>
      <w:r>
        <w:rPr>
          <w:rFonts w:hint="eastAsia" w:ascii="宋体" w:hAnsi="宋体" w:eastAsia="宋体" w:cs="仿宋"/>
          <w:color w:val="000000"/>
          <w:sz w:val="24"/>
          <w:highlight w:val="none"/>
          <w:lang w:eastAsia="zh-CN"/>
        </w:rPr>
      </w:r>
      <w:r/>
    </w:p>
    <w:sectPr>
      <w:footnotePr/>
      <w:endnotePr/>
      <w:type w:val="nextPage"/>
      <w:pgSz w:w="11906" w:h="16838" w:orient="portrait"/>
      <w:pgMar w:top="1440" w:right="1800" w:bottom="1440" w:left="16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小标宋_GBK">
    <w:panose1 w:val="020B0503020202020204"/>
  </w:font>
  <w:font w:name="方正仿宋_GBK">
    <w:panose1 w:val="020B0503020202020204"/>
  </w:font>
  <w:font w:name="方正黑体_GBK">
    <w:panose1 w:val="020B0503020202020204"/>
  </w:font>
  <w:font w:name="Arial Unicode MS">
    <w:panose1 w:val="020B0604020202020204"/>
  </w:font>
  <w:font w:name="Symbol">
    <w:panose1 w:val="05050102010706020507"/>
  </w:font>
  <w:font w:name="Wingdings">
    <w:panose1 w:val="05000000000000000000"/>
  </w:font>
  <w:font w:name="Courier New">
    <w:panose1 w:val="02070309020205020404"/>
  </w:font>
  <w:font w:name="Tahoma">
    <w:panose1 w:val="020B0604030504040204"/>
  </w:font>
  <w:font w:name="华文细黑">
    <w:panose1 w:val="02010600040101010101"/>
  </w:font>
  <w:font w:name="KNLe">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仿宋_GB2312">
    <w:panose1 w:val="020B0503020202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47"/>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799"/>
                          </w:pPr>
                          <w:r/>
                          <w:r/>
                        </w:p>
                      </w:txbxContent>
                    </wps:txbx>
                    <wps:bodyPr wrap="none" lIns="0" tIns="0" rIns="0" bIns="0" upright="1">
                      <a:spAutoFit/>
                    </wps:bodyPr>
                  </wps:wsp>
                </a:graphicData>
              </a:graphic>
            </wp:anchor>
          </w:drawing>
        </mc:Choice>
        <mc:Fallback>
          <w:pict>
            <v:shape id="shape 0" o:spid="_x0000_s0"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47"/>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79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jc w:val="both"/>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47"/>
                            <w:ind w:firstLine="360"/>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31</w:t>
                          </w:r>
                          <w:r>
                            <w:rPr>
                              <w:lang w:val="zh-CN"/>
                            </w:rPr>
                            <w:fldChar w:fldCharType="end"/>
                          </w:r>
                          <w:r/>
                        </w:p>
                        <w:p>
                          <w:pPr>
                            <w:pStyle w:val="79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47"/>
                      <w:ind w:firstLine="360"/>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31</w:t>
                    </w:r>
                    <w:r>
                      <w:rPr>
                        <w:lang w:val="zh-CN"/>
                      </w:rPr>
                      <w:fldChar w:fldCharType="end"/>
                    </w:r>
                    <w:r/>
                  </w:p>
                  <w:p>
                    <w:pPr>
                      <w:pStyle w:val="799"/>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4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99"/>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4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99"/>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pPr>
                            <w:pStyle w:val="799"/>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pPr>
                      <w:pStyle w:val="79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pStyle w:val="799"/>
        <w:ind w:left="0" w:firstLine="0"/>
        <w:tabs>
          <w:tab w:val="num" w:pos="312" w:leader="none"/>
        </w:tabs>
      </w:pPr>
    </w:lvl>
    <w:lvl w:ilvl="1">
      <w:start w:val="1"/>
      <w:numFmt w:val="decimal"/>
      <w:isLgl w:val="false"/>
      <w:suff w:val="tab"/>
      <w:lvlText w:val="%2."/>
      <w:lvlJc w:val="left"/>
      <w:pPr>
        <w:pStyle w:val="799"/>
        <w:ind w:left="1440" w:hanging="360"/>
        <w:tabs>
          <w:tab w:val="num" w:pos="1440" w:leader="none"/>
        </w:tabs>
      </w:pPr>
    </w:lvl>
    <w:lvl w:ilvl="2">
      <w:start w:val="1"/>
      <w:numFmt w:val="decimal"/>
      <w:isLgl w:val="false"/>
      <w:suff w:val="tab"/>
      <w:lvlText w:val="%3."/>
      <w:lvlJc w:val="left"/>
      <w:pPr>
        <w:pStyle w:val="799"/>
        <w:ind w:left="2160" w:hanging="360"/>
        <w:tabs>
          <w:tab w:val="num" w:pos="2160" w:leader="none"/>
        </w:tabs>
      </w:pPr>
    </w:lvl>
    <w:lvl w:ilvl="3">
      <w:start w:val="1"/>
      <w:numFmt w:val="decimal"/>
      <w:isLgl w:val="false"/>
      <w:suff w:val="tab"/>
      <w:lvlText w:val="%4."/>
      <w:lvlJc w:val="left"/>
      <w:pPr>
        <w:pStyle w:val="799"/>
        <w:ind w:left="2880" w:hanging="360"/>
        <w:tabs>
          <w:tab w:val="num" w:pos="2880" w:leader="none"/>
        </w:tabs>
      </w:pPr>
    </w:lvl>
    <w:lvl w:ilvl="4">
      <w:start w:val="1"/>
      <w:numFmt w:val="decimal"/>
      <w:isLgl w:val="false"/>
      <w:suff w:val="tab"/>
      <w:lvlText w:val="%5."/>
      <w:lvlJc w:val="left"/>
      <w:pPr>
        <w:pStyle w:val="799"/>
        <w:ind w:left="3600" w:hanging="360"/>
        <w:tabs>
          <w:tab w:val="num" w:pos="3600" w:leader="none"/>
        </w:tabs>
      </w:pPr>
    </w:lvl>
    <w:lvl w:ilvl="5">
      <w:start w:val="1"/>
      <w:numFmt w:val="decimal"/>
      <w:isLgl w:val="false"/>
      <w:suff w:val="tab"/>
      <w:lvlText w:val="%6."/>
      <w:lvlJc w:val="left"/>
      <w:pPr>
        <w:pStyle w:val="799"/>
        <w:ind w:left="4320" w:hanging="360"/>
        <w:tabs>
          <w:tab w:val="num" w:pos="4320" w:leader="none"/>
        </w:tabs>
      </w:pPr>
    </w:lvl>
    <w:lvl w:ilvl="6">
      <w:start w:val="1"/>
      <w:numFmt w:val="decimal"/>
      <w:isLgl w:val="false"/>
      <w:suff w:val="tab"/>
      <w:lvlText w:val="%7."/>
      <w:lvlJc w:val="left"/>
      <w:pPr>
        <w:pStyle w:val="799"/>
        <w:ind w:left="5040" w:hanging="360"/>
        <w:tabs>
          <w:tab w:val="num" w:pos="5040" w:leader="none"/>
        </w:tabs>
      </w:pPr>
    </w:lvl>
    <w:lvl w:ilvl="7">
      <w:start w:val="1"/>
      <w:numFmt w:val="decimal"/>
      <w:isLgl w:val="false"/>
      <w:suff w:val="tab"/>
      <w:lvlText w:val="%8."/>
      <w:lvlJc w:val="left"/>
      <w:pPr>
        <w:pStyle w:val="799"/>
        <w:ind w:left="5760" w:hanging="360"/>
        <w:tabs>
          <w:tab w:val="num" w:pos="5760" w:leader="none"/>
        </w:tabs>
      </w:pPr>
    </w:lvl>
    <w:lvl w:ilvl="8">
      <w:start w:val="1"/>
      <w:numFmt w:val="decimal"/>
      <w:isLgl w:val="false"/>
      <w:suff w:val="tab"/>
      <w:lvlText w:val="%9."/>
      <w:lvlJc w:val="left"/>
      <w:pPr>
        <w:pStyle w:val="799"/>
        <w:ind w:left="6480" w:hanging="360"/>
        <w:tabs>
          <w:tab w:val="num" w:pos="6480" w:leader="none"/>
        </w:tabs>
      </w:pPr>
    </w:lvl>
  </w:abstractNum>
  <w:abstractNum w:abstractNumId="1">
    <w:multiLevelType w:val="hybridMultilevel"/>
    <w:lvl w:ilvl="0">
      <w:start w:val="1"/>
      <w:numFmt w:val="decimal"/>
      <w:isLgl w:val="false"/>
      <w:suff w:val="nothing"/>
      <w:lvlText w:val="（%1）"/>
      <w:lvlJc w:val="left"/>
      <w:pPr>
        <w:pStyle w:val="799"/>
      </w:pPr>
    </w:lvl>
    <w:lvl w:ilvl="1">
      <w:start w:val="1"/>
      <w:numFmt w:val="bullet"/>
      <w:isLgl w:val="false"/>
      <w:suff w:val="tab"/>
      <w:lvlText w:val="o"/>
      <w:lvlJc w:val="left"/>
      <w:pPr>
        <w:pStyle w:val="799"/>
        <w:ind w:left="1440" w:hanging="360"/>
      </w:pPr>
      <w:rPr>
        <w:rFonts w:ascii="Courier New" w:hAnsi="Courier New" w:eastAsia="Courier New" w:cs="Courier New"/>
      </w:rPr>
    </w:lvl>
    <w:lvl w:ilvl="2">
      <w:start w:val="1"/>
      <w:numFmt w:val="bullet"/>
      <w:isLgl w:val="false"/>
      <w:suff w:val="tab"/>
      <w:lvlText w:val="§"/>
      <w:lvlJc w:val="left"/>
      <w:pPr>
        <w:pStyle w:val="799"/>
        <w:ind w:left="2160" w:hanging="360"/>
      </w:pPr>
      <w:rPr>
        <w:rFonts w:ascii="Wingdings" w:hAnsi="Wingdings" w:eastAsia="Wingdings" w:cs="Wingdings"/>
      </w:rPr>
    </w:lvl>
    <w:lvl w:ilvl="3">
      <w:start w:val="1"/>
      <w:numFmt w:val="bullet"/>
      <w:isLgl w:val="false"/>
      <w:suff w:val="tab"/>
      <w:lvlText w:val="·"/>
      <w:lvlJc w:val="left"/>
      <w:pPr>
        <w:pStyle w:val="799"/>
        <w:ind w:left="2880" w:hanging="360"/>
      </w:pPr>
      <w:rPr>
        <w:rFonts w:ascii="Symbol" w:hAnsi="Symbol" w:eastAsia="Symbol" w:cs="Symbol"/>
      </w:rPr>
    </w:lvl>
    <w:lvl w:ilvl="4">
      <w:start w:val="1"/>
      <w:numFmt w:val="bullet"/>
      <w:isLgl w:val="false"/>
      <w:suff w:val="tab"/>
      <w:lvlText w:val="o"/>
      <w:lvlJc w:val="left"/>
      <w:pPr>
        <w:pStyle w:val="799"/>
        <w:ind w:left="3600" w:hanging="360"/>
      </w:pPr>
      <w:rPr>
        <w:rFonts w:ascii="Courier New" w:hAnsi="Courier New" w:eastAsia="Courier New" w:cs="Courier New"/>
      </w:rPr>
    </w:lvl>
    <w:lvl w:ilvl="5">
      <w:start w:val="1"/>
      <w:numFmt w:val="bullet"/>
      <w:isLgl w:val="false"/>
      <w:suff w:val="tab"/>
      <w:lvlText w:val="§"/>
      <w:lvlJc w:val="left"/>
      <w:pPr>
        <w:pStyle w:val="799"/>
        <w:ind w:left="4320" w:hanging="360"/>
      </w:pPr>
      <w:rPr>
        <w:rFonts w:ascii="Wingdings" w:hAnsi="Wingdings" w:eastAsia="Wingdings" w:cs="Wingdings"/>
      </w:rPr>
    </w:lvl>
    <w:lvl w:ilvl="6">
      <w:start w:val="1"/>
      <w:numFmt w:val="bullet"/>
      <w:isLgl w:val="false"/>
      <w:suff w:val="tab"/>
      <w:lvlText w:val="·"/>
      <w:lvlJc w:val="left"/>
      <w:pPr>
        <w:pStyle w:val="799"/>
        <w:ind w:left="5040" w:hanging="360"/>
      </w:pPr>
      <w:rPr>
        <w:rFonts w:ascii="Symbol" w:hAnsi="Symbol" w:eastAsia="Symbol" w:cs="Symbol"/>
      </w:rPr>
    </w:lvl>
    <w:lvl w:ilvl="7">
      <w:start w:val="1"/>
      <w:numFmt w:val="bullet"/>
      <w:isLgl w:val="false"/>
      <w:suff w:val="tab"/>
      <w:lvlText w:val="o"/>
      <w:lvlJc w:val="left"/>
      <w:pPr>
        <w:pStyle w:val="799"/>
        <w:ind w:left="5760" w:hanging="360"/>
      </w:pPr>
      <w:rPr>
        <w:rFonts w:ascii="Courier New" w:hAnsi="Courier New" w:eastAsia="Courier New" w:cs="Courier New"/>
      </w:rPr>
    </w:lvl>
    <w:lvl w:ilvl="8">
      <w:start w:val="1"/>
      <w:numFmt w:val="bullet"/>
      <w:isLgl w:val="false"/>
      <w:suff w:val="tab"/>
      <w:lvlText w:val="§"/>
      <w:lvlJc w:val="left"/>
      <w:pPr>
        <w:pStyle w:val="799"/>
        <w:ind w:left="6480" w:hanging="360"/>
      </w:pPr>
      <w:rPr>
        <w:rFonts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7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800"/>
      <w:isLgl w:val="false"/>
      <w:suff w:val="nothing"/>
      <w:lvlText w:val="第%1章"/>
      <w:lvlJc w:val="left"/>
      <w:pPr>
        <w:pStyle w:val="799"/>
        <w:ind w:left="0" w:firstLine="0"/>
      </w:pPr>
    </w:lvl>
    <w:lvl w:ilvl="1">
      <w:start w:val="1"/>
      <w:numFmt w:val="decimal"/>
      <w:pStyle w:val="801"/>
      <w:isLgl w:val="false"/>
      <w:suff w:val="nothing"/>
      <w:lvlText w:val=""/>
      <w:lvlJc w:val="left"/>
      <w:pPr>
        <w:pStyle w:val="799"/>
        <w:ind w:left="0" w:firstLine="0"/>
      </w:pPr>
    </w:lvl>
    <w:lvl w:ilvl="2">
      <w:start w:val="1"/>
      <w:numFmt w:val="decimal"/>
      <w:pStyle w:val="802"/>
      <w:isLgl w:val="false"/>
      <w:suff w:val="nothing"/>
      <w:lvlText w:val=""/>
      <w:lvlJc w:val="left"/>
      <w:pPr>
        <w:pStyle w:val="799"/>
        <w:ind w:left="0" w:firstLine="0"/>
      </w:pPr>
    </w:lvl>
    <w:lvl w:ilvl="3">
      <w:start w:val="1"/>
      <w:numFmt w:val="decimal"/>
      <w:pStyle w:val="803"/>
      <w:isLgl w:val="false"/>
      <w:suff w:val="nothing"/>
      <w:lvlText w:val=""/>
      <w:lvlJc w:val="left"/>
      <w:pPr>
        <w:pStyle w:val="799"/>
        <w:ind w:left="0" w:firstLine="0"/>
      </w:pPr>
    </w:lvl>
    <w:lvl w:ilvl="4">
      <w:start w:val="1"/>
      <w:numFmt w:val="decimal"/>
      <w:pStyle w:val="804"/>
      <w:isLgl w:val="false"/>
      <w:suff w:val="nothing"/>
      <w:lvlText w:val=""/>
      <w:lvlJc w:val="left"/>
      <w:pPr>
        <w:pStyle w:val="799"/>
        <w:ind w:left="0" w:firstLine="0"/>
      </w:pPr>
    </w:lvl>
    <w:lvl w:ilvl="5">
      <w:start w:val="1"/>
      <w:numFmt w:val="decimal"/>
      <w:pStyle w:val="805"/>
      <w:isLgl w:val="false"/>
      <w:suff w:val="nothing"/>
      <w:lvlText w:val=""/>
      <w:lvlJc w:val="left"/>
      <w:pPr>
        <w:pStyle w:val="799"/>
        <w:ind w:left="0" w:firstLine="0"/>
      </w:pPr>
    </w:lvl>
    <w:lvl w:ilvl="6">
      <w:start w:val="1"/>
      <w:numFmt w:val="decimal"/>
      <w:pStyle w:val="806"/>
      <w:isLgl w:val="false"/>
      <w:suff w:val="nothing"/>
      <w:lvlText w:val=""/>
      <w:lvlJc w:val="left"/>
      <w:pPr>
        <w:pStyle w:val="799"/>
        <w:ind w:left="0" w:firstLine="0"/>
      </w:pPr>
    </w:lvl>
    <w:lvl w:ilvl="7">
      <w:start w:val="1"/>
      <w:numFmt w:val="decimal"/>
      <w:pStyle w:val="807"/>
      <w:isLgl w:val="false"/>
      <w:suff w:val="nothing"/>
      <w:lvlText w:val=""/>
      <w:lvlJc w:val="left"/>
      <w:pPr>
        <w:pStyle w:val="799"/>
        <w:ind w:left="0" w:firstLine="0"/>
      </w:pPr>
    </w:lvl>
    <w:lvl w:ilvl="8">
      <w:start w:val="1"/>
      <w:numFmt w:val="decimal"/>
      <w:pStyle w:val="808"/>
      <w:isLgl w:val="false"/>
      <w:suff w:val="nothing"/>
      <w:lvlText w:val=""/>
      <w:lvlJc w:val="left"/>
      <w:pPr>
        <w:pStyle w:val="799"/>
        <w:ind w:left="0" w:firstLine="0"/>
      </w:pPr>
    </w:lvl>
  </w:abstractNum>
  <w:abstractNum w:abstractNumId="4">
    <w:multiLevelType w:val="hybridMultilevel"/>
    <w:lvl w:ilvl="0">
      <w:start w:val="1"/>
      <w:numFmt w:val="chineseCountingThousand"/>
      <w:pStyle w:val="945"/>
      <w:isLgl w:val="false"/>
      <w:suff w:val="tab"/>
      <w:lvlText w:val="%1"/>
      <w:lvlJc w:val="left"/>
      <w:pPr>
        <w:pStyle w:val="799"/>
        <w:ind w:left="425" w:hanging="425"/>
      </w:pPr>
      <w:rPr>
        <w:rFonts w:hint="eastAsia" w:ascii="Arial Unicode MS" w:hAnsi="Arial Unicode MS" w:eastAsia="微软雅黑"/>
        <w:b/>
        <w:i w:val="0"/>
        <w:lang w:val="en-US"/>
      </w:rPr>
    </w:lvl>
    <w:lvl w:ilvl="1">
      <w:start w:val="1"/>
      <w:numFmt w:val="decimal"/>
      <w:isLgl w:val="false"/>
      <w:suff w:val="tab"/>
      <w:lvlText w:val="%1.%2"/>
      <w:lvlJc w:val="left"/>
      <w:pPr>
        <w:pStyle w:val="799"/>
        <w:ind w:left="425" w:hanging="425"/>
      </w:pPr>
      <w:rPr>
        <w:rFonts w:hint="eastAsia" w:ascii="Arial Unicode MS" w:hAnsi="Arial Unicode MS" w:eastAsia="微软雅黑"/>
        <w:b/>
        <w:i w:val="0"/>
      </w:rPr>
    </w:lvl>
    <w:lvl w:ilvl="2">
      <w:start w:val="1"/>
      <w:numFmt w:val="decimal"/>
      <w:isLgl w:val="false"/>
      <w:suff w:val="tab"/>
      <w:lvlText w:val="%1.%2.%3"/>
      <w:lvlJc w:val="left"/>
      <w:pPr>
        <w:pStyle w:val="799"/>
        <w:ind w:left="425" w:hanging="425"/>
      </w:pPr>
      <w:rPr>
        <w:rFonts w:hint="eastAsia" w:ascii="Arial Unicode MS" w:hAnsi="Arial Unicode MS" w:eastAsia="微软雅黑"/>
        <w:b/>
        <w:i w:val="0"/>
      </w:rPr>
    </w:lvl>
    <w:lvl w:ilvl="3">
      <w:start w:val="1"/>
      <w:numFmt w:val="decimal"/>
      <w:isLgl w:val="false"/>
      <w:suff w:val="tab"/>
      <w:lvlText w:val="%1.%2.%3.%4"/>
      <w:lvlJc w:val="left"/>
      <w:pPr>
        <w:pStyle w:val="799"/>
        <w:ind w:left="425" w:hanging="425"/>
      </w:pPr>
      <w:rPr>
        <w:rFonts w:hint="eastAsia" w:ascii="Arial Unicode MS" w:hAnsi="Arial Unicode MS" w:eastAsia="微软雅黑"/>
        <w:b/>
        <w:i w:val="0"/>
      </w:rPr>
    </w:lvl>
    <w:lvl w:ilvl="4">
      <w:start w:val="1"/>
      <w:numFmt w:val="decimal"/>
      <w:isLgl w:val="false"/>
      <w:suff w:val="tab"/>
      <w:lvlText w:val="%1.%2.%3.%4.%5"/>
      <w:lvlJc w:val="left"/>
      <w:pPr>
        <w:pStyle w:val="799"/>
        <w:ind w:left="425" w:hanging="425"/>
      </w:pPr>
      <w:rPr>
        <w:rFonts w:hint="eastAsia" w:ascii="Arial Unicode MS" w:hAnsi="Arial Unicode MS" w:eastAsia="微软雅黑"/>
        <w:b/>
        <w:i w:val="0"/>
      </w:rPr>
    </w:lvl>
    <w:lvl w:ilvl="5">
      <w:start w:val="1"/>
      <w:numFmt w:val="decimal"/>
      <w:isLgl w:val="false"/>
      <w:suff w:val="tab"/>
      <w:lvlText w:val="%1.%2.%3.%4.%5.%6"/>
      <w:lvlJc w:val="left"/>
      <w:pPr>
        <w:pStyle w:val="799"/>
        <w:ind w:left="425" w:hanging="425"/>
      </w:pPr>
      <w:rPr>
        <w:rFonts w:hint="eastAsia"/>
      </w:rPr>
    </w:lvl>
    <w:lvl w:ilvl="6">
      <w:start w:val="1"/>
      <w:numFmt w:val="decimal"/>
      <w:isLgl w:val="false"/>
      <w:suff w:val="tab"/>
      <w:lvlText w:val="%1.%2.%3.%4.%5.%6.%7"/>
      <w:lvlJc w:val="left"/>
      <w:pPr>
        <w:pStyle w:val="799"/>
        <w:ind w:left="425" w:hanging="425"/>
      </w:pPr>
      <w:rPr>
        <w:rFonts w:hint="eastAsia"/>
      </w:rPr>
    </w:lvl>
    <w:lvl w:ilvl="7">
      <w:start w:val="1"/>
      <w:numFmt w:val="decimal"/>
      <w:isLgl w:val="false"/>
      <w:suff w:val="tab"/>
      <w:lvlText w:val="%1.%2.%3.%4.%5.%6.%7.%8"/>
      <w:lvlJc w:val="left"/>
      <w:pPr>
        <w:pStyle w:val="799"/>
        <w:ind w:left="425" w:hanging="425"/>
      </w:pPr>
      <w:rPr>
        <w:rFonts w:hint="eastAsia"/>
      </w:rPr>
    </w:lvl>
    <w:lvl w:ilvl="8">
      <w:start w:val="1"/>
      <w:numFmt w:val="decimal"/>
      <w:isLgl w:val="false"/>
      <w:suff w:val="tab"/>
      <w:lvlText w:val="%1.%2.%3.%4.%5.%6.%7.%8.%9"/>
      <w:lvlJc w:val="left"/>
      <w:pPr>
        <w:pStyle w:val="799"/>
        <w:ind w:left="425" w:hanging="425"/>
      </w:pPr>
      <w:rPr>
        <w:rFonts w:hint="eastAsia"/>
      </w:rPr>
    </w:lvl>
  </w:abstractNum>
  <w:abstractNum w:abstractNumId="5">
    <w:multiLevelType w:val="hybridMultilevel"/>
    <w:lvl w:ilvl="0">
      <w:start w:val="2"/>
      <w:numFmt w:val="decimal"/>
      <w:isLgl w:val="false"/>
      <w:suff w:val="space"/>
      <w:lvlText w:val="%1."/>
      <w:lvlJc w:val="left"/>
      <w:pPr>
        <w:pStyle w:val="799"/>
      </w:pPr>
    </w:lvl>
    <w:lvl w:ilvl="1">
      <w:start w:val="1"/>
      <w:numFmt w:val="bullet"/>
      <w:isLgl w:val="false"/>
      <w:suff w:val="tab"/>
      <w:lvlText w:val="o"/>
      <w:lvlJc w:val="left"/>
      <w:pPr>
        <w:pStyle w:val="799"/>
        <w:ind w:left="1440" w:hanging="360"/>
      </w:pPr>
      <w:rPr>
        <w:rFonts w:ascii="Courier New" w:hAnsi="Courier New" w:eastAsia="Courier New" w:cs="Courier New"/>
      </w:rPr>
    </w:lvl>
    <w:lvl w:ilvl="2">
      <w:start w:val="1"/>
      <w:numFmt w:val="bullet"/>
      <w:isLgl w:val="false"/>
      <w:suff w:val="tab"/>
      <w:lvlText w:val="§"/>
      <w:lvlJc w:val="left"/>
      <w:pPr>
        <w:pStyle w:val="799"/>
        <w:ind w:left="2160" w:hanging="360"/>
      </w:pPr>
      <w:rPr>
        <w:rFonts w:ascii="Wingdings" w:hAnsi="Wingdings" w:eastAsia="Wingdings" w:cs="Wingdings"/>
      </w:rPr>
    </w:lvl>
    <w:lvl w:ilvl="3">
      <w:start w:val="1"/>
      <w:numFmt w:val="bullet"/>
      <w:isLgl w:val="false"/>
      <w:suff w:val="tab"/>
      <w:lvlText w:val="·"/>
      <w:lvlJc w:val="left"/>
      <w:pPr>
        <w:pStyle w:val="799"/>
        <w:ind w:left="2880" w:hanging="360"/>
      </w:pPr>
      <w:rPr>
        <w:rFonts w:ascii="Symbol" w:hAnsi="Symbol" w:eastAsia="Symbol" w:cs="Symbol"/>
      </w:rPr>
    </w:lvl>
    <w:lvl w:ilvl="4">
      <w:start w:val="1"/>
      <w:numFmt w:val="bullet"/>
      <w:isLgl w:val="false"/>
      <w:suff w:val="tab"/>
      <w:lvlText w:val="o"/>
      <w:lvlJc w:val="left"/>
      <w:pPr>
        <w:pStyle w:val="799"/>
        <w:ind w:left="3600" w:hanging="360"/>
      </w:pPr>
      <w:rPr>
        <w:rFonts w:ascii="Courier New" w:hAnsi="Courier New" w:eastAsia="Courier New" w:cs="Courier New"/>
      </w:rPr>
    </w:lvl>
    <w:lvl w:ilvl="5">
      <w:start w:val="1"/>
      <w:numFmt w:val="bullet"/>
      <w:isLgl w:val="false"/>
      <w:suff w:val="tab"/>
      <w:lvlText w:val="§"/>
      <w:lvlJc w:val="left"/>
      <w:pPr>
        <w:pStyle w:val="799"/>
        <w:ind w:left="4320" w:hanging="360"/>
      </w:pPr>
      <w:rPr>
        <w:rFonts w:ascii="Wingdings" w:hAnsi="Wingdings" w:eastAsia="Wingdings" w:cs="Wingdings"/>
      </w:rPr>
    </w:lvl>
    <w:lvl w:ilvl="6">
      <w:start w:val="1"/>
      <w:numFmt w:val="bullet"/>
      <w:isLgl w:val="false"/>
      <w:suff w:val="tab"/>
      <w:lvlText w:val="·"/>
      <w:lvlJc w:val="left"/>
      <w:pPr>
        <w:pStyle w:val="799"/>
        <w:ind w:left="5040" w:hanging="360"/>
      </w:pPr>
      <w:rPr>
        <w:rFonts w:ascii="Symbol" w:hAnsi="Symbol" w:eastAsia="Symbol" w:cs="Symbol"/>
      </w:rPr>
    </w:lvl>
    <w:lvl w:ilvl="7">
      <w:start w:val="1"/>
      <w:numFmt w:val="bullet"/>
      <w:isLgl w:val="false"/>
      <w:suff w:val="tab"/>
      <w:lvlText w:val="o"/>
      <w:lvlJc w:val="left"/>
      <w:pPr>
        <w:pStyle w:val="799"/>
        <w:ind w:left="5760" w:hanging="360"/>
      </w:pPr>
      <w:rPr>
        <w:rFonts w:ascii="Courier New" w:hAnsi="Courier New" w:eastAsia="Courier New" w:cs="Courier New"/>
      </w:rPr>
    </w:lvl>
    <w:lvl w:ilvl="8">
      <w:start w:val="1"/>
      <w:numFmt w:val="bullet"/>
      <w:isLgl w:val="false"/>
      <w:suff w:val="tab"/>
      <w:lvlText w:val="§"/>
      <w:lvlJc w:val="left"/>
      <w:pPr>
        <w:pStyle w:val="799"/>
        <w:ind w:left="6480" w:hanging="360"/>
      </w:pPr>
      <w:rPr>
        <w:rFonts w:ascii="Wingdings" w:hAnsi="Wingdings" w:eastAsia="Wingdings" w:cs="Wingdings"/>
      </w:rPr>
    </w:lvl>
  </w:abstractNum>
  <w:abstractNum w:abstractNumId="6">
    <w:multiLevelType w:val="hybridMultilevel"/>
    <w:lvl w:ilvl="0">
      <w:start w:val="4"/>
      <w:numFmt w:val="chineseCounting"/>
      <w:isLgl w:val="false"/>
      <w:suff w:val="nothing"/>
      <w:lvlText w:val="%1、"/>
      <w:lvlJc w:val="left"/>
      <w:pPr>
        <w:pStyle w:val="7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7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space"/>
      <w:lvlText w:val="第%1章"/>
      <w:lvlJc w:val="left"/>
      <w:pPr>
        <w:pStyle w:val="7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nothing"/>
      <w:lvlText w:val="%1、"/>
      <w:lvlJc w:val="left"/>
      <w:pPr>
        <w:pStyle w:val="799"/>
      </w:pPr>
    </w:lvl>
    <w:lvl w:ilvl="1">
      <w:start w:val="1"/>
      <w:numFmt w:val="bullet"/>
      <w:isLgl w:val="false"/>
      <w:suff w:val="tab"/>
      <w:lvlText w:val="o"/>
      <w:lvlJc w:val="left"/>
      <w:pPr>
        <w:pStyle w:val="799"/>
        <w:ind w:left="1440" w:hanging="360"/>
      </w:pPr>
      <w:rPr>
        <w:rFonts w:ascii="Courier New" w:hAnsi="Courier New" w:eastAsia="Courier New" w:cs="Courier New"/>
      </w:rPr>
    </w:lvl>
    <w:lvl w:ilvl="2">
      <w:start w:val="1"/>
      <w:numFmt w:val="bullet"/>
      <w:isLgl w:val="false"/>
      <w:suff w:val="tab"/>
      <w:lvlText w:val="§"/>
      <w:lvlJc w:val="left"/>
      <w:pPr>
        <w:pStyle w:val="799"/>
        <w:ind w:left="2160" w:hanging="360"/>
      </w:pPr>
      <w:rPr>
        <w:rFonts w:ascii="Wingdings" w:hAnsi="Wingdings" w:eastAsia="Wingdings" w:cs="Wingdings"/>
      </w:rPr>
    </w:lvl>
    <w:lvl w:ilvl="3">
      <w:start w:val="1"/>
      <w:numFmt w:val="bullet"/>
      <w:isLgl w:val="false"/>
      <w:suff w:val="tab"/>
      <w:lvlText w:val="·"/>
      <w:lvlJc w:val="left"/>
      <w:pPr>
        <w:pStyle w:val="799"/>
        <w:ind w:left="2880" w:hanging="360"/>
      </w:pPr>
      <w:rPr>
        <w:rFonts w:ascii="Symbol" w:hAnsi="Symbol" w:eastAsia="Symbol" w:cs="Symbol"/>
      </w:rPr>
    </w:lvl>
    <w:lvl w:ilvl="4">
      <w:start w:val="1"/>
      <w:numFmt w:val="bullet"/>
      <w:isLgl w:val="false"/>
      <w:suff w:val="tab"/>
      <w:lvlText w:val="o"/>
      <w:lvlJc w:val="left"/>
      <w:pPr>
        <w:pStyle w:val="799"/>
        <w:ind w:left="3600" w:hanging="360"/>
      </w:pPr>
      <w:rPr>
        <w:rFonts w:ascii="Courier New" w:hAnsi="Courier New" w:eastAsia="Courier New" w:cs="Courier New"/>
      </w:rPr>
    </w:lvl>
    <w:lvl w:ilvl="5">
      <w:start w:val="1"/>
      <w:numFmt w:val="bullet"/>
      <w:isLgl w:val="false"/>
      <w:suff w:val="tab"/>
      <w:lvlText w:val="§"/>
      <w:lvlJc w:val="left"/>
      <w:pPr>
        <w:pStyle w:val="799"/>
        <w:ind w:left="4320" w:hanging="360"/>
      </w:pPr>
      <w:rPr>
        <w:rFonts w:ascii="Wingdings" w:hAnsi="Wingdings" w:eastAsia="Wingdings" w:cs="Wingdings"/>
      </w:rPr>
    </w:lvl>
    <w:lvl w:ilvl="6">
      <w:start w:val="1"/>
      <w:numFmt w:val="bullet"/>
      <w:isLgl w:val="false"/>
      <w:suff w:val="tab"/>
      <w:lvlText w:val="·"/>
      <w:lvlJc w:val="left"/>
      <w:pPr>
        <w:pStyle w:val="799"/>
        <w:ind w:left="5040" w:hanging="360"/>
      </w:pPr>
      <w:rPr>
        <w:rFonts w:ascii="Symbol" w:hAnsi="Symbol" w:eastAsia="Symbol" w:cs="Symbol"/>
      </w:rPr>
    </w:lvl>
    <w:lvl w:ilvl="7">
      <w:start w:val="1"/>
      <w:numFmt w:val="bullet"/>
      <w:isLgl w:val="false"/>
      <w:suff w:val="tab"/>
      <w:lvlText w:val="o"/>
      <w:lvlJc w:val="left"/>
      <w:pPr>
        <w:pStyle w:val="799"/>
        <w:ind w:left="5760" w:hanging="360"/>
      </w:pPr>
      <w:rPr>
        <w:rFonts w:ascii="Courier New" w:hAnsi="Courier New" w:eastAsia="Courier New" w:cs="Courier New"/>
      </w:rPr>
    </w:lvl>
    <w:lvl w:ilvl="8">
      <w:start w:val="1"/>
      <w:numFmt w:val="bullet"/>
      <w:isLgl w:val="false"/>
      <w:suff w:val="tab"/>
      <w:lvlText w:val="§"/>
      <w:lvlJc w:val="left"/>
      <w:pPr>
        <w:pStyle w:val="799"/>
        <w:ind w:left="6480" w:hanging="360"/>
      </w:pPr>
      <w:rPr>
        <w:rFonts w:ascii="Wingdings" w:hAnsi="Wingdings" w:eastAsia="Wingdings" w:cs="Wingdings"/>
      </w:rPr>
    </w:lvl>
  </w:abstractNum>
  <w:num w:numId="1">
    <w:abstractNumId w:val="3"/>
  </w:num>
  <w:num w:numId="2">
    <w:abstractNumId w:val="4"/>
  </w:num>
  <w:num w:numId="3">
    <w:abstractNumId w:val="2"/>
  </w:num>
  <w:num w:numId="4">
    <w:abstractNumId w:val="8"/>
  </w:num>
  <w:num w:numId="5">
    <w:abstractNumId w:val="6"/>
  </w:num>
  <w:num w:numId="6">
    <w:abstractNumId w:val="0"/>
  </w:num>
  <w:num w:numId="7">
    <w:abstractNumId w:val="5"/>
  </w:num>
  <w:num w:numId="8">
    <w:abstractNumId w:val="7"/>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99"/>
    <w:next w:val="79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99"/>
    <w:next w:val="79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99"/>
    <w:next w:val="79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99"/>
    <w:next w:val="79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99"/>
    <w:next w:val="79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99"/>
    <w:next w:val="79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99"/>
    <w:next w:val="79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99"/>
    <w:next w:val="79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99"/>
    <w:next w:val="79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99"/>
    <w:next w:val="79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99"/>
    <w:next w:val="79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99"/>
    <w:next w:val="799"/>
    <w:link w:val="38"/>
    <w:uiPriority w:val="29"/>
    <w:qFormat/>
    <w:pPr>
      <w:ind w:left="720" w:right="720"/>
    </w:pPr>
    <w:rPr>
      <w:i/>
    </w:rPr>
  </w:style>
  <w:style w:type="character" w:styleId="38">
    <w:name w:val="Quote Char"/>
    <w:link w:val="37"/>
    <w:uiPriority w:val="29"/>
    <w:rPr>
      <w:i/>
    </w:rPr>
  </w:style>
  <w:style w:type="paragraph" w:styleId="39">
    <w:name w:val="Intense Quote"/>
    <w:basedOn w:val="799"/>
    <w:next w:val="79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9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9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99"/>
    <w:next w:val="79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9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9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99"/>
    <w:next w:val="799"/>
    <w:uiPriority w:val="39"/>
    <w:unhideWhenUsed/>
    <w:pPr>
      <w:ind w:left="0" w:right="0" w:firstLine="0"/>
      <w:spacing w:after="57"/>
    </w:pPr>
  </w:style>
  <w:style w:type="paragraph" w:styleId="181">
    <w:name w:val="toc 2"/>
    <w:basedOn w:val="799"/>
    <w:next w:val="799"/>
    <w:uiPriority w:val="39"/>
    <w:unhideWhenUsed/>
    <w:pPr>
      <w:ind w:left="283" w:right="0" w:firstLine="0"/>
      <w:spacing w:after="57"/>
    </w:pPr>
  </w:style>
  <w:style w:type="paragraph" w:styleId="182">
    <w:name w:val="toc 3"/>
    <w:basedOn w:val="799"/>
    <w:next w:val="799"/>
    <w:uiPriority w:val="39"/>
    <w:unhideWhenUsed/>
    <w:pPr>
      <w:ind w:left="567" w:right="0" w:firstLine="0"/>
      <w:spacing w:after="57"/>
    </w:pPr>
  </w:style>
  <w:style w:type="paragraph" w:styleId="183">
    <w:name w:val="toc 4"/>
    <w:basedOn w:val="799"/>
    <w:next w:val="799"/>
    <w:uiPriority w:val="39"/>
    <w:unhideWhenUsed/>
    <w:pPr>
      <w:ind w:left="850" w:right="0" w:firstLine="0"/>
      <w:spacing w:after="57"/>
    </w:pPr>
  </w:style>
  <w:style w:type="paragraph" w:styleId="184">
    <w:name w:val="toc 5"/>
    <w:basedOn w:val="799"/>
    <w:next w:val="799"/>
    <w:uiPriority w:val="39"/>
    <w:unhideWhenUsed/>
    <w:pPr>
      <w:ind w:left="1134" w:right="0" w:firstLine="0"/>
      <w:spacing w:after="57"/>
    </w:pPr>
  </w:style>
  <w:style w:type="paragraph" w:styleId="185">
    <w:name w:val="toc 6"/>
    <w:basedOn w:val="799"/>
    <w:next w:val="799"/>
    <w:uiPriority w:val="39"/>
    <w:unhideWhenUsed/>
    <w:pPr>
      <w:ind w:left="1417" w:right="0" w:firstLine="0"/>
      <w:spacing w:after="57"/>
    </w:pPr>
  </w:style>
  <w:style w:type="paragraph" w:styleId="186">
    <w:name w:val="toc 7"/>
    <w:basedOn w:val="799"/>
    <w:next w:val="799"/>
    <w:uiPriority w:val="39"/>
    <w:unhideWhenUsed/>
    <w:pPr>
      <w:ind w:left="1701" w:right="0" w:firstLine="0"/>
      <w:spacing w:after="57"/>
    </w:pPr>
  </w:style>
  <w:style w:type="paragraph" w:styleId="187">
    <w:name w:val="toc 8"/>
    <w:basedOn w:val="799"/>
    <w:next w:val="799"/>
    <w:uiPriority w:val="39"/>
    <w:unhideWhenUsed/>
    <w:pPr>
      <w:ind w:left="1984" w:right="0" w:firstLine="0"/>
      <w:spacing w:after="57"/>
    </w:pPr>
  </w:style>
  <w:style w:type="paragraph" w:styleId="188">
    <w:name w:val="toc 9"/>
    <w:basedOn w:val="799"/>
    <w:next w:val="79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99"/>
    <w:next w:val="799"/>
    <w:uiPriority w:val="99"/>
    <w:unhideWhenUsed/>
    <w:pPr>
      <w:spacing w:after="0" w:afterAutospacing="0"/>
    </w:pPr>
  </w:style>
  <w:style w:type="paragraph" w:styleId="799" w:default="1">
    <w:name w:val="Normal"/>
    <w:next w:val="799"/>
    <w:link w:val="799"/>
    <w:qFormat/>
    <w:pPr>
      <w:jc w:val="both"/>
      <w:widowControl w:val="off"/>
    </w:pPr>
    <w:rPr>
      <w:rFonts w:ascii="Times New Roman" w:hAnsi="Times New Roman" w:eastAsia="宋体" w:cs="Times New Roman"/>
      <w:sz w:val="21"/>
      <w:szCs w:val="24"/>
      <w:lang w:val="en-US" w:eastAsia="zh-CN" w:bidi="ar-SA"/>
    </w:rPr>
  </w:style>
  <w:style w:type="paragraph" w:styleId="800">
    <w:name w:val="标题 1"/>
    <w:basedOn w:val="799"/>
    <w:next w:val="799"/>
    <w:link w:val="811"/>
    <w:qFormat/>
    <w:pPr>
      <w:numPr>
        <w:ilvl w:val="0"/>
        <w:numId w:val="1"/>
      </w:numPr>
      <w:jc w:val="center"/>
      <w:keepLines/>
      <w:keepNext/>
      <w:spacing w:before="340" w:after="330" w:line="578" w:lineRule="auto"/>
      <w:outlineLvl w:val="0"/>
    </w:pPr>
    <w:rPr>
      <w:b/>
      <w:bCs/>
      <w:sz w:val="32"/>
      <w:szCs w:val="44"/>
    </w:rPr>
  </w:style>
  <w:style w:type="paragraph" w:styleId="801">
    <w:name w:val="标题 2"/>
    <w:basedOn w:val="799"/>
    <w:next w:val="799"/>
    <w:link w:val="812"/>
    <w:qFormat/>
    <w:pPr>
      <w:numPr>
        <w:ilvl w:val="1"/>
        <w:numId w:val="1"/>
      </w:numPr>
      <w:keepLines/>
      <w:keepNext/>
      <w:spacing w:before="260" w:after="260" w:line="416" w:lineRule="auto"/>
      <w:outlineLvl w:val="1"/>
    </w:pPr>
    <w:rPr>
      <w:rFonts w:ascii="Cambria" w:hAnsi="Cambria"/>
      <w:b/>
      <w:bCs/>
      <w:sz w:val="32"/>
      <w:szCs w:val="32"/>
    </w:rPr>
  </w:style>
  <w:style w:type="paragraph" w:styleId="802">
    <w:name w:val="标题 3"/>
    <w:basedOn w:val="799"/>
    <w:next w:val="799"/>
    <w:link w:val="813"/>
    <w:qFormat/>
    <w:pPr>
      <w:numPr>
        <w:ilvl w:val="2"/>
        <w:numId w:val="1"/>
      </w:numPr>
      <w:keepLines/>
      <w:keepNext/>
      <w:spacing w:before="260" w:after="260" w:line="416" w:lineRule="auto"/>
      <w:outlineLvl w:val="2"/>
    </w:pPr>
    <w:rPr>
      <w:b/>
      <w:bCs/>
      <w:sz w:val="32"/>
      <w:szCs w:val="32"/>
    </w:rPr>
  </w:style>
  <w:style w:type="paragraph" w:styleId="803">
    <w:name w:val="标题 4"/>
    <w:basedOn w:val="799"/>
    <w:next w:val="799"/>
    <w:link w:val="814"/>
    <w:qFormat/>
    <w:pPr>
      <w:numPr>
        <w:ilvl w:val="3"/>
        <w:numId w:val="1"/>
      </w:numPr>
      <w:keepLines/>
      <w:keepNext/>
      <w:spacing w:before="280" w:after="290" w:line="376" w:lineRule="auto"/>
      <w:outlineLvl w:val="3"/>
    </w:pPr>
    <w:rPr>
      <w:rFonts w:ascii="Cambria" w:hAnsi="Cambria"/>
      <w:b/>
      <w:bCs/>
      <w:sz w:val="28"/>
      <w:szCs w:val="28"/>
    </w:rPr>
  </w:style>
  <w:style w:type="paragraph" w:styleId="804">
    <w:name w:val="标题 5"/>
    <w:basedOn w:val="799"/>
    <w:next w:val="799"/>
    <w:link w:val="815"/>
    <w:qFormat/>
    <w:pPr>
      <w:numPr>
        <w:ilvl w:val="4"/>
        <w:numId w:val="1"/>
      </w:numPr>
      <w:keepLines/>
      <w:keepNext/>
      <w:spacing w:before="280" w:after="290" w:line="376" w:lineRule="auto"/>
      <w:outlineLvl w:val="4"/>
    </w:pPr>
    <w:rPr>
      <w:b/>
      <w:bCs/>
      <w:sz w:val="28"/>
      <w:szCs w:val="28"/>
    </w:rPr>
  </w:style>
  <w:style w:type="paragraph" w:styleId="805">
    <w:name w:val="标题 6"/>
    <w:basedOn w:val="799"/>
    <w:next w:val="799"/>
    <w:link w:val="816"/>
    <w:qFormat/>
    <w:pPr>
      <w:numPr>
        <w:ilvl w:val="5"/>
        <w:numId w:val="1"/>
      </w:numPr>
      <w:keepLines/>
      <w:keepNext/>
      <w:spacing w:before="240" w:after="64" w:line="320" w:lineRule="auto"/>
      <w:outlineLvl w:val="5"/>
    </w:pPr>
    <w:rPr>
      <w:rFonts w:ascii="Cambria" w:hAnsi="Cambria"/>
      <w:b/>
      <w:bCs/>
      <w:sz w:val="24"/>
    </w:rPr>
  </w:style>
  <w:style w:type="paragraph" w:styleId="806">
    <w:name w:val="标题 7"/>
    <w:basedOn w:val="799"/>
    <w:next w:val="799"/>
    <w:link w:val="817"/>
    <w:qFormat/>
    <w:pPr>
      <w:numPr>
        <w:ilvl w:val="6"/>
        <w:numId w:val="1"/>
      </w:numPr>
      <w:keepLines/>
      <w:keepNext/>
      <w:spacing w:before="240" w:after="64" w:line="320" w:lineRule="auto"/>
      <w:outlineLvl w:val="6"/>
    </w:pPr>
    <w:rPr>
      <w:b/>
      <w:bCs/>
      <w:sz w:val="24"/>
    </w:rPr>
  </w:style>
  <w:style w:type="paragraph" w:styleId="807">
    <w:name w:val="标题 8"/>
    <w:basedOn w:val="799"/>
    <w:next w:val="799"/>
    <w:link w:val="818"/>
    <w:qFormat/>
    <w:pPr>
      <w:numPr>
        <w:ilvl w:val="7"/>
        <w:numId w:val="1"/>
      </w:numPr>
      <w:keepLines/>
      <w:keepNext/>
      <w:spacing w:before="240" w:after="64" w:line="320" w:lineRule="auto"/>
      <w:outlineLvl w:val="7"/>
    </w:pPr>
    <w:rPr>
      <w:rFonts w:ascii="Cambria" w:hAnsi="Cambria"/>
      <w:sz w:val="24"/>
    </w:rPr>
  </w:style>
  <w:style w:type="paragraph" w:styleId="808">
    <w:name w:val="标题 9"/>
    <w:basedOn w:val="799"/>
    <w:next w:val="799"/>
    <w:link w:val="819"/>
    <w:qFormat/>
    <w:pPr>
      <w:numPr>
        <w:ilvl w:val="8"/>
        <w:numId w:val="1"/>
      </w:numPr>
      <w:keepLines/>
      <w:keepNext/>
      <w:spacing w:before="240" w:after="64" w:line="320" w:lineRule="auto"/>
      <w:outlineLvl w:val="8"/>
    </w:pPr>
    <w:rPr>
      <w:rFonts w:ascii="Cambria" w:hAnsi="Cambria"/>
      <w:szCs w:val="21"/>
    </w:rPr>
  </w:style>
  <w:style w:type="character" w:styleId="809">
    <w:name w:val="默认段落字体"/>
    <w:next w:val="809"/>
    <w:link w:val="799"/>
    <w:uiPriority w:val="1"/>
    <w:unhideWhenUsed/>
    <w:qFormat/>
  </w:style>
  <w:style w:type="table" w:styleId="810">
    <w:name w:val="普通表格"/>
    <w:next w:val="810"/>
    <w:link w:val="799"/>
    <w:uiPriority w:val="99"/>
    <w:unhideWhenUsed/>
    <w:qFormat/>
    <w:tblPr/>
  </w:style>
  <w:style w:type="character" w:styleId="811">
    <w:name w:val="标题 1 字符"/>
    <w:next w:val="811"/>
    <w:link w:val="800"/>
    <w:qFormat/>
    <w:rPr>
      <w:rFonts w:ascii="Times New Roman" w:hAnsi="Times New Roman" w:eastAsia="宋体" w:cs="Times New Roman"/>
      <w:b/>
      <w:bCs/>
      <w:sz w:val="32"/>
      <w:szCs w:val="44"/>
    </w:rPr>
  </w:style>
  <w:style w:type="character" w:styleId="812">
    <w:name w:val="标题 2 字符"/>
    <w:next w:val="812"/>
    <w:link w:val="801"/>
    <w:qFormat/>
    <w:rPr>
      <w:rFonts w:ascii="Cambria" w:hAnsi="Cambria"/>
      <w:b/>
      <w:bCs/>
      <w:sz w:val="32"/>
      <w:szCs w:val="32"/>
    </w:rPr>
  </w:style>
  <w:style w:type="character" w:styleId="813">
    <w:name w:val="标题 3 字符"/>
    <w:next w:val="813"/>
    <w:link w:val="802"/>
    <w:qFormat/>
    <w:rPr>
      <w:b/>
      <w:bCs/>
      <w:sz w:val="32"/>
      <w:szCs w:val="32"/>
    </w:rPr>
  </w:style>
  <w:style w:type="character" w:styleId="814">
    <w:name w:val="标题 4 字符"/>
    <w:next w:val="814"/>
    <w:link w:val="803"/>
    <w:qFormat/>
    <w:rPr>
      <w:rFonts w:ascii="Cambria" w:hAnsi="Cambria" w:eastAsia="宋体" w:cs="Times New Roman"/>
      <w:b/>
      <w:bCs/>
      <w:sz w:val="28"/>
      <w:szCs w:val="28"/>
    </w:rPr>
  </w:style>
  <w:style w:type="character" w:styleId="815">
    <w:name w:val="标题 5 字符"/>
    <w:next w:val="815"/>
    <w:link w:val="804"/>
    <w:qFormat/>
    <w:rPr>
      <w:b/>
      <w:bCs/>
      <w:sz w:val="28"/>
      <w:szCs w:val="28"/>
    </w:rPr>
  </w:style>
  <w:style w:type="character" w:styleId="816">
    <w:name w:val="标题 6 字符"/>
    <w:next w:val="816"/>
    <w:link w:val="805"/>
    <w:qFormat/>
    <w:rPr>
      <w:rFonts w:ascii="Cambria" w:hAnsi="Cambria" w:eastAsia="宋体" w:cs="Times New Roman"/>
      <w:b/>
      <w:bCs/>
      <w:sz w:val="24"/>
      <w:szCs w:val="24"/>
    </w:rPr>
  </w:style>
  <w:style w:type="character" w:styleId="817">
    <w:name w:val="标题 7 字符"/>
    <w:next w:val="817"/>
    <w:link w:val="806"/>
    <w:qFormat/>
    <w:rPr>
      <w:b/>
      <w:bCs/>
      <w:sz w:val="24"/>
      <w:szCs w:val="24"/>
    </w:rPr>
  </w:style>
  <w:style w:type="character" w:styleId="818">
    <w:name w:val="标题 8 字符"/>
    <w:next w:val="818"/>
    <w:link w:val="807"/>
    <w:qFormat/>
    <w:rPr>
      <w:rFonts w:ascii="Cambria" w:hAnsi="Cambria" w:eastAsia="宋体" w:cs="Times New Roman"/>
      <w:sz w:val="24"/>
      <w:szCs w:val="24"/>
    </w:rPr>
  </w:style>
  <w:style w:type="character" w:styleId="819">
    <w:name w:val="标题 9 字符"/>
    <w:next w:val="819"/>
    <w:link w:val="808"/>
    <w:qFormat/>
    <w:rPr>
      <w:rFonts w:ascii="Cambria" w:hAnsi="Cambria" w:eastAsia="宋体" w:cs="Times New Roman"/>
      <w:sz w:val="21"/>
      <w:szCs w:val="21"/>
    </w:rPr>
  </w:style>
  <w:style w:type="paragraph" w:styleId="820">
    <w:name w:val="列表 3"/>
    <w:basedOn w:val="799"/>
    <w:next w:val="820"/>
    <w:link w:val="799"/>
    <w:uiPriority w:val="99"/>
    <w:unhideWhenUsed/>
    <w:qFormat/>
    <w:pPr>
      <w:ind w:left="1260" w:hanging="420"/>
      <w:spacing w:before="100" w:beforeAutospacing="1" w:after="100" w:afterAutospacing="1"/>
    </w:pPr>
    <w:rPr>
      <w:szCs w:val="21"/>
    </w:rPr>
  </w:style>
  <w:style w:type="paragraph" w:styleId="821">
    <w:name w:val="目录 7"/>
    <w:basedOn w:val="799"/>
    <w:next w:val="799"/>
    <w:link w:val="799"/>
    <w:uiPriority w:val="39"/>
    <w:unhideWhenUsed/>
    <w:qFormat/>
    <w:pPr>
      <w:ind w:left="2520"/>
    </w:pPr>
    <w:rPr>
      <w:rFonts w:ascii="Calibri" w:hAnsi="Calibri"/>
      <w:szCs w:val="22"/>
    </w:rPr>
  </w:style>
  <w:style w:type="paragraph" w:styleId="822">
    <w:name w:val="正文缩进"/>
    <w:basedOn w:val="799"/>
    <w:next w:val="822"/>
    <w:link w:val="799"/>
    <w:qFormat/>
    <w:pPr>
      <w:ind w:firstLine="420"/>
    </w:pPr>
    <w:rPr>
      <w:b/>
      <w:sz w:val="24"/>
      <w:szCs w:val="20"/>
    </w:rPr>
  </w:style>
  <w:style w:type="paragraph" w:styleId="823">
    <w:name w:val="题注"/>
    <w:basedOn w:val="799"/>
    <w:next w:val="799"/>
    <w:link w:val="799"/>
    <w:qFormat/>
    <w:rPr>
      <w:rFonts w:ascii="Cambria" w:hAnsi="Cambria" w:eastAsia="黑体"/>
      <w:sz w:val="20"/>
      <w:szCs w:val="22"/>
    </w:rPr>
  </w:style>
  <w:style w:type="paragraph" w:styleId="824">
    <w:name w:val="文档结构图"/>
    <w:basedOn w:val="799"/>
    <w:next w:val="824"/>
    <w:link w:val="825"/>
    <w:qFormat/>
    <w:rPr>
      <w:rFonts w:ascii="宋体"/>
      <w:sz w:val="18"/>
      <w:szCs w:val="18"/>
    </w:rPr>
  </w:style>
  <w:style w:type="character" w:styleId="825">
    <w:name w:val="文档结构图 字符"/>
    <w:next w:val="825"/>
    <w:link w:val="824"/>
    <w:qFormat/>
    <w:rPr>
      <w:rFonts w:ascii="宋体"/>
      <w:sz w:val="18"/>
      <w:szCs w:val="18"/>
    </w:rPr>
  </w:style>
  <w:style w:type="paragraph" w:styleId="826">
    <w:name w:val="批注文字"/>
    <w:basedOn w:val="799"/>
    <w:next w:val="826"/>
    <w:link w:val="827"/>
    <w:uiPriority w:val="99"/>
    <w:qFormat/>
    <w:pPr>
      <w:jc w:val="left"/>
    </w:pPr>
  </w:style>
  <w:style w:type="character" w:styleId="827">
    <w:name w:val="批注文字 字符"/>
    <w:next w:val="827"/>
    <w:link w:val="826"/>
    <w:uiPriority w:val="99"/>
    <w:qFormat/>
    <w:rPr>
      <w:sz w:val="21"/>
      <w:szCs w:val="24"/>
    </w:rPr>
  </w:style>
  <w:style w:type="paragraph" w:styleId="828">
    <w:name w:val="正文文本 3"/>
    <w:basedOn w:val="799"/>
    <w:next w:val="828"/>
    <w:link w:val="829"/>
    <w:qFormat/>
    <w:rPr>
      <w:rFonts w:ascii="宋体"/>
      <w:sz w:val="24"/>
      <w:szCs w:val="20"/>
    </w:rPr>
  </w:style>
  <w:style w:type="character" w:styleId="829">
    <w:name w:val="正文文本 3 字符"/>
    <w:next w:val="829"/>
    <w:link w:val="828"/>
    <w:qFormat/>
    <w:rPr>
      <w:rFonts w:ascii="宋体"/>
      <w:sz w:val="24"/>
    </w:rPr>
  </w:style>
  <w:style w:type="paragraph" w:styleId="830">
    <w:name w:val="正文文本"/>
    <w:basedOn w:val="799"/>
    <w:next w:val="830"/>
    <w:link w:val="831"/>
    <w:qFormat/>
    <w:pPr>
      <w:jc w:val="center"/>
    </w:pPr>
    <w:rPr>
      <w:rFonts w:eastAsia="幼圆"/>
      <w:b/>
      <w:bCs/>
      <w:sz w:val="44"/>
    </w:rPr>
  </w:style>
  <w:style w:type="character" w:styleId="831">
    <w:name w:val="正文文本 字符"/>
    <w:next w:val="831"/>
    <w:link w:val="830"/>
    <w:qFormat/>
    <w:rPr>
      <w:rFonts w:eastAsia="幼圆"/>
      <w:b/>
      <w:bCs/>
      <w:sz w:val="44"/>
      <w:szCs w:val="24"/>
    </w:rPr>
  </w:style>
  <w:style w:type="paragraph" w:styleId="832">
    <w:name w:val="正文文本缩进"/>
    <w:basedOn w:val="799"/>
    <w:next w:val="834"/>
    <w:link w:val="833"/>
    <w:qFormat/>
    <w:pPr>
      <w:ind w:left="420"/>
      <w:spacing w:after="120"/>
    </w:pPr>
  </w:style>
  <w:style w:type="character" w:styleId="833">
    <w:name w:val="正文文本缩进 字符"/>
    <w:next w:val="833"/>
    <w:link w:val="832"/>
    <w:qFormat/>
    <w:rPr>
      <w:sz w:val="21"/>
      <w:szCs w:val="24"/>
    </w:rPr>
  </w:style>
  <w:style w:type="paragraph" w:styleId="834">
    <w:name w:val="寄信人地址"/>
    <w:basedOn w:val="799"/>
    <w:next w:val="834"/>
    <w:link w:val="799"/>
    <w:qFormat/>
    <w:rPr>
      <w:rFonts w:ascii="Arial" w:hAnsi="Arial"/>
    </w:rPr>
  </w:style>
  <w:style w:type="paragraph" w:styleId="835">
    <w:name w:val="索引 4"/>
    <w:basedOn w:val="799"/>
    <w:next w:val="799"/>
    <w:link w:val="799"/>
    <w:qFormat/>
    <w:pPr>
      <w:ind w:left="600"/>
    </w:pPr>
    <w:rPr>
      <w:rFonts w:ascii="Calibri" w:hAnsi="Calibri"/>
    </w:rPr>
  </w:style>
  <w:style w:type="paragraph" w:styleId="836">
    <w:name w:val="目录 5"/>
    <w:basedOn w:val="799"/>
    <w:next w:val="799"/>
    <w:link w:val="799"/>
    <w:uiPriority w:val="39"/>
    <w:unhideWhenUsed/>
    <w:qFormat/>
    <w:pPr>
      <w:ind w:left="1680"/>
    </w:pPr>
    <w:rPr>
      <w:rFonts w:ascii="Calibri" w:hAnsi="Calibri"/>
      <w:szCs w:val="22"/>
    </w:rPr>
  </w:style>
  <w:style w:type="paragraph" w:styleId="837">
    <w:name w:val="目录 3"/>
    <w:basedOn w:val="799"/>
    <w:next w:val="799"/>
    <w:link w:val="799"/>
    <w:uiPriority w:val="39"/>
    <w:qFormat/>
    <w:pPr>
      <w:ind w:left="840"/>
    </w:pPr>
    <w:rPr>
      <w:rFonts w:ascii="Calibri" w:hAnsi="Calibri"/>
      <w:szCs w:val="22"/>
    </w:rPr>
  </w:style>
  <w:style w:type="paragraph" w:styleId="838">
    <w:name w:val="纯文本"/>
    <w:basedOn w:val="799"/>
    <w:next w:val="838"/>
    <w:link w:val="839"/>
    <w:qFormat/>
    <w:rPr>
      <w:rFonts w:ascii="Ari"/>
    </w:rPr>
  </w:style>
  <w:style w:type="character" w:styleId="839">
    <w:name w:val="纯文本 字符"/>
    <w:next w:val="839"/>
    <w:link w:val="838"/>
    <w:qFormat/>
    <w:rPr>
      <w:rFonts w:ascii="Ari"/>
      <w:lang w:val="en-US" w:eastAsia="zh-CN" w:bidi="ar-SA"/>
    </w:rPr>
  </w:style>
  <w:style w:type="paragraph" w:styleId="840">
    <w:name w:val="目录 8"/>
    <w:basedOn w:val="799"/>
    <w:next w:val="799"/>
    <w:link w:val="799"/>
    <w:uiPriority w:val="39"/>
    <w:unhideWhenUsed/>
    <w:qFormat/>
    <w:pPr>
      <w:ind w:left="2940"/>
    </w:pPr>
    <w:rPr>
      <w:rFonts w:ascii="Calibri" w:hAnsi="Calibri"/>
      <w:szCs w:val="22"/>
    </w:rPr>
  </w:style>
  <w:style w:type="paragraph" w:styleId="841">
    <w:name w:val="日期"/>
    <w:basedOn w:val="799"/>
    <w:next w:val="799"/>
    <w:link w:val="842"/>
    <w:unhideWhenUsed/>
    <w:qFormat/>
  </w:style>
  <w:style w:type="character" w:styleId="842">
    <w:name w:val="日期 字符"/>
    <w:next w:val="842"/>
    <w:link w:val="841"/>
    <w:qFormat/>
    <w:rPr>
      <w:sz w:val="21"/>
      <w:szCs w:val="24"/>
    </w:rPr>
  </w:style>
  <w:style w:type="paragraph" w:styleId="843">
    <w:name w:val="正文文本缩进 2"/>
    <w:basedOn w:val="799"/>
    <w:next w:val="843"/>
    <w:link w:val="844"/>
    <w:uiPriority w:val="99"/>
    <w:unhideWhenUsed/>
    <w:qFormat/>
    <w:pPr>
      <w:ind w:firstLine="525"/>
      <w:spacing w:line="420" w:lineRule="exact"/>
    </w:pPr>
    <w:rPr>
      <w:rFonts w:ascii="宋体"/>
      <w:sz w:val="20"/>
      <w:szCs w:val="20"/>
    </w:rPr>
  </w:style>
  <w:style w:type="character" w:styleId="844">
    <w:name w:val="正文文本缩进 2 字符"/>
    <w:next w:val="844"/>
    <w:link w:val="843"/>
    <w:uiPriority w:val="99"/>
    <w:qFormat/>
    <w:rPr>
      <w:rFonts w:ascii="宋体"/>
    </w:rPr>
  </w:style>
  <w:style w:type="paragraph" w:styleId="845">
    <w:name w:val="批注框文本"/>
    <w:basedOn w:val="799"/>
    <w:next w:val="845"/>
    <w:link w:val="846"/>
    <w:qFormat/>
    <w:rPr>
      <w:sz w:val="18"/>
      <w:szCs w:val="18"/>
    </w:rPr>
  </w:style>
  <w:style w:type="character" w:styleId="846">
    <w:name w:val="批注框文本 字符"/>
    <w:next w:val="846"/>
    <w:link w:val="845"/>
    <w:qFormat/>
    <w:rPr>
      <w:sz w:val="18"/>
      <w:szCs w:val="18"/>
    </w:rPr>
  </w:style>
  <w:style w:type="paragraph" w:styleId="847">
    <w:name w:val="页脚"/>
    <w:basedOn w:val="799"/>
    <w:next w:val="847"/>
    <w:link w:val="848"/>
    <w:uiPriority w:val="99"/>
    <w:qFormat/>
    <w:pPr>
      <w:jc w:val="left"/>
      <w:tabs>
        <w:tab w:val="center" w:pos="4153" w:leader="none"/>
        <w:tab w:val="right" w:pos="8306" w:leader="none"/>
      </w:tabs>
    </w:pPr>
    <w:rPr>
      <w:sz w:val="18"/>
      <w:szCs w:val="18"/>
    </w:rPr>
  </w:style>
  <w:style w:type="character" w:styleId="848">
    <w:name w:val="页脚 字符"/>
    <w:next w:val="848"/>
    <w:link w:val="847"/>
    <w:uiPriority w:val="99"/>
    <w:qFormat/>
    <w:rPr>
      <w:sz w:val="18"/>
      <w:szCs w:val="18"/>
    </w:rPr>
  </w:style>
  <w:style w:type="paragraph" w:styleId="849">
    <w:name w:val="页眉"/>
    <w:basedOn w:val="799"/>
    <w:next w:val="849"/>
    <w:link w:val="850"/>
    <w:qFormat/>
    <w:pPr>
      <w:jc w:val="center"/>
      <w:tabs>
        <w:tab w:val="center" w:pos="4153" w:leader="none"/>
        <w:tab w:val="right" w:pos="8306" w:leader="none"/>
      </w:tabs>
      <w:pBdr>
        <w:bottom w:val="single" w:color="000000" w:sz="6" w:space="1"/>
      </w:pBdr>
    </w:pPr>
    <w:rPr>
      <w:sz w:val="18"/>
      <w:szCs w:val="18"/>
    </w:rPr>
  </w:style>
  <w:style w:type="character" w:styleId="850">
    <w:name w:val="页眉 字符"/>
    <w:next w:val="850"/>
    <w:link w:val="849"/>
    <w:qFormat/>
    <w:rPr>
      <w:sz w:val="18"/>
      <w:szCs w:val="18"/>
    </w:rPr>
  </w:style>
  <w:style w:type="paragraph" w:styleId="851">
    <w:name w:val="目录 1"/>
    <w:basedOn w:val="799"/>
    <w:next w:val="799"/>
    <w:link w:val="799"/>
    <w:uiPriority w:val="39"/>
    <w:qFormat/>
  </w:style>
  <w:style w:type="paragraph" w:styleId="852">
    <w:name w:val="目录 4"/>
    <w:basedOn w:val="799"/>
    <w:next w:val="799"/>
    <w:link w:val="799"/>
    <w:uiPriority w:val="39"/>
    <w:unhideWhenUsed/>
    <w:qFormat/>
    <w:pPr>
      <w:ind w:left="1260"/>
    </w:pPr>
    <w:rPr>
      <w:rFonts w:ascii="Calibri" w:hAnsi="Calibri"/>
      <w:szCs w:val="22"/>
    </w:rPr>
  </w:style>
  <w:style w:type="paragraph" w:styleId="853">
    <w:name w:val="副标题"/>
    <w:basedOn w:val="799"/>
    <w:next w:val="799"/>
    <w:link w:val="854"/>
    <w:qFormat/>
    <w:pPr>
      <w:jc w:val="center"/>
      <w:spacing w:before="240" w:after="60" w:line="312" w:lineRule="auto"/>
      <w:outlineLvl w:val="1"/>
    </w:pPr>
    <w:rPr>
      <w:rFonts w:ascii="Cambria" w:hAnsi="Cambria"/>
      <w:b/>
      <w:bCs/>
      <w:sz w:val="32"/>
      <w:szCs w:val="32"/>
    </w:rPr>
  </w:style>
  <w:style w:type="character" w:styleId="854">
    <w:name w:val="副标题 字符"/>
    <w:next w:val="854"/>
    <w:link w:val="853"/>
    <w:qFormat/>
    <w:rPr>
      <w:rFonts w:ascii="Cambria" w:hAnsi="Cambria"/>
      <w:b/>
      <w:bCs/>
      <w:sz w:val="32"/>
      <w:szCs w:val="32"/>
    </w:rPr>
  </w:style>
  <w:style w:type="paragraph" w:styleId="855">
    <w:name w:val="目录 6"/>
    <w:basedOn w:val="799"/>
    <w:next w:val="799"/>
    <w:link w:val="799"/>
    <w:uiPriority w:val="39"/>
    <w:unhideWhenUsed/>
    <w:qFormat/>
    <w:pPr>
      <w:ind w:left="2100"/>
    </w:pPr>
    <w:rPr>
      <w:rFonts w:ascii="Calibri" w:hAnsi="Calibri"/>
      <w:szCs w:val="22"/>
    </w:rPr>
  </w:style>
  <w:style w:type="paragraph" w:styleId="856">
    <w:name w:val="正文文本缩进 3"/>
    <w:basedOn w:val="799"/>
    <w:next w:val="856"/>
    <w:link w:val="857"/>
    <w:qFormat/>
    <w:pPr>
      <w:ind w:left="420"/>
      <w:spacing w:after="120"/>
    </w:pPr>
    <w:rPr>
      <w:sz w:val="16"/>
      <w:szCs w:val="20"/>
    </w:rPr>
  </w:style>
  <w:style w:type="character" w:styleId="857">
    <w:name w:val="正文文本缩进 3 字符"/>
    <w:next w:val="857"/>
    <w:link w:val="856"/>
    <w:qFormat/>
    <w:rPr>
      <w:sz w:val="16"/>
    </w:rPr>
  </w:style>
  <w:style w:type="paragraph" w:styleId="858">
    <w:name w:val="目录 2"/>
    <w:basedOn w:val="799"/>
    <w:next w:val="799"/>
    <w:link w:val="799"/>
    <w:uiPriority w:val="39"/>
    <w:qFormat/>
    <w:pPr>
      <w:ind w:left="420"/>
    </w:pPr>
    <w:rPr>
      <w:rFonts w:ascii="Calibri" w:hAnsi="Calibri"/>
      <w:szCs w:val="22"/>
    </w:rPr>
  </w:style>
  <w:style w:type="paragraph" w:styleId="859">
    <w:name w:val="目录 9"/>
    <w:basedOn w:val="799"/>
    <w:next w:val="799"/>
    <w:link w:val="799"/>
    <w:uiPriority w:val="39"/>
    <w:unhideWhenUsed/>
    <w:qFormat/>
    <w:pPr>
      <w:ind w:left="3360"/>
    </w:pPr>
    <w:rPr>
      <w:rFonts w:ascii="Calibri" w:hAnsi="Calibri"/>
      <w:szCs w:val="22"/>
    </w:rPr>
  </w:style>
  <w:style w:type="paragraph" w:styleId="860">
    <w:name w:val="HTML 预设格式"/>
    <w:basedOn w:val="799"/>
    <w:next w:val="860"/>
    <w:link w:val="79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61">
    <w:name w:val="普通(网站)"/>
    <w:basedOn w:val="799"/>
    <w:next w:val="861"/>
    <w:link w:val="799"/>
    <w:uiPriority w:val="99"/>
    <w:qFormat/>
    <w:pPr>
      <w:jc w:val="left"/>
      <w:spacing w:before="100" w:beforeAutospacing="1" w:after="100" w:afterAutospacing="1"/>
      <w:widowControl/>
    </w:pPr>
    <w:rPr>
      <w:rFonts w:ascii="宋体" w:hAnsi="宋体" w:cs="宋体"/>
      <w:sz w:val="24"/>
    </w:rPr>
  </w:style>
  <w:style w:type="paragraph" w:styleId="862">
    <w:name w:val="索引 1"/>
    <w:basedOn w:val="799"/>
    <w:next w:val="799"/>
    <w:link w:val="799"/>
    <w:qFormat/>
    <w:pPr>
      <w:jc w:val="center"/>
      <w:spacing w:line="220" w:lineRule="exact"/>
    </w:pPr>
    <w:rPr>
      <w:rFonts w:ascii="仿宋_GB2312" w:hAnsi="Calibri" w:eastAsia="仿宋_GB2312"/>
      <w:szCs w:val="22"/>
    </w:rPr>
  </w:style>
  <w:style w:type="paragraph" w:styleId="863">
    <w:name w:val="标题"/>
    <w:basedOn w:val="799"/>
    <w:next w:val="863"/>
    <w:link w:val="864"/>
    <w:qFormat/>
    <w:pPr>
      <w:jc w:val="center"/>
      <w:spacing w:before="240" w:after="60" w:line="420" w:lineRule="atLeast"/>
      <w:outlineLvl w:val="0"/>
    </w:pPr>
    <w:rPr>
      <w:rFonts w:ascii="Arial" w:hAnsi="Arial"/>
      <w:b/>
      <w:sz w:val="32"/>
      <w:szCs w:val="20"/>
    </w:rPr>
  </w:style>
  <w:style w:type="character" w:styleId="864">
    <w:name w:val="标题 字符"/>
    <w:next w:val="864"/>
    <w:link w:val="863"/>
    <w:qFormat/>
    <w:rPr>
      <w:rFonts w:ascii="Arial" w:hAnsi="Arial"/>
      <w:b/>
      <w:sz w:val="32"/>
    </w:rPr>
  </w:style>
  <w:style w:type="paragraph" w:styleId="865">
    <w:name w:val="批注主题"/>
    <w:basedOn w:val="826"/>
    <w:next w:val="826"/>
    <w:link w:val="866"/>
    <w:qFormat/>
    <w:rPr>
      <w:b/>
      <w:bCs/>
    </w:rPr>
  </w:style>
  <w:style w:type="character" w:styleId="866">
    <w:name w:val="批注主题 字符"/>
    <w:next w:val="866"/>
    <w:link w:val="865"/>
    <w:qFormat/>
    <w:rPr>
      <w:b/>
      <w:bCs/>
      <w:sz w:val="21"/>
      <w:szCs w:val="24"/>
    </w:rPr>
  </w:style>
  <w:style w:type="paragraph" w:styleId="867">
    <w:name w:val="正文首行缩进"/>
    <w:basedOn w:val="830"/>
    <w:next w:val="867"/>
    <w:link w:val="799"/>
    <w:qFormat/>
    <w:pPr>
      <w:ind w:firstLine="420"/>
    </w:pPr>
    <w:rPr>
      <w:rFonts w:eastAsia="宋体"/>
    </w:rPr>
  </w:style>
  <w:style w:type="paragraph" w:styleId="868">
    <w:name w:val="正文首行缩进 2"/>
    <w:basedOn w:val="832"/>
    <w:next w:val="799"/>
    <w:link w:val="799"/>
    <w:qFormat/>
    <w:pPr>
      <w:ind w:firstLine="420"/>
      <w:spacing w:line="360" w:lineRule="auto"/>
    </w:pPr>
    <w:rPr>
      <w:szCs w:val="20"/>
    </w:rPr>
  </w:style>
  <w:style w:type="table" w:styleId="869">
    <w:name w:val="网格型"/>
    <w:basedOn w:val="810"/>
    <w:next w:val="869"/>
    <w:link w:val="799"/>
    <w:uiPriority w:val="99"/>
    <w:qFormat/>
    <w:tblPr/>
  </w:style>
  <w:style w:type="character" w:styleId="870">
    <w:name w:val="要点"/>
    <w:next w:val="870"/>
    <w:link w:val="799"/>
    <w:qFormat/>
    <w:rPr>
      <w:rFonts w:cs="Times New Roman"/>
      <w:b/>
    </w:rPr>
  </w:style>
  <w:style w:type="character" w:styleId="871">
    <w:name w:val="页码"/>
    <w:next w:val="871"/>
    <w:link w:val="799"/>
    <w:qFormat/>
    <w:rPr>
      <w:rFonts w:eastAsia="宋体"/>
      <w:b/>
      <w:spacing w:val="0"/>
      <w:sz w:val="24"/>
      <w:szCs w:val="24"/>
      <w:vertAlign w:val="baseline"/>
      <w:lang w:val="en-US" w:eastAsia="zh-CN" w:bidi="ar-SA"/>
    </w:rPr>
  </w:style>
  <w:style w:type="character" w:styleId="872">
    <w:name w:val="已访问的超链接"/>
    <w:next w:val="872"/>
    <w:link w:val="799"/>
    <w:qFormat/>
    <w:rPr>
      <w:color w:val="800080"/>
      <w:u w:val="single"/>
    </w:rPr>
  </w:style>
  <w:style w:type="character" w:styleId="873">
    <w:name w:val="强调"/>
    <w:next w:val="873"/>
    <w:link w:val="799"/>
    <w:qFormat/>
    <w:rPr>
      <w:color w:val="cc0000"/>
    </w:rPr>
  </w:style>
  <w:style w:type="character" w:styleId="874">
    <w:name w:val="超链接"/>
    <w:next w:val="874"/>
    <w:link w:val="799"/>
    <w:uiPriority w:val="99"/>
    <w:qFormat/>
    <w:rPr>
      <w:color w:val="0000ff"/>
      <w:u w:val="single"/>
    </w:rPr>
  </w:style>
  <w:style w:type="character" w:styleId="875">
    <w:name w:val="批注引用"/>
    <w:next w:val="875"/>
    <w:link w:val="799"/>
    <w:uiPriority w:val="99"/>
    <w:qFormat/>
    <w:rPr>
      <w:sz w:val="21"/>
      <w:szCs w:val="21"/>
    </w:rPr>
  </w:style>
  <w:style w:type="character" w:styleId="876">
    <w:name w:val="HTML 引文"/>
    <w:next w:val="876"/>
    <w:link w:val="799"/>
    <w:qFormat/>
    <w:rPr>
      <w:color w:val="008000"/>
    </w:rPr>
  </w:style>
  <w:style w:type="paragraph" w:styleId="877">
    <w:name w:val="Default"/>
    <w:next w:val="877"/>
    <w:link w:val="799"/>
    <w:qFormat/>
    <w:pPr>
      <w:widowControl w:val="off"/>
    </w:pPr>
    <w:rPr>
      <w:rFonts w:ascii="宋体" w:hAnsi="Times New Roman" w:eastAsia="宋体" w:cs="宋体"/>
      <w:color w:val="000000"/>
      <w:sz w:val="24"/>
      <w:szCs w:val="24"/>
      <w:lang w:val="en-US" w:eastAsia="zh-CN" w:bidi="ar-SA"/>
    </w:rPr>
  </w:style>
  <w:style w:type="paragraph" w:styleId="878">
    <w:name w:val="列表段落1"/>
    <w:basedOn w:val="799"/>
    <w:next w:val="878"/>
    <w:link w:val="799"/>
    <w:uiPriority w:val="99"/>
    <w:qFormat/>
    <w:pPr>
      <w:ind w:firstLine="420"/>
    </w:pPr>
    <w:rPr>
      <w:szCs w:val="20"/>
    </w:rPr>
  </w:style>
  <w:style w:type="character" w:styleId="879">
    <w:name w:val="明显强调1"/>
    <w:next w:val="879"/>
    <w:link w:val="799"/>
    <w:qFormat/>
    <w:rPr>
      <w:b/>
      <w:bCs/>
      <w:i/>
      <w:iCs/>
      <w:color w:val="4f81bd"/>
    </w:rPr>
  </w:style>
  <w:style w:type="character" w:styleId="880">
    <w:name w:val="批注文字 Char2"/>
    <w:next w:val="880"/>
    <w:link w:val="799"/>
    <w:qFormat/>
    <w:rPr>
      <w:sz w:val="21"/>
    </w:rPr>
  </w:style>
  <w:style w:type="character" w:styleId="881">
    <w:name w:val="标题 3 Char_0"/>
    <w:next w:val="881"/>
    <w:link w:val="882"/>
    <w:qFormat/>
    <w:rPr>
      <w:b/>
      <w:bCs/>
      <w:sz w:val="32"/>
      <w:szCs w:val="32"/>
    </w:rPr>
  </w:style>
  <w:style w:type="paragraph" w:styleId="882">
    <w:name w:val="标题 3_0"/>
    <w:basedOn w:val="883"/>
    <w:next w:val="883"/>
    <w:link w:val="881"/>
    <w:qFormat/>
    <w:pPr>
      <w:keepLines/>
      <w:keepNext/>
      <w:spacing w:before="260" w:after="260" w:line="416" w:lineRule="auto"/>
      <w:outlineLvl w:val="2"/>
    </w:pPr>
    <w:rPr>
      <w:b/>
      <w:bCs/>
      <w:sz w:val="32"/>
      <w:szCs w:val="32"/>
    </w:rPr>
  </w:style>
  <w:style w:type="paragraph" w:styleId="883">
    <w:name w:val="正文_0"/>
    <w:next w:val="883"/>
    <w:link w:val="799"/>
    <w:qFormat/>
    <w:pPr>
      <w:jc w:val="both"/>
      <w:widowControl w:val="off"/>
    </w:pPr>
    <w:rPr>
      <w:rFonts w:ascii="Times New Roman" w:hAnsi="Times New Roman" w:eastAsia="宋体" w:cs="Times New Roman"/>
      <w:sz w:val="21"/>
      <w:szCs w:val="24"/>
      <w:lang w:val="en-US" w:eastAsia="zh-CN" w:bidi="ar-SA"/>
    </w:rPr>
  </w:style>
  <w:style w:type="character" w:styleId="884">
    <w:name w:val="正文文本 Char2"/>
    <w:next w:val="884"/>
    <w:link w:val="799"/>
    <w:uiPriority w:val="99"/>
    <w:semiHidden/>
    <w:qFormat/>
    <w:rPr>
      <w:rFonts w:ascii="Calibri" w:hAnsi="Calibri" w:eastAsia="宋体" w:cs="Times New Roman"/>
    </w:rPr>
  </w:style>
  <w:style w:type="character" w:styleId="885">
    <w:name w:val="页脚 Char1"/>
    <w:next w:val="885"/>
    <w:link w:val="799"/>
    <w:uiPriority w:val="99"/>
    <w:semiHidden/>
    <w:qFormat/>
    <w:rPr>
      <w:rFonts w:ascii="Calibri" w:hAnsi="Calibri" w:eastAsia="宋体" w:cs="Times New Roman"/>
      <w:sz w:val="18"/>
      <w:szCs w:val="18"/>
    </w:rPr>
  </w:style>
  <w:style w:type="character" w:styleId="886">
    <w:name w:val="明显引用 Char2"/>
    <w:next w:val="886"/>
    <w:link w:val="799"/>
    <w:uiPriority w:val="99"/>
    <w:qFormat/>
    <w:rPr>
      <w:b/>
      <w:bCs/>
      <w:i/>
      <w:iCs/>
      <w:color w:val="4f81bd"/>
      <w:sz w:val="21"/>
      <w:szCs w:val="24"/>
    </w:rPr>
  </w:style>
  <w:style w:type="character" w:styleId="887">
    <w:name w:val="引用 Char"/>
    <w:next w:val="887"/>
    <w:link w:val="888"/>
    <w:qFormat/>
    <w:rPr>
      <w:i/>
      <w:iCs/>
      <w:color w:val="000000"/>
    </w:rPr>
  </w:style>
  <w:style w:type="paragraph" w:styleId="888">
    <w:name w:val="引用1"/>
    <w:basedOn w:val="799"/>
    <w:next w:val="799"/>
    <w:link w:val="887"/>
    <w:qFormat/>
    <w:rPr>
      <w:i/>
      <w:iCs/>
      <w:color w:val="000000"/>
      <w:sz w:val="20"/>
      <w:szCs w:val="20"/>
    </w:rPr>
  </w:style>
  <w:style w:type="character" w:styleId="889">
    <w:name w:val="标题 1 Char_0"/>
    <w:next w:val="889"/>
    <w:link w:val="890"/>
    <w:qFormat/>
    <w:rPr>
      <w:b/>
      <w:bCs/>
      <w:sz w:val="44"/>
      <w:szCs w:val="44"/>
    </w:rPr>
  </w:style>
  <w:style w:type="paragraph" w:styleId="890">
    <w:name w:val="标题 1_0"/>
    <w:basedOn w:val="883"/>
    <w:next w:val="883"/>
    <w:link w:val="889"/>
    <w:qFormat/>
    <w:pPr>
      <w:keepLines/>
      <w:keepNext/>
      <w:spacing w:before="340" w:after="330" w:line="578" w:lineRule="auto"/>
      <w:outlineLvl w:val="0"/>
    </w:pPr>
    <w:rPr>
      <w:b/>
      <w:bCs/>
      <w:sz w:val="44"/>
      <w:szCs w:val="44"/>
    </w:rPr>
  </w:style>
  <w:style w:type="character" w:styleId="891">
    <w:name w:val="正文文本缩进 3 Char1"/>
    <w:next w:val="891"/>
    <w:link w:val="799"/>
    <w:uiPriority w:val="99"/>
    <w:semiHidden/>
    <w:qFormat/>
    <w:rPr>
      <w:sz w:val="16"/>
      <w:szCs w:val="16"/>
    </w:rPr>
  </w:style>
  <w:style w:type="character" w:styleId="892">
    <w:name w:val="引用 Char1"/>
    <w:next w:val="892"/>
    <w:link w:val="799"/>
    <w:uiPriority w:val="29"/>
    <w:qFormat/>
    <w:rPr>
      <w:i/>
      <w:iCs/>
      <w:color w:val="000000"/>
      <w:sz w:val="21"/>
    </w:rPr>
  </w:style>
  <w:style w:type="character" w:styleId="893">
    <w:name w:val="font161"/>
    <w:next w:val="893"/>
    <w:link w:val="799"/>
    <w:qFormat/>
    <w:rPr>
      <w:b/>
      <w:sz w:val="32"/>
    </w:rPr>
  </w:style>
  <w:style w:type="character" w:styleId="894">
    <w:name w:val="标题 4 Char_0"/>
    <w:next w:val="894"/>
    <w:link w:val="895"/>
    <w:qFormat/>
    <w:rPr>
      <w:rFonts w:ascii="Arial" w:hAnsi="Arial" w:eastAsia="黑体"/>
      <w:b/>
      <w:bCs/>
      <w:sz w:val="28"/>
      <w:szCs w:val="28"/>
    </w:rPr>
  </w:style>
  <w:style w:type="paragraph" w:styleId="895">
    <w:name w:val="标题 4_0"/>
    <w:basedOn w:val="883"/>
    <w:next w:val="883"/>
    <w:link w:val="894"/>
    <w:qFormat/>
    <w:pPr>
      <w:keepLines/>
      <w:keepNext/>
      <w:spacing w:before="280" w:after="290" w:line="376" w:lineRule="auto"/>
      <w:outlineLvl w:val="3"/>
    </w:pPr>
    <w:rPr>
      <w:rFonts w:ascii="Arial" w:hAnsi="Arial" w:eastAsia="黑体"/>
      <w:b/>
      <w:bCs/>
      <w:sz w:val="28"/>
      <w:szCs w:val="28"/>
    </w:rPr>
  </w:style>
  <w:style w:type="character" w:styleId="896">
    <w:name w:val="引用 Char2"/>
    <w:next w:val="896"/>
    <w:link w:val="799"/>
    <w:uiPriority w:val="99"/>
    <w:qFormat/>
    <w:rPr>
      <w:i/>
      <w:iCs/>
      <w:color w:val="000000"/>
      <w:sz w:val="21"/>
      <w:szCs w:val="24"/>
    </w:rPr>
  </w:style>
  <w:style w:type="character" w:styleId="897">
    <w:name w:val="rvts11"/>
    <w:next w:val="897"/>
    <w:link w:val="799"/>
    <w:qFormat/>
    <w:rPr>
      <w:rFonts w:ascii="KNLe" w:hAnsi="KNLe"/>
      <w:sz w:val="24"/>
      <w:szCs w:val="24"/>
      <w:u w:val="single"/>
    </w:rPr>
  </w:style>
  <w:style w:type="character" w:styleId="898">
    <w:name w:val="标题5 Char Char"/>
    <w:next w:val="898"/>
    <w:link w:val="899"/>
    <w:qFormat/>
    <w:rPr>
      <w:rFonts w:ascii="Arial" w:hAnsi="Arial"/>
      <w:b/>
      <w:bCs/>
      <w:sz w:val="24"/>
      <w:szCs w:val="32"/>
    </w:rPr>
  </w:style>
  <w:style w:type="paragraph" w:styleId="899">
    <w:name w:val="标题5"/>
    <w:basedOn w:val="802"/>
    <w:next w:val="899"/>
    <w:link w:val="898"/>
    <w:qFormat/>
    <w:pPr>
      <w:numPr>
        <w:ilvl w:val="0"/>
        <w:numId w:val="0"/>
      </w:numPr>
      <w:spacing w:line="413" w:lineRule="auto"/>
    </w:pPr>
    <w:rPr>
      <w:rFonts w:ascii="Arial" w:hAnsi="Arial"/>
      <w:sz w:val="24"/>
    </w:rPr>
  </w:style>
  <w:style w:type="character" w:styleId="900">
    <w:name w:val="副标题 Char2"/>
    <w:next w:val="900"/>
    <w:link w:val="799"/>
    <w:uiPriority w:val="11"/>
    <w:qFormat/>
    <w:rPr>
      <w:rFonts w:ascii="Cambria" w:hAnsi="Cambria" w:cs="Times New Roman"/>
      <w:b/>
      <w:bCs/>
      <w:sz w:val="32"/>
      <w:szCs w:val="32"/>
    </w:rPr>
  </w:style>
  <w:style w:type="character" w:styleId="901">
    <w:name w:val="批注主题 Char1"/>
    <w:next w:val="901"/>
    <w:link w:val="799"/>
    <w:qFormat/>
    <w:rPr>
      <w:b/>
      <w:bCs/>
      <w:sz w:val="21"/>
      <w:szCs w:val="22"/>
    </w:rPr>
  </w:style>
  <w:style w:type="character" w:styleId="902">
    <w:name w:val="font31"/>
    <w:next w:val="902"/>
    <w:link w:val="799"/>
    <w:qFormat/>
    <w:rPr>
      <w:rFonts w:hint="eastAsia" w:ascii="宋体" w:hAnsi="宋体" w:eastAsia="宋体" w:cs="宋体"/>
      <w:color w:val="000000"/>
      <w:sz w:val="20"/>
      <w:szCs w:val="20"/>
      <w:u w:val="none"/>
    </w:rPr>
  </w:style>
  <w:style w:type="character" w:styleId="903">
    <w:name w:val="明显引用 Char"/>
    <w:next w:val="903"/>
    <w:link w:val="904"/>
    <w:qFormat/>
    <w:rPr>
      <w:b/>
      <w:bCs/>
      <w:i/>
      <w:iCs/>
      <w:color w:val="4f81bd"/>
    </w:rPr>
  </w:style>
  <w:style w:type="paragraph" w:styleId="904">
    <w:name w:val="明显引用1"/>
    <w:basedOn w:val="799"/>
    <w:next w:val="799"/>
    <w:link w:val="903"/>
    <w:qFormat/>
    <w:pPr>
      <w:ind w:left="936" w:right="936"/>
      <w:spacing w:before="200" w:after="280"/>
      <w:pBdr>
        <w:bottom w:val="single" w:color="4F81BD" w:sz="4" w:space="4"/>
      </w:pBdr>
    </w:pPr>
    <w:rPr>
      <w:b/>
      <w:bCs/>
      <w:i/>
      <w:iCs/>
      <w:color w:val="4f81bd"/>
      <w:sz w:val="20"/>
      <w:szCs w:val="20"/>
    </w:rPr>
  </w:style>
  <w:style w:type="character" w:styleId="905">
    <w:name w:val="日期 Char1"/>
    <w:next w:val="905"/>
    <w:link w:val="799"/>
    <w:qFormat/>
    <w:rPr>
      <w:rFonts w:ascii="Calibri" w:hAnsi="Calibri" w:eastAsia="宋体" w:cs="Times New Roman"/>
    </w:rPr>
  </w:style>
  <w:style w:type="character" w:styleId="906">
    <w:name w:val="批注框文本 Char1"/>
    <w:next w:val="906"/>
    <w:link w:val="799"/>
    <w:qFormat/>
    <w:rPr>
      <w:sz w:val="18"/>
      <w:szCs w:val="18"/>
    </w:rPr>
  </w:style>
  <w:style w:type="character" w:styleId="907">
    <w:name w:val="标题 Char1"/>
    <w:next w:val="907"/>
    <w:link w:val="799"/>
    <w:uiPriority w:val="10"/>
    <w:qFormat/>
    <w:rPr>
      <w:rFonts w:ascii="Cambria" w:hAnsi="Cambria" w:eastAsia="宋体" w:cs="Times New Roman"/>
      <w:b/>
      <w:bCs/>
      <w:sz w:val="32"/>
      <w:szCs w:val="32"/>
    </w:rPr>
  </w:style>
  <w:style w:type="character" w:styleId="908">
    <w:name w:val="不明显参考1"/>
    <w:next w:val="908"/>
    <w:link w:val="799"/>
    <w:qFormat/>
    <w:rPr>
      <w:smallCaps/>
      <w:color w:val="c0504d"/>
      <w:u w:val="single"/>
    </w:rPr>
  </w:style>
  <w:style w:type="character" w:styleId="909">
    <w:name w:val="批注文字 Char1"/>
    <w:next w:val="909"/>
    <w:link w:val="799"/>
    <w:qFormat/>
    <w:rPr>
      <w:rFonts w:ascii="Calibri" w:hAnsi="Calibri" w:eastAsia="宋体" w:cs="Times New Roman"/>
    </w:rPr>
  </w:style>
  <w:style w:type="character" w:styleId="910">
    <w:name w:val="标题 Char2"/>
    <w:next w:val="910"/>
    <w:link w:val="799"/>
    <w:uiPriority w:val="10"/>
    <w:qFormat/>
    <w:rPr>
      <w:rFonts w:ascii="Cambria" w:hAnsi="Cambria" w:cs="Times New Roman"/>
      <w:b/>
      <w:bCs/>
      <w:sz w:val="32"/>
      <w:szCs w:val="32"/>
    </w:rPr>
  </w:style>
  <w:style w:type="character" w:styleId="911">
    <w:name w:val="正文文本 3 Char1"/>
    <w:next w:val="911"/>
    <w:link w:val="799"/>
    <w:uiPriority w:val="99"/>
    <w:semiHidden/>
    <w:qFormat/>
    <w:rPr>
      <w:sz w:val="16"/>
      <w:szCs w:val="16"/>
    </w:rPr>
  </w:style>
  <w:style w:type="character" w:styleId="912">
    <w:name w:val="批注主题 Char2"/>
    <w:next w:val="912"/>
    <w:link w:val="799"/>
    <w:qFormat/>
    <w:rPr>
      <w:b/>
      <w:bCs/>
      <w:sz w:val="21"/>
    </w:rPr>
  </w:style>
  <w:style w:type="character" w:styleId="913">
    <w:name w:val="正文文本 Char_0"/>
    <w:next w:val="913"/>
    <w:link w:val="914"/>
    <w:qFormat/>
    <w:rPr>
      <w:szCs w:val="24"/>
    </w:rPr>
  </w:style>
  <w:style w:type="paragraph" w:styleId="914">
    <w:name w:val="正文文本_0"/>
    <w:basedOn w:val="883"/>
    <w:next w:val="914"/>
    <w:link w:val="913"/>
    <w:qFormat/>
    <w:pPr>
      <w:spacing w:after="120"/>
    </w:pPr>
    <w:rPr>
      <w:sz w:val="20"/>
    </w:rPr>
  </w:style>
  <w:style w:type="character" w:styleId="915">
    <w:name w:val="bookmark"/>
    <w:basedOn w:val="809"/>
    <w:next w:val="915"/>
    <w:link w:val="799"/>
    <w:qFormat/>
  </w:style>
  <w:style w:type="character" w:styleId="916">
    <w:name w:val="标题 5 Char_0"/>
    <w:next w:val="916"/>
    <w:link w:val="917"/>
    <w:qFormat/>
    <w:rPr>
      <w:rFonts w:ascii="Calibri" w:hAnsi="Calibri"/>
      <w:b/>
      <w:bCs/>
      <w:sz w:val="28"/>
      <w:szCs w:val="28"/>
    </w:rPr>
  </w:style>
  <w:style w:type="paragraph" w:styleId="917">
    <w:name w:val="标题 5_0"/>
    <w:basedOn w:val="883"/>
    <w:next w:val="883"/>
    <w:link w:val="916"/>
    <w:qFormat/>
    <w:pPr>
      <w:keepLines/>
      <w:keepNext/>
      <w:spacing w:before="280" w:after="290" w:line="372" w:lineRule="auto"/>
      <w:outlineLvl w:val="4"/>
    </w:pPr>
    <w:rPr>
      <w:rFonts w:ascii="Calibri" w:hAnsi="Calibri"/>
      <w:b/>
      <w:bCs/>
      <w:sz w:val="28"/>
      <w:szCs w:val="28"/>
    </w:rPr>
  </w:style>
  <w:style w:type="character" w:styleId="918">
    <w:name w:val="font11"/>
    <w:next w:val="918"/>
    <w:link w:val="799"/>
    <w:qFormat/>
    <w:rPr>
      <w:rFonts w:hint="eastAsia" w:ascii="宋体" w:hAnsi="宋体" w:eastAsia="宋体" w:cs="宋体"/>
      <w:color w:val="000000"/>
      <w:sz w:val="20"/>
      <w:szCs w:val="20"/>
      <w:u w:val="none"/>
    </w:rPr>
  </w:style>
  <w:style w:type="character" w:styleId="919">
    <w:name w:val="明显参考1"/>
    <w:next w:val="919"/>
    <w:link w:val="799"/>
    <w:qFormat/>
    <w:rPr>
      <w:b/>
      <w:bCs/>
      <w:smallCaps/>
      <w:color w:val="c0504d"/>
      <w:spacing w:val="5"/>
      <w:u w:val="single"/>
    </w:rPr>
  </w:style>
  <w:style w:type="character" w:styleId="920">
    <w:name w:val="超链接_0"/>
    <w:next w:val="920"/>
    <w:link w:val="799"/>
    <w:uiPriority w:val="99"/>
    <w:qFormat/>
    <w:rPr>
      <w:rFonts w:ascii="Calibri" w:hAnsi="Calibri"/>
      <w:color w:val="0000ff"/>
      <w:u w:val="single"/>
    </w:rPr>
  </w:style>
  <w:style w:type="character" w:styleId="921">
    <w:name w:val="文档结构图 Char2"/>
    <w:next w:val="921"/>
    <w:link w:val="799"/>
    <w:uiPriority w:val="99"/>
    <w:semiHidden/>
    <w:qFormat/>
    <w:rPr>
      <w:rFonts w:ascii="宋体" w:hAnsi="Calibri" w:eastAsia="宋体" w:cs="Times New Roman"/>
      <w:sz w:val="18"/>
      <w:szCs w:val="18"/>
    </w:rPr>
  </w:style>
  <w:style w:type="character" w:styleId="922">
    <w:name w:val="textcontents"/>
    <w:next w:val="922"/>
    <w:link w:val="799"/>
    <w:qFormat/>
    <w:rPr>
      <w:rFonts w:cs="Times New Roman"/>
    </w:rPr>
  </w:style>
  <w:style w:type="character" w:styleId="923">
    <w:name w:val="标题 1 Char"/>
    <w:next w:val="923"/>
    <w:link w:val="799"/>
    <w:qFormat/>
    <w:rPr>
      <w:b/>
      <w:bCs/>
      <w:sz w:val="32"/>
      <w:szCs w:val="44"/>
    </w:rPr>
  </w:style>
  <w:style w:type="character" w:styleId="924">
    <w:name w:val="副标题 Char1"/>
    <w:next w:val="924"/>
    <w:link w:val="799"/>
    <w:uiPriority w:val="11"/>
    <w:qFormat/>
    <w:rPr>
      <w:rFonts w:ascii="Cambria" w:hAnsi="Cambria" w:cs="Times New Roman"/>
      <w:b/>
      <w:bCs/>
      <w:sz w:val="32"/>
      <w:szCs w:val="32"/>
    </w:rPr>
  </w:style>
  <w:style w:type="character" w:styleId="925">
    <w:name w:val="书籍标题1"/>
    <w:next w:val="925"/>
    <w:link w:val="799"/>
    <w:qFormat/>
    <w:rPr>
      <w:b/>
      <w:bCs/>
      <w:smallCaps/>
      <w:spacing w:val="5"/>
    </w:rPr>
  </w:style>
  <w:style w:type="character" w:styleId="926">
    <w:name w:val="标题4 Char Char"/>
    <w:next w:val="926"/>
    <w:link w:val="927"/>
    <w:qFormat/>
    <w:rPr>
      <w:rFonts w:ascii="Arial" w:hAnsi="Arial"/>
      <w:b/>
      <w:bCs/>
      <w:sz w:val="24"/>
      <w:szCs w:val="32"/>
    </w:rPr>
  </w:style>
  <w:style w:type="paragraph" w:styleId="927">
    <w:name w:val="标题4"/>
    <w:basedOn w:val="801"/>
    <w:next w:val="835"/>
    <w:link w:val="926"/>
    <w:qFormat/>
    <w:pPr>
      <w:numPr>
        <w:ilvl w:val="0"/>
        <w:numId w:val="0"/>
      </w:numPr>
      <w:spacing w:line="413" w:lineRule="auto"/>
    </w:pPr>
    <w:rPr>
      <w:rFonts w:ascii="Arial" w:hAnsi="Arial"/>
      <w:sz w:val="24"/>
    </w:rPr>
  </w:style>
  <w:style w:type="character" w:styleId="928">
    <w:name w:val="正文文本 Char1"/>
    <w:next w:val="928"/>
    <w:link w:val="799"/>
    <w:qFormat/>
    <w:rPr>
      <w:rFonts w:ascii="Calibri" w:hAnsi="Calibri" w:eastAsia="宋体" w:cs="Times New Roman"/>
    </w:rPr>
  </w:style>
  <w:style w:type="character" w:styleId="929">
    <w:name w:val="明显引用 Char1"/>
    <w:next w:val="929"/>
    <w:link w:val="799"/>
    <w:uiPriority w:val="30"/>
    <w:qFormat/>
    <w:rPr>
      <w:b/>
      <w:bCs/>
      <w:i/>
      <w:iCs/>
      <w:color w:val="4f81bd"/>
      <w:sz w:val="21"/>
    </w:rPr>
  </w:style>
  <w:style w:type="character" w:styleId="930">
    <w:name w:val="页眉 Char1"/>
    <w:next w:val="930"/>
    <w:link w:val="799"/>
    <w:uiPriority w:val="99"/>
    <w:semiHidden/>
    <w:qFormat/>
    <w:rPr>
      <w:rFonts w:ascii="Calibri" w:hAnsi="Calibri" w:eastAsia="宋体" w:cs="Times New Roman"/>
      <w:sz w:val="18"/>
      <w:szCs w:val="18"/>
    </w:rPr>
  </w:style>
  <w:style w:type="character" w:styleId="931">
    <w:name w:val="不明显强调1"/>
    <w:next w:val="931"/>
    <w:link w:val="799"/>
    <w:qFormat/>
    <w:rPr>
      <w:i/>
      <w:iCs/>
      <w:color w:val="808080"/>
    </w:rPr>
  </w:style>
  <w:style w:type="character" w:styleId="932">
    <w:name w:val="font21"/>
    <w:next w:val="932"/>
    <w:link w:val="799"/>
    <w:qFormat/>
    <w:rPr>
      <w:rFonts w:hint="eastAsia" w:ascii="宋体" w:hAnsi="宋体" w:eastAsia="宋体" w:cs="宋体"/>
      <w:color w:val="000000"/>
      <w:sz w:val="20"/>
      <w:szCs w:val="20"/>
      <w:u w:val="none"/>
    </w:rPr>
  </w:style>
  <w:style w:type="character" w:styleId="933">
    <w:name w:val="文档结构图 Char1"/>
    <w:next w:val="933"/>
    <w:link w:val="799"/>
    <w:qFormat/>
    <w:rPr>
      <w:rFonts w:ascii="宋体" w:hAnsi="Calibri" w:eastAsia="宋体" w:cs="Times New Roman"/>
      <w:sz w:val="18"/>
      <w:szCs w:val="18"/>
    </w:rPr>
  </w:style>
  <w:style w:type="character" w:styleId="934">
    <w:name w:val="标题 2 Char_0"/>
    <w:next w:val="934"/>
    <w:link w:val="935"/>
    <w:qFormat/>
    <w:rPr>
      <w:rFonts w:ascii="Cambria" w:hAnsi="Cambria"/>
      <w:b/>
      <w:bCs/>
      <w:sz w:val="32"/>
      <w:szCs w:val="32"/>
    </w:rPr>
  </w:style>
  <w:style w:type="paragraph" w:styleId="935">
    <w:name w:val="标题 2_0"/>
    <w:basedOn w:val="883"/>
    <w:next w:val="883"/>
    <w:link w:val="934"/>
    <w:unhideWhenUsed/>
    <w:qFormat/>
    <w:pPr>
      <w:keepLines/>
      <w:keepNext/>
      <w:spacing w:before="260" w:after="260" w:line="416" w:lineRule="auto"/>
      <w:outlineLvl w:val="1"/>
    </w:pPr>
    <w:rPr>
      <w:rFonts w:ascii="Cambria" w:hAnsi="Cambria"/>
      <w:b/>
      <w:bCs/>
      <w:sz w:val="32"/>
      <w:szCs w:val="32"/>
    </w:rPr>
  </w:style>
  <w:style w:type="character" w:styleId="936">
    <w:name w:val="日期 Char2"/>
    <w:next w:val="936"/>
    <w:link w:val="799"/>
    <w:uiPriority w:val="99"/>
    <w:semiHidden/>
    <w:qFormat/>
    <w:rPr>
      <w:rFonts w:ascii="Calibri" w:hAnsi="Calibri" w:eastAsia="宋体" w:cs="Times New Roman"/>
    </w:rPr>
  </w:style>
  <w:style w:type="character" w:styleId="937">
    <w:name w:val="批注框文本 Char2"/>
    <w:next w:val="937"/>
    <w:link w:val="799"/>
    <w:uiPriority w:val="99"/>
    <w:semiHidden/>
    <w:qFormat/>
    <w:rPr>
      <w:rFonts w:ascii="Calibri" w:hAnsi="Calibri" w:eastAsia="宋体" w:cs="Times New Roman"/>
      <w:sz w:val="18"/>
      <w:szCs w:val="18"/>
    </w:rPr>
  </w:style>
  <w:style w:type="character" w:styleId="938">
    <w:name w:val="列出段落 Char"/>
    <w:next w:val="938"/>
    <w:link w:val="939"/>
    <w:uiPriority w:val="99"/>
    <w:qFormat/>
    <w:rPr>
      <w:sz w:val="21"/>
      <w:szCs w:val="24"/>
    </w:rPr>
  </w:style>
  <w:style w:type="paragraph" w:styleId="939">
    <w:name w:val="List Paragraph1"/>
    <w:basedOn w:val="799"/>
    <w:next w:val="939"/>
    <w:link w:val="938"/>
    <w:uiPriority w:val="99"/>
    <w:qFormat/>
    <w:pPr>
      <w:ind w:firstLine="420"/>
    </w:pPr>
  </w:style>
  <w:style w:type="paragraph" w:styleId="940">
    <w:name w:val="样式 标题 3 + (中文) 黑体 小四 非加粗 段前: 7.8 磅 段后: 0 磅 行距: 固定值 20 磅"/>
    <w:basedOn w:val="802"/>
    <w:next w:val="799"/>
    <w:link w:val="799"/>
    <w:qFormat/>
    <w:pPr>
      <w:spacing w:before="0" w:after="0" w:line="400" w:lineRule="exact"/>
    </w:pPr>
    <w:rPr>
      <w:rFonts w:eastAsia="黑体" w:cs="宋体"/>
      <w:b w:val="0"/>
      <w:bCs w:val="0"/>
      <w:sz w:val="24"/>
      <w:szCs w:val="20"/>
    </w:rPr>
  </w:style>
  <w:style w:type="paragraph" w:styleId="941">
    <w:name w:val="_Style 34"/>
    <w:next w:val="799"/>
    <w:link w:val="799"/>
    <w:qFormat/>
    <w:pPr>
      <w:jc w:val="both"/>
      <w:widowControl w:val="off"/>
    </w:pPr>
    <w:rPr>
      <w:rFonts w:ascii="Times New Roman" w:hAnsi="Times New Roman" w:eastAsia="宋体" w:cs="Times New Roman"/>
      <w:sz w:val="21"/>
      <w:lang w:val="en-US" w:eastAsia="zh-CN" w:bidi="ar-SA"/>
    </w:rPr>
  </w:style>
  <w:style w:type="paragraph" w:styleId="942">
    <w:name w:val="正文_3"/>
    <w:next w:val="942"/>
    <w:link w:val="799"/>
    <w:qFormat/>
    <w:pPr>
      <w:jc w:val="both"/>
      <w:widowControl w:val="off"/>
    </w:pPr>
    <w:rPr>
      <w:rFonts w:ascii="Times New Roman" w:hAnsi="Times New Roman" w:eastAsia="宋体" w:cs="Times New Roman"/>
      <w:sz w:val="21"/>
      <w:szCs w:val="22"/>
      <w:lang w:val="en-US" w:eastAsia="zh-CN" w:bidi="ar-SA"/>
    </w:rPr>
  </w:style>
  <w:style w:type="paragraph" w:styleId="943">
    <w:name w:val="_Style 36"/>
    <w:next w:val="799"/>
    <w:link w:val="799"/>
    <w:qFormat/>
    <w:pPr>
      <w:jc w:val="both"/>
      <w:widowControl w:val="off"/>
    </w:pPr>
    <w:rPr>
      <w:rFonts w:ascii="Times New Roman" w:hAnsi="Times New Roman" w:eastAsia="宋体" w:cs="Times New Roman"/>
      <w:sz w:val="21"/>
      <w:lang w:val="en-US" w:eastAsia="zh-CN" w:bidi="ar-SA"/>
    </w:rPr>
  </w:style>
  <w:style w:type="paragraph" w:styleId="944">
    <w:name w:val="空半行"/>
    <w:basedOn w:val="799"/>
    <w:next w:val="944"/>
    <w:link w:val="799"/>
    <w:qFormat/>
    <w:pPr>
      <w:spacing w:line="120" w:lineRule="exact"/>
    </w:pPr>
    <w:rPr>
      <w:rFonts w:ascii="Calibri" w:hAnsi="Calibri" w:eastAsia="仿宋_GB2312"/>
      <w:color w:val="ffffff"/>
      <w:sz w:val="30"/>
      <w:szCs w:val="22"/>
    </w:rPr>
  </w:style>
  <w:style w:type="paragraph" w:styleId="945">
    <w:name w:val="1方案格式1"/>
    <w:basedOn w:val="800"/>
    <w:next w:val="945"/>
    <w:link w:val="799"/>
    <w:qFormat/>
    <w:pPr>
      <w:numPr>
        <w:numId w:val="2"/>
      </w:numPr>
      <w:ind w:left="0" w:firstLine="0"/>
      <w:spacing w:line="360" w:lineRule="auto"/>
      <w:tabs>
        <w:tab w:val="left" w:pos="360" w:leader="none"/>
      </w:tabs>
    </w:pPr>
    <w:rPr>
      <w:rFonts w:eastAsia="微软雅黑"/>
      <w:bCs w:val="0"/>
      <w:sz w:val="48"/>
    </w:rPr>
  </w:style>
  <w:style w:type="paragraph" w:styleId="946">
    <w:name w:val="格式３"/>
    <w:basedOn w:val="799"/>
    <w:next w:val="946"/>
    <w:link w:val="799"/>
    <w:qFormat/>
    <w:pPr>
      <w:ind w:left="600" w:hanging="600"/>
      <w:spacing w:line="420" w:lineRule="exact"/>
    </w:pPr>
    <w:rPr>
      <w:rFonts w:ascii="宋体" w:hAnsi="宋体"/>
      <w:color w:val="000000"/>
      <w:sz w:val="24"/>
      <w:szCs w:val="20"/>
    </w:rPr>
  </w:style>
  <w:style w:type="paragraph" w:styleId="947">
    <w:name w:val="正文1"/>
    <w:next w:val="947"/>
    <w:link w:val="799"/>
    <w:qFormat/>
    <w:pPr>
      <w:jc w:val="both"/>
      <w:widowControl w:val="off"/>
    </w:pPr>
    <w:rPr>
      <w:rFonts w:ascii="Calibri" w:hAnsi="Calibri" w:eastAsia="宋体" w:cs="Times New Roman"/>
      <w:lang w:val="en-US" w:eastAsia="zh-CN" w:bidi="ar-SA"/>
    </w:rPr>
  </w:style>
  <w:style w:type="paragraph" w:styleId="948">
    <w:name w:val="列出段落1"/>
    <w:basedOn w:val="799"/>
    <w:next w:val="948"/>
    <w:link w:val="799"/>
    <w:uiPriority w:val="99"/>
    <w:qFormat/>
    <w:pPr>
      <w:contextualSpacing/>
      <w:ind w:left="720"/>
      <w:jc w:val="left"/>
      <w:widowControl/>
    </w:pPr>
    <w:rPr>
      <w:rFonts w:ascii="Arial" w:hAnsi="Arial" w:eastAsia="黑体"/>
      <w:sz w:val="24"/>
      <w:lang w:eastAsia="en-US"/>
    </w:rPr>
  </w:style>
  <w:style w:type="paragraph" w:styleId="949">
    <w:name w:val="正文空2字"/>
    <w:basedOn w:val="799"/>
    <w:next w:val="949"/>
    <w:link w:val="799"/>
    <w:qFormat/>
    <w:pPr>
      <w:ind w:firstLine="200"/>
      <w:spacing w:line="360" w:lineRule="auto"/>
    </w:pPr>
    <w:rPr>
      <w:sz w:val="24"/>
      <w:lang w:bidi="en-US"/>
    </w:rPr>
  </w:style>
  <w:style w:type="paragraph" w:styleId="950">
    <w:name w:val="正文_0_0_0"/>
    <w:next w:val="950"/>
    <w:link w:val="799"/>
    <w:qFormat/>
    <w:pPr>
      <w:jc w:val="both"/>
      <w:widowControl w:val="off"/>
    </w:pPr>
    <w:rPr>
      <w:rFonts w:ascii="Times New Roman" w:hAnsi="Times New Roman" w:eastAsia="宋体" w:cs="Times New Roman"/>
      <w:lang w:val="en-US" w:eastAsia="zh-CN" w:bidi="ar-SA"/>
    </w:rPr>
  </w:style>
  <w:style w:type="paragraph" w:styleId="951">
    <w:name w:val="目录 5_0"/>
    <w:basedOn w:val="883"/>
    <w:next w:val="883"/>
    <w:link w:val="799"/>
    <w:uiPriority w:val="39"/>
    <w:qFormat/>
    <w:pPr>
      <w:ind w:left="1680"/>
    </w:pPr>
    <w:rPr>
      <w:rFonts w:ascii="Calibri" w:hAnsi="Calibri"/>
    </w:rPr>
  </w:style>
  <w:style w:type="paragraph" w:styleId="952">
    <w:name w:val="修订1"/>
    <w:next w:val="952"/>
    <w:link w:val="799"/>
    <w:qFormat/>
    <w:rPr>
      <w:rFonts w:ascii="Times New Roman" w:hAnsi="Times New Roman" w:eastAsia="宋体" w:cs="Times New Roman"/>
      <w:sz w:val="21"/>
      <w:szCs w:val="24"/>
      <w:lang w:val="en-US" w:eastAsia="zh-CN" w:bidi="ar-SA"/>
    </w:rPr>
  </w:style>
  <w:style w:type="paragraph" w:styleId="953">
    <w:name w:val="标题 11"/>
    <w:basedOn w:val="947"/>
    <w:next w:val="947"/>
    <w:link w:val="799"/>
    <w:qFormat/>
    <w:pPr>
      <w:keepLines/>
      <w:keepNext/>
      <w:spacing w:before="340" w:after="330" w:line="576" w:lineRule="auto"/>
      <w:outlineLvl w:val="0"/>
    </w:pPr>
    <w:rPr>
      <w:rFonts w:ascii="Times New Roman" w:hAnsi="Times New Roman" w:eastAsia="Times New Roman"/>
      <w:b/>
      <w:sz w:val="44"/>
      <w:lang w:val="zh-CN"/>
    </w:rPr>
  </w:style>
  <w:style w:type="paragraph" w:styleId="954">
    <w:name w:val="正文 + 行距: 固定值 20 磅"/>
    <w:basedOn w:val="799"/>
    <w:next w:val="954"/>
    <w:link w:val="799"/>
    <w:qFormat/>
    <w:pPr>
      <w:ind w:firstLine="716"/>
      <w:spacing w:line="400" w:lineRule="exact"/>
    </w:pPr>
    <w:rPr>
      <w:rFonts w:ascii="Calibri" w:hAnsi="Calibri"/>
      <w:szCs w:val="22"/>
    </w:rPr>
  </w:style>
  <w:style w:type="paragraph" w:styleId="955">
    <w:name w:val="TOC 标题1"/>
    <w:basedOn w:val="800"/>
    <w:next w:val="799"/>
    <w:link w:val="799"/>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956">
    <w:name w:val="表格文字"/>
    <w:basedOn w:val="799"/>
    <w:next w:val="956"/>
    <w:link w:val="957"/>
    <w:qFormat/>
    <w:pPr>
      <w:jc w:val="left"/>
      <w:spacing w:line="420" w:lineRule="atLeast"/>
    </w:pPr>
    <w:rPr>
      <w:rFonts w:ascii="Calibri" w:hAnsi="Calibri"/>
      <w:szCs w:val="22"/>
    </w:rPr>
  </w:style>
  <w:style w:type="character" w:styleId="957">
    <w:name w:val="表格文字 字符"/>
    <w:next w:val="957"/>
    <w:link w:val="956"/>
    <w:qFormat/>
    <w:rPr>
      <w:rFonts w:ascii="Calibri" w:hAnsi="Calibri" w:eastAsia="宋体" w:cs="Times New Roman"/>
      <w:sz w:val="21"/>
      <w:szCs w:val="22"/>
    </w:rPr>
  </w:style>
  <w:style w:type="paragraph" w:styleId="958">
    <w:name w:val="flNote"/>
    <w:basedOn w:val="799"/>
    <w:next w:val="958"/>
    <w:link w:val="799"/>
    <w:qFormat/>
    <w:pPr>
      <w:jc w:val="center"/>
      <w:spacing w:before="320" w:after="160" w:line="360" w:lineRule="atLeast"/>
    </w:pPr>
    <w:rPr>
      <w:rFonts w:ascii="Arial" w:hAnsi="Calibri" w:eastAsia="黑体"/>
      <w:sz w:val="30"/>
      <w:szCs w:val="22"/>
    </w:rPr>
  </w:style>
  <w:style w:type="paragraph" w:styleId="959">
    <w:name w:val="文章正文"/>
    <w:basedOn w:val="799"/>
    <w:next w:val="959"/>
    <w:link w:val="799"/>
    <w:uiPriority w:val="99"/>
    <w:qFormat/>
    <w:pPr>
      <w:ind w:firstLine="480"/>
      <w:spacing w:line="360" w:lineRule="auto"/>
    </w:pPr>
    <w:rPr>
      <w:rFonts w:ascii="仿宋_GB2312" w:hAnsi="宋体" w:eastAsia="仿宋_GB2312"/>
      <w:color w:val="ff0000"/>
      <w:sz w:val="24"/>
    </w:rPr>
  </w:style>
  <w:style w:type="paragraph" w:styleId="960">
    <w:name w:val="表格"/>
    <w:basedOn w:val="799"/>
    <w:next w:val="960"/>
    <w:link w:val="799"/>
    <w:qFormat/>
    <w:pPr>
      <w:jc w:val="center"/>
    </w:pPr>
    <w:rPr>
      <w:rFonts w:ascii="华文细黑" w:hAnsi="华文细黑"/>
      <w:szCs w:val="22"/>
    </w:rPr>
  </w:style>
  <w:style w:type="paragraph" w:styleId="961">
    <w:name w:val="Char"/>
    <w:basedOn w:val="799"/>
    <w:next w:val="961"/>
    <w:link w:val="799"/>
    <w:qFormat/>
    <w:pPr>
      <w:jc w:val="left"/>
      <w:spacing w:after="160" w:line="240" w:lineRule="exact"/>
      <w:widowControl/>
    </w:pPr>
    <w:rPr>
      <w:rFonts w:ascii="Verdana" w:hAnsi="Verdana"/>
      <w:sz w:val="20"/>
      <w:szCs w:val="20"/>
      <w:lang w:eastAsia="en-US"/>
    </w:rPr>
  </w:style>
  <w:style w:type="paragraph" w:styleId="962">
    <w:name w:val="列出段落2"/>
    <w:basedOn w:val="799"/>
    <w:next w:val="962"/>
    <w:link w:val="799"/>
    <w:uiPriority w:val="99"/>
    <w:qFormat/>
    <w:pPr>
      <w:ind w:firstLine="420"/>
    </w:pPr>
  </w:style>
  <w:style w:type="paragraph" w:styleId="963">
    <w:name w:val="6'"/>
    <w:basedOn w:val="799"/>
    <w:next w:val="963"/>
    <w:link w:val="799"/>
    <w:qFormat/>
    <w:pPr>
      <w:jc w:val="center"/>
      <w:spacing w:line="320" w:lineRule="exact"/>
    </w:pPr>
    <w:rPr>
      <w:rFonts w:ascii="Calibri" w:hAnsi="Calibri"/>
      <w:spacing w:val="20"/>
      <w:szCs w:val="22"/>
    </w:rPr>
  </w:style>
  <w:style w:type="paragraph" w:styleId="964">
    <w:name w:val="Char Char Char Char Char Char Char"/>
    <w:basedOn w:val="799"/>
    <w:next w:val="964"/>
    <w:link w:val="799"/>
    <w:qFormat/>
    <w:pPr>
      <w:spacing w:line="360" w:lineRule="auto"/>
    </w:pPr>
    <w:rPr>
      <w:sz w:val="24"/>
      <w:szCs w:val="20"/>
    </w:rPr>
  </w:style>
  <w:style w:type="paragraph" w:styleId="965">
    <w:name w:val="2方案格式2"/>
    <w:basedOn w:val="945"/>
    <w:next w:val="965"/>
    <w:link w:val="799"/>
    <w:qFormat/>
    <w:pPr>
      <w:numPr>
        <w:ilvl w:val="1"/>
      </w:numPr>
      <w:spacing w:before="50" w:after="50" w:line="240" w:lineRule="auto"/>
      <w:tabs>
        <w:tab w:val="left" w:pos="360" w:leader="none"/>
      </w:tabs>
      <w:outlineLvl w:val="1"/>
    </w:pPr>
    <w:rPr>
      <w:sz w:val="44"/>
    </w:rPr>
  </w:style>
  <w:style w:type="paragraph" w:styleId="966">
    <w:name w:val="无间隔1"/>
    <w:next w:val="966"/>
    <w:link w:val="799"/>
    <w:qFormat/>
    <w:pPr>
      <w:jc w:val="both"/>
      <w:widowControl w:val="off"/>
    </w:pPr>
    <w:rPr>
      <w:rFonts w:ascii="Calibri" w:hAnsi="Calibri" w:eastAsia="宋体" w:cs="Times New Roman"/>
      <w:sz w:val="21"/>
      <w:szCs w:val="22"/>
      <w:lang w:val="en-US" w:eastAsia="zh-CN" w:bidi="ar-SA"/>
    </w:rPr>
  </w:style>
  <w:style w:type="paragraph" w:styleId="967">
    <w:name w:val="文档正文"/>
    <w:basedOn w:val="799"/>
    <w:next w:val="967"/>
    <w:link w:val="799"/>
    <w:qFormat/>
    <w:pPr>
      <w:ind w:firstLine="567"/>
      <w:spacing w:line="480" w:lineRule="atLeast"/>
    </w:pPr>
    <w:rPr>
      <w:rFonts w:ascii="Ari" w:eastAsia="Ari"/>
      <w:sz w:val="28"/>
      <w:szCs w:val="20"/>
    </w:rPr>
  </w:style>
  <w:style w:type="paragraph" w:styleId="968">
    <w:name w:val="txt"/>
    <w:basedOn w:val="799"/>
    <w:next w:val="968"/>
    <w:link w:val="799"/>
    <w:qFormat/>
    <w:pPr>
      <w:jc w:val="left"/>
      <w:spacing w:before="100" w:beforeAutospacing="1" w:after="100" w:afterAutospacing="1"/>
      <w:widowControl/>
    </w:pPr>
    <w:rPr>
      <w:rFonts w:ascii="宋体" w:hAnsi="宋体" w:cs="宋体"/>
      <w:sz w:val="24"/>
    </w:rPr>
  </w:style>
  <w:style w:type="paragraph" w:styleId="969">
    <w:name w:val="目录 4_0"/>
    <w:basedOn w:val="883"/>
    <w:next w:val="883"/>
    <w:link w:val="799"/>
    <w:uiPriority w:val="39"/>
    <w:qFormat/>
    <w:pPr>
      <w:ind w:left="1260"/>
    </w:pPr>
    <w:rPr>
      <w:rFonts w:ascii="Calibri" w:hAnsi="Calibri"/>
    </w:rPr>
  </w:style>
  <w:style w:type="paragraph" w:styleId="970">
    <w:name w:val="目录 3_0"/>
    <w:basedOn w:val="883"/>
    <w:next w:val="883"/>
    <w:link w:val="799"/>
    <w:uiPriority w:val="39"/>
    <w:qFormat/>
    <w:pPr>
      <w:ind w:left="840"/>
    </w:pPr>
    <w:rPr>
      <w:rFonts w:ascii="Calibri" w:hAnsi="Calibri"/>
    </w:rPr>
  </w:style>
  <w:style w:type="paragraph" w:styleId="971">
    <w:name w:val="样式 标题 1 + 黑体 三号 非加粗 居中 段前: 6 磅 段后: 6 磅 行距: 固定值 20 磅"/>
    <w:basedOn w:val="800"/>
    <w:next w:val="971"/>
    <w:link w:val="799"/>
    <w:qFormat/>
    <w:pPr>
      <w:numPr>
        <w:ilvl w:val="0"/>
        <w:numId w:val="0"/>
      </w:numPr>
      <w:spacing w:before="120" w:after="120" w:line="400" w:lineRule="exact"/>
    </w:pPr>
    <w:rPr>
      <w:rFonts w:ascii="黑体" w:hAnsi="黑体" w:eastAsia="黑体"/>
      <w:b w:val="0"/>
      <w:bCs w:val="0"/>
      <w:szCs w:val="20"/>
    </w:rPr>
  </w:style>
  <w:style w:type="paragraph" w:styleId="972">
    <w:name w:val="1"/>
    <w:basedOn w:val="799"/>
    <w:next w:val="799"/>
    <w:link w:val="799"/>
    <w:qFormat/>
    <w:rPr>
      <w:rFonts w:ascii="Calibri" w:hAnsi="Calibri"/>
      <w:szCs w:val="22"/>
    </w:rPr>
  </w:style>
  <w:style w:type="paragraph" w:styleId="973">
    <w:name w:val="Blockquote_0"/>
    <w:basedOn w:val="883"/>
    <w:next w:val="973"/>
    <w:link w:val="799"/>
    <w:qFormat/>
    <w:pPr>
      <w:ind w:left="360" w:right="360"/>
      <w:jc w:val="left"/>
      <w:spacing w:before="100" w:after="100"/>
    </w:pPr>
    <w:rPr>
      <w:rFonts w:ascii="Calibri" w:hAnsi="Calibri" w:eastAsia="Times New Roman"/>
      <w:sz w:val="24"/>
      <w:szCs w:val="20"/>
    </w:rPr>
  </w:style>
  <w:style w:type="paragraph" w:styleId="974">
    <w:name w:val="列出段落11"/>
    <w:basedOn w:val="799"/>
    <w:next w:val="974"/>
    <w:link w:val="799"/>
    <w:qFormat/>
    <w:pPr>
      <w:contextualSpacing/>
      <w:ind w:left="720"/>
      <w:jc w:val="left"/>
      <w:widowControl/>
    </w:pPr>
    <w:rPr>
      <w:rFonts w:ascii="Arial" w:hAnsi="Arial" w:eastAsia="黑体"/>
      <w:sz w:val="24"/>
      <w:lang w:eastAsia="en-US"/>
    </w:rPr>
  </w:style>
  <w:style w:type="paragraph" w:styleId="975">
    <w:name w:val="样式 标题 2 + Times New Roman 四号 非加粗 段前: 5 磅 段后: 0 磅 行距: 固定值 20..._0"/>
    <w:basedOn w:val="799"/>
    <w:next w:val="975"/>
    <w:link w:val="799"/>
    <w:qFormat/>
    <w:pPr>
      <w:keepLines/>
      <w:keepNext/>
      <w:spacing w:before="100" w:line="360" w:lineRule="auto"/>
      <w:outlineLvl w:val="1"/>
    </w:pPr>
    <w:rPr>
      <w:rFonts w:eastAsia="Times New Roman" w:cs="宋体"/>
      <w:sz w:val="28"/>
      <w:szCs w:val="20"/>
    </w:rPr>
  </w:style>
  <w:style w:type="paragraph" w:styleId="976">
    <w:name w:val="op_mapdots_left"/>
    <w:basedOn w:val="799"/>
    <w:next w:val="976"/>
    <w:link w:val="799"/>
    <w:qFormat/>
    <w:pPr>
      <w:jc w:val="left"/>
      <w:spacing w:before="100" w:beforeAutospacing="1" w:after="100" w:afterAutospacing="1"/>
      <w:widowControl/>
    </w:pPr>
    <w:rPr>
      <w:rFonts w:ascii="宋体" w:hAnsi="宋体" w:cs="宋体"/>
      <w:sz w:val="24"/>
    </w:rPr>
  </w:style>
  <w:style w:type="paragraph" w:styleId="977">
    <w:name w:val="p0"/>
    <w:basedOn w:val="799"/>
    <w:next w:val="977"/>
    <w:link w:val="799"/>
    <w:qFormat/>
    <w:pPr>
      <w:widowControl/>
    </w:pPr>
    <w:rPr>
      <w:b/>
      <w:bCs/>
      <w:sz w:val="24"/>
    </w:rPr>
  </w:style>
  <w:style w:type="paragraph" w:styleId="978">
    <w:name w:val="Blockquote"/>
    <w:basedOn w:val="799"/>
    <w:next w:val="978"/>
    <w:link w:val="799"/>
    <w:qFormat/>
    <w:pPr>
      <w:ind w:left="360" w:right="360"/>
      <w:jc w:val="left"/>
      <w:spacing w:before="100" w:after="100"/>
    </w:pPr>
    <w:rPr>
      <w:rFonts w:ascii="Calibri" w:hAnsi="Calibri"/>
      <w:sz w:val="24"/>
      <w:szCs w:val="22"/>
    </w:rPr>
  </w:style>
  <w:style w:type="paragraph" w:styleId="979">
    <w:name w:val="3方案格式3"/>
    <w:basedOn w:val="965"/>
    <w:next w:val="979"/>
    <w:link w:val="799"/>
    <w:qFormat/>
    <w:pPr>
      <w:numPr>
        <w:ilvl w:val="2"/>
      </w:numPr>
      <w:tabs>
        <w:tab w:val="left" w:pos="360" w:leader="none"/>
      </w:tabs>
      <w:outlineLvl w:val="2"/>
    </w:pPr>
    <w:rPr>
      <w:sz w:val="32"/>
    </w:rPr>
  </w:style>
  <w:style w:type="paragraph" w:styleId="980">
    <w:name w:val="样式 标题 2 + Times New Roman 四号 非加粗 段前: 5 磅 段后: 0 磅 行距: 固定值 20..."/>
    <w:basedOn w:val="801"/>
    <w:next w:val="980"/>
    <w:link w:val="799"/>
    <w:qFormat/>
    <w:pPr>
      <w:numPr>
        <w:ilvl w:val="0"/>
        <w:numId w:val="0"/>
      </w:numPr>
      <w:spacing w:before="100" w:after="0" w:line="400" w:lineRule="exact"/>
    </w:pPr>
    <w:rPr>
      <w:rFonts w:ascii="Times New Roman" w:hAnsi="Times New Roman" w:eastAsia="黑体"/>
      <w:b w:val="0"/>
      <w:bCs w:val="0"/>
      <w:sz w:val="28"/>
      <w:szCs w:val="20"/>
    </w:rPr>
  </w:style>
  <w:style w:type="paragraph" w:styleId="981">
    <w:name w:val="标题2"/>
    <w:basedOn w:val="801"/>
    <w:next w:val="830"/>
    <w:link w:val="799"/>
    <w:qFormat/>
    <w:pPr>
      <w:spacing w:before="156" w:after="156" w:line="360" w:lineRule="auto"/>
    </w:pPr>
    <w:rPr>
      <w:bCs w:val="0"/>
      <w:sz w:val="24"/>
    </w:rPr>
  </w:style>
  <w:style w:type="paragraph" w:styleId="982">
    <w:name w:val="普通正文"/>
    <w:basedOn w:val="799"/>
    <w:next w:val="982"/>
    <w:link w:val="799"/>
    <w:qFormat/>
    <w:pPr>
      <w:ind w:firstLine="480"/>
      <w:jc w:val="left"/>
      <w:spacing w:before="120" w:after="120" w:line="360" w:lineRule="auto"/>
    </w:pPr>
    <w:rPr>
      <w:rFonts w:ascii="Arial" w:hAnsi="Arial"/>
      <w:sz w:val="24"/>
    </w:rPr>
  </w:style>
  <w:style w:type="paragraph" w:styleId="983">
    <w:name w:val="正文11"/>
    <w:next w:val="983"/>
    <w:link w:val="799"/>
    <w:qFormat/>
    <w:rPr>
      <w:rFonts w:ascii="Calibri" w:hAnsi="Calibri" w:eastAsia="宋体" w:cs="Calibri"/>
      <w:sz w:val="24"/>
      <w:szCs w:val="24"/>
      <w:lang w:val="en-US" w:eastAsia="zh-CN" w:bidi="ar-SA"/>
    </w:rPr>
  </w:style>
  <w:style w:type="paragraph" w:styleId="984">
    <w:name w:val="正文2"/>
    <w:next w:val="984"/>
    <w:link w:val="799"/>
    <w:qFormat/>
    <w:rPr>
      <w:rFonts w:ascii="Times New Roman" w:hAnsi="Times New Roman" w:eastAsia="微软雅黑" w:cs="Times New Roman"/>
      <w:sz w:val="24"/>
      <w:szCs w:val="24"/>
      <w:lang w:val="en-US" w:eastAsia="zh-CN" w:bidi="ar-SA"/>
    </w:rPr>
  </w:style>
  <w:style w:type="paragraph" w:styleId="985">
    <w:name w:val="列出段落3"/>
    <w:basedOn w:val="799"/>
    <w:next w:val="985"/>
    <w:link w:val="799"/>
    <w:qFormat/>
    <w:pPr>
      <w:ind w:firstLine="420"/>
      <w:jc w:val="left"/>
      <w:spacing w:after="200"/>
      <w:widowControl/>
    </w:pPr>
    <w:rPr>
      <w:rFonts w:ascii="Tahoma" w:hAnsi="Tahoma" w:eastAsia="微软雅黑"/>
      <w:sz w:val="22"/>
      <w:szCs w:val="22"/>
    </w:rPr>
  </w:style>
  <w:style w:type="paragraph" w:styleId="986">
    <w:name w:val="纯文本2"/>
    <w:basedOn w:val="799"/>
    <w:next w:val="986"/>
    <w:link w:val="799"/>
    <w:qFormat/>
    <w:pPr>
      <w:jc w:val="left"/>
    </w:pPr>
    <w:rPr>
      <w:rFonts w:hint="eastAsia" w:ascii="宋体" w:hAnsi="宋体" w:cs="Courier New"/>
      <w:sz w:val="24"/>
      <w:szCs w:val="20"/>
      <w:lang w:bidi="hi-IN"/>
    </w:rPr>
  </w:style>
  <w:style w:type="paragraph" w:styleId="987">
    <w:name w:val="List Paragraph"/>
    <w:basedOn w:val="799"/>
    <w:next w:val="987"/>
    <w:link w:val="799"/>
    <w:uiPriority w:val="99"/>
    <w:qFormat/>
    <w:pPr>
      <w:ind w:firstLine="420"/>
    </w:pPr>
  </w:style>
  <w:style w:type="paragraph" w:styleId="988">
    <w:name w:val="trs_editor"/>
    <w:basedOn w:val="799"/>
    <w:next w:val="988"/>
    <w:link w:val="799"/>
    <w:qFormat/>
    <w:pPr>
      <w:jc w:val="left"/>
      <w:spacing w:before="100" w:beforeAutospacing="1" w:after="100" w:afterAutospacing="1"/>
      <w:widowControl/>
    </w:pPr>
    <w:rPr>
      <w:rFonts w:ascii="宋体" w:hAnsi="宋体" w:cs="宋体"/>
      <w:sz w:val="24"/>
    </w:rPr>
  </w:style>
  <w:style w:type="paragraph" w:styleId="989">
    <w:name w:val="图例"/>
    <w:basedOn w:val="799"/>
    <w:next w:val="989"/>
    <w:link w:val="799"/>
    <w:qFormat/>
    <w:pPr>
      <w:jc w:val="center"/>
      <w:spacing w:before="120" w:after="120" w:line="360" w:lineRule="auto"/>
    </w:pPr>
    <w:rPr>
      <w:rFonts w:eastAsia="仿宋_GB2312"/>
      <w:b/>
      <w:sz w:val="24"/>
      <w:szCs w:val="20"/>
    </w:rPr>
  </w:style>
  <w:style w:type="paragraph" w:styleId="990">
    <w:name w:val="正文文本缩进1"/>
    <w:basedOn w:val="799"/>
    <w:next w:val="991"/>
    <w:link w:val="799"/>
    <w:qFormat/>
    <w:pPr>
      <w:ind w:firstLine="420"/>
      <w:spacing w:line="360" w:lineRule="auto"/>
    </w:pPr>
    <w:rPr>
      <w:rFonts w:ascii="宋体"/>
      <w:sz w:val="24"/>
      <w:szCs w:val="20"/>
    </w:rPr>
  </w:style>
  <w:style w:type="paragraph" w:styleId="991">
    <w:name w:val="寄信人地址1"/>
    <w:basedOn w:val="799"/>
    <w:next w:val="991"/>
    <w:link w:val="799"/>
    <w:qFormat/>
    <w:rPr>
      <w:rFonts w:ascii="Arial" w:hAnsi="Arial"/>
    </w:rPr>
  </w:style>
  <w:style w:type="paragraph" w:styleId="992">
    <w:name w:val="标题 111"/>
    <w:basedOn w:val="799"/>
    <w:next w:val="799"/>
    <w:link w:val="799"/>
    <w:qFormat/>
    <w:pPr>
      <w:jc w:val="center"/>
      <w:keepLines/>
      <w:keepNext/>
      <w:spacing w:before="340" w:after="330" w:line="578" w:lineRule="auto"/>
      <w:outlineLvl w:val="0"/>
    </w:pPr>
    <w:rPr>
      <w:b/>
      <w:bCs/>
      <w:sz w:val="52"/>
      <w:szCs w:val="44"/>
    </w:rPr>
  </w:style>
  <w:style w:type="paragraph" w:styleId="993">
    <w:name w:val="标题 21"/>
    <w:basedOn w:val="799"/>
    <w:next w:val="799"/>
    <w:link w:val="799"/>
    <w:qFormat/>
    <w:pPr>
      <w:keepLines/>
      <w:keepNext/>
      <w:spacing w:before="260" w:after="260" w:line="416" w:lineRule="auto"/>
      <w:outlineLvl w:val="1"/>
    </w:pPr>
    <w:rPr>
      <w:rFonts w:ascii="Cambria" w:hAnsi="Cambria"/>
      <w:b/>
      <w:bCs/>
      <w:sz w:val="32"/>
      <w:szCs w:val="32"/>
    </w:rPr>
  </w:style>
  <w:style w:type="paragraph" w:styleId="994">
    <w:name w:val="正文缩进1"/>
    <w:basedOn w:val="799"/>
    <w:next w:val="994"/>
    <w:link w:val="799"/>
    <w:qFormat/>
    <w:pPr>
      <w:ind w:firstLine="420"/>
    </w:pPr>
    <w:rPr>
      <w:b/>
      <w:sz w:val="24"/>
      <w:szCs w:val="20"/>
    </w:rPr>
  </w:style>
  <w:style w:type="paragraph" w:styleId="995">
    <w:name w:val="列出段落"/>
    <w:basedOn w:val="799"/>
    <w:next w:val="995"/>
    <w:link w:val="799"/>
    <w:uiPriority w:val="34"/>
    <w:qFormat/>
    <w:pPr>
      <w:ind w:firstLine="420"/>
    </w:pPr>
  </w:style>
  <w:style w:type="paragraph" w:styleId="996">
    <w:name w:val="纯文本1"/>
    <w:basedOn w:val="799"/>
    <w:next w:val="996"/>
    <w:link w:val="799"/>
    <w:uiPriority w:val="99"/>
    <w:qFormat/>
    <w:rPr>
      <w:rFonts w:ascii="宋体" w:hAnsi="Courier New"/>
      <w:sz w:val="20"/>
      <w:szCs w:val="20"/>
    </w:rPr>
  </w:style>
  <w:style w:type="character" w:styleId="997">
    <w:name w:val="批注引用1"/>
    <w:next w:val="997"/>
    <w:link w:val="799"/>
    <w:unhideWhenUsed/>
    <w:qFormat/>
    <w:rPr>
      <w:rFonts w:ascii="Times New Roman" w:hAnsi="Times New Roman" w:eastAsia="宋体" w:cs="Times New Roman"/>
      <w:sz w:val="21"/>
      <w:szCs w:val="24"/>
      <w:lang w:val="en-US" w:eastAsia="zh-CN" w:bidi="ar-SA"/>
    </w:rPr>
  </w:style>
  <w:style w:type="paragraph" w:styleId="998">
    <w:name w:val="正文_1_0_0"/>
    <w:next w:val="998"/>
    <w:link w:val="799"/>
    <w:qFormat/>
    <w:pPr>
      <w:jc w:val="both"/>
      <w:widowControl w:val="off"/>
    </w:pPr>
    <w:rPr>
      <w:rFonts w:ascii="Times New Roman" w:hAnsi="Times New Roman" w:eastAsia="宋体" w:cs="Times New Roman"/>
      <w:sz w:val="21"/>
      <w:lang w:val="en-US" w:eastAsia="zh-CN" w:bidi="ar-SA"/>
    </w:rPr>
  </w:style>
  <w:style w:type="paragraph" w:styleId="999">
    <w:name w:val="正文_0_0_0_0"/>
    <w:next w:val="999"/>
    <w:link w:val="799"/>
    <w:qFormat/>
    <w:pPr>
      <w:jc w:val="both"/>
      <w:widowControl w:val="off"/>
    </w:pPr>
    <w:rPr>
      <w:rFonts w:ascii="Times New Roman" w:hAnsi="Times New Roman" w:eastAsia="宋体" w:cs="Times New Roman"/>
      <w:sz w:val="21"/>
      <w:szCs w:val="24"/>
      <w:lang w:val="en-US" w:eastAsia="zh-CN" w:bidi="ar-SA"/>
    </w:rPr>
  </w:style>
  <w:style w:type="paragraph" w:styleId="1000">
    <w:name w:val="正文_0_0_0_0_0"/>
    <w:next w:val="1000"/>
    <w:link w:val="799"/>
    <w:qFormat/>
    <w:pPr>
      <w:jc w:val="both"/>
      <w:widowControl w:val="off"/>
    </w:pPr>
    <w:rPr>
      <w:rFonts w:ascii="Times New Roman" w:hAnsi="Times New Roman" w:eastAsia="宋体" w:cs="Times New Roman"/>
      <w:sz w:val="21"/>
      <w:szCs w:val="22"/>
      <w:lang w:val="en-US" w:eastAsia="zh-CN" w:bidi="ar-SA"/>
    </w:rPr>
  </w:style>
  <w:style w:type="paragraph" w:styleId="1001">
    <w:name w:val="正文_16"/>
    <w:next w:val="1001"/>
    <w:link w:val="799"/>
    <w:qFormat/>
    <w:pPr>
      <w:jc w:val="both"/>
      <w:widowControl w:val="off"/>
    </w:pPr>
    <w:rPr>
      <w:rFonts w:ascii="Calibri" w:hAnsi="Calibri" w:eastAsia="宋体" w:cs="Times New Roman"/>
      <w:sz w:val="21"/>
      <w:szCs w:val="22"/>
      <w:lang w:val="en-US" w:eastAsia="zh-CN" w:bidi="ar-SA"/>
    </w:rPr>
  </w:style>
  <w:style w:type="paragraph" w:styleId="1002">
    <w:name w:val="纯文本_0_0"/>
    <w:basedOn w:val="1003"/>
    <w:next w:val="1002"/>
    <w:link w:val="799"/>
    <w:qFormat/>
    <w:rPr>
      <w:rFonts w:ascii="宋体" w:hAnsi="Courier New"/>
      <w:szCs w:val="21"/>
    </w:rPr>
  </w:style>
  <w:style w:type="paragraph" w:styleId="1003">
    <w:name w:val="正文_7_1_0"/>
    <w:next w:val="1003"/>
    <w:link w:val="799"/>
    <w:qFormat/>
    <w:pPr>
      <w:jc w:val="both"/>
      <w:widowControl w:val="off"/>
    </w:pPr>
    <w:rPr>
      <w:rFonts w:ascii="Times New Roman" w:hAnsi="Times New Roman" w:eastAsia="宋体" w:cs="Times New Roman"/>
      <w:sz w:val="21"/>
      <w:szCs w:val="22"/>
      <w:lang w:val="en-US" w:eastAsia="zh-CN" w:bidi="ar-SA"/>
    </w:rPr>
  </w:style>
  <w:style w:type="table" w:styleId="1004">
    <w:name w:val="网格型1"/>
    <w:basedOn w:val="810"/>
    <w:next w:val="1004"/>
    <w:link w:val="799"/>
    <w:uiPriority w:val="39"/>
    <w:qFormat/>
    <w:tblPr/>
  </w:style>
  <w:style w:type="paragraph" w:styleId="1005">
    <w:name w:val="Table Paragraph"/>
    <w:basedOn w:val="799"/>
    <w:next w:val="1005"/>
    <w:link w:val="799"/>
    <w:uiPriority w:val="1"/>
    <w:qFormat/>
    <w:pPr>
      <w:jc w:val="left"/>
    </w:pPr>
    <w:rPr>
      <w:rFonts w:ascii="宋体" w:cs="宋体"/>
      <w:sz w:val="24"/>
    </w:rPr>
  </w:style>
  <w:style w:type="paragraph" w:styleId="1006">
    <w:name w:val="表号 图号"/>
    <w:basedOn w:val="799"/>
    <w:next w:val="1006"/>
    <w:link w:val="799"/>
    <w:qFormat/>
    <w:pPr>
      <w:jc w:val="center"/>
      <w:spacing w:line="520" w:lineRule="exact"/>
    </w:pPr>
    <w:rPr>
      <w:rFonts w:eastAsia="黑体"/>
      <w:bCs/>
      <w:sz w:val="24"/>
      <w:szCs w:val="32"/>
    </w:rPr>
  </w:style>
  <w:style w:type="character" w:styleId="1007">
    <w:name w:val="font81"/>
    <w:basedOn w:val="809"/>
    <w:next w:val="1007"/>
    <w:link w:val="799"/>
    <w:qFormat/>
    <w:rPr>
      <w:rFonts w:hint="eastAsia" w:ascii="宋体" w:hAnsi="宋体" w:eastAsia="宋体" w:cs="宋体"/>
      <w:color w:val="000000"/>
      <w:sz w:val="20"/>
      <w:szCs w:val="20"/>
      <w:u w:val="single"/>
    </w:rPr>
  </w:style>
  <w:style w:type="character" w:styleId="1008">
    <w:name w:val="font71"/>
    <w:basedOn w:val="809"/>
    <w:next w:val="1008"/>
    <w:link w:val="799"/>
    <w:qFormat/>
    <w:rPr>
      <w:rFonts w:hint="eastAsia" w:ascii="宋体" w:hAnsi="宋体" w:eastAsia="宋体" w:cs="宋体"/>
      <w:color w:val="000000"/>
      <w:sz w:val="20"/>
      <w:szCs w:val="20"/>
      <w:u w:val="none"/>
    </w:rPr>
  </w:style>
  <w:style w:type="character" w:styleId="1009">
    <w:name w:val="font41"/>
    <w:basedOn w:val="809"/>
    <w:next w:val="1009"/>
    <w:link w:val="799"/>
    <w:qFormat/>
    <w:rPr>
      <w:rFonts w:hint="eastAsia" w:ascii="宋体" w:hAnsi="宋体" w:eastAsia="宋体" w:cs="宋体"/>
      <w:color w:val="000000"/>
      <w:sz w:val="20"/>
      <w:szCs w:val="20"/>
      <w:u w:val="none"/>
    </w:rPr>
  </w:style>
  <w:style w:type="character" w:styleId="1010">
    <w:name w:val="font61"/>
    <w:basedOn w:val="809"/>
    <w:next w:val="1010"/>
    <w:link w:val="799"/>
    <w:qFormat/>
    <w:rPr>
      <w:rFonts w:hint="eastAsia" w:ascii="宋体" w:hAnsi="宋体" w:eastAsia="宋体" w:cs="宋体"/>
      <w:color w:val="000000"/>
      <w:sz w:val="20"/>
      <w:szCs w:val="20"/>
      <w:u w:val="none"/>
    </w:rPr>
  </w:style>
  <w:style w:type="paragraph" w:styleId="1011">
    <w:name w:val="Revision"/>
    <w:next w:val="1011"/>
    <w:link w:val="799"/>
    <w:uiPriority w:val="99"/>
    <w:unhideWhenUsed/>
    <w:qFormat/>
    <w:rPr>
      <w:rFonts w:ascii="Times New Roman" w:hAnsi="Times New Roman" w:eastAsia="宋体" w:cs="Times New Roman"/>
      <w:sz w:val="21"/>
      <w:szCs w:val="24"/>
      <w:lang w:val="en-US" w:eastAsia="zh-CN" w:bidi="ar-SA"/>
    </w:rPr>
  </w:style>
  <w:style w:type="paragraph" w:styleId="1012">
    <w:name w:val="索引 41"/>
    <w:basedOn w:val="799"/>
    <w:next w:val="799"/>
    <w:link w:val="799"/>
    <w:qFormat/>
    <w:pPr>
      <w:ind w:left="600"/>
    </w:pPr>
  </w:style>
  <w:style w:type="paragraph" w:styleId="1013">
    <w:name w:val="正文首行缩进 21"/>
    <w:basedOn w:val="990"/>
    <w:next w:val="799"/>
    <w:link w:val="799"/>
    <w:unhideWhenUsed/>
    <w:qFormat/>
    <w:pPr>
      <w:ind w:left="420" w:firstLine="200"/>
      <w:spacing w:after="120" w:line="240" w:lineRule="auto"/>
    </w:pPr>
    <w:rPr>
      <w:rFonts w:ascii="Times New Roman"/>
      <w:sz w:val="21"/>
      <w:szCs w:val="24"/>
    </w:rPr>
  </w:style>
  <w:style w:type="character" w:styleId="1014">
    <w:name w:val="active16"/>
    <w:basedOn w:val="809"/>
    <w:next w:val="1014"/>
    <w:link w:val="799"/>
    <w:qFormat/>
    <w:rPr>
      <w:color w:val="ffffff"/>
      <w:shd w:val="clear" w:color="auto" w:fill="0f5bb9"/>
    </w:rPr>
  </w:style>
  <w:style w:type="paragraph" w:styleId="1015">
    <w:name w:val="msolistparagraph"/>
    <w:basedOn w:val="799"/>
    <w:next w:val="1015"/>
    <w:link w:val="799"/>
    <w:qFormat/>
    <w:pPr>
      <w:ind w:left="0" w:right="0" w:firstLine="420"/>
      <w:jc w:val="both"/>
      <w:keepLines w:val="0"/>
      <w:keepNext w:val="0"/>
      <w:spacing w:before="0" w:beforeAutospacing="0" w:after="0" w:afterAutospacing="0"/>
      <w:widowControl w:val="off"/>
      <w:suppressLineNumbers w:val="0"/>
    </w:pPr>
    <w:rPr>
      <w:rFonts w:ascii="Calibri" w:hAnsi="Calibri" w:eastAsia="宋体" w:cs="Times New Roman"/>
      <w:sz w:val="21"/>
      <w:szCs w:val="22"/>
      <w:lang w:val="en-US" w:eastAsia="zh-CN" w:bidi="ar"/>
    </w:rPr>
  </w:style>
  <w:style w:type="character" w:styleId="12068" w:default="1">
    <w:name w:val="Default Paragraph Font"/>
    <w:uiPriority w:val="1"/>
    <w:semiHidden/>
    <w:unhideWhenUsed/>
  </w:style>
  <w:style w:type="numbering" w:styleId="12069" w:default="1">
    <w:name w:val="No List"/>
    <w:uiPriority w:val="99"/>
    <w:semiHidden/>
    <w:unhideWhenUsed/>
  </w:style>
  <w:style w:type="table" w:styleId="120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Lenovo</dc:creator>
  <cp:lastModifiedBy>倪静</cp:lastModifiedBy>
  <cp:revision>4</cp:revision>
  <dcterms:created xsi:type="dcterms:W3CDTF">2026-04-21T10:17:00Z</dcterms:created>
  <dcterms:modified xsi:type="dcterms:W3CDTF">2026-05-21T09:20:11Z</dcterms:modified>
</cp:coreProperties>
</file>