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启东市王鲍镇安良村、</w:t>
      </w:r>
      <w:r>
        <w:rPr>
          <w:rFonts w:hint="eastAsia" w:eastAsia="方正小标宋_GBK"/>
          <w:bCs/>
          <w:spacing w:val="20"/>
          <w:sz w:val="44"/>
        </w:rPr>
        <w:t xml:space="preserve">元北村</w:t>
      </w:r>
      <w:r>
        <w:rPr>
          <w:rFonts w:hint="eastAsia" w:eastAsia="方正小标宋_GBK"/>
          <w:bCs/>
          <w:spacing w:val="20"/>
          <w:sz w:val="44"/>
        </w:rPr>
        <w:t xml:space="preserve">光伏项目</w:t>
      </w:r>
      <w:r>
        <w:rPr>
          <w:rFonts w:hint="eastAsia" w:eastAsia="方正小标宋_GBK"/>
          <w:bCs/>
          <w:spacing w:val="20"/>
          <w:sz w:val="44"/>
        </w:rPr>
        <w:t xml:space="preserve">（二次）</w:t>
      </w:r>
      <w:r/>
    </w:p>
    <w:p>
      <w:pPr>
        <w:jc w:val="center"/>
        <w:rPr>
          <w:rFonts w:eastAsia="方正小标宋_GBK"/>
          <w:bCs/>
          <w:sz w:val="100"/>
          <w:szCs w:val="100"/>
        </w:rPr>
      </w:pPr>
      <w:r>
        <w:rPr>
          <w:rFonts w:eastAsia="方正小标宋_GBK"/>
          <w:bCs/>
          <w:sz w:val="100"/>
          <w:szCs w:val="100"/>
        </w:rPr>
        <w:t xml:space="preserve">政府采购招标文件</w:t>
      </w:r>
      <w:r/>
    </w:p>
    <w:p>
      <w:pPr>
        <w:pStyle w:val="854"/>
        <w:spacing w:line="500" w:lineRule="exact"/>
        <w:rPr>
          <w:rFonts w:eastAsia="方正小标宋_GBK"/>
          <w:b w:val="0"/>
          <w:bCs/>
        </w:rPr>
      </w:pPr>
      <w:r>
        <w:rPr>
          <w:rFonts w:eastAsia="方正小标宋_GBK"/>
          <w:b w:val="0"/>
          <w:bCs/>
        </w:rPr>
      </w:r>
      <w:r/>
    </w:p>
    <w:p>
      <w:pPr>
        <w:pStyle w:val="854"/>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w:t>
      </w:r>
      <w:r>
        <w:rPr>
          <w:rFonts w:eastAsia="方正小标宋_GBK"/>
          <w:b w:val="0"/>
          <w:bCs/>
          <w:sz w:val="36"/>
          <w:szCs w:val="36"/>
        </w:rPr>
        <w:t xml:space="preserve">31</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1"/>
        <w:ind w:firstLine="0"/>
        <w:rPr>
          <w:rFonts w:ascii="Times New Roman" w:hAnsi="Times New Roman" w:eastAsia="楷体"/>
          <w:sz w:val="44"/>
          <w:szCs w:val="44"/>
        </w:rPr>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6</w:t>
      </w:r>
      <w:r>
        <w:rPr>
          <w:rFonts w:ascii="Times New Roman" w:hAnsi="Times New Roman" w:eastAsia="楷体"/>
          <w:sz w:val="44"/>
          <w:szCs w:val="44"/>
        </w:rPr>
        <w:t xml:space="preserve">月</w:t>
      </w:r>
      <w:r>
        <w:rPr>
          <w:rFonts w:ascii="Times New Roman" w:hAnsi="Times New Roman" w:eastAsia="楷体"/>
          <w:sz w:val="44"/>
          <w:szCs w:val="44"/>
        </w:rPr>
        <w:t xml:space="preserve">1</w:t>
      </w:r>
      <w:r>
        <w:rPr>
          <w:rFonts w:ascii="Times New Roman" w:hAnsi="Times New Roman" w:eastAsia="楷体"/>
          <w:sz w:val="44"/>
          <w:szCs w:val="44"/>
        </w:rPr>
        <w:t xml:space="preserve">2</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启东市王鲍镇人民政府</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启东市王鲍镇安良村、</w:t>
      </w:r>
      <w:r>
        <w:rPr>
          <w:rFonts w:hint="eastAsia" w:eastAsia="方正仿宋_GBK"/>
          <w:sz w:val="28"/>
          <w:szCs w:val="28"/>
        </w:rPr>
        <w:t xml:space="preserve">元北村</w:t>
      </w:r>
      <w:r>
        <w:rPr>
          <w:rFonts w:hint="eastAsia" w:eastAsia="方正仿宋_GBK"/>
          <w:sz w:val="28"/>
          <w:szCs w:val="28"/>
        </w:rPr>
        <w:t xml:space="preserve">光伏项目</w:t>
      </w:r>
      <w:r>
        <w:rPr>
          <w:rFonts w:hint="eastAsia" w:eastAsia="方正仿宋_GBK"/>
          <w:sz w:val="28"/>
          <w:szCs w:val="28"/>
        </w:rPr>
        <w:t xml:space="preserve">（二次）</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w:t>
      </w:r>
      <w:r>
        <w:rPr>
          <w:rFonts w:eastAsia="方正仿宋_GBK"/>
          <w:sz w:val="28"/>
          <w:szCs w:val="28"/>
        </w:rPr>
        <w:t xml:space="preserve">31</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启东市王鲍镇安良村、</w:t>
      </w:r>
      <w:r>
        <w:rPr>
          <w:rFonts w:hint="eastAsia" w:eastAsia="方正仿宋_GBK"/>
          <w:sz w:val="28"/>
          <w:szCs w:val="28"/>
        </w:rPr>
        <w:t xml:space="preserve">元北村</w:t>
      </w:r>
      <w:r>
        <w:rPr>
          <w:rFonts w:hint="eastAsia" w:eastAsia="方正仿宋_GBK"/>
          <w:sz w:val="28"/>
          <w:szCs w:val="28"/>
        </w:rPr>
        <w:t xml:space="preserve">光伏项目</w:t>
      </w:r>
      <w:r>
        <w:rPr>
          <w:rFonts w:hint="eastAsia" w:eastAsia="方正仿宋_GBK"/>
          <w:sz w:val="28"/>
          <w:szCs w:val="28"/>
        </w:rPr>
        <w:t xml:space="preserve">（二次）</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3</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w:t>
      </w:r>
      <w:r>
        <w:rPr>
          <w:rFonts w:eastAsia="方正仿宋_GBK"/>
          <w:sz w:val="28"/>
          <w:szCs w:val="28"/>
        </w:rPr>
        <w:t xml:space="preserve">31</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启东市王鲍镇安良村、</w:t>
      </w:r>
      <w:r>
        <w:rPr>
          <w:rFonts w:hint="eastAsia" w:eastAsia="方正仿宋_GBK"/>
          <w:sz w:val="28"/>
          <w:szCs w:val="28"/>
        </w:rPr>
        <w:t xml:space="preserve">元北村</w:t>
      </w:r>
      <w:r>
        <w:rPr>
          <w:rFonts w:hint="eastAsia" w:eastAsia="方正仿宋_GBK"/>
          <w:sz w:val="28"/>
          <w:szCs w:val="28"/>
        </w:rPr>
        <w:t xml:space="preserve">光伏项目</w:t>
      </w:r>
      <w:r>
        <w:rPr>
          <w:rFonts w:hint="eastAsia" w:eastAsia="方正仿宋_GBK"/>
          <w:sz w:val="28"/>
          <w:szCs w:val="28"/>
        </w:rPr>
        <w:t xml:space="preserve">（二次）</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545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总价限价：</w:t>
      </w:r>
      <w:r>
        <w:rPr>
          <w:rFonts w:hint="eastAsia" w:eastAsia="方正仿宋_GBK"/>
          <w:sz w:val="28"/>
          <w:szCs w:val="28"/>
        </w:rPr>
        <w:t xml:space="preserve">5450000</w:t>
      </w:r>
      <w:r>
        <w:rPr>
          <w:rFonts w:hint="eastAsia" w:eastAsia="方正仿宋_GBK"/>
          <w:sz w:val="28"/>
          <w:szCs w:val="28"/>
        </w:rPr>
        <w:t xml:space="preserve">元；其中光</w:t>
      </w:r>
      <w:r>
        <w:rPr>
          <w:rFonts w:hint="eastAsia" w:eastAsia="方正仿宋_GBK"/>
          <w:sz w:val="28"/>
          <w:szCs w:val="28"/>
        </w:rPr>
        <w:t xml:space="preserve">伏系统</w:t>
      </w:r>
      <w:r>
        <w:rPr>
          <w:rFonts w:hint="eastAsia" w:eastAsia="方正仿宋_GBK"/>
          <w:sz w:val="28"/>
          <w:szCs w:val="28"/>
        </w:rPr>
        <w:t xml:space="preserve">单价限价</w:t>
      </w:r>
      <w:r>
        <w:rPr>
          <w:rFonts w:hint="eastAsia" w:eastAsia="方正仿宋_GBK"/>
          <w:sz w:val="28"/>
          <w:szCs w:val="28"/>
        </w:rPr>
        <w:t xml:space="preserve">2.08</w:t>
      </w:r>
      <w:r>
        <w:rPr>
          <w:rFonts w:hint="eastAsia" w:eastAsia="方正仿宋_GBK"/>
          <w:sz w:val="28"/>
          <w:szCs w:val="28"/>
        </w:rPr>
        <w:t xml:space="preserve">元</w:t>
      </w:r>
      <w:r>
        <w:rPr>
          <w:rFonts w:hint="eastAsia" w:eastAsia="方正仿宋_GBK"/>
          <w:sz w:val="28"/>
          <w:szCs w:val="28"/>
        </w:rPr>
        <w:t xml:space="preserve">/W</w:t>
      </w:r>
      <w:r>
        <w:rPr>
          <w:rFonts w:hint="eastAsia" w:eastAsia="方正仿宋_GBK"/>
          <w:sz w:val="28"/>
          <w:szCs w:val="28"/>
        </w:rPr>
        <w:t xml:space="preserve">，变压器增容单项限价：</w:t>
      </w:r>
      <w:r>
        <w:rPr>
          <w:rFonts w:hint="eastAsia" w:eastAsia="方正仿宋_GBK"/>
          <w:sz w:val="28"/>
          <w:szCs w:val="28"/>
        </w:rPr>
        <w:t xml:space="preserve">250000</w:t>
      </w:r>
      <w:r>
        <w:rPr>
          <w:rFonts w:hint="eastAsia" w:eastAsia="方正仿宋_GBK"/>
          <w:sz w:val="28"/>
          <w:szCs w:val="28"/>
        </w:rPr>
        <w:t xml:space="preserve">元。总价报价超过最高限价、单价</w:t>
      </w:r>
      <w:r>
        <w:rPr>
          <w:rFonts w:hint="eastAsia" w:eastAsia="方正仿宋_GBK"/>
          <w:sz w:val="28"/>
          <w:szCs w:val="28"/>
        </w:rPr>
        <w:t xml:space="preserve">/</w:t>
      </w:r>
      <w:r>
        <w:rPr>
          <w:rFonts w:hint="eastAsia" w:eastAsia="方正仿宋_GBK"/>
          <w:sz w:val="28"/>
          <w:szCs w:val="28"/>
        </w:rPr>
        <w:t xml:space="preserve">项报价超过单价</w:t>
      </w:r>
      <w:r>
        <w:rPr>
          <w:rFonts w:hint="eastAsia" w:eastAsia="方正仿宋_GBK"/>
          <w:sz w:val="28"/>
          <w:szCs w:val="28"/>
        </w:rPr>
        <w:t xml:space="preserve">/</w:t>
      </w:r>
      <w:r>
        <w:rPr>
          <w:rFonts w:hint="eastAsia" w:eastAsia="方正仿宋_GBK"/>
          <w:sz w:val="28"/>
          <w:szCs w:val="28"/>
        </w:rPr>
        <w:t xml:space="preserve">项限价的均为无效报价，最终按光伏电站实际装机容量进行结算</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本项目属于专门面向中小企</w:t>
      </w:r>
      <w:r>
        <w:rPr>
          <w:rFonts w:eastAsia="方正仿宋_GBK"/>
          <w:sz w:val="28"/>
          <w:szCs w:val="28"/>
          <w:u w:val="single"/>
        </w:rPr>
        <w:t xml:space="preserve">业采购的项目（货物类项目投标供应商提供的货物应全部由符合政策要求的中小</w:t>
      </w:r>
      <w:r>
        <w:rPr>
          <w:rFonts w:eastAsia="方正仿宋_GBK"/>
          <w:sz w:val="28"/>
          <w:szCs w:val="28"/>
          <w:u w:val="single"/>
        </w:rPr>
        <w:t xml:space="preserve">微企业</w:t>
      </w:r>
      <w:r>
        <w:rPr>
          <w:rFonts w:eastAsia="方正仿宋_GBK"/>
          <w:sz w:val="28"/>
          <w:szCs w:val="28"/>
          <w:u w:val="single"/>
        </w:rPr>
        <w:t xml:space="preserve">制造或者服务类项目的服务全部由符合政策要求的中小</w:t>
      </w:r>
      <w:r>
        <w:rPr>
          <w:rFonts w:eastAsia="方正仿宋_GBK"/>
          <w:sz w:val="28"/>
          <w:szCs w:val="28"/>
          <w:u w:val="single"/>
        </w:rPr>
        <w:t xml:space="preserve">微企业</w:t>
      </w:r>
      <w:r>
        <w:rPr>
          <w:rFonts w:eastAsia="方正仿宋_GBK"/>
          <w:sz w:val="28"/>
          <w:szCs w:val="28"/>
          <w:u w:val="single"/>
        </w:rPr>
        <w:t xml:space="preserve">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color w:val="000000"/>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Start w:id="5" w:name="_Hlk212713963"/>
      <w:r/>
      <w:bookmarkEnd w:id="4"/>
      <w:r/>
      <w:r/>
    </w:p>
    <w:p>
      <w:pPr>
        <w:ind w:firstLine="560"/>
        <w:spacing w:line="500" w:lineRule="exact"/>
        <w:rPr>
          <w:rFonts w:eastAsia="方正仿宋_GBK"/>
          <w:sz w:val="28"/>
          <w:szCs w:val="28"/>
          <w:highlight w:val="yellow"/>
          <w:u w:val="single"/>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bookmarkEnd w:id="5"/>
      <w:r>
        <w:rPr>
          <w:rFonts w:hint="eastAsia" w:eastAsia="方正仿宋_GBK"/>
          <w:color w:val="000000"/>
          <w:sz w:val="28"/>
          <w:szCs w:val="28"/>
        </w:rPr>
        <w:t xml:space="preserve">投标供应商自</w:t>
      </w:r>
      <w:r>
        <w:rPr>
          <w:rFonts w:hint="eastAsia" w:eastAsia="方正仿宋_GBK"/>
          <w:color w:val="000000"/>
          <w:sz w:val="28"/>
          <w:szCs w:val="28"/>
        </w:rPr>
        <w:t xml:space="preserve">2023</w:t>
      </w:r>
      <w:r>
        <w:rPr>
          <w:rFonts w:hint="eastAsia" w:eastAsia="方正仿宋_GBK"/>
          <w:color w:val="000000"/>
          <w:sz w:val="28"/>
          <w:szCs w:val="28"/>
        </w:rPr>
        <w:t xml:space="preserve">年</w:t>
      </w:r>
      <w:r>
        <w:rPr>
          <w:rFonts w:hint="eastAsia" w:eastAsia="方正仿宋_GBK"/>
          <w:color w:val="000000"/>
          <w:sz w:val="28"/>
          <w:szCs w:val="28"/>
        </w:rPr>
        <w:t xml:space="preserve">5</w:t>
      </w:r>
      <w:r>
        <w:rPr>
          <w:rFonts w:hint="eastAsia" w:eastAsia="方正仿宋_GBK"/>
          <w:color w:val="000000"/>
          <w:sz w:val="28"/>
          <w:szCs w:val="28"/>
        </w:rPr>
        <w:t xml:space="preserve">月</w:t>
      </w:r>
      <w:r>
        <w:rPr>
          <w:rFonts w:hint="eastAsia" w:eastAsia="方正仿宋_GBK"/>
          <w:color w:val="000000"/>
          <w:sz w:val="28"/>
          <w:szCs w:val="28"/>
        </w:rPr>
        <w:t xml:space="preserve">1</w:t>
      </w:r>
      <w:r>
        <w:rPr>
          <w:rFonts w:hint="eastAsia" w:eastAsia="方正仿宋_GBK"/>
          <w:color w:val="000000"/>
          <w:sz w:val="28"/>
          <w:szCs w:val="28"/>
        </w:rPr>
        <w:t xml:space="preserve">日以来（以合同签订时间为准）承担过</w:t>
      </w:r>
      <w:r>
        <w:rPr>
          <w:rFonts w:hint="eastAsia" w:eastAsia="方正仿宋_GBK"/>
          <w:color w:val="000000"/>
          <w:sz w:val="28"/>
          <w:szCs w:val="28"/>
        </w:rPr>
        <w:t xml:space="preserve">类似光伏项目</w:t>
      </w:r>
      <w:r>
        <w:rPr>
          <w:rFonts w:hint="eastAsia" w:eastAsia="方正仿宋_GBK"/>
          <w:color w:val="000000"/>
          <w:sz w:val="28"/>
          <w:szCs w:val="28"/>
        </w:rPr>
        <w:t xml:space="preserve">采购及安装业绩。（需提供合同复印件及发票并加盖投标供应商公章）。</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22</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）－将后缀名为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w:t>
      </w:r>
      <w:r>
        <w:rPr>
          <w:rFonts w:eastAsia="方正仿宋_GBK"/>
          <w:sz w:val="28"/>
          <w:szCs w:val="28"/>
        </w:rPr>
        <w:t xml:space="preserve">下载中《江苏省政府采购管理交易系统（苏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系统的</w:t>
      </w:r>
      <w:r>
        <w:rPr>
          <w:rFonts w:eastAsia="方正仿宋_GBK"/>
          <w:sz w:val="28"/>
          <w:szCs w:val="28"/>
        </w:rPr>
        <w:t xml:space="preserve">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供应</w:t>
      </w:r>
      <w:r>
        <w:rPr>
          <w:rFonts w:eastAsia="方正仿宋_GBK"/>
          <w:sz w:val="28"/>
          <w:szCs w:val="28"/>
        </w:rPr>
        <w:t xml:space="preserve">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w:t>
      </w:r>
      <w:r>
        <w:rPr>
          <w:rFonts w:eastAsia="方正仿宋_GBK"/>
          <w:sz w:val="28"/>
          <w:szCs w:val="28"/>
        </w:rPr>
        <w:t xml:space="preserve">采云</w:t>
      </w:r>
      <w:r>
        <w:rPr>
          <w:rFonts w:eastAsia="方正仿宋_GBK"/>
          <w:sz w:val="28"/>
          <w:szCs w:val="28"/>
        </w:rPr>
        <w:t xml:space="preserve">）供应商操作指南》）并</w:t>
      </w:r>
      <w:r>
        <w:rPr>
          <w:rFonts w:eastAsia="方正仿宋_GBK"/>
          <w:sz w:val="28"/>
          <w:szCs w:val="28"/>
        </w:rPr>
        <w:t xml:space="preserve">使用谷歌浏览器</w:t>
      </w:r>
      <w:r>
        <w:rPr>
          <w:rFonts w:eastAsia="方正仿宋_GBK"/>
          <w:sz w:val="28"/>
          <w:szCs w:val="28"/>
        </w:rPr>
        <w:t xml:space="preserve">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3</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w:t>
      </w:r>
      <w:r>
        <w:rPr>
          <w:rFonts w:eastAsia="方正仿宋_GBK"/>
          <w:sz w:val="28"/>
          <w:szCs w:val="28"/>
        </w:rPr>
        <w:t xml:space="preserve">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w:t>
      </w:r>
      <w:r>
        <w:rPr>
          <w:rFonts w:eastAsia="方正仿宋_GBK"/>
          <w:sz w:val="28"/>
          <w:szCs w:val="28"/>
        </w:rPr>
        <w:t xml:space="preserve">锁发生</w:t>
      </w:r>
      <w:r>
        <w:rPr>
          <w:rFonts w:eastAsia="方正仿宋_GBK"/>
          <w:sz w:val="28"/>
          <w:szCs w:val="28"/>
        </w:rPr>
        <w:t xml:space="preserve">故障或用错、故意不在要求时限内完成解密等自身原因，导致响应文件在规定时间内未能解密、解密失败或解密超时，视为投标供应商撤销其响应文件，系统内响应文件将被退回；因采购</w:t>
      </w:r>
      <w:r>
        <w:rPr>
          <w:rFonts w:eastAsia="方正仿宋_GBK"/>
          <w:sz w:val="28"/>
          <w:szCs w:val="28"/>
        </w:rPr>
        <w:t xml:space="preserve">人原因</w:t>
      </w:r>
      <w:r>
        <w:rPr>
          <w:rFonts w:eastAsia="方正仿宋_GBK"/>
          <w:sz w:val="28"/>
          <w:szCs w:val="28"/>
        </w:rPr>
        <w:t xml:space="preserve">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w:t>
      </w:r>
      <w:r>
        <w:rPr>
          <w:rFonts w:hint="eastAsia" w:eastAsia="方正仿宋_GBK"/>
          <w:sz w:val="28"/>
          <w:szCs w:val="28"/>
        </w:rPr>
        <w:t xml:space="preserve">符合性要求、</w:t>
      </w:r>
      <w:r>
        <w:rPr>
          <w:rFonts w:eastAsia="方正仿宋_GBK"/>
          <w:sz w:val="28"/>
          <w:szCs w:val="28"/>
        </w:rPr>
        <w:t xml:space="preserve">项目需求）的询问、质疑请向采购人提出，由采购人负责答复；对项目招标文件其他部分的询问请向招标文件制作人或项目开标评标经办人提出；对在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w:t>
      </w:r>
      <w:r>
        <w:rPr>
          <w:rFonts w:eastAsia="方正仿宋_GBK"/>
          <w:sz w:val="28"/>
          <w:szCs w:val="28"/>
        </w:rPr>
        <w:t xml:space="preserve">函相应</w:t>
      </w:r>
      <w:r>
        <w:rPr>
          <w:rFonts w:eastAsia="方正仿宋_GBK"/>
          <w:sz w:val="28"/>
          <w:szCs w:val="28"/>
        </w:rPr>
        <w:t xml:space="preserve">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启东市王鲍镇人民政府</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启东市王鲍镇久隆幼儿园东（御龙路南）王鲍镇便民服务中心一楼</w:t>
      </w:r>
      <w:r>
        <w:rPr>
          <w:rFonts w:hint="eastAsia" w:eastAsia="方正仿宋_GBK"/>
          <w:sz w:val="28"/>
          <w:szCs w:val="28"/>
        </w:rPr>
        <w:t xml:space="preserve">111</w:t>
      </w:r>
      <w:r>
        <w:rPr>
          <w:rFonts w:hint="eastAsia" w:eastAsia="方正仿宋_GBK"/>
          <w:sz w:val="28"/>
          <w:szCs w:val="28"/>
        </w:rPr>
        <w:t xml:space="preserve">室</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杨女士</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0513-68265875</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6" w:name="_Toc16938519"/>
      <w:r/>
      <w:bookmarkStart w:id="7" w:name="_Toc120614214"/>
      <w:r/>
      <w:bookmarkStart w:id="8" w:name="_Toc20823275"/>
      <w:r/>
      <w:bookmarkStart w:id="9" w:name="_Toc513029203"/>
      <w:r>
        <w:rPr>
          <w:rFonts w:ascii="方正黑体_GBK" w:hAnsi="方正黑体_GBK" w:eastAsia="方正黑体_GBK" w:cs="方正黑体_GBK"/>
          <w:bCs/>
          <w:sz w:val="28"/>
          <w:szCs w:val="28"/>
        </w:rPr>
        <w:t xml:space="preserve">一、总则</w:t>
      </w:r>
      <w:bookmarkEnd w:id="6"/>
      <w:r/>
      <w:bookmarkEnd w:id="7"/>
      <w:r/>
      <w:bookmarkEnd w:id="8"/>
      <w:r/>
      <w:bookmarkEnd w:id="9"/>
      <w:r/>
      <w:r/>
    </w:p>
    <w:p>
      <w:pPr>
        <w:pStyle w:val="852"/>
        <w:ind w:firstLine="560"/>
        <w:jc w:val="both"/>
        <w:spacing w:line="500" w:lineRule="exact"/>
        <w:rPr>
          <w:rFonts w:eastAsia="方正仿宋_GBK"/>
          <w:b/>
          <w:bCs/>
          <w:sz w:val="28"/>
          <w:szCs w:val="28"/>
        </w:rPr>
      </w:pPr>
      <w:r/>
      <w:bookmarkStart w:id="10" w:name="_Hlt16619475"/>
      <w:r/>
      <w:bookmarkStart w:id="11" w:name="_Toc458694821"/>
      <w:r/>
      <w:bookmarkStart w:id="12" w:name="_Toc20823276"/>
      <w:r/>
      <w:bookmarkStart w:id="13" w:name="_Toc513029204"/>
      <w:r/>
      <w:bookmarkStart w:id="14" w:name="_Toc16938520"/>
      <w:r/>
      <w:bookmarkEnd w:id="10"/>
      <w:r>
        <w:rPr>
          <w:rFonts w:eastAsia="方正仿宋_GBK"/>
          <w:sz w:val="28"/>
          <w:szCs w:val="28"/>
        </w:rPr>
        <w:t xml:space="preserve">1</w:t>
      </w:r>
      <w:bookmarkEnd w:id="11"/>
      <w:r>
        <w:rPr>
          <w:rFonts w:eastAsia="方正仿宋_GBK"/>
          <w:sz w:val="28"/>
          <w:szCs w:val="28"/>
        </w:rPr>
        <w:t xml:space="preserve">.</w:t>
      </w:r>
      <w:r>
        <w:rPr>
          <w:rFonts w:eastAsia="方正仿宋_GBK"/>
          <w:sz w:val="28"/>
          <w:szCs w:val="28"/>
        </w:rPr>
        <w:t xml:space="preserve">招标方式</w:t>
      </w:r>
      <w:bookmarkEnd w:id="12"/>
      <w:r/>
      <w:bookmarkEnd w:id="13"/>
      <w:r/>
      <w:bookmarkEnd w:id="14"/>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2"/>
        <w:ind w:firstLine="560"/>
        <w:jc w:val="both"/>
        <w:spacing w:line="500" w:lineRule="exact"/>
        <w:rPr>
          <w:rFonts w:eastAsia="方正仿宋_GBK"/>
          <w:sz w:val="28"/>
          <w:szCs w:val="28"/>
        </w:rPr>
      </w:pPr>
      <w:r/>
      <w:bookmarkStart w:id="15" w:name="_Toc20823277"/>
      <w:r/>
      <w:bookmarkStart w:id="16" w:name="_Toc513029205"/>
      <w:r/>
      <w:bookmarkStart w:id="17" w:name="_Toc16938521"/>
      <w:r>
        <w:rPr>
          <w:rFonts w:eastAsia="方正仿宋_GBK"/>
          <w:sz w:val="28"/>
          <w:szCs w:val="28"/>
        </w:rPr>
        <w:t xml:space="preserve">2.</w:t>
      </w:r>
      <w:r>
        <w:rPr>
          <w:rFonts w:eastAsia="方正仿宋_GBK"/>
          <w:sz w:val="28"/>
          <w:szCs w:val="28"/>
        </w:rPr>
        <w:t xml:space="preserve">合格的投标人</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2"/>
        <w:ind w:firstLine="560"/>
        <w:jc w:val="both"/>
        <w:spacing w:line="500" w:lineRule="exact"/>
        <w:rPr>
          <w:rFonts w:eastAsia="方正仿宋_GBK"/>
          <w:sz w:val="28"/>
          <w:szCs w:val="28"/>
        </w:rPr>
      </w:pPr>
      <w:r/>
      <w:bookmarkStart w:id="18" w:name="_Toc513029206"/>
      <w:r/>
      <w:bookmarkStart w:id="19" w:name="_Toc20823278"/>
      <w:r/>
      <w:bookmarkStart w:id="20" w:name="_Toc16938522"/>
      <w:r>
        <w:rPr>
          <w:rFonts w:eastAsia="方正仿宋_GBK"/>
          <w:sz w:val="28"/>
          <w:szCs w:val="28"/>
        </w:rPr>
        <w:t xml:space="preserve">3.</w:t>
      </w:r>
      <w:r>
        <w:rPr>
          <w:rFonts w:eastAsia="方正仿宋_GBK"/>
          <w:sz w:val="28"/>
          <w:szCs w:val="28"/>
        </w:rPr>
        <w:t xml:space="preserve">适用法律</w:t>
      </w:r>
      <w:bookmarkEnd w:id="18"/>
      <w:r/>
      <w:bookmarkEnd w:id="19"/>
      <w:r/>
      <w:bookmarkEnd w:id="20"/>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2"/>
        <w:ind w:firstLine="560"/>
        <w:jc w:val="both"/>
        <w:spacing w:line="500" w:lineRule="exact"/>
        <w:rPr>
          <w:rFonts w:eastAsia="方正仿宋_GBK"/>
          <w:sz w:val="28"/>
          <w:szCs w:val="28"/>
        </w:rPr>
      </w:pPr>
      <w:r/>
      <w:bookmarkStart w:id="21" w:name="_Toc20823279"/>
      <w:r/>
      <w:bookmarkStart w:id="22" w:name="_Toc462564067"/>
      <w:r/>
      <w:bookmarkStart w:id="23" w:name="_Toc16938523"/>
      <w:r/>
      <w:bookmarkStart w:id="24" w:name="_Toc513029207"/>
      <w:r>
        <w:rPr>
          <w:rFonts w:eastAsia="方正仿宋_GBK"/>
          <w:sz w:val="28"/>
          <w:szCs w:val="28"/>
        </w:rPr>
        <w:t xml:space="preserve">4.</w:t>
      </w:r>
      <w:r>
        <w:rPr>
          <w:rFonts w:eastAsia="方正仿宋_GBK"/>
          <w:sz w:val="28"/>
          <w:szCs w:val="28"/>
        </w:rPr>
        <w:t xml:space="preserve">投标费用</w:t>
      </w:r>
      <w:bookmarkEnd w:id="21"/>
      <w:r/>
      <w:bookmarkEnd w:id="22"/>
      <w:r/>
      <w:bookmarkEnd w:id="23"/>
      <w:r/>
      <w:bookmarkEnd w:id="24"/>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2"/>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w:t>
      </w:r>
      <w:r>
        <w:rPr>
          <w:rFonts w:hint="eastAsia" w:eastAsia="方正仿宋_GBK"/>
          <w:sz w:val="28"/>
          <w:szCs w:val="28"/>
        </w:rPr>
        <w:t xml:space="preserve">符合性要求、</w:t>
      </w:r>
      <w:r>
        <w:rPr>
          <w:rFonts w:eastAsia="方正仿宋_GBK"/>
          <w:sz w:val="28"/>
          <w:szCs w:val="28"/>
        </w:rPr>
        <w:t xml:space="preserve">项目需求）由采购人解释，其他部分由交易中心解释。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5" w:name="_Toc120614215"/>
      <w:r/>
      <w:bookmarkStart w:id="26" w:name="_Toc20823281"/>
      <w:r/>
      <w:bookmarkStart w:id="27" w:name="_Toc513029209"/>
      <w:r/>
      <w:bookmarkStart w:id="28" w:name="_Toc16938525"/>
      <w:r>
        <w:rPr>
          <w:rFonts w:ascii="方正黑体_GBK" w:hAnsi="方正黑体_GBK" w:eastAsia="方正黑体_GBK" w:cs="方正黑体_GBK"/>
          <w:bCs/>
          <w:sz w:val="28"/>
          <w:szCs w:val="28"/>
        </w:rPr>
        <w:t xml:space="preserve">二、招标文件</w:t>
      </w:r>
      <w:bookmarkEnd w:id="25"/>
      <w:r/>
      <w:bookmarkEnd w:id="26"/>
      <w:r/>
      <w:bookmarkEnd w:id="27"/>
      <w:r/>
      <w:bookmarkEnd w:id="28"/>
      <w:r/>
      <w:r/>
    </w:p>
    <w:p>
      <w:pPr>
        <w:pStyle w:val="852"/>
        <w:ind w:firstLine="560"/>
        <w:jc w:val="both"/>
        <w:spacing w:line="500" w:lineRule="exact"/>
        <w:rPr>
          <w:rFonts w:eastAsia="方正仿宋_GBK"/>
          <w:sz w:val="28"/>
          <w:szCs w:val="28"/>
        </w:rPr>
      </w:pPr>
      <w:r/>
      <w:bookmarkStart w:id="29" w:name="_Toc513029210"/>
      <w:r/>
      <w:bookmarkStart w:id="30" w:name="_Toc16938526"/>
      <w:r/>
      <w:bookmarkStart w:id="31" w:name="_Toc20823282"/>
      <w:r>
        <w:rPr>
          <w:rFonts w:eastAsia="方正仿宋_GBK"/>
          <w:sz w:val="28"/>
          <w:szCs w:val="28"/>
        </w:rPr>
        <w:t xml:space="preserve">1.</w:t>
      </w:r>
      <w:r>
        <w:rPr>
          <w:rFonts w:eastAsia="方正仿宋_GBK"/>
          <w:sz w:val="28"/>
          <w:szCs w:val="28"/>
        </w:rPr>
        <w:t xml:space="preserve">招标文件构成</w:t>
      </w:r>
      <w:bookmarkEnd w:id="29"/>
      <w:r/>
      <w:bookmarkEnd w:id="30"/>
      <w:r/>
      <w:bookmarkEnd w:id="3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w:t>
      </w:r>
      <w:r>
        <w:rPr>
          <w:rFonts w:eastAsia="方正仿宋_GBK"/>
          <w:sz w:val="28"/>
          <w:szCs w:val="28"/>
        </w:rPr>
        <w:t xml:space="preserve">缺漏请</w:t>
      </w:r>
      <w:r>
        <w:rPr>
          <w:rFonts w:eastAsia="方正仿宋_GBK"/>
          <w:sz w:val="28"/>
          <w:szCs w:val="28"/>
        </w:rPr>
        <w:t xml:space="preserve">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w:t>
      </w:r>
      <w:r>
        <w:rPr>
          <w:rFonts w:eastAsia="方正仿宋_GBK"/>
          <w:sz w:val="28"/>
          <w:szCs w:val="28"/>
        </w:rPr>
        <w:t xml:space="preserve">作出</w:t>
      </w:r>
      <w:r>
        <w:rPr>
          <w:rFonts w:eastAsia="方正仿宋_GBK"/>
          <w:sz w:val="28"/>
          <w:szCs w:val="28"/>
        </w:rPr>
        <w:t xml:space="preserve">实质性响应，否则其风险由投标人自行承担。</w:t>
      </w:r>
      <w:r/>
    </w:p>
    <w:p>
      <w:pPr>
        <w:pStyle w:val="852"/>
        <w:ind w:firstLine="560"/>
        <w:jc w:val="both"/>
        <w:spacing w:line="500" w:lineRule="exact"/>
        <w:rPr>
          <w:rFonts w:eastAsia="方正仿宋_GBK"/>
          <w:sz w:val="28"/>
          <w:szCs w:val="28"/>
        </w:rPr>
      </w:pPr>
      <w:r/>
      <w:bookmarkStart w:id="32" w:name="_Toc20823283"/>
      <w:r/>
      <w:bookmarkStart w:id="33" w:name="_Toc513029211"/>
      <w:r/>
      <w:bookmarkStart w:id="34" w:name="_Toc16938527"/>
      <w:r/>
      <w:bookmarkStart w:id="35" w:name="_Toc462564070"/>
      <w:r>
        <w:rPr>
          <w:rFonts w:eastAsia="方正仿宋_GBK"/>
          <w:sz w:val="28"/>
          <w:szCs w:val="28"/>
        </w:rPr>
        <w:t xml:space="preserve">2.</w:t>
      </w:r>
      <w:r>
        <w:rPr>
          <w:rFonts w:eastAsia="方正仿宋_GBK"/>
          <w:sz w:val="28"/>
          <w:szCs w:val="28"/>
        </w:rPr>
        <w:t xml:space="preserve">招标文件的澄清</w:t>
      </w:r>
      <w:bookmarkEnd w:id="32"/>
      <w:r/>
      <w:bookmarkEnd w:id="33"/>
      <w:r/>
      <w:bookmarkEnd w:id="34"/>
      <w:r/>
      <w:bookmarkEnd w:id="3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2"/>
        <w:ind w:firstLine="560"/>
        <w:jc w:val="both"/>
        <w:spacing w:line="500" w:lineRule="exact"/>
        <w:rPr>
          <w:rFonts w:eastAsia="方正仿宋_GBK"/>
          <w:sz w:val="28"/>
          <w:szCs w:val="28"/>
        </w:rPr>
      </w:pPr>
      <w:r/>
      <w:bookmarkStart w:id="36" w:name="_Toc16938528"/>
      <w:r/>
      <w:bookmarkStart w:id="37" w:name="_Toc462564071"/>
      <w:r/>
      <w:bookmarkStart w:id="38" w:name="_Toc20823284"/>
      <w:r/>
      <w:bookmarkStart w:id="39" w:name="_Toc513029212"/>
      <w:r>
        <w:rPr>
          <w:rFonts w:eastAsia="方正仿宋_GBK"/>
          <w:sz w:val="28"/>
          <w:szCs w:val="28"/>
        </w:rPr>
        <w:t xml:space="preserve">3.</w:t>
      </w:r>
      <w:r>
        <w:rPr>
          <w:rFonts w:eastAsia="方正仿宋_GBK"/>
          <w:sz w:val="28"/>
          <w:szCs w:val="28"/>
        </w:rPr>
        <w:t xml:space="preserve">招标文件的修改</w:t>
      </w:r>
      <w:bookmarkEnd w:id="36"/>
      <w:r/>
      <w:bookmarkEnd w:id="37"/>
      <w:r/>
      <w:bookmarkEnd w:id="38"/>
      <w:r/>
      <w:bookmarkEnd w:id="39"/>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0" w:name="_Toc513029213"/>
      <w:r/>
      <w:bookmarkStart w:id="41" w:name="_Toc120614216"/>
      <w:r/>
      <w:bookmarkStart w:id="42" w:name="_Toc20823285"/>
      <w:r/>
      <w:bookmarkStart w:id="43" w:name="_Toc462564072"/>
      <w:r/>
      <w:bookmarkStart w:id="44" w:name="_Toc16938529"/>
      <w:r>
        <w:rPr>
          <w:rFonts w:ascii="方正黑体_GBK" w:hAnsi="方正黑体_GBK" w:eastAsia="方正黑体_GBK" w:cs="方正黑体_GBK"/>
          <w:bCs/>
          <w:sz w:val="28"/>
          <w:szCs w:val="28"/>
        </w:rPr>
        <w:t xml:space="preserve">三、投标文件的编制</w:t>
      </w:r>
      <w:bookmarkEnd w:id="40"/>
      <w:r/>
      <w:bookmarkEnd w:id="41"/>
      <w:r/>
      <w:bookmarkEnd w:id="42"/>
      <w:r/>
      <w:bookmarkEnd w:id="43"/>
      <w:r/>
      <w:bookmarkEnd w:id="44"/>
      <w:r/>
      <w:r/>
    </w:p>
    <w:p>
      <w:pPr>
        <w:pStyle w:val="852"/>
        <w:ind w:firstLine="560"/>
        <w:jc w:val="both"/>
        <w:spacing w:line="500" w:lineRule="exact"/>
        <w:rPr>
          <w:rFonts w:eastAsia="方正仿宋_GBK"/>
          <w:sz w:val="28"/>
          <w:szCs w:val="28"/>
        </w:rPr>
      </w:pPr>
      <w:r/>
      <w:bookmarkStart w:id="45" w:name="_Toc462564073"/>
      <w:r/>
      <w:bookmarkStart w:id="46" w:name="_Toc20823286"/>
      <w:r/>
      <w:bookmarkStart w:id="47" w:name="_Toc16938530"/>
      <w:r/>
      <w:bookmarkStart w:id="48" w:name="_Toc513029214"/>
      <w:r>
        <w:rPr>
          <w:rFonts w:eastAsia="方正仿宋_GBK"/>
          <w:sz w:val="28"/>
          <w:szCs w:val="28"/>
        </w:rPr>
        <w:t xml:space="preserve">1.</w:t>
      </w:r>
      <w:r>
        <w:rPr>
          <w:rFonts w:eastAsia="方正仿宋_GBK"/>
          <w:sz w:val="28"/>
          <w:szCs w:val="28"/>
        </w:rPr>
        <w:t xml:space="preserve">投标文件的语言及度量衡单位</w:t>
      </w:r>
      <w:bookmarkEnd w:id="45"/>
      <w:r/>
      <w:bookmarkEnd w:id="46"/>
      <w:r/>
      <w:bookmarkEnd w:id="47"/>
      <w:r/>
      <w:bookmarkEnd w:id="48"/>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2"/>
        <w:ind w:firstLine="560"/>
        <w:jc w:val="both"/>
        <w:spacing w:line="500" w:lineRule="exact"/>
        <w:rPr>
          <w:rFonts w:eastAsia="方正仿宋_GBK"/>
          <w:sz w:val="28"/>
          <w:szCs w:val="28"/>
        </w:rPr>
      </w:pPr>
      <w:r/>
      <w:bookmarkStart w:id="49" w:name="_Toc20823287"/>
      <w:r/>
      <w:bookmarkStart w:id="50" w:name="_Toc513029215"/>
      <w:r/>
      <w:bookmarkStart w:id="51" w:name="_Toc462564074"/>
      <w:r/>
      <w:bookmarkStart w:id="52" w:name="_Toc16938531"/>
      <w:r>
        <w:rPr>
          <w:rFonts w:eastAsia="方正仿宋_GBK"/>
          <w:sz w:val="28"/>
          <w:szCs w:val="28"/>
        </w:rPr>
        <w:t xml:space="preserve">2.</w:t>
      </w:r>
      <w:r>
        <w:rPr>
          <w:rFonts w:eastAsia="方正仿宋_GBK"/>
          <w:sz w:val="28"/>
          <w:szCs w:val="28"/>
        </w:rPr>
        <w:t xml:space="preserve">投标文件构成</w:t>
      </w:r>
      <w:bookmarkEnd w:id="49"/>
      <w:r/>
      <w:bookmarkEnd w:id="50"/>
      <w:r/>
      <w:bookmarkEnd w:id="51"/>
      <w:r/>
      <w:bookmarkEnd w:id="52"/>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投标人编写的投标文件应包括资格证明文件、符合性证明文件、开标一览表、投标分项报价表、其他证明文件等部分。投标人按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r/>
    </w:p>
    <w:p>
      <w:pPr>
        <w:ind w:firstLine="560"/>
        <w:spacing w:line="500" w:lineRule="exact"/>
        <w:rPr>
          <w:rFonts w:eastAsia="方正仿宋_GBK"/>
          <w:sz w:val="28"/>
          <w:szCs w:val="28"/>
        </w:rPr>
      </w:pPr>
      <w:r/>
      <w:bookmarkStart w:id="53" w:name="_Hlt26954852"/>
      <w:r/>
      <w:bookmarkStart w:id="54" w:name="_Hlt26670360"/>
      <w:r/>
      <w:bookmarkStart w:id="55" w:name="_Hlt26954739"/>
      <w:r/>
      <w:bookmarkStart w:id="56" w:name="_Hlt26668975"/>
      <w:r/>
      <w:bookmarkStart w:id="57" w:name="_Hlt26954838"/>
      <w:r/>
      <w:bookmarkStart w:id="58" w:name="_Toc513029224"/>
      <w:r/>
      <w:bookmarkStart w:id="59" w:name="_Toc20823296"/>
      <w:r/>
      <w:bookmarkStart w:id="60" w:name="_Toc16938540"/>
      <w:r/>
      <w:bookmarkStart w:id="61" w:name="_Toc120614217"/>
      <w:r/>
      <w:bookmarkEnd w:id="53"/>
      <w:r/>
      <w:bookmarkEnd w:id="54"/>
      <w:r/>
      <w:bookmarkEnd w:id="55"/>
      <w:r/>
      <w:bookmarkEnd w:id="56"/>
      <w:r/>
      <w:bookmarkEnd w:id="57"/>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r/>
    </w:p>
    <w:p>
      <w:pPr>
        <w:ind w:firstLine="560"/>
        <w:spacing w:line="500" w:lineRule="exact"/>
        <w:rPr>
          <w:rFonts w:eastAsia="方正仿宋_GBK"/>
          <w:sz w:val="28"/>
          <w:szCs w:val="28"/>
        </w:rPr>
      </w:pPr>
      <w:r/>
      <w:bookmarkStart w:id="62" w:name="_Toc14577355"/>
      <w:r/>
      <w:bookmarkStart w:id="63" w:name="_Toc49090508"/>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投标分项报价</w:t>
      </w:r>
      <w:bookmarkStart w:id="64" w:name="_Hlt26670373"/>
      <w:r/>
      <w:bookmarkEnd w:id="62"/>
      <w:r/>
      <w:bookmarkEnd w:id="64"/>
      <w:r>
        <w:rPr>
          <w:rFonts w:eastAsia="方正仿宋_GBK"/>
          <w:sz w:val="28"/>
          <w:szCs w:val="28"/>
        </w:rPr>
        <w:t xml:space="preserve">表</w:t>
      </w:r>
      <w:bookmarkEnd w:id="63"/>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5" w:name="_Hlt26954840"/>
      <w:r/>
      <w:bookmarkEnd w:id="65"/>
      <w:r>
        <w:rPr>
          <w:rFonts w:eastAsia="方正仿宋_GBK"/>
          <w:sz w:val="28"/>
          <w:szCs w:val="28"/>
        </w:rPr>
        <w:t xml:space="preserve">标人应按照招标文件规定格式填报投标分项报价表</w:t>
      </w:r>
      <w:bookmarkStart w:id="66" w:name="_Hlt26670399"/>
      <w:r/>
      <w:bookmarkEnd w:id="6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7" w:name="_Hlt26670425"/>
      <w:r/>
      <w:bookmarkStart w:id="68" w:name="_Hlt26954731"/>
      <w:r/>
      <w:bookmarkStart w:id="69" w:name="_Hlt26670486"/>
      <w:r/>
      <w:bookmarkStart w:id="70" w:name="_Hlt26954842"/>
      <w:r/>
      <w:bookmarkStart w:id="71" w:name="_Hlt26670482"/>
      <w:r/>
      <w:bookmarkStart w:id="72" w:name="_Hlt26954844"/>
      <w:r/>
      <w:bookmarkStart w:id="73" w:name="_Hlt26668983"/>
      <w:r/>
      <w:bookmarkStart w:id="74" w:name="_Hlt26670403"/>
      <w:r/>
      <w:bookmarkStart w:id="75" w:name="_Hlt26954848"/>
      <w:r/>
      <w:bookmarkStart w:id="76" w:name="_Hlt26954846"/>
      <w:r/>
      <w:bookmarkStart w:id="77" w:name="_Toc14577359"/>
      <w:r/>
      <w:bookmarkStart w:id="78" w:name="_Toc49090510"/>
      <w:r/>
      <w:bookmarkEnd w:id="67"/>
      <w:r/>
      <w:bookmarkEnd w:id="68"/>
      <w:r/>
      <w:bookmarkEnd w:id="69"/>
      <w:r/>
      <w:bookmarkEnd w:id="70"/>
      <w:r/>
      <w:bookmarkEnd w:id="71"/>
      <w:r/>
      <w:bookmarkEnd w:id="72"/>
      <w:r/>
      <w:bookmarkEnd w:id="73"/>
      <w:r/>
      <w:bookmarkEnd w:id="74"/>
      <w:r/>
      <w:bookmarkEnd w:id="75"/>
      <w:r/>
      <w:bookmarkEnd w:id="76"/>
      <w:r>
        <w:rPr>
          <w:rFonts w:eastAsia="方正仿宋_GBK"/>
          <w:sz w:val="28"/>
          <w:szCs w:val="28"/>
        </w:rPr>
        <w:t xml:space="preserve">5.</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对于采用货币报价的项目，开标一览表中的投标总报价应与投标分项报价表中的投标总报价一致，如不一致，不作为无效投标处理，但评标时按开标一览表中价格为准。</w:t>
      </w:r>
      <w:r/>
    </w:p>
    <w:p>
      <w:pPr>
        <w:pStyle w:val="852"/>
        <w:ind w:firstLine="560"/>
        <w:jc w:val="both"/>
        <w:spacing w:line="500" w:lineRule="exact"/>
        <w:rPr>
          <w:rFonts w:eastAsia="方正仿宋_GBK"/>
          <w:sz w:val="28"/>
          <w:szCs w:val="28"/>
        </w:rPr>
      </w:pPr>
      <w:r/>
      <w:bookmarkStart w:id="79" w:name="_Toc14577360"/>
      <w:r/>
      <w:bookmarkStart w:id="80" w:name="_Toc49090511"/>
      <w:r/>
      <w:bookmarkEnd w:id="77"/>
      <w:r/>
      <w:bookmarkEnd w:id="78"/>
      <w:r>
        <w:rPr>
          <w:rFonts w:eastAsia="方正仿宋_GBK"/>
          <w:sz w:val="28"/>
          <w:szCs w:val="28"/>
        </w:rPr>
        <w:t xml:space="preserve">6.</w:t>
      </w:r>
      <w:r>
        <w:rPr>
          <w:rFonts w:eastAsia="方正仿宋_GBK"/>
          <w:sz w:val="28"/>
          <w:szCs w:val="28"/>
        </w:rPr>
        <w:t xml:space="preserve">投标有效期</w:t>
      </w:r>
      <w:bookmarkEnd w:id="79"/>
      <w:r/>
      <w:bookmarkEnd w:id="80"/>
      <w:r/>
      <w:r/>
    </w:p>
    <w:p>
      <w:pPr>
        <w:ind w:firstLine="560"/>
        <w:spacing w:line="500" w:lineRule="exact"/>
        <w:rPr>
          <w:rFonts w:eastAsia="方正仿宋_GBK"/>
          <w:bCs/>
          <w:sz w:val="28"/>
          <w:szCs w:val="28"/>
        </w:rPr>
      </w:pPr>
      <w:r>
        <w:rPr>
          <w:rFonts w:eastAsia="方正仿宋_GBK"/>
          <w:bCs/>
          <w:sz w:val="28"/>
          <w:szCs w:val="28"/>
        </w:rPr>
        <w:t xml:space="preserve">6.1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7.</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四、投标文件的递交</w:t>
      </w:r>
      <w:bookmarkEnd w:id="58"/>
      <w:r/>
      <w:bookmarkEnd w:id="59"/>
      <w:r/>
      <w:bookmarkEnd w:id="60"/>
      <w:r/>
      <w:bookmarkEnd w:id="61"/>
      <w:r/>
      <w:r/>
    </w:p>
    <w:p>
      <w:pPr>
        <w:pStyle w:val="852"/>
        <w:ind w:firstLine="560"/>
        <w:jc w:val="both"/>
        <w:spacing w:line="500" w:lineRule="exact"/>
        <w:rPr>
          <w:rFonts w:eastAsia="方正仿宋_GBK"/>
          <w:sz w:val="28"/>
          <w:szCs w:val="28"/>
        </w:rPr>
      </w:pPr>
      <w:r/>
      <w:bookmarkStart w:id="81" w:name="_Toc16938541"/>
      <w:r/>
      <w:bookmarkStart w:id="82" w:name="_Toc20823297"/>
      <w:r/>
      <w:bookmarkStart w:id="83" w:name="_Toc462564084"/>
      <w:r/>
      <w:bookmarkStart w:id="84" w:name="_Toc513029225"/>
      <w:r>
        <w:rPr>
          <w:rFonts w:eastAsia="方正仿宋_GBK"/>
          <w:sz w:val="28"/>
          <w:szCs w:val="28"/>
        </w:rPr>
        <w:t xml:space="preserve">1.</w:t>
      </w:r>
      <w:r>
        <w:rPr>
          <w:rFonts w:eastAsia="方正仿宋_GBK"/>
          <w:sz w:val="28"/>
          <w:szCs w:val="28"/>
        </w:rPr>
        <w:t xml:space="preserve">投标文件</w:t>
      </w:r>
      <w:bookmarkEnd w:id="81"/>
      <w:r/>
      <w:bookmarkEnd w:id="82"/>
      <w:r/>
      <w:bookmarkEnd w:id="83"/>
      <w:r/>
      <w:bookmarkEnd w:id="84"/>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5" w:name="_Toc20823298"/>
      <w:r/>
      <w:bookmarkStart w:id="86" w:name="_Toc16938542"/>
      <w:r/>
      <w:bookmarkStart w:id="87" w:name="_Toc513029226"/>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w:t>
      </w:r>
      <w:r>
        <w:rPr>
          <w:rFonts w:eastAsia="方正仿宋_GBK"/>
          <w:bCs/>
          <w:sz w:val="28"/>
          <w:szCs w:val="28"/>
        </w:rPr>
        <w:t xml:space="preserve">下载中《江苏省政府采购管理交易系统（苏</w:t>
      </w:r>
      <w:r>
        <w:rPr>
          <w:rFonts w:eastAsia="方正仿宋_GBK"/>
          <w:bCs/>
          <w:sz w:val="28"/>
          <w:szCs w:val="28"/>
        </w:rPr>
        <w:t xml:space="preserve">采云</w:t>
      </w:r>
      <w:r>
        <w:rPr>
          <w:rFonts w:eastAsia="方正仿宋_GBK"/>
          <w:bCs/>
          <w:sz w:val="28"/>
          <w:szCs w:val="28"/>
        </w:rPr>
        <w:t xml:space="preserve">）供应商操作指南》规定，在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2"/>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5"/>
      <w:r/>
      <w:bookmarkEnd w:id="86"/>
      <w:r/>
      <w:bookmarkEnd w:id="87"/>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52"/>
        <w:ind w:firstLine="560"/>
        <w:jc w:val="both"/>
        <w:spacing w:line="500" w:lineRule="exact"/>
        <w:rPr>
          <w:rFonts w:eastAsia="方正仿宋_GBK"/>
          <w:sz w:val="28"/>
          <w:szCs w:val="28"/>
        </w:rPr>
      </w:pPr>
      <w:r/>
      <w:bookmarkStart w:id="88" w:name="_Toc16938543"/>
      <w:r/>
      <w:bookmarkStart w:id="89" w:name="_Toc513029227"/>
      <w:r/>
      <w:bookmarkStart w:id="90" w:name="_Toc20823299"/>
      <w:r>
        <w:rPr>
          <w:rFonts w:eastAsia="方正仿宋_GBK"/>
          <w:sz w:val="28"/>
          <w:szCs w:val="28"/>
        </w:rPr>
        <w:t xml:space="preserve">3.</w:t>
      </w:r>
      <w:r>
        <w:rPr>
          <w:rFonts w:eastAsia="方正仿宋_GBK"/>
          <w:sz w:val="28"/>
          <w:szCs w:val="28"/>
        </w:rPr>
        <w:t xml:space="preserve">投标文件</w:t>
      </w:r>
      <w:bookmarkEnd w:id="88"/>
      <w:r/>
      <w:bookmarkEnd w:id="89"/>
      <w:r/>
      <w:bookmarkEnd w:id="90"/>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w:t>
      </w:r>
      <w:r>
        <w:rPr>
          <w:rFonts w:eastAsia="方正仿宋_GBK"/>
          <w:bCs/>
          <w:sz w:val="28"/>
          <w:szCs w:val="28"/>
        </w:rPr>
        <w:t xml:space="preserve">件。</w:t>
      </w:r>
      <w:r/>
    </w:p>
    <w:p>
      <w:pPr>
        <w:pStyle w:val="852"/>
        <w:ind w:firstLine="560"/>
        <w:jc w:val="both"/>
        <w:spacing w:line="500" w:lineRule="exact"/>
        <w:rPr>
          <w:rFonts w:eastAsia="方正仿宋_GBK"/>
          <w:sz w:val="28"/>
          <w:szCs w:val="28"/>
        </w:rPr>
      </w:pPr>
      <w:r/>
      <w:bookmarkStart w:id="91" w:name="_Toc513029228"/>
      <w:r/>
      <w:bookmarkStart w:id="92" w:name="_Toc16938544"/>
      <w:r/>
      <w:bookmarkStart w:id="93" w:name="_Toc20823300"/>
      <w:r>
        <w:rPr>
          <w:rFonts w:eastAsia="方正仿宋_GBK"/>
          <w:sz w:val="28"/>
          <w:szCs w:val="28"/>
        </w:rPr>
        <w:t xml:space="preserve">4.</w:t>
      </w:r>
      <w:r>
        <w:rPr>
          <w:rFonts w:eastAsia="方正仿宋_GBK"/>
          <w:sz w:val="28"/>
          <w:szCs w:val="28"/>
        </w:rPr>
        <w:t xml:space="preserve">投标文件的撤回和修改</w:t>
      </w:r>
      <w:bookmarkEnd w:id="91"/>
      <w:r/>
      <w:bookmarkEnd w:id="92"/>
      <w:r/>
      <w:bookmarkEnd w:id="93"/>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w:t>
      </w:r>
      <w:r>
        <w:rPr>
          <w:rFonts w:eastAsia="方正仿宋_GBK"/>
          <w:sz w:val="28"/>
          <w:szCs w:val="28"/>
        </w:rPr>
        <w:t xml:space="preserve">采云</w:t>
      </w:r>
      <w:r>
        <w:rPr>
          <w:rFonts w:eastAsia="方正仿宋_GBK"/>
          <w:sz w:val="28"/>
          <w:szCs w:val="28"/>
        </w:rPr>
        <w:t xml:space="preserve">）供应商操作指南》。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4" w:name="_Toc513029229"/>
      <w:r/>
      <w:bookmarkStart w:id="95" w:name="_Toc16938545"/>
      <w:r/>
      <w:bookmarkStart w:id="96" w:name="_Toc20823301"/>
      <w:r/>
      <w:bookmarkStart w:id="97" w:name="_Toc120614218"/>
      <w:r>
        <w:rPr>
          <w:rFonts w:ascii="方正黑体_GBK" w:hAnsi="方正黑体_GBK" w:eastAsia="方正黑体_GBK" w:cs="方正黑体_GBK"/>
          <w:bCs/>
          <w:sz w:val="28"/>
          <w:szCs w:val="28"/>
        </w:rPr>
        <w:t xml:space="preserve">五、开标与评标</w:t>
      </w:r>
      <w:bookmarkEnd w:id="94"/>
      <w:r/>
      <w:bookmarkEnd w:id="95"/>
      <w:r/>
      <w:bookmarkEnd w:id="96"/>
      <w:r/>
      <w:bookmarkEnd w:id="97"/>
      <w:r/>
      <w:r/>
    </w:p>
    <w:p>
      <w:pPr>
        <w:pStyle w:val="852"/>
        <w:ind w:firstLine="560"/>
        <w:jc w:val="both"/>
        <w:spacing w:line="500" w:lineRule="exact"/>
        <w:rPr>
          <w:rFonts w:eastAsia="方正仿宋_GBK"/>
          <w:sz w:val="28"/>
          <w:szCs w:val="28"/>
        </w:rPr>
      </w:pPr>
      <w:r/>
      <w:bookmarkStart w:id="98" w:name="_Toc16938546"/>
      <w:r/>
      <w:bookmarkStart w:id="99" w:name="_Toc513029230"/>
      <w:r/>
      <w:bookmarkStart w:id="100" w:name="_Toc20823302"/>
      <w:r>
        <w:rPr>
          <w:rFonts w:eastAsia="方正仿宋_GBK"/>
          <w:sz w:val="28"/>
          <w:szCs w:val="28"/>
        </w:rPr>
        <w:t xml:space="preserve">1</w:t>
      </w:r>
      <w:r>
        <w:rPr>
          <w:rFonts w:eastAsia="方正仿宋_GBK"/>
          <w:sz w:val="28"/>
          <w:szCs w:val="28"/>
        </w:rPr>
        <w:t xml:space="preserve">开标</w:t>
      </w:r>
      <w:bookmarkEnd w:id="98"/>
      <w:r/>
      <w:bookmarkEnd w:id="99"/>
      <w:r/>
      <w:bookmarkEnd w:id="100"/>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》执行。</w:t>
      </w:r>
      <w:r/>
    </w:p>
    <w:p>
      <w:pPr>
        <w:pStyle w:val="852"/>
        <w:ind w:firstLine="560"/>
        <w:jc w:val="both"/>
        <w:spacing w:line="500" w:lineRule="exact"/>
        <w:rPr>
          <w:rFonts w:eastAsia="方正仿宋_GBK"/>
          <w:sz w:val="28"/>
          <w:szCs w:val="28"/>
        </w:rPr>
      </w:pPr>
      <w:r/>
      <w:bookmarkStart w:id="101" w:name="_Toc16938547"/>
      <w:r/>
      <w:bookmarkStart w:id="102" w:name="_Toc20823303"/>
      <w:r/>
      <w:bookmarkStart w:id="103"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w:t>
      </w:r>
      <w:r>
        <w:rPr>
          <w:rFonts w:eastAsia="方正仿宋_GBK"/>
          <w:sz w:val="28"/>
          <w:szCs w:val="28"/>
        </w:rPr>
        <w:t xml:space="preserve">且人员</w:t>
      </w:r>
      <w:r>
        <w:rPr>
          <w:rFonts w:eastAsia="方正仿宋_GBK"/>
          <w:sz w:val="28"/>
          <w:szCs w:val="28"/>
        </w:rPr>
        <w:t xml:space="preserve">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2"/>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1"/>
      <w:r/>
      <w:bookmarkEnd w:id="102"/>
      <w:r/>
      <w:bookmarkEnd w:id="103"/>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2"/>
        <w:ind w:firstLine="560"/>
        <w:jc w:val="both"/>
        <w:spacing w:line="500" w:lineRule="exact"/>
        <w:rPr>
          <w:rFonts w:eastAsia="方正仿宋_GBK"/>
          <w:sz w:val="28"/>
          <w:szCs w:val="28"/>
        </w:rPr>
      </w:pPr>
      <w:r/>
      <w:bookmarkStart w:id="104" w:name="_Toc20823304"/>
      <w:r/>
      <w:bookmarkStart w:id="105" w:name="_Toc16938548"/>
      <w:r/>
      <w:bookmarkStart w:id="106" w:name="_Toc513029232"/>
      <w:r>
        <w:rPr>
          <w:rFonts w:eastAsia="方正仿宋_GBK"/>
          <w:sz w:val="28"/>
          <w:szCs w:val="28"/>
        </w:rPr>
        <w:t xml:space="preserve">4.</w:t>
      </w:r>
      <w:r>
        <w:rPr>
          <w:rFonts w:eastAsia="方正仿宋_GBK"/>
          <w:sz w:val="28"/>
          <w:szCs w:val="28"/>
        </w:rPr>
        <w:t xml:space="preserve">投标的澄清</w:t>
      </w:r>
      <w:bookmarkEnd w:id="104"/>
      <w:r/>
      <w:bookmarkEnd w:id="105"/>
      <w:r/>
      <w:bookmarkEnd w:id="106"/>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w:t>
      </w:r>
      <w:r>
        <w:rPr>
          <w:rFonts w:eastAsia="方正仿宋_GBK"/>
          <w:sz w:val="28"/>
          <w:szCs w:val="28"/>
        </w:rPr>
        <w:t xml:space="preserve">作出</w:t>
      </w:r>
      <w:r>
        <w:rPr>
          <w:rFonts w:eastAsia="方正仿宋_GBK"/>
          <w:sz w:val="28"/>
          <w:szCs w:val="28"/>
        </w:rPr>
        <w:t xml:space="preserve">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w:t>
      </w:r>
      <w:r>
        <w:rPr>
          <w:rFonts w:eastAsia="方正仿宋_GBK"/>
          <w:sz w:val="28"/>
          <w:szCs w:val="28"/>
        </w:rPr>
        <w:t xml:space="preserve">采云</w:t>
      </w:r>
      <w:r>
        <w:rPr>
          <w:rFonts w:eastAsia="方正仿宋_GBK"/>
          <w:sz w:val="28"/>
          <w:szCs w:val="28"/>
        </w:rPr>
        <w:t xml:space="preserve">）供应商操作指南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w:t>
      </w:r>
      <w:r>
        <w:rPr>
          <w:rFonts w:eastAsia="方正仿宋_GBK"/>
          <w:sz w:val="28"/>
          <w:szCs w:val="28"/>
        </w:rPr>
        <w:t xml:space="preserve">作出</w:t>
      </w:r>
      <w:r>
        <w:rPr>
          <w:rFonts w:eastAsia="方正仿宋_GBK"/>
          <w:sz w:val="28"/>
          <w:szCs w:val="28"/>
        </w:rPr>
        <w:t xml:space="preserve">澄清，其风险由投标人自行承担。</w:t>
      </w:r>
      <w:r/>
    </w:p>
    <w:p>
      <w:pPr>
        <w:pStyle w:val="852"/>
        <w:ind w:firstLine="560"/>
        <w:jc w:val="both"/>
        <w:spacing w:line="500" w:lineRule="exact"/>
        <w:rPr>
          <w:rFonts w:eastAsia="方正仿宋_GBK"/>
          <w:sz w:val="28"/>
          <w:szCs w:val="28"/>
        </w:rPr>
      </w:pPr>
      <w:r/>
      <w:bookmarkStart w:id="107" w:name="_Toc513029233"/>
      <w:r/>
      <w:bookmarkStart w:id="108" w:name="_Toc20823305"/>
      <w:r/>
      <w:bookmarkStart w:id="109" w:name="_Toc16938549"/>
      <w:r>
        <w:rPr>
          <w:rFonts w:eastAsia="方正仿宋_GBK"/>
          <w:sz w:val="28"/>
          <w:szCs w:val="28"/>
        </w:rPr>
        <w:t xml:space="preserve">5</w:t>
      </w:r>
      <w:r>
        <w:rPr>
          <w:rFonts w:eastAsia="方正仿宋_GBK"/>
          <w:sz w:val="28"/>
          <w:szCs w:val="28"/>
        </w:rPr>
        <w:t xml:space="preserve">对投标文件的初审</w:t>
      </w:r>
      <w:bookmarkEnd w:id="107"/>
      <w:r/>
      <w:bookmarkEnd w:id="108"/>
      <w:r/>
      <w:bookmarkEnd w:id="109"/>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w:t>
      </w:r>
      <w:r>
        <w:rPr>
          <w:rFonts w:eastAsia="方正仿宋_GBK"/>
          <w:bCs/>
          <w:sz w:val="28"/>
          <w:szCs w:val="28"/>
        </w:rPr>
        <w:t xml:space="preserve">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w:t>
      </w:r>
      <w:r>
        <w:rPr>
          <w:rFonts w:eastAsia="方正仿宋_GBK"/>
          <w:bCs/>
          <w:sz w:val="28"/>
          <w:szCs w:val="28"/>
        </w:rPr>
        <w:t xml:space="preserve">作出</w:t>
      </w:r>
      <w:r>
        <w:rPr>
          <w:rFonts w:eastAsia="方正仿宋_GBK"/>
          <w:bCs/>
          <w:sz w:val="28"/>
          <w:szCs w:val="28"/>
        </w:rPr>
        <w:t xml:space="preserve">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eastAsia="方正仿宋_GBK"/>
          <w:sz w:val="28"/>
          <w:szCs w:val="28"/>
        </w:rPr>
        <w:t xml:space="preserve">作出</w:t>
      </w:r>
      <w:r>
        <w:rPr>
          <w:rFonts w:eastAsia="方正仿宋_GBK"/>
          <w:sz w:val="28"/>
          <w:szCs w:val="28"/>
        </w:rPr>
        <w:t xml:space="preserve">结论。</w:t>
      </w:r>
      <w:r>
        <w:rPr>
          <w:rFonts w:eastAsia="方正仿宋_GBK"/>
          <w:bCs/>
          <w:sz w:val="28"/>
          <w:szCs w:val="28"/>
        </w:rPr>
        <w:t xml:space="preserve">评委决定投标文件的</w:t>
      </w:r>
      <w:r>
        <w:rPr>
          <w:rFonts w:eastAsia="方正仿宋_GBK"/>
          <w:bCs/>
          <w:sz w:val="28"/>
          <w:szCs w:val="28"/>
        </w:rPr>
        <w:t xml:space="preserve">响应性只根据</w:t>
      </w:r>
      <w:r>
        <w:rPr>
          <w:rFonts w:eastAsia="方正仿宋_GBK"/>
          <w:bCs/>
          <w:sz w:val="28"/>
          <w:szCs w:val="28"/>
        </w:rPr>
        <w:t xml:space="preserve">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w:t>
      </w:r>
      <w:r>
        <w:rPr>
          <w:rFonts w:eastAsia="方正仿宋_GBK"/>
          <w:bCs/>
          <w:sz w:val="28"/>
          <w:szCs w:val="28"/>
        </w:rPr>
        <w:t xml:space="preserve">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0" w:name="_Toc20823306"/>
      <w:r/>
      <w:bookmarkStart w:id="111" w:name="_Toc16938550"/>
      <w:r/>
      <w:bookmarkStart w:id="112" w:name="_Toc513029234"/>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eastAsia="方正仿宋_GBK"/>
          <w:sz w:val="28"/>
          <w:szCs w:val="28"/>
        </w:rPr>
        <w:t xml:space="preserve">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0"/>
      <w:r/>
      <w:bookmarkEnd w:id="111"/>
      <w:r/>
      <w:bookmarkEnd w:id="112"/>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w:t>
      </w:r>
      <w:r>
        <w:rPr>
          <w:rFonts w:eastAsia="方正仿宋_GBK"/>
          <w:sz w:val="28"/>
          <w:szCs w:val="28"/>
        </w:rPr>
        <w:t xml:space="preserve">和废标条款</w:t>
      </w:r>
      <w:r/>
    </w:p>
    <w:p>
      <w:pPr>
        <w:ind w:firstLine="560"/>
        <w:spacing w:line="500" w:lineRule="exact"/>
        <w:rPr>
          <w:rFonts w:eastAsia="方正仿宋_GBK"/>
          <w:bCs/>
          <w:sz w:val="28"/>
          <w:szCs w:val="28"/>
        </w:rPr>
      </w:pPr>
      <w:r/>
      <w:bookmarkStart w:id="113" w:name="_Toc20823307"/>
      <w:r/>
      <w:bookmarkStart w:id="114" w:name="_Toc16938551"/>
      <w:r/>
      <w:bookmarkStart w:id="115"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w:t>
      </w:r>
      <w:r>
        <w:rPr>
          <w:rFonts w:eastAsia="方正仿宋_GBK"/>
          <w:bCs/>
          <w:sz w:val="28"/>
          <w:szCs w:val="28"/>
        </w:rPr>
        <w:t xml:space="preserve">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w:t>
      </w:r>
      <w:r>
        <w:rPr>
          <w:rFonts w:eastAsia="方正仿宋_GBK"/>
          <w:bCs/>
          <w:sz w:val="28"/>
          <w:szCs w:val="28"/>
        </w:rPr>
        <w:t xml:space="preserve">采云</w:t>
      </w:r>
      <w:r>
        <w:rPr>
          <w:rFonts w:eastAsia="方正仿宋_GBK"/>
          <w:bCs/>
          <w:sz w:val="28"/>
          <w:szCs w:val="28"/>
        </w:rPr>
        <w:t xml:space="preserve">”</w:t>
      </w:r>
      <w:r>
        <w:rPr>
          <w:rFonts w:eastAsia="方正仿宋_GBK"/>
          <w:bCs/>
          <w:sz w:val="28"/>
          <w:szCs w:val="28"/>
        </w:rPr>
        <w:t xml:space="preserve">系统对投标（响应）价格</w:t>
      </w:r>
      <w:r>
        <w:rPr>
          <w:rFonts w:eastAsia="方正仿宋_GBK"/>
          <w:bCs/>
          <w:sz w:val="28"/>
          <w:szCs w:val="28"/>
        </w:rPr>
        <w:t xml:space="preserve">作出</w:t>
      </w:r>
      <w:r>
        <w:rPr>
          <w:rFonts w:eastAsia="方正仿宋_GBK"/>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w:t>
      </w:r>
      <w:r>
        <w:rPr>
          <w:rFonts w:eastAsia="方正仿宋_GBK"/>
          <w:bCs/>
          <w:sz w:val="28"/>
          <w:szCs w:val="28"/>
        </w:rPr>
        <w:t xml:space="preserve">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w:t>
      </w:r>
      <w:r>
        <w:rPr>
          <w:rFonts w:eastAsia="方正仿宋_GBK"/>
          <w:bCs/>
          <w:sz w:val="28"/>
          <w:szCs w:val="28"/>
        </w:rPr>
        <w:t xml:space="preserve">码一致</w:t>
      </w:r>
      <w:r>
        <w:rPr>
          <w:rFonts w:eastAsia="方正仿宋_GBK"/>
          <w:bCs/>
          <w:sz w:val="28"/>
          <w:szCs w:val="28"/>
        </w:rPr>
        <w:t xml:space="preserve">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w:t>
      </w:r>
      <w:r>
        <w:rPr>
          <w:rFonts w:eastAsia="方正仿宋_GBK"/>
          <w:bCs/>
          <w:sz w:val="28"/>
          <w:szCs w:val="28"/>
        </w:rPr>
        <w:t xml:space="preserve">行。</w:t>
      </w:r>
      <w:r/>
    </w:p>
    <w:p>
      <w:pPr>
        <w:ind w:firstLine="560"/>
        <w:spacing w:line="500" w:lineRule="exact"/>
        <w:rPr>
          <w:rFonts w:ascii="方正黑体_GBK" w:hAnsi="方正黑体_GBK" w:eastAsia="方正黑体_GBK" w:cs="方正黑体_GBK"/>
          <w:bCs/>
          <w:sz w:val="28"/>
          <w:szCs w:val="28"/>
        </w:rPr>
      </w:pPr>
      <w:r/>
      <w:bookmarkStart w:id="116" w:name="_Toc120614219"/>
      <w:r/>
      <w:bookmarkEnd w:id="113"/>
      <w:r/>
      <w:bookmarkEnd w:id="114"/>
      <w:r/>
      <w:bookmarkEnd w:id="115"/>
      <w:r>
        <w:rPr>
          <w:rFonts w:ascii="方正黑体_GBK" w:hAnsi="方正黑体_GBK" w:eastAsia="方正黑体_GBK" w:cs="方正黑体_GBK"/>
          <w:bCs/>
          <w:sz w:val="28"/>
          <w:szCs w:val="28"/>
        </w:rPr>
        <w:t xml:space="preserve">六、定标</w:t>
      </w:r>
      <w:bookmarkEnd w:id="116"/>
      <w:r/>
      <w:r/>
    </w:p>
    <w:p>
      <w:pPr>
        <w:ind w:firstLine="560"/>
        <w:spacing w:line="500" w:lineRule="exact"/>
        <w:rPr>
          <w:rFonts w:eastAsia="方正仿宋_GBK"/>
          <w:bCs/>
          <w:sz w:val="28"/>
          <w:szCs w:val="28"/>
        </w:rPr>
      </w:pPr>
      <w:r/>
      <w:bookmarkStart w:id="117" w:name="_Toc16938554"/>
      <w:r/>
      <w:bookmarkStart w:id="118" w:name="_Toc20823310"/>
      <w:r>
        <w:rPr>
          <w:rFonts w:eastAsia="方正仿宋_GBK"/>
          <w:bCs/>
          <w:sz w:val="28"/>
          <w:szCs w:val="28"/>
        </w:rPr>
        <w:t xml:space="preserve">1.</w:t>
      </w:r>
      <w:r>
        <w:rPr>
          <w:rFonts w:eastAsia="方正仿宋_GBK"/>
          <w:bCs/>
          <w:sz w:val="28"/>
          <w:szCs w:val="28"/>
        </w:rPr>
        <w:t xml:space="preserve">确定</w:t>
      </w:r>
      <w:bookmarkEnd w:id="117"/>
      <w:r/>
      <w:bookmarkEnd w:id="118"/>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1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19"/>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w:t>
      </w:r>
      <w:r>
        <w:rPr>
          <w:rFonts w:eastAsia="方正仿宋_GBK"/>
          <w:sz w:val="28"/>
          <w:szCs w:val="28"/>
        </w:rPr>
        <w:t xml:space="preserve">商依法</w:t>
      </w:r>
      <w:r>
        <w:rPr>
          <w:rFonts w:eastAsia="方正仿宋_GBK"/>
          <w:sz w:val="28"/>
          <w:szCs w:val="28"/>
        </w:rPr>
        <w:t xml:space="preserve">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w:t>
      </w:r>
      <w:r>
        <w:rPr>
          <w:rFonts w:eastAsia="方正仿宋_GBK"/>
          <w:sz w:val="28"/>
          <w:szCs w:val="28"/>
        </w:rPr>
        <w:t xml:space="preserve">函必须</w:t>
      </w:r>
      <w:r>
        <w:rPr>
          <w:rFonts w:eastAsia="方正仿宋_GBK"/>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w:t>
      </w:r>
      <w:r>
        <w:rPr>
          <w:rFonts w:eastAsia="方正仿宋_GBK"/>
          <w:sz w:val="28"/>
          <w:szCs w:val="28"/>
        </w:rPr>
        <w:t xml:space="preserve">中项目</w:t>
      </w:r>
      <w:r>
        <w:rPr>
          <w:rFonts w:eastAsia="方正仿宋_GBK"/>
          <w:sz w:val="28"/>
          <w:szCs w:val="28"/>
        </w:rPr>
        <w:t xml:space="preserve">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0" w:name="_Toc120614220"/>
      <w:r/>
      <w:bookmarkStart w:id="121" w:name="_Toc513029236"/>
      <w:r/>
      <w:bookmarkStart w:id="122" w:name="_Toc16938552"/>
      <w:r/>
      <w:bookmarkStart w:id="123" w:name="_Toc20823308"/>
      <w:r>
        <w:rPr>
          <w:rFonts w:ascii="方正黑体_GBK" w:hAnsi="方正黑体_GBK" w:eastAsia="方正黑体_GBK" w:cs="方正黑体_GBK"/>
          <w:bCs/>
          <w:sz w:val="28"/>
          <w:szCs w:val="28"/>
        </w:rPr>
        <w:t xml:space="preserve">七、授予合同</w:t>
      </w:r>
      <w:bookmarkEnd w:id="120"/>
      <w:r/>
      <w:r/>
    </w:p>
    <w:p>
      <w:pPr>
        <w:ind w:firstLine="560"/>
        <w:spacing w:line="500" w:lineRule="exact"/>
        <w:rPr>
          <w:rFonts w:eastAsia="方正仿宋_GBK"/>
          <w:sz w:val="28"/>
          <w:szCs w:val="28"/>
        </w:rPr>
      </w:pPr>
      <w:r/>
      <w:bookmarkStart w:id="124" w:name="_Toc16938553"/>
      <w:r/>
      <w:bookmarkStart w:id="125" w:name="_Toc513029237"/>
      <w:r/>
      <w:bookmarkStart w:id="126" w:name="_Toc20823309"/>
      <w:r/>
      <w:bookmarkEnd w:id="121"/>
      <w:r/>
      <w:bookmarkEnd w:id="122"/>
      <w:r/>
      <w:bookmarkEnd w:id="123"/>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w:t>
      </w:r>
      <w:r>
        <w:rPr>
          <w:rFonts w:eastAsia="方正仿宋_GBK"/>
          <w:sz w:val="28"/>
          <w:szCs w:val="28"/>
        </w:rPr>
        <w:t xml:space="preserve">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4"/>
      <w:r/>
      <w:bookmarkEnd w:id="125"/>
      <w:r/>
      <w:bookmarkEnd w:id="126"/>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w:t>
      </w:r>
      <w:r>
        <w:rPr>
          <w:rFonts w:eastAsia="方正仿宋_GBK"/>
          <w:sz w:val="28"/>
          <w:szCs w:val="28"/>
        </w:rPr>
        <w:t xml:space="preserve">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系统中录入并公开政府采购合同信息，</w:t>
      </w:r>
      <w:r>
        <w:rPr>
          <w:rFonts w:eastAsia="方正仿宋_GBK"/>
          <w:sz w:val="28"/>
          <w:szCs w:val="28"/>
        </w:rPr>
        <w:t xml:space="preserve">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eastAsia="方正仿宋_GBK"/>
          <w:b/>
          <w:bCs/>
          <w:sz w:val="28"/>
          <w:szCs w:val="28"/>
        </w:rPr>
        <w:t xml:space="preserve">的</w:t>
      </w:r>
      <w:r>
        <w:rPr>
          <w:rFonts w:eastAsia="方正仿宋_GBK"/>
          <w:b/>
          <w:bCs/>
          <w:sz w:val="28"/>
          <w:szCs w:val="28"/>
        </w:rPr>
        <w:t xml:space="preserve">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eastAsia="方正仿宋_GBK"/>
          <w:sz w:val="28"/>
          <w:szCs w:val="28"/>
        </w:rPr>
      </w:pPr>
      <w:r>
        <w:rPr>
          <w:rFonts w:hint="eastAsia" w:eastAsia="方正仿宋_GBK"/>
          <w:sz w:val="28"/>
          <w:szCs w:val="28"/>
        </w:rPr>
        <w:t xml:space="preserve">一、项目需求：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采购需求一览表</w:t>
      </w:r>
      <w:r/>
    </w:p>
    <w:p>
      <w:pPr>
        <w:ind w:firstLine="560"/>
        <w:spacing w:line="500" w:lineRule="exact"/>
        <w:rPr>
          <w:rFonts w:eastAsia="方正仿宋_GBK"/>
          <w:sz w:val="28"/>
          <w:szCs w:val="28"/>
        </w:rPr>
      </w:pPr>
      <w:r>
        <w:rPr>
          <w:rFonts w:hint="eastAsia" w:eastAsia="方正仿宋_GBK"/>
          <w:sz w:val="28"/>
          <w:szCs w:val="28"/>
        </w:rPr>
        <w:t xml:space="preserve">本项目拟采购分布式光伏发电设施设备并安装，详见下表。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84"/>
        <w:gridCol w:w="913"/>
        <w:gridCol w:w="959"/>
        <w:gridCol w:w="1308"/>
        <w:gridCol w:w="937"/>
        <w:gridCol w:w="937"/>
        <w:gridCol w:w="891"/>
        <w:gridCol w:w="1306"/>
      </w:tblGrid>
      <w:tr>
        <w:trPr>
          <w:jc w:val="center"/>
          <w:trHeight w:val="1017"/>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计划并网数量</w:t>
            </w:r>
            <w:r/>
          </w:p>
          <w:p>
            <w:pPr>
              <w:jc w:val="center"/>
              <w:spacing w:line="500" w:lineRule="exact"/>
              <w:rPr>
                <w:rFonts w:eastAsia="方正仿宋_GBK"/>
                <w:szCs w:val="21"/>
              </w:rPr>
            </w:pPr>
            <w:r>
              <w:rPr>
                <w:rFonts w:hint="eastAsia" w:eastAsia="方正仿宋_GBK"/>
                <w:szCs w:val="21"/>
              </w:rPr>
              <w:t xml:space="preserve">（</w:t>
            </w:r>
            <w:r>
              <w:rPr>
                <w:rFonts w:hint="eastAsia" w:eastAsia="方正仿宋_GBK"/>
                <w:szCs w:val="21"/>
              </w:rPr>
              <w:t xml:space="preserve">个</w:t>
            </w:r>
            <w:r>
              <w:rPr>
                <w:rFonts w:hint="eastAsia" w:eastAsia="方正仿宋_GBK"/>
                <w:szCs w:val="21"/>
              </w:rPr>
              <w:t xml:space="preserve">）</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标准化厂房屋顶安装面积（㎡）</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水泥建筑物屋顶安装面积（㎡）</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太阳能组件功率（</w:t>
            </w:r>
            <w:r>
              <w:rPr>
                <w:rFonts w:hint="eastAsia" w:eastAsia="方正仿宋_GBK"/>
                <w:szCs w:val="21"/>
              </w:rPr>
              <w:t xml:space="preserve">wp</w:t>
            </w:r>
            <w:r>
              <w:rPr>
                <w:rFonts w:hint="eastAsia" w:eastAsia="方正仿宋_GBK"/>
                <w:szCs w:val="21"/>
              </w:rPr>
              <w:t xml:space="preserve">）</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计划装机总容量（</w:t>
            </w:r>
            <w:r>
              <w:rPr>
                <w:rFonts w:hint="eastAsia" w:eastAsia="方正仿宋_GBK"/>
                <w:szCs w:val="21"/>
              </w:rPr>
              <w:t xml:space="preserve">KW</w:t>
            </w:r>
            <w:r>
              <w:rPr>
                <w:rFonts w:hint="eastAsia" w:eastAsia="方正仿宋_GBK"/>
                <w:szCs w:val="21"/>
              </w:rPr>
              <w:t xml:space="preserve">）</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需新增变压器（</w:t>
            </w:r>
            <w:r>
              <w:rPr>
                <w:rFonts w:hint="eastAsia" w:eastAsia="方正仿宋_GBK"/>
                <w:szCs w:val="21"/>
              </w:rPr>
              <w:t xml:space="preserve">KVA</w:t>
            </w:r>
            <w:r>
              <w:rPr>
                <w:rFonts w:hint="eastAsia" w:eastAsia="方正仿宋_GBK"/>
                <w:szCs w:val="21"/>
              </w:rPr>
              <w:t xml:space="preserve">）</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并网模式</w:t>
            </w:r>
            <w:r/>
          </w:p>
        </w:tc>
      </w:tr>
      <w:tr>
        <w:trPr>
          <w:cantSplit/>
          <w:jc w:val="center"/>
          <w:trHeight w:val="1055"/>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启东市王鲍镇安良村、</w:t>
            </w:r>
            <w:r>
              <w:rPr>
                <w:rFonts w:hint="eastAsia" w:eastAsia="方正仿宋_GBK"/>
                <w:szCs w:val="21"/>
              </w:rPr>
              <w:t xml:space="preserve">元北村</w:t>
            </w:r>
            <w:r>
              <w:rPr>
                <w:rFonts w:hint="eastAsia" w:eastAsia="方正仿宋_GBK"/>
                <w:szCs w:val="21"/>
              </w:rPr>
              <w:t xml:space="preserve">光</w:t>
            </w:r>
            <w:r>
              <w:rPr>
                <w:rFonts w:hint="eastAsia" w:eastAsia="方正仿宋_GBK"/>
                <w:szCs w:val="21"/>
              </w:rPr>
              <w:t xml:space="preserve">伏项目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5</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20000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1500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w:t>
            </w:r>
            <w:r>
              <w:rPr>
                <w:rFonts w:hint="eastAsia" w:eastAsia="方正仿宋_GBK"/>
                <w:szCs w:val="21"/>
              </w:rPr>
              <w:t xml:space="preserve">600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2500</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500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低压并网、自发自用，余电上网</w:t>
            </w:r>
            <w:r/>
          </w:p>
        </w:tc>
      </w:tr>
      <w:tr>
        <w:trPr>
          <w:cantSplit/>
          <w:jc w:val="center"/>
          <w:trHeight w:val="630"/>
        </w:trPr>
        <w:tc>
          <w:tcPr>
            <w:gridSpan w:val="8"/>
            <w:tcW w:w="5000" w:type="pct"/>
            <w:vAlign w:val="center"/>
            <w:textDirection w:val="lrTb"/>
            <w:noWrap/>
          </w:tcPr>
          <w:p>
            <w:pPr>
              <w:spacing w:line="500" w:lineRule="exact"/>
              <w:rPr>
                <w:rFonts w:eastAsia="方正仿宋_GBK"/>
                <w:szCs w:val="21"/>
              </w:rPr>
            </w:pPr>
            <w:r>
              <w:rPr>
                <w:rFonts w:hint="eastAsia" w:eastAsia="方正仿宋_GBK"/>
                <w:szCs w:val="21"/>
              </w:rPr>
              <w:t xml:space="preserve">备注：实际装机容量会根据具体项目建设情况进行调整。</w:t>
            </w:r>
            <w:r/>
          </w:p>
        </w:tc>
      </w:tr>
    </w:tbl>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hint="eastAsia" w:eastAsia="方正仿宋_GBK"/>
          <w:sz w:val="28"/>
          <w:szCs w:val="28"/>
        </w:rPr>
        <w:t xml:space="preserve">包含但不限于以下设备：</w:t>
      </w:r>
      <w:r/>
    </w:p>
    <w:tbl>
      <w:tblPr>
        <w:tblStyle w:val="876"/>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14"/>
        <w:gridCol w:w="5116"/>
      </w:tblGrid>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光</w:t>
            </w:r>
            <w:r>
              <w:rPr>
                <w:rFonts w:hint="eastAsia" w:ascii="方正仿宋_GBK" w:hAnsi="宋体" w:eastAsia="方正仿宋_GBK" w:cs="Courier New"/>
                <w:szCs w:val="21"/>
              </w:rPr>
              <w:t xml:space="preserve">伏系统</w:t>
            </w:r>
            <w:r/>
          </w:p>
        </w:tc>
        <w:tc>
          <w:tcPr>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eastAsia="方正仿宋_GBK"/>
                <w:bCs/>
                <w:color w:val="000000"/>
                <w:szCs w:val="21"/>
              </w:rPr>
              <w:t xml:space="preserve">太阳能电池板（主要标的、核心产品）</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color w:val="000000"/>
                <w:szCs w:val="21"/>
              </w:rPr>
            </w:pPr>
            <w:r>
              <w:rPr>
                <w:rFonts w:hint="eastAsia" w:ascii="方正仿宋_GBK" w:eastAsia="方正仿宋_GBK"/>
                <w:bCs/>
                <w:color w:val="000000"/>
                <w:szCs w:val="21"/>
              </w:rPr>
              <w:t xml:space="preserve">并网逆变器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color w:val="000000"/>
                <w:szCs w:val="21"/>
              </w:rPr>
            </w:pPr>
            <w:r>
              <w:rPr>
                <w:rFonts w:hint="eastAsia" w:ascii="方正仿宋_GBK" w:eastAsia="方正仿宋_GBK"/>
                <w:bCs/>
                <w:color w:val="000000"/>
                <w:szCs w:val="21"/>
              </w:rPr>
              <w:t xml:space="preserve">光伏组件支架</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color w:val="000000"/>
                <w:szCs w:val="21"/>
              </w:rPr>
            </w:pPr>
            <w:r>
              <w:rPr>
                <w:rFonts w:hint="eastAsia" w:ascii="方正仿宋_GBK" w:eastAsia="方正仿宋_GBK"/>
                <w:bCs/>
                <w:color w:val="000000"/>
                <w:szCs w:val="21"/>
              </w:rPr>
              <w:t xml:space="preserve">电缆</w:t>
            </w:r>
            <w:r/>
          </w:p>
        </w:tc>
      </w:tr>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500kVA变压器增容</w:t>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变压器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高低压配电柜</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电缆</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采购概况</w:t>
      </w:r>
      <w:r/>
    </w:p>
    <w:p>
      <w:pPr>
        <w:ind w:firstLine="560"/>
        <w:spacing w:line="500" w:lineRule="exact"/>
        <w:rPr>
          <w:rFonts w:eastAsia="方正仿宋_GBK"/>
          <w:sz w:val="28"/>
          <w:szCs w:val="28"/>
        </w:rPr>
      </w:pPr>
      <w:r>
        <w:rPr>
          <w:rFonts w:hint="eastAsia" w:eastAsia="方正仿宋_GBK"/>
          <w:sz w:val="28"/>
          <w:szCs w:val="28"/>
        </w:rPr>
        <w:t xml:space="preserve">包括但不限于以下内容：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）各系统和配套工程勘察、设计、房屋结构安全评估</w:t>
      </w:r>
      <w:r>
        <w:rPr>
          <w:rFonts w:hint="eastAsia" w:eastAsia="方正仿宋_GBK"/>
          <w:sz w:val="28"/>
          <w:szCs w:val="28"/>
        </w:rPr>
        <w:t xml:space="preserve">(</w:t>
      </w:r>
      <w:r>
        <w:rPr>
          <w:rFonts w:hint="eastAsia" w:eastAsia="方正仿宋_GBK"/>
          <w:sz w:val="28"/>
          <w:szCs w:val="28"/>
        </w:rPr>
        <w:t xml:space="preserve">屋面荷载计算</w:t>
      </w:r>
      <w:r>
        <w:rPr>
          <w:rFonts w:hint="eastAsia" w:eastAsia="方正仿宋_GBK"/>
          <w:sz w:val="28"/>
          <w:szCs w:val="28"/>
        </w:rPr>
        <w:t xml:space="preserve">) </w:t>
      </w:r>
      <w:r>
        <w:rPr>
          <w:rFonts w:hint="eastAsia" w:eastAsia="方正仿宋_GBK"/>
          <w:sz w:val="28"/>
          <w:szCs w:val="28"/>
        </w:rPr>
        <w:t xml:space="preserve">、接入系统、原有配电系统改造；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）项目开工前合</w:t>
      </w:r>
      <w:r>
        <w:rPr>
          <w:rFonts w:hint="eastAsia" w:eastAsia="方正仿宋_GBK"/>
          <w:sz w:val="28"/>
          <w:szCs w:val="28"/>
        </w:rPr>
        <w:t xml:space="preserve">规</w:t>
      </w:r>
      <w:r>
        <w:rPr>
          <w:rFonts w:hint="eastAsia" w:eastAsia="方正仿宋_GBK"/>
          <w:sz w:val="28"/>
          <w:szCs w:val="28"/>
        </w:rPr>
        <w:t xml:space="preserve">性文件办理</w:t>
      </w:r>
      <w:r>
        <w:rPr>
          <w:rFonts w:hint="eastAsia" w:eastAsia="方正仿宋_GBK"/>
          <w:sz w:val="28"/>
          <w:szCs w:val="28"/>
        </w:rPr>
        <w:t xml:space="preserve">(</w:t>
      </w:r>
      <w:r>
        <w:rPr>
          <w:rFonts w:hint="eastAsia" w:eastAsia="方正仿宋_GBK"/>
          <w:sz w:val="28"/>
          <w:szCs w:val="28"/>
        </w:rPr>
        <w:t xml:space="preserve">包含但不限于</w:t>
      </w:r>
      <w:r>
        <w:rPr>
          <w:rFonts w:hint="eastAsia" w:eastAsia="方正仿宋_GBK"/>
          <w:sz w:val="28"/>
          <w:szCs w:val="28"/>
        </w:rPr>
        <w:t xml:space="preserve">报规划</w:t>
      </w:r>
      <w:r>
        <w:rPr>
          <w:rFonts w:hint="eastAsia" w:eastAsia="方正仿宋_GBK"/>
          <w:sz w:val="28"/>
          <w:szCs w:val="28"/>
        </w:rPr>
        <w:t xml:space="preserve">许可证、</w:t>
      </w:r>
      <w:r>
        <w:rPr>
          <w:rFonts w:hint="eastAsia" w:eastAsia="方正仿宋_GBK"/>
          <w:sz w:val="28"/>
          <w:szCs w:val="28"/>
        </w:rPr>
        <w:t xml:space="preserve">报施工</w:t>
      </w:r>
      <w:r>
        <w:rPr>
          <w:rFonts w:hint="eastAsia" w:eastAsia="方正仿宋_GBK"/>
          <w:sz w:val="28"/>
          <w:szCs w:val="28"/>
        </w:rPr>
        <w:t xml:space="preserve">许可证、施工图纸会审、接入现有光伏接口并入系统供电公司审查验收等</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）施工建筑安装（含钢结构加固、屋面改造等）、</w:t>
      </w:r>
      <w:r>
        <w:rPr>
          <w:rFonts w:hint="eastAsia" w:eastAsia="方正仿宋_GBK"/>
          <w:sz w:val="28"/>
          <w:szCs w:val="28"/>
        </w:rPr>
        <w:t xml:space="preserve">光伏板及</w:t>
      </w:r>
      <w:r>
        <w:rPr>
          <w:rFonts w:hint="eastAsia" w:eastAsia="方正仿宋_GBK"/>
          <w:sz w:val="28"/>
          <w:szCs w:val="28"/>
        </w:rPr>
        <w:t xml:space="preserve">相关组件的采购安装、光伏组件安装前检测试验及检查测试、系统调试、试运行、消缺、培训、验收、安全防护设施“三同时”和最终交付投产、质保等；建设期间相关保险购买及办理；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）项目各系统工程和其他配套工程的施工质量监督、竣工验收（含项目供电公司并网验收，钢结构加固、屋面改造等验收）、档案验收等；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）项目验收</w:t>
      </w:r>
      <w:r>
        <w:rPr>
          <w:rFonts w:hint="eastAsia" w:eastAsia="方正仿宋_GBK"/>
          <w:sz w:val="28"/>
          <w:szCs w:val="28"/>
        </w:rPr>
        <w:t xml:space="preserve">移交后质保期</w:t>
      </w:r>
      <w:r>
        <w:rPr>
          <w:rFonts w:hint="eastAsia" w:eastAsia="方正仿宋_GBK"/>
          <w:sz w:val="28"/>
          <w:szCs w:val="28"/>
        </w:rPr>
        <w:t xml:space="preserve">服务，实现消防、安全设施、劳动安全卫生、环境保护“三同时”等；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）施工协调、施工产生的政策处理及临时用地、技术培训及监控</w:t>
      </w:r>
      <w:r>
        <w:rPr>
          <w:rFonts w:hint="eastAsia" w:eastAsia="方正仿宋_GBK"/>
          <w:sz w:val="28"/>
          <w:szCs w:val="28"/>
        </w:rPr>
        <w:t xml:space="preserve">设备管理平台终身免费使用权等其他服务。</w:t>
      </w:r>
      <w:r/>
    </w:p>
    <w:p>
      <w:pPr>
        <w:ind w:firstLine="560"/>
        <w:spacing w:line="500" w:lineRule="exact"/>
        <w:rPr>
          <w:rFonts w:eastAsia="方正仿宋_GBK"/>
          <w:sz w:val="28"/>
          <w:szCs w:val="28"/>
        </w:rPr>
      </w:pPr>
      <w:r>
        <w:rPr>
          <w:rFonts w:hint="eastAsia" w:eastAsia="方正仿宋_GBK"/>
          <w:sz w:val="28"/>
          <w:szCs w:val="28"/>
        </w:rPr>
        <w:t xml:space="preserve">二、采购需求</w:t>
      </w:r>
      <w:r/>
    </w:p>
    <w:p>
      <w:pPr>
        <w:ind w:firstLine="560"/>
        <w:spacing w:line="500" w:lineRule="exact"/>
        <w:rPr>
          <w:rFonts w:eastAsia="方正仿宋_GBK"/>
          <w:sz w:val="28"/>
          <w:szCs w:val="28"/>
        </w:rPr>
      </w:pPr>
      <w:r>
        <w:rPr>
          <w:rFonts w:hint="eastAsia" w:eastAsia="方正仿宋_GBK"/>
          <w:sz w:val="28"/>
          <w:szCs w:val="28"/>
        </w:rPr>
        <w:t xml:space="preserve">所采用光伏并网发电系统设备应为主流市场定型的成熟产品。技术参数必须满足或优于以下要求：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设备选型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）太阳能电池板</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采用单晶硅</w:t>
      </w:r>
      <w:r>
        <w:rPr>
          <w:rFonts w:hint="eastAsia" w:eastAsia="方正仿宋_GBK"/>
          <w:sz w:val="28"/>
          <w:szCs w:val="28"/>
        </w:rPr>
        <w:t xml:space="preserve">N</w:t>
      </w:r>
      <w:r>
        <w:rPr>
          <w:rFonts w:hint="eastAsia" w:eastAsia="方正仿宋_GBK"/>
          <w:sz w:val="28"/>
          <w:szCs w:val="28"/>
        </w:rPr>
        <w:t xml:space="preserve">型高效组件，具体由供应商根据可装面积和装机容量自行选择电池板规格型号，要求产品设备正常条件下使用寿命不低于</w:t>
      </w:r>
      <w:r>
        <w:rPr>
          <w:rFonts w:hint="eastAsia" w:eastAsia="方正仿宋_GBK"/>
          <w:sz w:val="28"/>
          <w:szCs w:val="28"/>
        </w:rPr>
        <w:t xml:space="preserve">25</w:t>
      </w:r>
      <w:r>
        <w:rPr>
          <w:rFonts w:hint="eastAsia" w:eastAsia="方正仿宋_GBK"/>
          <w:sz w:val="28"/>
          <w:szCs w:val="28"/>
        </w:rPr>
        <w:t xml:space="preserve">年。</w:t>
      </w:r>
      <w:r/>
    </w:p>
    <w:p>
      <w:pPr>
        <w:ind w:firstLine="560"/>
        <w:spacing w:line="500" w:lineRule="exact"/>
        <w:rPr>
          <w:rFonts w:eastAsia="方正仿宋_GBK"/>
          <w:sz w:val="28"/>
          <w:szCs w:val="28"/>
        </w:rPr>
      </w:pPr>
      <w:r>
        <w:rPr>
          <w:rFonts w:hint="eastAsia" w:eastAsia="方正仿宋_GBK"/>
          <w:sz w:val="28"/>
          <w:szCs w:val="28"/>
        </w:rPr>
        <w:t xml:space="preserve">①组件转换效率：单晶硅</w:t>
      </w:r>
      <w:r>
        <w:rPr>
          <w:rFonts w:hint="eastAsia" w:eastAsia="方正仿宋_GBK"/>
          <w:sz w:val="28"/>
          <w:szCs w:val="28"/>
        </w:rPr>
        <w:t xml:space="preserve">N</w:t>
      </w:r>
      <w:r>
        <w:rPr>
          <w:rFonts w:hint="eastAsia" w:eastAsia="方正仿宋_GBK"/>
          <w:sz w:val="28"/>
          <w:szCs w:val="28"/>
        </w:rPr>
        <w:t xml:space="preserve">型高效组件平均光电转换效率</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23%</w:t>
      </w:r>
      <w:r>
        <w:rPr>
          <w:rFonts w:hint="eastAsia" w:eastAsia="方正仿宋_GBK"/>
          <w:sz w:val="28"/>
          <w:szCs w:val="28"/>
        </w:rPr>
        <w:t xml:space="preserve">（正面效率）。提供所投单晶硅</w:t>
      </w:r>
      <w:r>
        <w:rPr>
          <w:rFonts w:hint="eastAsia" w:eastAsia="方正仿宋_GBK"/>
          <w:sz w:val="28"/>
          <w:szCs w:val="28"/>
        </w:rPr>
        <w:t xml:space="preserve">N</w:t>
      </w:r>
      <w:r>
        <w:rPr>
          <w:rFonts w:hint="eastAsia" w:eastAsia="方正仿宋_GBK"/>
          <w:sz w:val="28"/>
          <w:szCs w:val="28"/>
        </w:rPr>
        <w:t xml:space="preserve">型高效组件体现该数据的国家认定的第三方检测</w:t>
      </w:r>
      <w:r>
        <w:rPr>
          <w:rFonts w:hint="eastAsia" w:eastAsia="方正仿宋_GBK"/>
          <w:sz w:val="28"/>
          <w:szCs w:val="28"/>
        </w:rPr>
        <w:t xml:space="preserve">/</w:t>
      </w:r>
      <w:r>
        <w:rPr>
          <w:rFonts w:hint="eastAsia" w:eastAsia="方正仿宋_GBK"/>
          <w:sz w:val="28"/>
          <w:szCs w:val="28"/>
        </w:rPr>
        <w:t xml:space="preserve">认证机构出具的试验报告。以上材料提供复印件需加盖投标供应商公章。以上标准国家如有最新规定按最新规定执行。</w:t>
      </w:r>
      <w:r/>
    </w:p>
    <w:p>
      <w:pPr>
        <w:ind w:firstLine="560"/>
        <w:spacing w:line="500" w:lineRule="exact"/>
        <w:rPr>
          <w:rFonts w:eastAsia="方正仿宋_GBK"/>
          <w:sz w:val="28"/>
          <w:szCs w:val="28"/>
        </w:rPr>
      </w:pPr>
      <w:r>
        <w:rPr>
          <w:rFonts w:hint="eastAsia" w:eastAsia="方正仿宋_GBK"/>
          <w:sz w:val="28"/>
          <w:szCs w:val="28"/>
        </w:rPr>
        <w:t xml:space="preserve">②组件衰减率：单晶硅</w:t>
      </w:r>
      <w:r>
        <w:rPr>
          <w:rFonts w:hint="eastAsia" w:eastAsia="方正仿宋_GBK"/>
          <w:sz w:val="28"/>
          <w:szCs w:val="28"/>
        </w:rPr>
        <w:t xml:space="preserve">N</w:t>
      </w:r>
      <w:r>
        <w:rPr>
          <w:rFonts w:hint="eastAsia" w:eastAsia="方正仿宋_GBK"/>
          <w:sz w:val="28"/>
          <w:szCs w:val="28"/>
        </w:rPr>
        <w:t xml:space="preserve">型高效组件首年衰减≤</w:t>
      </w:r>
      <w:r>
        <w:rPr>
          <w:rFonts w:hint="eastAsia" w:eastAsia="方正仿宋_GBK"/>
          <w:sz w:val="28"/>
          <w:szCs w:val="28"/>
        </w:rPr>
        <w:t xml:space="preserve">1%</w:t>
      </w:r>
      <w:r>
        <w:rPr>
          <w:rFonts w:hint="eastAsia" w:eastAsia="方正仿宋_GBK"/>
          <w:sz w:val="28"/>
          <w:szCs w:val="28"/>
        </w:rPr>
        <w:t xml:space="preserve">，逐年</w:t>
      </w:r>
      <w:r>
        <w:rPr>
          <w:rFonts w:hint="eastAsia" w:eastAsia="方正仿宋_GBK"/>
          <w:sz w:val="28"/>
          <w:szCs w:val="28"/>
        </w:rPr>
        <w:t xml:space="preserve">(25</w:t>
      </w:r>
      <w:r>
        <w:rPr>
          <w:rFonts w:hint="eastAsia" w:eastAsia="方正仿宋_GBK"/>
          <w:sz w:val="28"/>
          <w:szCs w:val="28"/>
        </w:rPr>
        <w:t xml:space="preserve">年</w:t>
      </w:r>
      <w:r>
        <w:rPr>
          <w:rFonts w:hint="eastAsia" w:eastAsia="方正仿宋_GBK"/>
          <w:sz w:val="28"/>
          <w:szCs w:val="28"/>
        </w:rPr>
        <w:t xml:space="preserve">)</w:t>
      </w:r>
      <w:r>
        <w:rPr>
          <w:rFonts w:hint="eastAsia" w:eastAsia="方正仿宋_GBK"/>
          <w:sz w:val="28"/>
          <w:szCs w:val="28"/>
        </w:rPr>
        <w:t xml:space="preserve">衰减≤</w:t>
      </w:r>
      <w:r>
        <w:rPr>
          <w:rFonts w:hint="eastAsia" w:eastAsia="方正仿宋_GBK"/>
          <w:sz w:val="28"/>
          <w:szCs w:val="28"/>
        </w:rPr>
        <w:t xml:space="preserve">0.4%</w:t>
      </w:r>
      <w:r>
        <w:rPr>
          <w:rFonts w:hint="eastAsia" w:eastAsia="方正仿宋_GBK"/>
          <w:sz w:val="28"/>
          <w:szCs w:val="28"/>
        </w:rPr>
        <w:t xml:space="preserve">。提供所投单晶硅</w:t>
      </w:r>
      <w:r>
        <w:rPr>
          <w:rFonts w:hint="eastAsia" w:eastAsia="方正仿宋_GBK"/>
          <w:sz w:val="28"/>
          <w:szCs w:val="28"/>
        </w:rPr>
        <w:t xml:space="preserve">N</w:t>
      </w:r>
      <w:r>
        <w:rPr>
          <w:rFonts w:hint="eastAsia" w:eastAsia="方正仿宋_GBK"/>
          <w:sz w:val="28"/>
          <w:szCs w:val="28"/>
        </w:rPr>
        <w:t xml:space="preserve">型高效组件体现该数据的国家认定的第三方检测</w:t>
      </w:r>
      <w:r>
        <w:rPr>
          <w:rFonts w:hint="eastAsia" w:eastAsia="方正仿宋_GBK"/>
          <w:sz w:val="28"/>
          <w:szCs w:val="28"/>
        </w:rPr>
        <w:t xml:space="preserve">/</w:t>
      </w:r>
      <w:r>
        <w:rPr>
          <w:rFonts w:hint="eastAsia" w:eastAsia="方正仿宋_GBK"/>
          <w:sz w:val="28"/>
          <w:szCs w:val="28"/>
        </w:rPr>
        <w:t xml:space="preserve">认证机构出具的试验报告。以上材料提供复印件需加盖投标供应商公章。以上标准国家如有最新规定按最新规定执行。</w:t>
      </w:r>
      <w:r/>
    </w:p>
    <w:p>
      <w:pPr>
        <w:ind w:firstLine="560"/>
        <w:spacing w:line="500" w:lineRule="exact"/>
        <w:rPr>
          <w:rFonts w:eastAsia="方正仿宋_GBK"/>
          <w:sz w:val="28"/>
          <w:szCs w:val="28"/>
        </w:rPr>
      </w:pPr>
      <w:r>
        <w:rPr>
          <w:rFonts w:hint="eastAsia" w:eastAsia="方正仿宋_GBK"/>
          <w:sz w:val="28"/>
          <w:szCs w:val="28"/>
        </w:rPr>
        <w:t xml:space="preserve">③组件最大输出功率：提供所投单晶硅</w:t>
      </w:r>
      <w:r>
        <w:rPr>
          <w:rFonts w:hint="eastAsia" w:eastAsia="方正仿宋_GBK"/>
          <w:sz w:val="28"/>
          <w:szCs w:val="28"/>
        </w:rPr>
        <w:t xml:space="preserve">N</w:t>
      </w:r>
      <w:r>
        <w:rPr>
          <w:rFonts w:hint="eastAsia" w:eastAsia="方正仿宋_GBK"/>
          <w:sz w:val="28"/>
          <w:szCs w:val="28"/>
        </w:rPr>
        <w:t xml:space="preserve">型高效组件最大输出功率的国家认定的第三方检测</w:t>
      </w:r>
      <w:r>
        <w:rPr>
          <w:rFonts w:hint="eastAsia" w:eastAsia="方正仿宋_GBK"/>
          <w:sz w:val="28"/>
          <w:szCs w:val="28"/>
        </w:rPr>
        <w:t xml:space="preserve">/</w:t>
      </w:r>
      <w:r>
        <w:rPr>
          <w:rFonts w:hint="eastAsia" w:eastAsia="方正仿宋_GBK"/>
          <w:sz w:val="28"/>
          <w:szCs w:val="28"/>
        </w:rPr>
        <w:t xml:space="preserve">认证机构出具的检测报告。以上材料提供复印件需加盖投标供应商公章。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）并网逆变器</w:t>
      </w:r>
      <w:r/>
    </w:p>
    <w:p>
      <w:pPr>
        <w:ind w:firstLine="560"/>
        <w:spacing w:line="500" w:lineRule="exact"/>
        <w:rPr>
          <w:rFonts w:eastAsia="方正仿宋_GBK"/>
          <w:sz w:val="28"/>
          <w:szCs w:val="28"/>
        </w:rPr>
      </w:pPr>
      <w:r>
        <w:rPr>
          <w:rFonts w:hint="eastAsia" w:eastAsia="方正仿宋_GBK"/>
          <w:sz w:val="28"/>
          <w:szCs w:val="28"/>
        </w:rPr>
        <w:t xml:space="preserve">采用组串式</w:t>
      </w:r>
      <w:r>
        <w:rPr>
          <w:rFonts w:hint="eastAsia" w:eastAsia="方正仿宋_GBK"/>
          <w:sz w:val="28"/>
          <w:szCs w:val="28"/>
        </w:rPr>
        <w:t xml:space="preserve">或集中式，要求光伏组件和逆变器按不高于</w:t>
      </w:r>
      <w:r>
        <w:rPr>
          <w:rFonts w:hint="eastAsia" w:eastAsia="方正仿宋_GBK"/>
          <w:sz w:val="28"/>
          <w:szCs w:val="28"/>
        </w:rPr>
        <w:t xml:space="preserve">1.2</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的比例进行配置。其正常条件下使用寿命不低于</w:t>
      </w:r>
      <w:r>
        <w:rPr>
          <w:rFonts w:hint="eastAsia" w:eastAsia="方正仿宋_GBK"/>
          <w:sz w:val="28"/>
          <w:szCs w:val="28"/>
        </w:rPr>
        <w:t xml:space="preserve">25</w:t>
      </w:r>
      <w:r>
        <w:rPr>
          <w:rFonts w:hint="eastAsia" w:eastAsia="方正仿宋_GBK"/>
          <w:sz w:val="28"/>
          <w:szCs w:val="28"/>
        </w:rPr>
        <w:t xml:space="preserve">年。提供所投逆变器</w:t>
      </w:r>
      <w:r>
        <w:rPr>
          <w:rFonts w:hint="eastAsia" w:eastAsia="方正仿宋_GBK"/>
          <w:sz w:val="28"/>
          <w:szCs w:val="28"/>
        </w:rPr>
        <w:t xml:space="preserve">IP</w:t>
      </w:r>
      <w:r>
        <w:rPr>
          <w:rFonts w:hint="eastAsia" w:eastAsia="方正仿宋_GBK"/>
          <w:sz w:val="28"/>
          <w:szCs w:val="28"/>
        </w:rPr>
        <w:t xml:space="preserve">防护等级≥</w:t>
      </w:r>
      <w:r>
        <w:rPr>
          <w:rFonts w:hint="eastAsia" w:eastAsia="方正仿宋_GBK"/>
          <w:sz w:val="28"/>
          <w:szCs w:val="28"/>
        </w:rPr>
        <w:t xml:space="preserve">65</w:t>
      </w:r>
      <w:r>
        <w:rPr>
          <w:rFonts w:hint="eastAsia" w:eastAsia="方正仿宋_GBK"/>
          <w:sz w:val="28"/>
          <w:szCs w:val="28"/>
        </w:rPr>
        <w:t xml:space="preserve">国家认定的第三方检测</w:t>
      </w:r>
      <w:r>
        <w:rPr>
          <w:rFonts w:hint="eastAsia" w:eastAsia="方正仿宋_GBK"/>
          <w:sz w:val="28"/>
          <w:szCs w:val="28"/>
        </w:rPr>
        <w:t xml:space="preserve">/</w:t>
      </w:r>
      <w:r>
        <w:rPr>
          <w:rFonts w:hint="eastAsia" w:eastAsia="方正仿宋_GBK"/>
          <w:sz w:val="28"/>
          <w:szCs w:val="28"/>
        </w:rPr>
        <w:t xml:space="preserve">认证机构出具的</w:t>
      </w:r>
      <w:r>
        <w:rPr>
          <w:rFonts w:hint="eastAsia" w:eastAsia="方正仿宋_GBK"/>
          <w:sz w:val="28"/>
          <w:szCs w:val="28"/>
        </w:rPr>
        <w:t xml:space="preserve">的</w:t>
      </w:r>
      <w:r>
        <w:rPr>
          <w:rFonts w:hint="eastAsia" w:eastAsia="方正仿宋_GBK"/>
          <w:sz w:val="28"/>
          <w:szCs w:val="28"/>
        </w:rPr>
        <w:t xml:space="preserve">检测报告。以上材料提供复印件需加盖投标供应商公章。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）光伏组件支架</w:t>
      </w:r>
      <w:r/>
    </w:p>
    <w:p>
      <w:pPr>
        <w:ind w:firstLine="560"/>
        <w:spacing w:line="500" w:lineRule="exact"/>
        <w:rPr>
          <w:rFonts w:eastAsia="方正仿宋_GBK"/>
          <w:sz w:val="28"/>
          <w:szCs w:val="28"/>
        </w:rPr>
      </w:pPr>
      <w:r>
        <w:rPr>
          <w:rFonts w:hint="eastAsia" w:eastAsia="方正仿宋_GBK"/>
          <w:sz w:val="28"/>
          <w:szCs w:val="28"/>
        </w:rPr>
        <w:t xml:space="preserve">为保证房屋顶安装及防漏水，由供应商根据屋顶类型自行选择适宜的支架形式、结构形式、安装方式和防水方式，除配重基础外支架材质应为铝合金、不锈钢或镀锌钢材。支架的安装应符合相关规定，其抗风能力、抗震能力应满足非极端天气下的户外长期使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）并网箱应符合当地供电部门要求。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）电缆采用光伏专用铜芯电缆。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）双向智能电表根据并网模式，采用满足供电部门并网要求的智能电表。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）其他辅材：桥架、防雷接地、</w:t>
      </w:r>
      <w:r>
        <w:rPr>
          <w:rFonts w:hint="eastAsia" w:eastAsia="方正仿宋_GBK"/>
          <w:sz w:val="28"/>
          <w:szCs w:val="28"/>
        </w:rPr>
        <w:t xml:space="preserve">PVC</w:t>
      </w:r>
      <w:r>
        <w:rPr>
          <w:rFonts w:hint="eastAsia" w:eastAsia="方正仿宋_GBK"/>
          <w:sz w:val="28"/>
          <w:szCs w:val="28"/>
        </w:rPr>
        <w:t xml:space="preserve">电力护套管材、螺丝螺母螺帽等安装辅材，均应采用符合国家生产质量标准的合格产品。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）变压器增容</w:t>
      </w:r>
      <w:r/>
    </w:p>
    <w:p>
      <w:pPr>
        <w:ind w:firstLine="560"/>
        <w:spacing w:line="500" w:lineRule="exact"/>
        <w:rPr>
          <w:rFonts w:eastAsia="方正仿宋_GBK"/>
          <w:sz w:val="28"/>
          <w:szCs w:val="28"/>
        </w:rPr>
      </w:pPr>
      <w:r>
        <w:rPr>
          <w:rFonts w:hint="eastAsia" w:eastAsia="方正仿宋_GBK"/>
          <w:sz w:val="28"/>
          <w:szCs w:val="28"/>
        </w:rPr>
        <w:t xml:space="preserve">①</w:t>
      </w:r>
      <w:r>
        <w:rPr>
          <w:rFonts w:hint="eastAsia" w:eastAsia="方正仿宋_GBK"/>
          <w:sz w:val="28"/>
          <w:szCs w:val="28"/>
        </w:rPr>
        <w:t xml:space="preserve">500kVA</w:t>
      </w:r>
      <w:r>
        <w:rPr>
          <w:rFonts w:hint="eastAsia" w:eastAsia="方正仿宋_GBK"/>
          <w:sz w:val="28"/>
          <w:szCs w:val="28"/>
        </w:rPr>
        <w:t xml:space="preserve">变压器：采用国标节能型干式变压器，低损耗、低噪音、免维护，适配本地电网供电参数，具备过载保护、温度保护功能，《电力变压器能效限定值及能效等级》（</w:t>
      </w:r>
      <w:r>
        <w:rPr>
          <w:rFonts w:hint="eastAsia" w:eastAsia="方正仿宋_GBK"/>
          <w:sz w:val="28"/>
          <w:szCs w:val="28"/>
        </w:rPr>
        <w:t xml:space="preserve">GB20052-2020</w:t>
      </w: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级能效及以上。</w:t>
      </w:r>
      <w:r/>
    </w:p>
    <w:p>
      <w:pPr>
        <w:ind w:firstLine="560"/>
        <w:spacing w:line="500" w:lineRule="exact"/>
        <w:rPr>
          <w:rFonts w:eastAsia="方正仿宋_GBK"/>
          <w:sz w:val="28"/>
          <w:szCs w:val="28"/>
        </w:rPr>
      </w:pPr>
      <w:r>
        <w:rPr>
          <w:rFonts w:hint="eastAsia" w:eastAsia="方正仿宋_GBK"/>
          <w:sz w:val="28"/>
          <w:szCs w:val="28"/>
        </w:rPr>
        <w:t xml:space="preserve">②高低压配电柜：柜体采用冷轧钢板加厚材质，防护等级达标，配置齐全断路器、隔离开关、保护继电器、计量仪表、指示灯等元器件，布线规范，防护绝缘达标，具备短路、过载、漏电、接地保护功能。</w:t>
      </w:r>
      <w:r/>
    </w:p>
    <w:p>
      <w:pPr>
        <w:ind w:firstLine="560"/>
        <w:spacing w:line="500" w:lineRule="exact"/>
        <w:rPr>
          <w:rFonts w:eastAsia="方正仿宋_GBK"/>
          <w:sz w:val="28"/>
          <w:szCs w:val="28"/>
        </w:rPr>
      </w:pPr>
      <w:r>
        <w:rPr>
          <w:rFonts w:hint="eastAsia" w:eastAsia="方正仿宋_GBK"/>
          <w:sz w:val="28"/>
          <w:szCs w:val="28"/>
        </w:rPr>
        <w:t xml:space="preserve">③电缆及辅材：高低压电力电缆均采用国标纯铜芯阻燃电缆，电缆桥架、母线槽、接地扁铁、管材、接线端子等所有辅材均为国标合格产品，严禁使用非标、劣质、翻新材料。</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）质量保证及施工要求</w:t>
      </w:r>
      <w:r/>
    </w:p>
    <w:p>
      <w:pPr>
        <w:ind w:firstLine="560"/>
        <w:spacing w:line="500" w:lineRule="exact"/>
        <w:rPr>
          <w:rFonts w:eastAsia="方正仿宋_GBK"/>
          <w:sz w:val="28"/>
          <w:szCs w:val="28"/>
        </w:rPr>
      </w:pPr>
      <w:r>
        <w:rPr>
          <w:rFonts w:hint="eastAsia" w:eastAsia="方正仿宋_GBK"/>
          <w:sz w:val="28"/>
          <w:szCs w:val="28"/>
        </w:rPr>
        <w:t xml:space="preserve">光伏电站质量要求合格，相关设备设施须有厂家出厂合格证和质量保证书，光伏电站设备从投入运行之日起，整体质保</w:t>
      </w:r>
      <w:r>
        <w:rPr>
          <w:rFonts w:hint="eastAsia" w:eastAsia="方正仿宋_GBK"/>
          <w:sz w:val="28"/>
          <w:szCs w:val="28"/>
        </w:rPr>
        <w:t xml:space="preserve">25</w:t>
      </w:r>
      <w:r>
        <w:rPr>
          <w:rFonts w:hint="eastAsia" w:eastAsia="方正仿宋_GBK"/>
          <w:sz w:val="28"/>
          <w:szCs w:val="28"/>
        </w:rPr>
        <w:t xml:space="preserve">年，在国家规定的光伏电站使用年限内，中标人应确保其质量，因中标</w:t>
      </w:r>
      <w:r>
        <w:rPr>
          <w:rFonts w:hint="eastAsia" w:eastAsia="方正仿宋_GBK"/>
          <w:sz w:val="28"/>
          <w:szCs w:val="28"/>
        </w:rPr>
        <w:t xml:space="preserve">人原因</w:t>
      </w:r>
      <w:r>
        <w:rPr>
          <w:rFonts w:hint="eastAsia" w:eastAsia="方正仿宋_GBK"/>
          <w:sz w:val="28"/>
          <w:szCs w:val="28"/>
        </w:rPr>
        <w:t xml:space="preserve">致使光伏电站</w:t>
      </w:r>
      <w:r>
        <w:rPr>
          <w:rFonts w:hint="eastAsia" w:eastAsia="方正仿宋_GBK"/>
          <w:sz w:val="28"/>
          <w:szCs w:val="28"/>
        </w:rPr>
        <w:t xml:space="preserve">在合理使用年限内造成人身和财产损害的，中标人应承担损害赔偿责任。</w:t>
      </w:r>
      <w:r/>
    </w:p>
    <w:p>
      <w:pPr>
        <w:ind w:firstLine="560"/>
        <w:spacing w:line="500" w:lineRule="exact"/>
        <w:rPr>
          <w:rFonts w:eastAsia="方正仿宋_GBK"/>
          <w:sz w:val="28"/>
          <w:szCs w:val="28"/>
        </w:rPr>
      </w:pPr>
      <w:r>
        <w:rPr>
          <w:rFonts w:hint="eastAsia" w:eastAsia="方正仿宋_GBK"/>
          <w:sz w:val="28"/>
          <w:szCs w:val="28"/>
        </w:rPr>
        <w:t xml:space="preserve">太阳能电池板、并网逆变器和支架，投标供应商应在项目实施前将具体选型和配置情况告知采购单位并获得认可。所有材料进场须报验验收合格后方可施工。</w:t>
      </w:r>
      <w:r/>
    </w:p>
    <w:p>
      <w:pPr>
        <w:ind w:firstLine="560"/>
        <w:spacing w:line="500" w:lineRule="exact"/>
        <w:rPr>
          <w:rFonts w:eastAsia="方正仿宋_GBK"/>
          <w:sz w:val="28"/>
          <w:szCs w:val="28"/>
        </w:rPr>
      </w:pPr>
      <w:r>
        <w:rPr>
          <w:rFonts w:hint="eastAsia" w:eastAsia="方正仿宋_GBK"/>
          <w:sz w:val="28"/>
          <w:szCs w:val="28"/>
        </w:rPr>
        <w:t xml:space="preserve">配电房增容</w:t>
      </w:r>
      <w:r>
        <w:rPr>
          <w:rFonts w:hint="eastAsia" w:eastAsia="方正仿宋_GBK"/>
          <w:sz w:val="28"/>
          <w:szCs w:val="28"/>
        </w:rPr>
        <w:t xml:space="preserve">工程施工、设备选型、安装调试、试验检测、验收全过程，严格遵循以下国家及行业现行标准规范：《电气装置安装工程高压电器施工及验收规范》《电气装置安装工程低压电器施工及验收规范》《</w:t>
      </w:r>
      <w:r>
        <w:rPr>
          <w:rFonts w:hint="eastAsia" w:eastAsia="方正仿宋_GBK"/>
          <w:sz w:val="28"/>
          <w:szCs w:val="28"/>
        </w:rPr>
        <w:t xml:space="preserve">10kV</w:t>
      </w:r>
      <w:r>
        <w:rPr>
          <w:rFonts w:hint="eastAsia" w:eastAsia="方正仿宋_GBK"/>
          <w:sz w:val="28"/>
          <w:szCs w:val="28"/>
        </w:rPr>
        <w:t xml:space="preserve">及以下变电所设计规范》《建筑物电气装置安全规范》《电力设备交接和预防性试验规程》及当地供电部门并网验收专项技术要求，所有施工及设备参数必须符合供电并网硬性标准。</w:t>
      </w:r>
      <w:r/>
    </w:p>
    <w:p>
      <w:pPr>
        <w:ind w:firstLine="560"/>
        <w:spacing w:line="500" w:lineRule="exact"/>
        <w:rPr>
          <w:rFonts w:eastAsia="方正仿宋_GBK"/>
          <w:sz w:val="28"/>
          <w:szCs w:val="28"/>
        </w:rPr>
      </w:pPr>
      <w:r>
        <w:rPr>
          <w:rFonts w:hint="eastAsia" w:eastAsia="方正仿宋_GBK"/>
          <w:sz w:val="28"/>
          <w:szCs w:val="28"/>
        </w:rPr>
        <w:t xml:space="preserve">投标人应认真实地勘查，全面综合考虑采购单位的各种实际情况及需求，投标报价应包括完成本项目所需的一切费用，包含完成本项目屋顶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2"/>
        <w:spacing w:line="500" w:lineRule="exact"/>
        <w:rPr>
          <w:rFonts w:eastAsia="方正仿宋_GBK"/>
          <w:b/>
          <w:bCs/>
          <w:sz w:val="28"/>
          <w:szCs w:val="28"/>
        </w:rPr>
      </w:pPr>
      <w:r>
        <w:rPr>
          <w:rFonts w:hint="eastAsia" w:eastAsia="方正仿宋_GBK"/>
          <w:b/>
          <w:bCs/>
          <w:color w:val="000000"/>
          <w:sz w:val="28"/>
          <w:szCs w:val="28"/>
        </w:rPr>
        <w:t xml:space="preserve">本项目采购需求内所有内容均由中标供应商负责，有关变压器部分若中标</w:t>
      </w:r>
      <w:r>
        <w:rPr>
          <w:rFonts w:hint="eastAsia" w:eastAsia="方正仿宋_GBK"/>
          <w:b/>
          <w:bCs/>
          <w:color w:val="000000"/>
          <w:sz w:val="28"/>
          <w:szCs w:val="28"/>
        </w:rPr>
        <w:t xml:space="preserve">供应商无电力</w:t>
      </w:r>
      <w:r>
        <w:rPr>
          <w:rFonts w:hint="eastAsia" w:eastAsia="方正仿宋_GBK"/>
          <w:b/>
          <w:bCs/>
          <w:color w:val="000000"/>
          <w:sz w:val="28"/>
          <w:szCs w:val="28"/>
        </w:rPr>
        <w:t xml:space="preserve">工程施工总承包三级及以上资质或输变电工</w:t>
      </w:r>
      <w:r>
        <w:rPr>
          <w:rFonts w:hint="eastAsia" w:eastAsia="方正仿宋_GBK"/>
          <w:b/>
          <w:bCs/>
          <w:color w:val="000000"/>
          <w:sz w:val="28"/>
          <w:szCs w:val="28"/>
        </w:rPr>
        <w:t xml:space="preserve">程专业</w:t>
      </w:r>
      <w:r>
        <w:rPr>
          <w:rFonts w:hint="eastAsia" w:eastAsia="方正仿宋_GBK"/>
          <w:b/>
          <w:bCs/>
          <w:color w:val="000000"/>
          <w:sz w:val="28"/>
          <w:szCs w:val="28"/>
        </w:rPr>
        <w:t xml:space="preserve">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）售后服务</w:t>
      </w:r>
      <w:r/>
    </w:p>
    <w:p>
      <w:pPr>
        <w:ind w:firstLine="560"/>
        <w:spacing w:line="500" w:lineRule="exact"/>
        <w:rPr>
          <w:rFonts w:eastAsia="方正仿宋_GBK"/>
          <w:sz w:val="28"/>
          <w:szCs w:val="28"/>
        </w:rPr>
      </w:pPr>
      <w:r>
        <w:rPr>
          <w:rFonts w:hint="eastAsia" w:eastAsia="方正仿宋_GBK"/>
          <w:sz w:val="28"/>
          <w:szCs w:val="28"/>
        </w:rPr>
        <w:t xml:space="preserve">在质保期内供应商应对非采购</w:t>
      </w:r>
      <w:r>
        <w:rPr>
          <w:rFonts w:hint="eastAsia" w:eastAsia="方正仿宋_GBK"/>
          <w:sz w:val="28"/>
          <w:szCs w:val="28"/>
        </w:rPr>
        <w:t xml:space="preserve">人原因</w:t>
      </w:r>
      <w:r>
        <w:rPr>
          <w:rFonts w:hint="eastAsia" w:eastAsia="方正仿宋_GBK"/>
          <w:sz w:val="28"/>
          <w:szCs w:val="28"/>
        </w:rPr>
        <w:t xml:space="preserve">引起的质量问题承担保修责任，供应商须在接到采购人电话或书面通知后</w:t>
      </w:r>
      <w:r>
        <w:rPr>
          <w:rFonts w:hint="eastAsia" w:eastAsia="方正仿宋_GBK"/>
          <w:sz w:val="28"/>
          <w:szCs w:val="28"/>
        </w:rPr>
        <w:t xml:space="preserve">2</w:t>
      </w:r>
      <w:r>
        <w:rPr>
          <w:rFonts w:hint="eastAsia" w:eastAsia="方正仿宋_GBK"/>
          <w:sz w:val="28"/>
          <w:szCs w:val="28"/>
        </w:rPr>
        <w:t xml:space="preserve">小时内响应，</w:t>
      </w:r>
      <w:r>
        <w:rPr>
          <w:rFonts w:hint="eastAsia" w:eastAsia="方正仿宋_GBK"/>
          <w:sz w:val="28"/>
          <w:szCs w:val="28"/>
        </w:rPr>
        <w:t xml:space="preserve">4</w:t>
      </w:r>
      <w:r>
        <w:rPr>
          <w:rFonts w:hint="eastAsia" w:eastAsia="方正仿宋_GBK"/>
          <w:sz w:val="28"/>
          <w:szCs w:val="28"/>
        </w:rPr>
        <w:t xml:space="preserve">小时内到达现场。紧急维修最迟应在</w:t>
      </w:r>
      <w:r>
        <w:rPr>
          <w:rFonts w:hint="eastAsia" w:eastAsia="方正仿宋_GBK"/>
          <w:sz w:val="28"/>
          <w:szCs w:val="28"/>
        </w:rPr>
        <w:t xml:space="preserve">24</w:t>
      </w:r>
      <w:r>
        <w:rPr>
          <w:rFonts w:hint="eastAsia" w:eastAsia="方正仿宋_GBK"/>
          <w:sz w:val="28"/>
          <w:szCs w:val="28"/>
        </w:rPr>
        <w:t xml:space="preserve">小时内到场抢修，不收取附加费用。普通故障</w:t>
      </w:r>
      <w:r>
        <w:rPr>
          <w:rFonts w:hint="eastAsia" w:eastAsia="方正仿宋_GBK"/>
          <w:sz w:val="28"/>
          <w:szCs w:val="28"/>
        </w:rPr>
        <w:t xml:space="preserve">的修复时间为不大于</w:t>
      </w:r>
      <w:r>
        <w:rPr>
          <w:rFonts w:hint="eastAsia" w:eastAsia="方正仿宋_GBK"/>
          <w:sz w:val="28"/>
          <w:szCs w:val="28"/>
        </w:rPr>
        <w:t xml:space="preserve">4</w:t>
      </w:r>
      <w:r>
        <w:rPr>
          <w:rFonts w:hint="eastAsia" w:eastAsia="方正仿宋_GBK"/>
          <w:sz w:val="28"/>
          <w:szCs w:val="28"/>
        </w:rPr>
        <w:t xml:space="preserve">小时；如果需要笨重部件，其维修时间允许适当延长但不能超过基准值</w:t>
      </w:r>
      <w:r>
        <w:rPr>
          <w:rFonts w:hint="eastAsia" w:eastAsia="方正仿宋_GBK"/>
          <w:sz w:val="28"/>
          <w:szCs w:val="28"/>
        </w:rPr>
        <w:t xml:space="preserve">48</w:t>
      </w:r>
      <w:r>
        <w:rPr>
          <w:rFonts w:hint="eastAsia" w:eastAsia="方正仿宋_GBK"/>
          <w:sz w:val="28"/>
          <w:szCs w:val="28"/>
        </w:rPr>
        <w:t xml:space="preserve">小时（如需更换设备不超过</w:t>
      </w:r>
      <w:r>
        <w:rPr>
          <w:rFonts w:hint="eastAsia" w:eastAsia="方正仿宋_GBK"/>
          <w:sz w:val="28"/>
          <w:szCs w:val="28"/>
        </w:rPr>
        <w:t xml:space="preserve">7</w:t>
      </w:r>
      <w:r>
        <w:rPr>
          <w:rFonts w:hint="eastAsia" w:eastAsia="方正仿宋_GBK"/>
          <w:sz w:val="28"/>
          <w:szCs w:val="28"/>
        </w:rPr>
        <w:t xml:space="preserve">天）。修复时间从供应</w:t>
      </w:r>
      <w:r>
        <w:rPr>
          <w:rFonts w:hint="eastAsia" w:eastAsia="方正仿宋_GBK"/>
          <w:sz w:val="28"/>
          <w:szCs w:val="28"/>
        </w:rPr>
        <w:t xml:space="preserve">商接到</w:t>
      </w:r>
      <w:r>
        <w:rPr>
          <w:rFonts w:hint="eastAsia" w:eastAsia="方正仿宋_GBK"/>
          <w:sz w:val="28"/>
          <w:szCs w:val="28"/>
        </w:rPr>
        <w:t xml:space="preserve">故障通知起计算，包括提供备件时间。如供应</w:t>
      </w:r>
      <w:r>
        <w:rPr>
          <w:rFonts w:hint="eastAsia" w:eastAsia="方正仿宋_GBK"/>
          <w:sz w:val="28"/>
          <w:szCs w:val="28"/>
        </w:rPr>
        <w:t xml:space="preserve">商未能</w:t>
      </w:r>
      <w:r>
        <w:rPr>
          <w:rFonts w:hint="eastAsia" w:eastAsia="方正仿宋_GBK"/>
          <w:sz w:val="28"/>
          <w:szCs w:val="28"/>
        </w:rPr>
        <w:t xml:space="preserve">在采购人规定的时间内及时到场维修、抢修，或连续两次维修仍未能解决问题的，采购人也可自行委托第三方进行维修，由此产生的全部费用均由供应商承担。</w:t>
      </w:r>
      <w:r/>
    </w:p>
    <w:p>
      <w:pPr>
        <w:ind w:firstLine="560"/>
        <w:spacing w:line="500" w:lineRule="exact"/>
        <w:rPr>
          <w:rFonts w:eastAsia="方正仿宋_GBK"/>
          <w:sz w:val="28"/>
          <w:szCs w:val="28"/>
        </w:rPr>
      </w:pPr>
      <w:r>
        <w:rPr>
          <w:rFonts w:hint="eastAsia" w:eastAsia="方正仿宋_GBK"/>
          <w:sz w:val="28"/>
          <w:szCs w:val="28"/>
        </w:rPr>
        <w:t xml:space="preserve">三、现场踏勘</w:t>
      </w:r>
      <w:r/>
    </w:p>
    <w:p>
      <w:pPr>
        <w:ind w:firstLine="560"/>
        <w:spacing w:line="500" w:lineRule="exact"/>
        <w:rPr>
          <w:rFonts w:eastAsia="方正仿宋_GBK"/>
          <w:sz w:val="28"/>
          <w:szCs w:val="28"/>
        </w:rPr>
      </w:pPr>
      <w:r>
        <w:rPr>
          <w:rFonts w:hint="eastAsia" w:eastAsia="方正仿宋_GBK"/>
          <w:sz w:val="28"/>
          <w:szCs w:val="28"/>
        </w:rPr>
        <w:t xml:space="preserve">供应商自行组织踏勘现场，详细了解本项目施工内容，并对现场施工条件和施工环境进行认真勘查，供应商中标进场后不得对现场施工条件提出其他要求。</w:t>
      </w:r>
      <w:r/>
    </w:p>
    <w:p>
      <w:pPr>
        <w:ind w:firstLine="560"/>
        <w:spacing w:line="500" w:lineRule="exact"/>
        <w:rPr>
          <w:rFonts w:eastAsia="方正仿宋_GBK"/>
          <w:sz w:val="28"/>
          <w:szCs w:val="28"/>
        </w:rPr>
      </w:pPr>
      <w:r>
        <w:rPr>
          <w:rFonts w:hint="eastAsia" w:eastAsia="方正仿宋_GBK"/>
          <w:sz w:val="28"/>
          <w:szCs w:val="28"/>
        </w:rPr>
        <w:t xml:space="preserve">四、质量要求</w:t>
      </w:r>
      <w:r/>
    </w:p>
    <w:p>
      <w:pPr>
        <w:ind w:firstLine="560"/>
        <w:spacing w:line="500" w:lineRule="exact"/>
        <w:rPr>
          <w:rFonts w:eastAsia="方正仿宋_GBK"/>
          <w:sz w:val="28"/>
          <w:szCs w:val="28"/>
        </w:rPr>
      </w:pPr>
      <w:r>
        <w:rPr>
          <w:rFonts w:hint="eastAsia" w:eastAsia="方正仿宋_GBK"/>
          <w:sz w:val="28"/>
          <w:szCs w:val="28"/>
        </w:rPr>
        <w:t xml:space="preserve">光伏发电系统、变压器规格须提供符合招标文件中规定的技术参数要求。产品必须是全新、未使用过的原装合格正品。</w:t>
      </w:r>
      <w:r/>
    </w:p>
    <w:p>
      <w:pPr>
        <w:ind w:firstLine="560"/>
        <w:spacing w:line="500" w:lineRule="exact"/>
        <w:rPr>
          <w:rFonts w:eastAsia="方正仿宋_GBK"/>
          <w:sz w:val="28"/>
          <w:szCs w:val="28"/>
        </w:rPr>
      </w:pPr>
      <w:r>
        <w:rPr>
          <w:rFonts w:hint="eastAsia" w:eastAsia="方正仿宋_GBK"/>
          <w:sz w:val="28"/>
          <w:szCs w:val="28"/>
        </w:rPr>
        <w:t xml:space="preserve">五、验收要求</w:t>
      </w:r>
      <w:r/>
    </w:p>
    <w:p>
      <w:pPr>
        <w:ind w:firstLine="560"/>
        <w:spacing w:line="500" w:lineRule="exact"/>
        <w:rPr>
          <w:rFonts w:eastAsia="方正仿宋_GBK"/>
          <w:sz w:val="28"/>
          <w:szCs w:val="28"/>
        </w:rPr>
      </w:pPr>
      <w:r>
        <w:rPr>
          <w:rFonts w:hint="eastAsia" w:eastAsia="方正仿宋_GBK"/>
          <w:sz w:val="28"/>
          <w:szCs w:val="28"/>
        </w:rPr>
        <w:t xml:space="preserve">装机完成且完全接入当地公共电网，并实现所有设备带电安全稳定连续运行</w:t>
      </w:r>
      <w:r>
        <w:rPr>
          <w:rFonts w:hint="eastAsia" w:eastAsia="方正仿宋_GBK"/>
          <w:sz w:val="28"/>
          <w:szCs w:val="28"/>
        </w:rPr>
        <w:t xml:space="preserve">240</w:t>
      </w:r>
      <w:r>
        <w:rPr>
          <w:rFonts w:hint="eastAsia" w:eastAsia="方正仿宋_GBK"/>
          <w:sz w:val="28"/>
          <w:szCs w:val="28"/>
        </w:rPr>
        <w:t xml:space="preserve">小时并完成全部消缺工作。</w:t>
      </w:r>
      <w:r/>
    </w:p>
    <w:p>
      <w:pPr>
        <w:ind w:firstLine="560"/>
        <w:spacing w:line="500" w:lineRule="exact"/>
        <w:rPr>
          <w:rFonts w:eastAsia="方正仿宋_GBK"/>
          <w:sz w:val="28"/>
          <w:szCs w:val="28"/>
        </w:rPr>
      </w:pPr>
      <w:r>
        <w:rPr>
          <w:rFonts w:hint="eastAsia" w:eastAsia="方正仿宋_GBK"/>
          <w:sz w:val="28"/>
          <w:szCs w:val="28"/>
        </w:rPr>
        <w:t xml:space="preserve">六、安全生产</w:t>
      </w:r>
      <w:r/>
    </w:p>
    <w:p>
      <w:pPr>
        <w:ind w:firstLine="560"/>
        <w:spacing w:line="500" w:lineRule="exact"/>
        <w:rPr>
          <w:rFonts w:eastAsia="方正仿宋_GBK"/>
          <w:sz w:val="28"/>
          <w:szCs w:val="28"/>
        </w:rPr>
      </w:pPr>
      <w:r>
        <w:rPr>
          <w:rFonts w:hint="eastAsia" w:eastAsia="方正仿宋_GBK"/>
          <w:sz w:val="28"/>
          <w:szCs w:val="28"/>
        </w:rPr>
        <w:t xml:space="preserve">供应商应根据现场施工条件和环境按规定制作施工期场区内的安全生产宣传标语、安全设施及设备标识标牌。</w:t>
      </w:r>
      <w:r/>
    </w:p>
    <w:p>
      <w:pPr>
        <w:ind w:firstLine="560"/>
        <w:spacing w:line="500" w:lineRule="exact"/>
        <w:rPr>
          <w:rFonts w:eastAsia="方正仿宋_GBK"/>
          <w:sz w:val="28"/>
          <w:szCs w:val="28"/>
        </w:rPr>
      </w:pPr>
      <w:r>
        <w:rPr>
          <w:rFonts w:hint="eastAsia" w:eastAsia="方正仿宋_GBK"/>
          <w:sz w:val="28"/>
          <w:szCs w:val="28"/>
        </w:rPr>
        <w:t xml:space="preserve">因供应商在施工生产过程中违反有关安全操作规程、消防条例，导致发生安全或火灾等事故的，供应商应承担由此引发的一切经济损失及法律责任。</w:t>
      </w:r>
      <w:r/>
    </w:p>
    <w:p>
      <w:pPr>
        <w:ind w:firstLine="560"/>
        <w:spacing w:line="500" w:lineRule="exact"/>
        <w:rPr>
          <w:rFonts w:eastAsia="方正仿宋_GBK"/>
          <w:sz w:val="28"/>
          <w:szCs w:val="28"/>
        </w:rPr>
      </w:pPr>
      <w:r>
        <w:rPr>
          <w:rFonts w:hint="eastAsia" w:eastAsia="方正仿宋_GBK"/>
          <w:sz w:val="28"/>
          <w:szCs w:val="28"/>
        </w:rPr>
        <w:t xml:space="preserve">七、项目管理</w:t>
      </w:r>
      <w:r/>
    </w:p>
    <w:p>
      <w:pPr>
        <w:ind w:firstLine="560"/>
        <w:spacing w:line="500" w:lineRule="exact"/>
        <w:rPr>
          <w:rFonts w:eastAsia="方正仿宋_GBK"/>
          <w:sz w:val="28"/>
          <w:szCs w:val="28"/>
        </w:rPr>
      </w:pPr>
      <w:r>
        <w:rPr>
          <w:rFonts w:hint="eastAsia" w:eastAsia="方正仿宋_GBK"/>
          <w:sz w:val="28"/>
          <w:szCs w:val="28"/>
        </w:rPr>
        <w:t xml:space="preserve">供应商应在项目实施前按相关规定向所在地的保险公司投保办理相关保险。</w:t>
      </w:r>
      <w:r/>
    </w:p>
    <w:p>
      <w:pPr>
        <w:ind w:firstLine="560"/>
        <w:spacing w:line="500" w:lineRule="exact"/>
        <w:rPr>
          <w:rFonts w:eastAsia="方正仿宋_GBK"/>
          <w:sz w:val="28"/>
          <w:szCs w:val="28"/>
        </w:rPr>
      </w:pPr>
      <w:r>
        <w:rPr>
          <w:rFonts w:hint="eastAsia" w:eastAsia="方正仿宋_GBK"/>
          <w:sz w:val="28"/>
          <w:szCs w:val="28"/>
        </w:rPr>
        <w:t xml:space="preserve">供应商不得将本项目违法转包给其他单位，一经发现采购人有权解除合同，按违约处理勒令供应商退场，并上报采购主管部门按规定处理。同时供应商应赔偿因其违约给采购人造成的所有损失。</w:t>
      </w:r>
      <w:r/>
    </w:p>
    <w:p>
      <w:pPr>
        <w:ind w:firstLine="560"/>
        <w:spacing w:line="500" w:lineRule="exact"/>
        <w:rPr>
          <w:rFonts w:eastAsia="方正仿宋_GBK"/>
          <w:sz w:val="28"/>
          <w:szCs w:val="28"/>
        </w:rPr>
      </w:pPr>
      <w:r>
        <w:rPr>
          <w:rFonts w:hint="eastAsia" w:eastAsia="方正仿宋_GBK"/>
          <w:sz w:val="28"/>
          <w:szCs w:val="28"/>
        </w:rPr>
        <w:t xml:space="preserve">八、合同工期</w:t>
      </w:r>
      <w:r/>
    </w:p>
    <w:p>
      <w:pPr>
        <w:ind w:firstLine="560"/>
        <w:spacing w:line="500" w:lineRule="exact"/>
        <w:rPr>
          <w:rFonts w:eastAsia="方正仿宋_GBK"/>
          <w:sz w:val="28"/>
          <w:szCs w:val="28"/>
        </w:rPr>
      </w:pPr>
      <w:r>
        <w:rPr>
          <w:rFonts w:hint="eastAsia" w:eastAsia="方正仿宋_GBK"/>
          <w:sz w:val="28"/>
          <w:szCs w:val="28"/>
        </w:rPr>
        <w:t xml:space="preserve">自合同签订之日起</w:t>
      </w:r>
      <w:r>
        <w:rPr>
          <w:rFonts w:hint="eastAsia" w:eastAsia="方正仿宋_GBK"/>
          <w:sz w:val="28"/>
          <w:szCs w:val="28"/>
        </w:rPr>
        <w:t xml:space="preserve">60</w:t>
      </w:r>
      <w:r>
        <w:rPr>
          <w:rFonts w:hint="eastAsia" w:eastAsia="方正仿宋_GBK"/>
          <w:sz w:val="28"/>
          <w:szCs w:val="28"/>
        </w:rPr>
        <w:t xml:space="preserve">日历天。供应商须在签订采购合同后及时组织项目实施。如因供应商原因导致项目延期完成的，每延期一天从合同价中扣款</w:t>
      </w:r>
      <w:r>
        <w:rPr>
          <w:rFonts w:hint="eastAsia" w:eastAsia="方正仿宋_GBK"/>
          <w:sz w:val="28"/>
          <w:szCs w:val="28"/>
        </w:rPr>
        <w:t xml:space="preserve">2000</w:t>
      </w:r>
      <w:r>
        <w:rPr>
          <w:rFonts w:hint="eastAsia"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九、交货、安装地点、履约</w:t>
      </w:r>
      <w:r/>
    </w:p>
    <w:p>
      <w:pPr>
        <w:ind w:firstLine="560"/>
        <w:spacing w:line="500" w:lineRule="exact"/>
        <w:rPr>
          <w:rFonts w:eastAsia="方正仿宋_GBK"/>
          <w:sz w:val="28"/>
          <w:szCs w:val="28"/>
        </w:rPr>
      </w:pPr>
      <w:r>
        <w:rPr>
          <w:rFonts w:hint="eastAsia" w:eastAsia="方正仿宋_GBK"/>
          <w:sz w:val="28"/>
          <w:szCs w:val="28"/>
        </w:rPr>
        <w:t xml:space="preserve">成交供应商应按照采购人的要求，在采购人指定位置交货、安装，确保正常使用。</w:t>
      </w:r>
      <w:r/>
    </w:p>
    <w:p>
      <w:pPr>
        <w:ind w:firstLine="560"/>
        <w:spacing w:line="500" w:lineRule="exact"/>
        <w:rPr>
          <w:rFonts w:eastAsia="方正仿宋_GBK"/>
          <w:sz w:val="28"/>
          <w:szCs w:val="28"/>
        </w:rPr>
      </w:pPr>
      <w:r>
        <w:rPr>
          <w:rFonts w:hint="eastAsia" w:eastAsia="方正仿宋_GBK"/>
          <w:sz w:val="28"/>
          <w:szCs w:val="28"/>
        </w:rPr>
        <w:t xml:space="preserve">十、其他约定事项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）成交供应商应对本项目系统设备采购安装、调试、并网方案进行全面设计，包括光伏发电系统、变压系统、配电装置、主控系统、接入系统、电缆及接地、系统布置等。设计和技术文件必须经采购人认可。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）成交供应商应严格按照规范及采购文件等相关要求组织设备采购、生产加工及现场安装施工。设备选型中的线缆、桥架、接地系统、监控系统、安装辅材、光伏支架系统等设备的具体数量标准，</w:t>
      </w:r>
      <w:r>
        <w:rPr>
          <w:rFonts w:hint="eastAsia" w:eastAsia="方正仿宋_GBK"/>
          <w:sz w:val="28"/>
          <w:szCs w:val="28"/>
        </w:rPr>
        <w:t xml:space="preserve">由成交</w:t>
      </w:r>
      <w:r>
        <w:rPr>
          <w:rFonts w:hint="eastAsia" w:eastAsia="方正仿宋_GBK"/>
          <w:sz w:val="28"/>
          <w:szCs w:val="28"/>
        </w:rPr>
        <w:t xml:space="preserve">供应商结合项目需求、本询价文件中的相关要求予以提供。成交供应商所用所有设备及材料进场须经采购单位验收，经采购单位验收合格同意后方可进场。采购单位有权拒绝不合格材料及产品进场。成交供应商必须按不低于招标文件要求的材料质量及技术要求等标准供货、施工、安装、调试。</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）质量监督部门对成交供应商所供货物进行验收及检测。如有需要，买方将自行或委托第三方检验机构实施抽检，如抽检的货物符合合同要求，所有检测等相关费用由买方承担</w:t>
      </w:r>
      <w:r>
        <w:rPr>
          <w:rFonts w:hint="eastAsia" w:eastAsia="方正仿宋_GBK"/>
          <w:sz w:val="28"/>
          <w:szCs w:val="28"/>
        </w:rPr>
        <w:t xml:space="preserve">;</w:t>
      </w:r>
      <w:r>
        <w:rPr>
          <w:rFonts w:hint="eastAsia" w:eastAsia="方正仿宋_GBK"/>
          <w:sz w:val="28"/>
          <w:szCs w:val="28"/>
        </w:rPr>
        <w:t xml:space="preserve">如抽检的货物不符合合同要求，买方将按照合同约定或国家相关规定，扩大抽检范围，视检测结果及合同</w:t>
      </w:r>
      <w:r>
        <w:rPr>
          <w:rFonts w:hint="eastAsia" w:eastAsia="方正仿宋_GBK"/>
          <w:sz w:val="28"/>
          <w:szCs w:val="28"/>
        </w:rPr>
        <w:t xml:space="preserve">相关约定，作修理、重新生产、终止合同等处理，同时所有检测及抽检样品等相关费用由卖方承担。</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）因检测导致货物损坏的，</w:t>
      </w:r>
      <w:r>
        <w:rPr>
          <w:rFonts w:hint="eastAsia" w:eastAsia="方正仿宋_GBK"/>
          <w:sz w:val="28"/>
          <w:szCs w:val="28"/>
        </w:rPr>
        <w:t xml:space="preserve">由成交</w:t>
      </w:r>
      <w:r>
        <w:rPr>
          <w:rFonts w:hint="eastAsia" w:eastAsia="方正仿宋_GBK"/>
          <w:sz w:val="28"/>
          <w:szCs w:val="28"/>
        </w:rPr>
        <w:t xml:space="preserve">供应商免费补足，确保正常使用。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）质保及售后服务包括质保期内系统设备的维护、维修、调运、更换及配套的备品备件等相关内容。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成交供应商在项目施工安装调试中必须严格遵守相关的法规、规范和现场施工单位的规定，督促现场施工人员规范操作，采取严格有力的安全防护措施，做好安全防护工作，确保施工安装的人身安全，电焊、电工等相关专业技术岗位必须持证上岗（在有效期内）。成交供应商在安装施工中做到项目负责人全程现场管理。因质量、施工、安装等问题而发生安全事故，成交供应商承担一切责任和后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）施工期间的水、电</w:t>
      </w:r>
      <w:r>
        <w:rPr>
          <w:rFonts w:hint="eastAsia" w:eastAsia="方正仿宋_GBK"/>
          <w:sz w:val="28"/>
          <w:szCs w:val="28"/>
        </w:rPr>
        <w:t xml:space="preserve">由成交</w:t>
      </w:r>
      <w:r>
        <w:rPr>
          <w:rFonts w:hint="eastAsia" w:eastAsia="方正仿宋_GBK"/>
          <w:sz w:val="28"/>
          <w:szCs w:val="28"/>
        </w:rPr>
        <w:t xml:space="preserve">供应商负责。</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十一</w:t>
      </w:r>
      <w:r>
        <w:rPr>
          <w:rFonts w:hint="eastAsia" w:ascii="方正黑体_GBK" w:hAnsi="方正黑体_GBK" w:eastAsia="方正黑体_GBK" w:cs="方正黑体_GBK"/>
          <w:sz w:val="28"/>
          <w:szCs w:val="28"/>
        </w:rPr>
        <w:t xml:space="preserve">、采购标的</w:t>
      </w:r>
      <w:r>
        <w:rPr>
          <w:rFonts w:hint="eastAsia" w:ascii="方正黑体_GBK" w:hAnsi="方正黑体_GBK" w:eastAsia="方正黑体_GBK" w:cs="方正黑体_GBK"/>
          <w:sz w:val="28"/>
          <w:szCs w:val="28"/>
        </w:rPr>
        <w:t xml:space="preserve">的</w:t>
      </w:r>
      <w:r>
        <w:rPr>
          <w:rFonts w:hint="eastAsia" w:ascii="方正黑体_GBK" w:hAnsi="方正黑体_GBK" w:eastAsia="方正黑体_GBK" w:cs="方正黑体_GBK"/>
          <w:sz w:val="28"/>
          <w:szCs w:val="28"/>
        </w:rPr>
        <w:t xml:space="preserve">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w:t>
      </w:r>
      <w:r>
        <w:rPr>
          <w:rFonts w:eastAsia="方正仿宋_GBK"/>
          <w:sz w:val="28"/>
          <w:szCs w:val="28"/>
        </w:rPr>
        <w:t xml:space="preserve">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w:t>
      </w:r>
      <w:r>
        <w:rPr>
          <w:rFonts w:eastAsia="方正仿宋_GBK"/>
          <w:sz w:val="28"/>
          <w:szCs w:val="28"/>
        </w:rPr>
        <w:t xml:space="preserve">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十二</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：太阳能电池板</w:t>
      </w:r>
      <w:r>
        <w:rPr>
          <w:rFonts w:hint="eastAsia" w:eastAsia="方正仿宋_GBK"/>
          <w:sz w:val="28"/>
          <w:szCs w:val="28"/>
        </w:rPr>
        <w:t xml:space="preserve">。</w:t>
      </w:r>
      <w:r/>
    </w:p>
    <w:p>
      <w:pPr>
        <w:ind w:firstLine="560"/>
        <w:spacing w:line="500" w:lineRule="exact"/>
        <w:rPr>
          <w:rFonts w:eastAsia="方正仿宋_GBK"/>
          <w:color w:val="000000"/>
          <w:sz w:val="28"/>
          <w:szCs w:val="28"/>
        </w:rPr>
      </w:pPr>
      <w:r>
        <w:rPr>
          <w:rFonts w:hint="eastAsia" w:ascii="方正黑体_GBK" w:hAnsi="方正黑体_GBK" w:eastAsia="方正黑体_GBK" w:cs="方正黑体_GBK"/>
          <w:sz w:val="28"/>
          <w:szCs w:val="28"/>
        </w:rPr>
        <w:t xml:space="preserve">十三</w:t>
      </w:r>
      <w:r>
        <w:rPr>
          <w:rFonts w:ascii="方正黑体_GBK" w:hAnsi="方正黑体_GBK" w:eastAsia="方正黑体_GBK" w:cs="方正黑体_GBK"/>
          <w:sz w:val="28"/>
          <w:szCs w:val="28"/>
        </w:rPr>
        <w:t xml:space="preserve">、采购需求中必须满足的实质性要求</w:t>
      </w:r>
      <w:r>
        <w:rPr>
          <w:rFonts w:hint="eastAsia" w:ascii="方正黑体_GBK" w:hAnsi="方正黑体_GBK" w:eastAsia="方正黑体_GBK" w:cs="方正黑体_GBK"/>
          <w:sz w:val="28"/>
          <w:szCs w:val="28"/>
        </w:rPr>
        <w:t xml:space="preserve">：</w:t>
      </w:r>
      <w:r/>
    </w:p>
    <w:p>
      <w:pPr>
        <w:ind w:firstLine="562"/>
        <w:spacing w:line="500" w:lineRule="exact"/>
        <w:rPr>
          <w:rFonts w:eastAsia="方正仿宋_GBK"/>
          <w:b/>
          <w:bCs/>
          <w:sz w:val="28"/>
          <w:szCs w:val="28"/>
        </w:rPr>
      </w:pPr>
      <w:r>
        <w:rPr>
          <w:rFonts w:eastAsia="方正仿宋_GBK"/>
          <w:b/>
          <w:bCs/>
          <w:sz w:val="28"/>
          <w:szCs w:val="28"/>
        </w:rPr>
        <w:t xml:space="preserve">①</w:t>
      </w:r>
      <w:r>
        <w:rPr>
          <w:rFonts w:hint="eastAsia" w:eastAsia="方正仿宋_GBK"/>
          <w:b/>
          <w:bCs/>
          <w:sz w:val="28"/>
          <w:szCs w:val="28"/>
        </w:rPr>
        <w:t xml:space="preserve">组件转换效率：单晶硅</w:t>
      </w:r>
      <w:r>
        <w:rPr>
          <w:rFonts w:hint="eastAsia" w:eastAsia="方正仿宋_GBK"/>
          <w:b/>
          <w:bCs/>
          <w:sz w:val="28"/>
          <w:szCs w:val="28"/>
        </w:rPr>
        <w:t xml:space="preserve">N</w:t>
      </w:r>
      <w:r>
        <w:rPr>
          <w:rFonts w:hint="eastAsia" w:eastAsia="方正仿宋_GBK"/>
          <w:b/>
          <w:bCs/>
          <w:sz w:val="28"/>
          <w:szCs w:val="28"/>
        </w:rPr>
        <w:t xml:space="preserve">型高效组件平均光电转换效率：≥</w:t>
      </w:r>
      <w:r>
        <w:rPr>
          <w:rFonts w:hint="eastAsia" w:eastAsia="方正仿宋_GBK"/>
          <w:b/>
          <w:bCs/>
          <w:sz w:val="28"/>
          <w:szCs w:val="28"/>
        </w:rPr>
        <w:t xml:space="preserve">23%</w:t>
      </w:r>
      <w:r>
        <w:rPr>
          <w:rFonts w:hint="eastAsia" w:eastAsia="方正仿宋_GBK"/>
          <w:b/>
          <w:bCs/>
          <w:sz w:val="28"/>
          <w:szCs w:val="28"/>
        </w:rPr>
        <w:t xml:space="preserve">（正面效率）。提供所投单晶硅</w:t>
      </w:r>
      <w:r>
        <w:rPr>
          <w:rFonts w:hint="eastAsia" w:eastAsia="方正仿宋_GBK"/>
          <w:b/>
          <w:bCs/>
          <w:sz w:val="28"/>
          <w:szCs w:val="28"/>
        </w:rPr>
        <w:t xml:space="preserve">N</w:t>
      </w:r>
      <w:r>
        <w:rPr>
          <w:rFonts w:hint="eastAsia" w:eastAsia="方正仿宋_GBK"/>
          <w:b/>
          <w:bCs/>
          <w:sz w:val="28"/>
          <w:szCs w:val="28"/>
        </w:rPr>
        <w:t xml:space="preserve">型高效组件体现该数据的国家认定的第三方检测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认证机构出具的试验报告。以上材料提供复印件需加盖投标供应商公章。以上标准国家如有最新规定按最新规定执行。</w:t>
      </w:r>
      <w:r/>
    </w:p>
    <w:p>
      <w:pPr>
        <w:ind w:firstLine="562"/>
        <w:spacing w:line="500" w:lineRule="exact"/>
        <w:rPr>
          <w:rFonts w:eastAsia="方正仿宋_GBK"/>
          <w:b/>
          <w:bCs/>
          <w:sz w:val="28"/>
          <w:szCs w:val="28"/>
        </w:rPr>
      </w:pPr>
      <w:r>
        <w:rPr>
          <w:rFonts w:eastAsia="方正仿宋_GBK"/>
          <w:b/>
          <w:bCs/>
          <w:sz w:val="28"/>
          <w:szCs w:val="28"/>
        </w:rPr>
        <w:t xml:space="preserve">②</w:t>
      </w:r>
      <w:r>
        <w:rPr>
          <w:rFonts w:hint="eastAsia" w:eastAsia="方正仿宋_GBK"/>
          <w:b/>
          <w:bCs/>
          <w:sz w:val="28"/>
          <w:szCs w:val="28"/>
        </w:rPr>
        <w:t xml:space="preserve">组件衰减率：单晶硅</w:t>
      </w:r>
      <w:r>
        <w:rPr>
          <w:rFonts w:hint="eastAsia" w:eastAsia="方正仿宋_GBK"/>
          <w:b/>
          <w:bCs/>
          <w:sz w:val="28"/>
          <w:szCs w:val="28"/>
        </w:rPr>
        <w:t xml:space="preserve">N</w:t>
      </w:r>
      <w:r>
        <w:rPr>
          <w:rFonts w:hint="eastAsia" w:eastAsia="方正仿宋_GBK"/>
          <w:b/>
          <w:bCs/>
          <w:sz w:val="28"/>
          <w:szCs w:val="28"/>
        </w:rPr>
        <w:t xml:space="preserve">型高效组件首年衰减≤</w:t>
      </w:r>
      <w:r>
        <w:rPr>
          <w:rFonts w:hint="eastAsia" w:eastAsia="方正仿宋_GBK"/>
          <w:b/>
          <w:bCs/>
          <w:sz w:val="28"/>
          <w:szCs w:val="28"/>
        </w:rPr>
        <w:t xml:space="preserve">1%</w:t>
      </w:r>
      <w:r>
        <w:rPr>
          <w:rFonts w:hint="eastAsia" w:eastAsia="方正仿宋_GBK"/>
          <w:b/>
          <w:bCs/>
          <w:sz w:val="28"/>
          <w:szCs w:val="28"/>
        </w:rPr>
        <w:t xml:space="preserve">，逐年</w:t>
      </w:r>
      <w:r>
        <w:rPr>
          <w:rFonts w:hint="eastAsia" w:eastAsia="方正仿宋_GBK"/>
          <w:b/>
          <w:bCs/>
          <w:sz w:val="28"/>
          <w:szCs w:val="28"/>
        </w:rPr>
        <w:t xml:space="preserve">(25</w:t>
      </w:r>
      <w:r>
        <w:rPr>
          <w:rFonts w:hint="eastAsia" w:eastAsia="方正仿宋_GBK"/>
          <w:b/>
          <w:bCs/>
          <w:sz w:val="28"/>
          <w:szCs w:val="28"/>
        </w:rPr>
        <w:t xml:space="preserve">年</w:t>
      </w:r>
      <w:r>
        <w:rPr>
          <w:rFonts w:hint="eastAsia" w:eastAsia="方正仿宋_GBK"/>
          <w:b/>
          <w:bCs/>
          <w:sz w:val="28"/>
          <w:szCs w:val="28"/>
        </w:rPr>
        <w:t xml:space="preserve">)</w:t>
      </w:r>
      <w:r>
        <w:rPr>
          <w:rFonts w:hint="eastAsia" w:eastAsia="方正仿宋_GBK"/>
          <w:b/>
          <w:bCs/>
          <w:sz w:val="28"/>
          <w:szCs w:val="28"/>
        </w:rPr>
        <w:t xml:space="preserve">衰减≤</w:t>
      </w:r>
      <w:r>
        <w:rPr>
          <w:rFonts w:hint="eastAsia" w:eastAsia="方正仿宋_GBK"/>
          <w:b/>
          <w:bCs/>
          <w:sz w:val="28"/>
          <w:szCs w:val="28"/>
        </w:rPr>
        <w:t xml:space="preserve">0.4%</w:t>
      </w:r>
      <w:r>
        <w:rPr>
          <w:rFonts w:hint="eastAsia" w:eastAsia="方正仿宋_GBK"/>
          <w:b/>
          <w:bCs/>
          <w:sz w:val="28"/>
          <w:szCs w:val="28"/>
        </w:rPr>
        <w:t xml:space="preserve">。提供所投单晶硅</w:t>
      </w:r>
      <w:r>
        <w:rPr>
          <w:rFonts w:hint="eastAsia" w:eastAsia="方正仿宋_GBK"/>
          <w:b/>
          <w:bCs/>
          <w:sz w:val="28"/>
          <w:szCs w:val="28"/>
        </w:rPr>
        <w:t xml:space="preserve">N</w:t>
      </w:r>
      <w:r>
        <w:rPr>
          <w:rFonts w:hint="eastAsia" w:eastAsia="方正仿宋_GBK"/>
          <w:b/>
          <w:bCs/>
          <w:sz w:val="28"/>
          <w:szCs w:val="28"/>
        </w:rPr>
        <w:t xml:space="preserve">型高效组件体现该数据的国家认定的第三方检测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认证机构出具的试验报告。以上材料提供复印件需加盖投标供应商公章。以上标准国家如有最新规定按最新规定执行。</w:t>
      </w:r>
      <w:r/>
    </w:p>
    <w:p>
      <w:pPr>
        <w:ind w:firstLine="562"/>
        <w:spacing w:line="500" w:lineRule="exact"/>
        <w:rPr>
          <w:rFonts w:eastAsia="方正仿宋_GBK"/>
          <w:b/>
          <w:bCs/>
          <w:sz w:val="28"/>
          <w:szCs w:val="28"/>
        </w:rPr>
      </w:pPr>
      <w:r>
        <w:rPr>
          <w:rFonts w:eastAsia="方正仿宋_GBK"/>
          <w:b/>
          <w:bCs/>
          <w:sz w:val="28"/>
          <w:szCs w:val="28"/>
        </w:rPr>
        <w:t xml:space="preserve">③</w:t>
      </w:r>
      <w:r>
        <w:rPr>
          <w:rFonts w:hint="eastAsia" w:eastAsia="方正仿宋_GBK"/>
          <w:b/>
          <w:bCs/>
          <w:sz w:val="28"/>
          <w:szCs w:val="28"/>
        </w:rPr>
        <w:t xml:space="preserve">组件最大输出功率：提供所投单晶硅</w:t>
      </w:r>
      <w:r>
        <w:rPr>
          <w:rFonts w:hint="eastAsia" w:eastAsia="方正仿宋_GBK"/>
          <w:b/>
          <w:bCs/>
          <w:sz w:val="28"/>
          <w:szCs w:val="28"/>
        </w:rPr>
        <w:t xml:space="preserve">N</w:t>
      </w:r>
      <w:r>
        <w:rPr>
          <w:rFonts w:hint="eastAsia" w:eastAsia="方正仿宋_GBK"/>
          <w:b/>
          <w:bCs/>
          <w:sz w:val="28"/>
          <w:szCs w:val="28"/>
        </w:rPr>
        <w:t xml:space="preserve">型高效组件最大输出功率的国家认定的第三方检测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认证机构出具的检测报告。以上材料提供复印件需加盖投标供应商公章。</w:t>
      </w:r>
      <w:r/>
    </w:p>
    <w:p>
      <w:pPr>
        <w:ind w:firstLine="562"/>
        <w:spacing w:line="500" w:lineRule="exact"/>
        <w:rPr>
          <w:rFonts w:ascii="方正黑体_GBK" w:hAnsi="方正黑体_GBK" w:eastAsia="方正黑体_GBK" w:cs="方正黑体_GBK"/>
          <w:color w:val="ff0000"/>
          <w:sz w:val="28"/>
          <w:szCs w:val="28"/>
          <w:highlight w:val="yellow"/>
        </w:rPr>
      </w:pPr>
      <w:r>
        <w:rPr>
          <w:rFonts w:hint="eastAsia" w:eastAsia="方正仿宋_GBK"/>
          <w:b/>
          <w:bCs/>
          <w:sz w:val="28"/>
          <w:szCs w:val="28"/>
        </w:rPr>
        <w:t xml:space="preserve">④逆变器防护等级：提供所投逆变器</w:t>
      </w:r>
      <w:r>
        <w:rPr>
          <w:rFonts w:hint="eastAsia" w:eastAsia="方正仿宋_GBK"/>
          <w:b/>
          <w:bCs/>
          <w:sz w:val="28"/>
          <w:szCs w:val="28"/>
        </w:rPr>
        <w:t xml:space="preserve">IP</w:t>
      </w:r>
      <w:r>
        <w:rPr>
          <w:rFonts w:hint="eastAsia" w:eastAsia="方正仿宋_GBK"/>
          <w:b/>
          <w:bCs/>
          <w:sz w:val="28"/>
          <w:szCs w:val="28"/>
        </w:rPr>
        <w:t xml:space="preserve">防护等级≥</w:t>
      </w:r>
      <w:r>
        <w:rPr>
          <w:rFonts w:hint="eastAsia" w:eastAsia="方正仿宋_GBK"/>
          <w:b/>
          <w:bCs/>
          <w:sz w:val="28"/>
          <w:szCs w:val="28"/>
        </w:rPr>
        <w:t xml:space="preserve">65</w:t>
      </w:r>
      <w:r>
        <w:rPr>
          <w:rFonts w:hint="eastAsia" w:eastAsia="方正仿宋_GBK"/>
          <w:b/>
          <w:bCs/>
          <w:sz w:val="28"/>
          <w:szCs w:val="28"/>
        </w:rPr>
        <w:t xml:space="preserve">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w:t>
      </w:r>
      <w:r>
        <w:rPr>
          <w:rFonts w:hint="eastAsia" w:eastAsia="方正仿宋_GBK"/>
          <w:b/>
          <w:bCs/>
          <w:sz w:val="28"/>
          <w:szCs w:val="28"/>
        </w:rPr>
        <w:t xml:space="preserve">的</w:t>
      </w:r>
      <w:r>
        <w:rPr>
          <w:rFonts w:hint="eastAsia" w:eastAsia="方正仿宋_GBK"/>
          <w:b/>
          <w:bCs/>
          <w:sz w:val="28"/>
          <w:szCs w:val="28"/>
        </w:rPr>
        <w:t xml:space="preserve">检测报告。以上材料提供复印件需加盖投标供应商公章</w:t>
      </w:r>
      <w:r>
        <w:rPr>
          <w:rFonts w:hint="eastAsia"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中标供应商与启东市王鲍镇安良村股份经济合作社、启东市王鲍镇元北村股份经济合作社签订合同。</w:t>
      </w:r>
      <w:r/>
    </w:p>
    <w:p>
      <w:pPr>
        <w:ind w:firstLine="560"/>
        <w:spacing w:line="500" w:lineRule="exact"/>
        <w:rPr>
          <w:rFonts w:eastAsia="方正仿宋_GBK"/>
          <w:sz w:val="28"/>
          <w:szCs w:val="28"/>
        </w:rPr>
      </w:pPr>
      <w:r>
        <w:rPr>
          <w:rFonts w:hint="eastAsia" w:eastAsia="方正仿宋_GBK"/>
          <w:sz w:val="28"/>
          <w:szCs w:val="28"/>
        </w:rPr>
        <w:t xml:space="preserve">具体付款：并网完成、项目竣工验收合格且上级拨款资金到位后付至合同价的</w:t>
      </w:r>
      <w:r>
        <w:rPr>
          <w:rFonts w:hint="eastAsia" w:eastAsia="方正仿宋_GBK"/>
          <w:sz w:val="28"/>
          <w:szCs w:val="28"/>
        </w:rPr>
        <w:t xml:space="preserve">70%</w:t>
      </w:r>
      <w:r>
        <w:rPr>
          <w:rFonts w:hint="eastAsia" w:eastAsia="方正仿宋_GBK"/>
          <w:sz w:val="28"/>
          <w:szCs w:val="28"/>
        </w:rPr>
        <w:t xml:space="preserve">，设备正常运行满一年后付至审定价的</w:t>
      </w:r>
      <w:r>
        <w:rPr>
          <w:rFonts w:hint="eastAsia" w:eastAsia="方正仿宋_GBK"/>
          <w:sz w:val="28"/>
          <w:szCs w:val="28"/>
        </w:rPr>
        <w:t xml:space="preserve">80%</w:t>
      </w:r>
      <w:r>
        <w:rPr>
          <w:rFonts w:hint="eastAsia" w:eastAsia="方正仿宋_GBK"/>
          <w:sz w:val="28"/>
          <w:szCs w:val="28"/>
        </w:rPr>
        <w:t xml:space="preserve">，设备正常运行满两年后付至审定价的</w:t>
      </w:r>
      <w:r>
        <w:rPr>
          <w:rFonts w:hint="eastAsia" w:eastAsia="方正仿宋_GBK"/>
          <w:sz w:val="28"/>
          <w:szCs w:val="28"/>
        </w:rPr>
        <w:t xml:space="preserve">90%</w:t>
      </w:r>
      <w:r>
        <w:rPr>
          <w:rFonts w:hint="eastAsia" w:eastAsia="方正仿宋_GBK"/>
          <w:sz w:val="28"/>
          <w:szCs w:val="28"/>
        </w:rPr>
        <w:t xml:space="preserve">，设备正常运行满五年后付至审定价的</w:t>
      </w:r>
      <w:r>
        <w:rPr>
          <w:rFonts w:hint="eastAsia" w:eastAsia="方正仿宋_GBK"/>
          <w:sz w:val="28"/>
          <w:szCs w:val="28"/>
        </w:rPr>
        <w:t xml:space="preserve">95%</w:t>
      </w:r>
      <w:r>
        <w:rPr>
          <w:rFonts w:hint="eastAsia" w:eastAsia="方正仿宋_GBK"/>
          <w:sz w:val="28"/>
          <w:szCs w:val="28"/>
        </w:rPr>
        <w:t xml:space="preserve">，余款待设备正常运行满六年后付清。</w:t>
      </w:r>
      <w:r/>
    </w:p>
    <w:p>
      <w:pPr>
        <w:ind w:firstLine="560"/>
        <w:spacing w:line="500" w:lineRule="exact"/>
        <w:rPr>
          <w:rFonts w:eastAsia="方正仿宋_GBK"/>
          <w:sz w:val="28"/>
          <w:szCs w:val="28"/>
        </w:rPr>
      </w:pPr>
      <w:r>
        <w:rPr>
          <w:rFonts w:hint="eastAsia" w:eastAsia="方正仿宋_GBK"/>
          <w:sz w:val="28"/>
          <w:szCs w:val="28"/>
        </w:rPr>
        <w:t xml:space="preserve">注：以上款项待上级资金到账后予以支付，付款前中标（成交）人需向采购人提供有效发票。</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五</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w:t>
      </w:r>
      <w:r>
        <w:rPr>
          <w:rFonts w:eastAsia="方正仿宋_GBK"/>
          <w:sz w:val="28"/>
          <w:szCs w:val="28"/>
        </w:rPr>
        <w:t xml:space="preserve">供应商凭中标通知书</w:t>
      </w:r>
      <w:r>
        <w:rPr>
          <w:rFonts w:eastAsia="方正仿宋_GBK"/>
          <w:sz w:val="28"/>
          <w:szCs w:val="28"/>
        </w:rPr>
        <w:t xml:space="preserve">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w:t>
      </w:r>
      <w:r>
        <w:rPr>
          <w:rFonts w:eastAsia="方正仿宋_GBK"/>
          <w:sz w:val="28"/>
          <w:szCs w:val="28"/>
        </w:rPr>
        <w:t xml:space="preserve">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eastAsia="方正仿宋_GBK"/>
          <w:sz w:val="28"/>
          <w:szCs w:val="28"/>
        </w:rPr>
        <w:t xml:space="preserve">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w:t>
      </w:r>
      <w:r>
        <w:rPr>
          <w:rFonts w:eastAsia="方正仿宋_GBK"/>
          <w:sz w:val="28"/>
          <w:szCs w:val="28"/>
        </w:rPr>
        <w:t xml:space="preserve">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pStyle w:val="915"/>
        <w:contextualSpacing/>
        <w:ind w:firstLine="560"/>
        <w:jc w:val="left"/>
        <w:spacing w:line="440" w:lineRule="exact"/>
        <w:rPr>
          <w:rFonts w:ascii="Times New Roman" w:hAnsi="Times New Roman" w:eastAsia="方正仿宋_GBK"/>
          <w:sz w:val="28"/>
        </w:rPr>
      </w:pPr>
      <w:r>
        <w:rPr>
          <w:rFonts w:hint="eastAsia" w:ascii="方正黑体_GBK" w:hAnsi="方正黑体_GBK" w:eastAsia="方正黑体_GBK" w:cs="方正黑体_GBK"/>
          <w:bCs/>
          <w:sz w:val="28"/>
        </w:rPr>
        <w:t xml:space="preserve">十六、本项目</w:t>
      </w:r>
      <w:r>
        <w:rPr>
          <w:rFonts w:hint="eastAsia" w:ascii="方正黑体_GBK" w:hAnsi="方正黑体_GBK" w:eastAsia="方正黑体_GBK" w:cs="方正黑体_GBK"/>
          <w:bCs/>
          <w:sz w:val="28"/>
        </w:rPr>
        <w:t xml:space="preserve">（不接受）</w:t>
      </w:r>
      <w:r>
        <w:rPr>
          <w:rFonts w:hint="eastAsia" w:ascii="方正黑体_GBK" w:hAnsi="方正黑体_GBK" w:eastAsia="方正黑体_GBK" w:cs="方正黑体_GBK"/>
          <w:bCs/>
          <w:sz w:val="28"/>
        </w:rPr>
        <w:t xml:space="preserve">进口产品投标</w:t>
      </w:r>
      <w:bookmarkEnd w:id="1"/>
      <w:r/>
      <w:bookmarkEnd w:id="2"/>
      <w:r/>
      <w:bookmarkEnd w:id="3"/>
      <w:r>
        <w:rPr>
          <w:rFonts w:hint="eastAsia" w:ascii="Times New Roman" w:hAnsi="Times New Roman" w:eastAsia="方正仿宋_GBK"/>
          <w:sz w:val="28"/>
        </w:rPr>
        <w:t xml:space="preserve"> </w:t>
      </w:r>
      <w:r/>
    </w:p>
    <w:p>
      <w:pPr>
        <w:pStyle w:val="915"/>
        <w:contextualSpacing/>
        <w:ind w:firstLine="562"/>
        <w:jc w:val="left"/>
        <w:spacing w:line="440" w:lineRule="exact"/>
        <w:rPr>
          <w:rFonts w:ascii="Times New Roman" w:hAnsi="Times New Roman" w:eastAsia="方正仿宋_GBK"/>
          <w:sz w:val="28"/>
        </w:rPr>
      </w:pPr>
      <w:r>
        <w:rPr>
          <w:rFonts w:hint="eastAsia" w:ascii="Times New Roman" w:hAnsi="Times New Roman" w:eastAsia="方正仿宋_GBK"/>
          <w:b/>
          <w:bCs/>
          <w:sz w:val="28"/>
        </w:rPr>
        <w:t xml:space="preserve">十七</w:t>
      </w:r>
      <w:r>
        <w:rPr>
          <w:rFonts w:hint="eastAsia" w:ascii="Times New Roman" w:hAnsi="Times New Roman" w:eastAsia="方正仿宋_GBK"/>
          <w:sz w:val="28"/>
        </w:rPr>
        <w:t xml:space="preserve">、投标人应认真实地勘查，全面综合考虑采购单位的各种实际情况及需求，投标报价应包括完成本项目所需的一切费用，包含完成本项目屋顶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八</w:t>
      </w:r>
      <w:r>
        <w:rPr>
          <w:rFonts w:ascii="方正黑体_GBK" w:hAnsi="方正黑体_GBK" w:eastAsia="方正黑体_GBK" w:cs="方正黑体_GBK"/>
          <w:bCs/>
          <w:sz w:val="28"/>
          <w:szCs w:val="28"/>
        </w:rPr>
        <w:t xml:space="preserve">、合同条款</w:t>
      </w:r>
      <w:r/>
    </w:p>
    <w:p>
      <w:pPr>
        <w:jc w:val="center"/>
        <w:spacing w:line="56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 </w:t>
      </w:r>
      <w:r/>
    </w:p>
    <w:p>
      <w:pPr>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jc w:val="center"/>
        <w:spacing w:line="56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6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6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60" w:lineRule="exact"/>
        <w:rPr>
          <w:rFonts w:ascii="方正仿宋_GBK" w:eastAsia="方正仿宋_GBK"/>
          <w:b/>
          <w:color w:val="000000"/>
          <w:sz w:val="44"/>
          <w:szCs w:val="44"/>
        </w:rPr>
      </w:pPr>
      <w:r>
        <w:rPr>
          <w:rFonts w:hint="eastAsia" w:ascii="方正仿宋_GBK" w:eastAsia="方正仿宋_GBK"/>
          <w:b/>
          <w:color w:val="000000"/>
          <w:sz w:val="44"/>
          <w:szCs w:val="44"/>
        </w:rPr>
        <w:t xml:space="preserve">启东市王鲍镇安良村、</w:t>
      </w:r>
      <w:r>
        <w:rPr>
          <w:rFonts w:hint="eastAsia" w:ascii="方正仿宋_GBK" w:eastAsia="方正仿宋_GBK"/>
          <w:b/>
          <w:color w:val="000000"/>
          <w:sz w:val="44"/>
          <w:szCs w:val="44"/>
        </w:rPr>
        <w:t xml:space="preserve">元北村</w:t>
      </w:r>
      <w:r>
        <w:rPr>
          <w:rFonts w:hint="eastAsia" w:ascii="方正仿宋_GBK" w:eastAsia="方正仿宋_GBK"/>
          <w:b/>
          <w:color w:val="000000"/>
          <w:sz w:val="44"/>
          <w:szCs w:val="44"/>
        </w:rPr>
        <w:t xml:space="preserve">光伏项目</w:t>
      </w:r>
      <w:r/>
    </w:p>
    <w:p>
      <w:pPr>
        <w:jc w:val="center"/>
        <w:spacing w:line="560" w:lineRule="exact"/>
        <w:rPr>
          <w:rFonts w:ascii="方正仿宋_GBK" w:eastAsia="方正仿宋_GBK"/>
          <w:b/>
          <w:color w:val="000000"/>
          <w:sz w:val="44"/>
          <w:szCs w:val="44"/>
        </w:rPr>
      </w:pPr>
      <w:r>
        <w:rPr>
          <w:rFonts w:ascii="方正仿宋_GBK" w:eastAsia="方正仿宋_GBK"/>
          <w:b/>
          <w:color w:val="000000"/>
          <w:sz w:val="44"/>
          <w:szCs w:val="44"/>
        </w:rPr>
      </w:r>
      <w:r/>
    </w:p>
    <w:p>
      <w:pPr>
        <w:pStyle w:val="864"/>
        <w:rPr>
          <w:rFonts w:ascii="Times New Roman" w:eastAsia="方正仿宋_GBK"/>
          <w:b/>
          <w:color w:val="000000"/>
          <w:sz w:val="44"/>
          <w:szCs w:val="44"/>
        </w:rPr>
      </w:pPr>
      <w:r>
        <w:rPr>
          <w:rFonts w:ascii="Times New Roman" w:eastAsia="方正仿宋_GBK"/>
          <w:b/>
          <w:color w:val="000000"/>
          <w:sz w:val="44"/>
          <w:szCs w:val="44"/>
        </w:rPr>
      </w:r>
      <w:r/>
    </w:p>
    <w:p>
      <w:pPr>
        <w:pStyle w:val="864"/>
        <w:rPr>
          <w:rFonts w:ascii="Times New Roman" w:eastAsia="方正仿宋_GBK"/>
          <w:color w:val="000000"/>
        </w:rPr>
      </w:pPr>
      <w:r>
        <w:rPr>
          <w:rFonts w:ascii="Times New Roman" w:eastAsia="方正仿宋_GBK"/>
          <w:color w:val="000000"/>
        </w:rPr>
      </w:r>
      <w:r/>
    </w:p>
    <w:p>
      <w:pPr>
        <w:jc w:val="center"/>
        <w:spacing w:line="560" w:lineRule="exact"/>
        <w:rPr>
          <w:rFonts w:eastAsia="方正仿宋_GBK"/>
          <w:b/>
          <w:color w:val="000000"/>
          <w:sz w:val="44"/>
          <w:szCs w:val="44"/>
        </w:rPr>
      </w:pPr>
      <w:r>
        <w:rPr>
          <w:rFonts w:eastAsia="方正仿宋_GBK"/>
          <w:b/>
          <w:color w:val="000000"/>
          <w:sz w:val="44"/>
          <w:szCs w:val="44"/>
        </w:rPr>
      </w:r>
      <w:r/>
    </w:p>
    <w:p>
      <w:pPr>
        <w:jc w:val="center"/>
        <w:spacing w:line="240" w:lineRule="atLeast"/>
        <w:rPr>
          <w:rFonts w:eastAsia="方正仿宋_GBK"/>
          <w:b/>
          <w:color w:val="000000"/>
          <w:sz w:val="72"/>
          <w:szCs w:val="72"/>
        </w:rPr>
      </w:pPr>
      <w:r>
        <w:rPr>
          <w:rFonts w:eastAsia="方正仿宋_GBK"/>
          <w:b/>
          <w:color w:val="000000"/>
          <w:sz w:val="72"/>
          <w:szCs w:val="72"/>
        </w:rPr>
        <w:t xml:space="preserve">采</w:t>
      </w:r>
      <w:r>
        <w:rPr>
          <w:rFonts w:eastAsia="方正仿宋_GBK"/>
          <w:b/>
          <w:color w:val="000000"/>
          <w:sz w:val="72"/>
          <w:szCs w:val="72"/>
        </w:rPr>
        <w:t xml:space="preserve"> </w:t>
      </w:r>
      <w:r>
        <w:rPr>
          <w:rFonts w:eastAsia="方正仿宋_GBK"/>
          <w:b/>
          <w:color w:val="000000"/>
          <w:sz w:val="72"/>
          <w:szCs w:val="72"/>
        </w:rPr>
        <w:t xml:space="preserve">购</w:t>
      </w:r>
      <w:r>
        <w:rPr>
          <w:rFonts w:eastAsia="方正仿宋_GBK"/>
          <w:b/>
          <w:color w:val="000000"/>
          <w:sz w:val="72"/>
          <w:szCs w:val="72"/>
        </w:rPr>
        <w:t xml:space="preserve"> </w:t>
      </w:r>
      <w:r>
        <w:rPr>
          <w:rFonts w:eastAsia="方正仿宋_GBK"/>
          <w:b/>
          <w:color w:val="000000"/>
          <w:sz w:val="72"/>
          <w:szCs w:val="72"/>
        </w:rPr>
        <w:t xml:space="preserve">合</w:t>
      </w:r>
      <w:r>
        <w:rPr>
          <w:rFonts w:eastAsia="方正仿宋_GBK"/>
          <w:b/>
          <w:color w:val="000000"/>
          <w:sz w:val="72"/>
          <w:szCs w:val="72"/>
        </w:rPr>
        <w:t xml:space="preserve"> </w:t>
      </w:r>
      <w:r>
        <w:rPr>
          <w:rFonts w:eastAsia="方正仿宋_GBK"/>
          <w:b/>
          <w:color w:val="000000"/>
          <w:sz w:val="72"/>
          <w:szCs w:val="72"/>
        </w:rPr>
        <w:t xml:space="preserve">同</w:t>
      </w:r>
      <w:r/>
    </w:p>
    <w:p>
      <w:pPr>
        <w:jc w:val="center"/>
        <w:spacing w:line="560" w:lineRule="exact"/>
        <w:rPr>
          <w:rFonts w:eastAsia="方正仿宋_GBK"/>
          <w:b/>
          <w:color w:val="000000"/>
          <w:sz w:val="72"/>
          <w:szCs w:val="72"/>
        </w:rPr>
      </w:pPr>
      <w:r>
        <w:rPr>
          <w:rFonts w:eastAsia="方正仿宋_GBK"/>
          <w:b/>
          <w:color w:val="000000"/>
          <w:sz w:val="72"/>
          <w:szCs w:val="72"/>
        </w:rPr>
      </w:r>
      <w:r/>
    </w:p>
    <w:p>
      <w:pPr>
        <w:rPr>
          <w:rFonts w:eastAsia="方正仿宋_GBK"/>
          <w:b/>
          <w:color w:val="000000"/>
          <w:sz w:val="72"/>
          <w:szCs w:val="72"/>
        </w:rPr>
      </w:pPr>
      <w:r>
        <w:rPr>
          <w:rFonts w:eastAsia="方正仿宋_GBK"/>
          <w:b/>
          <w:color w:val="000000"/>
          <w:sz w:val="72"/>
          <w:szCs w:val="72"/>
        </w:rPr>
      </w:r>
      <w:r/>
    </w:p>
    <w:p>
      <w:pPr>
        <w:pStyle w:val="864"/>
        <w:rPr>
          <w:rFonts w:ascii="Times New Roman" w:eastAsia="方正仿宋_GBK"/>
        </w:rPr>
      </w:pPr>
      <w:r>
        <w:rPr>
          <w:rFonts w:ascii="Times New Roman" w:eastAsia="方正仿宋_GBK"/>
        </w:rPr>
      </w:r>
      <w:r/>
    </w:p>
    <w:p>
      <w:pPr>
        <w:pStyle w:val="864"/>
        <w:rPr>
          <w:rFonts w:ascii="Times New Roman" w:eastAsia="方正仿宋_GBK"/>
          <w:color w:val="000000"/>
        </w:rPr>
      </w:pPr>
      <w:r>
        <w:rPr>
          <w:rFonts w:ascii="Times New Roman" w:eastAsia="方正仿宋_GBK"/>
          <w:color w:val="000000"/>
        </w:rPr>
      </w:r>
      <w:r/>
    </w:p>
    <w:p>
      <w:pPr>
        <w:ind w:firstLine="281"/>
        <w:spacing w:line="560" w:lineRule="exact"/>
        <w:rPr>
          <w:rFonts w:eastAsia="方正仿宋_GBK"/>
          <w:b/>
          <w:color w:val="000000"/>
          <w:sz w:val="28"/>
          <w:szCs w:val="28"/>
          <w:u w:val="single"/>
        </w:rPr>
      </w:pPr>
      <w:r>
        <w:rPr>
          <w:rFonts w:eastAsia="方正仿宋_GBK"/>
          <w:b/>
          <w:color w:val="000000"/>
          <w:sz w:val="28"/>
          <w:szCs w:val="28"/>
        </w:rPr>
        <w:t xml:space="preserve">供货方</w:t>
      </w:r>
      <w:r>
        <w:rPr>
          <w:rFonts w:eastAsia="方正仿宋_GBK"/>
          <w:b/>
          <w:color w:val="000000"/>
          <w:sz w:val="28"/>
          <w:szCs w:val="28"/>
        </w:rPr>
        <w:t xml:space="preserve">(</w:t>
      </w:r>
      <w:r>
        <w:rPr>
          <w:rFonts w:hint="eastAsia" w:eastAsia="方正仿宋_GBK"/>
          <w:b/>
          <w:color w:val="000000"/>
          <w:sz w:val="28"/>
          <w:szCs w:val="28"/>
        </w:rPr>
        <w:t xml:space="preserve">供</w:t>
      </w:r>
      <w:r>
        <w:rPr>
          <w:rFonts w:eastAsia="方正仿宋_GBK"/>
          <w:b/>
          <w:color w:val="000000"/>
          <w:sz w:val="28"/>
          <w:szCs w:val="28"/>
        </w:rPr>
        <w:t xml:space="preserve">方</w:t>
      </w:r>
      <w:r>
        <w:rPr>
          <w:rFonts w:eastAsia="方正仿宋_GBK"/>
          <w:b/>
          <w:color w:val="000000"/>
          <w:sz w:val="28"/>
          <w:szCs w:val="28"/>
        </w:rPr>
        <w:t xml:space="preserve">):</w:t>
      </w:r>
      <w:r>
        <w:rPr>
          <w:rFonts w:hint="eastAsia" w:eastAsia="方正仿宋_GBK"/>
          <w:b/>
          <w:color w:val="000000"/>
          <w:sz w:val="28"/>
          <w:szCs w:val="28"/>
          <w:u w:val="single"/>
        </w:rPr>
        <w:t xml:space="preserve"> </w:t>
      </w:r>
      <w:r/>
    </w:p>
    <w:p>
      <w:pPr>
        <w:ind w:firstLine="281"/>
        <w:spacing w:line="560" w:lineRule="exact"/>
        <w:rPr>
          <w:rFonts w:eastAsia="方正仿宋_GBK"/>
          <w:b/>
          <w:color w:val="000000"/>
          <w:sz w:val="28"/>
          <w:szCs w:val="28"/>
          <w:u w:val="single"/>
        </w:rPr>
      </w:pPr>
      <w:r>
        <w:rPr>
          <w:rFonts w:hint="eastAsia" w:eastAsia="方正仿宋_GBK"/>
          <w:b/>
          <w:color w:val="000000"/>
          <w:sz w:val="28"/>
          <w:szCs w:val="28"/>
        </w:rPr>
        <w:t xml:space="preserve">采购</w:t>
      </w:r>
      <w:r>
        <w:rPr>
          <w:rFonts w:eastAsia="方正仿宋_GBK"/>
          <w:b/>
          <w:color w:val="000000"/>
          <w:sz w:val="28"/>
          <w:szCs w:val="28"/>
        </w:rPr>
        <w:t xml:space="preserve">方</w:t>
      </w:r>
      <w:r>
        <w:rPr>
          <w:rFonts w:eastAsia="方正仿宋_GBK"/>
          <w:b/>
          <w:color w:val="000000"/>
          <w:sz w:val="28"/>
          <w:szCs w:val="28"/>
        </w:rPr>
        <w:t xml:space="preserve">(</w:t>
      </w:r>
      <w:r>
        <w:rPr>
          <w:rFonts w:hint="eastAsia" w:eastAsia="方正仿宋_GBK"/>
          <w:b/>
          <w:color w:val="000000"/>
          <w:sz w:val="28"/>
          <w:szCs w:val="28"/>
        </w:rPr>
        <w:t xml:space="preserve">需</w:t>
      </w:r>
      <w:r>
        <w:rPr>
          <w:rFonts w:eastAsia="方正仿宋_GBK"/>
          <w:b/>
          <w:color w:val="000000"/>
          <w:sz w:val="28"/>
          <w:szCs w:val="28"/>
        </w:rPr>
        <w:t xml:space="preserve">方</w:t>
      </w:r>
      <w:r>
        <w:rPr>
          <w:rFonts w:eastAsia="方正仿宋_GBK"/>
          <w:b/>
          <w:color w:val="000000"/>
          <w:sz w:val="28"/>
          <w:szCs w:val="28"/>
        </w:rPr>
        <w:t xml:space="preserve">):</w:t>
      </w:r>
      <w:r/>
    </w:p>
    <w:p>
      <w:pPr>
        <w:ind w:firstLine="281"/>
        <w:spacing w:line="560" w:lineRule="exact"/>
        <w:rPr>
          <w:rFonts w:eastAsia="方正仿宋_GBK"/>
          <w:b/>
          <w:color w:val="000000"/>
          <w:sz w:val="28"/>
          <w:szCs w:val="28"/>
          <w:u w:val="single"/>
        </w:rPr>
      </w:pPr>
      <w:r>
        <w:rPr>
          <w:rFonts w:eastAsia="方正仿宋_GBK"/>
          <w:b/>
          <w:color w:val="000000"/>
          <w:sz w:val="28"/>
          <w:szCs w:val="28"/>
        </w:rPr>
        <w:t xml:space="preserve">签</w:t>
      </w:r>
      <w:r>
        <w:rPr>
          <w:rFonts w:eastAsia="方正仿宋_GBK"/>
          <w:b/>
          <w:color w:val="000000"/>
          <w:sz w:val="28"/>
          <w:szCs w:val="28"/>
        </w:rPr>
        <w:t xml:space="preserve"> </w:t>
      </w:r>
      <w:r>
        <w:rPr>
          <w:rFonts w:eastAsia="方正仿宋_GBK"/>
          <w:b/>
          <w:color w:val="000000"/>
          <w:sz w:val="28"/>
          <w:szCs w:val="28"/>
        </w:rPr>
        <w:t xml:space="preserve">订</w:t>
      </w:r>
      <w:r>
        <w:rPr>
          <w:rFonts w:eastAsia="方正仿宋_GBK"/>
          <w:b/>
          <w:color w:val="000000"/>
          <w:sz w:val="28"/>
          <w:szCs w:val="28"/>
        </w:rPr>
        <w:t xml:space="preserve"> </w:t>
      </w:r>
      <w:r>
        <w:rPr>
          <w:rFonts w:eastAsia="方正仿宋_GBK"/>
          <w:b/>
          <w:color w:val="000000"/>
          <w:sz w:val="28"/>
          <w:szCs w:val="28"/>
        </w:rPr>
        <w:t xml:space="preserve">地</w:t>
      </w:r>
      <w:r>
        <w:rPr>
          <w:rFonts w:eastAsia="方正仿宋_GBK"/>
          <w:b/>
          <w:color w:val="000000"/>
          <w:sz w:val="28"/>
          <w:szCs w:val="28"/>
        </w:rPr>
        <w:t xml:space="preserve"> </w:t>
      </w:r>
      <w:r>
        <w:rPr>
          <w:rFonts w:eastAsia="方正仿宋_GBK"/>
          <w:b/>
          <w:color w:val="000000"/>
          <w:sz w:val="28"/>
          <w:szCs w:val="28"/>
        </w:rPr>
        <w:t xml:space="preserve">点：</w:t>
      </w:r>
      <w:r>
        <w:rPr>
          <w:rFonts w:hint="eastAsia" w:eastAsia="方正仿宋_GBK"/>
          <w:b/>
          <w:color w:val="000000"/>
          <w:sz w:val="28"/>
          <w:szCs w:val="28"/>
          <w:u w:val="single"/>
        </w:rPr>
        <w:t xml:space="preserve">       </w:t>
      </w:r>
      <w:r/>
    </w:p>
    <w:p>
      <w:pPr>
        <w:ind w:firstLine="281"/>
        <w:spacing w:line="560" w:lineRule="exact"/>
        <w:rPr>
          <w:rFonts w:eastAsia="方正仿宋_GBK"/>
          <w:b/>
          <w:color w:val="000000"/>
          <w:sz w:val="28"/>
          <w:szCs w:val="28"/>
        </w:rPr>
      </w:pPr>
      <w:r>
        <w:rPr>
          <w:rFonts w:eastAsia="方正仿宋_GBK"/>
          <w:b/>
          <w:color w:val="000000"/>
          <w:sz w:val="28"/>
          <w:szCs w:val="28"/>
        </w:rPr>
        <w:t xml:space="preserve">签</w:t>
      </w:r>
      <w:r>
        <w:rPr>
          <w:rFonts w:eastAsia="方正仿宋_GBK"/>
          <w:b/>
          <w:color w:val="000000"/>
          <w:sz w:val="28"/>
          <w:szCs w:val="28"/>
        </w:rPr>
        <w:t xml:space="preserve"> </w:t>
      </w:r>
      <w:r>
        <w:rPr>
          <w:rFonts w:eastAsia="方正仿宋_GBK"/>
          <w:b/>
          <w:color w:val="000000"/>
          <w:sz w:val="28"/>
          <w:szCs w:val="28"/>
        </w:rPr>
        <w:t xml:space="preserve">订</w:t>
      </w:r>
      <w:r>
        <w:rPr>
          <w:rFonts w:eastAsia="方正仿宋_GBK"/>
          <w:b/>
          <w:color w:val="000000"/>
          <w:sz w:val="28"/>
          <w:szCs w:val="28"/>
        </w:rPr>
        <w:t xml:space="preserve"> </w:t>
      </w:r>
      <w:r>
        <w:rPr>
          <w:rFonts w:eastAsia="方正仿宋_GBK"/>
          <w:b/>
          <w:color w:val="000000"/>
          <w:sz w:val="28"/>
          <w:szCs w:val="28"/>
        </w:rPr>
        <w:t xml:space="preserve">日</w:t>
      </w:r>
      <w:r>
        <w:rPr>
          <w:rFonts w:eastAsia="方正仿宋_GBK"/>
          <w:b/>
          <w:color w:val="000000"/>
          <w:sz w:val="28"/>
          <w:szCs w:val="28"/>
        </w:rPr>
        <w:t xml:space="preserve"> </w:t>
      </w:r>
      <w:r>
        <w:rPr>
          <w:rFonts w:eastAsia="方正仿宋_GBK"/>
          <w:b/>
          <w:color w:val="000000"/>
          <w:sz w:val="28"/>
          <w:szCs w:val="28"/>
        </w:rPr>
        <w:t xml:space="preserve">期：年</w:t>
      </w:r>
      <w:r>
        <w:rPr>
          <w:rFonts w:hint="eastAsia" w:eastAsia="方正仿宋_GBK"/>
          <w:b/>
          <w:color w:val="000000"/>
          <w:sz w:val="28"/>
          <w:szCs w:val="28"/>
        </w:rPr>
        <w:t xml:space="preserve"> </w:t>
      </w:r>
      <w:r>
        <w:rPr>
          <w:rFonts w:eastAsia="方正仿宋_GBK"/>
          <w:b/>
          <w:color w:val="000000"/>
          <w:sz w:val="28"/>
          <w:szCs w:val="28"/>
        </w:rPr>
        <w:t xml:space="preserve">月</w:t>
      </w:r>
      <w:r>
        <w:rPr>
          <w:rFonts w:hint="eastAsia" w:eastAsia="方正仿宋_GBK"/>
          <w:b/>
          <w:color w:val="000000"/>
          <w:sz w:val="28"/>
          <w:szCs w:val="28"/>
        </w:rPr>
        <w:t xml:space="preserve"> </w:t>
      </w:r>
      <w:r>
        <w:rPr>
          <w:rFonts w:eastAsia="方正仿宋_GBK"/>
          <w:b/>
          <w:color w:val="000000"/>
          <w:sz w:val="28"/>
          <w:szCs w:val="28"/>
        </w:rPr>
        <w:t xml:space="preserve">日</w:t>
      </w:r>
      <w:r/>
    </w:p>
    <w:p>
      <w:pPr>
        <w:rPr>
          <w:rFonts w:eastAsia="方正仿宋_GBK"/>
        </w:rPr>
      </w:pPr>
      <w:r>
        <w:rPr>
          <w:rFonts w:eastAsia="方正仿宋_GBK"/>
        </w:rPr>
      </w:r>
      <w:r/>
    </w:p>
    <w:p>
      <w:pPr>
        <w:jc w:val="center"/>
        <w:spacing w:line="560" w:lineRule="exact"/>
        <w:rPr>
          <w:rFonts w:eastAsia="方正仿宋_GBK"/>
          <w:b/>
          <w:color w:val="000000"/>
          <w:sz w:val="28"/>
          <w:szCs w:val="28"/>
        </w:rPr>
      </w:pPr>
      <w:r>
        <w:rPr>
          <w:rFonts w:eastAsia="方正仿宋_GBK"/>
          <w:b/>
          <w:color w:val="000000"/>
          <w:sz w:val="28"/>
          <w:szCs w:val="28"/>
        </w:rPr>
      </w:r>
      <w:r/>
    </w:p>
    <w:p>
      <w:pPr>
        <w:jc w:val="center"/>
        <w:spacing w:line="560" w:lineRule="exact"/>
        <w:rPr>
          <w:rFonts w:ascii="仿宋" w:hAnsi="仿宋" w:eastAsia="仿宋" w:cs="仿宋"/>
          <w:b/>
          <w:bCs/>
          <w:color w:val="000000"/>
          <w:sz w:val="24"/>
        </w:rPr>
      </w:pPr>
      <w:r>
        <w:rPr>
          <w:rFonts w:eastAsia="方正仿宋_GBK"/>
          <w:b/>
          <w:color w:val="000000"/>
          <w:sz w:val="28"/>
          <w:szCs w:val="28"/>
        </w:rPr>
        <w:br w:type="page" w:clear="all"/>
      </w:r>
      <w:r>
        <w:rPr>
          <w:rFonts w:hint="eastAsia" w:ascii="仿宋" w:hAnsi="仿宋" w:eastAsia="仿宋" w:cs="仿宋"/>
          <w:b/>
          <w:color w:val="000000"/>
          <w:sz w:val="28"/>
          <w:szCs w:val="28"/>
        </w:rPr>
        <w:t xml:space="preserve">拟签订</w:t>
      </w:r>
      <w:r>
        <w:rPr>
          <w:rFonts w:hint="eastAsia" w:ascii="仿宋" w:hAnsi="仿宋" w:eastAsia="仿宋" w:cs="仿宋"/>
          <w:b/>
          <w:color w:val="000000"/>
          <w:sz w:val="28"/>
          <w:szCs w:val="28"/>
        </w:rPr>
        <w:t xml:space="preserve">的合同条款</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供货方: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（下称供方）</w:t>
      </w:r>
      <w:r/>
    </w:p>
    <w:p>
      <w:pPr>
        <w:jc w:val="left"/>
        <w:spacing w:line="5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采购方: </w:t>
      </w:r>
      <w:r>
        <w:rPr>
          <w:rFonts w:hint="eastAsia" w:ascii="仿宋" w:hAnsi="仿宋" w:eastAsia="仿宋" w:cs="仿宋"/>
          <w:sz w:val="28"/>
          <w:szCs w:val="28"/>
          <w:u w:val="single"/>
        </w:rPr>
        <w:t xml:space="preserve"> 启东市王鲍镇安良村股份经济合作社、启东市王鲍镇元北村股份经济 </w:t>
      </w:r>
      <w:r>
        <w:rPr>
          <w:rFonts w:hint="eastAsia" w:ascii="仿宋" w:hAnsi="仿宋" w:eastAsia="仿宋" w:cs="仿宋"/>
          <w:sz w:val="28"/>
          <w:szCs w:val="28"/>
        </w:rPr>
        <w:t xml:space="preserve">（下称需方）</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签订地点: </w:t>
      </w:r>
      <w:r>
        <w:rPr>
          <w:rFonts w:hint="eastAsia" w:ascii="仿宋" w:hAnsi="仿宋" w:eastAsia="仿宋" w:cs="仿宋"/>
          <w:sz w:val="28"/>
          <w:szCs w:val="28"/>
          <w:u w:val="single"/>
        </w:rPr>
        <w:t xml:space="preserve">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签订时间：   年   月   日</w:t>
      </w:r>
      <w:r/>
    </w:p>
    <w:p>
      <w:pPr>
        <w:ind w:firstLine="555"/>
        <w:spacing w:line="540" w:lineRule="exact"/>
        <w:rPr>
          <w:rFonts w:ascii="仿宋" w:hAnsi="仿宋" w:eastAsia="仿宋" w:cs="仿宋"/>
          <w:sz w:val="28"/>
          <w:szCs w:val="28"/>
        </w:rPr>
      </w:pPr>
      <w:r>
        <w:rPr>
          <w:rFonts w:hint="eastAsia" w:ascii="仿宋" w:hAnsi="仿宋" w:eastAsia="仿宋" w:cs="仿宋"/>
          <w:sz w:val="28"/>
          <w:szCs w:val="28"/>
        </w:rPr>
        <w:t xml:space="preserve">根据《中华人民共和国民法典》、《中华人民共和国</w:t>
      </w:r>
      <w:r>
        <w:rPr>
          <w:rFonts w:hint="eastAsia" w:ascii="仿宋" w:hAnsi="仿宋" w:eastAsia="仿宋" w:cs="仿宋"/>
          <w:sz w:val="28"/>
          <w:szCs w:val="28"/>
        </w:rPr>
        <w:t xml:space="preserve">政府采购</w:t>
      </w:r>
      <w:r>
        <w:rPr>
          <w:rFonts w:hint="eastAsia" w:ascii="仿宋" w:hAnsi="仿宋" w:eastAsia="仿宋" w:cs="仿宋"/>
          <w:sz w:val="28"/>
          <w:szCs w:val="28"/>
        </w:rPr>
        <w:t xml:space="preserve">法》和其他法律法规的规定，并按照公正、平等、自愿、诚实信用的原则，对</w:t>
      </w:r>
      <w:r>
        <w:rPr>
          <w:rFonts w:hint="eastAsia" w:ascii="仿宋" w:hAnsi="仿宋" w:eastAsia="仿宋" w:cs="仿宋"/>
          <w:sz w:val="28"/>
          <w:szCs w:val="28"/>
          <w:u w:val="single"/>
        </w:rPr>
        <w:t xml:space="preserve">启东市王鲍镇安良村、</w:t>
      </w:r>
      <w:r>
        <w:rPr>
          <w:rFonts w:hint="eastAsia" w:ascii="仿宋" w:hAnsi="仿宋" w:eastAsia="仿宋" w:cs="仿宋"/>
          <w:sz w:val="28"/>
          <w:szCs w:val="28"/>
          <w:u w:val="single"/>
        </w:rPr>
        <w:t xml:space="preserve">元北村</w:t>
      </w:r>
      <w:r>
        <w:rPr>
          <w:rFonts w:hint="eastAsia" w:ascii="仿宋" w:hAnsi="仿宋" w:eastAsia="仿宋" w:cs="仿宋"/>
          <w:sz w:val="28"/>
          <w:szCs w:val="28"/>
          <w:u w:val="single"/>
        </w:rPr>
        <w:t xml:space="preserve">光</w:t>
      </w:r>
      <w:r>
        <w:rPr>
          <w:rFonts w:hint="eastAsia" w:ascii="仿宋" w:hAnsi="仿宋" w:eastAsia="仿宋" w:cs="仿宋"/>
          <w:sz w:val="28"/>
          <w:szCs w:val="28"/>
          <w:u w:val="single"/>
        </w:rPr>
        <w:t xml:space="preserve">伏项目</w:t>
      </w:r>
      <w:r>
        <w:rPr>
          <w:rFonts w:hint="eastAsia" w:ascii="仿宋" w:hAnsi="仿宋" w:eastAsia="仿宋" w:cs="仿宋"/>
          <w:sz w:val="28"/>
          <w:szCs w:val="28"/>
        </w:rPr>
        <w:t xml:space="preserve">进行</w:t>
      </w:r>
      <w:r>
        <w:rPr>
          <w:rFonts w:hint="eastAsia" w:ascii="仿宋" w:hAnsi="仿宋" w:eastAsia="仿宋" w:cs="仿宋"/>
          <w:sz w:val="28"/>
          <w:szCs w:val="28"/>
          <w:u w:val="single"/>
        </w:rPr>
        <w:t xml:space="preserve">公开招标</w:t>
      </w:r>
      <w:r>
        <w:rPr>
          <w:rFonts w:hint="eastAsia" w:ascii="仿宋" w:hAnsi="仿宋" w:eastAsia="仿宋" w:cs="仿宋"/>
          <w:sz w:val="28"/>
          <w:szCs w:val="28"/>
        </w:rPr>
        <w:t xml:space="preserve">采购，经过评委的严格审核评定，确定供方为本次成交供应商。现就本次供货事宜订立如下合同：</w:t>
      </w:r>
      <w:r/>
    </w:p>
    <w:p>
      <w:pPr>
        <w:ind w:firstLine="555"/>
        <w:spacing w:line="540" w:lineRule="exact"/>
        <w:rPr>
          <w:rFonts w:ascii="仿宋" w:hAnsi="仿宋" w:eastAsia="仿宋" w:cs="仿宋"/>
          <w:b/>
          <w:bCs/>
          <w:sz w:val="28"/>
          <w:szCs w:val="28"/>
        </w:rPr>
      </w:pPr>
      <w:r>
        <w:rPr>
          <w:rFonts w:hint="eastAsia" w:ascii="仿宋" w:hAnsi="仿宋" w:eastAsia="仿宋" w:cs="仿宋"/>
          <w:b/>
          <w:bCs/>
          <w:sz w:val="28"/>
          <w:szCs w:val="28"/>
        </w:rPr>
        <w:t xml:space="preserve">一、货物供应明细如下：本项目拟采购分布式光伏发电设施设备并安装，详见下表。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6"/>
        <w:gridCol w:w="566"/>
        <w:gridCol w:w="1307"/>
        <w:gridCol w:w="1307"/>
        <w:gridCol w:w="936"/>
        <w:gridCol w:w="936"/>
        <w:gridCol w:w="890"/>
        <w:gridCol w:w="1307"/>
      </w:tblGrid>
      <w:tr>
        <w:trPr>
          <w:jc w:val="center"/>
          <w:trHeight w:val="1017"/>
        </w:trPr>
        <w:tc>
          <w:tcPr>
            <w:tcW w:w="76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项目</w:t>
            </w:r>
            <w:r/>
          </w:p>
        </w:tc>
        <w:tc>
          <w:tcPr>
            <w:tcW w:w="360"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计划并网数量</w:t>
            </w:r>
            <w:r/>
          </w:p>
          <w:p>
            <w:pPr>
              <w:jc w:val="center"/>
              <w:spacing w:line="400" w:lineRule="exac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个</w:t>
            </w:r>
            <w:r>
              <w:rPr>
                <w:rFonts w:hint="eastAsia" w:ascii="仿宋" w:hAnsi="仿宋" w:eastAsia="仿宋" w:cs="仿宋"/>
                <w:sz w:val="24"/>
              </w:rPr>
              <w:t xml:space="preserve">）</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标准化厂房屋顶安装面积（㎡）</w:t>
            </w:r>
            <w:r/>
          </w:p>
        </w:tc>
        <w:tc>
          <w:tcPr>
            <w:shd w:val="clear" w:color="auto" w:fill="auto"/>
            <w:tcW w:w="69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水泥建筑物屋顶安装面积（㎡）</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太阳能组件功率（wp）</w:t>
            </w:r>
            <w:r/>
          </w:p>
        </w:tc>
        <w:tc>
          <w:tcPr>
            <w:tcW w:w="515"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计划装机总容量（KW）</w:t>
            </w:r>
            <w:r/>
          </w:p>
        </w:tc>
        <w:tc>
          <w:tcPr>
            <w:tcW w:w="59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需新增变压器（KVA）</w:t>
            </w:r>
            <w:r/>
          </w:p>
        </w:tc>
        <w:tc>
          <w:tcPr>
            <w:tcW w:w="80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并网模式</w:t>
            </w:r>
            <w:r/>
          </w:p>
        </w:tc>
      </w:tr>
      <w:tr>
        <w:trPr>
          <w:cantSplit/>
          <w:jc w:val="center"/>
          <w:trHeight w:val="1055"/>
        </w:trPr>
        <w:tc>
          <w:tcPr>
            <w:tcW w:w="76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启东市王鲍镇安良村、</w:t>
            </w:r>
            <w:r>
              <w:rPr>
                <w:rFonts w:hint="eastAsia" w:ascii="仿宋" w:hAnsi="仿宋" w:eastAsia="仿宋" w:cs="仿宋"/>
                <w:sz w:val="24"/>
              </w:rPr>
              <w:t xml:space="preserve">元北村</w:t>
            </w:r>
            <w:r>
              <w:rPr>
                <w:rFonts w:hint="eastAsia" w:ascii="仿宋" w:hAnsi="仿宋" w:eastAsia="仿宋" w:cs="仿宋"/>
                <w:sz w:val="24"/>
              </w:rPr>
              <w:t xml:space="preserve">光</w:t>
            </w:r>
            <w:r>
              <w:rPr>
                <w:rFonts w:hint="eastAsia" w:ascii="仿宋" w:hAnsi="仿宋" w:eastAsia="仿宋" w:cs="仿宋"/>
                <w:sz w:val="24"/>
              </w:rPr>
              <w:t xml:space="preserve">伏项目</w:t>
            </w:r>
            <w:r/>
          </w:p>
        </w:tc>
        <w:tc>
          <w:tcPr>
            <w:tcW w:w="360"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约5</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约20000</w:t>
            </w:r>
            <w:r/>
          </w:p>
        </w:tc>
        <w:tc>
          <w:tcPr>
            <w:shd w:val="clear" w:color="auto" w:fill="auto"/>
            <w:tcW w:w="69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约1500</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≥600</w:t>
            </w:r>
            <w:r/>
          </w:p>
        </w:tc>
        <w:tc>
          <w:tcPr>
            <w:tcW w:w="515"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2500</w:t>
            </w:r>
            <w:r/>
          </w:p>
        </w:tc>
        <w:tc>
          <w:tcPr>
            <w:tcW w:w="59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500</w:t>
            </w:r>
            <w:r/>
          </w:p>
        </w:tc>
        <w:tc>
          <w:tcPr>
            <w:tcW w:w="80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低压并网、自发自用，余电上网</w:t>
            </w:r>
            <w:r/>
          </w:p>
        </w:tc>
      </w:tr>
      <w:tr>
        <w:trPr>
          <w:cantSplit/>
          <w:jc w:val="center"/>
          <w:trHeight w:val="630"/>
        </w:trPr>
        <w:tc>
          <w:tcPr>
            <w:gridSpan w:val="8"/>
            <w:tcW w:w="5000" w:type="pct"/>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备注：实际装机容量会根据具体项目建设情况进行调整。</w:t>
            </w:r>
            <w:r/>
          </w:p>
        </w:tc>
      </w:tr>
    </w:tbl>
    <w:p>
      <w:pPr>
        <w:ind w:left="630"/>
        <w:spacing w:line="500" w:lineRule="exact"/>
        <w:rPr>
          <w:rFonts w:ascii="仿宋" w:hAnsi="仿宋" w:eastAsia="仿宋" w:cs="仿宋"/>
          <w:sz w:val="28"/>
          <w:szCs w:val="28"/>
        </w:rPr>
      </w:pPr>
      <w:r>
        <w:rPr>
          <w:rFonts w:hint="eastAsia" w:ascii="仿宋" w:hAnsi="仿宋" w:eastAsia="仿宋" w:cs="仿宋"/>
          <w:sz w:val="28"/>
          <w:szCs w:val="28"/>
        </w:rPr>
        <w:t xml:space="preserve">二、合同金额：</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总价（暂估）人民币（大写）：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投标人应认真实地勘查，全面综合考虑采购单位的各种实际情况及需求，投标报价应包括完成本项目所需的一切费用，包含完成本项目屋顶</w:t>
      </w:r>
      <w:r>
        <w:rPr>
          <w:rFonts w:hint="eastAsia" w:ascii="仿宋" w:hAnsi="仿宋" w:eastAsia="仿宋" w:cs="仿宋"/>
          <w:b/>
          <w:bCs/>
          <w:sz w:val="28"/>
          <w:szCs w:val="28"/>
        </w:rPr>
        <w:t xml:space="preserve">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三、采购概况</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包括但不限于以下内容：</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（1）各系统和配套工程勘察、设计、房屋结构安全评估(屋面荷载计算) 、接入系统、原有配电系统改造；</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（2）项目开工前合</w:t>
      </w:r>
      <w:r>
        <w:rPr>
          <w:rFonts w:hint="eastAsia" w:ascii="仿宋" w:hAnsi="仿宋" w:eastAsia="仿宋" w:cs="仿宋"/>
          <w:sz w:val="28"/>
          <w:szCs w:val="28"/>
        </w:rPr>
        <w:t xml:space="preserve">规</w:t>
      </w:r>
      <w:r>
        <w:rPr>
          <w:rFonts w:hint="eastAsia" w:ascii="仿宋" w:hAnsi="仿宋" w:eastAsia="仿宋" w:cs="仿宋"/>
          <w:sz w:val="28"/>
          <w:szCs w:val="28"/>
        </w:rPr>
        <w:t xml:space="preserve">性文件办理(包含但不限于</w:t>
      </w:r>
      <w:r>
        <w:rPr>
          <w:rFonts w:hint="eastAsia" w:ascii="仿宋" w:hAnsi="仿宋" w:eastAsia="仿宋" w:cs="仿宋"/>
          <w:sz w:val="28"/>
          <w:szCs w:val="28"/>
        </w:rPr>
        <w:t xml:space="preserve">报规划</w:t>
      </w:r>
      <w:r>
        <w:rPr>
          <w:rFonts w:hint="eastAsia" w:ascii="仿宋" w:hAnsi="仿宋" w:eastAsia="仿宋" w:cs="仿宋"/>
          <w:sz w:val="28"/>
          <w:szCs w:val="28"/>
        </w:rPr>
        <w:t xml:space="preserve">许可证、</w:t>
      </w:r>
      <w:r>
        <w:rPr>
          <w:rFonts w:hint="eastAsia" w:ascii="仿宋" w:hAnsi="仿宋" w:eastAsia="仿宋" w:cs="仿宋"/>
          <w:sz w:val="28"/>
          <w:szCs w:val="28"/>
        </w:rPr>
        <w:t xml:space="preserve">报施工</w:t>
      </w:r>
      <w:r>
        <w:rPr>
          <w:rFonts w:hint="eastAsia" w:ascii="仿宋" w:hAnsi="仿宋" w:eastAsia="仿宋" w:cs="仿宋"/>
          <w:sz w:val="28"/>
          <w:szCs w:val="28"/>
        </w:rPr>
        <w:t xml:space="preserve">许可证、施工图纸会审、接入现有光伏接口并入系统供电公司审查验收等)；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（3）施工建筑安装（含钢结构加固、屋面改造等）、</w:t>
      </w:r>
      <w:r>
        <w:rPr>
          <w:rFonts w:hint="eastAsia" w:ascii="仿宋" w:hAnsi="仿宋" w:eastAsia="仿宋" w:cs="仿宋"/>
          <w:sz w:val="28"/>
          <w:szCs w:val="28"/>
        </w:rPr>
        <w:t xml:space="preserve">光伏板及</w:t>
      </w:r>
      <w:r>
        <w:rPr>
          <w:rFonts w:hint="eastAsia" w:ascii="仿宋" w:hAnsi="仿宋" w:eastAsia="仿宋" w:cs="仿宋"/>
          <w:sz w:val="28"/>
          <w:szCs w:val="28"/>
        </w:rPr>
        <w:t xml:space="preserve">相关组件的采购安装、光伏组件安装前检测试验及检查测试、系统调试、试运行、消缺、培训、验收、安全防护设施“三同时”和最终交付投产、质保等；建设期间相关保险购买及办理；</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（4）项目各系统工程和其他配套工程的施工质量监督、竣工验收（含项目供电公司并网验收，钢结构加固、屋面改造等验收）、档案验收等；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（5）项目验收</w:t>
      </w:r>
      <w:r>
        <w:rPr>
          <w:rFonts w:hint="eastAsia" w:ascii="仿宋" w:hAnsi="仿宋" w:eastAsia="仿宋" w:cs="仿宋"/>
          <w:sz w:val="28"/>
          <w:szCs w:val="28"/>
        </w:rPr>
        <w:t xml:space="preserve">移交后质保期</w:t>
      </w:r>
      <w:r>
        <w:rPr>
          <w:rFonts w:hint="eastAsia" w:ascii="仿宋" w:hAnsi="仿宋" w:eastAsia="仿宋" w:cs="仿宋"/>
          <w:sz w:val="28"/>
          <w:szCs w:val="28"/>
        </w:rPr>
        <w:t xml:space="preserve">服务，实现消防、安全设施、劳动安全卫生、环境保护“三同时”等；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（6）施工协调、施工产生的政策处理及临时用地、技术培训及监控设备管理平台终身免费使用权等其他服务。</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四、采购需求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所采用光伏并网发电系统设备应为主流市场定型的成熟产品。技术参数必须满足或优于以下要求：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1.设备选型</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（1）太阳能电池板</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采用单晶硅N型高效组件，具体由供应商根据可装面积和装机容量自行选择电池板规格型号，要求产品设备正常条件下使用寿命不低于25年。</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①组件转换效率：单晶硅N型高效组件平均光电转换效率: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%（正面效率）。</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②组件衰减率：单晶硅N型高效组件首年衰减≤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%，逐年(25年)衰减≤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③组件最大输出功率：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（2）并网逆变器</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采用组串式</w:t>
      </w:r>
      <w:r>
        <w:rPr>
          <w:rFonts w:hint="eastAsia" w:ascii="仿宋" w:hAnsi="仿宋" w:eastAsia="仿宋" w:cs="仿宋"/>
          <w:sz w:val="28"/>
          <w:szCs w:val="28"/>
        </w:rPr>
        <w:t xml:space="preserve">或集中式，要求光伏组件和逆变器按不高于1.2：1的比例进行配置。其正常条件下使用寿命不低于25年。</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逆变器IP防护等级：</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（3）光伏组件支架</w:t>
      </w:r>
      <w:r/>
    </w:p>
    <w:p>
      <w:pPr>
        <w:ind w:right="-57" w:firstLine="661"/>
        <w:jc w:val="left"/>
        <w:spacing w:line="560" w:lineRule="exact"/>
        <w:widowControl/>
        <w:rPr>
          <w:rFonts w:ascii="仿宋" w:hAnsi="仿宋" w:eastAsia="仿宋" w:cs="仿宋"/>
          <w:strike/>
          <w:sz w:val="28"/>
          <w:szCs w:val="28"/>
        </w:rPr>
      </w:pPr>
      <w:r>
        <w:rPr>
          <w:rFonts w:hint="eastAsia" w:ascii="仿宋" w:hAnsi="仿宋" w:eastAsia="仿宋" w:cs="仿宋"/>
          <w:sz w:val="28"/>
          <w:szCs w:val="28"/>
        </w:rPr>
        <w:t xml:space="preserve">为保证房屋顶安装及防漏水，由供应商根据屋顶类型自行选择适宜的支架形式、结构形式、安装方式和防水方式，除配重基础外支架材质应为铝合金、不锈钢或镀锌钢材。支架的安装应符合相关规定，其抗风能力、抗震能力应满足非极端天气下的户外长期使用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（4）并网箱应符合当地供电部门要求。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（5）电缆采用光伏专用铜芯电缆。</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（6）双向智能电表根据并网模式，采用满足供电部门并网要求的智能电表。</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（7）其他辅材：桥架、防雷接地、PVC电力护套管材、螺丝螺母螺帽等安装辅材，均应采用符合国家生产质量标准的合格产品。</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（8）变压器增容</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①500kVA变压器：采用国标节能型干式变压器，低损耗、低噪音、免维护，适配本地电网供电参数，具备过载保护、温度保护功能，《电力变压器能效限定值及能效等级》（GB20052-2020）2级能效及以上。</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②高低压配电柜：柜体采用冷轧钢板加厚材质，防护等级达标，配置齐全断路器、隔离开关、保护继电器、计量仪表、指示灯等元器件，布线规范，防护绝缘达标，具备短路、过载、漏电、接地保护功能。</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③电缆及辅材：高低压电力电缆均采用国标纯铜芯阻燃电缆，电缆桥架、母线槽、接地扁铁、管材、接线端子等所有辅材均为国标合格产品，严禁使用非标、劣质、翻新材料。</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（9）质量保证及施工要求</w:t>
      </w:r>
      <w:r/>
    </w:p>
    <w:p>
      <w:pPr>
        <w:ind w:firstLine="560"/>
        <w:spacing w:line="500" w:lineRule="exact"/>
        <w:rPr>
          <w:rFonts w:eastAsia="方正仿宋_GBK"/>
          <w:sz w:val="28"/>
          <w:szCs w:val="28"/>
        </w:rPr>
      </w:pPr>
      <w:r>
        <w:rPr>
          <w:rFonts w:hint="eastAsia" w:eastAsia="方正仿宋_GBK"/>
          <w:sz w:val="28"/>
          <w:szCs w:val="28"/>
        </w:rPr>
        <w:t xml:space="preserve">光伏电站质量要求合格，相关设备设施须有厂家出厂合格证和质量保证书，光伏电站设备从投入运行之日起，整体质保</w:t>
      </w:r>
      <w:r>
        <w:rPr>
          <w:rFonts w:hint="eastAsia" w:eastAsia="方正仿宋_GBK"/>
          <w:sz w:val="28"/>
          <w:szCs w:val="28"/>
        </w:rPr>
        <w:t xml:space="preserve">25</w:t>
      </w:r>
      <w:r>
        <w:rPr>
          <w:rFonts w:hint="eastAsia" w:eastAsia="方正仿宋_GBK"/>
          <w:sz w:val="28"/>
          <w:szCs w:val="28"/>
        </w:rPr>
        <w:t xml:space="preserve">年，在国家规定的光伏电站使用年限内，中标人应确保其质量，因中标</w:t>
      </w:r>
      <w:r>
        <w:rPr>
          <w:rFonts w:hint="eastAsia" w:eastAsia="方正仿宋_GBK"/>
          <w:sz w:val="28"/>
          <w:szCs w:val="28"/>
        </w:rPr>
        <w:t xml:space="preserve">人原因</w:t>
      </w:r>
      <w:r>
        <w:rPr>
          <w:rFonts w:hint="eastAsia" w:eastAsia="方正仿宋_GBK"/>
          <w:sz w:val="28"/>
          <w:szCs w:val="28"/>
        </w:rPr>
        <w:t xml:space="preserve">致使光伏电站在合理使用年限内造成人身和财产损害的，中标人应承担损害赔偿责任。</w:t>
      </w:r>
      <w:r/>
    </w:p>
    <w:p>
      <w:pPr>
        <w:ind w:firstLine="560"/>
        <w:spacing w:line="500" w:lineRule="exact"/>
        <w:rPr>
          <w:rFonts w:eastAsia="方正仿宋_GBK"/>
          <w:sz w:val="28"/>
          <w:szCs w:val="28"/>
        </w:rPr>
      </w:pPr>
      <w:r>
        <w:rPr>
          <w:rFonts w:hint="eastAsia" w:eastAsia="方正仿宋_GBK"/>
          <w:sz w:val="28"/>
          <w:szCs w:val="28"/>
        </w:rPr>
        <w:t xml:space="preserve">太阳能电池板、并网逆变器和支架，投标供应商应在项目实施前将具体选型和配置情况告知采购单位并获得认可。所有材料进场须报验验收合格后方可施工。</w:t>
      </w:r>
      <w:r/>
    </w:p>
    <w:p>
      <w:pPr>
        <w:ind w:firstLine="560"/>
        <w:spacing w:line="500" w:lineRule="exact"/>
        <w:rPr>
          <w:rFonts w:eastAsia="方正仿宋_GBK"/>
          <w:sz w:val="28"/>
          <w:szCs w:val="28"/>
        </w:rPr>
      </w:pPr>
      <w:r>
        <w:rPr>
          <w:rFonts w:hint="eastAsia" w:eastAsia="方正仿宋_GBK"/>
          <w:sz w:val="28"/>
          <w:szCs w:val="28"/>
        </w:rPr>
        <w:t xml:space="preserve">配电房增容</w:t>
      </w:r>
      <w:r>
        <w:rPr>
          <w:rFonts w:hint="eastAsia" w:eastAsia="方正仿宋_GBK"/>
          <w:sz w:val="28"/>
          <w:szCs w:val="28"/>
        </w:rPr>
        <w:t xml:space="preserve">工程施工、设备选型、安装调试、试验检测、验收全过程，严格遵循以下国家及行业现行标准规范：《电气装置安装工程高压电器施工及验收规范》《电气装置安装工程低压电器施工及验收规范》《</w:t>
      </w:r>
      <w:r>
        <w:rPr>
          <w:rFonts w:hint="eastAsia" w:eastAsia="方正仿宋_GBK"/>
          <w:sz w:val="28"/>
          <w:szCs w:val="28"/>
        </w:rPr>
        <w:t xml:space="preserve">10kV</w:t>
      </w:r>
      <w:r>
        <w:rPr>
          <w:rFonts w:hint="eastAsia" w:eastAsia="方正仿宋_GBK"/>
          <w:sz w:val="28"/>
          <w:szCs w:val="28"/>
        </w:rPr>
        <w:t xml:space="preserve">及</w:t>
      </w:r>
      <w:r>
        <w:rPr>
          <w:rFonts w:hint="eastAsia" w:eastAsia="方正仿宋_GBK"/>
          <w:sz w:val="28"/>
          <w:szCs w:val="28"/>
        </w:rPr>
        <w:t xml:space="preserve">以下变电所设计规范》《建筑物电气装置安全规范》《电力设备交接和预防性试验规程》及当地供电部门并网验收专项技术要求，所有施工及设备参数必须符合供电并网硬性标准。</w:t>
      </w:r>
      <w:r/>
    </w:p>
    <w:p>
      <w:pPr>
        <w:ind w:firstLine="562"/>
        <w:spacing w:line="500" w:lineRule="exact"/>
        <w:rPr>
          <w:rFonts w:eastAsia="方正仿宋_GBK"/>
          <w:b/>
          <w:bCs/>
          <w:sz w:val="28"/>
          <w:szCs w:val="28"/>
        </w:rPr>
      </w:pPr>
      <w:r>
        <w:rPr>
          <w:rFonts w:hint="eastAsia" w:eastAsia="方正仿宋_GBK"/>
          <w:b/>
          <w:bCs/>
          <w:color w:val="000000"/>
          <w:sz w:val="28"/>
          <w:szCs w:val="28"/>
        </w:rPr>
        <w:t xml:space="preserve">本项目采购需求内所有内容均由中标供应商负责，有关变压器部分若中标</w:t>
      </w:r>
      <w:r>
        <w:rPr>
          <w:rFonts w:hint="eastAsia" w:eastAsia="方正仿宋_GBK"/>
          <w:b/>
          <w:bCs/>
          <w:color w:val="000000"/>
          <w:sz w:val="28"/>
          <w:szCs w:val="28"/>
        </w:rPr>
        <w:t xml:space="preserve">供应商无电力</w:t>
      </w:r>
      <w:r>
        <w:rPr>
          <w:rFonts w:hint="eastAsia" w:eastAsia="方正仿宋_GBK"/>
          <w:b/>
          <w:bCs/>
          <w:color w:val="000000"/>
          <w:sz w:val="28"/>
          <w:szCs w:val="28"/>
        </w:rPr>
        <w:t xml:space="preserve">工程施工总承包三级及以上资质或输变电工</w:t>
      </w:r>
      <w:r>
        <w:rPr>
          <w:rFonts w:hint="eastAsia" w:eastAsia="方正仿宋_GBK"/>
          <w:b/>
          <w:bCs/>
          <w:color w:val="000000"/>
          <w:sz w:val="28"/>
          <w:szCs w:val="28"/>
        </w:rPr>
        <w:t xml:space="preserve">程专业</w:t>
      </w:r>
      <w:r>
        <w:rPr>
          <w:rFonts w:hint="eastAsia" w:eastAsia="方正仿宋_GBK"/>
          <w:b/>
          <w:bCs/>
          <w:color w:val="000000"/>
          <w:sz w:val="28"/>
          <w:szCs w:val="28"/>
        </w:rPr>
        <w:t xml:space="preserve">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（10）售后服务</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在质保期内供应商应对非采购</w:t>
      </w:r>
      <w:r>
        <w:rPr>
          <w:rFonts w:hint="eastAsia" w:ascii="仿宋" w:hAnsi="仿宋" w:eastAsia="仿宋" w:cs="仿宋"/>
          <w:sz w:val="28"/>
          <w:szCs w:val="28"/>
        </w:rPr>
        <w:t xml:space="preserve">人原因</w:t>
      </w:r>
      <w:r>
        <w:rPr>
          <w:rFonts w:hint="eastAsia" w:ascii="仿宋" w:hAnsi="仿宋" w:eastAsia="仿宋" w:cs="仿宋"/>
          <w:sz w:val="28"/>
          <w:szCs w:val="28"/>
        </w:rPr>
        <w:t xml:space="preserve">引起的质量问题承担保修责任，供应商须在接到采购人电话或书面通知后2小时内响应，4小时内到达现场。紧急维修最迟应在24小时内到场抢修，不收取附加费用。普通故障的修复时间为不大于4小时；如果需要笨重部件，其维修时间允许适当延长但不能超过基准值48小时（如需更换设备不超过7天）。修复时间从供应</w:t>
      </w:r>
      <w:r>
        <w:rPr>
          <w:rFonts w:hint="eastAsia" w:ascii="仿宋" w:hAnsi="仿宋" w:eastAsia="仿宋" w:cs="仿宋"/>
          <w:sz w:val="28"/>
          <w:szCs w:val="28"/>
        </w:rPr>
        <w:t xml:space="preserve">商接到</w:t>
      </w:r>
      <w:r>
        <w:rPr>
          <w:rFonts w:hint="eastAsia" w:ascii="仿宋" w:hAnsi="仿宋" w:eastAsia="仿宋" w:cs="仿宋"/>
          <w:sz w:val="28"/>
          <w:szCs w:val="28"/>
        </w:rPr>
        <w:t xml:space="preserve">故障通知起计算，包括提供备件时间。如供应</w:t>
      </w:r>
      <w:r>
        <w:rPr>
          <w:rFonts w:hint="eastAsia" w:ascii="仿宋" w:hAnsi="仿宋" w:eastAsia="仿宋" w:cs="仿宋"/>
          <w:sz w:val="28"/>
          <w:szCs w:val="28"/>
        </w:rPr>
        <w:t xml:space="preserve">商未能</w:t>
      </w:r>
      <w:r>
        <w:rPr>
          <w:rFonts w:hint="eastAsia" w:ascii="仿宋" w:hAnsi="仿宋" w:eastAsia="仿宋" w:cs="仿宋"/>
          <w:sz w:val="28"/>
          <w:szCs w:val="28"/>
        </w:rPr>
        <w:t xml:space="preserve">在采购人规定的时间内及时到场维修、抢修，或连续两次维修仍未能解决问题的，采购人也可自行委托第三方进行维修，由此产生的全部费用均由供应商承担。</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五、现场踏勘</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供应商自行组织踏勘现场，详细了解本项目施工内容，并对现场施工条件和施工环境进行认真勘查，供应商中标进场后不得对现场施工条件提出其他要求。</w:t>
      </w:r>
      <w:r/>
    </w:p>
    <w:p>
      <w:pPr>
        <w:ind w:left="63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六、质量要求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光伏发电系统、变压器规格须提供符合招标文件中规定的技术参数要求。产品必须是全新、未使用过的原装合格正品。</w:t>
      </w:r>
      <w:r/>
    </w:p>
    <w:p>
      <w:pPr>
        <w:ind w:left="630"/>
        <w:spacing w:line="500" w:lineRule="exact"/>
        <w:rPr>
          <w:rFonts w:ascii="仿宋" w:hAnsi="仿宋" w:eastAsia="仿宋" w:cs="仿宋"/>
          <w:sz w:val="28"/>
          <w:szCs w:val="28"/>
        </w:rPr>
      </w:pPr>
      <w:r>
        <w:rPr>
          <w:rFonts w:hint="eastAsia" w:ascii="仿宋" w:hAnsi="仿宋" w:eastAsia="仿宋" w:cs="仿宋"/>
          <w:b/>
          <w:bCs/>
          <w:sz w:val="28"/>
          <w:szCs w:val="28"/>
        </w:rPr>
        <w:t xml:space="preserve">七、验收要求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装机完成且完全接入当地公共电网，并实现所有设备带电安全稳定连续运行240小时并完成全部消缺工作。</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八、安全生产</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供应商应根据现场施工条件和环境按规定制作施工期场区内的安全生产宣传标语、安全设施及设备标识标牌。</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因供应商在施工生产过程中违反有关安全操作规程、消防条例，导致发生安全或火灾等事故的，供应商应承担由此引发的一切经济损失及法律责任。</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九、项目管理</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供应商应在项目实施前按相关规定向所在地的保险公司投保办理相关保险。</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供应商不得将本项目违法转包给其他单位，一经发现采购人有权解除合同，按违约处理勒令供应商退场，并上报采购主管部门按规定处理。同时供应商应赔偿因其违约给采购人造成的所有损失。</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十、合同工期</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自合同签订之日起60日历天。供应商须在签订采购合同后及时组织项目实施。如因供应商原因导致项目延期完成的，每延期一天从合同价中扣款2000元。</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十一、交货、安装地点、履约</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成交供应商应按照采购人的要求，在采购人指定位置交货、安装，确保正常使用。</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十二、其他约定事项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（1）成交供应商应对本项目系统设备采购安装、调试、并网方案进行全面设计，包括光伏发电系统、变压系统、配电装置、主控系统、接入系统、电缆及接地、系统布置等。设计和技术文件必须经采购人认可。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（2）成交供应商应严格按照规范及采购文件等相关要求组织设备采购、生产加工及现场安装施工。设备选型中的线缆、桥架、接地系统、监控系统、安装辅材、光伏支架系统等设备的具体数量标准，</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结合项目需求、本询价文件中的相关要求予以提供。成交供应商所用所有设备及材料进场须经采购单位验收，经采购单位验收合格同意后方可进场。采购单位有权拒绝不合格材料及产品进场。成交供应商必须按不低于招标文件要求的材料质量及技术要求等标准供货、施工、安装、调试。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质量监督部门对成交供应商所供货物进行验收及检测。如有需要，买方将自行或委托第三方检验机构实施抽检，如抽检的货物符合合同要求，所有检测等相关费用由买方承担;如抽检的货物不符合合同要求，买方将按照合同约定或国家相关规定，扩大抽检范围，视检测结果及合同相关约定，作修理、重新生产、终止合同等处理，同时所有检测及抽检样品等相关费用由卖方承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（4）因检测导致货物损坏的，</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供应商免费补足，确保正常使用。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（5）质保及售后服务包括质保期内系统设备的维护、维修、调运、更换及配套的备品备件等相关内容。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（6）成交供应商在项目施工安装调试中必须严格遵守相关的法规、规范和现场施工单位的规定，督促现场施工人员规范操作，采取严格有力</w:t>
      </w:r>
      <w:r>
        <w:rPr>
          <w:rFonts w:hint="eastAsia" w:ascii="仿宋" w:hAnsi="仿宋" w:eastAsia="仿宋" w:cs="仿宋"/>
          <w:sz w:val="28"/>
          <w:szCs w:val="28"/>
        </w:rPr>
        <w:t xml:space="preserve">的安全防护措施，做好安全防护工作，确保施工安装的人身安全，电焊、电工等相关专业技术岗位必须持证上岗（在有效期内）。成交供应商在安装施工中做到项目负责人全程现场管理。因质量、施工、安装等问题而发生安全事故，成交供应商承担一切责任和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（7）施工期间的水、电</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供应商负责。</w:t>
      </w:r>
      <w:r/>
    </w:p>
    <w:p>
      <w:pPr>
        <w:ind w:left="63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十三、结算方式和期限</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中标供应商与启东市王鲍镇安良村股份经济合作社、启东市王鲍镇元北村股份经济合作社签订合同。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具体付款：并网完成、项目竣工验收合格且上级拨款资金到位后付至合同价的70%，设备正常运行满一年后付至审定价的80%，设备正常运行满两年后付至审定价的90%，设备正常运行满五年后付至审定价的95%，余款待设备正常运行满六年后付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注：以上款项待上级资金到账后予以支付，付款前中标（成交）人需向采购人提供有效发票。 </w:t>
      </w:r>
      <w:r>
        <w:rPr>
          <w:rFonts w:hint="eastAsia" w:ascii="仿宋" w:hAnsi="仿宋" w:eastAsia="仿宋" w:cs="仿宋"/>
          <w:sz w:val="28"/>
          <w:szCs w:val="28"/>
        </w:rPr>
        <w:tab/>
      </w:r>
      <w:r>
        <w:rPr>
          <w:rFonts w:hint="eastAsia" w:ascii="仿宋" w:hAnsi="仿宋" w:eastAsia="仿宋" w:cs="仿宋"/>
          <w:sz w:val="28"/>
          <w:szCs w:val="28"/>
        </w:rPr>
        <w:tab/>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十四、履约保证金：</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1．本项目中标后的履约保证金为项目中标价的</w:t>
      </w:r>
      <w:r>
        <w:rPr>
          <w:rFonts w:hint="eastAsia" w:ascii="仿宋" w:hAnsi="仿宋" w:eastAsia="仿宋" w:cs="仿宋"/>
          <w:sz w:val="28"/>
          <w:szCs w:val="28"/>
        </w:rPr>
        <w:t xml:space="preserve">10%（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rPr>
          <w:rFonts w:hint="eastAsia" w:ascii="仿宋" w:hAnsi="仿宋" w:eastAsia="仿宋" w:cs="仿宋"/>
          <w:sz w:val="28"/>
          <w:szCs w:val="28"/>
        </w:rPr>
        <w:t xml:space="preserve">，供方的履约保证金须在中标通知书发出之日起至合同签订前汇入需方账户（应当以数字人民币、支票、汇票或者金融机构、担保机构出具的保函等非现金形式提交），供方凭中标通知书与需方签订合同。超期或未有协商，则视为自动放弃中标资格。</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2．供方全部履约合同义务，经需方验收合格无质量、进度等问题的，需方在验收合格后一次性退还履约保证金，需方若逾期退还履约保证金的，按照逾期部分的</w:t>
      </w:r>
      <w:r>
        <w:rPr>
          <w:rFonts w:hint="eastAsia" w:ascii="仿宋" w:hAnsi="仿宋" w:eastAsia="仿宋" w:cs="仿宋"/>
          <w:sz w:val="28"/>
          <w:szCs w:val="28"/>
          <w:u w:val="single"/>
        </w:rPr>
        <w:t xml:space="preserve">每日0.05%</w:t>
      </w:r>
      <w:r>
        <w:rPr>
          <w:rFonts w:hint="eastAsia" w:ascii="仿宋" w:hAnsi="仿宋" w:eastAsia="仿宋" w:cs="仿宋"/>
          <w:sz w:val="28"/>
          <w:szCs w:val="28"/>
        </w:rPr>
        <w:t xml:space="preserve">支付违约金。</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3．发生以下情况的，履约保证金不予退还或部分退还：</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a.签订合同后，供方不履行合同义务的，需方有权全额扣除履约保证</w:t>
      </w:r>
      <w:r>
        <w:rPr>
          <w:rFonts w:hint="eastAsia" w:ascii="仿宋" w:hAnsi="仿宋" w:eastAsia="仿宋" w:cs="仿宋"/>
          <w:sz w:val="28"/>
          <w:szCs w:val="28"/>
        </w:rPr>
        <w:t xml:space="preserve">金，全额不予退还，同时需方亦有权终止合同，供方还须承担相应的法律赔偿责任。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b.供方在履约过程中发生违约行为，给需方造成损失的，需方有权在供方缴纳的履约保证金中予以扣款，以弥补需方经济损失，不足的部分供方另外补齐。</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hint="eastAsia" w:ascii="仿宋" w:hAnsi="仿宋" w:eastAsia="仿宋" w:cs="仿宋"/>
          <w:sz w:val="28"/>
          <w:szCs w:val="28"/>
        </w:rPr>
        <w:t xml:space="preserve">通财购〔2023〕</w:t>
      </w:r>
      <w:r>
        <w:rPr>
          <w:rFonts w:hint="eastAsia" w:ascii="仿宋" w:hAnsi="仿宋" w:eastAsia="仿宋" w:cs="仿宋"/>
          <w:sz w:val="28"/>
          <w:szCs w:val="28"/>
        </w:rPr>
        <w:t xml:space="preserve">57号）和《关于深入开展南通市政府采购线上合同信用融资业务的通知》（</w:t>
      </w:r>
      <w:r>
        <w:rPr>
          <w:rFonts w:hint="eastAsia" w:ascii="仿宋" w:hAnsi="仿宋" w:eastAsia="仿宋" w:cs="仿宋"/>
          <w:sz w:val="28"/>
          <w:szCs w:val="28"/>
        </w:rPr>
        <w:t xml:space="preserve">通财购〔2022〕</w:t>
      </w:r>
      <w:r>
        <w:rPr>
          <w:rFonts w:hint="eastAsia" w:ascii="仿宋" w:hAnsi="仿宋" w:eastAsia="仿宋" w:cs="仿宋"/>
          <w:sz w:val="28"/>
          <w:szCs w:val="28"/>
        </w:rPr>
        <w:t xml:space="preserve">68号），按照双方自愿的原则提供便捷、优惠的服务。</w:t>
      </w:r>
      <w:r/>
    </w:p>
    <w:p>
      <w:pPr>
        <w:ind w:firstLine="57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十五、本项目采购需求内所有内容均由中标供应商负责，有关变压器部分若中标</w:t>
      </w:r>
      <w:r>
        <w:rPr>
          <w:rFonts w:hint="eastAsia" w:ascii="仿宋" w:hAnsi="仿宋" w:eastAsia="仿宋" w:cs="仿宋"/>
          <w:b/>
          <w:bCs/>
          <w:sz w:val="28"/>
          <w:szCs w:val="28"/>
        </w:rPr>
        <w:t xml:space="preserve">供应商无电力</w:t>
      </w:r>
      <w:r>
        <w:rPr>
          <w:rFonts w:hint="eastAsia" w:ascii="仿宋" w:hAnsi="仿宋" w:eastAsia="仿宋" w:cs="仿宋"/>
          <w:b/>
          <w:bCs/>
          <w:sz w:val="28"/>
          <w:szCs w:val="28"/>
        </w:rPr>
        <w:t xml:space="preserve">工程施工总承包三级及以上资质或输变电工</w:t>
      </w:r>
      <w:r>
        <w:rPr>
          <w:rFonts w:hint="eastAsia" w:ascii="仿宋" w:hAnsi="仿宋" w:eastAsia="仿宋" w:cs="仿宋"/>
          <w:b/>
          <w:bCs/>
          <w:sz w:val="28"/>
          <w:szCs w:val="28"/>
        </w:rPr>
        <w:t xml:space="preserve">程专业</w:t>
      </w:r>
      <w:r>
        <w:rPr>
          <w:rFonts w:hint="eastAsia" w:ascii="仿宋" w:hAnsi="仿宋" w:eastAsia="仿宋" w:cs="仿宋"/>
          <w:b/>
          <w:bCs/>
          <w:sz w:val="28"/>
          <w:szCs w:val="28"/>
        </w:rPr>
        <w:t xml:space="preserve">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firstLine="570"/>
        <w:spacing w:line="500" w:lineRule="exact"/>
        <w:rPr>
          <w:rFonts w:ascii="仿宋" w:hAnsi="仿宋" w:eastAsia="仿宋" w:cs="仿宋"/>
          <w:sz w:val="28"/>
          <w:szCs w:val="28"/>
        </w:rPr>
      </w:pPr>
      <w:r>
        <w:rPr>
          <w:rFonts w:hint="eastAsia" w:ascii="仿宋" w:hAnsi="仿宋" w:eastAsia="仿宋" w:cs="仿宋"/>
          <w:b/>
          <w:bCs/>
          <w:sz w:val="28"/>
          <w:szCs w:val="28"/>
        </w:rPr>
        <w:t xml:space="preserve">十六、违约责任：</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1.供方逾期交付货物的，每推迟一天罚2000元，推迟15天及以上的则需方有权终止合同。但违约金不足补偿需方实际损失及/或损害的，供方还应赔偿需方的实际损失及/或损害。</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若供方未经需方书面同意不能按照本合同约定交货逾期超过20日，将视为严重违约，需方有权单方面解除本合同而不承担任何责任，本合同自需方书面通知供方之日起自动终止，同时供方应在需方书面通知之日起10日内向需方支付本合同货款总额的30%，作为违约金。</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2.出现下列情形之一，需方有权要求供方相应地交付替代货物或者降</w:t>
      </w:r>
      <w:r>
        <w:rPr>
          <w:rFonts w:hint="eastAsia" w:ascii="仿宋" w:hAnsi="仿宋" w:eastAsia="仿宋" w:cs="仿宋"/>
          <w:sz w:val="28"/>
          <w:szCs w:val="28"/>
        </w:rPr>
        <w:t xml:space="preserve">低本合同总计买卖金额，或者要求供方采取其它有效的整改措施，或者采取退货等其它合理举措，前述措施无法弥补需方损失及</w:t>
      </w:r>
      <w:r>
        <w:rPr>
          <w:rFonts w:hint="eastAsia" w:ascii="仿宋" w:hAnsi="仿宋" w:eastAsia="仿宋" w:cs="仿宋"/>
          <w:sz w:val="28"/>
          <w:szCs w:val="28"/>
        </w:rPr>
        <w:t xml:space="preserve">/或损害的，需方还可以单方解除本合同；需方亦有权停止支付本合同总计买卖金额的余额以及应付予供方的其它任何款项；需方亦有权要求供方在接到需方口头或书面通知后的7个工作日之内立即退还已收取的本合同总计买卖金额的全部或者部分，且有权直接以供方已交付的本合同所列货物抵扣相应金额的供方应当承担的本合同项下违约金、或有关的损害赔偿金以及其它各类费用。需方所采取的上述举措，可以立即书面或者口头告知供方，而无需提前作任何通知或者催告；上述举措不影响需方在中国法律认可的期间之内要求供方承担各类违约责任以及损害赔偿责任的权利：</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（1）供方未能在需方书面异议中限定的时间内根据需方的要求进行调换或采取其它需方同意的补救措施；</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（2）交付的货物因交付或验收（如适用）以前的原因而产生毁损/灭失/变质/泄漏/数量或重量短缺/质量不良/不安全等物质上的缺陷；</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（3）交付的货物存在为他人设定担保/交易限制/权属争议/不符合中国</w:t>
      </w:r>
      <w:r>
        <w:rPr>
          <w:rFonts w:hint="eastAsia" w:ascii="仿宋" w:hAnsi="仿宋" w:eastAsia="仿宋" w:cs="仿宋"/>
          <w:sz w:val="28"/>
          <w:szCs w:val="28"/>
        </w:rPr>
        <w:t xml:space="preserve">各地法律</w:t>
      </w:r>
      <w:r>
        <w:rPr>
          <w:rFonts w:hint="eastAsia" w:ascii="仿宋" w:hAnsi="仿宋" w:eastAsia="仿宋" w:cs="仿宋"/>
          <w:sz w:val="28"/>
          <w:szCs w:val="28"/>
        </w:rPr>
        <w:t xml:space="preserve">的强制性规定等法律上的缺陷；</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（4）交付的货物本身存在缺陷，已经或者可能给任何国家的消费者/使用者/</w:t>
      </w:r>
      <w:r>
        <w:rPr>
          <w:rFonts w:hint="eastAsia" w:ascii="仿宋" w:hAnsi="仿宋" w:eastAsia="仿宋" w:cs="仿宋"/>
          <w:sz w:val="28"/>
          <w:szCs w:val="28"/>
        </w:rPr>
        <w:t xml:space="preserve">其它第三</w:t>
      </w:r>
      <w:r>
        <w:rPr>
          <w:rFonts w:hint="eastAsia" w:ascii="仿宋" w:hAnsi="仿宋" w:eastAsia="仿宋" w:cs="仿宋"/>
          <w:sz w:val="28"/>
          <w:szCs w:val="28"/>
        </w:rPr>
        <w:t xml:space="preserve">人造成生命/身体/财产等方面的损害或者被任何国家的法律、法规所限制或禁止的，已经或者可能被中国政府部门等进行查处或者制裁；</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（5）交付的货物已经或者可能侵犯需方以及</w:t>
      </w:r>
      <w:r>
        <w:rPr>
          <w:rFonts w:hint="eastAsia" w:ascii="仿宋" w:hAnsi="仿宋" w:eastAsia="仿宋" w:cs="仿宋"/>
          <w:sz w:val="28"/>
          <w:szCs w:val="28"/>
        </w:rPr>
        <w:t xml:space="preserve">其它第三</w:t>
      </w:r>
      <w:r>
        <w:rPr>
          <w:rFonts w:hint="eastAsia" w:ascii="仿宋" w:hAnsi="仿宋" w:eastAsia="仿宋" w:cs="仿宋"/>
          <w:sz w:val="28"/>
          <w:szCs w:val="28"/>
        </w:rPr>
        <w:t xml:space="preserve">人的专利权/商标权/专有技术/互联网络</w:t>
      </w:r>
      <w:r>
        <w:rPr>
          <w:rFonts w:hint="eastAsia" w:ascii="仿宋" w:hAnsi="仿宋" w:eastAsia="仿宋" w:cs="仿宋"/>
          <w:sz w:val="28"/>
          <w:szCs w:val="28"/>
        </w:rPr>
        <w:t xml:space="preserve">域名权</w:t>
      </w:r>
      <w:r>
        <w:rPr>
          <w:rFonts w:hint="eastAsia" w:ascii="仿宋" w:hAnsi="仿宋" w:eastAsia="仿宋" w:cs="仿宋"/>
          <w:sz w:val="28"/>
          <w:szCs w:val="28"/>
        </w:rPr>
        <w:t xml:space="preserve">/商业秘密等知识产权以及其它权利；</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（6）供方未按照需方的要求及时提供诸如增值税发票之类的财务文件以及其它必要的文件；</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（7）出现供方或者供方的财产被诉讼保全/被拍卖/被强制执行/被有</w:t>
      </w:r>
      <w:r>
        <w:rPr>
          <w:rFonts w:hint="eastAsia" w:ascii="仿宋" w:hAnsi="仿宋" w:eastAsia="仿宋" w:cs="仿宋"/>
          <w:sz w:val="28"/>
          <w:szCs w:val="28"/>
        </w:rPr>
        <w:t xml:space="preserve">权机关</w:t>
      </w:r>
      <w:r>
        <w:rPr>
          <w:rFonts w:hint="eastAsia" w:ascii="仿宋" w:hAnsi="仿宋" w:eastAsia="仿宋" w:cs="仿宋"/>
          <w:sz w:val="28"/>
          <w:szCs w:val="28"/>
        </w:rPr>
        <w:t xml:space="preserve">等查处</w:t>
      </w:r>
      <w:r>
        <w:rPr>
          <w:rFonts w:hint="eastAsia" w:ascii="仿宋" w:hAnsi="仿宋" w:eastAsia="仿宋" w:cs="仿宋"/>
          <w:sz w:val="28"/>
          <w:szCs w:val="28"/>
        </w:rPr>
        <w:t xml:space="preserve">或者整改/主动或者被动地进行清算或者整顿的情形，以及需方有充分理由认为供方履行本合同存在重大困难的情形。</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供方承诺：对本条约定表示充分接受且不持异议。</w:t>
      </w:r>
      <w:r/>
    </w:p>
    <w:p>
      <w:pPr>
        <w:ind w:firstLine="57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十七、不可抗力</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1.不可抗力，是指不能预见、不能避免并不能克服的客观情况，如战争、动乱、瘟疫、严重火灾、洪水、地震、风暴或其他自然灾害等。</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仿宋" w:hAnsi="仿宋" w:eastAsia="仿宋" w:cs="仿宋"/>
          <w:sz w:val="28"/>
          <w:szCs w:val="28"/>
        </w:rPr>
        <w:t xml:space="preserve">本义务</w:t>
      </w:r>
      <w:r>
        <w:rPr>
          <w:rFonts w:hint="eastAsia" w:ascii="仿宋" w:hAnsi="仿宋" w:eastAsia="仿宋" w:cs="仿宋"/>
          <w:sz w:val="28"/>
          <w:szCs w:val="28"/>
        </w:rPr>
        <w:t xml:space="preserve">而造成的相关损失由其承担。</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3.发生不可抗力事件，任何一方均不对因不可抗力无法履行或迟延履行本合同义务而使另一方蒙受的任何损失承担责任，法律另有规定的除外。</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4.合同双方应根据不可抗力对本合同履行的影响程度，协商确定是否终止本合同或是继续履行本合同。</w:t>
      </w:r>
      <w:r/>
    </w:p>
    <w:p>
      <w:pPr>
        <w:ind w:left="630"/>
        <w:spacing w:line="500" w:lineRule="exact"/>
        <w:rPr>
          <w:rFonts w:ascii="仿宋" w:hAnsi="仿宋" w:eastAsia="仿宋" w:cs="仿宋"/>
          <w:sz w:val="28"/>
          <w:szCs w:val="28"/>
        </w:rPr>
      </w:pPr>
      <w:r>
        <w:rPr>
          <w:rFonts w:hint="eastAsia" w:ascii="仿宋" w:hAnsi="仿宋" w:eastAsia="仿宋" w:cs="仿宋"/>
          <w:b/>
          <w:bCs/>
          <w:sz w:val="28"/>
          <w:szCs w:val="28"/>
        </w:rPr>
        <w:t xml:space="preserve">十八、解决合同争议的方式：</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本合同履行过程中如发生争议，供、需双方应协商解决，如协商不成，则任何一方均可向</w:t>
      </w:r>
      <w:r>
        <w:rPr>
          <w:rFonts w:hint="eastAsia" w:ascii="仿宋" w:hAnsi="仿宋" w:eastAsia="仿宋" w:cs="仿宋"/>
          <w:sz w:val="28"/>
          <w:szCs w:val="28"/>
          <w:u w:val="single"/>
        </w:rPr>
        <w:t xml:space="preserve">启东市</w:t>
      </w:r>
      <w:r>
        <w:rPr>
          <w:rFonts w:hint="eastAsia" w:ascii="仿宋" w:hAnsi="仿宋" w:eastAsia="仿宋" w:cs="仿宋"/>
          <w:sz w:val="28"/>
          <w:szCs w:val="28"/>
        </w:rPr>
        <w:t xml:space="preserve">人民法院提起诉讼。</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十九、本合同由供、需双方签订并加盖公章后生效，合同一式</w:t>
      </w:r>
      <w:r>
        <w:rPr>
          <w:rFonts w:hint="eastAsia" w:ascii="仿宋" w:hAnsi="仿宋" w:eastAsia="仿宋" w:cs="仿宋"/>
          <w:sz w:val="28"/>
          <w:szCs w:val="28"/>
        </w:rPr>
        <w:t xml:space="preserve">六</w:t>
      </w:r>
      <w:r>
        <w:rPr>
          <w:rFonts w:hint="eastAsia" w:ascii="仿宋" w:hAnsi="仿宋" w:eastAsia="仿宋" w:cs="仿宋"/>
          <w:sz w:val="28"/>
          <w:szCs w:val="28"/>
        </w:rPr>
        <w:t xml:space="preserve">份（供需双方各执三份）。</w:t>
      </w:r>
      <w:r/>
    </w:p>
    <w:p>
      <w:pPr>
        <w:spacing w:line="500" w:lineRule="exact"/>
        <w:rPr>
          <w:rFonts w:ascii="仿宋" w:hAnsi="仿宋" w:eastAsia="仿宋" w:cs="仿宋"/>
          <w:sz w:val="28"/>
          <w:szCs w:val="28"/>
        </w:rPr>
      </w:pPr>
      <w:r>
        <w:rPr>
          <w:rFonts w:ascii="仿宋" w:hAnsi="仿宋" w:eastAsia="仿宋" w:cs="仿宋"/>
          <w:sz w:val="28"/>
          <w:szCs w:val="28"/>
        </w:rPr>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供方（盖章）：                     需方（盖章）：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法定代表人：                      法定代表人：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委托代理人：                      委托代理人：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联系电话：                        联系电话：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开户银行：                        开户银行：</w:t>
      </w:r>
      <w:r/>
    </w:p>
    <w:p>
      <w:pPr>
        <w:ind w:firstLine="560"/>
        <w:rPr>
          <w:rFonts w:ascii="仿宋" w:hAnsi="仿宋" w:eastAsia="仿宋" w:cs="仿宋"/>
        </w:rPr>
      </w:pPr>
      <w:r>
        <w:rPr>
          <w:rFonts w:hint="eastAsia" w:ascii="仿宋" w:hAnsi="仿宋" w:eastAsia="仿宋" w:cs="仿宋"/>
          <w:sz w:val="28"/>
          <w:szCs w:val="28"/>
        </w:rPr>
        <w:t xml:space="preserve">银行账号：                        银行账号：</w:t>
      </w:r>
      <w:r/>
    </w:p>
    <w:p>
      <w:pPr>
        <w:ind w:firstLine="720"/>
        <w:rPr>
          <w:rFonts w:ascii="方正小标宋_GBK" w:hAnsi="宋体" w:eastAsia="方正小标宋_GBK"/>
          <w:bCs/>
          <w:sz w:val="36"/>
          <w:szCs w:val="36"/>
        </w:rPr>
      </w:pPr>
      <w:r>
        <w:rPr>
          <w:rFonts w:ascii="方正小标宋_GBK" w:hAnsi="宋体" w:eastAsia="方正小标宋_GBK"/>
          <w:bCs/>
          <w:sz w:val="36"/>
          <w:szCs w:val="36"/>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1"/>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系统参加开标会。</w:t>
      </w:r>
      <w:r/>
    </w:p>
    <w:p>
      <w:pPr>
        <w:pStyle w:val="911"/>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w:t>
      </w:r>
      <w:r>
        <w:rPr>
          <w:rFonts w:hint="eastAsia" w:eastAsia="方正仿宋_GBK"/>
          <w:sz w:val="28"/>
          <w:szCs w:val="28"/>
        </w:rPr>
        <w:t xml:space="preserve">最低评标价</w:t>
      </w:r>
      <w:r>
        <w:rPr>
          <w:rFonts w:eastAsia="方正仿宋_GBK"/>
          <w:sz w:val="28"/>
          <w:szCs w:val="28"/>
        </w:rPr>
        <w:t xml:space="preserve">法，</w:t>
      </w:r>
      <w:r>
        <w:rPr>
          <w:rFonts w:hint="eastAsia" w:eastAsia="方正仿宋_GBK"/>
          <w:sz w:val="28"/>
          <w:szCs w:val="28"/>
        </w:rPr>
        <w:t xml:space="preserve">投标文件满足招标文件全部实质性要求，且投标报价最低的投标人为中标候选人</w:t>
      </w:r>
      <w:r>
        <w:rPr>
          <w:rFonts w:eastAsia="方正仿宋_GBK"/>
          <w:sz w:val="28"/>
          <w:szCs w:val="28"/>
        </w:rPr>
        <w:t xml:space="preserve">。</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首先由采购人对投标人资格进行审查，然后评标委员会对符合资格的投标人的投标文件进行符合性审查，最后评标委员会对符合性审查合格的投标文件进行价格标的评审。</w:t>
      </w:r>
      <w:r/>
    </w:p>
    <w:p>
      <w:pPr>
        <w:ind w:firstLine="555"/>
        <w:spacing w:line="500" w:lineRule="exact"/>
        <w:rPr>
          <w:rFonts w:eastAsia="方正仿宋_GBK"/>
          <w:color w:val="ff0000"/>
          <w:sz w:val="28"/>
          <w:szCs w:val="28"/>
        </w:rPr>
      </w:pPr>
      <w:r>
        <w:rPr>
          <w:rFonts w:eastAsia="方正仿宋_GBK"/>
          <w:sz w:val="28"/>
          <w:szCs w:val="28"/>
        </w:rPr>
        <w:t xml:space="preserve">评标结果按投标</w:t>
      </w:r>
      <w:r>
        <w:rPr>
          <w:rFonts w:hint="eastAsia" w:eastAsia="方正仿宋_GBK"/>
          <w:sz w:val="28"/>
          <w:szCs w:val="28"/>
        </w:rPr>
        <w:t xml:space="preserve">价格</w:t>
      </w:r>
      <w:r>
        <w:rPr>
          <w:rFonts w:eastAsia="方正仿宋_GBK"/>
          <w:sz w:val="28"/>
          <w:szCs w:val="28"/>
        </w:rPr>
        <w:t xml:space="preserve">由</w:t>
      </w:r>
      <w:r>
        <w:rPr>
          <w:rFonts w:hint="eastAsia" w:eastAsia="方正仿宋_GBK"/>
          <w:sz w:val="28"/>
          <w:szCs w:val="28"/>
        </w:rPr>
        <w:t xml:space="preserve">低</w:t>
      </w:r>
      <w:r>
        <w:rPr>
          <w:rFonts w:eastAsia="方正仿宋_GBK"/>
          <w:sz w:val="28"/>
          <w:szCs w:val="28"/>
        </w:rPr>
        <w:t xml:space="preserve">到</w:t>
      </w:r>
      <w:r>
        <w:rPr>
          <w:rFonts w:hint="eastAsia" w:eastAsia="方正仿宋_GBK"/>
          <w:sz w:val="28"/>
          <w:szCs w:val="28"/>
        </w:rPr>
        <w:t xml:space="preserve">高</w:t>
      </w:r>
      <w:r>
        <w:rPr>
          <w:rFonts w:eastAsia="方正仿宋_GBK"/>
          <w:sz w:val="28"/>
          <w:szCs w:val="28"/>
        </w:rPr>
        <w:t xml:space="preserve">顺序排列，确定中标候选人名单并按顺序确定中标人。</w:t>
      </w:r>
      <w:r>
        <w:rPr>
          <w:rFonts w:hint="eastAsia" w:eastAsia="方正仿宋_GBK"/>
          <w:sz w:val="28"/>
          <w:szCs w:val="28"/>
        </w:rPr>
        <w:t xml:space="preserve">投标价格</w:t>
      </w:r>
      <w:r>
        <w:rPr>
          <w:rFonts w:eastAsia="方正仿宋_GBK"/>
          <w:sz w:val="28"/>
          <w:szCs w:val="28"/>
        </w:rPr>
        <w:t xml:space="preserve">相同的，则通过抽签方式随机确定排名顺序。</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15"/>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pStyle w:val="915"/>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价格标评审</w:t>
      </w:r>
      <w:r/>
    </w:p>
    <w:p>
      <w:pPr>
        <w:ind w:firstLine="560"/>
        <w:spacing w:line="500" w:lineRule="exact"/>
        <w:rPr>
          <w:rFonts w:eastAsia="方正仿宋_GBK"/>
          <w:sz w:val="28"/>
          <w:szCs w:val="28"/>
        </w:rPr>
      </w:pPr>
      <w:r>
        <w:rPr>
          <w:rFonts w:hint="eastAsia" w:eastAsia="方正仿宋_GBK"/>
          <w:sz w:val="28"/>
          <w:szCs w:val="28"/>
        </w:rPr>
        <w:t xml:space="preserve">投标文件满足招标文件全部实质性要求，</w:t>
      </w:r>
      <w:r>
        <w:rPr>
          <w:rFonts w:eastAsia="方正仿宋_GBK"/>
          <w:sz w:val="28"/>
          <w:szCs w:val="28"/>
        </w:rPr>
        <w:t xml:space="preserve">按投标</w:t>
      </w:r>
      <w:r>
        <w:rPr>
          <w:rFonts w:hint="eastAsia" w:eastAsia="方正仿宋_GBK"/>
          <w:sz w:val="28"/>
          <w:szCs w:val="28"/>
        </w:rPr>
        <w:t xml:space="preserve">价格</w:t>
      </w:r>
      <w:r>
        <w:rPr>
          <w:rFonts w:eastAsia="方正仿宋_GBK"/>
          <w:sz w:val="28"/>
          <w:szCs w:val="28"/>
        </w:rPr>
        <w:t xml:space="preserve">由</w:t>
      </w:r>
      <w:r>
        <w:rPr>
          <w:rFonts w:hint="eastAsia" w:eastAsia="方正仿宋_GBK"/>
          <w:sz w:val="28"/>
          <w:szCs w:val="28"/>
        </w:rPr>
        <w:t xml:space="preserve">低</w:t>
      </w:r>
      <w:r>
        <w:rPr>
          <w:rFonts w:eastAsia="方正仿宋_GBK"/>
          <w:sz w:val="28"/>
          <w:szCs w:val="28"/>
        </w:rPr>
        <w:t xml:space="preserve">到</w:t>
      </w:r>
      <w:r>
        <w:rPr>
          <w:rFonts w:hint="eastAsia" w:eastAsia="方正仿宋_GBK"/>
          <w:sz w:val="28"/>
          <w:szCs w:val="28"/>
        </w:rPr>
        <w:t xml:space="preserve">高</w:t>
      </w:r>
      <w:r>
        <w:rPr>
          <w:rFonts w:eastAsia="方正仿宋_GBK"/>
          <w:sz w:val="28"/>
          <w:szCs w:val="28"/>
        </w:rPr>
        <w:t xml:space="preserve">顺序排列，确定中标候选人名单并按顺序确定中标人。</w:t>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w:t>
      </w:r>
      <w:r>
        <w:rPr>
          <w:rFonts w:eastAsia="方正仿宋_GBK"/>
          <w:bCs/>
          <w:sz w:val="28"/>
          <w:szCs w:val="28"/>
        </w:rPr>
        <w:t xml:space="preserve">对联合协议或者分包意向协议约定小</w:t>
      </w:r>
      <w:r>
        <w:rPr>
          <w:rFonts w:eastAsia="方正仿宋_GBK"/>
          <w:bCs/>
          <w:sz w:val="28"/>
          <w:szCs w:val="28"/>
        </w:rPr>
        <w:t xml:space="preserve">微企业</w:t>
      </w:r>
      <w:r>
        <w:rPr>
          <w:rFonts w:eastAsia="方正仿宋_GBK"/>
          <w:bCs/>
          <w:sz w:val="28"/>
          <w:szCs w:val="28"/>
        </w:rPr>
        <w:t xml:space="preserve">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w:t>
      </w:r>
      <w:r>
        <w:rPr>
          <w:rFonts w:eastAsia="方正仿宋_GBK"/>
          <w:b/>
          <w:sz w:val="28"/>
          <w:szCs w:val="28"/>
        </w:rPr>
        <w:t xml:space="preserve">斜线划除的</w:t>
      </w:r>
      <w:r>
        <w:rPr>
          <w:rFonts w:eastAsia="方正仿宋_GBK"/>
          <w:b/>
          <w:sz w:val="28"/>
          <w:szCs w:val="28"/>
        </w:rPr>
        <w:t xml:space="preserve">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w:t>
      </w:r>
      <w:r>
        <w:rPr>
          <w:rFonts w:eastAsia="方正仿宋_GBK"/>
          <w:bCs/>
          <w:sz w:val="28"/>
          <w:szCs w:val="28"/>
        </w:rPr>
        <w:t xml:space="preserve">作出</w:t>
      </w:r>
      <w:r>
        <w:rPr>
          <w:rFonts w:eastAsia="方正仿宋_GBK"/>
          <w:bCs/>
          <w:sz w:val="28"/>
          <w:szCs w:val="28"/>
        </w:rPr>
        <w:t xml:space="preserve">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27"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w:t>
      </w:r>
      <w:r>
        <w:rPr>
          <w:rFonts w:eastAsia="方正仿宋_GBK"/>
          <w:bCs/>
          <w:sz w:val="28"/>
          <w:szCs w:val="28"/>
        </w:rPr>
        <w:t xml:space="preserve">微企业</w:t>
      </w:r>
      <w:r>
        <w:rPr>
          <w:rFonts w:eastAsia="方正仿宋_GBK"/>
          <w:bCs/>
          <w:sz w:val="28"/>
          <w:szCs w:val="28"/>
        </w:rPr>
        <w:t xml:space="preserve">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w:t>
      </w:r>
      <w:r>
        <w:rPr>
          <w:rFonts w:eastAsia="方正仿宋_GBK"/>
          <w:bCs/>
          <w:sz w:val="28"/>
          <w:szCs w:val="28"/>
        </w:rPr>
        <w:t xml:space="preserve">微企业</w:t>
      </w:r>
      <w:r>
        <w:rPr>
          <w:rFonts w:eastAsia="方正仿宋_GBK"/>
          <w:bCs/>
          <w:sz w:val="28"/>
          <w:szCs w:val="28"/>
        </w:rPr>
        <w:t xml:space="preserve">产品的价格评审优惠。相关价格评审扣除优惠，均应该在供应商原始报价基础上计算，用扣除后的价格参与评审。</w:t>
      </w:r>
      <w:bookmarkEnd w:id="127"/>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hint="eastAsia" w:eastAsia="方正仿宋_GBK"/>
          <w:sz w:val="28"/>
          <w:szCs w:val="28"/>
        </w:rPr>
        <w:t xml:space="preserve">投标文件满足招标文件全部实质性要求，</w:t>
      </w:r>
      <w:r>
        <w:rPr>
          <w:rFonts w:eastAsia="方正仿宋_GBK"/>
          <w:sz w:val="28"/>
          <w:szCs w:val="28"/>
        </w:rPr>
        <w:t xml:space="preserve">按投标</w:t>
      </w:r>
      <w:r>
        <w:rPr>
          <w:rFonts w:hint="eastAsia" w:eastAsia="方正仿宋_GBK"/>
          <w:sz w:val="28"/>
          <w:szCs w:val="28"/>
        </w:rPr>
        <w:t xml:space="preserve">价格</w:t>
      </w:r>
      <w:r>
        <w:rPr>
          <w:rFonts w:eastAsia="方正仿宋_GBK"/>
          <w:sz w:val="28"/>
          <w:szCs w:val="28"/>
        </w:rPr>
        <w:t xml:space="preserve">由</w:t>
      </w:r>
      <w:r>
        <w:rPr>
          <w:rFonts w:hint="eastAsia" w:eastAsia="方正仿宋_GBK"/>
          <w:sz w:val="28"/>
          <w:szCs w:val="28"/>
        </w:rPr>
        <w:t xml:space="preserve">低</w:t>
      </w:r>
      <w:r>
        <w:rPr>
          <w:rFonts w:eastAsia="方正仿宋_GBK"/>
          <w:sz w:val="28"/>
          <w:szCs w:val="28"/>
        </w:rPr>
        <w:t xml:space="preserve">到</w:t>
      </w:r>
      <w:r>
        <w:rPr>
          <w:rFonts w:hint="eastAsia" w:eastAsia="方正仿宋_GBK"/>
          <w:sz w:val="28"/>
          <w:szCs w:val="28"/>
        </w:rPr>
        <w:t xml:space="preserve">高</w:t>
      </w:r>
      <w:r>
        <w:rPr>
          <w:rFonts w:eastAsia="方正仿宋_GBK"/>
          <w:sz w:val="28"/>
          <w:szCs w:val="28"/>
        </w:rPr>
        <w:t xml:space="preserve">顺序排列，确定中标候选人名单并按顺序确定中标人，</w:t>
      </w:r>
      <w:r>
        <w:rPr>
          <w:rFonts w:hint="eastAsia" w:eastAsia="方正仿宋_GBK"/>
          <w:sz w:val="28"/>
          <w:szCs w:val="28"/>
        </w:rPr>
        <w:t xml:space="preserve">投标价格</w:t>
      </w:r>
      <w:r>
        <w:rPr>
          <w:rFonts w:eastAsia="方正仿宋_GBK"/>
          <w:sz w:val="28"/>
          <w:szCs w:val="28"/>
        </w:rPr>
        <w:t xml:space="preserve">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w:t>
      </w:r>
      <w:r>
        <w:rPr>
          <w:rFonts w:eastAsia="方正仿宋_GBK"/>
          <w:sz w:val="28"/>
          <w:szCs w:val="28"/>
        </w:rPr>
        <w:t xml:space="preserve">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w:t>
      </w:r>
      <w:r>
        <w:rPr>
          <w:rFonts w:eastAsia="方正仿宋_GBK"/>
          <w:sz w:val="28"/>
          <w:szCs w:val="28"/>
        </w:rPr>
        <w:t xml:space="preserve">供应商无正当</w:t>
      </w:r>
      <w:r>
        <w:rPr>
          <w:rFonts w:eastAsia="方正仿宋_GBK"/>
          <w:sz w:val="28"/>
          <w:szCs w:val="28"/>
        </w:rPr>
        <w:t xml:space="preserve">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两</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w:t>
      </w:r>
      <w:r>
        <w:rPr>
          <w:rFonts w:eastAsia="方正仿宋_GBK"/>
          <w:bCs/>
          <w:sz w:val="28"/>
          <w:szCs w:val="28"/>
          <w:lang w:val="zh-CN"/>
        </w:rPr>
        <w:t xml:space="preserve">完全响应</w:t>
      </w:r>
      <w:r>
        <w:rPr>
          <w:rFonts w:eastAsia="方正仿宋_GBK"/>
          <w:bCs/>
          <w:sz w:val="28"/>
          <w:szCs w:val="28"/>
          <w:lang w:val="zh-CN"/>
        </w:rPr>
        <w:t xml:space="preserve">的，请以空白表列示。不完全响应的，必须在偏离表中列示；列示不全的，视同故意隐瞒。</w:t>
      </w:r>
      <w:r/>
    </w:p>
    <w:p>
      <w:pPr>
        <w:pStyle w:val="875"/>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w:t>
      </w:r>
      <w:r>
        <w:rPr>
          <w:rFonts w:ascii="Times New Roman" w:hAnsi="Times New Roman" w:eastAsia="方正仿宋_GBK"/>
          <w:bCs/>
          <w:color w:val="auto"/>
          <w:sz w:val="28"/>
          <w:szCs w:val="28"/>
          <w:lang w:val="zh-CN"/>
        </w:rPr>
        <w:t xml:space="preserve">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w:t>
      </w:r>
      <w:r>
        <w:rPr>
          <w:rFonts w:hint="eastAsia" w:ascii="仿宋" w:hAnsi="仿宋" w:eastAsia="仿宋" w:cs="仿宋"/>
          <w:sz w:val="28"/>
          <w:szCs w:val="28"/>
        </w:rPr>
        <w:t xml:space="preserve">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w:t>
      </w:r>
      <w:r>
        <w:rPr>
          <w:rFonts w:hint="eastAsia" w:ascii="仿宋" w:hAnsi="仿宋" w:eastAsia="仿宋" w:cs="仿宋"/>
          <w:sz w:val="28"/>
          <w:szCs w:val="28"/>
        </w:rPr>
        <w:t xml:space="preserve">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w:t>
      </w:r>
      <w:r>
        <w:rPr>
          <w:rFonts w:hint="eastAsia" w:ascii="仿宋" w:hAnsi="仿宋" w:eastAsia="仿宋" w:cs="仿宋"/>
          <w:sz w:val="28"/>
          <w:szCs w:val="28"/>
          <w:lang w:val="zh-CN" w:bidi="ar"/>
        </w:rPr>
        <w:t xml:space="preserve">作出</w:t>
      </w:r>
      <w:r>
        <w:rPr>
          <w:rFonts w:hint="eastAsia" w:ascii="仿宋" w:hAnsi="仿宋" w:eastAsia="仿宋" w:cs="仿宋"/>
          <w:sz w:val="28"/>
          <w:szCs w:val="28"/>
          <w:lang w:val="zh-CN" w:bidi="ar"/>
        </w:rPr>
        <w:t xml:space="preserve">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w:t>
      </w:r>
      <w:r>
        <w:rPr>
          <w:rFonts w:hint="eastAsia" w:ascii="仿宋" w:hAnsi="仿宋" w:eastAsia="仿宋" w:cs="仿宋"/>
          <w:sz w:val="28"/>
          <w:szCs w:val="28"/>
          <w:lang w:val="zh-CN" w:bidi="ar"/>
        </w:rPr>
        <w:t xml:space="preserve">县关于</w:t>
      </w:r>
      <w:r>
        <w:rPr>
          <w:rFonts w:hint="eastAsia" w:ascii="仿宋" w:hAnsi="仿宋" w:eastAsia="仿宋" w:cs="仿宋"/>
          <w:sz w:val="28"/>
          <w:szCs w:val="28"/>
          <w:lang w:val="zh-CN" w:bidi="ar"/>
        </w:rPr>
        <w:t xml:space="preserve">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w:t>
      </w:r>
      <w:r>
        <w:rPr>
          <w:rFonts w:hint="eastAsia" w:ascii="仿宋" w:hAnsi="仿宋" w:eastAsia="仿宋" w:cs="仿宋"/>
          <w:sz w:val="28"/>
          <w:szCs w:val="28"/>
          <w:lang w:val="zh-CN" w:bidi="ar"/>
        </w:rPr>
        <w:t xml:space="preserve">围标串标</w:t>
      </w:r>
      <w:r>
        <w:rPr>
          <w:rFonts w:hint="eastAsia" w:ascii="仿宋" w:hAnsi="仿宋" w:eastAsia="仿宋" w:cs="仿宋"/>
          <w:sz w:val="28"/>
          <w:szCs w:val="28"/>
          <w:lang w:val="zh-CN" w:bidi="ar"/>
        </w:rPr>
        <w:t xml:space="preserve">、弄虚作假、骗取中标、干扰评标、违约毁约、恶意投诉等行为，主动维护公共资源交易招标投标的良好秩序；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w:t>
      </w:r>
      <w:r>
        <w:rPr>
          <w:rFonts w:hint="eastAsia" w:ascii="仿宋" w:hAnsi="仿宋" w:eastAsia="仿宋" w:cs="仿宋"/>
          <w:sz w:val="28"/>
          <w:szCs w:val="28"/>
        </w:rPr>
        <w:t xml:space="preserve">邮</w:t>
      </w:r>
      <w:r>
        <w:rPr>
          <w:rFonts w:hint="eastAsia" w:ascii="仿宋" w:hAnsi="仿宋" w:eastAsia="仿宋" w:cs="仿宋"/>
          <w:sz w:val="28"/>
          <w:szCs w:val="28"/>
        </w:rPr>
        <w:t xml:space="preserve">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w:t>
      </w:r>
      <w:r>
        <w:rPr>
          <w:rFonts w:eastAsia="仿宋"/>
          <w:sz w:val="28"/>
          <w:szCs w:val="28"/>
        </w:rPr>
        <w:t xml:space="preserve">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
          <w:bCs/>
          <w:color w:val="000000"/>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p>
      <w:pPr>
        <w:spacing w:line="400" w:lineRule="exact"/>
        <w:rPr>
          <w:rFonts w:eastAsia="仿宋_GB2312"/>
          <w:sz w:val="28"/>
          <w:szCs w:val="28"/>
          <w:highlight w:val="yellow"/>
        </w:rPr>
      </w:pPr>
      <w:r>
        <w:rPr>
          <w:rFonts w:eastAsia="仿宋_GB2312"/>
          <w:sz w:val="28"/>
          <w:szCs w:val="28"/>
          <w:highlight w:val="yellow"/>
        </w:rPr>
      </w:r>
      <w:r/>
    </w:p>
    <w:tbl>
      <w:tblPr>
        <w:tblStyle w:val="876"/>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2"/>
        <w:gridCol w:w="1978"/>
        <w:gridCol w:w="2190"/>
        <w:gridCol w:w="2911"/>
      </w:tblGrid>
      <w:tr>
        <w:trPr>
          <w:trHeight w:val="1101"/>
        </w:trPr>
        <w:tc>
          <w:tcPr>
            <w:tcW w:w="992" w:type="pct"/>
            <w:vAlign w:val="center"/>
            <w:textDirection w:val="lrTb"/>
            <w:noWrap w:val="false"/>
          </w:tcPr>
          <w:p>
            <w:pPr>
              <w:ind w:right="-96"/>
              <w:jc w:val="center"/>
              <w:spacing w:line="560" w:lineRule="exact"/>
              <w:rPr>
                <w:b/>
                <w:color w:val="000000"/>
                <w:szCs w:val="21"/>
              </w:rPr>
            </w:pPr>
            <w:r>
              <w:rPr>
                <w:rFonts w:hint="eastAsia"/>
                <w:b/>
                <w:color w:val="000000"/>
                <w:szCs w:val="21"/>
              </w:rPr>
              <w:t xml:space="preserve">项目内容</w:t>
            </w:r>
            <w:r/>
          </w:p>
        </w:tc>
        <w:tc>
          <w:tcPr>
            <w:tcW w:w="1120" w:type="pct"/>
            <w:vAlign w:val="center"/>
            <w:textDirection w:val="lrTb"/>
            <w:noWrap w:val="false"/>
          </w:tcPr>
          <w:p>
            <w:pPr>
              <w:ind w:right="-96"/>
              <w:jc w:val="center"/>
              <w:spacing w:line="560" w:lineRule="exact"/>
              <w:rPr>
                <w:b/>
                <w:color w:val="000000"/>
                <w:szCs w:val="21"/>
              </w:rPr>
            </w:pPr>
            <w:r>
              <w:rPr>
                <w:b/>
                <w:color w:val="000000"/>
                <w:szCs w:val="21"/>
              </w:rPr>
              <w:t xml:space="preserve">计划装机容量（</w:t>
            </w:r>
            <w:r>
              <w:rPr>
                <w:b/>
                <w:color w:val="000000"/>
                <w:szCs w:val="21"/>
              </w:rPr>
              <w:t xml:space="preserve">KW</w:t>
            </w:r>
            <w:r>
              <w:rPr>
                <w:b/>
                <w:color w:val="000000"/>
                <w:szCs w:val="21"/>
              </w:rPr>
              <w:t xml:space="preserve">）</w:t>
            </w:r>
            <w:r/>
          </w:p>
          <w:p>
            <w:pPr>
              <w:ind w:right="-96"/>
              <w:jc w:val="center"/>
              <w:spacing w:line="560" w:lineRule="exact"/>
              <w:rPr>
                <w:b/>
                <w:color w:val="000000"/>
                <w:szCs w:val="21"/>
              </w:rPr>
            </w:pPr>
            <w:r>
              <w:rPr>
                <w:b/>
                <w:color w:val="000000"/>
                <w:szCs w:val="21"/>
              </w:rPr>
              <w:t xml:space="preserve">（实际装机容量会根据具体项目建设情况进行调整）</w:t>
            </w:r>
            <w:r/>
          </w:p>
        </w:tc>
        <w:tc>
          <w:tcPr>
            <w:tcW w:w="1240" w:type="pct"/>
            <w:vAlign w:val="center"/>
            <w:textDirection w:val="lrTb"/>
            <w:noWrap w:val="false"/>
          </w:tcPr>
          <w:p>
            <w:pPr>
              <w:ind w:right="-96"/>
              <w:jc w:val="center"/>
              <w:spacing w:line="560" w:lineRule="exact"/>
              <w:rPr>
                <w:rFonts w:ascii="宋体" w:hAnsi="宋体" w:cs="Courier New"/>
                <w:b/>
                <w:szCs w:val="21"/>
              </w:rPr>
            </w:pPr>
            <w:r>
              <w:rPr>
                <w:rFonts w:hint="eastAsia"/>
                <w:b/>
                <w:color w:val="000000"/>
                <w:szCs w:val="21"/>
              </w:rPr>
              <w:t xml:space="preserve">综合单价</w:t>
            </w:r>
            <w:r/>
          </w:p>
        </w:tc>
        <w:tc>
          <w:tcPr>
            <w:tcW w:w="1646" w:type="pct"/>
            <w:vAlign w:val="center"/>
            <w:textDirection w:val="lrTb"/>
            <w:noWrap w:val="false"/>
          </w:tcPr>
          <w:p>
            <w:pPr>
              <w:ind w:right="-96"/>
              <w:jc w:val="center"/>
              <w:spacing w:line="560" w:lineRule="exact"/>
              <w:rPr>
                <w:b/>
                <w:color w:val="000000"/>
                <w:szCs w:val="21"/>
              </w:rPr>
            </w:pPr>
            <w:r>
              <w:rPr>
                <w:rFonts w:hint="eastAsia"/>
                <w:b/>
                <w:color w:val="000000"/>
                <w:szCs w:val="21"/>
              </w:rPr>
              <w:t xml:space="preserve">投标报价（元）</w:t>
            </w:r>
            <w:r/>
          </w:p>
        </w:tc>
      </w:tr>
      <w:tr>
        <w:trPr>
          <w:trHeight w:val="1052"/>
        </w:trPr>
        <w:tc>
          <w:tcPr>
            <w:tcW w:w="992" w:type="pct"/>
            <w:vAlign w:val="center"/>
            <w:vMerge w:val="restart"/>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光</w:t>
            </w:r>
            <w:r>
              <w:rPr>
                <w:rFonts w:hint="eastAsia" w:ascii="宋体" w:hAnsi="宋体" w:cs="Courier New"/>
                <w:szCs w:val="21"/>
              </w:rPr>
              <w:t xml:space="preserve">伏系统</w:t>
            </w:r>
            <w:r/>
          </w:p>
        </w:tc>
        <w:tc>
          <w:tcPr>
            <w:tcW w:w="112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2500</w:t>
            </w:r>
            <w:r/>
          </w:p>
        </w:tc>
        <w:tc>
          <w:tcPr>
            <w:tcW w:w="1240" w:type="pct"/>
            <w:vAlign w:val="center"/>
            <w:textDirection w:val="lrTb"/>
            <w:noWrap w:val="false"/>
          </w:tcPr>
          <w:p>
            <w:pPr>
              <w:ind w:right="-96"/>
              <w:jc w:val="center"/>
              <w:spacing w:line="560" w:lineRule="exact"/>
              <w:rPr>
                <w:rFonts w:ascii="宋体" w:hAnsi="宋体" w:cs="Courier New"/>
                <w:szCs w:val="21"/>
              </w:rPr>
            </w:pPr>
            <w:r>
              <w:rPr>
                <w:bCs/>
                <w:color w:val="000000"/>
                <w:szCs w:val="21"/>
              </w:rPr>
              <w:t xml:space="preserve">¥  </w:t>
            </w:r>
            <w:r>
              <w:rPr>
                <w:rFonts w:hint="eastAsia"/>
                <w:bCs/>
                <w:color w:val="000000"/>
                <w:szCs w:val="21"/>
              </w:rPr>
              <w:t xml:space="preserve">  </w:t>
            </w:r>
            <w:r>
              <w:rPr>
                <w:bCs/>
                <w:color w:val="000000"/>
                <w:szCs w:val="21"/>
              </w:rPr>
              <w:t xml:space="preserve">  </w:t>
            </w:r>
            <w:r>
              <w:rPr>
                <w:rFonts w:hint="eastAsia"/>
                <w:bCs/>
                <w:color w:val="000000"/>
                <w:szCs w:val="21"/>
              </w:rPr>
              <w:t xml:space="preserve">元</w:t>
            </w:r>
            <w:r>
              <w:rPr>
                <w:rFonts w:hint="eastAsia"/>
                <w:bCs/>
                <w:color w:val="000000"/>
                <w:szCs w:val="21"/>
              </w:rPr>
              <w:t xml:space="preserve">/W</w:t>
            </w:r>
            <w:r/>
          </w:p>
        </w:tc>
        <w:tc>
          <w:tcPr>
            <w:tcW w:w="1646" w:type="pct"/>
            <w:vAlign w:val="center"/>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r>
      <w:tr>
        <w:trPr>
          <w:trHeight w:val="1052"/>
        </w:trPr>
        <w:tc>
          <w:tcPr>
            <w:tcW w:w="992" w:type="pct"/>
            <w:vAlign w:val="center"/>
            <w:vMerge w:val="continue"/>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c>
          <w:tcPr>
            <w:gridSpan w:val="3"/>
            <w:tcW w:w="4007" w:type="pct"/>
            <w:vAlign w:val="center"/>
            <w:textDirection w:val="lrTb"/>
            <w:noWrap w:val="false"/>
          </w:tcPr>
          <w:p>
            <w:pPr>
              <w:ind w:right="-96"/>
              <w:spacing w:line="560" w:lineRule="exact"/>
              <w:rPr>
                <w:bCs/>
                <w:color w:val="000000"/>
                <w:szCs w:val="21"/>
              </w:rPr>
            </w:pPr>
            <w:r>
              <w:rPr>
                <w:rFonts w:hint="eastAsia"/>
                <w:bCs/>
                <w:color w:val="000000"/>
                <w:szCs w:val="21"/>
              </w:rPr>
              <w:t xml:space="preserve">其中核心产品太阳能电池板：</w:t>
            </w:r>
            <w:r>
              <w:rPr>
                <w:bCs/>
                <w:color w:val="000000"/>
                <w:szCs w:val="21"/>
              </w:rPr>
              <w:t xml:space="preserve">¥  </w:t>
            </w:r>
            <w:r>
              <w:rPr>
                <w:rFonts w:hint="eastAsia"/>
                <w:bCs/>
                <w:color w:val="000000"/>
                <w:szCs w:val="21"/>
              </w:rPr>
              <w:t xml:space="preserve">  </w:t>
            </w:r>
            <w:r>
              <w:rPr>
                <w:bCs/>
                <w:color w:val="000000"/>
                <w:szCs w:val="21"/>
              </w:rPr>
              <w:t xml:space="preserve">  </w:t>
            </w:r>
            <w:r>
              <w:rPr>
                <w:rFonts w:hint="eastAsia"/>
                <w:bCs/>
                <w:color w:val="000000"/>
                <w:szCs w:val="21"/>
              </w:rPr>
              <w:t xml:space="preserve">元</w:t>
            </w:r>
            <w:r>
              <w:rPr>
                <w:rFonts w:hint="eastAsia"/>
                <w:bCs/>
                <w:color w:val="000000"/>
                <w:szCs w:val="21"/>
              </w:rPr>
              <w:t xml:space="preserve">/W</w:t>
            </w:r>
            <w:r/>
          </w:p>
          <w:p>
            <w:pPr>
              <w:ind w:right="-96"/>
              <w:spacing w:line="560" w:lineRule="exact"/>
              <w:rPr>
                <w:rFonts w:ascii="宋体" w:hAnsi="宋体" w:cs="Courier New"/>
                <w:szCs w:val="21"/>
              </w:rPr>
            </w:pPr>
            <w:r>
              <w:rPr>
                <w:rFonts w:hint="eastAsia" w:ascii="宋体" w:hAnsi="宋体" w:cs="Courier New"/>
                <w:szCs w:val="21"/>
              </w:rPr>
              <w:t xml:space="preserve">太阳能电池板品牌：</w:t>
            </w:r>
            <w:r>
              <w:rPr>
                <w:rFonts w:hint="eastAsia" w:ascii="宋体" w:hAnsi="宋体" w:cs="Courier New"/>
                <w:szCs w:val="21"/>
                <w:u w:val="single"/>
              </w:rPr>
              <w:t xml:space="preserve">     </w:t>
            </w:r>
            <w:r>
              <w:rPr>
                <w:rFonts w:hint="eastAsia" w:ascii="宋体" w:hAnsi="宋体" w:cs="Courier New"/>
                <w:szCs w:val="21"/>
              </w:rPr>
              <w:t xml:space="preserve">；型号：</w:t>
            </w:r>
            <w:r>
              <w:rPr>
                <w:rFonts w:hint="eastAsia" w:ascii="宋体" w:hAnsi="宋体" w:cs="Courier New"/>
                <w:szCs w:val="21"/>
                <w:u w:val="single"/>
              </w:rPr>
              <w:t xml:space="preserve">     </w:t>
            </w:r>
            <w:r/>
          </w:p>
        </w:tc>
      </w:tr>
      <w:tr>
        <w:trPr>
          <w:trHeight w:val="1463"/>
        </w:trPr>
        <w:tc>
          <w:tcPr>
            <w:tcW w:w="992"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500kVA变压器增容</w:t>
            </w:r>
            <w:r/>
          </w:p>
        </w:tc>
        <w:tc>
          <w:tcPr>
            <w:shd w:val="clear" w:color="auto" w:fill="auto"/>
            <w:tcW w:w="112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w:t>
            </w:r>
            <w:r/>
          </w:p>
        </w:tc>
        <w:tc>
          <w:tcPr>
            <w:shd w:val="clear" w:color="auto" w:fill="auto"/>
            <w:tcW w:w="124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w:t>
            </w:r>
            <w:r/>
          </w:p>
        </w:tc>
        <w:tc>
          <w:tcPr>
            <w:tcW w:w="1646" w:type="pct"/>
            <w:vAlign w:val="center"/>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r>
      <w:tr>
        <w:trPr>
          <w:trHeight w:val="1160"/>
        </w:trPr>
        <w:tc>
          <w:tcPr>
            <w:tcW w:w="992" w:type="pct"/>
            <w:vAlign w:val="center"/>
            <w:textDirection w:val="lrTb"/>
            <w:noWrap w:val="false"/>
          </w:tcPr>
          <w:p>
            <w:pPr>
              <w:ind w:right="-96"/>
              <w:jc w:val="center"/>
              <w:spacing w:line="560" w:lineRule="exact"/>
              <w:rPr>
                <w:bCs/>
                <w:color w:val="000000"/>
                <w:szCs w:val="21"/>
              </w:rPr>
            </w:pPr>
            <w:r>
              <w:rPr>
                <w:rFonts w:hint="eastAsia"/>
                <w:bCs/>
                <w:color w:val="000000"/>
                <w:szCs w:val="21"/>
              </w:rPr>
              <w:t xml:space="preserve">合计</w:t>
            </w:r>
            <w:r/>
          </w:p>
        </w:tc>
        <w:tc>
          <w:tcPr>
            <w:gridSpan w:val="3"/>
            <w:tcW w:w="4007" w:type="pct"/>
            <w:vAlign w:val="center"/>
            <w:textDirection w:val="lrTb"/>
            <w:noWrap w:val="false"/>
          </w:tcPr>
          <w:p>
            <w:pPr>
              <w:ind w:right="-96"/>
              <w:spacing w:line="560" w:lineRule="exact"/>
              <w:rPr>
                <w:rFonts w:ascii="宋体" w:hAnsi="宋体" w:cs="Courier New"/>
                <w:szCs w:val="21"/>
              </w:rPr>
            </w:pPr>
            <w:r>
              <w:rPr>
                <w:rFonts w:hint="eastAsia" w:ascii="宋体" w:hAnsi="宋体" w:cs="Courier New"/>
                <w:szCs w:val="21"/>
              </w:rPr>
              <w:t xml:space="preserve">大写：</w:t>
            </w:r>
            <w:r/>
          </w:p>
          <w:p>
            <w:pPr>
              <w:ind w:right="-96"/>
              <w:spacing w:line="560" w:lineRule="exact"/>
              <w:rPr>
                <w:rFonts w:ascii="宋体" w:hAnsi="宋体" w:cs="Courier New"/>
                <w:szCs w:val="21"/>
              </w:rPr>
            </w:pPr>
            <w:r>
              <w:rPr>
                <w:rFonts w:hint="eastAsia" w:ascii="宋体" w:hAnsi="宋体" w:cs="Courier New"/>
                <w:szCs w:val="21"/>
              </w:rPr>
              <w:t xml:space="preserve">小写：</w:t>
            </w:r>
            <w:r/>
          </w:p>
        </w:tc>
      </w:tr>
      <w:tr>
        <w:trPr>
          <w:trHeight w:val="1160"/>
        </w:trPr>
        <w:tc>
          <w:tcPr>
            <w:gridSpan w:val="4"/>
            <w:tcW w:w="5000" w:type="pct"/>
            <w:vAlign w:val="center"/>
            <w:textDirection w:val="lrTb"/>
            <w:noWrap w:val="false"/>
          </w:tcPr>
          <w:p>
            <w:pPr>
              <w:ind w:right="-96"/>
              <w:jc w:val="left"/>
              <w:spacing w:line="560" w:lineRule="exact"/>
              <w:rPr>
                <w:rFonts w:ascii="宋体" w:hAnsi="宋体" w:cs="Courier New"/>
                <w:szCs w:val="21"/>
              </w:rPr>
            </w:pPr>
            <w:r>
              <w:rPr>
                <w:rFonts w:hint="eastAsia" w:ascii="宋体" w:hAnsi="宋体" w:cs="Courier New"/>
                <w:szCs w:val="21"/>
              </w:rPr>
              <w:t xml:space="preserve">本采购包中提供的符合本国产品标准的产品成本之和占该采购包提供的全部产品成本之和的比例为</w:t>
            </w:r>
            <w:r>
              <w:rPr>
                <w:rFonts w:hint="eastAsia" w:ascii="宋体" w:hAnsi="宋体" w:cs="Courier New"/>
                <w:szCs w:val="21"/>
                <w:u w:val="single"/>
              </w:rPr>
              <w:t xml:space="preserve">     </w:t>
            </w:r>
            <w:r>
              <w:rPr>
                <w:rFonts w:hint="eastAsia" w:ascii="宋体" w:hAnsi="宋体" w:cs="Courier New"/>
                <w:szCs w:val="21"/>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投标人必须按实填写项目采购清单中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，且本表各分项报价合计应当与开标一览表报价合计相等。请各投标人务必按照以上要求填报，否则作为无效投标处理。</w:t>
      </w:r>
      <w:r/>
    </w:p>
    <w:p>
      <w:pPr>
        <w:ind w:firstLine="480"/>
        <w:spacing w:line="300" w:lineRule="auto"/>
        <w:rPr>
          <w:rFonts w:ascii="仿宋" w:hAnsi="仿宋" w:eastAsia="仿宋" w:cs="仿宋"/>
          <w:bCs/>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w:t>
      </w:r>
      <w:r>
        <w:rPr>
          <w:rFonts w:ascii="方正小标宋简体" w:hAnsi="方正小标宋简体" w:eastAsia="方正小标宋简体" w:cs="方正小标宋简体"/>
          <w:bCs/>
          <w:color w:val="000000"/>
          <w:sz w:val="30"/>
          <w:szCs w:val="30"/>
        </w:rPr>
        <w:t xml:space="preserve">微企业</w:t>
      </w:r>
      <w:r>
        <w:rPr>
          <w:rFonts w:ascii="方正小标宋简体" w:hAnsi="方正小标宋简体" w:eastAsia="方正小标宋简体" w:cs="方正小标宋简体"/>
          <w:bCs/>
          <w:color w:val="000000"/>
          <w:sz w:val="30"/>
          <w:szCs w:val="30"/>
        </w:rPr>
        <w:t xml:space="preserve">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w:t>
      </w:r>
      <w:r>
        <w:rPr>
          <w:rFonts w:hint="eastAsia" w:ascii="仿宋" w:hAnsi="仿宋" w:eastAsia="仿宋" w:cs="仿宋"/>
          <w:color w:val="000000"/>
          <w:sz w:val="24"/>
        </w:rPr>
        <w:t xml:space="preserve">微企业</w:t>
      </w:r>
      <w:r>
        <w:rPr>
          <w:rFonts w:hint="eastAsia" w:ascii="仿宋" w:hAnsi="仿宋" w:eastAsia="仿宋" w:cs="仿宋"/>
          <w:color w:val="000000"/>
          <w:sz w:val="24"/>
        </w:rPr>
        <w:t xml:space="preserve">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eastAsia="仿宋"/>
          <w:color w:val="000000"/>
          <w:sz w:val="24"/>
        </w:rPr>
        <w:t xml:space="preserve"> </w:t>
      </w:r>
      <w:r>
        <w:rPr>
          <w:rFonts w:hint="eastAsia" w:eastAsia="仿宋"/>
          <w:color w:val="000000"/>
          <w:sz w:val="24"/>
          <w:u w:val="single"/>
        </w:rPr>
        <w:t xml:space="preserve">            </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u w:val="single"/>
        </w:rPr>
      </w:pPr>
      <w:r>
        <w:rPr>
          <w:rFonts w:hint="eastAsia" w:eastAsia="仿宋"/>
          <w:color w:val="000000"/>
          <w:sz w:val="24"/>
        </w:rPr>
        <w:t xml:space="preserve">2.</w:t>
      </w:r>
      <w:r>
        <w:rPr>
          <w:rFonts w:hint="eastAsia" w:eastAsia="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spacing w:line="38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w:t>
      </w:r>
      <w:r>
        <w:rPr>
          <w:rFonts w:hint="eastAsia" w:ascii="仿宋" w:hAnsi="仿宋" w:eastAsia="仿宋" w:cs="仿宋"/>
          <w:color w:val="000000"/>
          <w:sz w:val="24"/>
        </w:rPr>
        <w:t xml:space="preserve">一</w:t>
      </w:r>
      <w:r>
        <w:rPr>
          <w:rFonts w:hint="eastAsia" w:ascii="仿宋" w:hAnsi="仿宋" w:eastAsia="仿宋" w:cs="仿宋"/>
          <w:color w:val="000000"/>
          <w:sz w:val="24"/>
        </w:rPr>
        <w:t xml:space="preserve">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hint="eastAsia" w:ascii="仿宋" w:hAnsi="仿宋" w:eastAsia="仿宋" w:cs="仿宋"/>
          <w:color w:val="000000"/>
          <w:sz w:val="24"/>
        </w:rPr>
        <w:t xml:space="preserve">》</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w:t>
      </w:r>
      <w:r>
        <w:rPr>
          <w:rFonts w:eastAsia="仿宋"/>
          <w:color w:val="000000"/>
          <w:sz w:val="24"/>
        </w:rPr>
        <w:t xml:space="preserve">自行勾选制造商</w:t>
      </w:r>
      <w:r>
        <w:rPr>
          <w:rFonts w:eastAsia="仿宋"/>
          <w:color w:val="000000"/>
          <w:sz w:val="24"/>
        </w:rPr>
        <w:t xml:space="preserve">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w:t>
      </w:r>
      <w:r>
        <w:rPr>
          <w:rFonts w:ascii="Times New Roman" w:hAnsi="Times New Roman" w:eastAsia="仿宋"/>
          <w:sz w:val="28"/>
          <w:szCs w:val="28"/>
        </w:rPr>
        <w:t xml:space="preserve">声明函将随</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7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5"/>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w:t>
      </w:r>
      <w:r>
        <w:rPr>
          <w:rFonts w:eastAsia="仿宋"/>
          <w:sz w:val="28"/>
          <w:szCs w:val="28"/>
        </w:rPr>
        <w:t xml:space="preserve">商属于</w:t>
      </w:r>
      <w:r>
        <w:rPr>
          <w:rFonts w:eastAsia="仿宋"/>
          <w:sz w:val="28"/>
          <w:szCs w:val="28"/>
        </w:rPr>
        <w:t xml:space="preserve">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w:t>
      </w:r>
      <w:r>
        <w:rPr>
          <w:rFonts w:eastAsia="仿宋"/>
          <w:sz w:val="28"/>
          <w:szCs w:val="28"/>
          <w:lang w:bidi="zh-CN"/>
        </w:rPr>
        <w:t xml:space="preserve">声明函将随</w:t>
      </w:r>
      <w:r>
        <w:rPr>
          <w:rFonts w:eastAsia="仿宋"/>
          <w:sz w:val="28"/>
          <w:szCs w:val="28"/>
          <w:lang w:bidi="zh-CN"/>
        </w:rPr>
        <w:t xml:space="preserve">中标（成交）结果同时公告，接受社会监督。供应</w:t>
      </w:r>
      <w:r>
        <w:rPr>
          <w:rFonts w:eastAsia="仿宋"/>
          <w:sz w:val="28"/>
          <w:szCs w:val="28"/>
          <w:lang w:bidi="zh-CN"/>
        </w:rPr>
        <w:t xml:space="preserve">商按照</w:t>
      </w:r>
      <w:r>
        <w:rPr>
          <w:rFonts w:eastAsia="仿宋"/>
          <w:sz w:val="28"/>
          <w:szCs w:val="28"/>
          <w:lang w:bidi="zh-CN"/>
        </w:rPr>
        <w:t xml:space="preserve">本办法规定提供声明</w:t>
      </w:r>
      <w:r>
        <w:rPr>
          <w:rFonts w:eastAsia="仿宋"/>
          <w:sz w:val="28"/>
          <w:szCs w:val="28"/>
          <w:lang w:bidi="zh-CN"/>
        </w:rPr>
        <w:t xml:space="preserve">函内容</w:t>
      </w:r>
      <w:r>
        <w:rPr>
          <w:rFonts w:eastAsia="仿宋"/>
          <w:sz w:val="28"/>
          <w:szCs w:val="28"/>
          <w:lang w:bidi="zh-CN"/>
        </w:rPr>
        <w:t xml:space="preserve">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w:t>
      </w:r>
      <w:r>
        <w:rPr>
          <w:rFonts w:eastAsia="仿宋"/>
          <w:sz w:val="32"/>
          <w:szCs w:val="32"/>
        </w:rPr>
        <w:t xml:space="preserve">质疑函应按</w:t>
      </w:r>
      <w:r>
        <w:rPr>
          <w:rFonts w:eastAsia="仿宋"/>
          <w:sz w:val="32"/>
          <w:szCs w:val="32"/>
        </w:rPr>
        <w:t xml:space="preserve">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w:t>
      </w:r>
      <w:r>
        <w:rPr>
          <w:rFonts w:eastAsia="仿宋"/>
          <w:sz w:val="32"/>
          <w:szCs w:val="32"/>
        </w:rPr>
        <w:t xml:space="preserve">质疑函应由</w:t>
      </w:r>
      <w:r>
        <w:rPr>
          <w:rFonts w:eastAsia="仿宋"/>
          <w:sz w:val="32"/>
          <w:szCs w:val="32"/>
        </w:rPr>
        <w:t xml:space="preserve">本人签字；质疑供应商为法人或者其他组织的，</w:t>
      </w:r>
      <w:r>
        <w:rPr>
          <w:rFonts w:eastAsia="仿宋"/>
          <w:sz w:val="32"/>
          <w:szCs w:val="32"/>
        </w:rPr>
        <w:t xml:space="preserve">质疑函应由</w:t>
      </w:r>
      <w:r>
        <w:rPr>
          <w:rFonts w:eastAsia="仿宋"/>
          <w:sz w:val="32"/>
          <w:szCs w:val="32"/>
        </w:rPr>
        <w:t xml:space="preserve">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2"/>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8"/>
    <w:link w:val="849"/>
    <w:uiPriority w:val="9"/>
    <w:rPr>
      <w:rFonts w:ascii="Arial" w:hAnsi="Arial" w:eastAsia="Arial" w:cs="Arial"/>
      <w:sz w:val="40"/>
      <w:szCs w:val="40"/>
    </w:rPr>
  </w:style>
  <w:style w:type="character" w:styleId="684">
    <w:name w:val="Heading 2 Char"/>
    <w:basedOn w:val="858"/>
    <w:link w:val="850"/>
    <w:uiPriority w:val="9"/>
    <w:rPr>
      <w:rFonts w:ascii="Arial" w:hAnsi="Arial" w:eastAsia="Arial" w:cs="Arial"/>
      <w:sz w:val="34"/>
    </w:rPr>
  </w:style>
  <w:style w:type="character" w:styleId="685">
    <w:name w:val="Heading 3 Char"/>
    <w:basedOn w:val="858"/>
    <w:link w:val="851"/>
    <w:uiPriority w:val="9"/>
    <w:rPr>
      <w:rFonts w:ascii="Arial" w:hAnsi="Arial" w:eastAsia="Arial" w:cs="Arial"/>
      <w:sz w:val="30"/>
      <w:szCs w:val="30"/>
    </w:rPr>
  </w:style>
  <w:style w:type="character" w:styleId="686">
    <w:name w:val="Heading 4 Char"/>
    <w:basedOn w:val="858"/>
    <w:link w:val="852"/>
    <w:uiPriority w:val="9"/>
    <w:rPr>
      <w:rFonts w:ascii="Arial" w:hAnsi="Arial" w:eastAsia="Arial" w:cs="Arial"/>
      <w:b/>
      <w:bCs/>
      <w:sz w:val="26"/>
      <w:szCs w:val="26"/>
    </w:rPr>
  </w:style>
  <w:style w:type="character" w:styleId="687">
    <w:name w:val="Heading 5 Char"/>
    <w:basedOn w:val="858"/>
    <w:link w:val="853"/>
    <w:uiPriority w:val="9"/>
    <w:rPr>
      <w:rFonts w:ascii="Arial" w:hAnsi="Arial" w:eastAsia="Arial" w:cs="Arial"/>
      <w:b/>
      <w:bCs/>
      <w:sz w:val="24"/>
      <w:szCs w:val="24"/>
    </w:rPr>
  </w:style>
  <w:style w:type="character" w:styleId="688">
    <w:name w:val="Heading 6 Char"/>
    <w:basedOn w:val="858"/>
    <w:link w:val="854"/>
    <w:uiPriority w:val="9"/>
    <w:rPr>
      <w:rFonts w:ascii="Arial" w:hAnsi="Arial" w:eastAsia="Arial" w:cs="Arial"/>
      <w:b/>
      <w:bCs/>
      <w:sz w:val="22"/>
      <w:szCs w:val="22"/>
    </w:rPr>
  </w:style>
  <w:style w:type="character" w:styleId="689">
    <w:name w:val="Heading 7 Char"/>
    <w:basedOn w:val="858"/>
    <w:link w:val="855"/>
    <w:uiPriority w:val="9"/>
    <w:rPr>
      <w:rFonts w:ascii="Arial" w:hAnsi="Arial" w:eastAsia="Arial" w:cs="Arial"/>
      <w:b/>
      <w:bCs/>
      <w:i/>
      <w:iCs/>
      <w:sz w:val="22"/>
      <w:szCs w:val="22"/>
    </w:rPr>
  </w:style>
  <w:style w:type="character" w:styleId="690">
    <w:name w:val="Heading 8 Char"/>
    <w:basedOn w:val="858"/>
    <w:link w:val="856"/>
    <w:uiPriority w:val="9"/>
    <w:rPr>
      <w:rFonts w:ascii="Arial" w:hAnsi="Arial" w:eastAsia="Arial" w:cs="Arial"/>
      <w:i/>
      <w:iCs/>
      <w:sz w:val="22"/>
      <w:szCs w:val="22"/>
    </w:rPr>
  </w:style>
  <w:style w:type="character" w:styleId="691">
    <w:name w:val="Heading 9 Char"/>
    <w:basedOn w:val="858"/>
    <w:link w:val="857"/>
    <w:uiPriority w:val="9"/>
    <w:rPr>
      <w:rFonts w:ascii="Arial" w:hAnsi="Arial" w:eastAsia="Arial" w:cs="Arial"/>
      <w:i/>
      <w:iCs/>
      <w:sz w:val="21"/>
      <w:szCs w:val="21"/>
    </w:rPr>
  </w:style>
  <w:style w:type="paragraph" w:styleId="692">
    <w:name w:val="List Paragraph"/>
    <w:basedOn w:val="848"/>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48"/>
    <w:next w:val="848"/>
    <w:link w:val="695"/>
    <w:uiPriority w:val="10"/>
    <w:qFormat/>
    <w:pPr>
      <w:contextualSpacing/>
      <w:spacing w:before="300" w:after="200"/>
    </w:pPr>
    <w:rPr>
      <w:sz w:val="48"/>
      <w:szCs w:val="48"/>
    </w:rPr>
  </w:style>
  <w:style w:type="character" w:styleId="695">
    <w:name w:val="Title Char"/>
    <w:basedOn w:val="858"/>
    <w:link w:val="694"/>
    <w:uiPriority w:val="10"/>
    <w:rPr>
      <w:sz w:val="48"/>
      <w:szCs w:val="48"/>
    </w:rPr>
  </w:style>
  <w:style w:type="paragraph" w:styleId="696">
    <w:name w:val="Subtitle"/>
    <w:basedOn w:val="848"/>
    <w:next w:val="848"/>
    <w:link w:val="697"/>
    <w:uiPriority w:val="11"/>
    <w:qFormat/>
    <w:pPr>
      <w:spacing w:before="200" w:after="200"/>
    </w:pPr>
    <w:rPr>
      <w:sz w:val="24"/>
      <w:szCs w:val="24"/>
    </w:rPr>
  </w:style>
  <w:style w:type="character" w:styleId="697">
    <w:name w:val="Subtitle Char"/>
    <w:basedOn w:val="858"/>
    <w:link w:val="696"/>
    <w:uiPriority w:val="11"/>
    <w:rPr>
      <w:sz w:val="24"/>
      <w:szCs w:val="24"/>
    </w:rPr>
  </w:style>
  <w:style w:type="paragraph" w:styleId="698">
    <w:name w:val="Quote"/>
    <w:basedOn w:val="848"/>
    <w:next w:val="848"/>
    <w:link w:val="699"/>
    <w:uiPriority w:val="29"/>
    <w:qFormat/>
    <w:pPr>
      <w:ind w:left="720" w:right="720"/>
    </w:pPr>
    <w:rPr>
      <w:i/>
    </w:rPr>
  </w:style>
  <w:style w:type="character" w:styleId="699">
    <w:name w:val="Quote Char"/>
    <w:link w:val="698"/>
    <w:uiPriority w:val="29"/>
    <w:rPr>
      <w:i/>
    </w:rPr>
  </w:style>
  <w:style w:type="paragraph" w:styleId="700">
    <w:name w:val="Intense Quote"/>
    <w:basedOn w:val="848"/>
    <w:next w:val="8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8"/>
    <w:link w:val="871"/>
    <w:uiPriority w:val="99"/>
  </w:style>
  <w:style w:type="character" w:styleId="703">
    <w:name w:val="Footer Char"/>
    <w:basedOn w:val="858"/>
    <w:link w:val="870"/>
    <w:uiPriority w:val="99"/>
  </w:style>
  <w:style w:type="paragraph" w:styleId="704">
    <w:name w:val="Caption"/>
    <w:basedOn w:val="848"/>
    <w:next w:val="848"/>
    <w:uiPriority w:val="35"/>
    <w:semiHidden/>
    <w:unhideWhenUsed/>
    <w:qFormat/>
    <w:pPr>
      <w:spacing w:line="276" w:lineRule="auto"/>
    </w:pPr>
    <w:rPr>
      <w:b/>
      <w:bCs/>
      <w:color w:val="4f81bd" w:themeColor="accent1"/>
      <w:sz w:val="18"/>
      <w:szCs w:val="18"/>
    </w:rPr>
  </w:style>
  <w:style w:type="character" w:styleId="705">
    <w:name w:val="Caption Char"/>
    <w:basedOn w:val="704"/>
    <w:link w:val="870"/>
    <w:uiPriority w:val="99"/>
  </w:style>
  <w:style w:type="table" w:styleId="70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8"/>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8"/>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sz w:val="21"/>
      <w:szCs w:val="24"/>
    </w:rPr>
  </w:style>
  <w:style w:type="paragraph" w:styleId="849">
    <w:name w:val="Heading 1"/>
    <w:basedOn w:val="848"/>
    <w:next w:val="848"/>
    <w:link w:val="882"/>
    <w:qFormat/>
    <w:pPr>
      <w:keepLines/>
      <w:keepNext/>
      <w:spacing w:before="340" w:after="330" w:line="578" w:lineRule="auto"/>
      <w:outlineLvl w:val="0"/>
    </w:pPr>
    <w:rPr>
      <w:b/>
      <w:bCs/>
      <w:sz w:val="44"/>
      <w:szCs w:val="44"/>
    </w:rPr>
  </w:style>
  <w:style w:type="paragraph" w:styleId="850">
    <w:name w:val="Heading 2"/>
    <w:basedOn w:val="848"/>
    <w:next w:val="848"/>
    <w:link w:val="883"/>
    <w:qFormat/>
    <w:pPr>
      <w:keepLines/>
      <w:keepNext/>
      <w:spacing w:before="260" w:after="260" w:line="416" w:lineRule="auto"/>
      <w:outlineLvl w:val="1"/>
    </w:pPr>
    <w:rPr>
      <w:rFonts w:ascii="Arial" w:hAnsi="Arial" w:eastAsia="黑体"/>
      <w:b/>
      <w:bCs/>
      <w:sz w:val="32"/>
      <w:szCs w:val="32"/>
    </w:rPr>
  </w:style>
  <w:style w:type="paragraph" w:styleId="851">
    <w:name w:val="Heading 3"/>
    <w:basedOn w:val="848"/>
    <w:next w:val="848"/>
    <w:link w:val="884"/>
    <w:qFormat/>
    <w:pPr>
      <w:keepLines/>
      <w:keepNext/>
      <w:spacing w:before="260" w:after="260" w:line="416" w:lineRule="auto"/>
      <w:outlineLvl w:val="2"/>
    </w:pPr>
    <w:rPr>
      <w:b/>
      <w:bCs/>
      <w:sz w:val="32"/>
      <w:szCs w:val="32"/>
    </w:rPr>
  </w:style>
  <w:style w:type="paragraph" w:styleId="852">
    <w:name w:val="Heading 4"/>
    <w:basedOn w:val="848"/>
    <w:next w:val="848"/>
    <w:link w:val="885"/>
    <w:qFormat/>
    <w:pPr>
      <w:jc w:val="center"/>
      <w:keepNext/>
      <w:outlineLvl w:val="3"/>
    </w:pPr>
    <w:rPr>
      <w:rFonts w:eastAsia="新宋体"/>
      <w:sz w:val="30"/>
      <w:szCs w:val="21"/>
    </w:rPr>
  </w:style>
  <w:style w:type="paragraph" w:styleId="853">
    <w:name w:val="Heading 5"/>
    <w:basedOn w:val="848"/>
    <w:next w:val="848"/>
    <w:link w:val="886"/>
    <w:qFormat/>
    <w:pPr>
      <w:keepLines/>
      <w:keepNext/>
      <w:spacing w:before="280" w:after="290" w:line="376" w:lineRule="auto"/>
      <w:outlineLvl w:val="4"/>
    </w:pPr>
    <w:rPr>
      <w:b/>
      <w:bCs/>
      <w:sz w:val="28"/>
      <w:szCs w:val="28"/>
    </w:rPr>
  </w:style>
  <w:style w:type="paragraph" w:styleId="854">
    <w:name w:val="Heading 6"/>
    <w:basedOn w:val="848"/>
    <w:next w:val="861"/>
    <w:link w:val="887"/>
    <w:qFormat/>
    <w:pPr>
      <w:jc w:val="center"/>
      <w:keepNext/>
      <w:outlineLvl w:val="5"/>
    </w:pPr>
    <w:rPr>
      <w:b/>
      <w:sz w:val="44"/>
      <w:szCs w:val="20"/>
    </w:rPr>
  </w:style>
  <w:style w:type="paragraph" w:styleId="855">
    <w:name w:val="Heading 7"/>
    <w:basedOn w:val="848"/>
    <w:next w:val="848"/>
    <w:link w:val="889"/>
    <w:qFormat/>
    <w:pPr>
      <w:keepLines/>
      <w:keepNext/>
      <w:spacing w:before="240" w:after="64" w:line="320" w:lineRule="auto"/>
      <w:outlineLvl w:val="6"/>
    </w:pPr>
    <w:rPr>
      <w:b/>
      <w:bCs/>
      <w:sz w:val="24"/>
    </w:rPr>
  </w:style>
  <w:style w:type="paragraph" w:styleId="856">
    <w:name w:val="Heading 8"/>
    <w:basedOn w:val="848"/>
    <w:next w:val="848"/>
    <w:link w:val="890"/>
    <w:qFormat/>
    <w:pPr>
      <w:keepLines/>
      <w:keepNext/>
      <w:spacing w:before="240" w:after="64" w:line="320" w:lineRule="auto"/>
      <w:outlineLvl w:val="7"/>
    </w:pPr>
    <w:rPr>
      <w:rFonts w:ascii="Arial" w:hAnsi="Arial" w:eastAsia="黑体"/>
      <w:sz w:val="24"/>
    </w:rPr>
  </w:style>
  <w:style w:type="paragraph" w:styleId="857">
    <w:name w:val="Heading 9"/>
    <w:basedOn w:val="848"/>
    <w:next w:val="848"/>
    <w:link w:val="891"/>
    <w:qFormat/>
    <w:pPr>
      <w:keepLines/>
      <w:keepNext/>
      <w:spacing w:before="240" w:after="64" w:line="320" w:lineRule="auto"/>
      <w:outlineLvl w:val="8"/>
    </w:pPr>
    <w:rPr>
      <w:rFonts w:ascii="Arial" w:hAnsi="Arial" w:eastAsia="黑体"/>
      <w:sz w:val="24"/>
      <w:szCs w:val="21"/>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48"/>
    <w:link w:val="888"/>
    <w:qFormat/>
    <w:pPr>
      <w:ind w:firstLine="420"/>
    </w:pPr>
    <w:rPr>
      <w:sz w:val="20"/>
      <w:szCs w:val="20"/>
    </w:rPr>
  </w:style>
  <w:style w:type="paragraph" w:styleId="862">
    <w:name w:val="Document Map"/>
    <w:basedOn w:val="848"/>
    <w:link w:val="892"/>
    <w:semiHidden/>
    <w:qFormat/>
    <w:pPr>
      <w:shd w:val="clear" w:color="auto" w:fill="000080"/>
    </w:pPr>
    <w:rPr>
      <w:sz w:val="20"/>
    </w:rPr>
  </w:style>
  <w:style w:type="paragraph" w:styleId="863">
    <w:name w:val="Body Text 3"/>
    <w:basedOn w:val="848"/>
    <w:link w:val="893"/>
    <w:qFormat/>
    <w:pPr>
      <w:spacing w:after="120"/>
    </w:pPr>
    <w:rPr>
      <w:sz w:val="16"/>
      <w:szCs w:val="16"/>
    </w:rPr>
  </w:style>
  <w:style w:type="paragraph" w:styleId="864">
    <w:name w:val="Body Text"/>
    <w:basedOn w:val="848"/>
    <w:next w:val="848"/>
    <w:link w:val="894"/>
    <w:qFormat/>
    <w:rPr>
      <w:rFonts w:ascii="仿宋_GB2312" w:eastAsia="仿宋_GB2312"/>
      <w:sz w:val="24"/>
      <w:szCs w:val="20"/>
    </w:rPr>
  </w:style>
  <w:style w:type="paragraph" w:styleId="865">
    <w:name w:val="Body Text Indent"/>
    <w:basedOn w:val="848"/>
    <w:link w:val="895"/>
    <w:qFormat/>
    <w:pPr>
      <w:ind w:left="765"/>
    </w:pPr>
    <w:rPr>
      <w:rFonts w:ascii="仿宋_GB2312" w:eastAsia="仿宋_GB2312"/>
      <w:sz w:val="28"/>
      <w:szCs w:val="20"/>
    </w:rPr>
  </w:style>
  <w:style w:type="paragraph" w:styleId="866">
    <w:name w:val="Plain Text"/>
    <w:basedOn w:val="848"/>
    <w:link w:val="896"/>
    <w:qFormat/>
    <w:rPr>
      <w:rFonts w:ascii="宋体" w:hAnsi="Courier New"/>
      <w:sz w:val="20"/>
      <w:szCs w:val="21"/>
    </w:rPr>
  </w:style>
  <w:style w:type="paragraph" w:styleId="867">
    <w:name w:val="Date"/>
    <w:basedOn w:val="848"/>
    <w:next w:val="848"/>
    <w:link w:val="897"/>
    <w:qFormat/>
    <w:rPr>
      <w:sz w:val="24"/>
      <w:szCs w:val="20"/>
    </w:rPr>
  </w:style>
  <w:style w:type="paragraph" w:styleId="868">
    <w:name w:val="Body Text Indent 2"/>
    <w:basedOn w:val="848"/>
    <w:link w:val="898"/>
    <w:qFormat/>
    <w:pPr>
      <w:ind w:firstLine="560"/>
      <w:spacing w:line="500" w:lineRule="exact"/>
    </w:pPr>
    <w:rPr>
      <w:rFonts w:eastAsia="仿宋_GB2312"/>
      <w:sz w:val="28"/>
      <w:szCs w:val="20"/>
    </w:rPr>
  </w:style>
  <w:style w:type="paragraph" w:styleId="869">
    <w:name w:val="Balloon Text"/>
    <w:basedOn w:val="848"/>
    <w:link w:val="899"/>
    <w:semiHidden/>
    <w:qFormat/>
    <w:rPr>
      <w:sz w:val="18"/>
      <w:szCs w:val="18"/>
    </w:rPr>
  </w:style>
  <w:style w:type="paragraph" w:styleId="870">
    <w:name w:val="Footer"/>
    <w:basedOn w:val="848"/>
    <w:link w:val="900"/>
    <w:uiPriority w:val="99"/>
    <w:qFormat/>
    <w:pPr>
      <w:jc w:val="left"/>
      <w:tabs>
        <w:tab w:val="center" w:pos="4153" w:leader="none"/>
        <w:tab w:val="right" w:pos="8306" w:leader="none"/>
      </w:tabs>
    </w:pPr>
    <w:rPr>
      <w:sz w:val="18"/>
      <w:szCs w:val="20"/>
    </w:rPr>
  </w:style>
  <w:style w:type="paragraph" w:styleId="871">
    <w:name w:val="Header"/>
    <w:basedOn w:val="848"/>
    <w:link w:val="901"/>
    <w:qFormat/>
    <w:pPr>
      <w:jc w:val="center"/>
      <w:tabs>
        <w:tab w:val="center" w:pos="4153" w:leader="none"/>
        <w:tab w:val="right" w:pos="8306" w:leader="none"/>
      </w:tabs>
      <w:pBdr>
        <w:bottom w:val="single" w:color="auto" w:sz="6" w:space="1"/>
      </w:pBdr>
    </w:pPr>
    <w:rPr>
      <w:sz w:val="18"/>
      <w:szCs w:val="18"/>
    </w:rPr>
  </w:style>
  <w:style w:type="paragraph" w:styleId="872">
    <w:name w:val="List"/>
    <w:basedOn w:val="848"/>
    <w:qFormat/>
    <w:pPr>
      <w:ind w:left="200" w:hanging="200"/>
    </w:pPr>
  </w:style>
  <w:style w:type="paragraph" w:styleId="873">
    <w:name w:val="Body Text Indent 3"/>
    <w:basedOn w:val="848"/>
    <w:link w:val="903"/>
    <w:qFormat/>
    <w:pPr>
      <w:ind w:left="420"/>
      <w:spacing w:after="120"/>
    </w:pPr>
    <w:rPr>
      <w:sz w:val="16"/>
      <w:szCs w:val="16"/>
    </w:rPr>
  </w:style>
  <w:style w:type="paragraph" w:styleId="874">
    <w:name w:val="Body Text 2"/>
    <w:basedOn w:val="848"/>
    <w:link w:val="904"/>
    <w:qFormat/>
    <w:rPr>
      <w:b/>
      <w:bCs/>
      <w:sz w:val="18"/>
    </w:rPr>
  </w:style>
  <w:style w:type="paragraph" w:styleId="875">
    <w:name w:val="Normal (Web)"/>
    <w:basedOn w:val="848"/>
    <w:qFormat/>
    <w:pPr>
      <w:jc w:val="left"/>
      <w:spacing w:before="100" w:beforeAutospacing="1" w:after="100" w:afterAutospacing="1"/>
      <w:widowControl/>
    </w:pPr>
    <w:rPr>
      <w:rFonts w:ascii="宋体" w:hAnsi="宋体"/>
      <w:color w:val="000000"/>
      <w:sz w:val="24"/>
    </w:rPr>
  </w:style>
  <w:style w:type="table" w:styleId="876">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qFormat/>
    <w:rPr>
      <w:b/>
      <w:bCs/>
    </w:rPr>
  </w:style>
  <w:style w:type="character" w:styleId="878">
    <w:name w:val="page number"/>
    <w:qFormat/>
  </w:style>
  <w:style w:type="character" w:styleId="879">
    <w:name w:val="FollowedHyperlink"/>
    <w:qFormat/>
    <w:rPr>
      <w:color w:val="800080"/>
      <w:u w:val="single"/>
    </w:rPr>
  </w:style>
  <w:style w:type="character" w:styleId="880">
    <w:name w:val="Emphasis"/>
    <w:qFormat/>
    <w:rPr>
      <w:i/>
    </w:rPr>
  </w:style>
  <w:style w:type="character" w:styleId="881">
    <w:name w:val="Hyperlink"/>
    <w:qFormat/>
    <w:rPr>
      <w:color w:val="0000ff"/>
      <w:u w:val="single"/>
    </w:rPr>
  </w:style>
  <w:style w:type="character" w:styleId="882" w:customStyle="1">
    <w:name w:val="标题 1 字符"/>
    <w:link w:val="849"/>
    <w:qFormat/>
    <w:rPr>
      <w:rFonts w:ascii="Times New Roman" w:hAnsi="Times New Roman" w:eastAsia="宋体" w:cs="Times New Roman"/>
      <w:b/>
      <w:bCs/>
      <w:sz w:val="44"/>
      <w:szCs w:val="44"/>
    </w:rPr>
  </w:style>
  <w:style w:type="character" w:styleId="883" w:customStyle="1">
    <w:name w:val="标题 2 字符"/>
    <w:link w:val="850"/>
    <w:qFormat/>
    <w:rPr>
      <w:rFonts w:ascii="Arial" w:hAnsi="Arial" w:eastAsia="黑体" w:cs="Times New Roman"/>
      <w:b/>
      <w:bCs/>
      <w:sz w:val="32"/>
      <w:szCs w:val="32"/>
    </w:rPr>
  </w:style>
  <w:style w:type="character" w:styleId="884" w:customStyle="1">
    <w:name w:val="标题 3 字符"/>
    <w:link w:val="851"/>
    <w:qFormat/>
    <w:rPr>
      <w:rFonts w:ascii="Times New Roman" w:hAnsi="Times New Roman" w:eastAsia="宋体" w:cs="Times New Roman"/>
      <w:b/>
      <w:bCs/>
      <w:sz w:val="32"/>
      <w:szCs w:val="32"/>
    </w:rPr>
  </w:style>
  <w:style w:type="character" w:styleId="885" w:customStyle="1">
    <w:name w:val="标题 4 字符"/>
    <w:link w:val="852"/>
    <w:qFormat/>
    <w:rPr>
      <w:rFonts w:ascii="Times New Roman" w:hAnsi="Times New Roman" w:eastAsia="新宋体" w:cs="Times New Roman"/>
      <w:sz w:val="30"/>
      <w:szCs w:val="21"/>
    </w:rPr>
  </w:style>
  <w:style w:type="character" w:styleId="886" w:customStyle="1">
    <w:name w:val="标题 5 字符"/>
    <w:link w:val="853"/>
    <w:qFormat/>
    <w:rPr>
      <w:rFonts w:ascii="Times New Roman" w:hAnsi="Times New Roman" w:eastAsia="宋体" w:cs="Times New Roman"/>
      <w:b/>
      <w:bCs/>
      <w:sz w:val="28"/>
      <w:szCs w:val="28"/>
    </w:rPr>
  </w:style>
  <w:style w:type="character" w:styleId="887" w:customStyle="1">
    <w:name w:val="标题 6 字符"/>
    <w:link w:val="854"/>
    <w:qFormat/>
    <w:rPr>
      <w:rFonts w:ascii="Times New Roman" w:hAnsi="Times New Roman" w:eastAsia="宋体" w:cs="Times New Roman"/>
      <w:b/>
      <w:sz w:val="44"/>
      <w:szCs w:val="20"/>
    </w:rPr>
  </w:style>
  <w:style w:type="character" w:styleId="888" w:customStyle="1">
    <w:name w:val="正文缩进 字符"/>
    <w:link w:val="861"/>
    <w:qFormat/>
    <w:rPr>
      <w:rFonts w:ascii="Times New Roman" w:hAnsi="Times New Roman" w:eastAsia="宋体" w:cs="Times New Roman"/>
      <w:sz w:val="20"/>
      <w:szCs w:val="20"/>
    </w:rPr>
  </w:style>
  <w:style w:type="character" w:styleId="889" w:customStyle="1">
    <w:name w:val="标题 7 字符"/>
    <w:link w:val="855"/>
    <w:qFormat/>
    <w:rPr>
      <w:rFonts w:ascii="Times New Roman" w:hAnsi="Times New Roman" w:eastAsia="宋体" w:cs="Times New Roman"/>
      <w:b/>
      <w:bCs/>
      <w:sz w:val="24"/>
      <w:szCs w:val="24"/>
    </w:rPr>
  </w:style>
  <w:style w:type="character" w:styleId="890" w:customStyle="1">
    <w:name w:val="标题 8 字符"/>
    <w:link w:val="856"/>
    <w:qFormat/>
    <w:rPr>
      <w:rFonts w:ascii="Arial" w:hAnsi="Arial" w:eastAsia="黑体" w:cs="Times New Roman"/>
      <w:sz w:val="24"/>
      <w:szCs w:val="24"/>
    </w:rPr>
  </w:style>
  <w:style w:type="character" w:styleId="891" w:customStyle="1">
    <w:name w:val="标题 9 字符"/>
    <w:link w:val="857"/>
    <w:qFormat/>
    <w:rPr>
      <w:rFonts w:ascii="Arial" w:hAnsi="Arial" w:eastAsia="黑体" w:cs="Times New Roman"/>
      <w:sz w:val="24"/>
      <w:szCs w:val="21"/>
    </w:rPr>
  </w:style>
  <w:style w:type="character" w:styleId="892" w:customStyle="1">
    <w:name w:val="文档结构图 字符"/>
    <w:link w:val="862"/>
    <w:semiHidden/>
    <w:qFormat/>
    <w:rPr>
      <w:szCs w:val="24"/>
      <w:shd w:val="clear" w:color="auto" w:fill="000080"/>
    </w:rPr>
  </w:style>
  <w:style w:type="character" w:styleId="893" w:customStyle="1">
    <w:name w:val="正文文本 3 字符"/>
    <w:link w:val="863"/>
    <w:qFormat/>
    <w:rPr>
      <w:rFonts w:ascii="Times New Roman" w:hAnsi="Times New Roman" w:eastAsia="宋体" w:cs="Times New Roman"/>
      <w:sz w:val="16"/>
      <w:szCs w:val="16"/>
    </w:rPr>
  </w:style>
  <w:style w:type="character" w:styleId="894" w:customStyle="1">
    <w:name w:val="正文文本 字符"/>
    <w:link w:val="864"/>
    <w:qFormat/>
    <w:rPr>
      <w:rFonts w:ascii="仿宋_GB2312" w:hAnsi="Times New Roman" w:eastAsia="仿宋_GB2312" w:cs="Times New Roman"/>
      <w:sz w:val="24"/>
      <w:szCs w:val="20"/>
    </w:rPr>
  </w:style>
  <w:style w:type="character" w:styleId="895" w:customStyle="1">
    <w:name w:val="正文文本缩进 字符"/>
    <w:link w:val="865"/>
    <w:qFormat/>
    <w:rPr>
      <w:rFonts w:ascii="仿宋_GB2312" w:hAnsi="Times New Roman" w:eastAsia="仿宋_GB2312" w:cs="Times New Roman"/>
      <w:sz w:val="28"/>
      <w:szCs w:val="20"/>
    </w:rPr>
  </w:style>
  <w:style w:type="character" w:styleId="896" w:customStyle="1">
    <w:name w:val="纯文本 字符"/>
    <w:link w:val="866"/>
    <w:qFormat/>
    <w:rPr>
      <w:rFonts w:ascii="宋体" w:hAnsi="Courier New" w:eastAsia="宋体" w:cs="Courier New"/>
      <w:szCs w:val="21"/>
    </w:rPr>
  </w:style>
  <w:style w:type="character" w:styleId="897" w:customStyle="1">
    <w:name w:val="日期 字符"/>
    <w:link w:val="867"/>
    <w:qFormat/>
    <w:rPr>
      <w:rFonts w:ascii="Times New Roman" w:hAnsi="Times New Roman" w:eastAsia="宋体" w:cs="Times New Roman"/>
      <w:sz w:val="24"/>
      <w:szCs w:val="20"/>
    </w:rPr>
  </w:style>
  <w:style w:type="character" w:styleId="898" w:customStyle="1">
    <w:name w:val="正文文本缩进 2 字符"/>
    <w:link w:val="868"/>
    <w:qFormat/>
    <w:rPr>
      <w:rFonts w:ascii="Times New Roman" w:hAnsi="Times New Roman" w:eastAsia="仿宋_GB2312" w:cs="Times New Roman"/>
      <w:sz w:val="28"/>
      <w:szCs w:val="20"/>
    </w:rPr>
  </w:style>
  <w:style w:type="character" w:styleId="899" w:customStyle="1">
    <w:name w:val="批注框文本 字符"/>
    <w:link w:val="869"/>
    <w:semiHidden/>
    <w:qFormat/>
    <w:rPr>
      <w:sz w:val="18"/>
      <w:szCs w:val="18"/>
    </w:rPr>
  </w:style>
  <w:style w:type="character" w:styleId="900" w:customStyle="1">
    <w:name w:val="页脚 字符"/>
    <w:link w:val="870"/>
    <w:uiPriority w:val="99"/>
    <w:qFormat/>
    <w:rPr>
      <w:rFonts w:ascii="Times New Roman" w:hAnsi="Times New Roman" w:eastAsia="宋体" w:cs="Times New Roman"/>
      <w:sz w:val="18"/>
      <w:szCs w:val="20"/>
    </w:rPr>
  </w:style>
  <w:style w:type="character" w:styleId="901" w:customStyle="1">
    <w:name w:val="页眉 字符"/>
    <w:link w:val="871"/>
    <w:qFormat/>
    <w:rPr>
      <w:rFonts w:ascii="Times New Roman" w:hAnsi="Times New Roman" w:eastAsia="宋体" w:cs="Times New Roman"/>
      <w:sz w:val="18"/>
      <w:szCs w:val="18"/>
    </w:rPr>
  </w:style>
  <w:style w:type="paragraph" w:styleId="902" w:customStyle="1">
    <w:name w:val="目录 11"/>
    <w:basedOn w:val="848"/>
    <w:next w:val="848"/>
    <w:semiHidden/>
    <w:qFormat/>
    <w:rPr>
      <w:sz w:val="24"/>
    </w:rPr>
  </w:style>
  <w:style w:type="character" w:styleId="903" w:customStyle="1">
    <w:name w:val="正文文本缩进 3 字符"/>
    <w:link w:val="873"/>
    <w:qFormat/>
    <w:rPr>
      <w:rFonts w:ascii="Times New Roman" w:hAnsi="Times New Roman" w:eastAsia="宋体" w:cs="Times New Roman"/>
      <w:sz w:val="16"/>
      <w:szCs w:val="16"/>
    </w:rPr>
  </w:style>
  <w:style w:type="character" w:styleId="904" w:customStyle="1">
    <w:name w:val="正文文本 2 字符"/>
    <w:link w:val="874"/>
    <w:qFormat/>
    <w:rPr>
      <w:rFonts w:ascii="Times New Roman" w:hAnsi="Times New Roman" w:eastAsia="宋体" w:cs="Times New Roman"/>
      <w:b/>
      <w:bCs/>
      <w:sz w:val="18"/>
      <w:szCs w:val="24"/>
    </w:rPr>
  </w:style>
  <w:style w:type="paragraph" w:styleId="905" w:customStyle="1">
    <w:name w:val="正文首行缩进1"/>
    <w:basedOn w:val="864"/>
    <w:link w:val="906"/>
    <w:qFormat/>
    <w:pPr>
      <w:ind w:firstLine="420"/>
      <w:spacing w:after="120"/>
    </w:pPr>
    <w:rPr>
      <w:rFonts w:ascii="Times New Roman" w:eastAsia="宋体"/>
      <w:szCs w:val="24"/>
    </w:rPr>
  </w:style>
  <w:style w:type="character" w:styleId="906" w:customStyle="1">
    <w:name w:val="正文首行缩进 Char"/>
    <w:link w:val="905"/>
    <w:qFormat/>
    <w:rPr>
      <w:rFonts w:ascii="Times New Roman" w:hAnsi="Times New Roman" w:eastAsia="宋体" w:cs="Times New Roman"/>
      <w:sz w:val="24"/>
      <w:szCs w:val="24"/>
    </w:rPr>
  </w:style>
  <w:style w:type="character" w:styleId="907" w:customStyle="1">
    <w:name w:val="列出段落 Char"/>
    <w:link w:val="908"/>
    <w:uiPriority w:val="99"/>
    <w:qFormat/>
  </w:style>
  <w:style w:type="paragraph" w:styleId="908" w:customStyle="1">
    <w:name w:val="列出段落"/>
    <w:basedOn w:val="848"/>
    <w:link w:val="907"/>
    <w:uiPriority w:val="99"/>
    <w:qFormat/>
    <w:pPr>
      <w:ind w:firstLine="420"/>
    </w:pPr>
    <w:rPr>
      <w:sz w:val="20"/>
      <w:szCs w:val="20"/>
    </w:rPr>
  </w:style>
  <w:style w:type="character" w:styleId="909" w:customStyle="1">
    <w:name w:val="文档结构图 Char1"/>
    <w:uiPriority w:val="99"/>
    <w:semiHidden/>
    <w:qFormat/>
    <w:rPr>
      <w:rFonts w:ascii="宋体" w:hAnsi="Times New Roman" w:eastAsia="宋体" w:cs="Times New Roman"/>
      <w:sz w:val="18"/>
      <w:szCs w:val="18"/>
    </w:rPr>
  </w:style>
  <w:style w:type="character" w:styleId="910" w:customStyle="1">
    <w:name w:val="普通正文 Char"/>
    <w:link w:val="911"/>
    <w:qFormat/>
    <w:rPr>
      <w:rFonts w:ascii="Arial" w:hAnsi="Arial"/>
      <w:sz w:val="24"/>
      <w:szCs w:val="24"/>
    </w:rPr>
  </w:style>
  <w:style w:type="paragraph" w:styleId="911" w:customStyle="1">
    <w:name w:val="普通正文"/>
    <w:basedOn w:val="848"/>
    <w:link w:val="910"/>
    <w:qFormat/>
    <w:pPr>
      <w:ind w:left="-2" w:right="120" w:firstLine="480"/>
      <w:jc w:val="center"/>
      <w:spacing w:before="120" w:after="120" w:line="360" w:lineRule="auto"/>
    </w:pPr>
    <w:rPr>
      <w:rFonts w:ascii="Arial" w:hAnsi="Arial"/>
      <w:sz w:val="24"/>
    </w:rPr>
  </w:style>
  <w:style w:type="character" w:styleId="912" w:customStyle="1">
    <w:name w:val="FA正文 Char"/>
    <w:link w:val="913"/>
    <w:qFormat/>
    <w:rPr>
      <w:rFonts w:ascii="宋体" w:hAnsi="宋体" w:eastAsia="宋体" w:cs="Times New Roman"/>
      <w:sz w:val="28"/>
      <w:szCs w:val="28"/>
    </w:rPr>
  </w:style>
  <w:style w:type="paragraph" w:styleId="913" w:customStyle="1">
    <w:name w:val="FA正文"/>
    <w:basedOn w:val="848"/>
    <w:link w:val="912"/>
    <w:qFormat/>
    <w:pPr>
      <w:ind w:firstLine="538"/>
      <w:spacing w:line="440" w:lineRule="atLeast"/>
      <w:tabs>
        <w:tab w:val="left" w:pos="3375" w:leader="none"/>
      </w:tabs>
    </w:pPr>
    <w:rPr>
      <w:rFonts w:ascii="宋体" w:hAnsi="宋体"/>
      <w:sz w:val="28"/>
      <w:szCs w:val="28"/>
    </w:rPr>
  </w:style>
  <w:style w:type="character" w:styleId="914" w:customStyle="1">
    <w:name w:val="正文缩进2格 Char"/>
    <w:link w:val="915"/>
    <w:qFormat/>
    <w:rPr>
      <w:rFonts w:ascii="仿宋_GB2312" w:hAnsi="宋体" w:eastAsia="仿宋_GB2312" w:cs="Times New Roman"/>
      <w:sz w:val="31"/>
      <w:szCs w:val="28"/>
    </w:rPr>
  </w:style>
  <w:style w:type="paragraph" w:styleId="915" w:customStyle="1">
    <w:name w:val="正文缩进2格"/>
    <w:basedOn w:val="848"/>
    <w:link w:val="914"/>
    <w:qFormat/>
    <w:pPr>
      <w:ind w:firstLine="639"/>
      <w:spacing w:line="600" w:lineRule="exact"/>
    </w:pPr>
    <w:rPr>
      <w:rFonts w:ascii="仿宋_GB2312" w:hAnsi="宋体" w:eastAsia="仿宋_GB2312"/>
      <w:sz w:val="31"/>
      <w:szCs w:val="28"/>
    </w:rPr>
  </w:style>
  <w:style w:type="character" w:styleId="916" w:customStyle="1">
    <w:name w:val="cn_text1"/>
    <w:qFormat/>
    <w:rPr>
      <w:rFonts w:hint="default" w:ascii="ˎ̥" w:hAnsi="ˎ̥"/>
      <w:color w:val="003399"/>
      <w:spacing w:val="15"/>
      <w:sz w:val="18"/>
      <w:szCs w:val="18"/>
    </w:rPr>
  </w:style>
  <w:style w:type="character" w:styleId="917" w:customStyle="1">
    <w:name w:val="ssss Char"/>
    <w:qFormat/>
    <w:rPr>
      <w:rFonts w:eastAsia="宋体"/>
      <w:sz w:val="24"/>
      <w:szCs w:val="24"/>
      <w:lang w:val="en-US" w:eastAsia="zh-CN" w:bidi="ar-SA"/>
    </w:rPr>
  </w:style>
  <w:style w:type="character" w:styleId="918" w:customStyle="1">
    <w:name w:val="ssss Char1"/>
    <w:link w:val="919"/>
    <w:qFormat/>
    <w:rPr>
      <w:rFonts w:ascii="Times New Roman" w:hAnsi="Times New Roman" w:eastAsia="宋体" w:cs="Times New Roman"/>
      <w:sz w:val="24"/>
      <w:szCs w:val="24"/>
    </w:rPr>
  </w:style>
  <w:style w:type="paragraph" w:styleId="919" w:customStyle="1">
    <w:name w:val="ssss"/>
    <w:basedOn w:val="848"/>
    <w:link w:val="918"/>
    <w:qFormat/>
    <w:pPr>
      <w:ind w:firstLine="480"/>
      <w:spacing w:line="360" w:lineRule="auto"/>
    </w:pPr>
    <w:rPr>
      <w:sz w:val="24"/>
    </w:rPr>
  </w:style>
  <w:style w:type="character" w:styleId="920" w:customStyle="1">
    <w:name w:val="标题 4 Char1"/>
    <w:qFormat/>
    <w:rPr>
      <w:rFonts w:ascii="Arial" w:hAnsi="Arial" w:eastAsia="黑体"/>
      <w:b/>
      <w:bCs/>
      <w:sz w:val="28"/>
      <w:szCs w:val="28"/>
      <w:lang w:val="en-US" w:eastAsia="zh-CN" w:bidi="ar-SA"/>
    </w:rPr>
  </w:style>
  <w:style w:type="character" w:styleId="921" w:customStyle="1">
    <w:name w:val="列表段落 字符"/>
    <w:uiPriority w:val="34"/>
    <w:qFormat/>
    <w:rPr>
      <w:rFonts w:ascii="Calibri" w:hAnsi="Calibri"/>
      <w:sz w:val="21"/>
      <w:szCs w:val="22"/>
    </w:rPr>
  </w:style>
  <w:style w:type="character" w:styleId="922" w:customStyle="1">
    <w:name w:val="批注框文本 Char1"/>
    <w:uiPriority w:val="99"/>
    <w:semiHidden/>
    <w:qFormat/>
    <w:rPr>
      <w:rFonts w:ascii="Times New Roman" w:hAnsi="Times New Roman" w:eastAsia="宋体" w:cs="Times New Roman"/>
      <w:sz w:val="18"/>
      <w:szCs w:val="18"/>
    </w:rPr>
  </w:style>
  <w:style w:type="character" w:styleId="923" w:customStyle="1">
    <w:name w:val="样式 ssss + 宋体 五号1 Char"/>
    <w:link w:val="924"/>
    <w:qFormat/>
    <w:rPr>
      <w:rFonts w:ascii="宋体" w:hAnsi="宋体" w:eastAsia="宋体" w:cs="Times New Roman"/>
      <w:sz w:val="24"/>
      <w:szCs w:val="24"/>
    </w:rPr>
  </w:style>
  <w:style w:type="paragraph" w:styleId="924" w:customStyle="1">
    <w:name w:val="样式 ssss + 宋体 五号1"/>
    <w:basedOn w:val="919"/>
    <w:link w:val="923"/>
    <w:qFormat/>
    <w:rPr>
      <w:rFonts w:ascii="宋体" w:hAnsi="宋体"/>
    </w:rPr>
  </w:style>
  <w:style w:type="character" w:styleId="925" w:customStyle="1">
    <w:name w:val="point_normal1"/>
    <w:qFormat/>
    <w:rPr>
      <w:rFonts w:hint="default" w:ascii="Arial" w:hAnsi="Arial" w:cs="Arial"/>
      <w:sz w:val="16"/>
      <w:szCs w:val="16"/>
    </w:rPr>
  </w:style>
  <w:style w:type="paragraph" w:styleId="926" w:customStyle="1">
    <w:name w:val="样式 正文文本缩进 3 + 四号"/>
    <w:basedOn w:val="873"/>
    <w:qFormat/>
    <w:pPr>
      <w:ind w:left="0" w:firstLine="437"/>
      <w:spacing w:after="0" w:line="360" w:lineRule="auto"/>
    </w:pPr>
    <w:rPr>
      <w:sz w:val="24"/>
      <w:szCs w:val="21"/>
    </w:rPr>
  </w:style>
  <w:style w:type="paragraph" w:styleId="927" w:customStyle="1">
    <w:name w:val="2cxsplast"/>
    <w:basedOn w:val="848"/>
    <w:qFormat/>
    <w:pPr>
      <w:jc w:val="left"/>
      <w:spacing w:before="100" w:beforeAutospacing="1" w:after="100" w:afterAutospacing="1"/>
      <w:widowControl/>
    </w:pPr>
    <w:rPr>
      <w:rFonts w:ascii="宋体" w:hAnsi="宋体" w:cs="宋体"/>
      <w:sz w:val="24"/>
    </w:rPr>
  </w:style>
  <w:style w:type="paragraph" w:styleId="928" w:customStyle="1">
    <w:name w:val="ec_msonormal"/>
    <w:basedOn w:val="848"/>
    <w:qFormat/>
    <w:pPr>
      <w:jc w:val="left"/>
      <w:spacing w:before="100" w:beforeAutospacing="1" w:after="100" w:afterAutospacing="1"/>
      <w:widowControl/>
    </w:pPr>
    <w:rPr>
      <w:rFonts w:ascii="宋体" w:hAnsi="宋体"/>
      <w:sz w:val="24"/>
    </w:rPr>
  </w:style>
  <w:style w:type="paragraph" w:styleId="929" w:customStyle="1">
    <w:name w:val="Char Char Char Char"/>
    <w:basedOn w:val="848"/>
    <w:qFormat/>
    <w:rPr>
      <w:rFonts w:ascii="Tahoma" w:hAnsi="Tahoma"/>
      <w:sz w:val="24"/>
      <w:szCs w:val="20"/>
    </w:rPr>
  </w:style>
  <w:style w:type="paragraph" w:styleId="930" w:customStyle="1">
    <w:name w:val="Char Char Char Char Char Char Char Char Char Char Char Char Char"/>
    <w:basedOn w:val="848"/>
    <w:qFormat/>
  </w:style>
  <w:style w:type="paragraph" w:styleId="931" w:customStyle="1">
    <w:name w:val="表格正文"/>
    <w:basedOn w:val="848"/>
    <w:qFormat/>
    <w:pPr>
      <w:jc w:val="left"/>
      <w:spacing w:line="360" w:lineRule="auto"/>
    </w:pPr>
    <w:rPr>
      <w:rFonts w:ascii="Calibri" w:hAnsi="Calibri"/>
      <w:color w:val="000000"/>
      <w:szCs w:val="28"/>
    </w:rPr>
  </w:style>
  <w:style w:type="paragraph" w:styleId="932" w:customStyle="1">
    <w:name w:val="正文1"/>
    <w:qFormat/>
    <w:pPr>
      <w:jc w:val="both"/>
      <w:spacing w:line="315" w:lineRule="atLeast"/>
      <w:widowControl w:val="off"/>
    </w:pPr>
    <w:rPr>
      <w:rFonts w:ascii="宋体"/>
      <w:sz w:val="24"/>
    </w:rPr>
  </w:style>
  <w:style w:type="paragraph" w:styleId="933" w:customStyle="1">
    <w:name w:val="Char Char Char Char1"/>
    <w:basedOn w:val="848"/>
    <w:qFormat/>
    <w:rPr>
      <w:rFonts w:ascii="Tahoma" w:hAnsi="Tahoma"/>
      <w:sz w:val="24"/>
      <w:szCs w:val="20"/>
    </w:rPr>
  </w:style>
  <w:style w:type="paragraph" w:styleId="934" w:customStyle="1">
    <w:name w:val="Char Char Char"/>
    <w:basedOn w:val="848"/>
    <w:qFormat/>
    <w:rPr>
      <w:rFonts w:ascii="Tahoma" w:hAnsi="Tahoma"/>
      <w:sz w:val="24"/>
      <w:szCs w:val="20"/>
    </w:rPr>
  </w:style>
  <w:style w:type="paragraph" w:styleId="935" w:customStyle="1">
    <w:name w:val="标题-----3"/>
    <w:basedOn w:val="851"/>
    <w:qFormat/>
    <w:pPr>
      <w:spacing w:before="0" w:after="0" w:line="240" w:lineRule="auto"/>
      <w:outlineLvl w:val="0"/>
    </w:pPr>
    <w:rPr>
      <w:rFonts w:ascii="宋体" w:hAnsi="宋体"/>
      <w:b w:val="0"/>
      <w:bCs w:val="0"/>
      <w:sz w:val="28"/>
      <w:szCs w:val="28"/>
    </w:rPr>
  </w:style>
  <w:style w:type="paragraph" w:styleId="936" w:customStyle="1">
    <w:name w:val="样式 ssss + 居中"/>
    <w:basedOn w:val="919"/>
    <w:qFormat/>
    <w:pPr>
      <w:jc w:val="center"/>
    </w:pPr>
    <w:rPr>
      <w:rFonts w:cs="宋体"/>
      <w:szCs w:val="20"/>
    </w:rPr>
  </w:style>
  <w:style w:type="paragraph" w:styleId="937" w:customStyle="1">
    <w:name w:val="样式 宋体 四号 黑色 左侧:  0.74 厘米 首行缩进:  0.74 厘米 行距: 1.5 倍行距"/>
    <w:basedOn w:val="848"/>
    <w:qFormat/>
    <w:pPr>
      <w:ind w:firstLine="420"/>
      <w:spacing w:line="360" w:lineRule="auto"/>
    </w:pPr>
    <w:rPr>
      <w:rFonts w:ascii="宋体"/>
      <w:color w:val="000000"/>
      <w:sz w:val="24"/>
      <w:szCs w:val="21"/>
    </w:rPr>
  </w:style>
  <w:style w:type="paragraph" w:styleId="938" w:customStyle="1">
    <w:name w:val="样式 样式 ssss + 宋体 五号 + 首行缩进:  2 字符"/>
    <w:basedOn w:val="939"/>
    <w:qFormat/>
    <w:pPr>
      <w:ind w:firstLine="480"/>
    </w:pPr>
  </w:style>
  <w:style w:type="paragraph" w:styleId="939" w:customStyle="1">
    <w:name w:val="样式 ssss + 宋体 五号"/>
    <w:basedOn w:val="919"/>
    <w:qFormat/>
    <w:pPr>
      <w:ind w:firstLine="420"/>
    </w:pPr>
    <w:rPr>
      <w:rFonts w:ascii="宋体" w:hAnsi="宋体" w:cs="宋体"/>
      <w:szCs w:val="20"/>
    </w:rPr>
  </w:style>
  <w:style w:type="paragraph" w:styleId="940" w:customStyle="1">
    <w:name w:val="msonormalcxsplast"/>
    <w:basedOn w:val="848"/>
    <w:qFormat/>
    <w:pPr>
      <w:jc w:val="left"/>
      <w:spacing w:before="100" w:beforeAutospacing="1" w:after="100" w:afterAutospacing="1"/>
      <w:widowControl/>
    </w:pPr>
    <w:rPr>
      <w:rFonts w:ascii="宋体" w:hAnsi="宋体" w:cs="宋体"/>
      <w:sz w:val="24"/>
    </w:rPr>
  </w:style>
  <w:style w:type="paragraph" w:styleId="941" w:customStyle="1">
    <w:name w:val="Char"/>
    <w:basedOn w:val="848"/>
    <w:qFormat/>
    <w:rPr>
      <w:rFonts w:ascii="Tahoma" w:hAnsi="Tahoma"/>
      <w:sz w:val="24"/>
      <w:szCs w:val="20"/>
    </w:rPr>
  </w:style>
  <w:style w:type="paragraph" w:styleId="942" w:customStyle="1">
    <w:name w:val="xl25"/>
    <w:basedOn w:val="848"/>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3" w:customStyle="1">
    <w:name w:val="标题------4"/>
    <w:basedOn w:val="852"/>
    <w:qFormat/>
    <w:pPr>
      <w:ind w:left="960" w:hanging="420"/>
      <w:jc w:val="both"/>
      <w:keepLines/>
      <w:spacing w:line="360" w:lineRule="auto"/>
    </w:pPr>
    <w:rPr>
      <w:rFonts w:ascii="仿宋_GB2312" w:hAnsi="宋体" w:eastAsia="仿宋_GB2312" w:cs="仿宋_GB2312"/>
      <w:b/>
      <w:sz w:val="28"/>
      <w:szCs w:val="28"/>
      <w:lang w:val="zh-CN"/>
    </w:rPr>
  </w:style>
  <w:style w:type="paragraph" w:styleId="944" w:customStyle="1">
    <w:name w:val="msonormalcxspmiddle"/>
    <w:basedOn w:val="848"/>
    <w:qFormat/>
    <w:pPr>
      <w:jc w:val="left"/>
      <w:spacing w:before="100" w:beforeAutospacing="1" w:after="100" w:afterAutospacing="1"/>
      <w:widowControl/>
    </w:pPr>
    <w:rPr>
      <w:rFonts w:ascii="宋体" w:hAnsi="宋体" w:cs="宋体"/>
      <w:sz w:val="24"/>
    </w:rPr>
  </w:style>
  <w:style w:type="paragraph" w:styleId="945" w:customStyle="1">
    <w:name w:val="Char Char Char Char Char Char Char Char Char Char Char Char Char1"/>
    <w:basedOn w:val="848"/>
    <w:qFormat/>
    <w:rPr>
      <w:sz w:val="24"/>
    </w:rPr>
  </w:style>
  <w:style w:type="paragraph" w:styleId="946" w:customStyle="1">
    <w:name w:val="表格"/>
    <w:basedOn w:val="848"/>
    <w:qFormat/>
    <w:rPr>
      <w:rFonts w:ascii="Arial" w:hAnsi="Arial"/>
      <w:sz w:val="24"/>
    </w:rPr>
  </w:style>
  <w:style w:type="paragraph" w:styleId="947" w:customStyle="1">
    <w:name w:val="正文样式1"/>
    <w:basedOn w:val="848"/>
    <w:qFormat/>
    <w:pPr>
      <w:ind w:firstLine="480"/>
      <w:spacing w:before="120" w:after="120" w:line="360" w:lineRule="auto"/>
    </w:pPr>
    <w:rPr>
      <w:sz w:val="24"/>
      <w:szCs w:val="20"/>
    </w:rPr>
  </w:style>
  <w:style w:type="paragraph" w:styleId="948" w:customStyle="1">
    <w:name w:val="Char Char1 Char Char Char Char Char Char"/>
    <w:basedOn w:val="848"/>
    <w:qFormat/>
    <w:pPr>
      <w:jc w:val="left"/>
      <w:spacing w:after="160" w:line="240" w:lineRule="exact"/>
      <w:widowControl/>
    </w:pPr>
    <w:rPr>
      <w:rFonts w:ascii="Verdana" w:hAnsi="Verdana" w:eastAsia="仿宋_GB2312"/>
      <w:sz w:val="24"/>
      <w:szCs w:val="20"/>
      <w:lang w:eastAsia="en-US"/>
    </w:rPr>
  </w:style>
  <w:style w:type="paragraph" w:styleId="949" w:customStyle="1">
    <w:name w:val="Char Char Char Char Char Char Char Char Char Char"/>
    <w:basedOn w:val="848"/>
    <w:qFormat/>
    <w:rPr>
      <w:rFonts w:ascii="Tahoma" w:hAnsi="Tahoma"/>
      <w:sz w:val="24"/>
      <w:szCs w:val="20"/>
    </w:rPr>
  </w:style>
  <w:style w:type="paragraph" w:styleId="950" w:customStyle="1">
    <w:name w:val="Char1"/>
    <w:basedOn w:val="848"/>
    <w:qFormat/>
    <w:pPr>
      <w:tabs>
        <w:tab w:val="left" w:pos="360" w:leader="none"/>
      </w:tabs>
    </w:pPr>
    <w:rPr>
      <w:sz w:val="24"/>
    </w:rPr>
  </w:style>
  <w:style w:type="paragraph" w:styleId="951" w:customStyle="1">
    <w:name w:val="标题1"/>
    <w:basedOn w:val="848"/>
    <w:next w:val="8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2" w:customStyle="1">
    <w:name w:val="Header2"/>
    <w:basedOn w:val="848"/>
    <w:qFormat/>
    <w:pPr>
      <w:numPr>
        <w:numId w:val="1"/>
      </w:numPr>
    </w:pPr>
  </w:style>
  <w:style w:type="paragraph" w:styleId="953" w:customStyle="1">
    <w:name w:val="Char Char 字元 字元 字元 Char Char Char Char"/>
    <w:basedOn w:val="848"/>
    <w:qFormat/>
    <w:pPr>
      <w:spacing w:line="360" w:lineRule="auto"/>
    </w:pPr>
    <w:rPr>
      <w:sz w:val="24"/>
      <w:szCs w:val="20"/>
    </w:rPr>
  </w:style>
  <w:style w:type="paragraph" w:styleId="954" w:customStyle="1">
    <w:name w:val="2cxspmiddle"/>
    <w:basedOn w:val="848"/>
    <w:qFormat/>
    <w:pPr>
      <w:jc w:val="left"/>
      <w:spacing w:before="100" w:beforeAutospacing="1" w:after="100" w:afterAutospacing="1"/>
      <w:widowControl/>
    </w:pPr>
    <w:rPr>
      <w:rFonts w:ascii="宋体" w:hAnsi="宋体" w:cs="宋体"/>
      <w:sz w:val="24"/>
    </w:rPr>
  </w:style>
  <w:style w:type="paragraph" w:styleId="955" w:customStyle="1">
    <w:name w:val="正文_0_0"/>
    <w:qFormat/>
    <w:pPr>
      <w:jc w:val="both"/>
      <w:widowControl w:val="off"/>
    </w:pPr>
    <w:rPr>
      <w:sz w:val="21"/>
      <w:szCs w:val="24"/>
    </w:rPr>
  </w:style>
  <w:style w:type="paragraph" w:styleId="956" w:customStyle="1">
    <w:name w:val="正文_1_0"/>
    <w:qFormat/>
    <w:pPr>
      <w:jc w:val="both"/>
      <w:widowControl w:val="off"/>
    </w:pPr>
    <w:rPr>
      <w:sz w:val="21"/>
      <w:szCs w:val="24"/>
    </w:rPr>
  </w:style>
  <w:style w:type="table" w:styleId="957" w:customStyle="1">
    <w:name w:val="网格型1"/>
    <w:basedOn w:val="85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8" w:customStyle="1">
    <w:name w:val="列出段落1"/>
    <w:basedOn w:val="848"/>
    <w:qFormat/>
    <w:pPr>
      <w:ind w:firstLine="420"/>
    </w:pPr>
    <w:rPr>
      <w:rFonts w:cs="黑体"/>
      <w:szCs w:val="22"/>
    </w:rPr>
  </w:style>
  <w:style w:type="character" w:styleId="959" w:customStyle="1">
    <w:name w:val="NormalCharacter"/>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50</cp:revision>
  <dcterms:created xsi:type="dcterms:W3CDTF">2026-01-12T06:58:00Z</dcterms:created>
  <dcterms:modified xsi:type="dcterms:W3CDTF">2026-06-12T03:26:44Z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6E066F5CA565472A98DEB90B261C5071_13</vt:lpwstr>
  </property>
  <property fmtid="{D5CDD505-2E9C-101B-9397-08002B2CF9AE}" pid="4" name="KSOTemplateDocerSaveRecord">
    <vt:lpwstr>eyJoZGlkIjoiZDUzMzlmYzRjZWUzY2RiZDI2ZThlZmRiNGIzNTI2MjUiLCJ1c2VySWQiOiI0ODc5MjUyOTMifQ==</vt:lpwstr>
  </property>
</Properties>
</file>