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3"/>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893"/>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竞争性谈判文件</w:t>
      </w:r>
      <w:r/>
    </w:p>
    <w:p>
      <w:pPr>
        <w:pStyle w:val="893"/>
        <w:jc w:val="center"/>
        <w:spacing w:before="120" w:after="120" w:line="360" w:lineRule="auto"/>
        <w:rPr>
          <w:rFonts w:hint="eastAsia" w:ascii="Arial" w:hAnsi="Arial"/>
          <w:b/>
          <w:bCs/>
          <w:sz w:val="32"/>
          <w:szCs w:val="24"/>
        </w:rPr>
      </w:pPr>
      <w:r>
        <w:rPr>
          <w:rFonts w:hint="eastAsia" w:ascii="Arial" w:hAnsi="Arial"/>
          <w:b/>
          <w:bCs/>
          <w:sz w:val="32"/>
          <w:szCs w:val="24"/>
        </w:rPr>
        <w:t xml:space="preserve">项目名称：2026年度常州市水利局会议室视频会议终端升级采购项目</w:t>
      </w:r>
      <w:r/>
    </w:p>
    <w:p>
      <w:pPr>
        <w:pStyle w:val="893"/>
        <w:jc w:val="center"/>
        <w:spacing w:before="120" w:after="120" w:line="360" w:lineRule="auto"/>
        <w:rPr>
          <w:rFonts w:ascii="Arial" w:hAnsi="Arial"/>
          <w:b/>
          <w:bCs/>
          <w:color w:val="000000" w:themeColor="text1"/>
          <w:sz w:val="32"/>
          <w:szCs w:val="24"/>
        </w:rPr>
      </w:pPr>
      <w:r>
        <w:rPr>
          <w:rFonts w:hint="eastAsia" w:ascii="Arial" w:hAnsi="Arial"/>
          <w:b/>
          <w:bCs/>
          <w:color w:val="000000" w:themeColor="text1"/>
          <w:sz w:val="32"/>
          <w:szCs w:val="24"/>
        </w:rPr>
        <w:t xml:space="preserve">项目编号：</w:t>
      </w:r>
      <w:r>
        <w:rPr>
          <w:rFonts w:ascii="Arial" w:hAnsi="Arial"/>
          <w:b/>
          <w:bCs/>
          <w:color w:val="000000" w:themeColor="text1"/>
          <w:sz w:val="32"/>
          <w:szCs w:val="24"/>
        </w:rPr>
        <w:t xml:space="preserve">JSZC-320400-JZCG-T2026-0140</w:t>
      </w:r>
      <w:r>
        <w:rPr>
          <w:color w:val="000000" w:themeColor="text1"/>
        </w:rPr>
      </w:r>
      <w:r/>
    </w:p>
    <w:p>
      <w:pPr>
        <w:pStyle w:val="893"/>
        <w:jc w:val="center"/>
        <w:spacing w:before="120" w:after="120" w:line="360" w:lineRule="auto"/>
        <w:rPr>
          <w:rFonts w:hint="eastAsia" w:ascii="Times New Roman" w:hAnsi="Times New Roman"/>
          <w:b/>
          <w:color w:val="000000" w:themeColor="text1"/>
          <w:sz w:val="30"/>
          <w:szCs w:val="30"/>
        </w:rPr>
      </w:pPr>
      <w:r>
        <w:rPr>
          <w:rFonts w:hint="eastAsia" w:ascii="Arial" w:hAnsi="Arial"/>
          <w:b/>
          <w:bCs/>
          <w:color w:val="000000" w:themeColor="text1"/>
          <w:sz w:val="32"/>
          <w:szCs w:val="24"/>
        </w:rPr>
        <w:t xml:space="preserve">（全流程电子化，适用苏采云系统，专门面向中小企业）</w:t>
      </w:r>
      <w:r>
        <w:rPr>
          <w:color w:val="000000" w:themeColor="text1"/>
        </w:rPr>
      </w:r>
      <w:r/>
    </w:p>
    <w:p>
      <w:pPr>
        <w:pStyle w:val="893"/>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pStyle w:val="893"/>
        <w:jc w:val="left"/>
        <w:spacing w:line="360" w:lineRule="auto"/>
        <w:rPr>
          <w:rFonts w:hint="eastAsia" w:ascii="宋体" w:hAnsi="宋体"/>
          <w:sz w:val="24"/>
          <w:szCs w:val="24"/>
        </w:rPr>
      </w:pPr>
      <w:r>
        <w:rPr>
          <w:rFonts w:hint="eastAsia" w:ascii="宋体" w:hAnsi="宋体"/>
          <w:sz w:val="24"/>
          <w:szCs w:val="24"/>
        </w:rPr>
      </w:r>
      <w:r/>
    </w:p>
    <w:p>
      <w:pPr>
        <w:pStyle w:val="893"/>
        <w:jc w:val="left"/>
        <w:spacing w:line="360" w:lineRule="auto"/>
        <w:rPr>
          <w:rFonts w:hint="eastAsia" w:ascii="宋体" w:hAnsi="宋体"/>
          <w:sz w:val="24"/>
          <w:szCs w:val="24"/>
        </w:rPr>
      </w:pPr>
      <w:r>
        <w:rPr>
          <w:rFonts w:hint="eastAsia" w:ascii="宋体" w:hAnsi="宋体"/>
          <w:sz w:val="24"/>
          <w:szCs w:val="24"/>
        </w:rPr>
      </w:r>
      <w:r/>
    </w:p>
    <w:p>
      <w:pPr>
        <w:pStyle w:val="893"/>
        <w:jc w:val="left"/>
        <w:spacing w:line="360" w:lineRule="auto"/>
        <w:rPr>
          <w:rFonts w:hint="eastAsia" w:ascii="宋体" w:hAnsi="宋体"/>
          <w:sz w:val="24"/>
          <w:szCs w:val="24"/>
        </w:rPr>
      </w:pPr>
      <w:r>
        <w:rPr>
          <w:rFonts w:hint="eastAsia" w:ascii="宋体" w:hAnsi="宋体"/>
          <w:sz w:val="24"/>
          <w:szCs w:val="24"/>
        </w:rPr>
      </w:r>
      <w:r/>
    </w:p>
    <w:p>
      <w:pPr>
        <w:pStyle w:val="893"/>
        <w:jc w:val="left"/>
        <w:spacing w:line="360" w:lineRule="auto"/>
        <w:rPr>
          <w:rFonts w:hint="eastAsia" w:ascii="宋体" w:hAnsi="宋体"/>
          <w:sz w:val="24"/>
          <w:szCs w:val="24"/>
        </w:rPr>
      </w:pPr>
      <w:r>
        <w:rPr>
          <w:rFonts w:hint="eastAsia" w:ascii="宋体" w:hAnsi="宋体"/>
          <w:sz w:val="24"/>
          <w:szCs w:val="24"/>
        </w:rPr>
      </w:r>
      <w:r/>
    </w:p>
    <w:p>
      <w:pPr>
        <w:pStyle w:val="893"/>
        <w:jc w:val="left"/>
        <w:spacing w:line="360" w:lineRule="auto"/>
        <w:rPr>
          <w:rFonts w:hint="eastAsia" w:ascii="宋体" w:hAnsi="宋体"/>
          <w:sz w:val="24"/>
          <w:szCs w:val="24"/>
        </w:rPr>
      </w:pPr>
      <w:r>
        <w:rPr>
          <w:rFonts w:hint="eastAsia" w:ascii="宋体" w:hAnsi="宋体"/>
          <w:sz w:val="24"/>
          <w:szCs w:val="24"/>
        </w:rPr>
      </w:r>
      <w:r/>
    </w:p>
    <w:p>
      <w:pPr>
        <w:pStyle w:val="893"/>
        <w:jc w:val="left"/>
        <w:spacing w:line="360" w:lineRule="auto"/>
        <w:rPr>
          <w:rFonts w:hint="eastAsia" w:ascii="宋体" w:hAnsi="宋体"/>
          <w:sz w:val="24"/>
          <w:szCs w:val="24"/>
        </w:rPr>
      </w:pPr>
      <w:r>
        <w:rPr>
          <w:rFonts w:hint="eastAsia" w:ascii="宋体" w:hAnsi="宋体"/>
          <w:sz w:val="24"/>
          <w:szCs w:val="24"/>
        </w:rPr>
      </w:r>
      <w:r/>
    </w:p>
    <w:p>
      <w:pPr>
        <w:pStyle w:val="893"/>
        <w:jc w:val="center"/>
        <w:spacing w:before="120" w:after="120" w:line="360" w:lineRule="auto"/>
        <w:rPr>
          <w:rFonts w:hint="eastAsia" w:ascii="Arial" w:hAnsi="Arial"/>
          <w:b/>
          <w:bCs/>
          <w:sz w:val="32"/>
          <w:szCs w:val="24"/>
        </w:rPr>
      </w:pPr>
      <w:r>
        <w:rPr>
          <w:rFonts w:hint="eastAsia" w:ascii="Arial" w:hAnsi="Arial"/>
          <w:b/>
          <w:bCs/>
          <w:sz w:val="32"/>
          <w:szCs w:val="24"/>
        </w:rPr>
        <w:t xml:space="preserve">常州市政府采购中心</w:t>
      </w:r>
      <w:r/>
    </w:p>
    <w:p>
      <w:pPr>
        <w:pStyle w:val="893"/>
        <w:jc w:val="center"/>
        <w:spacing w:before="120" w:after="120" w:line="360" w:lineRule="auto"/>
        <w:rPr>
          <w:rFonts w:hint="eastAsia" w:ascii="Arial" w:hAnsi="Arial"/>
          <w:b/>
          <w:bCs/>
          <w:sz w:val="32"/>
          <w:szCs w:val="24"/>
        </w:rPr>
      </w:pPr>
      <w:r>
        <w:rPr>
          <w:rFonts w:ascii="Arial" w:hAnsi="Arial"/>
          <w:b/>
          <w:bCs/>
          <w:sz w:val="32"/>
          <w:szCs w:val="24"/>
        </w:rPr>
        <w:t xml:space="preserve">2026</w:t>
      </w:r>
      <w:r>
        <w:rPr>
          <w:rFonts w:hint="eastAsia" w:ascii="Arial" w:hAnsi="Arial"/>
          <w:b/>
          <w:bCs/>
          <w:sz w:val="32"/>
          <w:szCs w:val="24"/>
        </w:rPr>
        <w:t xml:space="preserve">年</w:t>
      </w:r>
      <w:r>
        <w:rPr>
          <w:rFonts w:ascii="Arial" w:hAnsi="Arial"/>
          <w:b/>
          <w:bCs/>
          <w:sz w:val="32"/>
          <w:szCs w:val="24"/>
        </w:rPr>
        <w:t xml:space="preserve">6</w:t>
      </w:r>
      <w:r>
        <w:rPr>
          <w:rFonts w:hint="eastAsia" w:ascii="Arial" w:hAnsi="Arial"/>
          <w:b/>
          <w:bCs/>
          <w:sz w:val="32"/>
          <w:szCs w:val="24"/>
        </w:rPr>
        <w:t xml:space="preserve">月</w:t>
      </w:r>
      <w:r>
        <w:rPr>
          <w:rFonts w:ascii="Arial" w:hAnsi="Arial"/>
          <w:b/>
          <w:bCs/>
          <w:sz w:val="32"/>
          <w:szCs w:val="24"/>
        </w:rPr>
        <w:t xml:space="preserve">15</w:t>
      </w:r>
      <w:r>
        <w:rPr>
          <w:rFonts w:hint="eastAsia" w:ascii="Arial" w:hAnsi="Arial"/>
          <w:b/>
          <w:bCs/>
          <w:sz w:val="32"/>
          <w:szCs w:val="24"/>
        </w:rPr>
        <w:t xml:space="preserve">日</w:t>
      </w:r>
      <w:r/>
    </w:p>
    <w:p>
      <w:pPr>
        <w:pStyle w:val="893"/>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93"/>
        <w:jc w:val="center"/>
        <w:spacing w:before="120" w:after="120" w:line="360" w:lineRule="auto"/>
        <w:rPr>
          <w:rFonts w:hint="eastAsia" w:ascii="Arial" w:hAnsi="Arial"/>
          <w:sz w:val="24"/>
          <w:szCs w:val="24"/>
        </w:rPr>
      </w:pPr>
      <w:r>
        <w:rPr>
          <w:rFonts w:hint="eastAsia" w:ascii="Arial" w:hAnsi="Arial"/>
          <w:sz w:val="24"/>
          <w:szCs w:val="24"/>
        </w:rPr>
      </w:r>
      <w:r/>
    </w:p>
    <w:p>
      <w:pPr>
        <w:pStyle w:val="893"/>
        <w:jc w:val="center"/>
        <w:spacing w:line="480" w:lineRule="auto"/>
        <w:rPr>
          <w:rFonts w:hint="eastAsia" w:ascii="黑体" w:hAnsi="Arial" w:eastAsia="黑体"/>
          <w:b/>
          <w:sz w:val="44"/>
          <w:szCs w:val="21"/>
        </w:rPr>
        <w:outlineLvl w:val="0"/>
      </w:pPr>
      <w:r>
        <w:rPr>
          <w:rFonts w:ascii="Times New Roman" w:hAnsi="Times New Roman"/>
          <w:szCs w:val="21"/>
        </w:rPr>
        <w:br w:type="page" w:clear="all"/>
      </w:r>
      <w:bookmarkStart w:id="0" w:name="_Toc120614210"/>
      <w:r/>
      <w:bookmarkStart w:id="1" w:name="_Toc16938516"/>
      <w:r/>
      <w:bookmarkStart w:id="2" w:name="_Toc20823272"/>
      <w:r/>
      <w:bookmarkStart w:id="3" w:name="_Toc513029200"/>
      <w:r/>
      <w:bookmarkStart w:id="4" w:name="_Toc523127445"/>
      <w:r/>
      <w:bookmarkStart w:id="5" w:name="_Toc479757206"/>
      <w:r>
        <w:rPr>
          <w:rFonts w:hint="eastAsia" w:ascii="黑体" w:hAnsi="Arial" w:eastAsia="黑体"/>
          <w:b/>
          <w:sz w:val="44"/>
          <w:szCs w:val="21"/>
        </w:rPr>
        <w:t xml:space="preserve">总  目  录</w:t>
      </w:r>
      <w:r/>
    </w:p>
    <w:p>
      <w:pPr>
        <w:pStyle w:val="893"/>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893"/>
        <w:numPr>
          <w:ilvl w:val="0"/>
          <w:numId w:val="4"/>
        </w:numPr>
        <w:spacing w:line="480" w:lineRule="auto"/>
        <w:tabs>
          <w:tab w:val="left" w:pos="1440" w:leader="none"/>
        </w:tabs>
        <w:rPr>
          <w:rFonts w:hint="eastAsia" w:ascii="黑体" w:hAnsi="Showcard Gothic" w:eastAsia="黑体"/>
          <w:sz w:val="32"/>
          <w:szCs w:val="21"/>
        </w:rPr>
        <w:outlineLvl w:val="0"/>
      </w:pPr>
      <w:r>
        <w:rPr>
          <w:rFonts w:hint="eastAsia" w:ascii="黑体" w:hAnsi="宋体" w:eastAsia="黑体"/>
          <w:sz w:val="36"/>
          <w:szCs w:val="21"/>
        </w:rPr>
        <w:t xml:space="preserve">谈判邀请</w:t>
      </w:r>
      <w:r>
        <w:rPr>
          <w:rFonts w:hint="eastAsia" w:ascii="黑体" w:hAnsi="Showcard Gothic" w:eastAsia="黑体"/>
          <w:sz w:val="36"/>
          <w:szCs w:val="21"/>
        </w:rPr>
        <w:t xml:space="preserve">…………………………………… </w:t>
      </w:r>
      <w:r>
        <w:rPr>
          <w:rFonts w:hint="eastAsia" w:ascii="黑体" w:hAnsi="Showcard Gothic" w:eastAsia="黑体"/>
          <w:sz w:val="32"/>
          <w:szCs w:val="21"/>
        </w:rPr>
      </w:r>
      <w:r/>
    </w:p>
    <w:p>
      <w:pPr>
        <w:pStyle w:val="893"/>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  </w:t>
      </w:r>
      <w:r/>
    </w:p>
    <w:p>
      <w:pPr>
        <w:pStyle w:val="893"/>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w:t>
      </w:r>
      <w:r/>
    </w:p>
    <w:p>
      <w:pPr>
        <w:pStyle w:val="893"/>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w:t>
      </w:r>
      <w:r/>
    </w:p>
    <w:p>
      <w:pPr>
        <w:pStyle w:val="893"/>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评审方法与评审标准</w:t>
      </w:r>
      <w:r>
        <w:rPr>
          <w:rFonts w:hint="eastAsia" w:ascii="黑体" w:hAnsi="Showcard Gothic" w:eastAsia="黑体"/>
          <w:sz w:val="36"/>
        </w:rPr>
        <w:t xml:space="preserve">………………………</w:t>
      </w:r>
      <w:r/>
    </w:p>
    <w:p>
      <w:pPr>
        <w:pStyle w:val="893"/>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响应文件格式</w:t>
      </w:r>
      <w:r>
        <w:rPr>
          <w:rFonts w:hint="eastAsia" w:ascii="黑体" w:hAnsi="Showcard Gothic" w:eastAsia="黑体"/>
          <w:sz w:val="36"/>
        </w:rPr>
        <w:t xml:space="preserve">………………………………</w:t>
      </w:r>
      <w:r/>
    </w:p>
    <w:p>
      <w:pPr>
        <w:pStyle w:val="893"/>
        <w:rPr>
          <w:rFonts w:hint="eastAsia" w:ascii="Times New Roman" w:hAnsi="Times New Roman"/>
          <w:szCs w:val="21"/>
        </w:rPr>
      </w:pPr>
      <w:r>
        <w:rPr>
          <w:rFonts w:hint="eastAsia" w:ascii="Times New Roman" w:hAnsi="Times New Roman"/>
          <w:szCs w:val="21"/>
        </w:rPr>
      </w:r>
      <w:r/>
    </w:p>
    <w:p>
      <w:pPr>
        <w:pStyle w:val="893"/>
        <w:rPr>
          <w:rFonts w:hint="eastAsia" w:ascii="Times New Roman" w:hAnsi="Times New Roman"/>
          <w:szCs w:val="21"/>
        </w:rPr>
      </w:pPr>
      <w:r>
        <w:rPr>
          <w:rFonts w:hint="eastAsia" w:ascii="Times New Roman" w:hAnsi="Times New Roman"/>
          <w:szCs w:val="21"/>
        </w:rPr>
      </w:r>
      <w:r/>
    </w:p>
    <w:p>
      <w:pPr>
        <w:pStyle w:val="893"/>
        <w:rPr>
          <w:rFonts w:hint="eastAsia" w:ascii="Times New Roman" w:hAnsi="Times New Roman"/>
          <w:szCs w:val="21"/>
        </w:rPr>
      </w:pPr>
      <w:r>
        <w:rPr>
          <w:rFonts w:hint="eastAsia" w:ascii="Times New Roman" w:hAnsi="Times New Roman"/>
          <w:szCs w:val="21"/>
        </w:rPr>
      </w:r>
      <w:r/>
    </w:p>
    <w:p>
      <w:pPr>
        <w:pStyle w:val="893"/>
        <w:rPr>
          <w:rFonts w:hint="eastAsia" w:ascii="Times New Roman" w:hAnsi="Times New Roman"/>
          <w:szCs w:val="21"/>
        </w:rPr>
      </w:pPr>
      <w:r>
        <w:rPr>
          <w:rFonts w:hint="eastAsia" w:ascii="Times New Roman" w:hAnsi="Times New Roman"/>
          <w:szCs w:val="21"/>
        </w:rPr>
      </w:r>
      <w:r/>
    </w:p>
    <w:p>
      <w:pPr>
        <w:pStyle w:val="893"/>
        <w:rPr>
          <w:rFonts w:hint="eastAsia" w:ascii="Times New Roman" w:hAnsi="Times New Roman"/>
          <w:szCs w:val="21"/>
        </w:rPr>
      </w:pPr>
      <w:r>
        <w:rPr>
          <w:rFonts w:hint="eastAsia" w:ascii="Times New Roman" w:hAnsi="Times New Roman"/>
          <w:szCs w:val="21"/>
        </w:rPr>
      </w:r>
      <w:r/>
    </w:p>
    <w:p>
      <w:pPr>
        <w:pStyle w:val="893"/>
        <w:rPr>
          <w:rFonts w:hint="eastAsia" w:ascii="Times New Roman" w:hAnsi="Times New Roman"/>
          <w:szCs w:val="21"/>
        </w:rPr>
      </w:pPr>
      <w:r>
        <w:rPr>
          <w:rFonts w:hint="eastAsia" w:ascii="Times New Roman" w:hAnsi="Times New Roman"/>
          <w:szCs w:val="21"/>
        </w:rPr>
      </w:r>
      <w:r/>
    </w:p>
    <w:p>
      <w:pPr>
        <w:pStyle w:val="893"/>
        <w:rPr>
          <w:rFonts w:hint="eastAsia" w:ascii="Times New Roman" w:hAnsi="Times New Roman"/>
          <w:szCs w:val="21"/>
        </w:rPr>
      </w:pPr>
      <w:r>
        <w:rPr>
          <w:rFonts w:hint="eastAsia" w:ascii="Times New Roman" w:hAnsi="Times New Roman"/>
          <w:szCs w:val="21"/>
        </w:rPr>
      </w:r>
      <w:r/>
    </w:p>
    <w:p>
      <w:pPr>
        <w:pStyle w:val="893"/>
        <w:rPr>
          <w:rFonts w:hint="eastAsia" w:ascii="Times New Roman" w:hAnsi="Times New Roman"/>
          <w:szCs w:val="21"/>
        </w:rPr>
      </w:pPr>
      <w:r>
        <w:rPr>
          <w:rFonts w:hint="eastAsia" w:ascii="Times New Roman" w:hAnsi="Times New Roman"/>
          <w:szCs w:val="21"/>
        </w:rPr>
      </w:r>
      <w:r/>
    </w:p>
    <w:p>
      <w:pPr>
        <w:pStyle w:val="893"/>
        <w:rPr>
          <w:rFonts w:hint="eastAsia" w:ascii="Times New Roman" w:hAnsi="Times New Roman"/>
          <w:szCs w:val="21"/>
        </w:rPr>
      </w:pPr>
      <w:r>
        <w:rPr>
          <w:rFonts w:hint="eastAsia" w:ascii="Times New Roman" w:hAnsi="Times New Roman"/>
          <w:szCs w:val="21"/>
        </w:rPr>
      </w:r>
      <w:r/>
    </w:p>
    <w:p>
      <w:pPr>
        <w:pStyle w:val="893"/>
        <w:rPr>
          <w:rFonts w:hint="eastAsia" w:ascii="Times New Roman" w:hAnsi="Times New Roman"/>
          <w:szCs w:val="21"/>
        </w:rPr>
      </w:pPr>
      <w:r>
        <w:rPr>
          <w:rFonts w:hint="eastAsia" w:ascii="Times New Roman" w:hAnsi="Times New Roman"/>
          <w:szCs w:val="21"/>
        </w:rPr>
      </w:r>
      <w:r/>
    </w:p>
    <w:p>
      <w:pPr>
        <w:pStyle w:val="893"/>
        <w:rPr>
          <w:rFonts w:hint="eastAsia" w:ascii="Times New Roman" w:hAnsi="Times New Roman"/>
          <w:szCs w:val="21"/>
        </w:rPr>
      </w:pPr>
      <w:r>
        <w:rPr>
          <w:rFonts w:hint="eastAsia" w:ascii="Times New Roman" w:hAnsi="Times New Roman"/>
          <w:szCs w:val="21"/>
        </w:rPr>
      </w:r>
      <w:r/>
    </w:p>
    <w:p>
      <w:pPr>
        <w:pStyle w:val="893"/>
        <w:rPr>
          <w:rFonts w:hint="eastAsia" w:ascii="Times New Roman" w:hAnsi="Times New Roman"/>
          <w:szCs w:val="21"/>
        </w:rPr>
      </w:pPr>
      <w:r>
        <w:rPr>
          <w:rFonts w:hint="eastAsia" w:ascii="Times New Roman" w:hAnsi="Times New Roman"/>
          <w:szCs w:val="21"/>
        </w:rPr>
      </w:r>
      <w:r/>
    </w:p>
    <w:p>
      <w:pPr>
        <w:pStyle w:val="893"/>
        <w:rPr>
          <w:rFonts w:hint="eastAsia" w:ascii="Times New Roman" w:hAnsi="Times New Roman"/>
          <w:szCs w:val="21"/>
        </w:rPr>
      </w:pPr>
      <w:r>
        <w:rPr>
          <w:rFonts w:hint="eastAsia" w:ascii="Times New Roman" w:hAnsi="Times New Roman"/>
          <w:szCs w:val="21"/>
        </w:rPr>
      </w:r>
      <w:r/>
    </w:p>
    <w:p>
      <w:pPr>
        <w:pStyle w:val="893"/>
        <w:rPr>
          <w:rFonts w:hint="eastAsia" w:ascii="Times New Roman" w:hAnsi="Times New Roman"/>
          <w:szCs w:val="21"/>
        </w:rPr>
      </w:pPr>
      <w:r>
        <w:rPr>
          <w:rFonts w:hint="eastAsia" w:ascii="Times New Roman" w:hAnsi="Times New Roman"/>
          <w:szCs w:val="21"/>
        </w:rPr>
      </w:r>
      <w:r/>
    </w:p>
    <w:p>
      <w:pPr>
        <w:pStyle w:val="893"/>
        <w:rPr>
          <w:rFonts w:hint="eastAsia" w:ascii="Times New Roman" w:hAnsi="Times New Roman"/>
          <w:szCs w:val="21"/>
        </w:rPr>
      </w:pPr>
      <w:r>
        <w:rPr>
          <w:rFonts w:hint="eastAsia" w:ascii="Times New Roman" w:hAnsi="Times New Roman"/>
          <w:szCs w:val="21"/>
        </w:rPr>
      </w:r>
      <w:r/>
    </w:p>
    <w:p>
      <w:pPr>
        <w:pStyle w:val="893"/>
        <w:rPr>
          <w:rFonts w:hint="eastAsia" w:ascii="Times New Roman" w:hAnsi="Times New Roman"/>
          <w:szCs w:val="21"/>
        </w:rPr>
      </w:pPr>
      <w:r>
        <w:rPr>
          <w:rFonts w:hint="eastAsia" w:ascii="Times New Roman" w:hAnsi="Times New Roman"/>
          <w:szCs w:val="21"/>
        </w:rPr>
      </w:r>
      <w:r/>
    </w:p>
    <w:p>
      <w:pPr>
        <w:pStyle w:val="893"/>
        <w:rPr>
          <w:rFonts w:hint="eastAsia" w:ascii="Times New Roman" w:hAnsi="Times New Roman"/>
          <w:szCs w:val="21"/>
        </w:rPr>
      </w:pPr>
      <w:r>
        <w:rPr>
          <w:rFonts w:hint="eastAsia" w:ascii="Times New Roman" w:hAnsi="Times New Roman"/>
          <w:szCs w:val="21"/>
        </w:rPr>
      </w:r>
      <w:r/>
    </w:p>
    <w:p>
      <w:pPr>
        <w:pStyle w:val="893"/>
        <w:rPr>
          <w:rFonts w:hint="eastAsia" w:ascii="Times New Roman" w:hAnsi="Times New Roman"/>
          <w:szCs w:val="21"/>
        </w:rPr>
      </w:pPr>
      <w:r>
        <w:rPr>
          <w:rFonts w:hint="eastAsia" w:ascii="Times New Roman" w:hAnsi="Times New Roman"/>
          <w:szCs w:val="21"/>
        </w:rPr>
      </w:r>
      <w:r/>
    </w:p>
    <w:p>
      <w:pPr>
        <w:pStyle w:val="893"/>
        <w:rPr>
          <w:rFonts w:hint="eastAsia" w:ascii="Times New Roman" w:hAnsi="Times New Roman"/>
          <w:szCs w:val="21"/>
        </w:rPr>
      </w:pPr>
      <w:r>
        <w:rPr>
          <w:rFonts w:hint="eastAsia" w:ascii="Times New Roman" w:hAnsi="Times New Roman"/>
          <w:szCs w:val="21"/>
        </w:rPr>
      </w:r>
      <w:r/>
    </w:p>
    <w:p>
      <w:pPr>
        <w:pStyle w:val="893"/>
        <w:rPr>
          <w:rFonts w:hint="eastAsia" w:ascii="Times New Roman" w:hAnsi="Times New Roman"/>
          <w:szCs w:val="21"/>
        </w:rPr>
      </w:pPr>
      <w:r>
        <w:rPr>
          <w:rFonts w:hint="eastAsia" w:ascii="Times New Roman" w:hAnsi="Times New Roman"/>
          <w:szCs w:val="21"/>
        </w:rPr>
      </w:r>
      <w:r/>
    </w:p>
    <w:p>
      <w:pPr>
        <w:pStyle w:val="893"/>
        <w:rPr>
          <w:rFonts w:hint="eastAsia" w:ascii="Times New Roman" w:hAnsi="Times New Roman"/>
          <w:szCs w:val="21"/>
        </w:rPr>
      </w:pPr>
      <w:r>
        <w:rPr>
          <w:rFonts w:hint="eastAsia" w:ascii="Times New Roman" w:hAnsi="Times New Roman"/>
          <w:szCs w:val="21"/>
        </w:rPr>
      </w:r>
      <w:r/>
    </w:p>
    <w:p>
      <w:pPr>
        <w:pStyle w:val="893"/>
        <w:rPr>
          <w:rFonts w:hint="eastAsia" w:ascii="Times New Roman" w:hAnsi="Times New Roman"/>
          <w:szCs w:val="21"/>
        </w:rPr>
      </w:pPr>
      <w:r>
        <w:rPr>
          <w:rFonts w:hint="eastAsia" w:ascii="Times New Roman" w:hAnsi="Times New Roman"/>
          <w:szCs w:val="21"/>
        </w:rPr>
      </w:r>
      <w:r/>
    </w:p>
    <w:p>
      <w:pPr>
        <w:pStyle w:val="893"/>
        <w:rPr>
          <w:rFonts w:hint="eastAsia" w:ascii="Times New Roman" w:hAnsi="Times New Roman"/>
          <w:szCs w:val="21"/>
        </w:rPr>
      </w:pPr>
      <w:r>
        <w:rPr>
          <w:rFonts w:hint="eastAsia" w:ascii="Times New Roman" w:hAnsi="Times New Roman"/>
          <w:szCs w:val="21"/>
        </w:rPr>
      </w:r>
      <w:r/>
    </w:p>
    <w:p>
      <w:pPr>
        <w:pStyle w:val="893"/>
        <w:rPr>
          <w:rFonts w:hint="eastAsia" w:ascii="Times New Roman" w:hAnsi="Times New Roman"/>
          <w:szCs w:val="21"/>
        </w:rPr>
      </w:pPr>
      <w:r>
        <w:rPr>
          <w:rFonts w:hint="eastAsia" w:ascii="Times New Roman" w:hAnsi="Times New Roman"/>
          <w:szCs w:val="21"/>
        </w:rPr>
      </w:r>
      <w:r/>
    </w:p>
    <w:p>
      <w:pPr>
        <w:pStyle w:val="893"/>
        <w:rPr>
          <w:rFonts w:hint="eastAsia" w:ascii="Times New Roman" w:hAnsi="Times New Roman"/>
          <w:szCs w:val="21"/>
        </w:rPr>
      </w:pPr>
      <w:r>
        <w:rPr>
          <w:rFonts w:hint="eastAsia" w:ascii="Times New Roman" w:hAnsi="Times New Roman"/>
          <w:szCs w:val="21"/>
        </w:rPr>
      </w:r>
      <w:r/>
    </w:p>
    <w:p>
      <w:pPr>
        <w:pStyle w:val="893"/>
        <w:rPr>
          <w:rFonts w:hint="eastAsia" w:ascii="Times New Roman" w:hAnsi="Times New Roman"/>
          <w:szCs w:val="21"/>
        </w:rPr>
      </w:pPr>
      <w:r>
        <w:rPr>
          <w:rFonts w:hint="eastAsia" w:ascii="Times New Roman" w:hAnsi="Times New Roman"/>
          <w:szCs w:val="21"/>
        </w:rPr>
      </w:r>
      <w:r/>
    </w:p>
    <w:p>
      <w:pPr>
        <w:pStyle w:val="893"/>
        <w:rPr>
          <w:rFonts w:hint="eastAsia" w:ascii="Times New Roman" w:hAnsi="Times New Roman"/>
          <w:szCs w:val="21"/>
        </w:rPr>
      </w:pPr>
      <w:r>
        <w:rPr>
          <w:rFonts w:hint="eastAsia" w:ascii="Times New Roman" w:hAnsi="Times New Roman"/>
          <w:szCs w:val="21"/>
        </w:rPr>
      </w:r>
      <w:r/>
    </w:p>
    <w:p>
      <w:pPr>
        <w:pStyle w:val="893"/>
        <w:rPr>
          <w:rFonts w:hint="eastAsia" w:ascii="Times New Roman" w:hAnsi="Times New Roman"/>
          <w:szCs w:val="21"/>
        </w:rPr>
      </w:pPr>
      <w:r>
        <w:rPr>
          <w:rFonts w:hint="eastAsia" w:ascii="Times New Roman" w:hAnsi="Times New Roman"/>
          <w:szCs w:val="21"/>
        </w:rPr>
      </w:r>
      <w:r/>
    </w:p>
    <w:p>
      <w:pPr>
        <w:pStyle w:val="893"/>
        <w:jc w:val="center"/>
        <w:keepNext/>
        <w:rPr>
          <w:rFonts w:hint="eastAsia" w:ascii="黑体" w:hAnsi="Times New Roman" w:eastAsia="黑体"/>
          <w:bCs/>
          <w:sz w:val="44"/>
          <w:szCs w:val="44"/>
        </w:rPr>
        <w:outlineLvl w:val="0"/>
      </w:pPr>
      <w:r>
        <w:rPr>
          <w:rFonts w:hint="eastAsia" w:ascii="黑体" w:hAnsi="Times New Roman" w:eastAsia="黑体"/>
          <w:sz w:val="44"/>
          <w:szCs w:val="44"/>
        </w:rPr>
        <w:t xml:space="preserve">第一章  </w:t>
      </w:r>
      <w:bookmarkEnd w:id="0"/>
      <w:r>
        <w:rPr>
          <w:rFonts w:hint="eastAsia" w:ascii="黑体" w:hAnsi="Times New Roman" w:eastAsia="黑体"/>
          <w:sz w:val="44"/>
          <w:szCs w:val="44"/>
        </w:rPr>
        <w:t xml:space="preserve">谈判邀请</w:t>
      </w:r>
      <w:r>
        <w:rPr>
          <w:rFonts w:hint="eastAsia" w:ascii="黑体" w:hAnsi="Times New Roman" w:eastAsia="黑体"/>
          <w:bCs/>
          <w:sz w:val="44"/>
          <w:szCs w:val="44"/>
        </w:rPr>
      </w:r>
      <w:r/>
    </w:p>
    <w:p>
      <w:pPr>
        <w:pStyle w:val="893"/>
        <w:ind w:firstLine="480"/>
        <w:rPr>
          <w:rFonts w:ascii="宋体" w:hAnsi="宋体"/>
          <w:sz w:val="24"/>
          <w:szCs w:val="24"/>
        </w:rPr>
      </w:pPr>
      <w:r>
        <w:rPr>
          <w:rFonts w:hint="eastAsia" w:ascii="宋体" w:hAnsi="宋体"/>
          <w:sz w:val="24"/>
          <w:szCs w:val="24"/>
        </w:rPr>
        <w:t xml:space="preserve">受[</w:t>
      </w:r>
      <w:r>
        <w:rPr>
          <w:rFonts w:hint="eastAsia" w:ascii="宋体" w:hAnsi="宋体"/>
          <w:b/>
          <w:sz w:val="24"/>
          <w:szCs w:val="24"/>
        </w:rPr>
        <w:t xml:space="preserve">常州市水利局</w:t>
      </w:r>
      <w:r>
        <w:rPr>
          <w:rFonts w:hint="eastAsia" w:ascii="宋体" w:hAnsi="宋体"/>
          <w:sz w:val="24"/>
          <w:szCs w:val="24"/>
        </w:rPr>
        <w:t xml:space="preserve">]的委托，常州市政府采购中心就[</w:t>
      </w:r>
      <w:r>
        <w:rPr>
          <w:rFonts w:hint="eastAsia" w:ascii="宋体" w:hAnsi="宋体"/>
          <w:b/>
          <w:sz w:val="24"/>
          <w:szCs w:val="24"/>
        </w:rPr>
        <w:t xml:space="preserve">2026年度常州市水利局会议室视频会议终端升级采购项目</w:t>
      </w:r>
      <w:r>
        <w:rPr>
          <w:rFonts w:hint="eastAsia" w:ascii="宋体" w:hAnsi="宋体"/>
          <w:sz w:val="24"/>
          <w:szCs w:val="24"/>
        </w:rPr>
        <w:t xml:space="preserve">]([</w:t>
      </w:r>
      <w:r>
        <w:rPr>
          <w:rFonts w:ascii="宋体" w:hAnsi="宋体"/>
          <w:b/>
          <w:sz w:val="24"/>
          <w:szCs w:val="24"/>
        </w:rPr>
        <w:t xml:space="preserve">JSZC-320400-JZCG-T2026-0140</w:t>
      </w:r>
      <w:r>
        <w:rPr>
          <w:rFonts w:hint="eastAsia" w:ascii="宋体" w:hAnsi="宋体"/>
          <w:sz w:val="24"/>
          <w:szCs w:val="24"/>
        </w:rPr>
        <w:t xml:space="preserve">])项目进行竞争性谈判采购，欢迎符合条件的供应商参加谈判。</w:t>
      </w:r>
      <w:r>
        <w:rPr>
          <w:rFonts w:ascii="宋体" w:hAnsi="宋体"/>
          <w:sz w:val="24"/>
          <w:szCs w:val="24"/>
        </w:rPr>
      </w:r>
      <w:r/>
    </w:p>
    <w:p>
      <w:pPr>
        <w:pStyle w:val="893"/>
        <w:ind w:firstLine="498"/>
        <w:keepLines/>
        <w:keepNext/>
        <w:spacing w:before="156" w:after="156" w:line="360" w:lineRule="auto"/>
        <w:rPr>
          <w:rFonts w:ascii="Times New Roman" w:hAnsi="Times New Roman"/>
          <w:b/>
          <w:bCs/>
          <w:sz w:val="32"/>
          <w:szCs w:val="32"/>
        </w:rPr>
        <w:outlineLvl w:val="2"/>
      </w:pPr>
      <w:r/>
      <w:bookmarkStart w:id="6" w:name="_Toc35393790"/>
      <w:r/>
      <w:bookmarkStart w:id="7" w:name="_Toc28359079"/>
      <w:r/>
      <w:bookmarkStart w:id="8" w:name="_Toc35393621"/>
      <w:r/>
      <w:bookmarkStart w:id="9" w:name="_Toc28359002"/>
      <w:r/>
      <w:bookmarkStart w:id="10" w:name="_Toc38985263"/>
      <w:r/>
      <w:bookmarkStart w:id="11" w:name="_Hlk24379207"/>
      <w:r>
        <w:rPr>
          <w:rFonts w:hint="eastAsia" w:ascii="Times New Roman" w:hAnsi="Times New Roman"/>
          <w:b/>
          <w:bCs/>
          <w:sz w:val="32"/>
          <w:szCs w:val="32"/>
        </w:rPr>
        <w:t xml:space="preserve">一、项目基本情况</w:t>
      </w:r>
      <w:bookmarkEnd w:id="6"/>
      <w:r/>
      <w:bookmarkEnd w:id="7"/>
      <w:r/>
      <w:bookmarkEnd w:id="8"/>
      <w:r/>
      <w:bookmarkEnd w:id="9"/>
      <w:r/>
      <w:bookmarkEnd w:id="10"/>
      <w:r>
        <w:rPr>
          <w:rFonts w:ascii="Times New Roman" w:hAnsi="Times New Roman"/>
          <w:b/>
          <w:bCs/>
          <w:sz w:val="32"/>
          <w:szCs w:val="32"/>
        </w:rPr>
      </w:r>
      <w:r/>
    </w:p>
    <w:p>
      <w:pPr>
        <w:pStyle w:val="893"/>
        <w:ind w:firstLine="480"/>
        <w:rPr>
          <w:rFonts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JSZC-320400-JZCG-T2026-0140</w:t>
      </w:r>
      <w:r>
        <w:rPr>
          <w:rFonts w:ascii="宋体" w:hAnsi="宋体"/>
          <w:sz w:val="24"/>
          <w:szCs w:val="24"/>
        </w:rPr>
        <w:t xml:space="preserve"> </w:t>
      </w:r>
      <w:r/>
    </w:p>
    <w:p>
      <w:pPr>
        <w:pStyle w:val="893"/>
        <w:ind w:firstLine="480"/>
        <w:rPr>
          <w:rFonts w:ascii="宋体" w:hAnsi="宋体"/>
          <w:sz w:val="24"/>
          <w:szCs w:val="24"/>
        </w:rPr>
      </w:pPr>
      <w:r>
        <w:rPr>
          <w:rFonts w:hint="eastAsia" w:ascii="宋体" w:hAnsi="宋体"/>
          <w:sz w:val="24"/>
          <w:szCs w:val="24"/>
        </w:rPr>
        <w:t xml:space="preserve">2.项目名称：2026年度常州市水利局会议室视频会议终端升级采购项目</w:t>
      </w:r>
      <w:r>
        <w:rPr>
          <w:rFonts w:ascii="宋体" w:hAnsi="宋体"/>
          <w:sz w:val="24"/>
          <w:szCs w:val="24"/>
        </w:rPr>
      </w:r>
      <w:r/>
    </w:p>
    <w:p>
      <w:pPr>
        <w:pStyle w:val="893"/>
        <w:ind w:firstLine="480"/>
        <w:rPr>
          <w:rFonts w:ascii="宋体" w:hAnsi="宋体"/>
          <w:sz w:val="24"/>
          <w:szCs w:val="24"/>
        </w:rPr>
      </w:pPr>
      <w:r/>
      <w:bookmarkEnd w:id="11"/>
      <w:r>
        <w:rPr>
          <w:rFonts w:hint="eastAsia" w:ascii="宋体" w:hAnsi="宋体"/>
          <w:sz w:val="24"/>
          <w:szCs w:val="24"/>
        </w:rPr>
        <w:t xml:space="preserve">3.预算金额：</w:t>
      </w:r>
      <w:r>
        <w:rPr>
          <w:rFonts w:ascii="宋体" w:hAnsi="宋体"/>
          <w:sz w:val="24"/>
          <w:szCs w:val="24"/>
        </w:rPr>
        <w:t xml:space="preserve">6</w:t>
      </w:r>
      <w:r>
        <w:rPr>
          <w:rFonts w:hint="eastAsia" w:ascii="宋体" w:hAnsi="宋体"/>
          <w:sz w:val="24"/>
          <w:szCs w:val="24"/>
        </w:rPr>
        <w:t xml:space="preserve">万元</w:t>
      </w:r>
      <w:r>
        <w:rPr>
          <w:rFonts w:ascii="宋体" w:hAnsi="宋体"/>
          <w:sz w:val="24"/>
          <w:szCs w:val="24"/>
        </w:rPr>
      </w:r>
      <w:r/>
    </w:p>
    <w:p>
      <w:pPr>
        <w:pStyle w:val="893"/>
        <w:ind w:firstLine="480"/>
        <w:rPr>
          <w:rFonts w:hint="eastAsia" w:ascii="宋体" w:hAnsi="宋体"/>
          <w:sz w:val="24"/>
          <w:szCs w:val="24"/>
        </w:rPr>
      </w:pP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最高限价：6万元</w:t>
      </w:r>
      <w:r/>
    </w:p>
    <w:p>
      <w:pPr>
        <w:pStyle w:val="893"/>
        <w:ind w:firstLine="480"/>
        <w:rPr>
          <w:rFonts w:ascii="宋体" w:hAnsi="宋体"/>
          <w:sz w:val="24"/>
          <w:szCs w:val="24"/>
          <w:u w:val="single"/>
        </w:rPr>
      </w:pPr>
      <w:r>
        <w:rPr>
          <w:rFonts w:ascii="宋体" w:hAnsi="宋体"/>
          <w:sz w:val="24"/>
          <w:szCs w:val="24"/>
        </w:rPr>
        <w:t xml:space="preserve">5</w:t>
      </w:r>
      <w:r>
        <w:rPr>
          <w:rFonts w:hint="eastAsia" w:ascii="宋体" w:hAnsi="宋体"/>
          <w:sz w:val="24"/>
          <w:szCs w:val="24"/>
        </w:rPr>
        <w:t xml:space="preserve">.采购需求（简介）：</w:t>
      </w:r>
      <w:r>
        <w:rPr>
          <w:rFonts w:hint="eastAsia"/>
          <w:sz w:val="24"/>
          <w:szCs w:val="24"/>
        </w:rPr>
        <w:t xml:space="preserve">采购一台视频会议终端，打通与城运指挥中心的信息互联。要求该视频会议终端满足要求的技术要求，并且能同市城运中心视频会议设备兼容。</w:t>
      </w:r>
      <w:r>
        <w:rPr>
          <w:rFonts w:hint="eastAsia" w:ascii="宋体" w:hAnsi="宋体" w:cs="宋体"/>
          <w:b/>
          <w:sz w:val="24"/>
          <w:szCs w:val="24"/>
        </w:rPr>
        <w:t xml:space="preserve">（详细内容见本谈判文件第四章）</w:t>
      </w:r>
      <w:r>
        <w:rPr>
          <w:rFonts w:ascii="宋体" w:hAnsi="宋体"/>
          <w:sz w:val="24"/>
          <w:szCs w:val="24"/>
          <w:u w:val="single"/>
        </w:rPr>
      </w:r>
      <w:r/>
    </w:p>
    <w:p>
      <w:pPr>
        <w:pStyle w:val="893"/>
        <w:ind w:firstLine="480"/>
        <w:rPr>
          <w:rFonts w:ascii="宋体" w:hAnsi="宋体"/>
          <w:sz w:val="24"/>
          <w:szCs w:val="24"/>
          <w:u w:val="single"/>
        </w:rPr>
      </w:pPr>
      <w:r>
        <w:rPr>
          <w:rFonts w:ascii="宋体" w:hAnsi="宋体"/>
          <w:sz w:val="24"/>
          <w:szCs w:val="24"/>
        </w:rPr>
        <w:t xml:space="preserve">6</w:t>
      </w:r>
      <w:r>
        <w:rPr>
          <w:rFonts w:hint="eastAsia" w:ascii="宋体" w:hAnsi="宋体"/>
          <w:sz w:val="24"/>
          <w:szCs w:val="24"/>
        </w:rPr>
        <w:t xml:space="preserve">.合同履行期限：</w:t>
      </w:r>
      <w:r>
        <w:rPr>
          <w:rFonts w:hint="eastAsia" w:ascii="宋体" w:hAnsi="宋体"/>
          <w:sz w:val="24"/>
          <w:szCs w:val="24"/>
        </w:rPr>
        <w:t xml:space="preserve">自合同签订后，15日内完成货物安装、调试</w:t>
      </w:r>
      <w:r>
        <w:rPr>
          <w:rFonts w:hint="eastAsia" w:ascii="宋体" w:hAnsi="宋体"/>
          <w:sz w:val="24"/>
        </w:rPr>
        <w:t xml:space="preserve">并通过验收</w:t>
      </w:r>
      <w:r>
        <w:rPr>
          <w:rFonts w:hint="eastAsia" w:ascii="宋体" w:hAnsi="宋体"/>
          <w:sz w:val="24"/>
          <w:szCs w:val="24"/>
        </w:rPr>
        <w:t xml:space="preserve">。</w:t>
      </w:r>
      <w:r>
        <w:rPr>
          <w:rFonts w:ascii="宋体" w:hAnsi="宋体"/>
          <w:sz w:val="24"/>
          <w:szCs w:val="24"/>
          <w:u w:val="single"/>
        </w:rPr>
      </w:r>
      <w:r/>
    </w:p>
    <w:p>
      <w:pPr>
        <w:pStyle w:val="893"/>
        <w:ind w:firstLine="498"/>
        <w:keepLines/>
        <w:keepNext/>
        <w:spacing w:before="156" w:after="156" w:line="360" w:lineRule="auto"/>
        <w:rPr>
          <w:rFonts w:ascii="Times New Roman" w:hAnsi="Times New Roman"/>
          <w:b/>
          <w:bCs/>
          <w:sz w:val="32"/>
          <w:szCs w:val="32"/>
        </w:rPr>
        <w:outlineLvl w:val="2"/>
      </w:pPr>
      <w:r/>
      <w:bookmarkStart w:id="12" w:name="_Toc28359003"/>
      <w:r/>
      <w:bookmarkStart w:id="13" w:name="_Toc35393622"/>
      <w:r/>
      <w:bookmarkStart w:id="14" w:name="_Toc28359080"/>
      <w:r/>
      <w:bookmarkStart w:id="15" w:name="_Toc35393791"/>
      <w:r/>
      <w:bookmarkStart w:id="16" w:name="_Toc38985264"/>
      <w:r>
        <w:rPr>
          <w:rFonts w:hint="eastAsia" w:ascii="Times New Roman" w:hAnsi="Times New Roman"/>
          <w:b/>
          <w:bCs/>
          <w:sz w:val="32"/>
          <w:szCs w:val="32"/>
        </w:rPr>
        <w:t xml:space="preserve">二、申请人的资格要求：</w:t>
      </w:r>
      <w:bookmarkEnd w:id="12"/>
      <w:r/>
      <w:bookmarkEnd w:id="13"/>
      <w:r/>
      <w:bookmarkEnd w:id="14"/>
      <w:r/>
      <w:bookmarkEnd w:id="15"/>
      <w:r/>
      <w:bookmarkEnd w:id="16"/>
      <w:r>
        <w:rPr>
          <w:rFonts w:ascii="Times New Roman" w:hAnsi="Times New Roman"/>
          <w:b/>
          <w:bCs/>
          <w:sz w:val="32"/>
          <w:szCs w:val="32"/>
        </w:rPr>
      </w:r>
      <w:r/>
    </w:p>
    <w:p>
      <w:pPr>
        <w:pStyle w:val="893"/>
        <w:ind w:firstLine="480"/>
        <w:rPr>
          <w:rFonts w:hint="eastAsia" w:ascii="宋体" w:hAnsi="宋体"/>
          <w:sz w:val="24"/>
          <w:szCs w:val="24"/>
        </w:rPr>
      </w:pPr>
      <w:r/>
      <w:bookmarkStart w:id="17" w:name="_Toc35393792"/>
      <w:r/>
      <w:bookmarkStart w:id="18" w:name="_Toc28359004"/>
      <w:r/>
      <w:bookmarkStart w:id="19" w:name="_Toc38985265"/>
      <w:r/>
      <w:bookmarkStart w:id="20" w:name="_Toc35393623"/>
      <w:r/>
      <w:bookmarkStart w:id="21"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93"/>
        <w:ind w:firstLine="480"/>
        <w:rPr>
          <w:rFonts w:ascii="宋体" w:hAnsi="宋体"/>
          <w:sz w:val="24"/>
          <w:szCs w:val="24"/>
        </w:rPr>
      </w:pPr>
      <w:r>
        <w:rPr>
          <w:rFonts w:hint="eastAsia" w:ascii="宋体" w:hAnsi="宋体"/>
          <w:sz w:val="24"/>
          <w:szCs w:val="24"/>
        </w:rPr>
        <w:t xml:space="preserve">1.满足《中华人民共和国政府采购法》第二十二条规定，并提供供应商资格声明函。</w:t>
      </w:r>
      <w:r>
        <w:rPr>
          <w:rFonts w:ascii="宋体" w:hAnsi="宋体"/>
          <w:sz w:val="24"/>
          <w:szCs w:val="24"/>
        </w:rPr>
      </w:r>
      <w:r/>
    </w:p>
    <w:p>
      <w:pPr>
        <w:pStyle w:val="893"/>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华文新魏" w:hAnsi="宋体" w:eastAsia="华文新魏"/>
          <w:sz w:val="36"/>
          <w:szCs w:val="36"/>
        </w:rPr>
      </w:r>
      <w:r/>
    </w:p>
    <w:p>
      <w:pPr>
        <w:pStyle w:val="893"/>
        <w:ind w:firstLine="480"/>
        <w:rPr>
          <w:rFonts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b/>
          <w:sz w:val="24"/>
          <w:szCs w:val="24"/>
        </w:rPr>
        <w:t xml:space="preserve">专门面向中小企业采购。</w:t>
      </w:r>
      <w:r>
        <w:rPr>
          <w:rFonts w:hint="eastAsia" w:ascii="宋体" w:hAnsi="宋体"/>
          <w:sz w:val="24"/>
          <w:szCs w:val="24"/>
        </w:rPr>
        <w:t xml:space="preserve">服务类项目提供的服务全部由符合政策要求的中小企业承接。货物类项目提供的货物全部由中小企业制造，即货物由中小企业生产且使用该中小企业商号或者注册商标。供应商提供的货物既有中小企业制造货物，也有大型企业制造货物的，不符合要求。说明：中小企业包含中型、小型、微型企业，残疾人福利性单位和监狱企业视同小微企业。</w:t>
      </w:r>
      <w:r>
        <w:rPr>
          <w:rFonts w:ascii="宋体" w:hAnsi="宋体" w:cs="宋体"/>
          <w:sz w:val="24"/>
          <w:szCs w:val="24"/>
        </w:rPr>
      </w:r>
      <w:r/>
    </w:p>
    <w:p>
      <w:pPr>
        <w:pStyle w:val="893"/>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w:t>
      </w:r>
      <w:r>
        <w:rPr>
          <w:rFonts w:hint="eastAsia" w:ascii="宋体" w:hAnsi="宋体"/>
          <w:b/>
          <w:sz w:val="24"/>
          <w:szCs w:val="24"/>
          <w:u w:val="single"/>
        </w:rPr>
        <w:t xml:space="preserve">不接受   </w:t>
      </w:r>
      <w:r>
        <w:rPr>
          <w:rFonts w:hint="eastAsia" w:ascii="宋体" w:hAnsi="宋体"/>
          <w:sz w:val="24"/>
          <w:szCs w:val="24"/>
        </w:rPr>
        <w:t xml:space="preserve">联合体参与谈判。</w:t>
      </w:r>
      <w:r>
        <w:rPr>
          <w:rFonts w:ascii="宋体" w:hAnsi="宋体" w:cs="宋体"/>
          <w:sz w:val="24"/>
          <w:szCs w:val="24"/>
        </w:rPr>
      </w:r>
      <w:r/>
    </w:p>
    <w:p>
      <w:pPr>
        <w:pStyle w:val="893"/>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893"/>
        <w:ind w:firstLine="480"/>
        <w:rPr>
          <w:rFonts w:ascii="宋体" w:hAnsi="宋体" w:cs="宋体"/>
          <w:sz w:val="24"/>
          <w:szCs w:val="24"/>
        </w:rPr>
      </w:pPr>
      <w:r>
        <w:rPr>
          <w:rFonts w:hint="eastAsia" w:ascii="宋体" w:hAnsi="宋体"/>
          <w:sz w:val="24"/>
          <w:szCs w:val="24"/>
        </w:rPr>
        <w:t xml:space="preserve">无。</w:t>
      </w:r>
      <w:r>
        <w:rPr>
          <w:rFonts w:ascii="宋体" w:hAnsi="宋体" w:cs="宋体"/>
          <w:sz w:val="24"/>
          <w:szCs w:val="24"/>
        </w:rPr>
      </w:r>
      <w:r/>
    </w:p>
    <w:p>
      <w:pPr>
        <w:pStyle w:val="893"/>
        <w:ind w:firstLine="498"/>
        <w:keepLines/>
        <w:keepNext/>
        <w:spacing w:before="156" w:after="156" w:line="360" w:lineRule="auto"/>
        <w:rPr>
          <w:rFonts w:ascii="Times New Roman" w:hAnsi="Times New Roman"/>
          <w:b/>
          <w:bCs/>
          <w:sz w:val="32"/>
          <w:szCs w:val="32"/>
        </w:rPr>
        <w:outlineLvl w:val="2"/>
      </w:pPr>
      <w:r>
        <w:rPr>
          <w:rFonts w:hint="eastAsia" w:ascii="Times New Roman" w:hAnsi="Times New Roman"/>
          <w:b/>
          <w:bCs/>
          <w:sz w:val="32"/>
          <w:szCs w:val="32"/>
        </w:rPr>
        <w:t xml:space="preserve">三、获取</w:t>
      </w:r>
      <w:bookmarkEnd w:id="17"/>
      <w:r/>
      <w:bookmarkEnd w:id="18"/>
      <w:r/>
      <w:bookmarkEnd w:id="19"/>
      <w:r/>
      <w:bookmarkEnd w:id="20"/>
      <w:r/>
      <w:bookmarkEnd w:id="21"/>
      <w:r>
        <w:rPr>
          <w:rFonts w:hint="eastAsia" w:ascii="Times New Roman" w:hAnsi="Times New Roman"/>
          <w:b/>
          <w:bCs/>
          <w:sz w:val="32"/>
          <w:szCs w:val="32"/>
        </w:rPr>
        <w:t xml:space="preserve">谈判文件</w:t>
      </w:r>
      <w:r>
        <w:rPr>
          <w:rFonts w:ascii="Times New Roman" w:hAnsi="Times New Roman"/>
          <w:b/>
          <w:bCs/>
          <w:sz w:val="32"/>
          <w:szCs w:val="32"/>
        </w:rPr>
      </w:r>
      <w:r/>
    </w:p>
    <w:p>
      <w:pPr>
        <w:pStyle w:val="893"/>
        <w:ind w:firstLine="540"/>
        <w:spacing w:line="360" w:lineRule="auto"/>
        <w:rPr>
          <w:rFonts w:ascii="宋体" w:hAnsi="宋体" w:cs="宋体"/>
          <w:b/>
          <w:sz w:val="24"/>
          <w:szCs w:val="24"/>
        </w:rPr>
      </w:pPr>
      <w:r/>
      <w:bookmarkStart w:id="22" w:name="_Toc38985266"/>
      <w:r/>
      <w:bookmarkStart w:id="23" w:name="_Toc35393793"/>
      <w:r/>
      <w:bookmarkStart w:id="24" w:name="_Toc28359005"/>
      <w:r/>
      <w:bookmarkStart w:id="25" w:name="_Toc35393624"/>
      <w:r/>
      <w:bookmarkStart w:id="26" w:name="_Toc28359082"/>
      <w:r>
        <w:rPr>
          <w:rFonts w:hint="eastAsia" w:ascii="宋体" w:hAnsi="宋体" w:cs="宋体"/>
          <w:sz w:val="24"/>
          <w:szCs w:val="24"/>
        </w:rPr>
        <w:t xml:space="preserve">1.时间：</w:t>
      </w:r>
      <w:r>
        <w:rPr>
          <w:rFonts w:hint="eastAsia" w:ascii="宋体" w:hAnsi="宋体" w:cs="宋体"/>
          <w:color w:val="000000"/>
          <w:sz w:val="24"/>
          <w:szCs w:val="24"/>
        </w:rPr>
        <w:t xml:space="preserve">详见采购公告</w:t>
      </w:r>
      <w:r>
        <w:rPr>
          <w:rFonts w:hint="eastAsia" w:ascii="宋体" w:hAnsi="宋体" w:cs="宋体"/>
          <w:sz w:val="24"/>
          <w:szCs w:val="24"/>
        </w:rPr>
        <w:t xml:space="preserve">。</w:t>
      </w:r>
      <w:r>
        <w:rPr>
          <w:rFonts w:ascii="宋体" w:hAnsi="宋体" w:cs="宋体"/>
          <w:b/>
          <w:sz w:val="24"/>
          <w:szCs w:val="24"/>
        </w:rPr>
      </w:r>
      <w:r/>
    </w:p>
    <w:p>
      <w:pPr>
        <w:pStyle w:val="893"/>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2.方式：在“江苏政府采购网、常州市政府采购网”自行免费下载谈判文件。</w:t>
      </w:r>
      <w:r>
        <w:rPr>
          <w:rFonts w:ascii="宋体" w:hAnsi="宋体" w:cs="宋体"/>
          <w:sz w:val="24"/>
          <w:szCs w:val="24"/>
          <w:u w:val="single"/>
        </w:rPr>
      </w:r>
      <w:r/>
    </w:p>
    <w:p>
      <w:pPr>
        <w:pStyle w:val="896"/>
        <w:ind w:firstLine="498"/>
        <w:spacing w:before="156" w:after="156" w:line="360" w:lineRule="auto"/>
      </w:pPr>
      <w:r/>
      <w:bookmarkEnd w:id="22"/>
      <w:r/>
      <w:bookmarkEnd w:id="23"/>
      <w:r/>
      <w:bookmarkEnd w:id="24"/>
      <w:r/>
      <w:bookmarkEnd w:id="25"/>
      <w:r/>
      <w:bookmarkEnd w:id="26"/>
      <w:r/>
      <w:bookmarkStart w:id="27" w:name="_Toc28359084"/>
      <w:r/>
      <w:bookmarkStart w:id="28" w:name="_Toc35393794"/>
      <w:r/>
      <w:bookmarkStart w:id="29" w:name="_Toc38985267"/>
      <w:r/>
      <w:bookmarkStart w:id="30" w:name="_Toc28359007"/>
      <w:r/>
      <w:bookmarkStart w:id="31" w:name="_Toc35393625"/>
      <w:r>
        <w:rPr>
          <w:rFonts w:hint="eastAsia"/>
        </w:rPr>
        <w:t xml:space="preserve">四、响应文件提交</w:t>
      </w:r>
      <w:r/>
    </w:p>
    <w:p>
      <w:pPr>
        <w:pStyle w:val="893"/>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详见采购公告</w:t>
      </w:r>
      <w:r>
        <w:rPr>
          <w:rFonts w:hint="eastAsia" w:ascii="宋体" w:hAnsi="宋体" w:cs="宋体"/>
          <w:sz w:val="24"/>
          <w:szCs w:val="24"/>
        </w:rPr>
        <w:t xml:space="preserve">。</w:t>
      </w:r>
      <w:r/>
    </w:p>
    <w:p>
      <w:pPr>
        <w:pStyle w:val="893"/>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p>
    <w:p>
      <w:pPr>
        <w:pStyle w:val="893"/>
        <w:ind w:firstLine="498"/>
        <w:keepLines/>
        <w:keepNext/>
        <w:spacing w:before="156" w:after="156" w:line="360" w:lineRule="auto"/>
        <w:rPr>
          <w:rFonts w:ascii="Times New Roman" w:hAnsi="Times New Roman"/>
          <w:b/>
          <w:bCs/>
          <w:sz w:val="32"/>
          <w:szCs w:val="32"/>
        </w:rPr>
        <w:outlineLvl w:val="2"/>
      </w:pPr>
      <w:r>
        <w:rPr>
          <w:rFonts w:hint="eastAsia" w:ascii="Times New Roman" w:hAnsi="Times New Roman"/>
          <w:b/>
          <w:bCs/>
          <w:sz w:val="32"/>
          <w:szCs w:val="32"/>
        </w:rPr>
        <w:t xml:space="preserve">五、公告期限</w:t>
      </w:r>
      <w:bookmarkEnd w:id="27"/>
      <w:r/>
      <w:bookmarkEnd w:id="28"/>
      <w:r/>
      <w:bookmarkEnd w:id="29"/>
      <w:r/>
      <w:bookmarkEnd w:id="30"/>
      <w:r/>
      <w:bookmarkEnd w:id="31"/>
      <w:r>
        <w:rPr>
          <w:rFonts w:ascii="Times New Roman" w:hAnsi="Times New Roman"/>
          <w:b/>
          <w:bCs/>
          <w:sz w:val="32"/>
          <w:szCs w:val="32"/>
        </w:rPr>
      </w:r>
      <w:r/>
    </w:p>
    <w:p>
      <w:pPr>
        <w:pStyle w:val="893"/>
        <w:ind w:firstLine="480"/>
        <w:rPr>
          <w:rFonts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谈判公告及谈判文件公告期限为自本公告发布之日起3个工作日。</w:t>
      </w:r>
      <w:r>
        <w:rPr>
          <w:rFonts w:ascii="宋体" w:hAnsi="宋体" w:cs="宋体"/>
          <w:sz w:val="24"/>
          <w:szCs w:val="24"/>
        </w:rPr>
      </w:r>
      <w:r/>
    </w:p>
    <w:p>
      <w:pPr>
        <w:pStyle w:val="893"/>
        <w:ind w:firstLine="498"/>
        <w:keepLines/>
        <w:keepNext/>
        <w:spacing w:before="156" w:after="156" w:line="360" w:lineRule="auto"/>
        <w:rPr>
          <w:rFonts w:ascii="Times New Roman" w:hAnsi="Times New Roman"/>
          <w:b/>
          <w:bCs/>
          <w:sz w:val="32"/>
          <w:szCs w:val="32"/>
        </w:rPr>
        <w:outlineLvl w:val="2"/>
      </w:pPr>
      <w:r>
        <w:rPr>
          <w:rFonts w:hint="eastAsia" w:ascii="Times New Roman" w:hAnsi="Times New Roman"/>
          <w:b/>
          <w:bCs/>
          <w:sz w:val="32"/>
          <w:szCs w:val="32"/>
        </w:rPr>
        <w:t xml:space="preserve">六、其他补充事宜</w:t>
      </w:r>
      <w:bookmarkEnd w:id="32"/>
      <w:r/>
      <w:bookmarkEnd w:id="33"/>
      <w:r/>
      <w:bookmarkEnd w:id="34"/>
      <w:r>
        <w:rPr>
          <w:rFonts w:ascii="Times New Roman" w:hAnsi="Times New Roman"/>
          <w:b/>
          <w:bCs/>
          <w:sz w:val="32"/>
          <w:szCs w:val="32"/>
        </w:rPr>
      </w:r>
      <w:r/>
    </w:p>
    <w:p>
      <w:pPr>
        <w:pStyle w:val="893"/>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893"/>
        <w:ind w:firstLine="498"/>
        <w:keepLines/>
        <w:keepNext/>
        <w:spacing w:before="156" w:after="156" w:line="360" w:lineRule="auto"/>
        <w:rPr>
          <w:rFonts w:ascii="Times New Roman" w:hAnsi="Times New Roman"/>
          <w:b/>
          <w:bCs/>
          <w:sz w:val="32"/>
          <w:szCs w:val="32"/>
        </w:rPr>
        <w:outlineLvl w:val="2"/>
      </w:pPr>
      <w:r/>
      <w:bookmarkStart w:id="35" w:name="_Toc35393796"/>
      <w:r/>
      <w:bookmarkStart w:id="36" w:name="_Toc28359085"/>
      <w:r/>
      <w:bookmarkStart w:id="37" w:name="_Toc28359008"/>
      <w:r/>
      <w:bookmarkStart w:id="38" w:name="_Toc35393627"/>
      <w:r/>
      <w:bookmarkStart w:id="39" w:name="_Toc38985269"/>
      <w:r>
        <w:rPr>
          <w:rFonts w:hint="eastAsia" w:ascii="Times New Roman" w:hAnsi="Times New Roman"/>
          <w:b/>
          <w:bCs/>
          <w:sz w:val="32"/>
          <w:szCs w:val="32"/>
        </w:rPr>
        <w:t xml:space="preserve">七、本次谈判联系方式</w:t>
      </w:r>
      <w:bookmarkEnd w:id="35"/>
      <w:r/>
      <w:bookmarkEnd w:id="36"/>
      <w:r/>
      <w:bookmarkEnd w:id="37"/>
      <w:r/>
      <w:bookmarkEnd w:id="38"/>
      <w:r/>
      <w:bookmarkEnd w:id="39"/>
      <w:r>
        <w:rPr>
          <w:rFonts w:ascii="Times New Roman" w:hAnsi="Times New Roman"/>
          <w:b/>
          <w:bCs/>
          <w:sz w:val="32"/>
          <w:szCs w:val="32"/>
        </w:rPr>
      </w:r>
      <w:r/>
    </w:p>
    <w:p>
      <w:pPr>
        <w:pStyle w:val="893"/>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893"/>
        <w:ind w:left="1079" w:hanging="300"/>
        <w:jc w:val="left"/>
        <w:spacing w:line="360" w:lineRule="auto"/>
        <w:rPr>
          <w:rFonts w:ascii="宋体" w:hAnsi="宋体"/>
          <w:sz w:val="24"/>
          <w:szCs w:val="24"/>
        </w:rPr>
      </w:pPr>
      <w:r>
        <w:rPr>
          <w:rFonts w:hint="eastAsia" w:ascii="宋体" w:hAnsi="宋体"/>
          <w:sz w:val="24"/>
          <w:szCs w:val="24"/>
        </w:rPr>
        <w:t xml:space="preserve">名 称：常州市水利局</w:t>
      </w:r>
      <w:r>
        <w:rPr>
          <w:rFonts w:ascii="宋体" w:hAnsi="宋体"/>
          <w:sz w:val="24"/>
          <w:szCs w:val="24"/>
        </w:rPr>
      </w:r>
      <w:r/>
    </w:p>
    <w:p>
      <w:pPr>
        <w:pStyle w:val="893"/>
        <w:ind w:left="1079" w:hanging="300"/>
        <w:jc w:val="left"/>
        <w:spacing w:line="360" w:lineRule="auto"/>
        <w:rPr>
          <w:rFonts w:ascii="宋体" w:hAnsi="宋体"/>
          <w:sz w:val="24"/>
          <w:szCs w:val="24"/>
        </w:rPr>
      </w:pPr>
      <w:r>
        <w:rPr>
          <w:rFonts w:hint="eastAsia" w:ascii="宋体" w:hAnsi="宋体"/>
          <w:sz w:val="24"/>
          <w:szCs w:val="24"/>
        </w:rPr>
        <w:t xml:space="preserve">地址：常州市新北区龙城大道1280号</w:t>
      </w:r>
      <w:r>
        <w:rPr>
          <w:rFonts w:ascii="宋体" w:hAnsi="宋体"/>
          <w:sz w:val="24"/>
          <w:szCs w:val="24"/>
        </w:rPr>
      </w:r>
      <w:r/>
    </w:p>
    <w:p>
      <w:pPr>
        <w:pStyle w:val="893"/>
        <w:ind w:left="1079" w:hanging="300"/>
        <w:jc w:val="left"/>
        <w:spacing w:line="360" w:lineRule="auto"/>
        <w:rPr>
          <w:rFonts w:ascii="宋体" w:hAnsi="宋体"/>
          <w:sz w:val="24"/>
          <w:szCs w:val="24"/>
        </w:rPr>
      </w:pPr>
      <w:r>
        <w:rPr>
          <w:rFonts w:hint="eastAsia" w:ascii="宋体" w:hAnsi="宋体"/>
          <w:sz w:val="24"/>
          <w:szCs w:val="24"/>
        </w:rPr>
        <w:t xml:space="preserve">联系人：崔先生                        </w:t>
      </w:r>
      <w:r>
        <w:rPr>
          <w:rFonts w:ascii="宋体" w:hAnsi="宋体"/>
          <w:sz w:val="24"/>
          <w:szCs w:val="24"/>
        </w:rPr>
      </w:r>
      <w:r/>
    </w:p>
    <w:p>
      <w:pPr>
        <w:pStyle w:val="893"/>
        <w:ind w:left="1079" w:hanging="300"/>
        <w:jc w:val="left"/>
        <w:spacing w:line="360" w:lineRule="auto"/>
        <w:rPr>
          <w:rFonts w:ascii="宋体" w:hAnsi="宋体"/>
          <w:sz w:val="24"/>
          <w:szCs w:val="24"/>
        </w:rPr>
      </w:pPr>
      <w:r>
        <w:rPr>
          <w:rFonts w:hint="eastAsia" w:ascii="宋体" w:hAnsi="宋体"/>
          <w:sz w:val="24"/>
          <w:szCs w:val="24"/>
        </w:rPr>
        <w:t xml:space="preserve">联系方式：</w:t>
      </w:r>
      <w:r>
        <w:rPr>
          <w:rFonts w:ascii="宋体" w:hAnsi="宋体"/>
          <w:sz w:val="24"/>
          <w:szCs w:val="24"/>
        </w:rPr>
        <w:t xml:space="preserve">18861289412</w:t>
      </w:r>
      <w:r>
        <w:rPr>
          <w:rFonts w:hint="eastAsia" w:ascii="宋体" w:hAnsi="宋体"/>
          <w:sz w:val="24"/>
          <w:szCs w:val="24"/>
        </w:rPr>
        <w:t xml:space="preserve">　　　　　　　　　　　 </w:t>
      </w:r>
      <w:bookmarkStart w:id="40" w:name="_Toc28359086"/>
      <w:r/>
      <w:bookmarkStart w:id="41" w:name="_Toc28359009"/>
      <w:r>
        <w:rPr>
          <w:rFonts w:ascii="宋体" w:hAnsi="宋体"/>
          <w:sz w:val="24"/>
          <w:szCs w:val="24"/>
        </w:rPr>
      </w:r>
      <w:r/>
    </w:p>
    <w:p>
      <w:pPr>
        <w:pStyle w:val="893"/>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40"/>
      <w:r/>
      <w:bookmarkEnd w:id="41"/>
      <w:r>
        <w:rPr>
          <w:rFonts w:ascii="宋体" w:hAnsi="宋体"/>
          <w:sz w:val="24"/>
          <w:szCs w:val="24"/>
        </w:rPr>
      </w:r>
      <w:r/>
    </w:p>
    <w:p>
      <w:pPr>
        <w:pStyle w:val="893"/>
        <w:ind w:firstLine="720"/>
        <w:spacing w:line="360" w:lineRule="auto"/>
        <w:rPr>
          <w:rFonts w:ascii="宋体" w:hAnsi="宋体"/>
          <w:sz w:val="24"/>
          <w:szCs w:val="24"/>
        </w:rPr>
      </w:pPr>
      <w:r>
        <w:rPr>
          <w:rFonts w:hint="eastAsia" w:ascii="宋体" w:hAnsi="宋体"/>
          <w:sz w:val="24"/>
          <w:szCs w:val="24"/>
        </w:rPr>
        <w:t xml:space="preserve">地　址：常州市锦绣路2号常州市政务服务中心1-1号楼6楼</w:t>
      </w:r>
      <w:r>
        <w:rPr>
          <w:rFonts w:ascii="宋体" w:hAnsi="宋体"/>
          <w:sz w:val="24"/>
          <w:szCs w:val="24"/>
        </w:rPr>
      </w:r>
      <w:r/>
    </w:p>
    <w:p>
      <w:pPr>
        <w:pStyle w:val="893"/>
        <w:ind w:firstLine="720"/>
        <w:spacing w:line="360" w:lineRule="auto"/>
        <w:rPr>
          <w:rFonts w:ascii="宋体" w:hAnsi="宋体"/>
          <w:sz w:val="24"/>
          <w:szCs w:val="24"/>
        </w:rPr>
      </w:pPr>
      <w:r>
        <w:rPr>
          <w:rFonts w:hint="eastAsia" w:ascii="宋体" w:hAnsi="宋体"/>
          <w:sz w:val="24"/>
          <w:szCs w:val="24"/>
        </w:rPr>
        <w:t xml:space="preserve">采购文件相关联系人：李女士                </w:t>
      </w:r>
      <w:r>
        <w:rPr>
          <w:rFonts w:ascii="宋体" w:hAnsi="宋体"/>
          <w:sz w:val="24"/>
          <w:szCs w:val="24"/>
        </w:rPr>
      </w:r>
      <w:r/>
    </w:p>
    <w:p>
      <w:pPr>
        <w:pStyle w:val="893"/>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0519</w:t>
      </w:r>
      <w:r>
        <w:rPr>
          <w:rFonts w:hint="eastAsia" w:ascii="宋体" w:hAnsi="宋体"/>
          <w:sz w:val="24"/>
          <w:szCs w:val="24"/>
        </w:rPr>
        <w:t xml:space="preserve">-</w:t>
      </w:r>
      <w:r>
        <w:rPr>
          <w:rFonts w:ascii="宋体" w:hAnsi="宋体"/>
          <w:sz w:val="24"/>
          <w:szCs w:val="24"/>
        </w:rPr>
        <w:t xml:space="preserve">85588159</w:t>
      </w:r>
      <w:r>
        <w:rPr>
          <w:rFonts w:hint="eastAsia" w:ascii="宋体" w:hAnsi="宋体"/>
          <w:sz w:val="24"/>
          <w:szCs w:val="24"/>
        </w:rPr>
      </w:r>
      <w:r/>
    </w:p>
    <w:p>
      <w:pPr>
        <w:pStyle w:val="893"/>
        <w:ind w:firstLine="720"/>
        <w:spacing w:line="360" w:lineRule="auto"/>
        <w:rPr>
          <w:rFonts w:ascii="宋体" w:hAnsi="宋体"/>
          <w:sz w:val="24"/>
          <w:szCs w:val="24"/>
        </w:rPr>
      </w:pPr>
      <w:r>
        <w:rPr>
          <w:rFonts w:hint="eastAsia" w:ascii="宋体" w:hAnsi="宋体"/>
          <w:sz w:val="24"/>
          <w:szCs w:val="24"/>
        </w:rPr>
        <w:t xml:space="preserve">开标评审相关联系人：孙先生            </w:t>
      </w:r>
      <w:r>
        <w:rPr>
          <w:rFonts w:ascii="宋体" w:hAnsi="宋体"/>
          <w:sz w:val="24"/>
          <w:szCs w:val="24"/>
        </w:rPr>
      </w:r>
      <w:r/>
    </w:p>
    <w:p>
      <w:pPr>
        <w:pStyle w:val="893"/>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0519</w:t>
      </w:r>
      <w:r>
        <w:rPr>
          <w:rFonts w:hint="eastAsia" w:ascii="宋体" w:hAnsi="宋体"/>
          <w:sz w:val="24"/>
          <w:szCs w:val="24"/>
        </w:rPr>
        <w:t xml:space="preserve">-</w:t>
      </w:r>
      <w:r>
        <w:rPr>
          <w:rFonts w:ascii="宋体" w:hAnsi="宋体"/>
          <w:sz w:val="24"/>
          <w:szCs w:val="24"/>
        </w:rPr>
        <w:t xml:space="preserve">85588155</w:t>
      </w:r>
      <w:r>
        <w:rPr>
          <w:rFonts w:hint="eastAsia" w:ascii="宋体" w:hAnsi="宋体"/>
          <w:sz w:val="24"/>
          <w:szCs w:val="24"/>
        </w:rPr>
      </w:r>
      <w:r/>
    </w:p>
    <w:p>
      <w:pPr>
        <w:pStyle w:val="893"/>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893"/>
        <w:ind w:firstLine="498"/>
        <w:keepLines/>
        <w:keepNext/>
        <w:spacing w:before="156" w:after="156" w:line="360" w:lineRule="auto"/>
        <w:rPr>
          <w:rFonts w:ascii="Times New Roman" w:hAnsi="Times New Roman"/>
          <w:b/>
          <w:bCs/>
          <w:sz w:val="32"/>
          <w:szCs w:val="32"/>
        </w:rPr>
        <w:outlineLvl w:val="2"/>
      </w:pPr>
      <w:r>
        <w:rPr>
          <w:rFonts w:hint="eastAsia" w:ascii="Times New Roman" w:hAnsi="Times New Roman"/>
          <w:b/>
          <w:bCs/>
          <w:sz w:val="32"/>
          <w:szCs w:val="32"/>
        </w:rPr>
        <w:t xml:space="preserve">八、其他</w:t>
      </w:r>
      <w:r>
        <w:rPr>
          <w:rFonts w:ascii="Times New Roman" w:hAnsi="Times New Roman"/>
          <w:b/>
          <w:bCs/>
          <w:sz w:val="32"/>
          <w:szCs w:val="32"/>
        </w:rPr>
      </w:r>
      <w:r/>
    </w:p>
    <w:p>
      <w:pPr>
        <w:pStyle w:val="893"/>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szCs w:val="21"/>
        </w:rPr>
        <w:t xml:space="preserve">1</w:t>
      </w:r>
      <w:r>
        <w:rPr>
          <w:rFonts w:hint="eastAsia" w:ascii="宋体" w:hAnsi="宋体"/>
          <w:color w:val="ff0000"/>
          <w:sz w:val="24"/>
          <w:szCs w:val="21"/>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A和方正国际软件（北京）有限公司电子签章。如果供应商通过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pStyle w:val="893"/>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893"/>
        <w:ind w:firstLine="480"/>
        <w:spacing w:line="560" w:lineRule="exact"/>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 有关本次谈判的事项若存在变动或修改，敬请及时关注常州市政府采购中心在“江苏政府采购网、常州市政府采购网”发布的更正公告。</w:t>
      </w:r>
      <w:r/>
    </w:p>
    <w:p>
      <w:pPr>
        <w:pStyle w:val="893"/>
        <w:ind w:firstLine="480"/>
        <w:spacing w:line="560" w:lineRule="exact"/>
        <w:tabs>
          <w:tab w:val="left" w:pos="90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 本次谈判不收取谈判保证金。</w:t>
      </w:r>
      <w:r/>
    </w:p>
    <w:p>
      <w:pPr>
        <w:pStyle w:val="893"/>
        <w:ind w:right="840"/>
        <w:rPr>
          <w:rFonts w:hint="eastAsia" w:ascii="宋体" w:hAnsi="宋体"/>
          <w:sz w:val="24"/>
          <w:szCs w:val="24"/>
        </w:rPr>
      </w:pPr>
      <w:r>
        <w:rPr>
          <w:rFonts w:hint="eastAsia" w:ascii="宋体" w:hAnsi="宋体"/>
          <w:sz w:val="24"/>
          <w:szCs w:val="24"/>
        </w:rPr>
      </w:r>
      <w:r/>
    </w:p>
    <w:p>
      <w:pPr>
        <w:pStyle w:val="893"/>
        <w:ind w:right="840"/>
        <w:rPr>
          <w:rFonts w:hint="eastAsia" w:ascii="宋体" w:hAnsi="宋体"/>
          <w:sz w:val="24"/>
          <w:szCs w:val="24"/>
        </w:rPr>
      </w:pPr>
      <w:r>
        <w:rPr>
          <w:rFonts w:hint="eastAsia" w:ascii="宋体" w:hAnsi="宋体"/>
          <w:sz w:val="24"/>
          <w:szCs w:val="24"/>
        </w:rPr>
      </w:r>
      <w:r/>
    </w:p>
    <w:p>
      <w:pPr>
        <w:pStyle w:val="893"/>
        <w:ind w:right="840"/>
        <w:rPr>
          <w:rFonts w:hint="eastAsia" w:ascii="宋体" w:hAnsi="宋体"/>
          <w:sz w:val="24"/>
          <w:szCs w:val="24"/>
        </w:rPr>
      </w:pPr>
      <w:r>
        <w:rPr>
          <w:rFonts w:hint="eastAsia" w:ascii="宋体" w:hAnsi="宋体"/>
          <w:sz w:val="24"/>
          <w:szCs w:val="24"/>
        </w:rPr>
      </w:r>
      <w:r/>
    </w:p>
    <w:p>
      <w:pPr>
        <w:pStyle w:val="893"/>
        <w:ind w:right="840"/>
        <w:rPr>
          <w:rFonts w:hint="eastAsia" w:ascii="宋体" w:hAnsi="宋体"/>
          <w:sz w:val="24"/>
          <w:szCs w:val="24"/>
        </w:rPr>
      </w:pPr>
      <w:r>
        <w:rPr>
          <w:rFonts w:hint="eastAsia" w:ascii="宋体" w:hAnsi="宋体"/>
          <w:sz w:val="24"/>
          <w:szCs w:val="24"/>
        </w:rPr>
      </w:r>
      <w:r/>
    </w:p>
    <w:p>
      <w:pPr>
        <w:pStyle w:val="893"/>
        <w:ind w:right="840"/>
        <w:rPr>
          <w:rFonts w:hint="eastAsia" w:ascii="宋体" w:hAnsi="宋体"/>
          <w:sz w:val="24"/>
          <w:szCs w:val="24"/>
        </w:rPr>
      </w:pPr>
      <w:r>
        <w:rPr>
          <w:rFonts w:hint="eastAsia" w:ascii="宋体" w:hAnsi="宋体"/>
          <w:sz w:val="24"/>
          <w:szCs w:val="24"/>
        </w:rPr>
      </w:r>
      <w:r/>
    </w:p>
    <w:p>
      <w:pPr>
        <w:pStyle w:val="893"/>
        <w:ind w:right="840"/>
        <w:rPr>
          <w:rFonts w:hint="eastAsia" w:ascii="宋体" w:hAnsi="宋体"/>
          <w:sz w:val="24"/>
          <w:szCs w:val="24"/>
        </w:rPr>
      </w:pPr>
      <w:r>
        <w:rPr>
          <w:rFonts w:hint="eastAsia" w:ascii="宋体" w:hAnsi="宋体"/>
          <w:sz w:val="24"/>
          <w:szCs w:val="24"/>
        </w:rPr>
      </w:r>
      <w:r/>
    </w:p>
    <w:p>
      <w:pPr>
        <w:pStyle w:val="893"/>
        <w:ind w:right="840"/>
        <w:rPr>
          <w:rFonts w:hint="eastAsia" w:ascii="宋体" w:hAnsi="宋体"/>
          <w:sz w:val="24"/>
          <w:szCs w:val="24"/>
        </w:rPr>
      </w:pPr>
      <w:r>
        <w:rPr>
          <w:rFonts w:hint="eastAsia" w:ascii="宋体" w:hAnsi="宋体"/>
          <w:sz w:val="24"/>
          <w:szCs w:val="24"/>
        </w:rPr>
      </w:r>
      <w:r/>
    </w:p>
    <w:p>
      <w:pPr>
        <w:pStyle w:val="893"/>
        <w:ind w:right="840"/>
        <w:rPr>
          <w:rFonts w:ascii="宋体" w:hAnsi="宋体"/>
          <w:sz w:val="24"/>
          <w:szCs w:val="24"/>
        </w:rPr>
      </w:pPr>
      <w:r>
        <w:rPr>
          <w:rFonts w:ascii="宋体" w:hAnsi="宋体"/>
          <w:sz w:val="24"/>
          <w:szCs w:val="24"/>
        </w:rPr>
      </w:r>
      <w:r/>
    </w:p>
    <w:p>
      <w:pPr>
        <w:pStyle w:val="893"/>
        <w:ind w:right="840"/>
        <w:rPr>
          <w:rFonts w:ascii="宋体" w:hAnsi="宋体"/>
          <w:sz w:val="24"/>
          <w:szCs w:val="24"/>
        </w:rPr>
      </w:pPr>
      <w:r>
        <w:rPr>
          <w:rFonts w:ascii="宋体" w:hAnsi="宋体"/>
          <w:sz w:val="24"/>
          <w:szCs w:val="24"/>
        </w:rPr>
      </w:r>
      <w:r/>
    </w:p>
    <w:p>
      <w:pPr>
        <w:pStyle w:val="893"/>
        <w:ind w:right="840"/>
        <w:rPr>
          <w:rFonts w:ascii="宋体" w:hAnsi="宋体"/>
          <w:sz w:val="24"/>
          <w:szCs w:val="24"/>
        </w:rPr>
      </w:pPr>
      <w:r>
        <w:rPr>
          <w:rFonts w:ascii="宋体" w:hAnsi="宋体"/>
          <w:sz w:val="24"/>
          <w:szCs w:val="24"/>
        </w:rPr>
      </w:r>
      <w:r/>
    </w:p>
    <w:p>
      <w:pPr>
        <w:pStyle w:val="893"/>
        <w:ind w:right="840"/>
        <w:rPr>
          <w:rFonts w:hint="eastAsia" w:ascii="宋体" w:hAnsi="宋体"/>
          <w:sz w:val="24"/>
          <w:szCs w:val="24"/>
        </w:rPr>
      </w:pPr>
      <w:r>
        <w:rPr>
          <w:rFonts w:hint="eastAsia" w:ascii="宋体" w:hAnsi="宋体"/>
          <w:sz w:val="24"/>
          <w:szCs w:val="24"/>
        </w:rPr>
      </w:r>
      <w:r/>
    </w:p>
    <w:p>
      <w:pPr>
        <w:pStyle w:val="893"/>
        <w:ind w:right="840"/>
        <w:rPr>
          <w:rFonts w:hint="eastAsia" w:ascii="宋体" w:hAnsi="宋体"/>
          <w:sz w:val="24"/>
          <w:szCs w:val="24"/>
        </w:rPr>
      </w:pPr>
      <w:r>
        <w:rPr>
          <w:rFonts w:hint="eastAsia" w:ascii="宋体" w:hAnsi="宋体"/>
          <w:sz w:val="24"/>
          <w:szCs w:val="24"/>
        </w:rPr>
      </w:r>
      <w:r/>
    </w:p>
    <w:p>
      <w:pPr>
        <w:pStyle w:val="893"/>
        <w:ind w:right="840"/>
        <w:rPr>
          <w:rFonts w:hint="eastAsia" w:ascii="宋体" w:hAnsi="宋体"/>
          <w:sz w:val="24"/>
          <w:szCs w:val="24"/>
        </w:rPr>
      </w:pPr>
      <w:r>
        <w:rPr>
          <w:rFonts w:hint="eastAsia" w:ascii="宋体" w:hAnsi="宋体"/>
          <w:sz w:val="24"/>
          <w:szCs w:val="24"/>
        </w:rPr>
      </w:r>
      <w:r/>
    </w:p>
    <w:p>
      <w:pPr>
        <w:pStyle w:val="893"/>
        <w:ind w:right="840"/>
        <w:rPr>
          <w:rFonts w:hint="eastAsia" w:ascii="宋体" w:hAnsi="宋体"/>
          <w:sz w:val="24"/>
          <w:szCs w:val="24"/>
        </w:rPr>
      </w:pPr>
      <w:r>
        <w:rPr>
          <w:rFonts w:hint="eastAsia" w:ascii="宋体" w:hAnsi="宋体"/>
          <w:sz w:val="24"/>
          <w:szCs w:val="24"/>
        </w:rPr>
      </w:r>
      <w:r/>
    </w:p>
    <w:p>
      <w:pPr>
        <w:pStyle w:val="893"/>
        <w:ind w:right="840"/>
        <w:rPr>
          <w:rFonts w:hint="eastAsia" w:ascii="宋体" w:hAnsi="宋体"/>
          <w:sz w:val="24"/>
          <w:szCs w:val="24"/>
        </w:rPr>
      </w:pPr>
      <w:r>
        <w:rPr>
          <w:rFonts w:hint="eastAsia" w:ascii="宋体" w:hAnsi="宋体"/>
          <w:sz w:val="24"/>
          <w:szCs w:val="24"/>
        </w:rPr>
      </w:r>
      <w:r/>
    </w:p>
    <w:p>
      <w:pPr>
        <w:pStyle w:val="893"/>
        <w:ind w:right="840"/>
        <w:rPr>
          <w:rFonts w:hint="eastAsia" w:ascii="宋体" w:hAnsi="宋体"/>
          <w:sz w:val="24"/>
          <w:szCs w:val="24"/>
        </w:rPr>
      </w:pPr>
      <w:r>
        <w:rPr>
          <w:rFonts w:hint="eastAsia" w:ascii="宋体" w:hAnsi="宋体"/>
          <w:sz w:val="24"/>
          <w:szCs w:val="24"/>
        </w:rPr>
      </w:r>
      <w:r/>
    </w:p>
    <w:p>
      <w:pPr>
        <w:pStyle w:val="893"/>
        <w:jc w:val="center"/>
        <w:keepLines/>
        <w:keepNext/>
        <w:spacing w:before="260" w:after="260" w:line="416" w:lineRule="auto"/>
        <w:rPr>
          <w:rFonts w:hint="eastAsia" w:ascii="黑体" w:hAnsi="Arial" w:eastAsia="黑体" w:cs="Arial"/>
          <w:sz w:val="44"/>
          <w:szCs w:val="44"/>
        </w:rPr>
        <w:outlineLvl w:val="1"/>
      </w:pPr>
      <w:r/>
      <w:bookmarkStart w:id="42" w:name="_Toc120614211"/>
      <w:r>
        <w:rPr>
          <w:rFonts w:hint="eastAsia" w:ascii="黑体" w:hAnsi="Arial" w:eastAsia="黑体" w:cs="Arial"/>
          <w:b/>
          <w:bCs/>
          <w:sz w:val="44"/>
          <w:szCs w:val="44"/>
        </w:rPr>
        <w:t xml:space="preserve">第二章  </w:t>
      </w:r>
      <w:bookmarkEnd w:id="1"/>
      <w:r/>
      <w:bookmarkEnd w:id="2"/>
      <w:r/>
      <w:bookmarkEnd w:id="3"/>
      <w:r/>
      <w:bookmarkEnd w:id="4"/>
      <w:r/>
      <w:bookmarkEnd w:id="5"/>
      <w:r/>
      <w:bookmarkEnd w:id="42"/>
      <w:r>
        <w:rPr>
          <w:rFonts w:hint="eastAsia" w:ascii="黑体" w:hAnsi="Arial" w:eastAsia="黑体" w:cs="Arial"/>
          <w:b/>
          <w:bCs/>
          <w:sz w:val="44"/>
          <w:szCs w:val="44"/>
        </w:rPr>
        <w:t xml:space="preserve">供应商须知</w:t>
      </w:r>
      <w:r>
        <w:rPr>
          <w:rFonts w:hint="eastAsia" w:ascii="黑体" w:hAnsi="Arial" w:eastAsia="黑体" w:cs="Arial"/>
          <w:sz w:val="44"/>
          <w:szCs w:val="44"/>
        </w:rPr>
      </w:r>
      <w:r/>
    </w:p>
    <w:p>
      <w:pPr>
        <w:pStyle w:val="893"/>
        <w:ind w:firstLine="498"/>
        <w:keepLines/>
        <w:keepNext/>
        <w:spacing w:before="156" w:after="156" w:line="360" w:lineRule="auto"/>
        <w:rPr>
          <w:rFonts w:hint="eastAsia" w:ascii="Times New Roman" w:hAnsi="Times New Roman"/>
          <w:b/>
          <w:bCs/>
          <w:sz w:val="32"/>
          <w:szCs w:val="32"/>
        </w:rPr>
        <w:outlineLvl w:val="2"/>
      </w:pPr>
      <w:r/>
      <w:bookmarkStart w:id="43" w:name="_Toc513029203"/>
      <w:r/>
      <w:bookmarkStart w:id="44" w:name="_Toc120614214"/>
      <w:r/>
      <w:bookmarkStart w:id="45" w:name="_Toc16938519"/>
      <w:r/>
      <w:bookmarkStart w:id="46" w:name="_Toc20823275"/>
      <w:r>
        <w:rPr>
          <w:rFonts w:hint="eastAsia" w:ascii="Times New Roman" w:hAnsi="Times New Roman"/>
          <w:b/>
          <w:bCs/>
          <w:sz w:val="32"/>
          <w:szCs w:val="32"/>
        </w:rPr>
        <w:t xml:space="preserve">一、总则</w:t>
      </w:r>
      <w:bookmarkEnd w:id="43"/>
      <w:r/>
      <w:bookmarkEnd w:id="44"/>
      <w:r/>
      <w:bookmarkEnd w:id="45"/>
      <w:r/>
      <w:bookmarkEnd w:id="46"/>
      <w:r>
        <w:rPr>
          <w:rFonts w:hint="eastAsia" w:ascii="Times New Roman" w:hAnsi="Times New Roman"/>
          <w:b/>
          <w:bCs/>
          <w:sz w:val="32"/>
          <w:szCs w:val="32"/>
        </w:rPr>
      </w:r>
      <w:r/>
    </w:p>
    <w:p>
      <w:pPr>
        <w:pStyle w:val="893"/>
        <w:ind w:firstLine="420"/>
        <w:keepLines/>
        <w:keepNext/>
        <w:rPr>
          <w:rFonts w:hint="eastAsia" w:ascii="Arial" w:hAnsi="Arial" w:eastAsia="黑体" w:cs="Arial"/>
          <w:sz w:val="28"/>
          <w:szCs w:val="28"/>
        </w:rPr>
        <w:outlineLvl w:val="3"/>
      </w:pPr>
      <w:r/>
      <w:bookmarkStart w:id="47" w:name="_Hlt16619475"/>
      <w:r/>
      <w:bookmarkEnd w:id="47"/>
      <w:r/>
      <w:bookmarkStart w:id="48" w:name="_Toc458694821"/>
      <w:r/>
      <w:bookmarkStart w:id="49" w:name="_Toc20823276"/>
      <w:r/>
      <w:bookmarkStart w:id="50" w:name="_Toc513029204"/>
      <w:r/>
      <w:bookmarkStart w:id="51" w:name="_Toc16938520"/>
      <w:r>
        <w:rPr>
          <w:rFonts w:hint="eastAsia" w:ascii="Arial" w:hAnsi="Arial" w:eastAsia="黑体" w:cs="Arial"/>
          <w:sz w:val="28"/>
          <w:szCs w:val="28"/>
        </w:rPr>
        <w:t xml:space="preserve">1</w:t>
      </w:r>
      <w:bookmarkEnd w:id="48"/>
      <w:r>
        <w:rPr>
          <w:rFonts w:hint="eastAsia" w:ascii="Arial" w:hAnsi="Arial" w:eastAsia="黑体" w:cs="Arial"/>
          <w:sz w:val="28"/>
          <w:szCs w:val="28"/>
        </w:rPr>
        <w:t xml:space="preserve">、采购方式</w:t>
      </w:r>
      <w:bookmarkEnd w:id="49"/>
      <w:r/>
      <w:bookmarkEnd w:id="50"/>
      <w:r/>
      <w:bookmarkEnd w:id="51"/>
      <w:r>
        <w:rPr>
          <w:rFonts w:hint="eastAsia" w:ascii="Arial" w:hAnsi="Arial" w:eastAsia="黑体" w:cs="Arial"/>
          <w:sz w:val="28"/>
          <w:szCs w:val="28"/>
        </w:rPr>
      </w:r>
      <w:r/>
    </w:p>
    <w:p>
      <w:pPr>
        <w:pStyle w:val="893"/>
        <w:ind w:firstLine="480"/>
        <w:spacing w:line="500" w:lineRule="exact"/>
        <w:rPr>
          <w:rFonts w:hint="eastAsia" w:ascii="宋体" w:hAnsi="宋体"/>
          <w:sz w:val="24"/>
          <w:szCs w:val="21"/>
        </w:rPr>
      </w:pPr>
      <w:r>
        <w:rPr>
          <w:rFonts w:hint="eastAsia" w:ascii="宋体" w:hAnsi="宋体"/>
          <w:sz w:val="24"/>
          <w:szCs w:val="21"/>
        </w:rPr>
        <w:t xml:space="preserve">1.1 本次政府采购活动采取竞争性谈判(以下简称谈判)方式，本谈判文件仅适用于谈判公告中所述项目。</w:t>
      </w:r>
      <w:r/>
    </w:p>
    <w:p>
      <w:pPr>
        <w:pStyle w:val="893"/>
        <w:ind w:firstLine="420"/>
        <w:keepLines/>
        <w:keepNext/>
        <w:rPr>
          <w:rFonts w:hint="eastAsia" w:ascii="Arial" w:hAnsi="Arial" w:eastAsia="黑体" w:cs="Arial"/>
          <w:sz w:val="28"/>
          <w:szCs w:val="28"/>
        </w:rPr>
        <w:outlineLvl w:val="3"/>
      </w:pPr>
      <w:r/>
      <w:bookmarkStart w:id="52" w:name="_Toc20823277"/>
      <w:r/>
      <w:bookmarkStart w:id="53" w:name="_Toc16938521"/>
      <w:r/>
      <w:bookmarkStart w:id="54" w:name="_Toc513029205"/>
      <w:r>
        <w:rPr>
          <w:rFonts w:hint="eastAsia" w:ascii="Arial" w:hAnsi="Arial" w:eastAsia="黑体" w:cs="Arial"/>
          <w:sz w:val="28"/>
          <w:szCs w:val="28"/>
        </w:rPr>
        <w:t xml:space="preserve">2、合格的</w:t>
      </w:r>
      <w:bookmarkEnd w:id="52"/>
      <w:r/>
      <w:bookmarkEnd w:id="53"/>
      <w:r/>
      <w:bookmarkEnd w:id="54"/>
      <w:r>
        <w:rPr>
          <w:rFonts w:hint="eastAsia" w:ascii="Arial" w:hAnsi="Arial" w:eastAsia="黑体" w:cs="Arial"/>
          <w:sz w:val="28"/>
          <w:szCs w:val="28"/>
        </w:rPr>
        <w:t xml:space="preserve">供应商</w:t>
      </w:r>
      <w:r/>
    </w:p>
    <w:p>
      <w:pPr>
        <w:pStyle w:val="893"/>
        <w:ind w:firstLine="480"/>
        <w:spacing w:line="400" w:lineRule="exact"/>
        <w:rPr>
          <w:rFonts w:hint="eastAsia" w:ascii="宋体" w:hAnsi="宋体"/>
          <w:sz w:val="24"/>
          <w:szCs w:val="24"/>
        </w:rPr>
      </w:pPr>
      <w:r>
        <w:rPr>
          <w:rFonts w:hint="eastAsia" w:ascii="宋体" w:hAnsi="宋体"/>
          <w:sz w:val="24"/>
          <w:szCs w:val="24"/>
        </w:rPr>
        <w:t xml:space="preserve">2.1满足谈判公告中供应商资格要求的规定。</w:t>
      </w:r>
      <w:r/>
    </w:p>
    <w:p>
      <w:pPr>
        <w:pStyle w:val="893"/>
        <w:ind w:firstLine="480"/>
        <w:spacing w:line="400" w:lineRule="exact"/>
        <w:rPr>
          <w:rFonts w:hint="eastAsia" w:ascii="宋体" w:hAnsi="宋体"/>
          <w:sz w:val="24"/>
          <w:szCs w:val="24"/>
        </w:rPr>
      </w:pPr>
      <w:r>
        <w:rPr>
          <w:rFonts w:hint="eastAsia" w:ascii="宋体" w:hAnsi="宋体"/>
          <w:sz w:val="24"/>
          <w:szCs w:val="24"/>
        </w:rPr>
        <w:t xml:space="preserve">2.2 满足本谈判文件实质性要求和条件的规定。</w:t>
      </w:r>
      <w:r/>
    </w:p>
    <w:p>
      <w:pPr>
        <w:pStyle w:val="893"/>
        <w:ind w:firstLine="420"/>
        <w:keepLines/>
        <w:keepNext/>
        <w:rPr>
          <w:rFonts w:hint="eastAsia" w:ascii="Arial" w:hAnsi="Arial" w:eastAsia="黑体" w:cs="Arial"/>
          <w:sz w:val="28"/>
          <w:szCs w:val="28"/>
        </w:rPr>
        <w:outlineLvl w:val="3"/>
      </w:pPr>
      <w:r/>
      <w:bookmarkStart w:id="55" w:name="_Toc513029206"/>
      <w:r/>
      <w:bookmarkStart w:id="56" w:name="_Toc20823278"/>
      <w:r/>
      <w:bookmarkStart w:id="57" w:name="_Toc16938522"/>
      <w:r>
        <w:rPr>
          <w:rFonts w:hint="eastAsia" w:ascii="Arial" w:hAnsi="Arial" w:eastAsia="黑体" w:cs="Arial"/>
          <w:sz w:val="28"/>
          <w:szCs w:val="28"/>
        </w:rPr>
        <w:t xml:space="preserve">3、适用法律</w:t>
      </w:r>
      <w:bookmarkEnd w:id="55"/>
      <w:r/>
      <w:bookmarkEnd w:id="56"/>
      <w:r/>
      <w:bookmarkEnd w:id="57"/>
      <w:r>
        <w:rPr>
          <w:rFonts w:hint="eastAsia" w:ascii="Arial" w:hAnsi="Arial" w:eastAsia="黑体" w:cs="Arial"/>
          <w:sz w:val="28"/>
          <w:szCs w:val="28"/>
        </w:rPr>
      </w:r>
      <w:r/>
    </w:p>
    <w:p>
      <w:pPr>
        <w:pStyle w:val="893"/>
        <w:ind w:firstLine="420"/>
        <w:spacing w:line="400" w:lineRule="exact"/>
        <w:rPr>
          <w:rFonts w:hint="eastAsia" w:ascii="宋体" w:hAnsi="宋体"/>
          <w:sz w:val="24"/>
          <w:szCs w:val="21"/>
        </w:rPr>
      </w:pPr>
      <w:r>
        <w:rPr>
          <w:rFonts w:hint="eastAsia" w:ascii="宋体" w:hAnsi="宋体"/>
          <w:sz w:val="24"/>
          <w:szCs w:val="21"/>
        </w:rPr>
        <w:t xml:space="preserve">3.1 本次谈判及由此产生的合同受中华人民共和国有关的法律法规制约和保护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893"/>
        <w:ind w:firstLine="420"/>
        <w:keepLines/>
        <w:keepNext/>
        <w:rPr>
          <w:rFonts w:hint="eastAsia" w:ascii="Arial" w:hAnsi="Arial" w:eastAsia="黑体" w:cs="Arial"/>
          <w:sz w:val="28"/>
          <w:szCs w:val="28"/>
        </w:rPr>
        <w:outlineLvl w:val="3"/>
      </w:pPr>
      <w:r/>
      <w:bookmarkStart w:id="58" w:name="_Toc20823279"/>
      <w:r/>
      <w:bookmarkStart w:id="59" w:name="_Toc513029207"/>
      <w:r/>
      <w:bookmarkStart w:id="60" w:name="_Toc16938523"/>
      <w:r/>
      <w:bookmarkStart w:id="61" w:name="_Toc462564067"/>
      <w:r>
        <w:rPr>
          <w:rFonts w:hint="eastAsia" w:ascii="Arial" w:hAnsi="Arial" w:eastAsia="黑体" w:cs="Arial"/>
          <w:sz w:val="28"/>
          <w:szCs w:val="28"/>
        </w:rPr>
        <w:t xml:space="preserve">4、谈判费用</w:t>
      </w:r>
      <w:bookmarkEnd w:id="58"/>
      <w:r/>
      <w:bookmarkEnd w:id="59"/>
      <w:r/>
      <w:bookmarkEnd w:id="60"/>
      <w:r/>
      <w:bookmarkEnd w:id="61"/>
      <w:r>
        <w:rPr>
          <w:rFonts w:hint="eastAsia" w:ascii="Arial" w:hAnsi="Arial" w:eastAsia="黑体" w:cs="Arial"/>
          <w:sz w:val="28"/>
          <w:szCs w:val="28"/>
        </w:rPr>
      </w:r>
      <w:r/>
    </w:p>
    <w:p>
      <w:pPr>
        <w:pStyle w:val="893"/>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供应商应自行承担所有与参加本次谈判有关的费用，无论谈判过程中的做法和结果如何，常州市政府采购中心（以下简称采购中心）在任何情况下均无义务和责任承担这些费用。</w:t>
      </w:r>
      <w:r/>
    </w:p>
    <w:p>
      <w:pPr>
        <w:pStyle w:val="893"/>
        <w:ind w:firstLine="480"/>
        <w:spacing w:line="500" w:lineRule="exact"/>
        <w:rPr>
          <w:rFonts w:hint="eastAsia" w:ascii="宋体" w:hAnsi="宋体"/>
          <w:sz w:val="24"/>
          <w:szCs w:val="21"/>
        </w:rPr>
      </w:pPr>
      <w:r>
        <w:rPr>
          <w:rFonts w:hint="eastAsia" w:ascii="宋体" w:hAnsi="宋体"/>
          <w:sz w:val="24"/>
          <w:szCs w:val="21"/>
        </w:rPr>
        <w:t xml:space="preserve">4.2本次谈判采购中心和采购人不收取标书工本费与成交服务费。</w:t>
      </w:r>
      <w:r/>
    </w:p>
    <w:p>
      <w:pPr>
        <w:pStyle w:val="893"/>
        <w:ind w:firstLine="301"/>
        <w:keepLines/>
        <w:keepNext/>
        <w:spacing w:line="48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谈判文件的约束力</w:t>
      </w:r>
      <w:r/>
    </w:p>
    <w:p>
      <w:pPr>
        <w:pStyle w:val="893"/>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供应商一旦参加本项目采购活动，即被认为接受了本谈判文件的规定和约束。</w:t>
      </w:r>
      <w:r/>
    </w:p>
    <w:p>
      <w:pPr>
        <w:pStyle w:val="893"/>
        <w:ind w:firstLine="321"/>
        <w:keepLines/>
        <w:keepNext/>
        <w:spacing w:before="156" w:after="156" w:line="360" w:lineRule="auto"/>
        <w:rPr>
          <w:rFonts w:hint="eastAsia" w:ascii="Times New Roman" w:hAnsi="Times New Roman"/>
          <w:b/>
          <w:bCs/>
          <w:sz w:val="32"/>
          <w:szCs w:val="32"/>
        </w:rPr>
        <w:outlineLvl w:val="2"/>
      </w:pPr>
      <w:r/>
      <w:bookmarkStart w:id="62" w:name="_Toc16938525"/>
      <w:r/>
      <w:bookmarkStart w:id="63" w:name="_Toc120614215"/>
      <w:r/>
      <w:bookmarkStart w:id="64" w:name="_Toc20823281"/>
      <w:r/>
      <w:bookmarkStart w:id="65" w:name="_Toc513029209"/>
      <w:r>
        <w:rPr>
          <w:rFonts w:hint="eastAsia" w:ascii="Times New Roman" w:hAnsi="Times New Roman"/>
          <w:b/>
          <w:bCs/>
          <w:sz w:val="32"/>
          <w:szCs w:val="32"/>
        </w:rPr>
        <w:t xml:space="preserve">二、</w:t>
      </w:r>
      <w:bookmarkEnd w:id="62"/>
      <w:r/>
      <w:bookmarkEnd w:id="63"/>
      <w:r/>
      <w:bookmarkEnd w:id="64"/>
      <w:r/>
      <w:bookmarkEnd w:id="65"/>
      <w:r>
        <w:rPr>
          <w:rFonts w:hint="eastAsia" w:ascii="Times New Roman" w:hAnsi="Times New Roman"/>
          <w:b/>
          <w:bCs/>
          <w:sz w:val="32"/>
          <w:szCs w:val="32"/>
        </w:rPr>
        <w:t xml:space="preserve">谈判文件</w:t>
      </w:r>
      <w:r/>
    </w:p>
    <w:p>
      <w:pPr>
        <w:pStyle w:val="893"/>
        <w:ind w:firstLine="420"/>
        <w:keepLines/>
        <w:keepNext/>
        <w:rPr>
          <w:rFonts w:hint="eastAsia" w:ascii="Arial" w:hAnsi="Arial" w:eastAsia="黑体" w:cs="Arial"/>
          <w:sz w:val="28"/>
          <w:szCs w:val="28"/>
        </w:rPr>
        <w:outlineLvl w:val="3"/>
      </w:pPr>
      <w:r/>
      <w:bookmarkStart w:id="66" w:name="_Toc20823282"/>
      <w:r/>
      <w:bookmarkStart w:id="67" w:name="_Toc513029210"/>
      <w:r/>
      <w:bookmarkStart w:id="68" w:name="_Toc16938526"/>
      <w:r>
        <w:rPr>
          <w:rFonts w:hint="eastAsia" w:ascii="Arial" w:hAnsi="Arial" w:eastAsia="黑体" w:cs="Arial"/>
          <w:sz w:val="28"/>
          <w:szCs w:val="28"/>
        </w:rPr>
        <w:t xml:space="preserve">6、谈判文件构成</w:t>
      </w:r>
      <w:bookmarkEnd w:id="66"/>
      <w:r/>
      <w:bookmarkEnd w:id="67"/>
      <w:r/>
      <w:bookmarkEnd w:id="68"/>
      <w:r>
        <w:rPr>
          <w:rFonts w:hint="eastAsia" w:ascii="Arial" w:hAnsi="Arial" w:eastAsia="黑体" w:cs="Arial"/>
          <w:sz w:val="28"/>
          <w:szCs w:val="28"/>
        </w:rPr>
      </w:r>
      <w:r/>
    </w:p>
    <w:p>
      <w:pPr>
        <w:pStyle w:val="893"/>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谈判文件由以下部分组成：</w:t>
      </w:r>
      <w:r/>
    </w:p>
    <w:p>
      <w:pPr>
        <w:pStyle w:val="893"/>
        <w:ind w:firstLine="360"/>
        <w:spacing w:line="400" w:lineRule="exact"/>
        <w:rPr>
          <w:rFonts w:hint="eastAsia" w:ascii="宋体" w:hAnsi="宋体"/>
          <w:sz w:val="24"/>
          <w:szCs w:val="24"/>
        </w:rPr>
      </w:pPr>
      <w:r>
        <w:rPr>
          <w:rFonts w:hint="eastAsia" w:ascii="宋体" w:hAnsi="宋体"/>
          <w:sz w:val="24"/>
          <w:szCs w:val="24"/>
        </w:rPr>
        <w:t xml:space="preserve">（1）谈判</w:t>
      </w:r>
      <w:r>
        <w:rPr>
          <w:rFonts w:ascii="宋体" w:hAnsi="宋体"/>
          <w:sz w:val="24"/>
          <w:szCs w:val="24"/>
        </w:rPr>
        <w:t xml:space="preserve">邀请</w:t>
      </w:r>
      <w:r>
        <w:rPr>
          <w:rFonts w:hint="eastAsia" w:ascii="宋体" w:hAnsi="宋体"/>
          <w:sz w:val="24"/>
          <w:szCs w:val="24"/>
        </w:rPr>
      </w:r>
      <w:r/>
    </w:p>
    <w:p>
      <w:pPr>
        <w:pStyle w:val="893"/>
        <w:ind w:firstLine="360"/>
        <w:spacing w:line="400" w:lineRule="exact"/>
        <w:rPr>
          <w:rFonts w:hint="eastAsia" w:ascii="宋体" w:hAnsi="宋体"/>
          <w:sz w:val="24"/>
          <w:szCs w:val="24"/>
        </w:rPr>
      </w:pPr>
      <w:r>
        <w:rPr>
          <w:rFonts w:hint="eastAsia" w:ascii="宋体" w:hAnsi="宋体"/>
          <w:sz w:val="24"/>
          <w:szCs w:val="24"/>
        </w:rPr>
        <w:t xml:space="preserve">（2）供应商须知</w:t>
      </w:r>
      <w:r/>
    </w:p>
    <w:p>
      <w:pPr>
        <w:pStyle w:val="893"/>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893"/>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893"/>
        <w:ind w:firstLine="360"/>
        <w:rPr>
          <w:rFonts w:hint="eastAsia" w:ascii="Times New Roman" w:hAnsi="Times New Roman"/>
          <w:sz w:val="24"/>
          <w:szCs w:val="24"/>
        </w:rPr>
      </w:pPr>
      <w:r>
        <w:rPr>
          <w:rFonts w:hint="eastAsia" w:ascii="宋体" w:hAnsi="宋体"/>
          <w:sz w:val="24"/>
          <w:szCs w:val="24"/>
        </w:rPr>
        <w:t xml:space="preserve">（5）</w:t>
      </w:r>
      <w:r>
        <w:rPr>
          <w:rFonts w:hint="eastAsia" w:ascii="Times New Roman" w:hAnsi="宋体"/>
          <w:sz w:val="24"/>
          <w:szCs w:val="24"/>
        </w:rPr>
        <w:t xml:space="preserve">评审方法与评审标准</w:t>
      </w:r>
      <w:r>
        <w:rPr>
          <w:rFonts w:hint="eastAsia" w:ascii="Times New Roman" w:hAnsi="Times New Roman"/>
          <w:sz w:val="24"/>
          <w:szCs w:val="24"/>
        </w:rPr>
      </w:r>
      <w:r/>
    </w:p>
    <w:p>
      <w:pPr>
        <w:pStyle w:val="893"/>
        <w:ind w:firstLine="360"/>
        <w:spacing w:line="400" w:lineRule="exact"/>
        <w:rPr>
          <w:rFonts w:hint="eastAsia" w:ascii="宋体" w:hAnsi="宋体"/>
          <w:sz w:val="24"/>
          <w:szCs w:val="24"/>
        </w:rPr>
      </w:pPr>
      <w:r>
        <w:rPr>
          <w:rFonts w:hint="eastAsia" w:ascii="宋体" w:hAnsi="宋体"/>
          <w:sz w:val="24"/>
          <w:szCs w:val="24"/>
        </w:rPr>
        <w:t xml:space="preserve">（6）响应文件格式</w:t>
      </w:r>
      <w:r/>
    </w:p>
    <w:p>
      <w:pPr>
        <w:pStyle w:val="893"/>
        <w:ind w:firstLine="480"/>
        <w:spacing w:line="500" w:lineRule="exact"/>
        <w:rPr>
          <w:rFonts w:hint="eastAsia" w:ascii="宋体" w:hAnsi="宋体"/>
          <w:sz w:val="24"/>
          <w:szCs w:val="21"/>
        </w:rPr>
      </w:pPr>
      <w:r>
        <w:rPr>
          <w:rFonts w:hint="eastAsia" w:ascii="宋体" w:hAnsi="宋体"/>
          <w:sz w:val="24"/>
          <w:szCs w:val="21"/>
        </w:rPr>
        <w:t xml:space="preserve">请仔细检查谈判文件是否齐全，如有缺漏请立即与采购中心联系解决。</w:t>
      </w:r>
      <w:r/>
    </w:p>
    <w:p>
      <w:pPr>
        <w:pStyle w:val="893"/>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pStyle w:val="893"/>
        <w:ind w:firstLine="560"/>
        <w:keepLines/>
        <w:keepNext/>
        <w:rPr>
          <w:rFonts w:hint="eastAsia" w:ascii="Arial" w:hAnsi="Arial" w:eastAsia="黑体" w:cs="Arial"/>
          <w:sz w:val="28"/>
          <w:szCs w:val="28"/>
        </w:rPr>
        <w:outlineLvl w:val="3"/>
      </w:pPr>
      <w:r/>
      <w:bookmarkStart w:id="69" w:name="_Toc462564070"/>
      <w:r/>
      <w:bookmarkStart w:id="70" w:name="_Toc20823283"/>
      <w:r/>
      <w:bookmarkStart w:id="71" w:name="_Toc513029211"/>
      <w:r/>
      <w:bookmarkStart w:id="72" w:name="_Toc16938527"/>
      <w:r>
        <w:rPr>
          <w:rFonts w:hint="eastAsia" w:ascii="Arial" w:hAnsi="Arial" w:eastAsia="黑体" w:cs="Arial"/>
          <w:sz w:val="28"/>
          <w:szCs w:val="28"/>
        </w:rPr>
        <w:t xml:space="preserve">7、谈判文件的澄清</w:t>
      </w:r>
      <w:bookmarkEnd w:id="69"/>
      <w:r/>
      <w:bookmarkEnd w:id="70"/>
      <w:r/>
      <w:bookmarkEnd w:id="71"/>
      <w:r/>
      <w:bookmarkEnd w:id="72"/>
      <w:r>
        <w:rPr>
          <w:rFonts w:hint="eastAsia" w:ascii="Arial" w:hAnsi="Arial" w:eastAsia="黑体" w:cs="Arial"/>
          <w:sz w:val="28"/>
          <w:szCs w:val="28"/>
        </w:rPr>
      </w:r>
      <w:r/>
    </w:p>
    <w:p>
      <w:pPr>
        <w:pStyle w:val="893"/>
        <w:ind w:firstLine="480"/>
        <w:spacing w:line="480" w:lineRule="exact"/>
        <w:rPr>
          <w:rFonts w:hint="eastAsia" w:ascii="宋体" w:hAnsi="宋体"/>
          <w:sz w:val="24"/>
          <w:szCs w:val="24"/>
        </w:rPr>
      </w:pPr>
      <w:r>
        <w:rPr>
          <w:rFonts w:hint="eastAsia" w:ascii="宋体" w:hAnsi="宋体"/>
          <w:bCs/>
          <w:sz w:val="24"/>
          <w:szCs w:val="21"/>
        </w:rPr>
        <w:t xml:space="preserve">7.1</w:t>
      </w:r>
      <w:r>
        <w:rPr>
          <w:rFonts w:hint="eastAsia" w:ascii="宋体" w:hAnsi="宋体"/>
          <w:sz w:val="24"/>
          <w:szCs w:val="21"/>
        </w:rPr>
        <w:t xml:space="preserve"> 任何要求对谈判文件进行澄清的供应商，应在谈判截止期5日</w:t>
      </w:r>
      <w:r>
        <w:rPr>
          <w:rFonts w:hint="eastAsia" w:ascii="仿宋_GB2312" w:hAnsi="仿宋_GB2312"/>
          <w:sz w:val="24"/>
          <w:szCs w:val="24"/>
        </w:rPr>
        <w:t xml:space="preserve">前</w:t>
      </w:r>
      <w:r>
        <w:rPr>
          <w:rFonts w:hint="eastAsia" w:ascii="宋体" w:hAnsi="宋体"/>
          <w:sz w:val="24"/>
          <w:szCs w:val="21"/>
        </w:rPr>
        <w:t xml:space="preserve">按谈判公告中的通讯地址，以书面形式通知采购中心。</w:t>
      </w:r>
      <w:r>
        <w:rPr>
          <w:rFonts w:hint="eastAsia" w:ascii="宋体" w:hAnsi="宋体"/>
          <w:sz w:val="24"/>
          <w:szCs w:val="24"/>
        </w:rPr>
      </w:r>
      <w:r/>
    </w:p>
    <w:p>
      <w:pPr>
        <w:pStyle w:val="893"/>
        <w:ind w:firstLine="560"/>
        <w:keepLines/>
        <w:keepNext/>
        <w:rPr>
          <w:rFonts w:hint="eastAsia" w:ascii="Arial" w:hAnsi="Arial" w:eastAsia="黑体" w:cs="Arial"/>
          <w:sz w:val="28"/>
          <w:szCs w:val="28"/>
        </w:rPr>
        <w:outlineLvl w:val="3"/>
      </w:pPr>
      <w:r/>
      <w:bookmarkStart w:id="73" w:name="_Toc462564071"/>
      <w:r/>
      <w:bookmarkStart w:id="74" w:name="_Toc16938528"/>
      <w:r/>
      <w:bookmarkStart w:id="75" w:name="_Toc20823284"/>
      <w:r/>
      <w:bookmarkStart w:id="76" w:name="_Toc513029212"/>
      <w:r>
        <w:rPr>
          <w:rFonts w:hint="eastAsia" w:ascii="Arial" w:hAnsi="Arial" w:eastAsia="黑体" w:cs="Arial"/>
          <w:sz w:val="28"/>
          <w:szCs w:val="28"/>
        </w:rPr>
        <w:t xml:space="preserve">8、谈判文件的澄清和修改</w:t>
      </w:r>
      <w:bookmarkEnd w:id="73"/>
      <w:r/>
      <w:bookmarkEnd w:id="74"/>
      <w:r/>
      <w:bookmarkEnd w:id="75"/>
      <w:r/>
      <w:bookmarkEnd w:id="76"/>
      <w:r>
        <w:rPr>
          <w:rFonts w:hint="eastAsia" w:ascii="Arial" w:hAnsi="Arial" w:eastAsia="黑体" w:cs="Arial"/>
          <w:sz w:val="28"/>
          <w:szCs w:val="28"/>
        </w:rPr>
      </w:r>
      <w:r/>
    </w:p>
    <w:p>
      <w:pPr>
        <w:pStyle w:val="893"/>
        <w:ind w:firstLine="480"/>
        <w:spacing w:line="50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在响应文件提交截止时间</w:t>
      </w:r>
      <w:r>
        <w:rPr>
          <w:rFonts w:hint="eastAsia" w:ascii="仿宋_GB2312" w:hAnsi="仿宋_GB2312"/>
          <w:sz w:val="24"/>
          <w:szCs w:val="21"/>
        </w:rPr>
        <w:t xml:space="preserve">前</w:t>
      </w:r>
      <w:r>
        <w:rPr>
          <w:rFonts w:hint="eastAsia" w:ascii="宋体" w:hAnsi="宋体"/>
          <w:sz w:val="24"/>
          <w:szCs w:val="21"/>
        </w:rPr>
        <w:t xml:space="preserve">，采购中心可以对谈判文件进行澄清和修改,</w:t>
      </w:r>
      <w:r>
        <w:rPr>
          <w:rFonts w:hint="eastAsia" w:ascii="Times New Roman" w:hAnsi="Times New Roman"/>
          <w:szCs w:val="21"/>
        </w:rPr>
        <w:t xml:space="preserve"> </w:t>
      </w:r>
      <w:r>
        <w:rPr>
          <w:rFonts w:hint="eastAsia" w:ascii="宋体" w:hAnsi="宋体"/>
          <w:sz w:val="24"/>
          <w:szCs w:val="21"/>
        </w:rPr>
        <w:t xml:space="preserve">澄清或者修改的内容作为谈判文件的组成部分。澄清或者修改的内容可能影响响应文件编制的，采购中心将在提交首次响应文件截止时间至少5日前，在“江苏政府采购网、常州市政府采购网”上发布书面更正公告形式通知所有获取谈判文件的供应商,</w:t>
      </w:r>
      <w:r>
        <w:rPr>
          <w:rFonts w:hint="eastAsia" w:ascii="Times New Roman" w:hAnsi="Times New Roman"/>
          <w:szCs w:val="21"/>
        </w:rPr>
        <w:t xml:space="preserve"> </w:t>
      </w:r>
      <w:r>
        <w:rPr>
          <w:rFonts w:hint="eastAsia" w:ascii="宋体" w:hAnsi="宋体"/>
          <w:sz w:val="24"/>
          <w:szCs w:val="21"/>
        </w:rPr>
        <w:t xml:space="preserve">更正公告内容将作为谈判文件的组成部分，并对供应商具有约束力。不足5日的，采购中心将顺延提交首次响应文件截止时间。</w:t>
      </w:r>
      <w:r/>
    </w:p>
    <w:p>
      <w:pPr>
        <w:pStyle w:val="893"/>
        <w:ind w:firstLine="480"/>
        <w:spacing w:line="500" w:lineRule="exact"/>
        <w:rPr>
          <w:rFonts w:hint="eastAsia" w:ascii="宋体" w:hAnsi="宋体"/>
          <w:sz w:val="24"/>
          <w:szCs w:val="21"/>
        </w:rPr>
      </w:pPr>
      <w:r>
        <w:rPr>
          <w:rFonts w:hint="eastAsia" w:ascii="宋体" w:hAnsi="宋体"/>
          <w:sz w:val="24"/>
          <w:szCs w:val="21"/>
        </w:rPr>
        <w:t xml:space="preserve">8.2采购中心可以视采购项目的具体情况，组织供应商进行现场考察或召开谈判前答疑会，但不单独或分别组织只有一个供应商参加的现场考察和答疑会。</w:t>
      </w:r>
      <w:r/>
    </w:p>
    <w:p>
      <w:pPr>
        <w:pStyle w:val="893"/>
        <w:ind w:firstLine="482"/>
        <w:keepLines/>
        <w:keepNext/>
        <w:spacing w:before="156" w:after="156" w:line="360" w:lineRule="auto"/>
        <w:rPr>
          <w:rFonts w:hint="eastAsia" w:ascii="Times New Roman" w:hAnsi="Times New Roman"/>
          <w:b/>
          <w:bCs/>
          <w:sz w:val="32"/>
          <w:szCs w:val="32"/>
        </w:rPr>
        <w:outlineLvl w:val="2"/>
      </w:pPr>
      <w:r/>
      <w:bookmarkStart w:id="77" w:name="_Toc20823285"/>
      <w:r/>
      <w:bookmarkStart w:id="78" w:name="_Toc120614216"/>
      <w:r/>
      <w:bookmarkStart w:id="79" w:name="_Toc513029213"/>
      <w:r/>
      <w:bookmarkStart w:id="80" w:name="_Toc16938529"/>
      <w:r/>
      <w:bookmarkStart w:id="81" w:name="_Toc462564072"/>
      <w:r>
        <w:rPr>
          <w:rFonts w:hint="eastAsia" w:ascii="Times New Roman" w:hAnsi="Times New Roman"/>
          <w:b/>
          <w:bCs/>
          <w:sz w:val="32"/>
          <w:szCs w:val="32"/>
        </w:rPr>
        <w:t xml:space="preserve">三、响应文件的编制</w:t>
      </w:r>
      <w:bookmarkEnd w:id="77"/>
      <w:r/>
      <w:bookmarkEnd w:id="78"/>
      <w:r/>
      <w:bookmarkEnd w:id="79"/>
      <w:r/>
      <w:bookmarkEnd w:id="80"/>
      <w:r/>
      <w:bookmarkEnd w:id="81"/>
      <w:r>
        <w:rPr>
          <w:rFonts w:hint="eastAsia" w:ascii="Times New Roman" w:hAnsi="Times New Roman"/>
          <w:b/>
          <w:bCs/>
          <w:sz w:val="32"/>
          <w:szCs w:val="32"/>
        </w:rPr>
      </w:r>
      <w:r/>
    </w:p>
    <w:p>
      <w:pPr>
        <w:pStyle w:val="893"/>
        <w:ind w:firstLine="560"/>
        <w:keepLines/>
        <w:keepNext/>
        <w:rPr>
          <w:rFonts w:hint="eastAsia" w:ascii="Arial" w:hAnsi="Arial" w:eastAsia="黑体" w:cs="Arial"/>
          <w:b/>
          <w:sz w:val="28"/>
          <w:szCs w:val="28"/>
        </w:rPr>
        <w:outlineLvl w:val="3"/>
      </w:pPr>
      <w:r/>
      <w:bookmarkStart w:id="82" w:name="_Toc462564073"/>
      <w:r/>
      <w:bookmarkStart w:id="83" w:name="_Toc20823286"/>
      <w:r/>
      <w:bookmarkStart w:id="84" w:name="_Toc16938530"/>
      <w:r/>
      <w:bookmarkStart w:id="85" w:name="_Toc513029214"/>
      <w:r>
        <w:rPr>
          <w:rFonts w:hint="eastAsia" w:ascii="Arial" w:hAnsi="Arial" w:eastAsia="黑体" w:cs="Arial"/>
          <w:sz w:val="28"/>
          <w:szCs w:val="28"/>
        </w:rPr>
        <w:t xml:space="preserve">9、响应文件的语言及度量衡单位</w:t>
      </w:r>
      <w:bookmarkEnd w:id="82"/>
      <w:r/>
      <w:bookmarkEnd w:id="83"/>
      <w:r/>
      <w:bookmarkEnd w:id="84"/>
      <w:r/>
      <w:bookmarkEnd w:id="85"/>
      <w:r>
        <w:rPr>
          <w:rFonts w:hint="eastAsia" w:ascii="Arial" w:hAnsi="Arial" w:eastAsia="黑体" w:cs="Arial"/>
          <w:b/>
          <w:sz w:val="28"/>
          <w:szCs w:val="28"/>
        </w:rPr>
      </w:r>
      <w:r/>
    </w:p>
    <w:p>
      <w:pPr>
        <w:pStyle w:val="893"/>
        <w:ind w:firstLine="480"/>
        <w:spacing w:line="50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供应商提交的响应文件以及供应商与采购中心就有关谈判的所有来往通知、函件和文件均应使用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pStyle w:val="893"/>
        <w:ind w:firstLine="480"/>
        <w:spacing w:line="50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p>
    <w:p>
      <w:pPr>
        <w:pStyle w:val="893"/>
        <w:ind w:firstLine="420"/>
        <w:keepLines/>
        <w:keepNext/>
        <w:rPr>
          <w:rFonts w:hint="eastAsia" w:ascii="Arial" w:hAnsi="Arial" w:eastAsia="黑体" w:cs="Arial"/>
          <w:sz w:val="28"/>
          <w:szCs w:val="28"/>
        </w:rPr>
        <w:outlineLvl w:val="3"/>
      </w:pPr>
      <w:r/>
      <w:bookmarkStart w:id="86" w:name="_Toc20823287"/>
      <w:r/>
      <w:bookmarkStart w:id="87" w:name="_Toc513029215"/>
      <w:r/>
      <w:bookmarkStart w:id="88" w:name="_Toc462564074"/>
      <w:r/>
      <w:bookmarkStart w:id="89" w:name="_Toc16938531"/>
      <w:r>
        <w:rPr>
          <w:rFonts w:hint="eastAsia" w:ascii="Arial" w:hAnsi="Arial" w:eastAsia="黑体" w:cs="Arial"/>
          <w:sz w:val="28"/>
          <w:szCs w:val="28"/>
        </w:rPr>
        <w:t xml:space="preserve">10、响应文件构成</w:t>
      </w:r>
      <w:bookmarkEnd w:id="86"/>
      <w:r/>
      <w:bookmarkEnd w:id="87"/>
      <w:r/>
      <w:bookmarkEnd w:id="88"/>
      <w:r/>
      <w:bookmarkEnd w:id="89"/>
      <w:r>
        <w:rPr>
          <w:rFonts w:hint="eastAsia" w:ascii="Arial" w:hAnsi="Arial" w:eastAsia="黑体" w:cs="Arial"/>
          <w:sz w:val="28"/>
          <w:szCs w:val="28"/>
        </w:rPr>
      </w:r>
      <w:r/>
    </w:p>
    <w:p>
      <w:pPr>
        <w:pStyle w:val="893"/>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w:t>
      </w:r>
      <w:r>
        <w:rPr>
          <w:rFonts w:hint="eastAsia" w:ascii="宋体" w:hAnsi="宋体"/>
          <w:sz w:val="24"/>
        </w:rPr>
        <w:t xml:space="preserve">供应商</w:t>
      </w:r>
      <w:r>
        <w:rPr>
          <w:rFonts w:ascii="宋体" w:hAnsi="宋体"/>
          <w:sz w:val="24"/>
        </w:rPr>
        <w:t xml:space="preserve">可以对本项目的其中一个采购包进行</w:t>
      </w:r>
      <w:r>
        <w:rPr>
          <w:rFonts w:hint="eastAsia" w:ascii="宋体" w:hAnsi="宋体"/>
          <w:sz w:val="24"/>
        </w:rPr>
        <w:t xml:space="preserve">响应</w:t>
      </w:r>
      <w:r>
        <w:rPr>
          <w:rFonts w:ascii="宋体" w:hAnsi="宋体"/>
          <w:sz w:val="24"/>
        </w:rPr>
        <w:t xml:space="preserve">，也可同时对多个采购包进行</w:t>
      </w:r>
      <w:r>
        <w:rPr>
          <w:rFonts w:hint="eastAsia" w:ascii="宋体" w:hAnsi="宋体"/>
          <w:sz w:val="24"/>
        </w:rPr>
        <w:t xml:space="preserve">响应</w:t>
      </w:r>
      <w:r>
        <w:rPr>
          <w:rFonts w:ascii="宋体" w:hAnsi="宋体"/>
          <w:sz w:val="24"/>
        </w:rPr>
        <w:t xml:space="preserve">。</w:t>
      </w:r>
      <w:r>
        <w:rPr>
          <w:rFonts w:hint="eastAsia" w:ascii="宋体" w:hAnsi="宋体"/>
          <w:i/>
          <w:sz w:val="24"/>
          <w:u w:val="single"/>
        </w:rPr>
        <w:t xml:space="preserve">供应商</w:t>
      </w:r>
      <w:r>
        <w:rPr>
          <w:rFonts w:ascii="宋体" w:hAnsi="宋体"/>
          <w:i/>
          <w:sz w:val="24"/>
          <w:u w:val="single"/>
        </w:rPr>
        <w:t xml:space="preserve">应当对所投采购包对应《采购需求》所列的全部内容进行</w:t>
      </w:r>
      <w:r>
        <w:rPr>
          <w:rFonts w:hint="eastAsia" w:ascii="宋体" w:hAnsi="宋体"/>
          <w:i/>
          <w:sz w:val="24"/>
          <w:u w:val="single"/>
        </w:rPr>
        <w:t xml:space="preserve">响应</w:t>
      </w:r>
      <w:r>
        <w:rPr>
          <w:rFonts w:ascii="宋体" w:hAnsi="宋体"/>
          <w:i/>
          <w:sz w:val="24"/>
          <w:u w:val="single"/>
        </w:rPr>
        <w:t xml:space="preserve">，不得将一个采购包中的内容拆开</w:t>
      </w:r>
      <w:r>
        <w:rPr>
          <w:rFonts w:hint="eastAsia" w:ascii="宋体" w:hAnsi="宋体"/>
          <w:i/>
          <w:sz w:val="24"/>
          <w:u w:val="single"/>
        </w:rPr>
        <w:t xml:space="preserve">响应</w:t>
      </w:r>
      <w:r>
        <w:rPr>
          <w:rFonts w:ascii="宋体" w:hAnsi="宋体"/>
          <w:i/>
          <w:sz w:val="24"/>
          <w:u w:val="single"/>
        </w:rPr>
        <w:t xml:space="preserve">，否则其对该采购包的</w:t>
      </w:r>
      <w:r>
        <w:rPr>
          <w:rFonts w:hint="eastAsia" w:ascii="宋体" w:hAnsi="宋体"/>
          <w:i/>
          <w:sz w:val="24"/>
          <w:u w:val="single"/>
        </w:rPr>
        <w:t xml:space="preserve">响应</w:t>
      </w:r>
      <w:r>
        <w:rPr>
          <w:rFonts w:ascii="宋体" w:hAnsi="宋体"/>
          <w:i/>
          <w:sz w:val="24"/>
          <w:u w:val="single"/>
        </w:rPr>
        <w:t xml:space="preserve">将被认定为无效</w:t>
      </w:r>
      <w:r>
        <w:rPr>
          <w:rFonts w:hint="eastAsia" w:ascii="宋体" w:hAnsi="宋体"/>
          <w:i/>
          <w:sz w:val="24"/>
          <w:u w:val="single"/>
        </w:rPr>
        <w:t xml:space="preserve">响应</w:t>
      </w:r>
      <w:r>
        <w:rPr>
          <w:rFonts w:ascii="宋体" w:hAnsi="宋体"/>
          <w:i/>
          <w:sz w:val="24"/>
          <w:u w:val="single"/>
        </w:rPr>
        <w:t xml:space="preserve">。</w:t>
      </w:r>
      <w:r>
        <w:rPr>
          <w:rFonts w:ascii="宋体" w:hAnsi="宋体"/>
          <w:sz w:val="24"/>
        </w:rPr>
      </w:r>
      <w:r/>
    </w:p>
    <w:p>
      <w:pPr>
        <w:pStyle w:val="893"/>
        <w:ind w:firstLine="480"/>
        <w:spacing w:line="440" w:lineRule="exact"/>
        <w:rPr>
          <w:rFonts w:hint="eastAsia" w:ascii="宋体" w:hAnsi="宋体"/>
          <w:sz w:val="24"/>
          <w:szCs w:val="21"/>
        </w:rPr>
      </w:pPr>
      <w:r>
        <w:rPr>
          <w:rFonts w:hint="eastAsia" w:ascii="宋体" w:hAnsi="宋体"/>
          <w:bCs/>
          <w:sz w:val="24"/>
          <w:szCs w:val="21"/>
        </w:rPr>
        <w:t xml:space="preserve">10.2 </w:t>
      </w:r>
      <w:r>
        <w:rPr>
          <w:rFonts w:hint="eastAsia" w:ascii="宋体" w:hAnsi="宋体"/>
          <w:sz w:val="24"/>
          <w:szCs w:val="21"/>
        </w:rPr>
        <w:t xml:space="preserve">供应商编写的响应文件应包括资格证明文件、符合性证明文件、分项报价表、技术要求响应及偏离表、商务要求响应及偏离表、其他证明文件、谈判响应函、响应一览表等部分。</w:t>
      </w:r>
      <w:r/>
    </w:p>
    <w:p>
      <w:pPr>
        <w:pStyle w:val="893"/>
        <w:ind w:firstLine="480"/>
        <w:spacing w:line="440" w:lineRule="exact"/>
        <w:rPr>
          <w:rFonts w:hint="eastAsia" w:ascii="宋体" w:hAnsi="宋体"/>
          <w:sz w:val="24"/>
          <w:szCs w:val="21"/>
        </w:rPr>
      </w:pPr>
      <w:r>
        <w:rPr>
          <w:rFonts w:hint="eastAsia" w:ascii="宋体" w:hAnsi="宋体"/>
          <w:sz w:val="24"/>
          <w:szCs w:val="21"/>
        </w:rPr>
        <w:t xml:space="preserve">10.3 如标书制作工具中格式和内容与“江苏政府采购网、常州市政府采购网”发布的谈判文件不一致，请以“江苏政府采购网、常州市政府采购网”发布的谈判文件为准。</w:t>
      </w:r>
      <w:r/>
    </w:p>
    <w:p>
      <w:pPr>
        <w:pStyle w:val="893"/>
        <w:ind w:firstLine="420"/>
        <w:keepLines/>
        <w:keepNext/>
        <w:rPr>
          <w:rFonts w:hint="eastAsia" w:ascii="Arial" w:hAnsi="Arial" w:eastAsia="黑体" w:cs="Arial"/>
          <w:sz w:val="28"/>
          <w:szCs w:val="28"/>
        </w:rPr>
        <w:outlineLvl w:val="3"/>
      </w:pPr>
      <w:r/>
      <w:bookmarkStart w:id="90" w:name="_Hlt26670360"/>
      <w:r/>
      <w:bookmarkEnd w:id="90"/>
      <w:r/>
      <w:bookmarkStart w:id="91" w:name="_Hlt26668975"/>
      <w:r/>
      <w:bookmarkEnd w:id="91"/>
      <w:r/>
      <w:bookmarkStart w:id="92" w:name="_Hlt26954838"/>
      <w:r/>
      <w:bookmarkEnd w:id="92"/>
      <w:r/>
      <w:bookmarkStart w:id="93" w:name="_Toc49090509"/>
      <w:r/>
      <w:bookmarkStart w:id="94" w:name="_Toc513029219"/>
      <w:r/>
      <w:bookmarkStart w:id="95" w:name="_Toc14577357"/>
      <w:r/>
      <w:bookmarkStart w:id="96" w:name="_Toc14577354"/>
      <w:r/>
      <w:bookmarkStart w:id="97" w:name="_Toc513029216"/>
      <w:r/>
      <w:bookmarkStart w:id="98" w:name="_Toc49090507"/>
      <w:r/>
      <w:bookmarkStart w:id="99" w:name="_Toc49090508"/>
      <w:r/>
      <w:bookmarkStart w:id="100" w:name="_Toc14577355"/>
      <w:r>
        <w:rPr>
          <w:rFonts w:hint="eastAsia" w:ascii="Arial" w:hAnsi="Arial" w:eastAsia="黑体" w:cs="Arial"/>
          <w:sz w:val="28"/>
          <w:szCs w:val="28"/>
        </w:rPr>
        <w:t xml:space="preserve">11、证明谈判响应标的符合谈判文件规定的文件</w:t>
      </w:r>
      <w:bookmarkEnd w:id="93"/>
      <w:r/>
      <w:bookmarkEnd w:id="94"/>
      <w:r/>
      <w:bookmarkEnd w:id="95"/>
      <w:r>
        <w:rPr>
          <w:rFonts w:hint="eastAsia" w:ascii="Arial" w:hAnsi="Arial" w:eastAsia="黑体" w:cs="Arial"/>
          <w:sz w:val="28"/>
          <w:szCs w:val="28"/>
        </w:rPr>
      </w:r>
      <w:r/>
    </w:p>
    <w:p>
      <w:pPr>
        <w:pStyle w:val="893"/>
        <w:spacing w:line="480" w:lineRule="exact"/>
        <w:rPr>
          <w:rFonts w:hint="eastAsia" w:ascii="宋体" w:hAnsi="宋体"/>
          <w:sz w:val="24"/>
          <w:szCs w:val="24"/>
        </w:rPr>
      </w:pPr>
      <w:r/>
      <w:bookmarkEnd w:id="96"/>
      <w:r/>
      <w:bookmarkEnd w:id="97"/>
      <w:r/>
      <w:bookmarkEnd w:id="98"/>
      <w:r>
        <w:rPr>
          <w:rFonts w:hint="eastAsia" w:ascii="宋体" w:hAnsi="宋体"/>
          <w:sz w:val="24"/>
          <w:szCs w:val="24"/>
        </w:rPr>
        <w:t xml:space="preserve">    11.1供应商应按照谈判文件要求提交证明文件，证明其及谈判响应标的符合谈判文件规定。</w:t>
      </w:r>
      <w:r/>
    </w:p>
    <w:p>
      <w:pPr>
        <w:pStyle w:val="893"/>
        <w:ind w:firstLine="480"/>
        <w:spacing w:line="480" w:lineRule="exact"/>
        <w:rPr>
          <w:rFonts w:hint="eastAsia" w:ascii="宋体" w:hAnsi="宋体"/>
          <w:sz w:val="24"/>
          <w:szCs w:val="24"/>
        </w:rPr>
      </w:pPr>
      <w:r>
        <w:rPr>
          <w:rFonts w:hint="eastAsia" w:ascii="宋体" w:hAnsi="宋体"/>
          <w:sz w:val="24"/>
          <w:szCs w:val="24"/>
        </w:rPr>
        <w:t xml:space="preserve">11.2谈判文件对证明文件无明确形式要求的，证明文件可以以文字资料、图纸和数据等形式提交。</w:t>
      </w:r>
      <w:r/>
    </w:p>
    <w:p>
      <w:pPr>
        <w:pStyle w:val="893"/>
        <w:ind w:firstLine="420"/>
        <w:keepLines/>
        <w:keepNext/>
        <w:rPr>
          <w:rFonts w:hint="eastAsia" w:ascii="Arial" w:hAnsi="Arial" w:eastAsia="黑体" w:cs="Arial"/>
          <w:sz w:val="28"/>
          <w:szCs w:val="28"/>
        </w:rPr>
        <w:outlineLvl w:val="3"/>
      </w:pPr>
      <w:r/>
      <w:bookmarkEnd w:id="99"/>
      <w:r/>
      <w:bookmarkEnd w:id="100"/>
      <w:r>
        <w:rPr>
          <w:rFonts w:hint="eastAsia" w:ascii="Arial" w:hAnsi="Arial" w:eastAsia="黑体" w:cs="Arial"/>
          <w:sz w:val="28"/>
          <w:szCs w:val="28"/>
        </w:rPr>
        <w:t xml:space="preserve">12、分项报价表</w:t>
      </w:r>
      <w:r/>
    </w:p>
    <w:p>
      <w:pPr>
        <w:pStyle w:val="893"/>
        <w:ind w:firstLine="480"/>
        <w:spacing w:line="500" w:lineRule="exact"/>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供应商应按照谈判文件规定格式填报分项报价表。</w:t>
      </w:r>
      <w:r>
        <w:rPr>
          <w:rFonts w:hint="eastAsia" w:ascii="宋体" w:hAnsi="宋体"/>
          <w:bCs/>
          <w:sz w:val="24"/>
          <w:szCs w:val="21"/>
        </w:rPr>
      </w:r>
      <w:r/>
    </w:p>
    <w:p>
      <w:pPr>
        <w:pStyle w:val="893"/>
        <w:ind w:firstLine="480"/>
        <w:spacing w:line="500" w:lineRule="exact"/>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谈判货币。响应文件中的单价和总价无特殊规定的采用人民币报价，以元为单位标注。</w:t>
      </w:r>
      <w:r>
        <w:rPr>
          <w:rFonts w:hint="eastAsia" w:ascii="宋体" w:hAnsi="宋体"/>
          <w:sz w:val="24"/>
          <w:szCs w:val="21"/>
        </w:rPr>
        <w:t xml:space="preserve">谈判文件中另有规定的按规定执行。</w:t>
      </w:r>
      <w:r>
        <w:rPr>
          <w:rFonts w:hint="eastAsia" w:ascii="宋体" w:hAnsi="宋体"/>
          <w:bCs/>
          <w:sz w:val="24"/>
          <w:szCs w:val="21"/>
        </w:rPr>
      </w:r>
      <w:r/>
    </w:p>
    <w:p>
      <w:pPr>
        <w:pStyle w:val="893"/>
        <w:ind w:firstLine="420"/>
        <w:keepLines/>
        <w:keepNext/>
        <w:rPr>
          <w:rFonts w:hint="eastAsia" w:ascii="Arial" w:hAnsi="Arial" w:eastAsia="黑体" w:cs="Arial"/>
          <w:sz w:val="28"/>
          <w:szCs w:val="28"/>
        </w:rPr>
        <w:outlineLvl w:val="3"/>
      </w:pPr>
      <w:r/>
      <w:bookmarkStart w:id="101" w:name="_Hlt26670482"/>
      <w:r/>
      <w:bookmarkEnd w:id="101"/>
      <w:r/>
      <w:bookmarkStart w:id="102" w:name="_Hlt26954848"/>
      <w:r/>
      <w:bookmarkEnd w:id="102"/>
      <w:r/>
      <w:bookmarkStart w:id="103" w:name="_Hlt26954731"/>
      <w:r/>
      <w:bookmarkEnd w:id="103"/>
      <w:r/>
      <w:bookmarkStart w:id="104" w:name="_Hlt26954846"/>
      <w:r/>
      <w:bookmarkEnd w:id="104"/>
      <w:r/>
      <w:bookmarkStart w:id="105" w:name="_Hlt26670486"/>
      <w:r/>
      <w:bookmarkEnd w:id="105"/>
      <w:r>
        <w:rPr>
          <w:rFonts w:hint="eastAsia" w:ascii="Arial" w:hAnsi="Arial" w:eastAsia="黑体" w:cs="Arial"/>
          <w:sz w:val="28"/>
          <w:szCs w:val="28"/>
        </w:rPr>
        <w:t xml:space="preserve">13、技术要求响应及偏离表、商务要求响应及偏离表</w:t>
      </w:r>
      <w:r/>
    </w:p>
    <w:p>
      <w:pPr>
        <w:pStyle w:val="893"/>
        <w:ind w:firstLine="480"/>
        <w:spacing w:line="500" w:lineRule="exact"/>
        <w:rPr>
          <w:rFonts w:hint="eastAsia"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sz w:val="24"/>
          <w:szCs w:val="21"/>
          <w:lang w:val="zh-CN"/>
        </w:rPr>
        <w:t xml:space="preserve">供应商需对谈判文件中的技术要求与商务要求逐项作出响应或偏离，并说明原因。</w:t>
      </w:r>
      <w:r/>
    </w:p>
    <w:p>
      <w:pPr>
        <w:pStyle w:val="893"/>
        <w:ind w:firstLine="480"/>
        <w:spacing w:line="500" w:lineRule="exact"/>
        <w:rPr>
          <w:rFonts w:hint="eastAsia" w:ascii="宋体" w:hAnsi="Arial" w:cs="宋体"/>
          <w:sz w:val="24"/>
          <w:szCs w:val="21"/>
          <w:lang w:val="zh-CN"/>
        </w:rPr>
      </w:pPr>
      <w:r>
        <w:rPr>
          <w:rFonts w:hint="eastAsia" w:ascii="宋体" w:hAnsi="Arial" w:cs="宋体"/>
          <w:sz w:val="24"/>
          <w:szCs w:val="21"/>
          <w:lang w:val="zh-CN"/>
        </w:rPr>
        <w:t xml:space="preserve">13.2供应商可在响应文件中提供认为需要的其他技术文件或说明。</w:t>
      </w:r>
      <w:r/>
    </w:p>
    <w:p>
      <w:pPr>
        <w:pStyle w:val="893"/>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14、服务承诺、培训计划、人员安排及其他</w:t>
      </w:r>
      <w:r/>
    </w:p>
    <w:p>
      <w:pPr>
        <w:pStyle w:val="893"/>
        <w:ind w:firstLine="480"/>
        <w:spacing w:line="480" w:lineRule="exact"/>
        <w:rPr>
          <w:rFonts w:hint="eastAsia" w:ascii="宋体" w:hAnsi="宋体"/>
          <w:sz w:val="24"/>
          <w:szCs w:val="24"/>
        </w:rPr>
      </w:pPr>
      <w:r>
        <w:rPr>
          <w:rFonts w:hint="eastAsia" w:ascii="宋体" w:hAnsi="宋体"/>
          <w:bCs/>
          <w:sz w:val="24"/>
          <w:szCs w:val="24"/>
        </w:rPr>
        <w:t xml:space="preserve">14.1</w:t>
      </w:r>
      <w:r>
        <w:rPr>
          <w:rFonts w:hint="eastAsia" w:ascii="宋体" w:hAnsi="宋体"/>
          <w:sz w:val="24"/>
          <w:szCs w:val="24"/>
        </w:rPr>
        <w:t xml:space="preserve">供应商需根据谈判文件要求提供有关售后服务的管理制度，售后服务机构的分布情况，售后服务人员的数量、素质、技术水平及售后服务的反应能力等。</w:t>
      </w:r>
      <w:r/>
    </w:p>
    <w:p>
      <w:pPr>
        <w:pStyle w:val="893"/>
        <w:ind w:firstLine="480"/>
        <w:spacing w:line="480" w:lineRule="exact"/>
        <w:rPr>
          <w:rFonts w:hint="eastAsia" w:ascii="宋体" w:hAnsi="宋体"/>
          <w:sz w:val="24"/>
          <w:szCs w:val="24"/>
        </w:rPr>
      </w:pPr>
      <w:r>
        <w:rPr>
          <w:rFonts w:hint="eastAsia" w:ascii="宋体" w:hAnsi="宋体"/>
          <w:sz w:val="24"/>
          <w:szCs w:val="24"/>
        </w:rPr>
        <w:t xml:space="preserve">14.2供应商需根据谈判文件要求提供培训计划。</w:t>
      </w:r>
      <w:r/>
    </w:p>
    <w:p>
      <w:pPr>
        <w:pStyle w:val="893"/>
        <w:ind w:firstLine="480"/>
        <w:spacing w:line="480" w:lineRule="exact"/>
        <w:rPr>
          <w:rFonts w:hint="eastAsia" w:ascii="宋体" w:hAnsi="宋体"/>
          <w:sz w:val="24"/>
          <w:szCs w:val="24"/>
        </w:rPr>
      </w:pPr>
      <w:r>
        <w:rPr>
          <w:rFonts w:hint="eastAsia" w:ascii="宋体" w:hAnsi="宋体"/>
          <w:sz w:val="24"/>
          <w:szCs w:val="24"/>
        </w:rPr>
        <w:t xml:space="preserve">14.3供应商需根据谈判文件要求提供</w:t>
      </w:r>
      <w:r>
        <w:rPr>
          <w:rFonts w:hint="eastAsia" w:ascii="宋体" w:hAnsi="Arial" w:cs="宋体"/>
          <w:sz w:val="24"/>
          <w:szCs w:val="21"/>
          <w:lang w:val="zh-CN"/>
        </w:rPr>
        <w:t xml:space="preserve">谈判响应标的的主要组成部分、功能设计、实现思路及关键技术等。</w:t>
      </w:r>
      <w:r>
        <w:rPr>
          <w:rFonts w:hint="eastAsia" w:ascii="宋体" w:hAnsi="宋体"/>
          <w:sz w:val="24"/>
          <w:szCs w:val="24"/>
        </w:rPr>
      </w:r>
      <w:r/>
    </w:p>
    <w:p>
      <w:pPr>
        <w:pStyle w:val="893"/>
        <w:ind w:firstLine="420"/>
        <w:keepLines/>
        <w:keepNext/>
        <w:rPr>
          <w:rFonts w:hint="eastAsia" w:ascii="Arial" w:hAnsi="Arial" w:eastAsia="黑体" w:cs="Arial"/>
          <w:sz w:val="28"/>
          <w:szCs w:val="28"/>
        </w:rPr>
        <w:outlineLvl w:val="3"/>
      </w:pPr>
      <w:r/>
      <w:bookmarkStart w:id="106" w:name="_Toc49090510"/>
      <w:r/>
      <w:bookmarkStart w:id="107" w:name="_Toc14577359"/>
      <w:r/>
      <w:bookmarkStart w:id="108" w:name="_Toc14577360"/>
      <w:r/>
      <w:bookmarkStart w:id="109" w:name="_Toc49090511"/>
      <w:r>
        <w:rPr>
          <w:rFonts w:hint="eastAsia" w:ascii="Arial" w:hAnsi="Arial" w:eastAsia="黑体" w:cs="Arial"/>
          <w:sz w:val="28"/>
          <w:szCs w:val="28"/>
        </w:rPr>
        <w:t xml:space="preserve">15、谈判响应函、响应一览表</w:t>
      </w:r>
      <w:r/>
    </w:p>
    <w:p>
      <w:pPr>
        <w:pStyle w:val="893"/>
        <w:ind w:firstLine="480"/>
        <w:spacing w:line="500" w:lineRule="exact"/>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供应商应按照谈判文件中提供的格式完整、正确填写谈判响应函、</w:t>
      </w:r>
      <w:r>
        <w:rPr>
          <w:rFonts w:hint="eastAsia" w:ascii="宋体" w:hAnsi="宋体"/>
          <w:bCs/>
          <w:sz w:val="24"/>
        </w:rPr>
        <w:t xml:space="preserve">响应一览表</w:t>
      </w:r>
      <w:r>
        <w:rPr>
          <w:rFonts w:hint="eastAsia" w:ascii="宋体" w:hAnsi="宋体"/>
          <w:sz w:val="24"/>
          <w:szCs w:val="21"/>
        </w:rPr>
        <w:t xml:space="preserve">。</w:t>
      </w:r>
      <w:r/>
    </w:p>
    <w:p>
      <w:pPr>
        <w:pStyle w:val="893"/>
        <w:ind w:firstLine="480"/>
        <w:spacing w:line="500" w:lineRule="exact"/>
        <w:rPr>
          <w:rFonts w:hint="eastAsia" w:ascii="宋体" w:hAnsi="宋体"/>
          <w:sz w:val="24"/>
        </w:rPr>
      </w:pPr>
      <w:r>
        <w:rPr>
          <w:rFonts w:hint="eastAsia" w:ascii="宋体" w:hAnsi="宋体"/>
          <w:bCs/>
          <w:sz w:val="24"/>
        </w:rPr>
        <w:t xml:space="preserve">15.2</w:t>
      </w:r>
      <w:r>
        <w:rPr>
          <w:rFonts w:hint="eastAsia" w:ascii="宋体" w:hAnsi="宋体"/>
          <w:sz w:val="24"/>
        </w:rPr>
        <w:t xml:space="preserve"> 对于采用货币报价的项目，</w:t>
      </w:r>
      <w:r>
        <w:rPr>
          <w:rFonts w:hint="eastAsia" w:ascii="宋体" w:hAnsi="宋体"/>
          <w:bCs/>
          <w:sz w:val="24"/>
        </w:rPr>
        <w:t xml:space="preserve">响应一览表中的总报价应与分项报价表中的总报价一致，如不一致，</w:t>
      </w:r>
      <w:r>
        <w:rPr>
          <w:rFonts w:hint="eastAsia" w:ascii="宋体" w:hAnsi="宋体"/>
          <w:sz w:val="24"/>
          <w:szCs w:val="24"/>
        </w:rPr>
        <w:t xml:space="preserve">不作为无效</w:t>
      </w:r>
      <w:r>
        <w:rPr>
          <w:rFonts w:hint="eastAsia" w:ascii="宋体" w:hAnsi="宋体"/>
          <w:bCs/>
          <w:sz w:val="24"/>
        </w:rPr>
        <w:t xml:space="preserve">响应</w:t>
      </w:r>
      <w:r>
        <w:rPr>
          <w:rFonts w:hint="eastAsia" w:ascii="宋体" w:hAnsi="宋体"/>
          <w:sz w:val="24"/>
          <w:szCs w:val="24"/>
        </w:rPr>
        <w:t xml:space="preserve">处理</w:t>
      </w:r>
      <w:r>
        <w:rPr>
          <w:rFonts w:hint="eastAsia" w:ascii="宋体" w:hAnsi="宋体"/>
          <w:bCs/>
          <w:sz w:val="24"/>
        </w:rPr>
        <w:t xml:space="preserve">，但评审时按响应一览表中价格为准</w:t>
      </w:r>
      <w:r>
        <w:rPr>
          <w:rFonts w:hint="eastAsia" w:ascii="宋体" w:hAnsi="宋体"/>
          <w:b/>
          <w:bCs/>
          <w:sz w:val="24"/>
        </w:rPr>
        <w:t xml:space="preserve">。</w:t>
      </w:r>
      <w:r>
        <w:rPr>
          <w:rFonts w:hint="eastAsia" w:ascii="宋体" w:hAnsi="宋体"/>
          <w:sz w:val="24"/>
        </w:rPr>
      </w:r>
      <w:r/>
    </w:p>
    <w:p>
      <w:pPr>
        <w:pStyle w:val="893"/>
        <w:ind w:firstLine="420"/>
        <w:keepLines/>
        <w:keepNext/>
        <w:rPr>
          <w:rFonts w:hint="eastAsia" w:ascii="Arial" w:hAnsi="Arial" w:eastAsia="黑体" w:cs="Arial"/>
          <w:sz w:val="28"/>
          <w:szCs w:val="28"/>
        </w:rPr>
        <w:outlineLvl w:val="3"/>
      </w:pPr>
      <w:r/>
      <w:bookmarkEnd w:id="106"/>
      <w:r/>
      <w:bookmarkEnd w:id="107"/>
      <w:r>
        <w:rPr>
          <w:rFonts w:hint="eastAsia" w:ascii="Arial" w:hAnsi="Arial" w:eastAsia="黑体" w:cs="Arial"/>
          <w:sz w:val="28"/>
          <w:szCs w:val="28"/>
        </w:rPr>
        <w:t xml:space="preserve">16、谈判有效期</w:t>
      </w:r>
      <w:bookmarkEnd w:id="108"/>
      <w:r/>
      <w:bookmarkEnd w:id="109"/>
      <w:r>
        <w:rPr>
          <w:rFonts w:hint="eastAsia" w:ascii="Arial" w:hAnsi="Arial" w:eastAsia="黑体" w:cs="Arial"/>
          <w:sz w:val="28"/>
          <w:szCs w:val="28"/>
        </w:rPr>
      </w:r>
      <w:r/>
    </w:p>
    <w:p>
      <w:pPr>
        <w:pStyle w:val="893"/>
        <w:ind w:firstLine="480"/>
        <w:spacing w:line="500" w:lineRule="exact"/>
        <w:rPr>
          <w:rFonts w:hint="eastAsia" w:ascii="宋体" w:hAnsi="宋体"/>
          <w:bCs/>
          <w:sz w:val="24"/>
          <w:szCs w:val="21"/>
        </w:rPr>
      </w:pPr>
      <w:r>
        <w:rPr>
          <w:rFonts w:hint="eastAsia" w:ascii="宋体" w:hAnsi="宋体"/>
          <w:bCs/>
          <w:sz w:val="24"/>
          <w:szCs w:val="21"/>
        </w:rPr>
        <w:t xml:space="preserve">16.1谈判有效期为采购中心规定的提交响应文件截止之日后</w:t>
      </w:r>
      <w:r>
        <w:rPr>
          <w:rFonts w:hint="eastAsia" w:ascii="仿宋_GB2312" w:hAnsi="仿宋_GB2312"/>
          <w:b/>
          <w:sz w:val="24"/>
          <w:szCs w:val="21"/>
          <w:u w:val="single"/>
        </w:rPr>
        <w:t xml:space="preserve">六十（60）天</w:t>
      </w:r>
      <w:r>
        <w:rPr>
          <w:rFonts w:hint="eastAsia" w:ascii="宋体" w:hAnsi="宋体"/>
          <w:bCs/>
          <w:sz w:val="24"/>
          <w:szCs w:val="21"/>
        </w:rPr>
        <w:t xml:space="preserve">。谈判有效期比规定短的将被视为非实质性响应谈判文件而予以拒绝。</w:t>
      </w:r>
      <w:r/>
    </w:p>
    <w:p>
      <w:pPr>
        <w:pStyle w:val="893"/>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、谈判有效期的延长</w:t>
      </w:r>
      <w:r/>
    </w:p>
    <w:p>
      <w:pPr>
        <w:pStyle w:val="893"/>
        <w:ind w:firstLine="480"/>
        <w:spacing w:line="500" w:lineRule="exact"/>
        <w:rPr>
          <w:rFonts w:hint="eastAsia" w:ascii="宋体" w:hAnsi="宋体"/>
          <w:bCs/>
          <w:sz w:val="24"/>
          <w:szCs w:val="21"/>
        </w:rPr>
      </w:pPr>
      <w:r>
        <w:rPr>
          <w:rFonts w:hint="eastAsia" w:ascii="宋体" w:hAnsi="宋体"/>
          <w:bCs/>
          <w:sz w:val="24"/>
          <w:szCs w:val="21"/>
        </w:rPr>
        <w:t xml:space="preserve">17.1在特殊情况下，采购中心于原谈判有效期满之前，可向供应商提出延长谈判有效期的要求。这种要求与答复均应采用书面形式。供应商可以拒绝采购中心的这一要求而放弃谈判，同意延长谈判有效期的供应商既不能要求也不允许修改其响应文件。</w:t>
      </w:r>
      <w:r>
        <w:rPr>
          <w:rFonts w:hint="eastAsia" w:ascii="宋体" w:hAnsi="宋体"/>
          <w:sz w:val="24"/>
          <w:szCs w:val="24"/>
        </w:rPr>
        <w:t xml:space="preserve">受谈判有效期约束的所有权利与义务均延长至新的有效期</w:t>
      </w:r>
      <w:r>
        <w:rPr>
          <w:rFonts w:hint="eastAsia" w:ascii="宋体" w:hAnsi="宋体"/>
          <w:bCs/>
          <w:sz w:val="24"/>
          <w:szCs w:val="21"/>
        </w:rPr>
        <w:t xml:space="preserve">。</w:t>
      </w:r>
      <w:r/>
    </w:p>
    <w:p>
      <w:pPr>
        <w:pStyle w:val="893"/>
        <w:ind w:firstLine="482"/>
        <w:keepLines/>
        <w:keepNext/>
        <w:spacing w:before="156" w:after="156" w:line="360" w:lineRule="auto"/>
        <w:rPr>
          <w:rFonts w:hint="eastAsia" w:ascii="Times New Roman" w:hAnsi="Times New Roman"/>
          <w:b/>
          <w:bCs/>
          <w:sz w:val="32"/>
          <w:szCs w:val="32"/>
        </w:rPr>
        <w:outlineLvl w:val="2"/>
      </w:pPr>
      <w:r/>
      <w:bookmarkStart w:id="110" w:name="_Hlt26954739"/>
      <w:r/>
      <w:bookmarkEnd w:id="110"/>
      <w:r/>
      <w:bookmarkStart w:id="111" w:name="_Hlt26954852"/>
      <w:r/>
      <w:bookmarkEnd w:id="111"/>
      <w:r/>
      <w:bookmarkStart w:id="112" w:name="_Toc16938540"/>
      <w:r/>
      <w:bookmarkStart w:id="113" w:name="_Toc20823296"/>
      <w:r/>
      <w:bookmarkStart w:id="114" w:name="_Toc120614217"/>
      <w:r/>
      <w:bookmarkStart w:id="115" w:name="_Toc513029224"/>
      <w:r>
        <w:rPr>
          <w:rFonts w:hint="eastAsia" w:ascii="Times New Roman" w:hAnsi="Times New Roman"/>
          <w:b/>
          <w:bCs/>
          <w:sz w:val="32"/>
          <w:szCs w:val="32"/>
        </w:rPr>
        <w:t xml:space="preserve">四、响应文件的递交</w:t>
      </w:r>
      <w:bookmarkEnd w:id="112"/>
      <w:r/>
      <w:bookmarkEnd w:id="113"/>
      <w:r/>
      <w:bookmarkEnd w:id="114"/>
      <w:r/>
      <w:bookmarkEnd w:id="115"/>
      <w:r>
        <w:rPr>
          <w:rFonts w:hint="eastAsia" w:ascii="Times New Roman" w:hAnsi="Times New Roman"/>
          <w:b/>
          <w:bCs/>
          <w:sz w:val="32"/>
          <w:szCs w:val="32"/>
        </w:rPr>
      </w:r>
      <w:r/>
    </w:p>
    <w:p>
      <w:pPr>
        <w:pStyle w:val="893"/>
        <w:ind w:firstLine="560"/>
        <w:keepLines/>
        <w:keepNext/>
        <w:rPr>
          <w:rFonts w:hint="eastAsia" w:ascii="黑体" w:hAnsi="Arial" w:eastAsia="黑体" w:cs="Arial"/>
          <w:sz w:val="28"/>
          <w:szCs w:val="28"/>
        </w:rPr>
        <w:outlineLvl w:val="3"/>
      </w:pPr>
      <w:r/>
      <w:bookmarkStart w:id="116" w:name="_Toc513029225"/>
      <w:r/>
      <w:bookmarkStart w:id="117" w:name="_Toc16938541"/>
      <w:r/>
      <w:bookmarkStart w:id="118" w:name="_Toc20823297"/>
      <w:r/>
      <w:bookmarkStart w:id="119" w:name="_Toc462564084"/>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谈判</w:t>
      </w:r>
      <w:bookmarkEnd w:id="116"/>
      <w:r/>
      <w:bookmarkEnd w:id="117"/>
      <w:r/>
      <w:bookmarkEnd w:id="118"/>
      <w:r/>
      <w:bookmarkEnd w:id="119"/>
      <w:r>
        <w:rPr>
          <w:rFonts w:hint="eastAsia" w:ascii="黑体" w:hAnsi="Arial" w:eastAsia="黑体" w:cs="Arial"/>
          <w:sz w:val="28"/>
          <w:szCs w:val="28"/>
        </w:rPr>
        <w:t xml:space="preserve">响应文件的递交</w:t>
      </w:r>
      <w:r/>
    </w:p>
    <w:p>
      <w:pPr>
        <w:pStyle w:val="893"/>
        <w:ind w:firstLine="600"/>
        <w:rPr>
          <w:rFonts w:ascii="宋体" w:hAnsi="宋体"/>
          <w:bCs/>
          <w:sz w:val="24"/>
          <w:szCs w:val="21"/>
        </w:rPr>
      </w:pPr>
      <w:r>
        <w:rPr>
          <w:rFonts w:hint="eastAsia" w:ascii="宋体" w:hAnsi="宋体"/>
          <w:bCs/>
          <w:sz w:val="24"/>
          <w:szCs w:val="21"/>
        </w:rPr>
        <w:t xml:space="preserve">18.1供应商应当按照《操作手册》规定，在提交响应文件截止时间前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20" w:name="_Toc513029226"/>
      <w:r/>
      <w:bookmarkStart w:id="121" w:name="_Toc16938542"/>
      <w:r/>
      <w:bookmarkStart w:id="122" w:name="_Toc20823298"/>
      <w:r>
        <w:rPr>
          <w:rFonts w:ascii="宋体" w:hAnsi="宋体"/>
          <w:bCs/>
          <w:sz w:val="24"/>
          <w:szCs w:val="21"/>
        </w:rPr>
      </w:r>
      <w:r/>
    </w:p>
    <w:p>
      <w:pPr>
        <w:pStyle w:val="893"/>
        <w:ind w:firstLine="560"/>
        <w:keepLines/>
        <w:keepNext/>
        <w:spacing w:before="280" w:after="290" w:line="376" w:lineRule="auto"/>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、提交响应文件截止时间</w:t>
      </w:r>
      <w:bookmarkEnd w:id="120"/>
      <w:r/>
      <w:bookmarkEnd w:id="121"/>
      <w:r/>
      <w:bookmarkEnd w:id="122"/>
      <w:r>
        <w:rPr>
          <w:rFonts w:hint="eastAsia" w:ascii="宋体" w:hAnsi="宋体" w:eastAsia="黑体" w:cs="Arial"/>
          <w:bCs/>
          <w:sz w:val="24"/>
          <w:szCs w:val="28"/>
        </w:rPr>
      </w:r>
      <w:r/>
    </w:p>
    <w:p>
      <w:pPr>
        <w:pStyle w:val="893"/>
        <w:ind w:firstLine="480"/>
        <w:spacing w:line="500" w:lineRule="exact"/>
        <w:rPr>
          <w:rFonts w:hint="eastAsia" w:ascii="宋体" w:hAnsi="宋体"/>
          <w:bCs/>
          <w:i/>
          <w:sz w:val="24"/>
          <w:szCs w:val="21"/>
          <w:u w:val="single"/>
        </w:rPr>
      </w:pPr>
      <w:r>
        <w:rPr>
          <w:rFonts w:ascii="宋体" w:hAnsi="宋体"/>
          <w:i/>
          <w:sz w:val="24"/>
          <w:szCs w:val="21"/>
          <w:u w:val="single"/>
        </w:rPr>
        <w:t xml:space="preserve">19</w:t>
      </w:r>
      <w:r>
        <w:rPr>
          <w:rFonts w:hint="eastAsia" w:ascii="宋体" w:hAnsi="宋体"/>
          <w:i/>
          <w:sz w:val="24"/>
          <w:szCs w:val="21"/>
          <w:u w:val="single"/>
        </w:rPr>
        <w:t xml:space="preserve">.1</w:t>
      </w:r>
      <w:r>
        <w:rPr>
          <w:rFonts w:hint="eastAsia" w:ascii="宋体" w:hAnsi="宋体"/>
          <w:bCs/>
          <w:i/>
          <w:sz w:val="24"/>
          <w:szCs w:val="21"/>
          <w:u w:val="single"/>
        </w:rPr>
        <w:t xml:space="preserve">供应商上传电子响应文件的时间不得迟于谈判公告中规定的提交响应文件截止时间。</w:t>
      </w:r>
      <w:r/>
    </w:p>
    <w:p>
      <w:pPr>
        <w:pStyle w:val="893"/>
        <w:ind w:firstLine="480"/>
        <w:spacing w:line="500" w:lineRule="exact"/>
        <w:rPr>
          <w:rFonts w:hint="eastAsia" w:ascii="宋体" w:hAnsi="宋体"/>
          <w:bCs/>
          <w:sz w:val="24"/>
          <w:szCs w:val="21"/>
        </w:rPr>
      </w:pPr>
      <w:r>
        <w:rPr>
          <w:rFonts w:hint="eastAsia" w:ascii="宋体" w:hAnsi="宋体"/>
          <w:bCs/>
          <w:sz w:val="24"/>
          <w:szCs w:val="21"/>
        </w:rPr>
        <w:t xml:space="preserve">供应商应充分考虑到网络环境、网络带宽等风险因素，如因供应商自身原因造成的电子响应文件上传不成功的按照本谈判文件第二章第26.3.2条规定做无效响应处理。</w:t>
      </w:r>
      <w:r/>
    </w:p>
    <w:p>
      <w:pPr>
        <w:pStyle w:val="893"/>
        <w:ind w:firstLine="480"/>
        <w:spacing w:line="500" w:lineRule="exact"/>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采购中心可以按照规定，通过修改谈判文件酌情延长提交响应文件截止日期，在此情况下，供应商的所有权利和义务以及供应商受制的截止日期均应以延长后新的截止日期为准。</w:t>
      </w:r>
      <w:r/>
    </w:p>
    <w:p>
      <w:pPr>
        <w:pStyle w:val="893"/>
        <w:ind w:firstLine="420"/>
        <w:keepLines/>
        <w:keepNext/>
        <w:rPr>
          <w:rFonts w:hint="eastAsia" w:ascii="Arial" w:hAnsi="Arial" w:eastAsia="黑体" w:cs="Arial"/>
          <w:sz w:val="28"/>
          <w:szCs w:val="28"/>
        </w:rPr>
        <w:outlineLvl w:val="3"/>
      </w:pPr>
      <w:r/>
      <w:bookmarkStart w:id="123" w:name="_Toc513029227"/>
      <w:r/>
      <w:bookmarkStart w:id="124" w:name="_Toc16938543"/>
      <w:r/>
      <w:bookmarkStart w:id="125" w:name="_Toc20823299"/>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w:t>
      </w:r>
      <w:bookmarkEnd w:id="123"/>
      <w:r/>
      <w:bookmarkEnd w:id="124"/>
      <w:r/>
      <w:bookmarkEnd w:id="125"/>
      <w:r>
        <w:rPr>
          <w:rFonts w:hint="eastAsia" w:ascii="Arial" w:hAnsi="Arial" w:eastAsia="黑体" w:cs="Arial"/>
          <w:sz w:val="28"/>
          <w:szCs w:val="28"/>
        </w:rPr>
        <w:t xml:space="preserve">的拒收</w:t>
      </w:r>
      <w:r/>
    </w:p>
    <w:p>
      <w:pPr>
        <w:pStyle w:val="893"/>
        <w:ind w:firstLine="480"/>
        <w:spacing w:line="500" w:lineRule="exact"/>
        <w:rPr>
          <w:rFonts w:hint="eastAsia" w:ascii="宋体" w:hAnsi="宋体"/>
          <w:bCs/>
          <w:sz w:val="24"/>
          <w:szCs w:val="21"/>
        </w:rPr>
      </w:pPr>
      <w:r>
        <w:rPr>
          <w:rFonts w:hint="eastAsia" w:ascii="宋体" w:hAnsi="宋体"/>
          <w:bCs/>
          <w:sz w:val="24"/>
          <w:szCs w:val="21"/>
        </w:rPr>
        <w:t xml:space="preserve">20.1 采购中心拒绝接收在其规定的提交响应文件截止时间后上传的任何电子响应文件。</w:t>
      </w:r>
      <w:r/>
    </w:p>
    <w:p>
      <w:pPr>
        <w:pStyle w:val="893"/>
        <w:ind w:firstLine="420"/>
        <w:keepLines/>
        <w:keepNext/>
        <w:rPr>
          <w:rFonts w:hint="eastAsia" w:ascii="Arial" w:hAnsi="Arial" w:eastAsia="黑体" w:cs="Arial"/>
          <w:sz w:val="28"/>
          <w:szCs w:val="28"/>
        </w:rPr>
        <w:outlineLvl w:val="3"/>
      </w:pPr>
      <w:r/>
      <w:bookmarkStart w:id="126" w:name="_Toc513029228"/>
      <w:r/>
      <w:bookmarkStart w:id="127" w:name="_Toc16938544"/>
      <w:r/>
      <w:bookmarkStart w:id="128" w:name="_Toc20823300"/>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、响应文件的撤回和修改</w:t>
      </w:r>
      <w:bookmarkEnd w:id="126"/>
      <w:r/>
      <w:bookmarkEnd w:id="127"/>
      <w:r/>
      <w:bookmarkEnd w:id="128"/>
      <w:r>
        <w:rPr>
          <w:rFonts w:hint="eastAsia" w:ascii="Arial" w:hAnsi="Arial" w:eastAsia="黑体" w:cs="Arial"/>
          <w:sz w:val="28"/>
          <w:szCs w:val="28"/>
        </w:rPr>
      </w:r>
      <w:r/>
    </w:p>
    <w:p>
      <w:pPr>
        <w:pStyle w:val="893"/>
        <w:ind w:firstLine="480"/>
        <w:spacing w:line="48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p>
    <w:p>
      <w:pPr>
        <w:pStyle w:val="893"/>
        <w:ind w:firstLine="480"/>
        <w:spacing w:line="48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电子响应文件的撤回</w:t>
      </w:r>
      <w:r/>
    </w:p>
    <w:p>
      <w:pPr>
        <w:pStyle w:val="893"/>
        <w:ind w:firstLine="480"/>
        <w:spacing w:line="48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p>
    <w:p>
      <w:pPr>
        <w:pStyle w:val="893"/>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供应商撤回电子响应文件，则认为其不再参与本项目谈判活动。</w:t>
      </w:r>
      <w:r/>
    </w:p>
    <w:p>
      <w:pPr>
        <w:pStyle w:val="893"/>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.2响应文件的修改</w:t>
      </w:r>
      <w:r/>
    </w:p>
    <w:p>
      <w:pPr>
        <w:pStyle w:val="893"/>
        <w:ind w:firstLine="480"/>
        <w:spacing w:line="48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p>
    <w:p>
      <w:pPr>
        <w:pStyle w:val="893"/>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在提交响应文件截止时间之后，供应商不得对其电子响应文件作任何修改。</w:t>
      </w:r>
      <w:r/>
    </w:p>
    <w:p>
      <w:pPr>
        <w:pStyle w:val="893"/>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在提交响应文件截止时间至谈判文件中规定的谈判有效期满之间的这段时间内，供应商不得撤回其响应文件。</w:t>
      </w:r>
      <w:r/>
    </w:p>
    <w:p>
      <w:pPr>
        <w:pStyle w:val="893"/>
        <w:ind w:firstLine="482"/>
        <w:keepLines/>
        <w:keepNext/>
        <w:spacing w:before="156" w:after="156" w:line="360" w:lineRule="auto"/>
        <w:rPr>
          <w:rFonts w:hint="eastAsia" w:ascii="Times New Roman" w:hAnsi="Times New Roman"/>
          <w:b/>
          <w:bCs/>
          <w:sz w:val="32"/>
          <w:szCs w:val="32"/>
        </w:rPr>
        <w:outlineLvl w:val="2"/>
      </w:pPr>
      <w:r/>
      <w:bookmarkStart w:id="129" w:name="_Toc20823301"/>
      <w:r/>
      <w:bookmarkStart w:id="130" w:name="_Toc120614218"/>
      <w:r/>
      <w:bookmarkStart w:id="131" w:name="_Toc513029229"/>
      <w:r/>
      <w:bookmarkStart w:id="132" w:name="_Toc16938545"/>
      <w:r>
        <w:rPr>
          <w:rFonts w:hint="eastAsia" w:ascii="Times New Roman" w:hAnsi="Times New Roman"/>
          <w:b/>
          <w:bCs/>
          <w:sz w:val="32"/>
          <w:szCs w:val="32"/>
        </w:rPr>
        <w:t xml:space="preserve">五、响应文件的解密与评审</w:t>
      </w:r>
      <w:bookmarkEnd w:id="129"/>
      <w:r/>
      <w:bookmarkEnd w:id="130"/>
      <w:r/>
      <w:bookmarkEnd w:id="131"/>
      <w:r/>
      <w:bookmarkEnd w:id="132"/>
      <w:r>
        <w:rPr>
          <w:rFonts w:hint="eastAsia" w:ascii="Times New Roman" w:hAnsi="Times New Roman"/>
          <w:b/>
          <w:bCs/>
          <w:sz w:val="32"/>
          <w:szCs w:val="32"/>
        </w:rPr>
      </w:r>
      <w:r/>
    </w:p>
    <w:p>
      <w:pPr>
        <w:pStyle w:val="893"/>
        <w:ind w:firstLine="420"/>
        <w:keepLines/>
        <w:keepNext/>
        <w:rPr>
          <w:rFonts w:hint="eastAsia" w:ascii="Arial" w:hAnsi="Arial" w:eastAsia="黑体" w:cs="Arial"/>
          <w:sz w:val="28"/>
          <w:szCs w:val="28"/>
        </w:rPr>
        <w:outlineLvl w:val="3"/>
      </w:pPr>
      <w:r/>
      <w:bookmarkStart w:id="133" w:name="_Toc16938546"/>
      <w:r/>
      <w:bookmarkStart w:id="134" w:name="_Toc20823302"/>
      <w:r/>
      <w:bookmarkStart w:id="135" w:name="_Toc513029230"/>
      <w:r>
        <w:rPr>
          <w:rFonts w:hint="eastAsia" w:ascii="Arial" w:hAnsi="Arial" w:eastAsia="黑体" w:cs="Arial"/>
          <w:sz w:val="28"/>
          <w:szCs w:val="28"/>
        </w:rPr>
        <w:t xml:space="preserve">22、</w:t>
      </w:r>
      <w:bookmarkEnd w:id="133"/>
      <w:r/>
      <w:bookmarkEnd w:id="134"/>
      <w:r/>
      <w:bookmarkEnd w:id="135"/>
      <w:r>
        <w:rPr>
          <w:rFonts w:hint="eastAsia" w:ascii="Arial" w:hAnsi="Arial" w:eastAsia="黑体" w:cs="Arial"/>
          <w:sz w:val="28"/>
          <w:szCs w:val="28"/>
        </w:rPr>
        <w:t xml:space="preserve">响应文件解密</w:t>
      </w:r>
      <w:r/>
    </w:p>
    <w:p>
      <w:pPr>
        <w:pStyle w:val="893"/>
        <w:ind w:firstLine="360"/>
        <w:rPr>
          <w:rFonts w:hint="eastAsia" w:ascii="Times New Roman" w:hAnsi="Times New Roman"/>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szCs w:val="24"/>
        </w:rPr>
        <w:t xml:space="preserve">供应商应当按照《操作手册》规定，在</w:t>
      </w:r>
      <w:r>
        <w:rPr>
          <w:rFonts w:hint="eastAsia" w:ascii="宋体" w:hAnsi="宋体"/>
          <w:color w:val="ff0000"/>
          <w:sz w:val="24"/>
          <w:szCs w:val="24"/>
        </w:rPr>
        <w:t xml:space="preserve">苏采云系统</w:t>
      </w:r>
      <w:r>
        <w:rPr>
          <w:rFonts w:hint="eastAsia" w:ascii="宋体" w:hAnsi="宋体"/>
          <w:sz w:val="24"/>
          <w:szCs w:val="24"/>
        </w:rPr>
        <w:t xml:space="preserve">规定的时间内对谈判响应文件进行解密。</w:t>
      </w:r>
      <w:r>
        <w:rPr>
          <w:rFonts w:hint="eastAsia" w:ascii="Times New Roman" w:hAnsi="Times New Roman"/>
          <w:szCs w:val="21"/>
        </w:rPr>
      </w:r>
      <w:r/>
    </w:p>
    <w:p>
      <w:pPr>
        <w:pStyle w:val="893"/>
        <w:ind w:firstLine="420"/>
        <w:keepLines/>
        <w:keepNext/>
        <w:rPr>
          <w:rFonts w:hint="eastAsia" w:ascii="Arial" w:hAnsi="Arial" w:eastAsia="黑体" w:cs="Arial"/>
          <w:sz w:val="28"/>
          <w:szCs w:val="28"/>
        </w:rPr>
        <w:outlineLvl w:val="3"/>
      </w:pPr>
      <w:r/>
      <w:bookmarkStart w:id="136" w:name="_Toc20823303"/>
      <w:r/>
      <w:bookmarkStart w:id="137" w:name="_Toc513029231"/>
      <w:r/>
      <w:bookmarkStart w:id="138" w:name="_Toc16938547"/>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、谈判小组</w:t>
      </w:r>
      <w:r/>
    </w:p>
    <w:p>
      <w:pPr>
        <w:pStyle w:val="893"/>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.1采购中心将组织谈判小组对响应文件进行评审。谈判小组由采购人代表和有关技术、经济等方面的专家组成，且人员构成符合政府采购有关规定。</w:t>
      </w:r>
      <w:r>
        <w:rPr>
          <w:rFonts w:hint="eastAsia" w:ascii="宋体" w:hAnsi="宋体"/>
          <w:b/>
          <w:sz w:val="24"/>
          <w:szCs w:val="24"/>
        </w:rPr>
      </w:r>
      <w:r/>
    </w:p>
    <w:p>
      <w:pPr>
        <w:pStyle w:val="893"/>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.2谈判小组独立工作，负责评审所有响应文件并确定成交候选人。</w:t>
      </w:r>
      <w:r/>
    </w:p>
    <w:p>
      <w:pPr>
        <w:pStyle w:val="893"/>
        <w:ind w:firstLine="420"/>
        <w:keepLines/>
        <w:keepNext/>
        <w:rPr>
          <w:rFonts w:hint="eastAsia"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、评审过程的保密与公正</w:t>
      </w:r>
      <w:r/>
    </w:p>
    <w:p>
      <w:pPr>
        <w:pStyle w:val="893"/>
        <w:ind w:firstLine="480"/>
        <w:spacing w:line="500" w:lineRule="exact"/>
        <w:rPr>
          <w:rFonts w:hint="eastAsia" w:ascii="宋体" w:hAnsi="宋体"/>
          <w:bCs/>
          <w:sz w:val="24"/>
          <w:szCs w:val="21"/>
        </w:rPr>
      </w:pPr>
      <w:r/>
      <w:bookmarkEnd w:id="136"/>
      <w:r/>
      <w:bookmarkEnd w:id="137"/>
      <w:r/>
      <w:bookmarkEnd w:id="138"/>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谈判小组、采购人和采购中心工作人员、相关监督人员等与评审工作有关的人员，对评审情况以及在评审过程中获悉的国家秘密、商业秘密负有保密责任。</w:t>
      </w:r>
      <w:r/>
    </w:p>
    <w:p>
      <w:pPr>
        <w:pStyle w:val="893"/>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szCs w:val="24"/>
        </w:rPr>
        <w:t xml:space="preserve">在评审过程中，供应商不得以任何行为影响谈判评审过程，否则其响应文件将被作为无效响应文件。</w:t>
      </w:r>
      <w:r/>
    </w:p>
    <w:p>
      <w:pPr>
        <w:pStyle w:val="893"/>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.3</w:t>
      </w:r>
      <w:r>
        <w:rPr>
          <w:rFonts w:hint="eastAsia" w:ascii="宋体" w:hAnsi="宋体"/>
          <w:sz w:val="24"/>
          <w:szCs w:val="24"/>
        </w:rPr>
        <w:t xml:space="preserve">在项目评审期间，采购中心将设专门人员与供应商联系。</w:t>
      </w:r>
      <w:r/>
    </w:p>
    <w:p>
      <w:pPr>
        <w:pStyle w:val="893"/>
        <w:ind w:firstLine="480"/>
        <w:spacing w:line="480" w:lineRule="exact"/>
        <w:rPr>
          <w:rFonts w:hint="eastAsia" w:ascii="宋体" w:hAnsi="宋体"/>
          <w:sz w:val="24"/>
          <w:szCs w:val="24"/>
        </w:rPr>
      </w:pPr>
      <w:r>
        <w:rPr>
          <w:rFonts w:ascii="宋体" w:hAnsi="宋体"/>
          <w:sz w:val="24"/>
          <w:szCs w:val="24"/>
        </w:rPr>
        <w:t xml:space="preserve">24</w:t>
      </w:r>
      <w:r>
        <w:rPr>
          <w:rFonts w:hint="eastAsia" w:ascii="宋体" w:hAnsi="宋体"/>
          <w:sz w:val="24"/>
          <w:szCs w:val="24"/>
        </w:rPr>
        <w:t xml:space="preserve">.4 采购中心和谈判小组不向未成交的供应商解释未成交原因，也不公布评审过程中的相关细节。</w:t>
      </w:r>
      <w:r/>
    </w:p>
    <w:p>
      <w:pPr>
        <w:pStyle w:val="893"/>
        <w:ind w:firstLine="420"/>
        <w:keepLines/>
        <w:keepNext/>
        <w:rPr>
          <w:rFonts w:hint="eastAsia" w:ascii="Arial" w:hAnsi="Arial" w:eastAsia="黑体" w:cs="Arial"/>
          <w:sz w:val="28"/>
          <w:szCs w:val="28"/>
        </w:rPr>
        <w:outlineLvl w:val="3"/>
      </w:pPr>
      <w:r/>
      <w:bookmarkStart w:id="139" w:name="_Toc20823304"/>
      <w:r/>
      <w:bookmarkStart w:id="140" w:name="_Toc513029232"/>
      <w:r/>
      <w:bookmarkStart w:id="141" w:name="_Toc16938548"/>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、评审过程中的的澄清</w:t>
      </w:r>
      <w:bookmarkEnd w:id="139"/>
      <w:r/>
      <w:bookmarkEnd w:id="140"/>
      <w:r/>
      <w:bookmarkEnd w:id="141"/>
      <w:r>
        <w:rPr>
          <w:rFonts w:hint="eastAsia" w:ascii="Arial" w:hAnsi="Arial" w:eastAsia="黑体" w:cs="Arial"/>
          <w:sz w:val="28"/>
          <w:szCs w:val="28"/>
        </w:rPr>
      </w:r>
      <w:r/>
    </w:p>
    <w:p>
      <w:pPr>
        <w:pStyle w:val="893"/>
        <w:ind w:firstLine="480"/>
        <w:spacing w:line="460" w:lineRule="exact"/>
        <w:rPr>
          <w:rFonts w:hint="eastAsia" w:ascii="宋体" w:hAnsi="宋体" w:cs="宋体"/>
          <w:sz w:val="24"/>
          <w:szCs w:val="24"/>
        </w:rPr>
      </w:pPr>
      <w:r>
        <w:rPr>
          <w:rFonts w:hint="eastAsia" w:ascii="宋体" w:hAnsi="宋体" w:cs="宋体"/>
          <w:sz w:val="24"/>
          <w:szCs w:val="24"/>
        </w:rPr>
        <w:t xml:space="preserve">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893"/>
        <w:ind w:firstLine="480"/>
        <w:spacing w:line="460" w:lineRule="exact"/>
        <w:rPr>
          <w:rFonts w:hint="eastAsia" w:ascii="宋体" w:hAnsi="宋体" w:cs="宋体"/>
          <w:sz w:val="24"/>
          <w:szCs w:val="24"/>
        </w:rPr>
      </w:pPr>
      <w:r>
        <w:rPr>
          <w:rFonts w:hint="eastAsia" w:ascii="宋体" w:hAnsi="宋体" w:cs="宋体"/>
          <w:sz w:val="24"/>
          <w:szCs w:val="24"/>
        </w:rPr>
        <w:t xml:space="preserve">谈判小组并非对每个供应商都作澄清要求。</w:t>
      </w:r>
      <w:r/>
    </w:p>
    <w:p>
      <w:pPr>
        <w:pStyle w:val="893"/>
        <w:spacing w:line="480" w:lineRule="exact"/>
        <w:rPr>
          <w:rFonts w:hint="eastAsia" w:ascii="宋体" w:hAnsi="宋体" w:cs="宋体"/>
          <w:sz w:val="24"/>
          <w:szCs w:val="24"/>
        </w:rPr>
      </w:pPr>
      <w:r>
        <w:rPr>
          <w:rFonts w:hint="eastAsia" w:ascii="宋体" w:hAnsi="宋体" w:cs="宋体"/>
          <w:sz w:val="24"/>
          <w:szCs w:val="24"/>
        </w:rPr>
        <w:t xml:space="preserve">    2</w:t>
      </w:r>
      <w:r>
        <w:rPr>
          <w:rFonts w:ascii="宋体" w:hAnsi="宋体" w:cs="宋体"/>
          <w:sz w:val="24"/>
          <w:szCs w:val="24"/>
        </w:rPr>
        <w:t xml:space="preserve">5</w:t>
      </w:r>
      <w:r>
        <w:rPr>
          <w:rFonts w:hint="eastAsia" w:ascii="宋体" w:hAnsi="宋体" w:cs="宋体"/>
          <w:sz w:val="24"/>
          <w:szCs w:val="24"/>
        </w:rPr>
        <w:t xml:space="preserve">.2需要供应商进行澄清、说明和更正的，谈判小组将通过</w:t>
      </w:r>
      <w:r>
        <w:rPr>
          <w:rFonts w:hint="eastAsia" w:ascii="宋体" w:hAnsi="宋体"/>
          <w:color w:val="ff0000"/>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color w:val="ff0000"/>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p>
    <w:p>
      <w:pPr>
        <w:pStyle w:val="893"/>
        <w:spacing w:line="480" w:lineRule="exact"/>
        <w:rPr>
          <w:rFonts w:hint="eastAsia" w:ascii="宋体" w:hAnsi="宋体"/>
          <w:sz w:val="24"/>
          <w:szCs w:val="24"/>
        </w:rPr>
      </w:pPr>
      <w:r>
        <w:rPr>
          <w:rFonts w:hint="eastAsia" w:ascii="宋体" w:hAnsi="宋体"/>
          <w:sz w:val="24"/>
          <w:szCs w:val="24"/>
        </w:rPr>
        <w:t xml:space="preserve">    2</w:t>
      </w:r>
      <w:r>
        <w:rPr>
          <w:rFonts w:ascii="宋体" w:hAnsi="宋体"/>
          <w:sz w:val="24"/>
          <w:szCs w:val="24"/>
        </w:rPr>
        <w:t xml:space="preserve">5</w:t>
      </w:r>
      <w:r>
        <w:rPr>
          <w:rFonts w:hint="eastAsia" w:ascii="宋体" w:hAnsi="宋体"/>
          <w:sz w:val="24"/>
          <w:szCs w:val="24"/>
        </w:rPr>
        <w:t xml:space="preserve">.3 接到谈判小组澄清、说明和更正要求的供应商如未按规定做出澄清、说明和 更正，其风险由供应商自行承担。</w:t>
      </w:r>
      <w:r/>
    </w:p>
    <w:p>
      <w:pPr>
        <w:pStyle w:val="893"/>
        <w:ind w:firstLine="420"/>
        <w:keepLines/>
        <w:keepNext/>
        <w:rPr>
          <w:rFonts w:hint="eastAsia" w:ascii="Arial" w:hAnsi="Arial" w:eastAsia="黑体" w:cs="Arial"/>
          <w:sz w:val="28"/>
          <w:szCs w:val="28"/>
        </w:rPr>
        <w:outlineLvl w:val="3"/>
      </w:pPr>
      <w:r/>
      <w:bookmarkStart w:id="142" w:name="_Toc16938549"/>
      <w:r/>
      <w:bookmarkStart w:id="143" w:name="_Toc513029233"/>
      <w:r/>
      <w:bookmarkStart w:id="144" w:name="_Toc20823305"/>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、对响应文件的审</w:t>
      </w:r>
      <w:bookmarkEnd w:id="142"/>
      <w:r/>
      <w:bookmarkEnd w:id="143"/>
      <w:r/>
      <w:bookmarkEnd w:id="144"/>
      <w:r>
        <w:rPr>
          <w:rFonts w:hint="eastAsia" w:ascii="Arial" w:hAnsi="Arial" w:eastAsia="黑体" w:cs="Arial"/>
          <w:sz w:val="28"/>
          <w:szCs w:val="28"/>
        </w:rPr>
        <w:t xml:space="preserve">查</w:t>
      </w:r>
      <w:r/>
    </w:p>
    <w:p>
      <w:pPr>
        <w:pStyle w:val="893"/>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p>
    <w:p>
      <w:pPr>
        <w:pStyle w:val="893"/>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资格审查：由谈判小组依据法律法规和谈判文件的规定，对响应文件中的资格证明文件进行审查，以确定供应商是否具备参加谈判的资格。</w:t>
      </w:r>
      <w:r/>
    </w:p>
    <w:p>
      <w:pPr>
        <w:pStyle w:val="893"/>
        <w:ind w:firstLine="480"/>
        <w:spacing w:line="460" w:lineRule="exact"/>
        <w:rPr>
          <w:rFonts w:hint="eastAsia" w:ascii="宋体" w:hAnsi="宋体"/>
          <w:bCs/>
          <w:sz w:val="24"/>
          <w:szCs w:val="21"/>
        </w:rPr>
      </w:pPr>
      <w:r>
        <w:rPr>
          <w:rFonts w:hint="eastAsia" w:ascii="宋体" w:hAnsi="宋体"/>
          <w:bCs/>
          <w:sz w:val="24"/>
          <w:szCs w:val="21"/>
        </w:rPr>
        <w:t xml:space="preserve">谈判小组在进行资格审查的同时，将在“信用中国”网站（www.creditchina.gov.cn）查询供应商的信用记录，以确定供应商是否具备谈判资格,查询结果留存并归档。</w:t>
      </w:r>
      <w:r/>
    </w:p>
    <w:p>
      <w:pPr>
        <w:pStyle w:val="893"/>
        <w:ind w:firstLine="480"/>
        <w:spacing w:line="46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pStyle w:val="893"/>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符合性审查：依据谈判文件的规定，由谈判小组从响应文件的有效性、完整性和对谈判文件的响应程度进行审查，以确定是否对谈判文件的实质性要求作出响应。</w:t>
      </w:r>
      <w:r/>
    </w:p>
    <w:p>
      <w:pPr>
        <w:pStyle w:val="893"/>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未通过资格审查或符合性审查的供应商，谈判小组将在</w:t>
      </w:r>
      <w:r>
        <w:rPr>
          <w:rFonts w:hint="eastAsia" w:ascii="宋体" w:hAnsi="宋体"/>
          <w:color w:val="ff0000"/>
          <w:sz w:val="24"/>
          <w:szCs w:val="24"/>
        </w:rPr>
        <w:t xml:space="preserve">苏采云系统</w:t>
      </w:r>
      <w:r>
        <w:rPr>
          <w:rFonts w:hint="eastAsia" w:ascii="宋体" w:hAnsi="宋体"/>
          <w:bCs/>
          <w:sz w:val="24"/>
          <w:szCs w:val="21"/>
        </w:rPr>
        <w:t xml:space="preserve">中告知未通过资格审查或符合性审查的原因，评审结束后，谈判小组将不再告知未通过资格审查或符合性审查的原因。</w:t>
      </w:r>
      <w:r/>
    </w:p>
    <w:p>
      <w:pPr>
        <w:pStyle w:val="893"/>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在详细评审之前，谈判小组将首先审查每份响应文件是否实质性响应了谈判文件的要求。实质性响应的响应文件应该是与谈判文件要求的条款、条件和规格相符，没有重大偏离或保留。</w:t>
      </w:r>
      <w:r/>
    </w:p>
    <w:p>
      <w:pPr>
        <w:pStyle w:val="893"/>
        <w:ind w:firstLine="480"/>
        <w:spacing w:line="480" w:lineRule="exact"/>
        <w:rPr>
          <w:rFonts w:hint="eastAsia" w:ascii="宋体" w:hAnsi="宋体"/>
          <w:sz w:val="24"/>
          <w:szCs w:val="24"/>
        </w:rPr>
      </w:pPr>
      <w:r>
        <w:rPr>
          <w:rFonts w:hint="eastAsia" w:ascii="宋体" w:hAnsi="宋体"/>
          <w:sz w:val="24"/>
          <w:szCs w:val="24"/>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pStyle w:val="893"/>
        <w:ind w:firstLine="480"/>
        <w:spacing w:line="460" w:lineRule="exact"/>
        <w:rPr>
          <w:rFonts w:hint="eastAsia" w:ascii="宋体" w:hAnsi="宋体"/>
          <w:bCs/>
          <w:sz w:val="24"/>
          <w:szCs w:val="21"/>
        </w:rPr>
      </w:pPr>
      <w:r>
        <w:rPr>
          <w:rFonts w:hint="eastAsia" w:ascii="宋体" w:hAnsi="宋体"/>
          <w:bCs/>
          <w:sz w:val="24"/>
          <w:szCs w:val="21"/>
        </w:rPr>
        <w:t xml:space="preserve">26.3未实质性响应谈判文件的情形</w:t>
      </w:r>
      <w:r/>
    </w:p>
    <w:p>
      <w:pPr>
        <w:pStyle w:val="893"/>
        <w:ind w:firstLine="480"/>
        <w:spacing w:line="460" w:lineRule="exact"/>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color w:val="ff0000"/>
          <w:sz w:val="24"/>
          <w:szCs w:val="24"/>
        </w:rPr>
        <w:t xml:space="preserve">苏采云系统</w:t>
      </w:r>
      <w:r>
        <w:rPr>
          <w:rFonts w:hint="eastAsia" w:ascii="宋体" w:hAnsi="宋体"/>
          <w:bCs/>
          <w:sz w:val="24"/>
          <w:szCs w:val="21"/>
        </w:rPr>
        <w:t xml:space="preserve">规定的时间内未成功解密电子响应文件的。</w:t>
      </w:r>
      <w:r/>
    </w:p>
    <w:p>
      <w:pPr>
        <w:pStyle w:val="893"/>
        <w:ind w:firstLine="480"/>
        <w:spacing w:line="460" w:lineRule="exact"/>
        <w:rPr>
          <w:rFonts w:hint="eastAsia" w:ascii="宋体" w:hAnsi="宋体"/>
          <w:bCs/>
          <w:sz w:val="24"/>
          <w:szCs w:val="21"/>
        </w:rPr>
      </w:pPr>
      <w:r>
        <w:rPr>
          <w:rFonts w:hint="eastAsia" w:ascii="宋体" w:hAnsi="宋体"/>
          <w:bCs/>
          <w:sz w:val="24"/>
          <w:szCs w:val="21"/>
        </w:rPr>
        <w:t xml:space="preserve">26.3.2供应商未按照谈判文件要求上传电子响应文件的。</w:t>
      </w:r>
      <w:r/>
    </w:p>
    <w:p>
      <w:pPr>
        <w:pStyle w:val="893"/>
        <w:ind w:firstLine="480"/>
        <w:spacing w:line="460" w:lineRule="exact"/>
        <w:rPr>
          <w:rFonts w:hint="eastAsia" w:ascii="宋体" w:hAnsi="宋体"/>
          <w:bCs/>
          <w:sz w:val="24"/>
          <w:szCs w:val="21"/>
        </w:rPr>
      </w:pPr>
      <w:r>
        <w:rPr>
          <w:rFonts w:hint="eastAsia" w:ascii="宋体" w:hAnsi="宋体"/>
          <w:bCs/>
          <w:sz w:val="24"/>
          <w:szCs w:val="21"/>
        </w:rPr>
        <w:t xml:space="preserve">26.3.3同一供应商提交两个（含两个）以上不同的响应文件或者最后报价的。</w:t>
      </w:r>
      <w:r/>
    </w:p>
    <w:p>
      <w:pPr>
        <w:pStyle w:val="893"/>
        <w:ind w:firstLine="480"/>
        <w:spacing w:line="460" w:lineRule="exact"/>
        <w:rPr>
          <w:rFonts w:hint="eastAsia" w:ascii="宋体" w:hAnsi="宋体"/>
          <w:bCs/>
          <w:sz w:val="24"/>
          <w:szCs w:val="21"/>
        </w:rPr>
      </w:pPr>
      <w:r>
        <w:rPr>
          <w:rFonts w:hint="eastAsia" w:ascii="宋体" w:hAnsi="宋体"/>
          <w:bCs/>
          <w:sz w:val="24"/>
          <w:szCs w:val="21"/>
        </w:rPr>
        <w:t xml:space="preserve">26.3.4供应商不具备谈判文件中规定资格要求的。</w:t>
      </w:r>
      <w:r/>
    </w:p>
    <w:p>
      <w:pPr>
        <w:pStyle w:val="893"/>
        <w:ind w:firstLine="480"/>
        <w:spacing w:line="460" w:lineRule="exact"/>
        <w:rPr>
          <w:rFonts w:hint="eastAsia" w:ascii="宋体" w:hAnsi="宋体"/>
          <w:bCs/>
          <w:sz w:val="24"/>
          <w:szCs w:val="21"/>
        </w:rPr>
      </w:pPr>
      <w:r>
        <w:rPr>
          <w:rFonts w:hint="eastAsia" w:ascii="宋体" w:hAnsi="宋体"/>
          <w:bCs/>
          <w:sz w:val="24"/>
          <w:szCs w:val="21"/>
        </w:rPr>
        <w:t xml:space="preserve">26.3.5供应商的最后报价超过了采购预算。</w:t>
      </w:r>
      <w:r/>
    </w:p>
    <w:p>
      <w:pPr>
        <w:pStyle w:val="893"/>
        <w:ind w:firstLine="480"/>
        <w:spacing w:line="460" w:lineRule="exact"/>
        <w:rPr>
          <w:rFonts w:hint="eastAsia" w:ascii="宋体" w:hAnsi="宋体"/>
          <w:bCs/>
          <w:sz w:val="24"/>
          <w:szCs w:val="21"/>
        </w:rPr>
      </w:pPr>
      <w:r>
        <w:rPr>
          <w:rFonts w:hint="eastAsia" w:ascii="宋体" w:hAnsi="宋体"/>
          <w:bCs/>
          <w:sz w:val="24"/>
          <w:szCs w:val="21"/>
        </w:rPr>
        <w:t xml:space="preserve">26.3.6不符合谈判文件中规定的实质性要求和条件的</w:t>
      </w:r>
      <w:r>
        <w:rPr>
          <w:rFonts w:hint="eastAsia" w:ascii="宋体" w:hAnsi="宋体"/>
          <w:b/>
          <w:bCs/>
          <w:i/>
          <w:sz w:val="24"/>
          <w:u w:val="single"/>
        </w:rPr>
        <w:t xml:space="preserve">（本谈判文件中斜体且有下划线部分、或者加“★”号的、或者以文字说明属于实质性要求的内容均为实质性要求和条件）。</w:t>
      </w:r>
      <w:r>
        <w:rPr>
          <w:rFonts w:hint="eastAsia" w:ascii="宋体" w:hAnsi="宋体"/>
          <w:bCs/>
          <w:sz w:val="24"/>
          <w:szCs w:val="21"/>
        </w:rPr>
      </w:r>
      <w:r/>
    </w:p>
    <w:p>
      <w:pPr>
        <w:pStyle w:val="893"/>
        <w:ind w:firstLine="480"/>
        <w:spacing w:line="460" w:lineRule="exact"/>
        <w:rPr>
          <w:rFonts w:hint="eastAsia" w:ascii="宋体" w:hAnsi="宋体"/>
          <w:bCs/>
          <w:sz w:val="24"/>
          <w:szCs w:val="21"/>
        </w:rPr>
      </w:pPr>
      <w:r>
        <w:rPr>
          <w:rFonts w:hint="eastAsia" w:ascii="宋体" w:hAnsi="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893"/>
        <w:ind w:firstLine="480"/>
        <w:spacing w:line="460" w:lineRule="exact"/>
        <w:rPr>
          <w:rFonts w:hint="eastAsia" w:ascii="宋体" w:hAnsi="宋体"/>
          <w:bCs/>
          <w:sz w:val="24"/>
          <w:szCs w:val="21"/>
        </w:rPr>
      </w:pPr>
      <w:r>
        <w:rPr>
          <w:rFonts w:hint="eastAsia" w:ascii="宋体" w:hAnsi="宋体"/>
          <w:bCs/>
          <w:sz w:val="24"/>
          <w:szCs w:val="21"/>
        </w:rPr>
        <w:t xml:space="preserve">26.3.8  响应文件含有采购人不能接受的附加条件的。</w:t>
      </w:r>
      <w:r/>
    </w:p>
    <w:p>
      <w:pPr>
        <w:pStyle w:val="893"/>
        <w:ind w:firstLine="480"/>
        <w:spacing w:line="460" w:lineRule="exact"/>
        <w:rPr>
          <w:rFonts w:hint="eastAsia" w:ascii="宋体" w:hAnsi="宋体"/>
          <w:bCs/>
          <w:sz w:val="24"/>
          <w:szCs w:val="21"/>
        </w:rPr>
      </w:pPr>
      <w:r>
        <w:rPr>
          <w:rFonts w:hint="eastAsia" w:ascii="宋体" w:hAnsi="宋体"/>
          <w:bCs/>
          <w:sz w:val="24"/>
          <w:szCs w:val="21"/>
        </w:rPr>
        <w:t xml:space="preserve">26.3.9 本项目采购产品被财政部、国家发改委、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pStyle w:val="893"/>
        <w:ind w:firstLine="480"/>
        <w:spacing w:line="460" w:lineRule="exact"/>
        <w:rPr>
          <w:rFonts w:hint="eastAsia" w:ascii="宋体" w:hAnsi="宋体"/>
          <w:bCs/>
          <w:sz w:val="24"/>
          <w:szCs w:val="21"/>
        </w:rPr>
      </w:pPr>
      <w:r>
        <w:rPr>
          <w:rFonts w:hint="eastAsia" w:ascii="宋体" w:hAnsi="宋体"/>
          <w:bCs/>
          <w:sz w:val="24"/>
          <w:szCs w:val="21"/>
        </w:rPr>
        <w:t xml:space="preserve">26.3.10响应文件未按照谈判文件要求加盖CA电子公章的。</w:t>
      </w:r>
      <w:r/>
    </w:p>
    <w:p>
      <w:pPr>
        <w:pStyle w:val="893"/>
        <w:ind w:firstLine="480"/>
        <w:spacing w:line="460" w:lineRule="exact"/>
        <w:rPr>
          <w:rFonts w:hint="eastAsia" w:ascii="宋体" w:hAnsi="宋体"/>
          <w:bCs/>
          <w:sz w:val="24"/>
          <w:szCs w:val="21"/>
        </w:rPr>
      </w:pPr>
      <w:r>
        <w:rPr>
          <w:rFonts w:hint="eastAsia" w:ascii="宋体" w:hAnsi="宋体"/>
          <w:bCs/>
          <w:sz w:val="24"/>
          <w:szCs w:val="21"/>
        </w:rPr>
        <w:t xml:space="preserve">26.4未实质性响应谈判文件的响应文件按无效响应处理。</w:t>
      </w:r>
      <w:r/>
    </w:p>
    <w:p>
      <w:pPr>
        <w:pStyle w:val="893"/>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如果响应文件实质上没有响应谈判文件的要求，谈判小组将予以拒绝，供应商不得通过修改或撤销不合要求的偏离或保留而使其成为实质性响应的文件。</w:t>
      </w:r>
      <w:r/>
    </w:p>
    <w:p>
      <w:pPr>
        <w:pStyle w:val="893"/>
        <w:ind w:firstLine="480"/>
        <w:spacing w:line="460" w:lineRule="exact"/>
        <w:rPr>
          <w:rFonts w:hint="eastAsia" w:ascii="宋体" w:hAnsi="宋体"/>
          <w:sz w:val="24"/>
          <w:szCs w:val="21"/>
        </w:rPr>
      </w:pPr>
      <w:r/>
      <w:bookmarkStart w:id="145" w:name="_Toc20823306"/>
      <w:r/>
      <w:bookmarkStart w:id="146" w:name="_Toc513029234"/>
      <w:r/>
      <w:bookmarkStart w:id="147" w:name="_Toc16938550"/>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.6供应商在项目评审全过程中应保持通讯畅通，并安排专人与采购中心及谈判小组联系。</w:t>
      </w:r>
      <w:r/>
    </w:p>
    <w:p>
      <w:pPr>
        <w:pStyle w:val="893"/>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145"/>
      <w:r/>
      <w:bookmarkEnd w:id="146"/>
      <w:r/>
      <w:bookmarkEnd w:id="147"/>
      <w:r>
        <w:rPr>
          <w:rFonts w:hint="eastAsia" w:ascii="Arial" w:hAnsi="Arial" w:eastAsia="黑体" w:cs="Arial"/>
          <w:sz w:val="28"/>
          <w:szCs w:val="28"/>
        </w:rPr>
        <w:t xml:space="preserve">谈判程序</w:t>
      </w:r>
      <w:r>
        <w:rPr>
          <w:rFonts w:hint="eastAsia" w:ascii="Arial" w:hAnsi="Arial" w:eastAsia="黑体" w:cs="Arial"/>
          <w:color w:val="ff0000"/>
          <w:sz w:val="28"/>
          <w:szCs w:val="28"/>
        </w:rPr>
        <w:t xml:space="preserve">及成交原则</w:t>
      </w:r>
      <w:r>
        <w:rPr>
          <w:rFonts w:hint="eastAsia" w:ascii="Arial" w:hAnsi="Arial" w:eastAsia="黑体" w:cs="Arial"/>
          <w:sz w:val="28"/>
          <w:szCs w:val="28"/>
        </w:rPr>
      </w:r>
      <w:r/>
    </w:p>
    <w:p>
      <w:pPr>
        <w:pStyle w:val="893"/>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27.1谈判程序</w:t>
      </w:r>
      <w:r/>
    </w:p>
    <w:p>
      <w:pPr>
        <w:pStyle w:val="893"/>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27.1.1对于通过资格审查和符合性审查的供应商，谈判小组将集中与单一供应商分别进行谈判。谈判小组通过</w:t>
      </w:r>
      <w:r>
        <w:rPr>
          <w:rFonts w:hint="eastAsia" w:ascii="宋体" w:hAnsi="宋体"/>
          <w:color w:val="ff0000"/>
          <w:sz w:val="24"/>
          <w:szCs w:val="24"/>
        </w:rPr>
        <w:t xml:space="preserve">苏采云系统</w:t>
      </w:r>
      <w:r>
        <w:rPr>
          <w:rFonts w:hint="eastAsia" w:ascii="宋体" w:hAnsi="宋体"/>
          <w:sz w:val="24"/>
          <w:szCs w:val="24"/>
        </w:rPr>
        <w:t xml:space="preserve">向供应商发布“谈判函”，供应商应当按照要求在</w:t>
      </w:r>
      <w:r>
        <w:rPr>
          <w:rFonts w:hint="eastAsia" w:ascii="宋体" w:hAnsi="宋体"/>
          <w:color w:val="ff0000"/>
          <w:sz w:val="24"/>
          <w:szCs w:val="24"/>
        </w:rPr>
        <w:t xml:space="preserve">苏采云系统</w:t>
      </w:r>
      <w:r>
        <w:rPr>
          <w:rFonts w:hint="eastAsia" w:ascii="宋体" w:hAnsi="宋体"/>
          <w:sz w:val="24"/>
          <w:szCs w:val="24"/>
        </w:rPr>
        <w:t xml:space="preserve">提交“谈判响应函”并加盖CA电子公章。</w:t>
      </w:r>
      <w:r/>
    </w:p>
    <w:p>
      <w:pPr>
        <w:pStyle w:val="893"/>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在谈判过程中，谈判小组可能根据谈判文件和谈判情况实质性变动的内容有：采购需求中的技术、服务要求以及合同草案条款。对谈判文件作出的实质性变动是谈判文件的有效组成部分，谈判小组将在</w:t>
      </w:r>
      <w:r>
        <w:rPr>
          <w:rFonts w:hint="eastAsia" w:ascii="宋体" w:hAnsi="宋体"/>
          <w:color w:val="ff0000"/>
          <w:sz w:val="24"/>
          <w:szCs w:val="24"/>
        </w:rPr>
        <w:t xml:space="preserve">苏采云系统</w:t>
      </w:r>
      <w:r>
        <w:rPr>
          <w:rFonts w:hint="eastAsia" w:ascii="宋体" w:hAnsi="宋体"/>
          <w:sz w:val="24"/>
          <w:szCs w:val="24"/>
        </w:rPr>
        <w:t xml:space="preserve">中通知所有参加谈判的供应商。供应商应当按照谈判文件的变动情况和谈判小组的要求在</w:t>
      </w:r>
      <w:r>
        <w:rPr>
          <w:rFonts w:hint="eastAsia" w:ascii="宋体" w:hAnsi="宋体"/>
          <w:color w:val="ff0000"/>
          <w:sz w:val="24"/>
          <w:szCs w:val="24"/>
        </w:rPr>
        <w:t xml:space="preserve">苏采云系统</w:t>
      </w:r>
      <w:r>
        <w:rPr>
          <w:rFonts w:hint="eastAsia" w:ascii="宋体" w:hAnsi="宋体"/>
          <w:sz w:val="24"/>
          <w:szCs w:val="24"/>
        </w:rPr>
        <w:t xml:space="preserve">中重新提交响应文件，并加盖CA电子公章。</w:t>
      </w:r>
      <w:r/>
    </w:p>
    <w:p>
      <w:pPr>
        <w:pStyle w:val="893"/>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 27.1.2</w:t>
      </w:r>
      <w:r>
        <w:rPr>
          <w:rFonts w:ascii="宋体" w:hAnsi="宋体"/>
          <w:sz w:val="24"/>
          <w:szCs w:val="24"/>
        </w:rPr>
        <w:t xml:space="preserve">谈判文件能够详细列明采购标的的技术、服务要求的，谈判结束后，谈判小组</w:t>
      </w:r>
      <w:r>
        <w:rPr>
          <w:rFonts w:hint="eastAsia" w:ascii="宋体" w:hAnsi="宋体"/>
          <w:sz w:val="24"/>
          <w:szCs w:val="24"/>
        </w:rPr>
        <w:t xml:space="preserve">将在</w:t>
      </w:r>
      <w:r>
        <w:rPr>
          <w:rFonts w:hint="eastAsia" w:ascii="宋体" w:hAnsi="宋体"/>
          <w:color w:val="ff0000"/>
          <w:sz w:val="24"/>
          <w:szCs w:val="24"/>
        </w:rPr>
        <w:t xml:space="preserve">苏采云系统</w:t>
      </w:r>
      <w:r>
        <w:rPr>
          <w:rFonts w:hint="eastAsia" w:ascii="宋体" w:hAnsi="宋体"/>
          <w:sz w:val="24"/>
          <w:szCs w:val="24"/>
        </w:rPr>
        <w:t xml:space="preserve">向所有</w:t>
      </w:r>
      <w:r>
        <w:rPr>
          <w:rFonts w:ascii="宋体" w:hAnsi="宋体"/>
          <w:sz w:val="24"/>
          <w:szCs w:val="24"/>
        </w:rPr>
        <w:t xml:space="preserve">实质性响应的供应商</w:t>
      </w:r>
      <w:r>
        <w:rPr>
          <w:rFonts w:hint="eastAsia" w:ascii="宋体" w:hAnsi="宋体"/>
          <w:sz w:val="24"/>
          <w:szCs w:val="24"/>
        </w:rPr>
        <w:t xml:space="preserve">发布“最后报价要求函”及最后报价格式表，</w:t>
      </w:r>
      <w:r>
        <w:rPr>
          <w:rFonts w:ascii="宋体" w:hAnsi="宋体"/>
          <w:sz w:val="24"/>
          <w:szCs w:val="24"/>
        </w:rPr>
        <w:t xml:space="preserve">要求所有实质性响应的供应商在规定时间内提交最后报价。</w:t>
      </w:r>
      <w:r>
        <w:rPr>
          <w:rFonts w:hint="eastAsia" w:ascii="宋体" w:hAnsi="宋体"/>
          <w:sz w:val="24"/>
          <w:szCs w:val="24"/>
        </w:rPr>
      </w:r>
      <w:r/>
    </w:p>
    <w:p>
      <w:pPr>
        <w:pStyle w:val="893"/>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w:t>
      </w:r>
      <w:r>
        <w:rPr>
          <w:rFonts w:hint="eastAsia" w:ascii="宋体" w:hAnsi="宋体"/>
          <w:color w:val="ff0000"/>
          <w:sz w:val="24"/>
          <w:szCs w:val="24"/>
        </w:rPr>
        <w:t xml:space="preserve">苏采云系统</w:t>
      </w:r>
      <w:r>
        <w:rPr>
          <w:rFonts w:hint="eastAsia" w:ascii="宋体" w:hAnsi="宋体"/>
          <w:sz w:val="24"/>
          <w:szCs w:val="24"/>
        </w:rPr>
        <w:t xml:space="preserve">中向其发布“最后报价要求函”及最后报价格式表，要求其在规定时间内提交最后报价。</w:t>
      </w:r>
      <w:r/>
    </w:p>
    <w:p>
      <w:pPr>
        <w:pStyle w:val="893"/>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27.1.3供应商未在谈判小组规定的时间内在</w:t>
      </w:r>
      <w:r>
        <w:rPr>
          <w:rFonts w:hint="eastAsia" w:ascii="宋体" w:hAnsi="宋体"/>
          <w:color w:val="ff0000"/>
          <w:sz w:val="24"/>
          <w:szCs w:val="24"/>
        </w:rPr>
        <w:t xml:space="preserve">苏采云系统</w:t>
      </w:r>
      <w:r>
        <w:rPr>
          <w:rFonts w:hint="eastAsia" w:ascii="宋体" w:hAnsi="宋体"/>
          <w:sz w:val="24"/>
          <w:szCs w:val="24"/>
        </w:rPr>
        <w:t xml:space="preserve">中提交最后报价的视为放弃谈判，其响应文件按无效响应处理，最后报价格式表须加盖CA电子公章,否则视为未提交最后报价。</w:t>
      </w:r>
      <w:r>
        <w:rPr>
          <w:rFonts w:ascii="宋体" w:hAnsi="宋体"/>
          <w:sz w:val="24"/>
          <w:szCs w:val="24"/>
        </w:rPr>
        <w:t xml:space="preserve">已提交响应文件的供应商，在提交最后报价之前，可以根据谈判情况退出谈判</w:t>
      </w:r>
      <w:r>
        <w:rPr>
          <w:rFonts w:hint="eastAsia" w:ascii="宋体" w:hAnsi="宋体"/>
          <w:sz w:val="24"/>
          <w:szCs w:val="24"/>
        </w:rPr>
        <w:t xml:space="preserve">，并在</w:t>
      </w:r>
      <w:r>
        <w:rPr>
          <w:rFonts w:hint="eastAsia" w:ascii="宋体" w:hAnsi="宋体"/>
          <w:color w:val="ff0000"/>
          <w:sz w:val="24"/>
          <w:szCs w:val="24"/>
        </w:rPr>
        <w:t xml:space="preserve">苏采云系统</w:t>
      </w:r>
      <w:r>
        <w:rPr>
          <w:rFonts w:hint="eastAsia" w:ascii="宋体" w:hAnsi="宋体"/>
          <w:sz w:val="24"/>
          <w:szCs w:val="24"/>
        </w:rPr>
        <w:t xml:space="preserve">中提交“退出谈判函”并加盖CA电子公章</w:t>
      </w:r>
      <w:r>
        <w:rPr>
          <w:rFonts w:ascii="宋体" w:hAnsi="宋体"/>
          <w:sz w:val="24"/>
          <w:szCs w:val="24"/>
        </w:rPr>
        <w:t xml:space="preserve">。</w:t>
      </w:r>
      <w:r>
        <w:rPr>
          <w:rFonts w:hint="eastAsia" w:ascii="宋体" w:hAnsi="宋体"/>
          <w:sz w:val="24"/>
          <w:szCs w:val="24"/>
        </w:rPr>
      </w:r>
      <w:r/>
    </w:p>
    <w:p>
      <w:pPr>
        <w:pStyle w:val="893"/>
        <w:ind w:firstLine="478"/>
        <w:spacing w:after="156" w:line="460" w:lineRule="exact"/>
        <w:tabs>
          <w:tab w:val="left" w:pos="900" w:leader="none"/>
        </w:tabs>
        <w:rPr>
          <w:rFonts w:ascii="宋体" w:hAnsi="宋体"/>
          <w:sz w:val="24"/>
          <w:szCs w:val="24"/>
        </w:rPr>
      </w:pPr>
      <w:r>
        <w:rPr>
          <w:rFonts w:hint="eastAsia" w:ascii="宋体" w:hAnsi="宋体"/>
          <w:sz w:val="24"/>
          <w:szCs w:val="24"/>
        </w:rPr>
        <w:t xml:space="preserve">27.2 成交原则</w:t>
      </w:r>
      <w:r>
        <w:rPr>
          <w:rFonts w:ascii="宋体" w:hAnsi="宋体"/>
          <w:sz w:val="24"/>
          <w:szCs w:val="24"/>
        </w:rPr>
      </w:r>
      <w:r/>
    </w:p>
    <w:p>
      <w:pPr>
        <w:pStyle w:val="893"/>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27.2.1谈判小组将从质量和服务均能满足采购文件实质性响应要求的供应商中，按照最后报价由低到高顺序推荐3名成交候选供应商，并编写评审报告。采购人从评审报告提出的成交候选供应商中，根据质量和服务均能满足采购文件实质性响应要求且最后报价最低的原则确定成交供应商，</w:t>
      </w:r>
      <w:r>
        <w:rPr>
          <w:rFonts w:hint="eastAsia" w:ascii="宋体" w:hAnsi="宋体"/>
          <w:bCs/>
          <w:sz w:val="24"/>
          <w:szCs w:val="21"/>
        </w:rPr>
        <w:t xml:space="preserve">成交</w:t>
      </w:r>
      <w:r>
        <w:rPr>
          <w:rFonts w:hint="eastAsia" w:ascii="宋体" w:hAnsi="宋体"/>
          <w:bCs/>
          <w:sz w:val="24"/>
        </w:rPr>
        <w:t xml:space="preserve">候选人并列的，由采购人依法确定</w:t>
      </w:r>
      <w:r>
        <w:rPr>
          <w:rFonts w:hint="eastAsia" w:ascii="Times New Roman" w:hAnsi="Times New Roman"/>
          <w:sz w:val="24"/>
          <w:szCs w:val="24"/>
        </w:rPr>
        <w:t xml:space="preserve">。</w:t>
      </w:r>
      <w:r/>
    </w:p>
    <w:p>
      <w:pPr>
        <w:pStyle w:val="893"/>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27.2.2 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pStyle w:val="893"/>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27.2.3 供应商的最后报价如相同，则优先采购 “环境标志产品”或“节能产品”；若均非“环境标志产品”、“节能产品”，则将优先采购交货期短者。环境标志产品是指列入财政部、环境保护部最新公布的《环境标志产品品目清单》内的产品；节能产品是指列入财政部、国家发改委最新公布的《节能产品品目清单》内的产品。</w:t>
      </w:r>
      <w:r/>
    </w:p>
    <w:p>
      <w:pPr>
        <w:pStyle w:val="893"/>
        <w:ind w:firstLine="480"/>
        <w:spacing w:line="560" w:lineRule="exact"/>
        <w:rPr>
          <w:rFonts w:ascii="Times New Roman" w:hAnsi="Times New Roman"/>
          <w:sz w:val="24"/>
          <w:szCs w:val="24"/>
        </w:rPr>
      </w:pPr>
      <w:r>
        <w:rPr>
          <w:rFonts w:hint="eastAsia" w:ascii="Times New Roman" w:hAnsi="Times New Roman"/>
          <w:sz w:val="24"/>
          <w:szCs w:val="24"/>
        </w:rPr>
        <w:t xml:space="preserve">27.2.4 采购人确定成交供应商后，采购中心将在“江苏政府采购网、常州市政府采购网”发布成交结果公告，公告期限为1个工作日。</w:t>
      </w:r>
      <w:r>
        <w:rPr>
          <w:rFonts w:ascii="Times New Roman" w:hAnsi="Times New Roman"/>
          <w:sz w:val="24"/>
          <w:szCs w:val="24"/>
        </w:rPr>
      </w:r>
      <w:r/>
    </w:p>
    <w:p>
      <w:pPr>
        <w:pStyle w:val="893"/>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27.3对小微型企业、监狱企业和残疾人福利单位的价格扣除</w:t>
      </w:r>
      <w:r/>
    </w:p>
    <w:p>
      <w:pPr>
        <w:pStyle w:val="981"/>
        <w:spacing w:line="0" w:lineRule="atLeast"/>
        <w:rPr>
          <w:rFonts w:hint="eastAsia" w:ascii="宋体" w:hAnsi="宋体"/>
        </w:rPr>
      </w:pPr>
      <w:r>
        <w:rPr>
          <w:rFonts w:hint="eastAsia" w:ascii="宋体" w:hAnsi="宋体"/>
        </w:rPr>
        <w:t xml:space="preserve">本项目属于专门面向中小企业预留份额采购项目，按规定不再执行小微型企业价格扣除政策。</w:t>
      </w:r>
      <w:r/>
    </w:p>
    <w:p>
      <w:pPr>
        <w:pStyle w:val="893"/>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w:t>
      </w:r>
      <w:r>
        <w:rPr>
          <w:rFonts w:ascii="宋体" w:hAnsi="宋体"/>
          <w:sz w:val="24"/>
          <w:szCs w:val="24"/>
        </w:rPr>
        <w:t xml:space="preserve">4</w:t>
      </w:r>
      <w:r>
        <w:rPr>
          <w:rFonts w:hint="eastAsia" w:ascii="宋体" w:hAnsi="宋体"/>
          <w:sz w:val="24"/>
          <w:szCs w:val="24"/>
        </w:rPr>
        <w:t xml:space="preserve">采购活动终止的情况</w:t>
      </w:r>
      <w:r/>
    </w:p>
    <w:p>
      <w:pPr>
        <w:pStyle w:val="893"/>
        <w:ind w:firstLine="36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出现下列情形之一的，本次竞争性谈判采购活动将被终止：</w:t>
      </w:r>
      <w:r/>
    </w:p>
    <w:p>
      <w:pPr>
        <w:pStyle w:val="893"/>
        <w:ind w:firstLine="36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w:t>
      </w:r>
      <w:r>
        <w:rPr>
          <w:rFonts w:ascii="宋体" w:hAnsi="宋体"/>
          <w:sz w:val="24"/>
          <w:szCs w:val="24"/>
        </w:rPr>
        <w:t xml:space="preserve">4</w:t>
      </w:r>
      <w:r>
        <w:rPr>
          <w:rFonts w:hint="eastAsia" w:ascii="宋体" w:hAnsi="宋体"/>
          <w:sz w:val="24"/>
          <w:szCs w:val="24"/>
        </w:rPr>
        <w:t xml:space="preserve">.1因情况变化，不再符合规定的竞争性谈判采购方式适用情形的。</w:t>
      </w:r>
      <w:r/>
    </w:p>
    <w:p>
      <w:pPr>
        <w:pStyle w:val="893"/>
        <w:ind w:firstLine="36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w:t>
      </w:r>
      <w:r>
        <w:rPr>
          <w:rFonts w:ascii="宋体" w:hAnsi="宋体"/>
          <w:sz w:val="24"/>
          <w:szCs w:val="24"/>
        </w:rPr>
        <w:t xml:space="preserve">4</w:t>
      </w:r>
      <w:r>
        <w:rPr>
          <w:rFonts w:hint="eastAsia" w:ascii="宋体" w:hAnsi="宋体"/>
          <w:sz w:val="24"/>
          <w:szCs w:val="24"/>
        </w:rPr>
        <w:t xml:space="preserve">.2出现影响采购公正的违法、违规行为的。</w:t>
      </w:r>
      <w:r/>
    </w:p>
    <w:p>
      <w:pPr>
        <w:pStyle w:val="893"/>
        <w:ind w:firstLine="36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w:t>
      </w:r>
      <w:r>
        <w:rPr>
          <w:rFonts w:ascii="宋体" w:hAnsi="宋体"/>
          <w:sz w:val="24"/>
          <w:szCs w:val="24"/>
        </w:rPr>
        <w:t xml:space="preserve">4</w:t>
      </w:r>
      <w:r>
        <w:rPr>
          <w:rFonts w:hint="eastAsia" w:ascii="宋体" w:hAnsi="宋体"/>
          <w:sz w:val="24"/>
          <w:szCs w:val="24"/>
        </w:rPr>
        <w:t xml:space="preserve">.3在采购过程中符合要求的供应商或者最后报价未超过采购预算的供应商不足3家的。</w:t>
      </w:r>
      <w:r/>
    </w:p>
    <w:p>
      <w:pPr>
        <w:pStyle w:val="893"/>
        <w:ind w:firstLine="360"/>
        <w:spacing w:after="156" w:line="460" w:lineRule="exact"/>
        <w:tabs>
          <w:tab w:val="left" w:pos="900" w:leader="none"/>
        </w:tabs>
        <w:rPr>
          <w:rFonts w:hint="eastAsia" w:ascii="宋体" w:hAnsi="宋体" w:cs="宋体"/>
          <w:sz w:val="24"/>
          <w:szCs w:val="24"/>
        </w:rPr>
      </w:pPr>
      <w:r>
        <w:rPr>
          <w:rFonts w:hint="eastAsia" w:ascii="宋体" w:hAnsi="宋体" w:cs="宋体"/>
          <w:sz w:val="24"/>
          <w:szCs w:val="24"/>
        </w:rPr>
        <w:t xml:space="preserve">27.3.4在</w:t>
      </w:r>
      <w:r>
        <w:rPr>
          <w:rFonts w:hint="eastAsia" w:ascii="宋体" w:hAnsi="宋体"/>
          <w:color w:val="ff0000"/>
          <w:sz w:val="24"/>
          <w:szCs w:val="24"/>
        </w:rPr>
        <w:t xml:space="preserve">苏采云系统</w:t>
      </w:r>
      <w:r>
        <w:rPr>
          <w:rFonts w:hint="eastAsia" w:ascii="宋体" w:hAnsi="宋体" w:cs="宋体"/>
          <w:sz w:val="24"/>
          <w:szCs w:val="24"/>
        </w:rPr>
        <w:t xml:space="preserve">规定时间内成功解密电子响应文件的供应商不足3家的。</w:t>
      </w:r>
      <w:r/>
    </w:p>
    <w:p>
      <w:pPr>
        <w:pStyle w:val="893"/>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28、成交供应商被取消成交资格情形</w:t>
      </w:r>
      <w:r/>
    </w:p>
    <w:p>
      <w:pPr>
        <w:pStyle w:val="893"/>
        <w:ind w:firstLine="480"/>
        <w:spacing w:line="440" w:lineRule="exact"/>
        <w:rPr>
          <w:rFonts w:hint="eastAsia" w:ascii="宋体" w:hAnsi="宋体"/>
          <w:bCs/>
          <w:sz w:val="24"/>
          <w:szCs w:val="21"/>
        </w:rPr>
      </w:pPr>
      <w:r>
        <w:rPr>
          <w:rFonts w:hint="eastAsia" w:ascii="宋体" w:hAnsi="宋体"/>
          <w:bCs/>
          <w:sz w:val="24"/>
          <w:szCs w:val="21"/>
        </w:rPr>
        <w:t xml:space="preserve">若有充分证据证明，成交供应商出现下列情况之一的，一经查实，将被取消成交资格：</w:t>
      </w:r>
      <w:r/>
    </w:p>
    <w:p>
      <w:pPr>
        <w:pStyle w:val="893"/>
        <w:ind w:firstLine="480"/>
        <w:spacing w:line="440" w:lineRule="exact"/>
        <w:rPr>
          <w:rFonts w:hint="eastAsia" w:ascii="宋体" w:hAnsi="宋体"/>
          <w:bCs/>
          <w:sz w:val="24"/>
          <w:szCs w:val="21"/>
        </w:rPr>
      </w:pPr>
      <w:r>
        <w:rPr>
          <w:rFonts w:hint="eastAsia" w:ascii="宋体" w:hAnsi="宋体"/>
          <w:bCs/>
          <w:sz w:val="24"/>
          <w:szCs w:val="21"/>
        </w:rPr>
        <w:t xml:space="preserve">28.1提供虚假材料谋取成交的。</w:t>
      </w:r>
      <w:r/>
    </w:p>
    <w:p>
      <w:pPr>
        <w:pStyle w:val="893"/>
        <w:ind w:firstLine="480"/>
        <w:spacing w:line="440" w:lineRule="exact"/>
        <w:rPr>
          <w:rFonts w:hint="eastAsia" w:ascii="宋体" w:hAnsi="宋体"/>
          <w:bCs/>
          <w:sz w:val="24"/>
          <w:szCs w:val="21"/>
        </w:rPr>
      </w:pPr>
      <w:r>
        <w:rPr>
          <w:rFonts w:hint="eastAsia" w:ascii="宋体" w:hAnsi="宋体"/>
          <w:bCs/>
          <w:sz w:val="24"/>
          <w:szCs w:val="21"/>
        </w:rPr>
        <w:t xml:space="preserve">28.2与评审专家、采购人、其他供应商或者采购中心工作人员恶意串通的。</w:t>
      </w:r>
      <w:r/>
    </w:p>
    <w:p>
      <w:pPr>
        <w:pStyle w:val="893"/>
        <w:ind w:firstLine="480"/>
        <w:spacing w:line="440" w:lineRule="exact"/>
        <w:rPr>
          <w:rFonts w:hint="eastAsia" w:ascii="宋体" w:hAnsi="宋体"/>
          <w:bCs/>
          <w:sz w:val="24"/>
          <w:szCs w:val="21"/>
        </w:rPr>
      </w:pPr>
      <w:r>
        <w:rPr>
          <w:rFonts w:hint="eastAsia" w:ascii="宋体" w:hAnsi="宋体"/>
          <w:bCs/>
          <w:sz w:val="24"/>
          <w:szCs w:val="21"/>
        </w:rPr>
        <w:t xml:space="preserve">28.3向评审专家、采购人或采购中心工作人员行贿或者提供其他不正当利益的。</w:t>
      </w:r>
      <w:r/>
    </w:p>
    <w:p>
      <w:pPr>
        <w:pStyle w:val="893"/>
        <w:ind w:firstLine="480"/>
        <w:spacing w:line="440" w:lineRule="exact"/>
        <w:rPr>
          <w:rFonts w:hint="eastAsia" w:ascii="宋体" w:hAnsi="宋体"/>
          <w:bCs/>
          <w:sz w:val="24"/>
          <w:szCs w:val="21"/>
        </w:rPr>
      </w:pPr>
      <w:r>
        <w:rPr>
          <w:rFonts w:hint="eastAsia" w:ascii="宋体" w:hAnsi="宋体"/>
          <w:bCs/>
          <w:sz w:val="24"/>
          <w:szCs w:val="21"/>
        </w:rPr>
        <w:t xml:space="preserve">28.4恶意竞争，最后报价明显低于其自身合理成本且又无法提供证明的。</w:t>
      </w:r>
      <w:r/>
    </w:p>
    <w:p>
      <w:pPr>
        <w:pStyle w:val="893"/>
        <w:ind w:firstLine="480"/>
        <w:spacing w:line="440" w:lineRule="exact"/>
        <w:rPr>
          <w:rFonts w:hint="eastAsia" w:ascii="宋体" w:hAnsi="宋体"/>
          <w:bCs/>
          <w:sz w:val="24"/>
          <w:szCs w:val="21"/>
        </w:rPr>
      </w:pPr>
      <w:r>
        <w:rPr>
          <w:rFonts w:hint="eastAsia" w:ascii="宋体" w:hAnsi="宋体"/>
          <w:bCs/>
          <w:sz w:val="24"/>
          <w:szCs w:val="21"/>
        </w:rPr>
        <w:t xml:space="preserve">28.5不满足本谈判文件规定的实质性要求，但在评审过程中又未被谈判小组发现的。</w:t>
      </w:r>
      <w:r/>
    </w:p>
    <w:p>
      <w:pPr>
        <w:pStyle w:val="893"/>
        <w:ind w:firstLine="480"/>
        <w:spacing w:line="440" w:lineRule="exact"/>
        <w:rPr>
          <w:rFonts w:hint="eastAsia" w:ascii="宋体" w:hAnsi="宋体"/>
          <w:bCs/>
          <w:sz w:val="24"/>
          <w:szCs w:val="21"/>
        </w:rPr>
      </w:pPr>
      <w:r>
        <w:rPr>
          <w:rFonts w:hint="eastAsia" w:ascii="宋体" w:hAnsi="宋体"/>
          <w:bCs/>
          <w:sz w:val="24"/>
          <w:szCs w:val="21"/>
        </w:rPr>
        <w:t xml:space="preserve">28.6成交后无正当理由拒不与采购人签订政府采购合同或者未按照谈判文件确定的事项签订政府采购合同的。</w:t>
      </w:r>
      <w:r/>
    </w:p>
    <w:p>
      <w:pPr>
        <w:pStyle w:val="893"/>
        <w:ind w:firstLine="480"/>
        <w:spacing w:line="440" w:lineRule="exact"/>
        <w:rPr>
          <w:rFonts w:hint="eastAsia" w:ascii="宋体" w:hAnsi="宋体"/>
          <w:bCs/>
          <w:sz w:val="24"/>
          <w:szCs w:val="21"/>
        </w:rPr>
      </w:pPr>
      <w:r>
        <w:rPr>
          <w:rFonts w:hint="eastAsia" w:ascii="宋体" w:hAnsi="宋体"/>
          <w:bCs/>
          <w:sz w:val="24"/>
          <w:szCs w:val="21"/>
        </w:rPr>
        <w:t xml:space="preserve">28.7将政府采购合同转包的。</w:t>
      </w:r>
      <w:r/>
    </w:p>
    <w:p>
      <w:pPr>
        <w:pStyle w:val="893"/>
        <w:ind w:firstLine="600"/>
        <w:keepLines/>
        <w:keepNext/>
        <w:rPr>
          <w:rFonts w:hint="eastAsia" w:ascii="黑体" w:hAnsi="宋体" w:eastAsia="黑体"/>
          <w:bCs/>
          <w:sz w:val="30"/>
          <w:szCs w:val="30"/>
        </w:rPr>
        <w:outlineLvl w:val="3"/>
      </w:pPr>
      <w:r/>
      <w:bookmarkStart w:id="148" w:name="_Toc200451960"/>
      <w:r>
        <w:rPr>
          <w:rFonts w:ascii="黑体" w:hAnsi="宋体" w:eastAsia="黑体"/>
          <w:bCs/>
          <w:sz w:val="30"/>
          <w:szCs w:val="30"/>
        </w:rPr>
        <w:t xml:space="preserve">29</w:t>
      </w:r>
      <w:r>
        <w:rPr>
          <w:rFonts w:hint="eastAsia" w:ascii="黑体" w:hAnsi="宋体" w:eastAsia="黑体"/>
          <w:bCs/>
          <w:sz w:val="30"/>
          <w:szCs w:val="30"/>
        </w:rPr>
        <w:t xml:space="preserve">、质疑处理</w:t>
      </w:r>
      <w:bookmarkEnd w:id="148"/>
      <w:r>
        <w:rPr>
          <w:rFonts w:hint="eastAsia" w:ascii="黑体" w:hAnsi="宋体" w:eastAsia="黑体"/>
          <w:bCs/>
          <w:sz w:val="30"/>
          <w:szCs w:val="30"/>
        </w:rPr>
      </w:r>
      <w:r/>
    </w:p>
    <w:p>
      <w:pPr>
        <w:pStyle w:val="893"/>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pStyle w:val="893"/>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p>
    <w:p>
      <w:pPr>
        <w:pStyle w:val="893"/>
        <w:ind w:firstLine="480"/>
        <w:spacing w:line="480" w:lineRule="exact"/>
        <w:rPr>
          <w:rFonts w:hint="eastAsia" w:ascii="Times New Roman" w:hAnsi="宋体" w:cs="宋体"/>
          <w:sz w:val="24"/>
          <w:szCs w:val="24"/>
        </w:rPr>
      </w:pPr>
      <w:r>
        <w:rPr>
          <w:rFonts w:ascii="宋体" w:hAnsi="宋体"/>
          <w:sz w:val="24"/>
          <w:szCs w:val="24"/>
        </w:rPr>
        <w:t xml:space="preserve">29</w:t>
      </w:r>
      <w:r>
        <w:rPr>
          <w:rFonts w:hint="eastAsia" w:ascii="宋体" w:hAnsi="宋体"/>
          <w:sz w:val="24"/>
          <w:szCs w:val="24"/>
        </w:rPr>
        <w:t xml:space="preserve">.2.1</w:t>
      </w:r>
      <w:r>
        <w:rPr>
          <w:rFonts w:ascii="Times New Roman" w:hAnsi="宋体" w:cs="宋体"/>
          <w:sz w:val="24"/>
          <w:szCs w:val="24"/>
        </w:rPr>
        <w:t xml:space="preserve">对可以质疑的采购文件提出质疑的，为收到采购文件之日或者采购文件公告期限届满之日</w:t>
      </w:r>
      <w:r>
        <w:rPr>
          <w:rFonts w:hint="eastAsia" w:ascii="Times New Roman" w:hAnsi="宋体" w:cs="宋体"/>
          <w:sz w:val="24"/>
          <w:szCs w:val="24"/>
        </w:rPr>
        <w:t xml:space="preserve">。</w:t>
      </w:r>
      <w:r>
        <w:rPr>
          <w:rFonts w:ascii="Times New Roman" w:hAnsi="宋体" w:cs="宋体"/>
          <w:sz w:val="24"/>
          <w:szCs w:val="24"/>
        </w:rPr>
        <w:br w:type="textWrapping" w:clear="all"/>
        <w:t xml:space="preserve">　　</w:t>
      </w:r>
      <w:r>
        <w:rPr>
          <w:rFonts w:ascii="宋体" w:hAnsi="宋体"/>
          <w:sz w:val="24"/>
          <w:szCs w:val="24"/>
        </w:rPr>
        <w:t xml:space="preserve">29</w:t>
      </w:r>
      <w:r>
        <w:rPr>
          <w:rFonts w:hint="eastAsia" w:ascii="宋体" w:hAnsi="宋体"/>
          <w:sz w:val="24"/>
          <w:szCs w:val="24"/>
        </w:rPr>
        <w:t xml:space="preserve">.2.2</w:t>
      </w:r>
      <w:r>
        <w:rPr>
          <w:rFonts w:ascii="Times New Roman" w:hAnsi="宋体" w:cs="宋体"/>
          <w:sz w:val="24"/>
          <w:szCs w:val="24"/>
        </w:rPr>
        <w:t xml:space="preserve">对采购过程提出质疑的，为各采购程序环节结束之日</w:t>
      </w:r>
      <w:r>
        <w:rPr>
          <w:rFonts w:hint="eastAsia" w:ascii="Times New Roman" w:hAnsi="宋体" w:cs="宋体"/>
          <w:sz w:val="24"/>
          <w:szCs w:val="24"/>
        </w:rPr>
        <w:t xml:space="preserve">。</w:t>
      </w:r>
      <w:r>
        <w:rPr>
          <w:rFonts w:ascii="Times New Roman" w:hAnsi="宋体" w:cs="宋体"/>
          <w:sz w:val="24"/>
          <w:szCs w:val="24"/>
        </w:rPr>
        <w:br w:type="textWrapping" w:clear="all"/>
        <w:t xml:space="preserve">　　</w:t>
      </w:r>
      <w:r>
        <w:rPr>
          <w:rFonts w:ascii="宋体" w:hAnsi="宋体"/>
          <w:sz w:val="24"/>
          <w:szCs w:val="24"/>
        </w:rPr>
        <w:t xml:space="preserve">29</w:t>
      </w:r>
      <w:r>
        <w:rPr>
          <w:rFonts w:hint="eastAsia" w:ascii="宋体" w:hAnsi="宋体"/>
          <w:sz w:val="24"/>
          <w:szCs w:val="24"/>
        </w:rPr>
        <w:t xml:space="preserve">.2.3</w:t>
      </w:r>
      <w:r>
        <w:rPr>
          <w:rFonts w:ascii="Times New Roman" w:hAnsi="宋体" w:cs="宋体"/>
          <w:sz w:val="24"/>
          <w:szCs w:val="24"/>
        </w:rPr>
        <w:t xml:space="preserve">对成交结果提出质疑的，为成交结果公告期限届满之日。</w:t>
      </w:r>
      <w:r>
        <w:rPr>
          <w:rFonts w:hint="eastAsia" w:ascii="Times New Roman" w:hAnsi="宋体" w:cs="宋体"/>
          <w:sz w:val="24"/>
          <w:szCs w:val="24"/>
        </w:rPr>
      </w:r>
      <w:r/>
    </w:p>
    <w:p>
      <w:pPr>
        <w:pStyle w:val="893"/>
        <w:ind w:firstLine="480"/>
        <w:spacing w:line="480" w:lineRule="exact"/>
        <w:rPr>
          <w:rFonts w:hint="eastAsia" w:ascii="Times New Roman" w:hAnsi="宋体" w:cs="宋体"/>
          <w:sz w:val="24"/>
          <w:szCs w:val="24"/>
        </w:rPr>
      </w:pPr>
      <w:r>
        <w:rPr>
          <w:rFonts w:hint="eastAsia" w:ascii="Times New Roman" w:hAnsi="宋体" w:cs="宋体"/>
          <w:sz w:val="24"/>
          <w:szCs w:val="24"/>
        </w:rPr>
        <w:t xml:space="preserve">供应商应当在法定质疑期内一次性提出针对同一采购程序环节的质疑。供应商如在法定期限内对同一采购程序环节提出多次质疑的，采购中心、</w:t>
      </w:r>
      <w:r>
        <w:rPr>
          <w:rFonts w:ascii="Times New Roman" w:hAnsi="宋体" w:cs="宋体"/>
          <w:sz w:val="24"/>
          <w:szCs w:val="24"/>
        </w:rPr>
        <w:t xml:space="preserve">采购人</w:t>
      </w:r>
      <w:r>
        <w:rPr>
          <w:rFonts w:hint="eastAsia" w:ascii="Times New Roman" w:hAnsi="宋体" w:cs="宋体"/>
          <w:sz w:val="24"/>
          <w:szCs w:val="24"/>
        </w:rPr>
        <w:t xml:space="preserve">将只对供应商第一次质疑作出答复。</w:t>
      </w:r>
      <w:r/>
    </w:p>
    <w:p>
      <w:pPr>
        <w:pStyle w:val="893"/>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.3质疑函必须按照本谈判文件中《质疑函范本》要求的格式和内容进行填写。供应商如组成联合体参加谈判，则《质疑函范本》中要求签字、盖章、加盖公章之处，联合体各方均须按要求签字、盖章、加盖公章。</w:t>
      </w:r>
      <w:r/>
    </w:p>
    <w:p>
      <w:pPr>
        <w:pStyle w:val="893"/>
        <w:ind w:firstLine="480"/>
        <w:spacing w:line="480" w:lineRule="exact"/>
        <w:rPr>
          <w:rFonts w:hint="eastAsia" w:ascii="宋体" w:hAnsi="宋体"/>
          <w:b/>
          <w:sz w:val="24"/>
          <w:szCs w:val="24"/>
        </w:rPr>
      </w:pPr>
      <w:r>
        <w:rPr>
          <w:rFonts w:ascii="宋体" w:hAnsi="宋体"/>
          <w:sz w:val="24"/>
          <w:szCs w:val="24"/>
        </w:rPr>
        <w:t xml:space="preserve">29</w:t>
      </w:r>
      <w:r>
        <w:rPr>
          <w:rFonts w:hint="eastAsia" w:ascii="宋体" w:hAnsi="宋体"/>
          <w:sz w:val="24"/>
          <w:szCs w:val="24"/>
        </w:rPr>
        <w:t xml:space="preserve">.4 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评审方法与评审标准</w:t>
      </w:r>
      <w:r>
        <w:rPr>
          <w:rFonts w:ascii="宋体" w:hAnsi="宋体"/>
          <w:sz w:val="24"/>
          <w:szCs w:val="24"/>
        </w:rPr>
        <w:t xml:space="preserve">、合同文本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hint="eastAsia" w:ascii="宋体" w:hAnsi="宋体"/>
          <w:b/>
          <w:sz w:val="24"/>
          <w:szCs w:val="24"/>
        </w:rPr>
      </w:r>
      <w:r/>
    </w:p>
    <w:p>
      <w:pPr>
        <w:pStyle w:val="893"/>
        <w:ind w:firstLine="480"/>
        <w:spacing w:line="480" w:lineRule="exact"/>
        <w:rPr>
          <w:rFonts w:hint="eastAsia" w:ascii="宋体" w:hAnsi="宋体"/>
          <w:sz w:val="24"/>
          <w:szCs w:val="24"/>
        </w:rPr>
      </w:pPr>
      <w:r>
        <w:rPr>
          <w:rFonts w:hint="eastAsia" w:ascii="宋体" w:hAnsi="宋体"/>
          <w:sz w:val="24"/>
          <w:szCs w:val="24"/>
        </w:rPr>
        <w:t xml:space="preserve">采购人及采购中心只接收以纸质原件形式送达的质疑,建议供应商尽量通过邮寄方式提交质疑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893"/>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893"/>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w:t>
      </w:r>
      <w:r/>
    </w:p>
    <w:p>
      <w:pPr>
        <w:pStyle w:val="893"/>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 以下情形的质疑不予受理</w:t>
      </w:r>
      <w:r/>
    </w:p>
    <w:p>
      <w:pPr>
        <w:pStyle w:val="893"/>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.5.1 内容不符合《政府采购质疑和投诉办法》第十二条规定的质疑。</w:t>
      </w:r>
      <w:r/>
    </w:p>
    <w:p>
      <w:pPr>
        <w:pStyle w:val="893"/>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.5.2 超出政府采购法定期限的质疑。</w:t>
      </w:r>
      <w:r/>
    </w:p>
    <w:p>
      <w:pPr>
        <w:pStyle w:val="893"/>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.5.3 以传真、电子邮件等方式递交的非原件形式的质疑。</w:t>
      </w:r>
      <w:r/>
    </w:p>
    <w:p>
      <w:pPr>
        <w:pStyle w:val="893"/>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.5.4 未参加谈判活动的供应商或在谈判活动中自身权益未受到损害的供应商所提出的质疑。</w:t>
      </w:r>
      <w:r/>
    </w:p>
    <w:p>
      <w:pPr>
        <w:pStyle w:val="893"/>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.5.5供应商组成联合体参加谈判，联合体中任何一方或多方未按要求签字、盖章、加盖公章的质疑。</w:t>
      </w:r>
      <w:r/>
    </w:p>
    <w:p>
      <w:pPr>
        <w:pStyle w:val="893"/>
        <w:ind w:firstLine="468"/>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93"/>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、成交通知书</w:t>
      </w:r>
      <w:r/>
    </w:p>
    <w:p>
      <w:pPr>
        <w:pStyle w:val="893"/>
        <w:ind w:firstLine="600"/>
        <w:spacing w:line="480" w:lineRule="exact"/>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0</w:t>
      </w:r>
      <w:r>
        <w:rPr>
          <w:rFonts w:ascii="宋体" w:hAnsi="宋体"/>
          <w:sz w:val="24"/>
          <w:szCs w:val="24"/>
        </w:rPr>
        <w:t xml:space="preserve">.1</w:t>
      </w:r>
      <w:r>
        <w:rPr>
          <w:rFonts w:hint="eastAsia" w:ascii="宋体" w:hAnsi="宋体"/>
          <w:sz w:val="24"/>
          <w:szCs w:val="24"/>
        </w:rPr>
        <w:t xml:space="preserve">成交结果确定后，采购中心将向成交供应商发出成交通知书。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color w:val="ff0000"/>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color w:val="ff0000"/>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rPr>
          <w:rFonts w:hint="eastAsia" w:ascii="宋体" w:hAnsi="宋体"/>
          <w:sz w:val="24"/>
          <w:szCs w:val="24"/>
        </w:rPr>
      </w:r>
      <w:r/>
    </w:p>
    <w:p>
      <w:pPr>
        <w:pStyle w:val="893"/>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pStyle w:val="893"/>
        <w:keepLines/>
        <w:keepNext/>
        <w:spacing w:before="156" w:after="156" w:line="360" w:lineRule="auto"/>
        <w:rPr>
          <w:rFonts w:hint="eastAsia" w:ascii="Times New Roman" w:hAnsi="Times New Roman"/>
          <w:b/>
          <w:bCs/>
          <w:sz w:val="32"/>
          <w:szCs w:val="32"/>
        </w:rPr>
        <w:outlineLvl w:val="2"/>
      </w:pPr>
      <w:r/>
      <w:bookmarkStart w:id="149" w:name="_Toc120614220"/>
      <w:r/>
      <w:bookmarkStart w:id="150" w:name="_Toc20823308"/>
      <w:r/>
      <w:bookmarkStart w:id="151" w:name="_Toc513029236"/>
      <w:r/>
      <w:bookmarkStart w:id="152" w:name="_Toc16938552"/>
      <w:r>
        <w:rPr>
          <w:rFonts w:hint="eastAsia" w:ascii="Times New Roman" w:hAnsi="Times New Roman"/>
          <w:b/>
          <w:bCs/>
          <w:sz w:val="32"/>
          <w:szCs w:val="32"/>
        </w:rPr>
        <w:t xml:space="preserve">七、授予合同</w:t>
      </w:r>
      <w:bookmarkEnd w:id="149"/>
      <w:r>
        <w:rPr>
          <w:rFonts w:hint="eastAsia" w:ascii="Times New Roman" w:hAnsi="Times New Roman"/>
          <w:b/>
          <w:bCs/>
          <w:sz w:val="32"/>
          <w:szCs w:val="32"/>
        </w:rPr>
      </w:r>
      <w:r/>
    </w:p>
    <w:p>
      <w:pPr>
        <w:pStyle w:val="893"/>
        <w:ind w:firstLine="600"/>
        <w:keepLines/>
        <w:keepNext/>
        <w:rPr>
          <w:rFonts w:hint="eastAsia" w:ascii="黑体" w:hAnsi="宋体" w:eastAsia="黑体"/>
          <w:bCs/>
          <w:sz w:val="30"/>
          <w:szCs w:val="30"/>
        </w:rPr>
        <w:outlineLvl w:val="3"/>
      </w:pPr>
      <w:r/>
      <w:bookmarkEnd w:id="150"/>
      <w:r/>
      <w:bookmarkEnd w:id="151"/>
      <w:r/>
      <w:bookmarkEnd w:id="152"/>
      <w:r/>
      <w:bookmarkStart w:id="153" w:name="_Toc20823309"/>
      <w:r/>
      <w:bookmarkStart w:id="154" w:name="_Toc513029237"/>
      <w:r/>
      <w:bookmarkStart w:id="155" w:name="_Toc16938553"/>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p>
    <w:p>
      <w:pPr>
        <w:pStyle w:val="893"/>
        <w:ind w:firstLine="600"/>
        <w:spacing w:line="480" w:lineRule="exact"/>
        <w:rPr>
          <w:rFonts w:hint="eastAsia" w:ascii="宋体" w:hAnsi="宋体"/>
          <w:sz w:val="24"/>
          <w:szCs w:val="24"/>
        </w:rPr>
      </w:pPr>
      <w:r>
        <w:rPr>
          <w:rFonts w:hint="eastAsia" w:ascii="宋体" w:hAnsi="宋体"/>
          <w:bCs/>
          <w:sz w:val="24"/>
          <w:szCs w:val="24"/>
        </w:rPr>
        <w:t xml:space="preserve">3</w:t>
      </w:r>
      <w:r>
        <w:rPr>
          <w:rFonts w:ascii="宋体" w:hAnsi="宋体"/>
          <w:bCs/>
          <w:sz w:val="24"/>
          <w:szCs w:val="24"/>
        </w:rPr>
        <w:t xml:space="preserve">1</w:t>
      </w:r>
      <w:r>
        <w:rPr>
          <w:rFonts w:hint="eastAsia" w:ascii="宋体" w:hAnsi="宋体"/>
          <w:sz w:val="24"/>
          <w:szCs w:val="24"/>
        </w:rPr>
        <w:t xml:space="preserve">.l成交供应商应当在成交通知书发出之日起三十日内，按照谈判文件确定的事项与采购人签订政府采购合同。</w:t>
      </w:r>
      <w:r/>
    </w:p>
    <w:p>
      <w:pPr>
        <w:pStyle w:val="893"/>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.2谈判文件、成交供应商的响应文件及谈判过程中有关澄清、承诺文件均应作为合同附件。</w:t>
      </w:r>
      <w:r/>
    </w:p>
    <w:p>
      <w:pPr>
        <w:pStyle w:val="893"/>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.3 签订合同后，</w:t>
      </w:r>
      <w:r>
        <w:rPr>
          <w:rFonts w:hint="eastAsia" w:ascii="宋体" w:hAnsi="宋体"/>
          <w:i/>
          <w:sz w:val="24"/>
          <w:szCs w:val="24"/>
          <w:u w:val="single"/>
        </w:rPr>
        <w:t xml:space="preserve">成交供应商不得将合同标的进行转包</w:t>
      </w:r>
      <w:r>
        <w:rPr>
          <w:rFonts w:hint="eastAsia" w:ascii="宋体" w:hAnsi="宋体"/>
          <w:sz w:val="24"/>
          <w:szCs w:val="24"/>
        </w:rPr>
        <w:t xml:space="preserve">。</w:t>
      </w:r>
      <w:r>
        <w:rPr>
          <w:rFonts w:hint="eastAsia" w:ascii="宋体" w:hAnsi="宋体"/>
          <w:color w:val="ff0000"/>
          <w:sz w:val="24"/>
          <w:szCs w:val="24"/>
        </w:rPr>
        <w:t xml:space="preserve">未经采购人同意，</w:t>
      </w:r>
      <w:r>
        <w:rPr>
          <w:rFonts w:hint="eastAsia" w:ascii="宋体" w:hAnsi="宋体"/>
          <w:sz w:val="24"/>
          <w:szCs w:val="24"/>
        </w:rPr>
        <w:t xml:space="preserve">成交供应商也不得采用分包形式履行合同,否则采购人有权终止合同。转包或分包造成采购人损失的，成交供应商应承担相应赔偿责任。</w:t>
      </w:r>
      <w:r/>
    </w:p>
    <w:p>
      <w:pPr>
        <w:pStyle w:val="893"/>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、标的物的追加</w:t>
      </w:r>
      <w:r/>
    </w:p>
    <w:p>
      <w:pPr>
        <w:pStyle w:val="893"/>
        <w:ind w:firstLine="480"/>
        <w:spacing w:line="480" w:lineRule="exact"/>
        <w:rPr>
          <w:rFonts w:hint="eastAsia" w:ascii="宋体" w:hAnsi="宋体"/>
          <w:sz w:val="24"/>
          <w:szCs w:val="24"/>
        </w:rPr>
      </w:pPr>
      <w:r>
        <w:rPr>
          <w:rFonts w:hint="eastAsia" w:ascii="宋体" w:hAnsi="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897"/>
        <w:ind w:firstLine="600"/>
        <w:spacing w:before="0" w:after="0" w:line="240" w:lineRule="auto"/>
        <w:rPr>
          <w:rFonts w:hint="eastAsia" w:ascii="黑体" w:hAnsi="宋体"/>
          <w:b w:val="0"/>
          <w:sz w:val="30"/>
          <w:szCs w:val="30"/>
        </w:rPr>
      </w:pPr>
      <w:r/>
      <w:bookmarkEnd w:id="153"/>
      <w:r/>
      <w:bookmarkEnd w:id="154"/>
      <w:r/>
      <w:bookmarkEnd w:id="155"/>
      <w:r/>
      <w:bookmarkStart w:id="156" w:name="_Toc20823314"/>
      <w:r/>
      <w:bookmarkStart w:id="157" w:name="_Toc479757207"/>
      <w:r/>
      <w:bookmarkStart w:id="158" w:name="_Toc513029242"/>
      <w:r/>
      <w:bookmarkStart w:id="159" w:name="_Toc16938558"/>
      <w:r/>
      <w:bookmarkStart w:id="160" w:name="_Toc120614221"/>
      <w:r>
        <w:rPr>
          <w:rFonts w:hint="eastAsia" w:ascii="黑体" w:hAnsi="宋体"/>
          <w:b w:val="0"/>
          <w:sz w:val="30"/>
          <w:szCs w:val="30"/>
        </w:rPr>
        <w:t xml:space="preserve">33、需要执行的政府采购政策（包括但不限于）</w:t>
      </w:r>
      <w:r/>
    </w:p>
    <w:p>
      <w:pPr>
        <w:pStyle w:val="893"/>
        <w:ind w:firstLine="482"/>
        <w:spacing w:line="480" w:lineRule="exact"/>
        <w:rPr>
          <w:rFonts w:ascii="宋体" w:hAnsi="宋体"/>
          <w:b/>
          <w:sz w:val="24"/>
          <w:szCs w:val="24"/>
        </w:rPr>
      </w:pPr>
      <w:r>
        <w:rPr>
          <w:rFonts w:hint="eastAsia" w:ascii="宋体" w:hAnsi="宋体"/>
          <w:b/>
          <w:sz w:val="24"/>
          <w:szCs w:val="24"/>
        </w:rPr>
        <w:t xml:space="preserve">33.1履约资金扶持政策</w:t>
      </w:r>
      <w:r>
        <w:rPr>
          <w:rFonts w:ascii="宋体" w:hAnsi="宋体"/>
          <w:b/>
          <w:sz w:val="24"/>
          <w:szCs w:val="24"/>
        </w:rPr>
      </w:r>
      <w:r/>
    </w:p>
    <w:p>
      <w:pPr>
        <w:pStyle w:val="893"/>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pStyle w:val="893"/>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33.2</w:t>
      </w:r>
      <w:r>
        <w:rPr>
          <w:rFonts w:ascii="宋体" w:hAnsi="宋体"/>
          <w:b/>
          <w:sz w:val="24"/>
          <w:szCs w:val="24"/>
        </w:rPr>
        <w:t xml:space="preserve">进口产品</w:t>
      </w:r>
      <w:r/>
    </w:p>
    <w:p>
      <w:pPr>
        <w:pStyle w:val="893"/>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893"/>
        <w:ind w:firstLine="482"/>
        <w:spacing w:line="480" w:lineRule="exact"/>
        <w:rPr>
          <w:rFonts w:ascii="宋体" w:hAnsi="宋体"/>
          <w:b/>
          <w:sz w:val="24"/>
          <w:szCs w:val="24"/>
        </w:rPr>
      </w:pPr>
      <w:r>
        <w:rPr>
          <w:rFonts w:hint="eastAsia" w:ascii="宋体" w:hAnsi="宋体"/>
          <w:b/>
          <w:sz w:val="24"/>
          <w:szCs w:val="24"/>
        </w:rPr>
        <w:t xml:space="preserve">33.3</w:t>
      </w:r>
      <w:r>
        <w:rPr>
          <w:rFonts w:ascii="宋体" w:hAnsi="宋体"/>
          <w:b/>
          <w:sz w:val="24"/>
          <w:szCs w:val="24"/>
        </w:rPr>
        <w:t xml:space="preserve">中小企业、监狱企业及残疾人福利性单位</w:t>
      </w:r>
      <w:r/>
    </w:p>
    <w:p>
      <w:pPr>
        <w:pStyle w:val="893"/>
        <w:ind w:firstLine="480"/>
        <w:spacing w:line="480" w:lineRule="exact"/>
        <w:rPr>
          <w:rFonts w:ascii="宋体" w:hAnsi="宋体"/>
          <w:sz w:val="24"/>
          <w:szCs w:val="24"/>
        </w:rPr>
      </w:pPr>
      <w:r>
        <w:rPr>
          <w:rFonts w:hint="eastAsia" w:ascii="宋体" w:hAnsi="宋体"/>
          <w:sz w:val="24"/>
          <w:szCs w:val="24"/>
        </w:rPr>
        <w:t xml:space="preserve">33.3.1</w:t>
      </w:r>
      <w:r>
        <w:rPr>
          <w:rFonts w:ascii="宋体" w:hAnsi="宋体"/>
          <w:sz w:val="24"/>
          <w:szCs w:val="24"/>
        </w:rPr>
        <w:t xml:space="preserve">中小企业定义：</w:t>
      </w:r>
      <w:r/>
    </w:p>
    <w:p>
      <w:pPr>
        <w:pStyle w:val="893"/>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93"/>
        <w:ind w:firstLine="480"/>
        <w:spacing w:line="480" w:lineRule="exact"/>
        <w:rPr>
          <w:rFonts w:ascii="宋体" w:hAnsi="宋体"/>
          <w:sz w:val="24"/>
          <w:szCs w:val="24"/>
        </w:rPr>
      </w:pPr>
      <w:r>
        <w:rPr>
          <w:rFonts w:hint="eastAsia" w:ascii="宋体" w:hAnsi="宋体"/>
          <w:sz w:val="24"/>
          <w:szCs w:val="24"/>
        </w:rPr>
        <w:t xml:space="preserve">33.3.2</w:t>
      </w:r>
      <w:r>
        <w:rPr>
          <w:rFonts w:ascii="宋体" w:hAnsi="宋体"/>
          <w:sz w:val="24"/>
          <w:szCs w:val="24"/>
        </w:rPr>
        <w:t xml:space="preserve">供应商提供的货物、工程或者服务符合下列情形的，享受中小企业扶持政策：</w:t>
      </w:r>
      <w:r/>
    </w:p>
    <w:p>
      <w:pPr>
        <w:pStyle w:val="893"/>
        <w:ind w:firstLine="480"/>
        <w:spacing w:line="480" w:lineRule="exact"/>
        <w:rPr>
          <w:rFonts w:ascii="宋体" w:hAnsi="宋体"/>
          <w:sz w:val="24"/>
          <w:szCs w:val="24"/>
        </w:rPr>
      </w:pPr>
      <w:r>
        <w:rPr>
          <w:rFonts w:hint="eastAsia" w:ascii="宋体" w:hAnsi="宋体"/>
          <w:sz w:val="24"/>
          <w:szCs w:val="24"/>
        </w:rPr>
        <w:t xml:space="preserve">33.3.2.1</w:t>
      </w:r>
      <w:r>
        <w:rPr>
          <w:rFonts w:ascii="宋体" w:hAnsi="宋体"/>
          <w:sz w:val="24"/>
          <w:szCs w:val="24"/>
        </w:rPr>
        <w:t xml:space="preserve">在货物采购项目中，货物由中小企业制造，即货物由中小企业生产且使用该中小企业商号或者注册商标；</w:t>
      </w:r>
      <w:r/>
    </w:p>
    <w:p>
      <w:pPr>
        <w:pStyle w:val="893"/>
        <w:ind w:firstLine="480"/>
        <w:spacing w:line="480" w:lineRule="exact"/>
        <w:rPr>
          <w:rFonts w:ascii="宋体" w:hAnsi="宋体"/>
          <w:sz w:val="24"/>
          <w:szCs w:val="24"/>
        </w:rPr>
      </w:pPr>
      <w:r>
        <w:rPr>
          <w:rFonts w:hint="eastAsia" w:ascii="宋体" w:hAnsi="宋体"/>
          <w:sz w:val="24"/>
          <w:szCs w:val="24"/>
        </w:rPr>
        <w:t xml:space="preserve">33.3.2.2</w:t>
      </w:r>
      <w:r>
        <w:rPr>
          <w:rFonts w:ascii="宋体" w:hAnsi="宋体"/>
          <w:sz w:val="24"/>
          <w:szCs w:val="24"/>
        </w:rPr>
        <w:t xml:space="preserve">在工程采购项目中，工程由中小企业承建，即工程施工单位为中小企业；</w:t>
      </w:r>
      <w:r/>
    </w:p>
    <w:p>
      <w:pPr>
        <w:pStyle w:val="893"/>
        <w:ind w:firstLine="480"/>
        <w:spacing w:line="480" w:lineRule="exact"/>
        <w:rPr>
          <w:rFonts w:ascii="宋体" w:hAnsi="宋体"/>
          <w:sz w:val="24"/>
          <w:szCs w:val="24"/>
        </w:rPr>
      </w:pPr>
      <w:r>
        <w:rPr>
          <w:rFonts w:hint="eastAsia" w:ascii="宋体" w:hAnsi="宋体"/>
          <w:sz w:val="24"/>
          <w:szCs w:val="24"/>
        </w:rPr>
        <w:t xml:space="preserve">33.3.2.3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pStyle w:val="893"/>
        <w:ind w:firstLine="480"/>
        <w:spacing w:line="480" w:lineRule="exact"/>
        <w:rPr>
          <w:rFonts w:ascii="宋体" w:hAnsi="宋体"/>
          <w:sz w:val="24"/>
          <w:szCs w:val="24"/>
        </w:rPr>
      </w:pPr>
      <w:r>
        <w:rPr>
          <w:rFonts w:hint="eastAsia" w:ascii="宋体" w:hAnsi="宋体"/>
          <w:sz w:val="24"/>
          <w:szCs w:val="24"/>
        </w:rPr>
        <w:t xml:space="preserve">33.3.3</w:t>
      </w:r>
      <w:r>
        <w:rPr>
          <w:rFonts w:ascii="宋体" w:hAnsi="宋体"/>
          <w:sz w:val="24"/>
          <w:szCs w:val="24"/>
        </w:rPr>
        <w:t xml:space="preserve">在货物采购项目中，供应商提供的货物既有中小企业制造货物，也有大型企业制造货物的，不享受中小企业扶持政策。</w:t>
      </w:r>
      <w:r/>
    </w:p>
    <w:p>
      <w:pPr>
        <w:pStyle w:val="893"/>
        <w:ind w:firstLine="480"/>
        <w:spacing w:line="480" w:lineRule="exact"/>
        <w:rPr>
          <w:rFonts w:ascii="宋体" w:hAnsi="宋体"/>
          <w:sz w:val="24"/>
          <w:szCs w:val="24"/>
        </w:rPr>
      </w:pPr>
      <w:r>
        <w:rPr>
          <w:rFonts w:hint="eastAsia" w:ascii="宋体" w:hAnsi="宋体"/>
          <w:sz w:val="24"/>
          <w:szCs w:val="24"/>
        </w:rPr>
        <w:t xml:space="preserve">33.3.4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pStyle w:val="893"/>
        <w:ind w:firstLine="480"/>
        <w:spacing w:line="480" w:lineRule="exact"/>
        <w:rPr>
          <w:rFonts w:ascii="宋体" w:hAnsi="宋体"/>
          <w:sz w:val="24"/>
          <w:szCs w:val="24"/>
        </w:rPr>
      </w:pPr>
      <w:r>
        <w:rPr>
          <w:rFonts w:hint="eastAsia" w:ascii="宋体" w:hAnsi="宋体"/>
          <w:sz w:val="24"/>
          <w:szCs w:val="24"/>
        </w:rPr>
        <w:t xml:space="preserve">33.3.5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93"/>
        <w:ind w:firstLine="480"/>
        <w:spacing w:line="480" w:lineRule="exact"/>
        <w:rPr>
          <w:rFonts w:ascii="宋体" w:hAnsi="宋体"/>
          <w:sz w:val="24"/>
          <w:szCs w:val="24"/>
        </w:rPr>
      </w:pPr>
      <w:r>
        <w:rPr>
          <w:rFonts w:hint="eastAsia" w:ascii="宋体" w:hAnsi="宋体"/>
          <w:sz w:val="24"/>
          <w:szCs w:val="24"/>
        </w:rPr>
        <w:t xml:space="preserve">33.3.6</w:t>
      </w:r>
      <w:r>
        <w:rPr>
          <w:rFonts w:ascii="宋体" w:hAnsi="宋体"/>
          <w:sz w:val="24"/>
          <w:szCs w:val="24"/>
        </w:rPr>
        <w:t xml:space="preserve">残疾人福利单位定义：享受政府采购支持政策的残疾人福利性单位应当同时满足以下条件：</w:t>
      </w:r>
      <w:r/>
    </w:p>
    <w:p>
      <w:pPr>
        <w:pStyle w:val="893"/>
        <w:ind w:firstLine="480"/>
        <w:spacing w:line="480" w:lineRule="exact"/>
        <w:rPr>
          <w:rFonts w:ascii="宋体" w:hAnsi="宋体"/>
          <w:sz w:val="24"/>
          <w:szCs w:val="24"/>
        </w:rPr>
      </w:pPr>
      <w:r>
        <w:rPr>
          <w:rFonts w:hint="eastAsia" w:ascii="宋体" w:hAnsi="宋体"/>
          <w:sz w:val="24"/>
          <w:szCs w:val="24"/>
        </w:rPr>
        <w:t xml:space="preserve">33.3.6.1</w:t>
      </w:r>
      <w:r>
        <w:rPr>
          <w:rFonts w:ascii="宋体" w:hAnsi="宋体"/>
          <w:sz w:val="24"/>
          <w:szCs w:val="24"/>
        </w:rPr>
        <w:t xml:space="preserve">安置的残疾人占本单位在职职工人数的比例不低于25%（含25%），并且安置的残疾人人数不少于10 人（含10 人）；</w:t>
      </w:r>
      <w:r/>
    </w:p>
    <w:p>
      <w:pPr>
        <w:pStyle w:val="893"/>
        <w:ind w:firstLine="480"/>
        <w:spacing w:line="480" w:lineRule="exact"/>
        <w:rPr>
          <w:rFonts w:ascii="宋体" w:hAnsi="宋体"/>
          <w:sz w:val="24"/>
          <w:szCs w:val="24"/>
        </w:rPr>
      </w:pPr>
      <w:r>
        <w:rPr>
          <w:rFonts w:hint="eastAsia" w:ascii="宋体" w:hAnsi="宋体"/>
          <w:sz w:val="24"/>
          <w:szCs w:val="24"/>
        </w:rPr>
        <w:t xml:space="preserve">33.3.6.2</w:t>
      </w:r>
      <w:r>
        <w:rPr>
          <w:rFonts w:ascii="宋体" w:hAnsi="宋体"/>
          <w:sz w:val="24"/>
          <w:szCs w:val="24"/>
        </w:rPr>
        <w:t xml:space="preserve">依法与安置的每位残疾人签订了一年以上（含一年）的劳动合同或服务协议；</w:t>
      </w:r>
      <w:r/>
    </w:p>
    <w:p>
      <w:pPr>
        <w:pStyle w:val="893"/>
        <w:ind w:firstLine="480"/>
        <w:spacing w:line="480" w:lineRule="exact"/>
        <w:rPr>
          <w:rFonts w:ascii="宋体" w:hAnsi="宋体"/>
          <w:sz w:val="24"/>
          <w:szCs w:val="24"/>
        </w:rPr>
      </w:pPr>
      <w:r>
        <w:rPr>
          <w:rFonts w:hint="eastAsia" w:ascii="宋体" w:hAnsi="宋体"/>
          <w:sz w:val="24"/>
          <w:szCs w:val="24"/>
        </w:rPr>
        <w:t xml:space="preserve">33.3.6.3</w:t>
      </w:r>
      <w:r>
        <w:rPr>
          <w:rFonts w:ascii="宋体" w:hAnsi="宋体"/>
          <w:sz w:val="24"/>
          <w:szCs w:val="24"/>
        </w:rPr>
        <w:t xml:space="preserve">为安置的每位残疾人按月足额缴纳了基本养老保险、基本医疗保险、失业保险、工伤保险和生育保险等社会保险费；</w:t>
      </w:r>
      <w:r/>
    </w:p>
    <w:p>
      <w:pPr>
        <w:pStyle w:val="893"/>
        <w:ind w:firstLine="480"/>
        <w:spacing w:line="480" w:lineRule="exact"/>
        <w:rPr>
          <w:rFonts w:ascii="宋体" w:hAnsi="宋体"/>
          <w:sz w:val="24"/>
          <w:szCs w:val="24"/>
        </w:rPr>
      </w:pPr>
      <w:r>
        <w:rPr>
          <w:rFonts w:hint="eastAsia" w:ascii="宋体" w:hAnsi="宋体"/>
          <w:sz w:val="24"/>
          <w:szCs w:val="24"/>
        </w:rPr>
        <w:t xml:space="preserve">33.3.6.4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pStyle w:val="893"/>
        <w:ind w:firstLine="480"/>
        <w:spacing w:line="480" w:lineRule="exact"/>
        <w:rPr>
          <w:rFonts w:ascii="宋体" w:hAnsi="宋体"/>
          <w:sz w:val="24"/>
          <w:szCs w:val="24"/>
        </w:rPr>
      </w:pPr>
      <w:r>
        <w:rPr>
          <w:rFonts w:hint="eastAsia" w:ascii="宋体" w:hAnsi="宋体"/>
          <w:sz w:val="24"/>
          <w:szCs w:val="24"/>
        </w:rPr>
        <w:t xml:space="preserve">33.3.6.5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pStyle w:val="893"/>
        <w:ind w:firstLine="480"/>
        <w:spacing w:line="480" w:lineRule="exact"/>
        <w:rPr>
          <w:rFonts w:ascii="宋体" w:hAnsi="宋体"/>
          <w:sz w:val="24"/>
          <w:szCs w:val="24"/>
        </w:rPr>
      </w:pPr>
      <w:r>
        <w:rPr>
          <w:rFonts w:hint="eastAsia" w:ascii="宋体" w:hAnsi="宋体"/>
          <w:sz w:val="24"/>
          <w:szCs w:val="24"/>
        </w:rPr>
        <w:t xml:space="preserve">33.3.6.6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93"/>
        <w:ind w:firstLine="480"/>
        <w:spacing w:line="480" w:lineRule="exact"/>
        <w:rPr>
          <w:rFonts w:ascii="宋体" w:hAnsi="宋体"/>
          <w:sz w:val="24"/>
          <w:szCs w:val="24"/>
        </w:rPr>
      </w:pPr>
      <w:r>
        <w:rPr>
          <w:rFonts w:hint="eastAsia" w:ascii="宋体" w:hAnsi="宋体"/>
          <w:sz w:val="24"/>
          <w:szCs w:val="24"/>
        </w:rPr>
        <w:t xml:space="preserve">33.3.7</w:t>
      </w:r>
      <w:r>
        <w:rPr>
          <w:rFonts w:ascii="宋体" w:hAnsi="宋体"/>
          <w:sz w:val="24"/>
          <w:szCs w:val="24"/>
        </w:rPr>
        <w:t xml:space="preserve">本项目是否专门面向中小企业预留采购份额见第一章《投标邀请》。</w:t>
      </w:r>
      <w:r/>
    </w:p>
    <w:p>
      <w:pPr>
        <w:pStyle w:val="893"/>
        <w:ind w:firstLine="480"/>
        <w:spacing w:line="480" w:lineRule="exact"/>
        <w:rPr>
          <w:rFonts w:ascii="宋体" w:hAnsi="宋体"/>
          <w:sz w:val="24"/>
          <w:szCs w:val="24"/>
        </w:rPr>
      </w:pPr>
      <w:r>
        <w:rPr>
          <w:rFonts w:hint="eastAsia" w:ascii="宋体" w:hAnsi="宋体"/>
          <w:sz w:val="24"/>
          <w:szCs w:val="24"/>
        </w:rPr>
        <w:t xml:space="preserve">33.3.8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pStyle w:val="893"/>
        <w:ind w:firstLine="480"/>
        <w:spacing w:line="480" w:lineRule="exact"/>
        <w:rPr>
          <w:rFonts w:ascii="宋体" w:hAnsi="宋体"/>
          <w:sz w:val="24"/>
          <w:szCs w:val="24"/>
        </w:rPr>
      </w:pPr>
      <w:r>
        <w:rPr>
          <w:rFonts w:hint="eastAsia" w:ascii="宋体" w:hAnsi="宋体"/>
          <w:sz w:val="24"/>
          <w:szCs w:val="24"/>
        </w:rPr>
        <w:t xml:space="preserve">33.3.9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pStyle w:val="893"/>
        <w:ind w:firstLine="482"/>
        <w:spacing w:line="480" w:lineRule="exact"/>
        <w:rPr>
          <w:rFonts w:ascii="宋体" w:hAnsi="宋体"/>
          <w:b/>
          <w:sz w:val="24"/>
          <w:szCs w:val="24"/>
        </w:rPr>
      </w:pPr>
      <w:r>
        <w:rPr>
          <w:rFonts w:hint="eastAsia" w:ascii="宋体" w:hAnsi="宋体"/>
          <w:b/>
          <w:sz w:val="24"/>
          <w:szCs w:val="24"/>
        </w:rPr>
        <w:t xml:space="preserve">33.4</w:t>
      </w:r>
      <w:r>
        <w:rPr>
          <w:rFonts w:ascii="宋体" w:hAnsi="宋体"/>
          <w:b/>
          <w:sz w:val="24"/>
          <w:szCs w:val="24"/>
        </w:rPr>
        <w:t xml:space="preserve">政府采购节能产品、环境标志产品</w:t>
      </w:r>
      <w:r/>
    </w:p>
    <w:p>
      <w:pPr>
        <w:pStyle w:val="893"/>
        <w:ind w:firstLine="480"/>
        <w:spacing w:line="480" w:lineRule="exact"/>
        <w:rPr>
          <w:rFonts w:ascii="宋体" w:hAnsi="宋体"/>
          <w:sz w:val="24"/>
          <w:szCs w:val="24"/>
        </w:rPr>
      </w:pPr>
      <w:r>
        <w:rPr>
          <w:rFonts w:hint="eastAsia" w:ascii="宋体" w:hAnsi="宋体"/>
          <w:sz w:val="24"/>
          <w:szCs w:val="24"/>
        </w:rPr>
        <w:t xml:space="preserve">33.4.1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893"/>
        <w:ind w:firstLine="480"/>
        <w:spacing w:line="480" w:lineRule="exact"/>
        <w:rPr>
          <w:rFonts w:ascii="宋体" w:hAnsi="宋体"/>
          <w:sz w:val="24"/>
          <w:szCs w:val="24"/>
        </w:rPr>
      </w:pPr>
      <w:r>
        <w:rPr>
          <w:rFonts w:hint="eastAsia" w:ascii="宋体" w:hAnsi="宋体"/>
          <w:sz w:val="24"/>
          <w:szCs w:val="24"/>
        </w:rPr>
        <w:t xml:space="preserve">33.4.2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893"/>
        <w:ind w:firstLine="480"/>
        <w:spacing w:line="480" w:lineRule="exact"/>
        <w:rPr>
          <w:rFonts w:ascii="宋体" w:hAnsi="宋体"/>
          <w:sz w:val="24"/>
          <w:szCs w:val="24"/>
        </w:rPr>
      </w:pPr>
      <w:r>
        <w:rPr>
          <w:rFonts w:hint="eastAsia" w:ascii="宋体" w:hAnsi="宋体"/>
          <w:sz w:val="24"/>
          <w:szCs w:val="24"/>
        </w:rPr>
        <w:t xml:space="preserve">33.4.2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893"/>
        <w:ind w:firstLine="480"/>
        <w:spacing w:line="480" w:lineRule="exact"/>
        <w:rPr>
          <w:rFonts w:hint="eastAsia" w:ascii="宋体" w:hAnsi="宋体"/>
          <w:sz w:val="24"/>
          <w:szCs w:val="24"/>
        </w:rPr>
      </w:pPr>
      <w:r>
        <w:rPr>
          <w:rFonts w:hint="eastAsia" w:ascii="宋体" w:hAnsi="宋体"/>
          <w:sz w:val="24"/>
          <w:szCs w:val="24"/>
        </w:rPr>
        <w:t xml:space="preserve">33.4.2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893"/>
        <w:ind w:firstLine="482"/>
        <w:spacing w:line="480" w:lineRule="exact"/>
        <w:rPr>
          <w:rFonts w:hint="eastAsia" w:ascii="宋体" w:hAnsi="宋体"/>
          <w:b/>
          <w:sz w:val="24"/>
          <w:szCs w:val="24"/>
        </w:rPr>
      </w:pPr>
      <w:r>
        <w:rPr>
          <w:rFonts w:hint="eastAsia" w:ascii="宋体" w:hAnsi="宋体"/>
          <w:b/>
          <w:sz w:val="24"/>
          <w:szCs w:val="24"/>
        </w:rPr>
        <w:t xml:space="preserve">33.5绿色包装</w:t>
      </w:r>
      <w:r/>
    </w:p>
    <w:p>
      <w:pPr>
        <w:pStyle w:val="893"/>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893"/>
        <w:ind w:firstLine="482"/>
        <w:spacing w:line="480" w:lineRule="exact"/>
        <w:rPr>
          <w:rFonts w:ascii="宋体" w:hAnsi="宋体"/>
          <w:b/>
          <w:sz w:val="24"/>
          <w:szCs w:val="24"/>
        </w:rPr>
      </w:pPr>
      <w:r>
        <w:rPr>
          <w:rFonts w:hint="eastAsia" w:ascii="宋体" w:hAnsi="宋体"/>
          <w:b/>
          <w:sz w:val="24"/>
          <w:szCs w:val="24"/>
        </w:rPr>
        <w:t xml:space="preserve">33.6</w:t>
      </w:r>
      <w:r>
        <w:rPr>
          <w:rFonts w:ascii="宋体" w:hAnsi="宋体"/>
          <w:b/>
          <w:sz w:val="24"/>
          <w:szCs w:val="24"/>
        </w:rPr>
        <w:t xml:space="preserve">支持乡村产业振兴管理</w:t>
      </w:r>
      <w:r/>
    </w:p>
    <w:p>
      <w:pPr>
        <w:pStyle w:val="893"/>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893"/>
        <w:ind w:firstLine="482"/>
        <w:spacing w:line="480" w:lineRule="exact"/>
        <w:rPr>
          <w:rFonts w:ascii="宋体" w:hAnsi="宋体"/>
          <w:b/>
          <w:sz w:val="24"/>
          <w:szCs w:val="24"/>
        </w:rPr>
      </w:pPr>
      <w:r>
        <w:rPr>
          <w:rFonts w:hint="eastAsia" w:ascii="宋体" w:hAnsi="宋体"/>
          <w:b/>
          <w:sz w:val="24"/>
          <w:szCs w:val="24"/>
        </w:rPr>
        <w:t xml:space="preserve">33.7</w:t>
      </w:r>
      <w:r>
        <w:rPr>
          <w:rFonts w:ascii="宋体" w:hAnsi="宋体"/>
          <w:b/>
          <w:sz w:val="24"/>
          <w:szCs w:val="24"/>
        </w:rPr>
        <w:t xml:space="preserve">正版软件</w:t>
      </w:r>
      <w:r/>
    </w:p>
    <w:p>
      <w:pPr>
        <w:pStyle w:val="893"/>
        <w:ind w:firstLine="480"/>
        <w:spacing w:line="480" w:lineRule="exact"/>
        <w:rPr>
          <w:rFonts w:ascii="宋体" w:hAnsi="宋体"/>
          <w:sz w:val="24"/>
          <w:szCs w:val="24"/>
        </w:rPr>
      </w:pPr>
      <w:r>
        <w:rPr>
          <w:rFonts w:hint="eastAsia" w:ascii="宋体" w:hAnsi="宋体"/>
          <w:sz w:val="24"/>
          <w:szCs w:val="24"/>
        </w:rPr>
        <w:t xml:space="preserve">33.7.1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893"/>
        <w:ind w:firstLine="480"/>
        <w:spacing w:line="480" w:lineRule="exact"/>
        <w:rPr>
          <w:rFonts w:ascii="宋体" w:hAnsi="宋体"/>
          <w:sz w:val="24"/>
          <w:szCs w:val="24"/>
        </w:rPr>
      </w:pPr>
      <w:r>
        <w:rPr>
          <w:rFonts w:hint="eastAsia" w:ascii="宋体" w:hAnsi="宋体"/>
          <w:sz w:val="24"/>
          <w:szCs w:val="24"/>
        </w:rPr>
        <w:t xml:space="preserve">33.7.2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893"/>
        <w:ind w:firstLine="482"/>
        <w:spacing w:line="480" w:lineRule="exact"/>
        <w:rPr>
          <w:rFonts w:hint="eastAsia" w:ascii="宋体" w:hAnsi="宋体"/>
          <w:b/>
          <w:sz w:val="24"/>
          <w:szCs w:val="24"/>
        </w:rPr>
      </w:pPr>
      <w:r>
        <w:rPr>
          <w:rFonts w:hint="eastAsia" w:ascii="宋体" w:hAnsi="宋体"/>
          <w:b/>
          <w:sz w:val="24"/>
          <w:szCs w:val="24"/>
        </w:rPr>
        <w:t xml:space="preserve">33.8政府采购创新产品政策</w:t>
      </w:r>
      <w:r/>
    </w:p>
    <w:p>
      <w:pPr>
        <w:pStyle w:val="893"/>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pStyle w:val="893"/>
        <w:ind w:firstLine="482"/>
        <w:spacing w:line="480" w:lineRule="exact"/>
        <w:rPr>
          <w:rFonts w:hint="eastAsia" w:ascii="宋体" w:hAnsi="宋体"/>
          <w:b/>
          <w:sz w:val="24"/>
          <w:szCs w:val="24"/>
        </w:rPr>
      </w:pPr>
      <w:r>
        <w:rPr>
          <w:rFonts w:hint="eastAsia" w:ascii="宋体" w:hAnsi="宋体"/>
          <w:b/>
          <w:sz w:val="24"/>
          <w:szCs w:val="24"/>
        </w:rPr>
        <w:t xml:space="preserve">33.9绿色数据中心政策 </w:t>
      </w:r>
      <w:r/>
    </w:p>
    <w:p>
      <w:pPr>
        <w:pStyle w:val="893"/>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893"/>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33.10履约保证金相关政策</w:t>
      </w:r>
      <w:r>
        <w:rPr>
          <w:rFonts w:ascii="宋体" w:hAnsi="宋体" w:cs="宋体"/>
          <w:sz w:val="24"/>
          <w:szCs w:val="24"/>
        </w:rPr>
      </w:r>
      <w:r/>
    </w:p>
    <w:p>
      <w:pPr>
        <w:pStyle w:val="893"/>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893"/>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893"/>
        <w:ind w:firstLine="480"/>
        <w:spacing w:line="480" w:lineRule="exact"/>
        <w:rPr>
          <w:rFonts w:ascii="宋体" w:hAnsi="宋体"/>
          <w:sz w:val="24"/>
          <w:szCs w:val="24"/>
        </w:rPr>
      </w:pPr>
      <w:r>
        <w:rPr>
          <w:rFonts w:ascii="宋体" w:hAnsi="宋体"/>
          <w:sz w:val="24"/>
          <w:szCs w:val="24"/>
        </w:rPr>
      </w:r>
      <w:r/>
    </w:p>
    <w:p>
      <w:pPr>
        <w:pStyle w:val="893"/>
        <w:ind w:firstLine="556"/>
        <w:spacing w:line="0" w:lineRule="atLeast"/>
        <w:rPr>
          <w:rFonts w:hint="eastAsia" w:ascii="宋体" w:hAnsi="宋体"/>
          <w:bCs/>
          <w:sz w:val="24"/>
          <w:szCs w:val="24"/>
        </w:rPr>
      </w:pPr>
      <w:r>
        <w:rPr>
          <w:rFonts w:hint="eastAsia" w:ascii="宋体" w:hAnsi="宋体"/>
          <w:bCs/>
          <w:sz w:val="24"/>
          <w:szCs w:val="24"/>
        </w:rPr>
      </w:r>
      <w:r/>
    </w:p>
    <w:p>
      <w:pPr>
        <w:pStyle w:val="893"/>
        <w:ind w:firstLine="556"/>
        <w:spacing w:line="0" w:lineRule="atLeast"/>
        <w:rPr>
          <w:rFonts w:hint="eastAsia" w:ascii="宋体" w:hAnsi="宋体"/>
          <w:bCs/>
          <w:sz w:val="24"/>
          <w:szCs w:val="24"/>
        </w:rPr>
      </w:pPr>
      <w:r>
        <w:rPr>
          <w:rFonts w:hint="eastAsia" w:ascii="宋体" w:hAnsi="宋体"/>
          <w:bCs/>
          <w:sz w:val="24"/>
          <w:szCs w:val="24"/>
        </w:rPr>
      </w:r>
      <w:r/>
    </w:p>
    <w:p>
      <w:pPr>
        <w:pStyle w:val="893"/>
        <w:ind w:firstLine="556"/>
        <w:spacing w:line="0" w:lineRule="atLeast"/>
        <w:rPr>
          <w:rFonts w:hint="eastAsia" w:ascii="宋体" w:hAnsi="宋体"/>
          <w:bCs/>
          <w:sz w:val="24"/>
          <w:szCs w:val="24"/>
        </w:rPr>
      </w:pPr>
      <w:r>
        <w:rPr>
          <w:rFonts w:hint="eastAsia" w:ascii="宋体" w:hAnsi="宋体"/>
          <w:bCs/>
          <w:sz w:val="24"/>
          <w:szCs w:val="24"/>
        </w:rPr>
      </w:r>
      <w:r/>
    </w:p>
    <w:p>
      <w:pPr>
        <w:pStyle w:val="893"/>
        <w:ind w:firstLine="556"/>
        <w:spacing w:line="0" w:lineRule="atLeast"/>
        <w:rPr>
          <w:rFonts w:hint="eastAsia" w:ascii="宋体" w:hAnsi="宋体"/>
          <w:bCs/>
          <w:sz w:val="24"/>
          <w:szCs w:val="24"/>
        </w:rPr>
      </w:pPr>
      <w:r>
        <w:rPr>
          <w:rFonts w:hint="eastAsia" w:ascii="宋体" w:hAnsi="宋体"/>
          <w:bCs/>
          <w:sz w:val="24"/>
          <w:szCs w:val="24"/>
        </w:rPr>
      </w:r>
      <w:r/>
    </w:p>
    <w:p>
      <w:pPr>
        <w:pStyle w:val="893"/>
        <w:ind w:firstLine="556"/>
        <w:spacing w:line="0" w:lineRule="atLeast"/>
        <w:rPr>
          <w:rFonts w:hint="eastAsia" w:ascii="宋体" w:hAnsi="宋体"/>
          <w:bCs/>
          <w:sz w:val="24"/>
          <w:szCs w:val="24"/>
        </w:rPr>
      </w:pPr>
      <w:r>
        <w:rPr>
          <w:rFonts w:hint="eastAsia" w:ascii="宋体" w:hAnsi="宋体"/>
          <w:bCs/>
          <w:sz w:val="24"/>
          <w:szCs w:val="24"/>
        </w:rPr>
      </w:r>
      <w:r/>
    </w:p>
    <w:p>
      <w:pPr>
        <w:pStyle w:val="893"/>
        <w:ind w:firstLine="556"/>
        <w:spacing w:line="0" w:lineRule="atLeast"/>
        <w:rPr>
          <w:rFonts w:hint="eastAsia" w:ascii="宋体" w:hAnsi="宋体"/>
          <w:bCs/>
          <w:sz w:val="24"/>
          <w:szCs w:val="24"/>
        </w:rPr>
      </w:pPr>
      <w:r>
        <w:rPr>
          <w:rFonts w:hint="eastAsia" w:ascii="宋体" w:hAnsi="宋体"/>
          <w:bCs/>
          <w:sz w:val="24"/>
          <w:szCs w:val="24"/>
        </w:rPr>
      </w:r>
      <w:r/>
    </w:p>
    <w:p>
      <w:pPr>
        <w:pStyle w:val="893"/>
        <w:ind w:firstLine="556"/>
        <w:spacing w:line="0" w:lineRule="atLeast"/>
        <w:rPr>
          <w:rFonts w:hint="eastAsia" w:ascii="宋体" w:hAnsi="宋体"/>
          <w:bCs/>
          <w:sz w:val="24"/>
          <w:szCs w:val="24"/>
        </w:rPr>
      </w:pPr>
      <w:r>
        <w:rPr>
          <w:rFonts w:hint="eastAsia" w:ascii="宋体" w:hAnsi="宋体"/>
          <w:bCs/>
          <w:sz w:val="24"/>
          <w:szCs w:val="24"/>
        </w:rPr>
      </w:r>
      <w:r/>
    </w:p>
    <w:p>
      <w:pPr>
        <w:pStyle w:val="893"/>
        <w:ind w:firstLine="556"/>
        <w:spacing w:line="0" w:lineRule="atLeast"/>
        <w:rPr>
          <w:rFonts w:hint="eastAsia" w:ascii="宋体" w:hAnsi="宋体"/>
          <w:bCs/>
          <w:sz w:val="24"/>
          <w:szCs w:val="24"/>
        </w:rPr>
      </w:pPr>
      <w:r>
        <w:rPr>
          <w:rFonts w:hint="eastAsia" w:ascii="宋体" w:hAnsi="宋体"/>
          <w:bCs/>
          <w:sz w:val="24"/>
          <w:szCs w:val="24"/>
        </w:rPr>
      </w:r>
      <w:r/>
    </w:p>
    <w:p>
      <w:pPr>
        <w:pStyle w:val="893"/>
        <w:ind w:firstLine="556"/>
        <w:spacing w:line="0" w:lineRule="atLeast"/>
        <w:rPr>
          <w:rFonts w:hint="eastAsia" w:ascii="宋体" w:hAnsi="宋体"/>
          <w:bCs/>
          <w:sz w:val="24"/>
          <w:szCs w:val="24"/>
        </w:rPr>
      </w:pPr>
      <w:r>
        <w:rPr>
          <w:rFonts w:hint="eastAsia" w:ascii="宋体" w:hAnsi="宋体"/>
          <w:bCs/>
          <w:sz w:val="24"/>
          <w:szCs w:val="24"/>
        </w:rPr>
      </w:r>
      <w:r/>
    </w:p>
    <w:p>
      <w:pPr>
        <w:pStyle w:val="893"/>
        <w:ind w:firstLine="556"/>
        <w:spacing w:line="0" w:lineRule="atLeast"/>
        <w:rPr>
          <w:rFonts w:hint="eastAsia" w:ascii="宋体" w:hAnsi="宋体"/>
          <w:bCs/>
          <w:sz w:val="24"/>
          <w:szCs w:val="24"/>
        </w:rPr>
      </w:pPr>
      <w:r>
        <w:rPr>
          <w:rFonts w:hint="eastAsia" w:ascii="宋体" w:hAnsi="宋体"/>
          <w:bCs/>
          <w:sz w:val="24"/>
          <w:szCs w:val="24"/>
        </w:rPr>
      </w:r>
      <w:r/>
    </w:p>
    <w:p>
      <w:pPr>
        <w:pStyle w:val="893"/>
        <w:ind w:firstLine="556"/>
        <w:spacing w:line="0" w:lineRule="atLeast"/>
        <w:rPr>
          <w:rFonts w:hint="eastAsia" w:ascii="宋体" w:hAnsi="宋体"/>
          <w:bCs/>
          <w:sz w:val="24"/>
          <w:szCs w:val="24"/>
        </w:rPr>
      </w:pPr>
      <w:r>
        <w:rPr>
          <w:rFonts w:hint="eastAsia" w:ascii="宋体" w:hAnsi="宋体"/>
          <w:bCs/>
          <w:sz w:val="24"/>
          <w:szCs w:val="24"/>
        </w:rPr>
      </w:r>
      <w:r/>
    </w:p>
    <w:p>
      <w:pPr>
        <w:pStyle w:val="893"/>
        <w:ind w:firstLine="556"/>
        <w:spacing w:line="0" w:lineRule="atLeast"/>
        <w:rPr>
          <w:rFonts w:hint="eastAsia" w:ascii="宋体" w:hAnsi="宋体"/>
          <w:bCs/>
          <w:sz w:val="24"/>
          <w:szCs w:val="24"/>
        </w:rPr>
      </w:pPr>
      <w:r>
        <w:rPr>
          <w:rFonts w:hint="eastAsia" w:ascii="宋体" w:hAnsi="宋体"/>
          <w:bCs/>
          <w:sz w:val="24"/>
          <w:szCs w:val="24"/>
        </w:rPr>
      </w:r>
      <w:r/>
    </w:p>
    <w:p>
      <w:pPr>
        <w:pStyle w:val="893"/>
        <w:ind w:firstLine="556"/>
        <w:spacing w:line="0" w:lineRule="atLeast"/>
        <w:rPr>
          <w:rFonts w:ascii="宋体" w:hAnsi="宋体"/>
          <w:bCs/>
          <w:sz w:val="24"/>
          <w:szCs w:val="24"/>
        </w:rPr>
      </w:pPr>
      <w:r>
        <w:rPr>
          <w:rFonts w:ascii="宋体" w:hAnsi="宋体"/>
          <w:bCs/>
          <w:sz w:val="24"/>
          <w:szCs w:val="24"/>
        </w:rPr>
      </w:r>
      <w:r/>
    </w:p>
    <w:p>
      <w:pPr>
        <w:pStyle w:val="893"/>
        <w:ind w:firstLine="556"/>
        <w:spacing w:line="0" w:lineRule="atLeast"/>
        <w:rPr>
          <w:rFonts w:ascii="宋体" w:hAnsi="宋体"/>
          <w:bCs/>
          <w:sz w:val="24"/>
          <w:szCs w:val="24"/>
        </w:rPr>
      </w:pPr>
      <w:r>
        <w:rPr>
          <w:rFonts w:ascii="宋体" w:hAnsi="宋体"/>
          <w:bCs/>
          <w:sz w:val="24"/>
          <w:szCs w:val="24"/>
        </w:rPr>
      </w:r>
      <w:r/>
    </w:p>
    <w:p>
      <w:pPr>
        <w:pStyle w:val="893"/>
        <w:ind w:firstLine="556"/>
        <w:spacing w:line="0" w:lineRule="atLeast"/>
        <w:rPr>
          <w:rFonts w:ascii="宋体" w:hAnsi="宋体"/>
          <w:bCs/>
          <w:sz w:val="24"/>
          <w:szCs w:val="24"/>
        </w:rPr>
      </w:pPr>
      <w:r>
        <w:rPr>
          <w:rFonts w:ascii="宋体" w:hAnsi="宋体"/>
          <w:bCs/>
          <w:sz w:val="24"/>
          <w:szCs w:val="24"/>
        </w:rPr>
      </w:r>
      <w:r/>
    </w:p>
    <w:p>
      <w:pPr>
        <w:pStyle w:val="893"/>
        <w:ind w:firstLine="556"/>
        <w:spacing w:line="0" w:lineRule="atLeast"/>
        <w:rPr>
          <w:rFonts w:ascii="宋体" w:hAnsi="宋体"/>
          <w:bCs/>
          <w:sz w:val="24"/>
          <w:szCs w:val="24"/>
        </w:rPr>
      </w:pPr>
      <w:r>
        <w:rPr>
          <w:rFonts w:ascii="宋体" w:hAnsi="宋体"/>
          <w:bCs/>
          <w:sz w:val="24"/>
          <w:szCs w:val="24"/>
        </w:rPr>
      </w:r>
      <w:r/>
    </w:p>
    <w:p>
      <w:pPr>
        <w:pStyle w:val="893"/>
        <w:ind w:firstLine="2640"/>
        <w:keepNext/>
        <w:rPr>
          <w:rFonts w:hint="eastAsia" w:ascii="黑体" w:hAnsi="Times New Roman" w:eastAsia="黑体"/>
          <w:bCs/>
          <w:sz w:val="44"/>
          <w:szCs w:val="28"/>
        </w:rPr>
        <w:outlineLvl w:val="0"/>
      </w:pPr>
      <w:r>
        <w:rPr>
          <w:rFonts w:hint="eastAsia" w:ascii="黑体" w:hAnsi="Times New Roman" w:eastAsia="黑体"/>
          <w:bCs/>
          <w:sz w:val="44"/>
          <w:szCs w:val="28"/>
        </w:rPr>
        <w:t xml:space="preserve">第三章  合同</w:t>
      </w:r>
      <w:bookmarkEnd w:id="156"/>
      <w:r/>
      <w:bookmarkEnd w:id="157"/>
      <w:r/>
      <w:bookmarkEnd w:id="158"/>
      <w:r/>
      <w:bookmarkEnd w:id="159"/>
      <w:r/>
      <w:bookmarkEnd w:id="160"/>
      <w:r>
        <w:rPr>
          <w:rFonts w:hint="eastAsia" w:ascii="黑体" w:hAnsi="Times New Roman" w:eastAsia="黑体"/>
          <w:bCs/>
          <w:sz w:val="44"/>
          <w:szCs w:val="28"/>
        </w:rPr>
        <w:t xml:space="preserve">文本</w:t>
      </w:r>
      <w:r/>
    </w:p>
    <w:p>
      <w:pPr>
        <w:pStyle w:val="893"/>
        <w:ind w:firstLine="480"/>
        <w:spacing w:line="500" w:lineRule="exact"/>
        <w:rPr>
          <w:rFonts w:hint="eastAsia" w:ascii="宋体" w:hAnsi="宋体"/>
          <w:bCs/>
          <w:sz w:val="24"/>
          <w:szCs w:val="21"/>
        </w:rPr>
      </w:pPr>
      <w:r/>
      <w:bookmarkStart w:id="161" w:name="_Toc20823315"/>
      <w:r/>
      <w:bookmarkStart w:id="162" w:name="_Toc513029243"/>
      <w:r/>
      <w:bookmarkStart w:id="163" w:name="_Toc16938559"/>
      <w:r>
        <w:rPr>
          <w:rFonts w:hint="eastAsia" w:ascii="宋体" w:hAnsi="宋体"/>
          <w:bCs/>
          <w:sz w:val="24"/>
          <w:szCs w:val="21"/>
        </w:rPr>
        <w:t xml:space="preserve">以下为成交后签定本项目合同的通用条款，成交供应商不得提出实质性的修改。</w:t>
      </w:r>
      <w:r/>
    </w:p>
    <w:p>
      <w:pPr>
        <w:pStyle w:val="893"/>
        <w:jc w:val="center"/>
        <w:spacing w:before="156" w:after="156"/>
        <w:rPr>
          <w:rFonts w:ascii="宋体" w:hAnsi="宋体"/>
          <w:b/>
          <w:bCs/>
          <w:sz w:val="30"/>
          <w:szCs w:val="20"/>
        </w:rPr>
        <w:outlineLvl w:val="0"/>
      </w:pPr>
      <w:r>
        <w:rPr>
          <w:rFonts w:hint="eastAsia" w:ascii="宋体" w:hAnsi="宋体"/>
          <w:b/>
          <w:sz w:val="30"/>
          <w:szCs w:val="21"/>
        </w:rPr>
        <w:t xml:space="preserve">常州市政府采购合同（合同编号）</w:t>
      </w:r>
      <w:r>
        <w:rPr>
          <w:rFonts w:ascii="宋体" w:hAnsi="宋体"/>
          <w:b/>
          <w:bCs/>
          <w:sz w:val="30"/>
          <w:szCs w:val="20"/>
        </w:rPr>
      </w:r>
      <w:r/>
    </w:p>
    <w:p>
      <w:pPr>
        <w:pStyle w:val="893"/>
        <w:spacing w:before="120" w:after="120"/>
        <w:rPr>
          <w:rFonts w:ascii="宋体" w:hAnsi="宋体" w:cs="Courier New"/>
          <w:sz w:val="24"/>
          <w:szCs w:val="24"/>
        </w:rPr>
      </w:pPr>
      <w:r>
        <w:rPr>
          <w:rFonts w:ascii="宋体" w:hAnsi="宋体" w:cs="Courier New"/>
          <w:sz w:val="24"/>
          <w:szCs w:val="24"/>
        </w:rPr>
        <w:t xml:space="preserve">项目名称：                                       项目编号：</w:t>
      </w:r>
      <w:r/>
    </w:p>
    <w:p>
      <w:pPr>
        <w:pStyle w:val="893"/>
        <w:spacing w:before="120" w:after="120"/>
        <w:rPr>
          <w:rFonts w:ascii="宋体" w:hAnsi="宋体" w:cs="Courier New"/>
          <w:sz w:val="24"/>
          <w:szCs w:val="24"/>
        </w:rPr>
      </w:pPr>
      <w:r>
        <w:rPr>
          <w:rFonts w:ascii="宋体" w:hAnsi="宋体" w:cs="Courier New"/>
          <w:sz w:val="24"/>
          <w:szCs w:val="24"/>
        </w:rPr>
        <w:t xml:space="preserve">甲方：（买方）_________</w:t>
      </w:r>
      <w:r/>
    </w:p>
    <w:p>
      <w:pPr>
        <w:pStyle w:val="893"/>
        <w:spacing w:before="120" w:after="120"/>
        <w:rPr>
          <w:rFonts w:hint="eastAsia" w:ascii="宋体" w:hAnsi="宋体" w:cs="Courier New"/>
          <w:sz w:val="24"/>
          <w:szCs w:val="24"/>
        </w:rPr>
      </w:pPr>
      <w:r>
        <w:rPr>
          <w:rFonts w:ascii="宋体" w:hAnsi="宋体" w:cs="Courier New"/>
          <w:sz w:val="24"/>
          <w:szCs w:val="24"/>
        </w:rPr>
        <w:t xml:space="preserve">乙方：（卖方）_________</w:t>
      </w:r>
      <w:r>
        <w:rPr>
          <w:rFonts w:hint="eastAsia" w:ascii="宋体" w:hAnsi="宋体" w:cs="Courier New"/>
          <w:sz w:val="24"/>
          <w:szCs w:val="24"/>
        </w:rPr>
      </w:r>
      <w:r/>
    </w:p>
    <w:p>
      <w:pPr>
        <w:pStyle w:val="893"/>
        <w:spacing w:before="120" w:after="120"/>
        <w:rPr>
          <w:rFonts w:ascii="宋体" w:hAnsi="宋体" w:cs="Courier New"/>
          <w:b/>
          <w:sz w:val="24"/>
          <w:szCs w:val="24"/>
        </w:rPr>
      </w:pPr>
      <w:r>
        <w:rPr>
          <w:rFonts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常州市政府采购中心</w:t>
      </w:r>
      <w:r>
        <w:rPr>
          <w:rFonts w:hint="eastAsia" w:ascii="宋体" w:hAnsi="宋体" w:cs="Courier New"/>
          <w:sz w:val="24"/>
          <w:szCs w:val="24"/>
          <w:u w:val="single"/>
        </w:rPr>
        <w:t xml:space="preserve">         </w:t>
      </w:r>
      <w:r>
        <w:rPr>
          <w:rFonts w:ascii="宋体" w:hAnsi="宋体" w:cs="Courier New"/>
          <w:sz w:val="24"/>
          <w:szCs w:val="24"/>
        </w:rPr>
        <w:t xml:space="preserve">项目</w:t>
      </w:r>
      <w:r>
        <w:rPr>
          <w:rFonts w:hint="eastAsia" w:ascii="宋体" w:hAnsi="宋体" w:cs="Courier New"/>
          <w:sz w:val="24"/>
          <w:szCs w:val="24"/>
        </w:rPr>
        <w:t xml:space="preserve">竞争性谈判</w:t>
      </w:r>
      <w:r>
        <w:rPr>
          <w:rFonts w:ascii="宋体" w:hAnsi="宋体" w:cs="Courier New"/>
          <w:sz w:val="24"/>
          <w:szCs w:val="24"/>
        </w:rPr>
        <w:t xml:space="preserve">的结果，签署本合同。</w:t>
      </w:r>
      <w:r>
        <w:rPr>
          <w:rFonts w:ascii="宋体" w:hAnsi="宋体" w:cs="Courier New"/>
          <w:b/>
          <w:sz w:val="24"/>
          <w:szCs w:val="24"/>
        </w:rPr>
      </w:r>
      <w:r/>
    </w:p>
    <w:p>
      <w:pPr>
        <w:pStyle w:val="893"/>
        <w:spacing w:before="120" w:after="120"/>
        <w:rPr>
          <w:rFonts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p>
    <w:p>
      <w:pPr>
        <w:pStyle w:val="893"/>
        <w:spacing w:before="120" w:after="120"/>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p>
    <w:p>
      <w:pPr>
        <w:pStyle w:val="893"/>
        <w:spacing w:before="120" w:after="120"/>
        <w:rPr>
          <w:rFonts w:hint="eastAsia" w:ascii="宋体" w:hAnsi="宋体" w:cs="Courier New"/>
          <w:sz w:val="24"/>
          <w:szCs w:val="24"/>
        </w:rPr>
      </w:pPr>
      <w:r>
        <w:rPr>
          <w:rFonts w:ascii="宋体" w:hAnsi="宋体" w:cs="Courier New"/>
          <w:sz w:val="24"/>
          <w:szCs w:val="24"/>
        </w:rPr>
        <w:t xml:space="preserve">1.2 </w:t>
      </w:r>
      <w:r>
        <w:rPr>
          <w:rFonts w:hint="eastAsia" w:ascii="宋体" w:hAnsi="宋体" w:cs="Courier New"/>
          <w:sz w:val="24"/>
          <w:szCs w:val="24"/>
        </w:rPr>
        <w:t xml:space="preserve">标的质量：</w:t>
      </w:r>
      <w:r/>
    </w:p>
    <w:p>
      <w:pPr>
        <w:pStyle w:val="893"/>
        <w:spacing w:before="120" w:after="120"/>
        <w:rPr>
          <w:rFonts w:hint="eastAsia" w:ascii="宋体" w:hAnsi="宋体" w:cs="Courier New"/>
          <w:sz w:val="24"/>
          <w:szCs w:val="24"/>
        </w:rPr>
      </w:pPr>
      <w:r>
        <w:rPr>
          <w:rFonts w:hint="eastAsia" w:ascii="宋体" w:hAnsi="宋体" w:cs="Courier New"/>
          <w:sz w:val="24"/>
          <w:szCs w:val="24"/>
        </w:rPr>
        <w:t xml:space="preserve">1.3 标的数量（规模）：</w:t>
      </w:r>
      <w:r/>
    </w:p>
    <w:p>
      <w:pPr>
        <w:pStyle w:val="893"/>
        <w:spacing w:before="120" w:after="120"/>
        <w:rPr>
          <w:rFonts w:hint="eastAsia" w:ascii="宋体" w:hAnsi="宋体" w:cs="Courier New"/>
          <w:sz w:val="24"/>
          <w:szCs w:val="24"/>
        </w:rPr>
      </w:pPr>
      <w:r>
        <w:rPr>
          <w:rFonts w:hint="eastAsia" w:ascii="宋体" w:hAnsi="宋体" w:cs="Courier New"/>
          <w:sz w:val="24"/>
          <w:szCs w:val="24"/>
        </w:rPr>
        <w:t xml:space="preserve">1.4 履行时间（期限）：</w:t>
      </w:r>
      <w:r/>
    </w:p>
    <w:p>
      <w:pPr>
        <w:pStyle w:val="893"/>
        <w:spacing w:before="120" w:after="120"/>
        <w:rPr>
          <w:rFonts w:ascii="宋体" w:hAnsi="宋体" w:cs="Courier New"/>
          <w:sz w:val="24"/>
          <w:szCs w:val="24"/>
        </w:rPr>
      </w:pPr>
      <w:r>
        <w:rPr>
          <w:rFonts w:hint="eastAsia" w:ascii="宋体" w:hAnsi="宋体" w:cs="Courier New"/>
          <w:sz w:val="24"/>
          <w:szCs w:val="24"/>
        </w:rPr>
        <w:t xml:space="preserve">1.5 履行地点：</w:t>
      </w:r>
      <w:r>
        <w:rPr>
          <w:rFonts w:ascii="宋体" w:hAnsi="宋体" w:cs="Courier New"/>
          <w:sz w:val="24"/>
          <w:szCs w:val="24"/>
        </w:rPr>
      </w:r>
      <w:r/>
    </w:p>
    <w:p>
      <w:pPr>
        <w:pStyle w:val="893"/>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 </w:t>
      </w:r>
      <w:r>
        <w:rPr>
          <w:rFonts w:hint="eastAsia" w:ascii="宋体" w:hAnsi="宋体" w:cs="Courier New"/>
          <w:sz w:val="24"/>
          <w:szCs w:val="24"/>
        </w:rPr>
        <w:t xml:space="preserve">履行方式：</w:t>
      </w:r>
      <w:r>
        <w:rPr>
          <w:rFonts w:ascii="宋体" w:hAnsi="宋体" w:cs="Courier New"/>
          <w:sz w:val="24"/>
          <w:szCs w:val="24"/>
        </w:rPr>
      </w:r>
      <w:r/>
    </w:p>
    <w:p>
      <w:pPr>
        <w:pStyle w:val="893"/>
        <w:spacing w:before="120" w:after="120"/>
        <w:rPr>
          <w:rFonts w:hint="eastAsia" w:ascii="宋体" w:hAnsi="宋体" w:cs="Courier New"/>
          <w:sz w:val="24"/>
          <w:szCs w:val="24"/>
        </w:rPr>
      </w:pPr>
      <w:r>
        <w:rPr>
          <w:rFonts w:hint="eastAsia" w:ascii="宋体" w:hAnsi="宋体" w:cs="Courier New"/>
          <w:sz w:val="24"/>
          <w:szCs w:val="24"/>
        </w:rPr>
        <w:t xml:space="preserve">1.7 包装方式： </w:t>
      </w:r>
      <w:r/>
    </w:p>
    <w:p>
      <w:pPr>
        <w:pStyle w:val="893"/>
        <w:spacing w:before="120" w:after="120"/>
        <w:rPr>
          <w:rFonts w:ascii="宋体" w:hAnsi="宋体" w:cs="Courier New"/>
          <w:b/>
          <w:sz w:val="24"/>
          <w:szCs w:val="24"/>
        </w:rPr>
      </w:pPr>
      <w:r>
        <w:rPr>
          <w:rFonts w:ascii="宋体" w:hAnsi="宋体" w:cs="Courier New"/>
          <w:b/>
          <w:sz w:val="24"/>
          <w:szCs w:val="24"/>
        </w:rPr>
        <w:t xml:space="preserve">二、合同金额</w:t>
      </w:r>
      <w:r/>
    </w:p>
    <w:p>
      <w:pPr>
        <w:pStyle w:val="893"/>
        <w:ind w:left="410" w:hanging="410"/>
        <w:spacing w:before="120" w:after="120"/>
        <w:rPr>
          <w:rFonts w:ascii="宋体" w:hAnsi="宋体" w:cs="Courier New"/>
          <w:sz w:val="24"/>
          <w:szCs w:val="24"/>
        </w:rPr>
      </w:pPr>
      <w:r>
        <w:rPr>
          <w:rFonts w:ascii="宋体" w:hAnsi="宋体" w:cs="Courier New"/>
          <w:sz w:val="24"/>
          <w:szCs w:val="24"/>
        </w:rPr>
        <w:t xml:space="preserve">2.1 本合同金额为（大写）：____________________________________</w:t>
      </w:r>
      <w:r>
        <w:rPr>
          <w:rFonts w:hint="eastAsia" w:ascii="宋体" w:hAnsi="宋体" w:cs="Courier New"/>
          <w:sz w:val="24"/>
          <w:szCs w:val="24"/>
        </w:rPr>
        <w:t xml:space="preserve">圆</w:t>
      </w:r>
      <w:r>
        <w:rPr>
          <w:rFonts w:ascii="宋体" w:hAnsi="宋体" w:cs="Courier New"/>
          <w:sz w:val="24"/>
          <w:szCs w:val="24"/>
        </w:rPr>
        <w:t xml:space="preserve">（_______________元）人民币</w:t>
      </w:r>
      <w:r>
        <w:rPr>
          <w:rFonts w:hint="eastAsia" w:ascii="宋体" w:hAnsi="宋体" w:cs="Courier New"/>
          <w:sz w:val="24"/>
          <w:szCs w:val="24"/>
        </w:rPr>
        <w:t xml:space="preserve">或其他币种</w:t>
      </w:r>
      <w:r>
        <w:rPr>
          <w:rFonts w:ascii="宋体" w:hAnsi="宋体" w:cs="Courier New"/>
          <w:sz w:val="24"/>
          <w:szCs w:val="24"/>
        </w:rPr>
        <w:t xml:space="preserve">。</w:t>
      </w:r>
      <w:r/>
    </w:p>
    <w:p>
      <w:pPr>
        <w:pStyle w:val="893"/>
        <w:spacing w:before="120" w:after="120"/>
        <w:rPr>
          <w:rFonts w:ascii="宋体" w:hAnsi="宋体" w:cs="Courier New"/>
          <w:b/>
          <w:sz w:val="24"/>
          <w:szCs w:val="24"/>
        </w:rPr>
      </w:pPr>
      <w:r>
        <w:rPr>
          <w:rFonts w:ascii="宋体" w:hAnsi="宋体" w:cs="Courier New"/>
          <w:b/>
          <w:sz w:val="24"/>
          <w:szCs w:val="24"/>
        </w:rPr>
        <w:t xml:space="preserve">三、技术资料</w:t>
      </w:r>
      <w:r/>
    </w:p>
    <w:p>
      <w:pPr>
        <w:pStyle w:val="893"/>
        <w:ind w:left="410" w:hanging="410"/>
        <w:spacing w:before="120" w:after="120"/>
        <w:rPr>
          <w:rFonts w:hint="eastAsia" w:ascii="宋体" w:hAnsi="宋体" w:cs="Courier New"/>
          <w:sz w:val="24"/>
          <w:szCs w:val="24"/>
        </w:rPr>
      </w:pPr>
      <w:r>
        <w:rPr>
          <w:rFonts w:ascii="宋体" w:hAnsi="宋体" w:cs="Courier New"/>
          <w:sz w:val="24"/>
          <w:szCs w:val="24"/>
        </w:rPr>
        <w:t xml:space="preserve">3.1乙方应按</w:t>
      </w:r>
      <w:r>
        <w:rPr>
          <w:rFonts w:hint="eastAsia" w:ascii="宋体" w:hAnsi="宋体" w:cs="Courier New"/>
          <w:sz w:val="24"/>
          <w:szCs w:val="24"/>
        </w:rPr>
        <w:t xml:space="preserve">谈判</w:t>
      </w:r>
      <w:r>
        <w:rPr>
          <w:rFonts w:ascii="宋体" w:hAnsi="宋体" w:cs="Courier New"/>
          <w:sz w:val="24"/>
          <w:szCs w:val="24"/>
        </w:rPr>
        <w:t xml:space="preserve">文件规定的时间向甲方提供</w:t>
      </w:r>
      <w:r>
        <w:rPr>
          <w:rFonts w:hint="eastAsia" w:ascii="宋体" w:hAnsi="宋体" w:cs="Courier New"/>
          <w:sz w:val="24"/>
          <w:szCs w:val="24"/>
        </w:rPr>
        <w:t xml:space="preserve">与合同标的</w:t>
      </w:r>
      <w:r>
        <w:rPr>
          <w:rFonts w:ascii="宋体" w:hAnsi="宋体" w:cs="Courier New"/>
          <w:sz w:val="24"/>
          <w:szCs w:val="24"/>
        </w:rPr>
        <w:t xml:space="preserve">有关的技术资料。</w:t>
      </w:r>
      <w:r>
        <w:rPr>
          <w:rFonts w:hint="eastAsia" w:ascii="宋体" w:hAnsi="宋体" w:cs="Courier New"/>
          <w:sz w:val="24"/>
          <w:szCs w:val="24"/>
        </w:rPr>
      </w:r>
      <w:r/>
    </w:p>
    <w:p>
      <w:pPr>
        <w:pStyle w:val="893"/>
        <w:ind w:left="410" w:hanging="410"/>
        <w:spacing w:before="120" w:after="120"/>
        <w:rPr>
          <w:rFonts w:ascii="宋体" w:hAnsi="宋体" w:cs="Courier New"/>
          <w:sz w:val="24"/>
          <w:szCs w:val="24"/>
        </w:rPr>
      </w:pPr>
      <w:r>
        <w:rPr>
          <w:rFonts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93"/>
        <w:ind w:left="412" w:hanging="412"/>
        <w:spacing w:before="120" w:after="120"/>
        <w:rPr>
          <w:rFonts w:ascii="宋体" w:hAnsi="宋体" w:cs="Courier New"/>
          <w:b/>
          <w:sz w:val="24"/>
          <w:szCs w:val="24"/>
        </w:rPr>
      </w:pPr>
      <w:r>
        <w:rPr>
          <w:rFonts w:ascii="宋体" w:hAnsi="宋体" w:cs="Courier New"/>
          <w:b/>
          <w:sz w:val="24"/>
          <w:szCs w:val="24"/>
        </w:rPr>
        <w:t xml:space="preserve">四、知识产权</w:t>
      </w:r>
      <w:r/>
    </w:p>
    <w:p>
      <w:pPr>
        <w:pStyle w:val="893"/>
        <w:ind w:left="408" w:hanging="408"/>
        <w:spacing w:before="120" w:after="120"/>
        <w:rPr>
          <w:rFonts w:hint="eastAsia" w:ascii="宋体" w:hAnsi="宋体" w:cs="Courier New"/>
          <w:sz w:val="24"/>
          <w:szCs w:val="24"/>
        </w:rPr>
      </w:pPr>
      <w:r>
        <w:rPr>
          <w:rFonts w:ascii="宋体" w:hAnsi="宋体" w:cs="Courier New"/>
          <w:sz w:val="24"/>
          <w:szCs w:val="24"/>
        </w:rPr>
        <w:t xml:space="preserve">4.1乙</w:t>
      </w:r>
      <w:r>
        <w:rPr>
          <w:rFonts w:hint="eastAsia" w:ascii="宋体" w:hAnsi="宋体" w:cs="Courier New"/>
          <w:sz w:val="24"/>
          <w:szCs w:val="24"/>
        </w:rPr>
        <w:t xml:space="preserve">方应保证甲方在使用、接受本合同标的或其任何一部分时不受第三方提出侵犯其专利权、版权、商标权和工业设计权等知识产权的起诉。一旦出现侵权，由乙方负全部责任。</w:t>
      </w:r>
      <w:r/>
    </w:p>
    <w:p>
      <w:pPr>
        <w:pStyle w:val="893"/>
        <w:spacing w:before="120" w:after="120"/>
        <w:rPr>
          <w:rFonts w:ascii="宋体" w:hAnsi="宋体" w:cs="Courier New"/>
          <w:sz w:val="24"/>
          <w:szCs w:val="24"/>
          <w:u w:val="single"/>
        </w:rPr>
      </w:pPr>
      <w:r>
        <w:rPr>
          <w:rFonts w:ascii="宋体" w:hAnsi="宋体" w:cs="Courier New"/>
          <w:b/>
          <w:sz w:val="24"/>
          <w:szCs w:val="24"/>
        </w:rPr>
        <w:t xml:space="preserve">五、产权担保</w:t>
      </w:r>
      <w:r>
        <w:rPr>
          <w:rFonts w:ascii="宋体" w:hAnsi="宋体" w:cs="Courier New"/>
          <w:sz w:val="24"/>
          <w:szCs w:val="24"/>
          <w:u w:val="single"/>
        </w:rPr>
      </w:r>
      <w:r/>
    </w:p>
    <w:p>
      <w:pPr>
        <w:pStyle w:val="893"/>
        <w:ind w:left="408" w:hanging="408"/>
        <w:spacing w:before="120" w:after="120"/>
        <w:rPr>
          <w:rFonts w:ascii="宋体" w:hAnsi="宋体" w:cs="Courier New"/>
          <w:sz w:val="24"/>
          <w:szCs w:val="24"/>
          <w:u w:val="single"/>
        </w:rPr>
      </w:pPr>
      <w:r>
        <w:rPr>
          <w:rFonts w:ascii="宋体" w:hAnsi="宋体" w:cs="Courier New"/>
          <w:sz w:val="24"/>
          <w:szCs w:val="24"/>
        </w:rPr>
        <w:t xml:space="preserve">5.1 乙方保证所交付的</w:t>
      </w:r>
      <w:r>
        <w:rPr>
          <w:rFonts w:hint="eastAsia" w:ascii="宋体" w:hAnsi="宋体" w:cs="Courier New"/>
          <w:sz w:val="24"/>
          <w:szCs w:val="24"/>
        </w:rPr>
        <w:t xml:space="preserve">合同标的</w:t>
      </w:r>
      <w:r>
        <w:rPr>
          <w:rFonts w:ascii="宋体" w:hAnsi="宋体" w:cs="Courier New"/>
          <w:sz w:val="24"/>
          <w:szCs w:val="24"/>
        </w:rPr>
        <w:t xml:space="preserve">的所有权完全属于乙方且无任何抵押、查封等产权瑕疵。</w:t>
      </w:r>
      <w:r>
        <w:rPr>
          <w:rFonts w:ascii="宋体" w:hAnsi="宋体" w:cs="Courier New"/>
          <w:sz w:val="24"/>
          <w:szCs w:val="24"/>
          <w:u w:val="single"/>
        </w:rPr>
      </w:r>
      <w:r/>
    </w:p>
    <w:p>
      <w:pPr>
        <w:pStyle w:val="893"/>
        <w:ind w:left="410" w:hanging="410"/>
        <w:spacing w:before="120" w:after="120"/>
        <w:rPr>
          <w:rFonts w:ascii="宋体" w:hAnsi="宋体" w:cs="Courier New"/>
          <w:b/>
          <w:sz w:val="24"/>
          <w:szCs w:val="24"/>
        </w:rPr>
      </w:pPr>
      <w:r>
        <w:rPr>
          <w:rFonts w:ascii="宋体" w:hAnsi="宋体" w:cs="Courier New"/>
          <w:b/>
          <w:sz w:val="24"/>
          <w:szCs w:val="24"/>
        </w:rPr>
        <w:t xml:space="preserve">六、履约保证金</w:t>
      </w:r>
      <w:r/>
    </w:p>
    <w:p>
      <w:pPr>
        <w:pStyle w:val="932"/>
        <w:ind w:left="408" w:hanging="408"/>
        <w:spacing w:before="120" w:after="120"/>
        <w:rPr>
          <w:rFonts w:hAnsi="宋体"/>
          <w:sz w:val="24"/>
          <w:szCs w:val="24"/>
        </w:rPr>
      </w:pPr>
      <w:r>
        <w:rPr>
          <w:rFonts w:hint="eastAsia" w:hAnsi="宋体"/>
          <w:sz w:val="24"/>
          <w:szCs w:val="24"/>
        </w:rPr>
        <w:t xml:space="preserve">本项目</w:t>
      </w:r>
      <w:r>
        <w:rPr>
          <w:rFonts w:hint="eastAsia" w:hAnsi="宋体"/>
          <w:b/>
          <w:sz w:val="24"/>
          <w:szCs w:val="24"/>
          <w:u w:val="single"/>
        </w:rPr>
        <w:t xml:space="preserve">不收取</w:t>
      </w:r>
      <w:r>
        <w:rPr>
          <w:rFonts w:hint="eastAsia" w:hAnsi="宋体"/>
          <w:sz w:val="24"/>
          <w:szCs w:val="24"/>
        </w:rPr>
        <w:t xml:space="preserve">履约保证金。</w:t>
      </w:r>
      <w:r>
        <w:rPr>
          <w:rFonts w:hAnsi="宋体"/>
          <w:sz w:val="24"/>
          <w:szCs w:val="24"/>
        </w:rPr>
      </w:r>
      <w:r/>
    </w:p>
    <w:p>
      <w:pPr>
        <w:pStyle w:val="932"/>
        <w:ind w:left="408" w:hanging="408"/>
        <w:spacing w:before="120" w:after="120"/>
        <w:rPr>
          <w:rFonts w:hAnsi="宋体"/>
          <w:sz w:val="24"/>
          <w:szCs w:val="24"/>
        </w:rPr>
      </w:pPr>
      <w:r>
        <w:rPr>
          <w:rFonts w:hint="eastAsia" w:hAnsi="宋体"/>
          <w:sz w:val="24"/>
          <w:szCs w:val="24"/>
        </w:rPr>
        <w:t xml:space="preserve">6.1 </w:t>
      </w:r>
      <w:r>
        <w:rPr>
          <w:rFonts w:hAnsi="宋体"/>
          <w:sz w:val="24"/>
          <w:szCs w:val="24"/>
        </w:rPr>
        <w:t xml:space="preserve">乙方交纳人民币</w:t>
      </w:r>
      <w:r>
        <w:rPr>
          <w:rFonts w:hAnsi="宋体"/>
          <w:sz w:val="24"/>
          <w:szCs w:val="24"/>
          <w:u w:val="single"/>
        </w:rPr>
        <w:t xml:space="preserve">____/___</w:t>
      </w:r>
      <w:r>
        <w:rPr>
          <w:rFonts w:hAnsi="宋体"/>
          <w:sz w:val="24"/>
          <w:szCs w:val="24"/>
        </w:rPr>
        <w:t xml:space="preserve">__元作为本合同的履约保证金。（不得超过合同金额的5%）。供应商可以自主选择以支票、汇票、本票、保函（保险）等非现金形式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p>
    <w:p>
      <w:pPr>
        <w:pStyle w:val="932"/>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rPr>
          <w:rFonts w:hAnsi="宋体"/>
          <w:sz w:val="24"/>
          <w:szCs w:val="24"/>
        </w:rPr>
      </w:r>
      <w:r/>
    </w:p>
    <w:p>
      <w:pPr>
        <w:pStyle w:val="932"/>
        <w:ind w:left="408" w:hanging="408"/>
        <w:spacing w:before="120" w:after="120"/>
        <w:rPr>
          <w:rFonts w:hAnsi="宋体"/>
          <w:sz w:val="24"/>
          <w:szCs w:val="24"/>
        </w:rPr>
      </w:pPr>
      <w:r>
        <w:rPr>
          <w:rFonts w:hint="eastAsia" w:hAnsi="宋体"/>
          <w:sz w:val="24"/>
          <w:szCs w:val="24"/>
        </w:rPr>
        <w:t xml:space="preserve">6.2.1履约保证金退还方式：/</w:t>
      </w:r>
      <w:r>
        <w:rPr>
          <w:rFonts w:hAnsi="宋体"/>
          <w:sz w:val="24"/>
          <w:szCs w:val="24"/>
        </w:rPr>
      </w:r>
      <w:r/>
    </w:p>
    <w:p>
      <w:pPr>
        <w:pStyle w:val="932"/>
        <w:ind w:left="408" w:hanging="408"/>
        <w:spacing w:before="120" w:after="120"/>
        <w:rPr>
          <w:rFonts w:hAnsi="宋体"/>
          <w:sz w:val="24"/>
          <w:szCs w:val="24"/>
        </w:rPr>
      </w:pPr>
      <w:r>
        <w:rPr>
          <w:rFonts w:hint="eastAsia" w:hAnsi="宋体"/>
          <w:sz w:val="24"/>
          <w:szCs w:val="24"/>
        </w:rPr>
        <w:t xml:space="preserve">6.2.2履约保证金退还时间：/</w:t>
      </w:r>
      <w:r>
        <w:rPr>
          <w:rFonts w:hAnsi="宋体"/>
          <w:sz w:val="24"/>
          <w:szCs w:val="24"/>
        </w:rPr>
      </w:r>
      <w:r/>
    </w:p>
    <w:p>
      <w:pPr>
        <w:pStyle w:val="932"/>
        <w:ind w:left="408" w:hanging="408"/>
        <w:spacing w:before="120" w:after="120"/>
        <w:rPr>
          <w:rFonts w:hAnsi="宋体"/>
          <w:sz w:val="24"/>
          <w:szCs w:val="24"/>
        </w:rPr>
      </w:pPr>
      <w:r>
        <w:rPr>
          <w:rFonts w:hint="eastAsia" w:hAnsi="宋体"/>
          <w:sz w:val="24"/>
          <w:szCs w:val="24"/>
        </w:rPr>
        <w:t xml:space="preserve">6.2.3履约保证金退还条件：/</w:t>
      </w:r>
      <w:r>
        <w:rPr>
          <w:rFonts w:hAnsi="宋体"/>
          <w:sz w:val="24"/>
          <w:szCs w:val="24"/>
        </w:rPr>
      </w:r>
      <w:r/>
    </w:p>
    <w:p>
      <w:pPr>
        <w:pStyle w:val="932"/>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893"/>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893"/>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p>
    <w:p>
      <w:pPr>
        <w:pStyle w:val="893"/>
        <w:spacing w:before="156" w:after="156"/>
        <w:rPr>
          <w:rFonts w:hint="eastAsia" w:ascii="宋体" w:hAnsi="宋体"/>
          <w:sz w:val="24"/>
          <w:szCs w:val="24"/>
        </w:rPr>
      </w:pPr>
      <w:r>
        <w:rPr>
          <w:rFonts w:ascii="宋体" w:hAnsi="宋体"/>
          <w:sz w:val="24"/>
          <w:szCs w:val="24"/>
        </w:rPr>
        <w:t xml:space="preserve">7.2</w:t>
      </w:r>
      <w:r>
        <w:rPr>
          <w:rFonts w:hint="eastAsia" w:ascii="宋体" w:hAnsi="宋体"/>
          <w:sz w:val="24"/>
          <w:szCs w:val="24"/>
        </w:rPr>
        <w:t xml:space="preserve">乙方不得将合同标的分包给他人履行。</w:t>
      </w:r>
      <w:r/>
    </w:p>
    <w:p>
      <w:pPr>
        <w:pStyle w:val="893"/>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893"/>
        <w:spacing w:before="120" w:after="120"/>
        <w:rPr>
          <w:rFonts w:ascii="宋体" w:hAnsi="宋体" w:cs="Courier New"/>
          <w:b/>
          <w:sz w:val="24"/>
          <w:szCs w:val="24"/>
        </w:rPr>
      </w:pPr>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r/>
    </w:p>
    <w:p>
      <w:pPr>
        <w:pStyle w:val="893"/>
        <w:spacing w:before="156" w:after="156"/>
        <w:rPr>
          <w:rFonts w:ascii="宋体" w:hAnsi="宋体"/>
          <w:sz w:val="24"/>
        </w:rPr>
      </w:pPr>
      <w:r>
        <w:rPr>
          <w:rFonts w:hint="eastAsia" w:ascii="宋体" w:hAnsi="宋体"/>
          <w:sz w:val="24"/>
        </w:rPr>
        <w:t xml:space="preserve">8.1全额付款：</w:t>
      </w:r>
      <w:r>
        <w:rPr>
          <w:rFonts w:hint="eastAsia" w:ascii="宋体" w:hAnsi="宋体"/>
          <w:sz w:val="24"/>
          <w:u w:val="single"/>
        </w:rPr>
        <w:t xml:space="preserve"> </w:t>
      </w:r>
      <w:r>
        <w:rPr>
          <w:rFonts w:hint="eastAsia" w:ascii="宋体" w:hAnsi="宋体"/>
          <w:sz w:val="24"/>
          <w:u w:val="single"/>
        </w:rPr>
        <w:t xml:space="preserve">合同签订后，</w:t>
      </w:r>
      <w:r>
        <w:rPr>
          <w:rFonts w:hint="eastAsia" w:ascii="宋体" w:hAnsi="宋体"/>
          <w:sz w:val="24"/>
          <w:u w:val="single"/>
        </w:rPr>
        <w:t xml:space="preserve">设备安装调试完成,经甲方(采购人)验收合格,一次性支付合同全款。</w:t>
      </w:r>
      <w:r>
        <w:rPr>
          <w:rFonts w:hint="eastAsia" w:ascii="宋体" w:hAnsi="宋体"/>
          <w:sz w:val="24"/>
        </w:rPr>
        <w:t xml:space="preserve">满足合同约定支付条件的，自收到发票后10个工作日内支付。</w:t>
      </w:r>
      <w:r>
        <w:rPr>
          <w:rFonts w:ascii="宋体" w:hAnsi="宋体"/>
          <w:sz w:val="24"/>
        </w:rPr>
      </w:r>
      <w:r/>
    </w:p>
    <w:p>
      <w:pPr>
        <w:pStyle w:val="893"/>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893"/>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893"/>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项目</w:t>
      </w:r>
      <w:r>
        <w:rPr>
          <w:rFonts w:ascii="宋体" w:hAnsi="宋体" w:cs="Courier New"/>
          <w:b/>
          <w:sz w:val="24"/>
          <w:szCs w:val="24"/>
        </w:rPr>
        <w:t xml:space="preserve">验收</w:t>
      </w:r>
      <w:r/>
    </w:p>
    <w:p>
      <w:pPr>
        <w:pStyle w:val="893"/>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10.1 甲方依法组织履约验收工作。</w:t>
      </w:r>
      <w:r/>
    </w:p>
    <w:p>
      <w:pPr>
        <w:pStyle w:val="893"/>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93"/>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p>
    <w:p>
      <w:pPr>
        <w:pStyle w:val="893"/>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10.4 如有必要，甲方邀请参加本项目的其他供应商或第三方专业机构及专家参与验收，相关意见将作为验收书的参考资料。</w:t>
      </w:r>
      <w:r/>
    </w:p>
    <w:p>
      <w:pPr>
        <w:pStyle w:val="893"/>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93"/>
        <w:ind w:left="480" w:hanging="480"/>
        <w:spacing w:before="120" w:after="120"/>
        <w:rPr>
          <w:rFonts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ascii="宋体" w:hAnsi="宋体" w:cs="Courier New"/>
          <w:sz w:val="24"/>
          <w:szCs w:val="24"/>
        </w:rPr>
      </w:r>
      <w:r/>
    </w:p>
    <w:p>
      <w:pPr>
        <w:pStyle w:val="893"/>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w:t>
      </w:r>
      <w:r>
        <w:rPr>
          <w:rFonts w:ascii="宋体" w:hAnsi="宋体" w:cs="Courier New"/>
          <w:b/>
          <w:sz w:val="24"/>
          <w:szCs w:val="24"/>
        </w:rPr>
        <w:t xml:space="preserve">货物</w:t>
      </w:r>
      <w:r>
        <w:rPr>
          <w:rFonts w:hint="eastAsia" w:ascii="宋体" w:hAnsi="宋体" w:cs="Courier New"/>
          <w:b/>
          <w:sz w:val="24"/>
          <w:szCs w:val="24"/>
        </w:rPr>
        <w:t xml:space="preserve">的</w:t>
      </w:r>
      <w:r>
        <w:rPr>
          <w:rFonts w:ascii="宋体" w:hAnsi="宋体" w:cs="Courier New"/>
          <w:b/>
          <w:sz w:val="24"/>
          <w:szCs w:val="24"/>
        </w:rPr>
        <w:t xml:space="preserve">包装、发运及运输</w:t>
      </w:r>
      <w:r/>
    </w:p>
    <w:p>
      <w:pPr>
        <w:pStyle w:val="893"/>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.1 乙方应在货物发运前对其进行满足运输距离、防潮、防震、防锈和防破损装卸等要求包装，以保证货物安全运达甲方指定地点。</w:t>
      </w:r>
      <w:r>
        <w:rPr>
          <w:rFonts w:hint="eastAsia" w:ascii="宋体" w:hAnsi="宋体"/>
          <w:sz w:val="24"/>
          <w:szCs w:val="24"/>
        </w:rPr>
        <w:t xml:space="preserve">乙方对货物的包装应符合《商品包装政府采购需求标准（试行）》、《快递包装政府采购需求标准（试行）》的规定。</w:t>
      </w:r>
      <w:r>
        <w:rPr>
          <w:rFonts w:ascii="宋体" w:hAnsi="宋体" w:cs="Courier New"/>
          <w:sz w:val="24"/>
          <w:szCs w:val="24"/>
        </w:rPr>
      </w:r>
      <w:r/>
    </w:p>
    <w:p>
      <w:pPr>
        <w:pStyle w:val="893"/>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.2 使用说明书、质量检验证明书、随配附件和工具以及清单一并附于货物内。</w:t>
      </w:r>
      <w:r/>
    </w:p>
    <w:p>
      <w:pPr>
        <w:pStyle w:val="893"/>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.3 乙方在货物发运手续办理完毕后24小时内或货到甲方48小时前通知甲方，以准备接货。</w:t>
      </w:r>
      <w:r/>
    </w:p>
    <w:p>
      <w:pPr>
        <w:pStyle w:val="893"/>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.4 货物在交付甲方前发生的风险均由乙方负责。</w:t>
      </w:r>
      <w:r/>
    </w:p>
    <w:p>
      <w:pPr>
        <w:pStyle w:val="893"/>
        <w:ind w:left="480" w:right="26" w:hanging="480"/>
        <w:spacing w:before="156" w:after="156"/>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.5 货物在规定的交付期限内由乙方送达甲方指定的地点视为交付，乙方同时需通知甲方货物已送达。</w:t>
      </w:r>
      <w:r>
        <w:rPr>
          <w:rFonts w:hint="eastAsia" w:ascii="宋体" w:hAnsi="宋体" w:cs="Courier New"/>
          <w:sz w:val="24"/>
          <w:szCs w:val="24"/>
        </w:rPr>
      </w:r>
      <w:r/>
    </w:p>
    <w:p>
      <w:pPr>
        <w:pStyle w:val="893"/>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、违约责任</w:t>
      </w:r>
      <w:r/>
    </w:p>
    <w:p>
      <w:pPr>
        <w:pStyle w:val="893"/>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.1 甲方无正当理由</w:t>
      </w:r>
      <w:r>
        <w:rPr>
          <w:rFonts w:hint="eastAsia" w:ascii="宋体" w:hAnsi="宋体" w:cs="Courier New"/>
          <w:sz w:val="24"/>
          <w:szCs w:val="24"/>
        </w:rPr>
        <w:t xml:space="preserve">拒绝接受乙方提供的合同标的</w:t>
      </w:r>
      <w:r>
        <w:rPr>
          <w:rFonts w:ascii="宋体" w:hAnsi="宋体" w:cs="Courier New"/>
          <w:sz w:val="24"/>
          <w:szCs w:val="24"/>
        </w:rPr>
        <w:t xml:space="preserve">的，甲方向乙方偿付</w:t>
      </w:r>
      <w:r>
        <w:rPr>
          <w:rFonts w:hint="eastAsia" w:ascii="宋体" w:hAnsi="宋体" w:cs="Courier New"/>
          <w:sz w:val="24"/>
          <w:szCs w:val="24"/>
        </w:rPr>
        <w:t xml:space="preserve">拒绝接受合同价款</w:t>
      </w:r>
      <w:r>
        <w:rPr>
          <w:rFonts w:ascii="宋体" w:hAnsi="宋体" w:cs="Courier New"/>
          <w:sz w:val="24"/>
          <w:szCs w:val="24"/>
        </w:rPr>
        <w:t xml:space="preserve">总值</w:t>
      </w:r>
      <w:r>
        <w:rPr>
          <w:rFonts w:hint="eastAsia" w:ascii="宋体" w:hAnsi="宋体" w:cs="Courier New"/>
          <w:sz w:val="24"/>
          <w:szCs w:val="24"/>
          <w:u w:val="single"/>
        </w:rPr>
        <w:t xml:space="preserve">    </w:t>
      </w:r>
      <w:r>
        <w:rPr>
          <w:rFonts w:ascii="宋体" w:hAnsi="宋体" w:cs="Courier New"/>
          <w:sz w:val="24"/>
          <w:szCs w:val="24"/>
        </w:rPr>
        <w:t xml:space="preserve">的违约金。</w:t>
      </w:r>
      <w:r/>
    </w:p>
    <w:p>
      <w:pPr>
        <w:pStyle w:val="893"/>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.2 甲方无故逾期验收和办理</w:t>
      </w:r>
      <w:r>
        <w:rPr>
          <w:rFonts w:hint="eastAsia" w:ascii="宋体" w:hAnsi="宋体" w:cs="Courier New"/>
          <w:sz w:val="24"/>
          <w:szCs w:val="24"/>
        </w:rPr>
        <w:t xml:space="preserve">合同款项</w:t>
      </w:r>
      <w:r>
        <w:rPr>
          <w:rFonts w:ascii="宋体" w:hAnsi="宋体" w:cs="Courier New"/>
          <w:sz w:val="24"/>
          <w:szCs w:val="24"/>
        </w:rPr>
        <w:t xml:space="preserve">支付手续的,甲方应按逾期付款总额</w:t>
      </w:r>
      <w:r>
        <w:rPr>
          <w:rFonts w:hint="eastAsia" w:ascii="宋体" w:hAnsi="宋体" w:cs="Courier New"/>
          <w:sz w:val="24"/>
          <w:szCs w:val="24"/>
          <w:u w:val="single"/>
        </w:rPr>
        <w:t xml:space="preserve">    </w:t>
      </w:r>
      <w:r>
        <w:rPr>
          <w:rFonts w:ascii="宋体" w:hAnsi="宋体" w:cs="Courier New"/>
          <w:sz w:val="24"/>
          <w:szCs w:val="24"/>
        </w:rPr>
        <w:t xml:space="preserve">每日向乙方支付违约金。</w:t>
      </w:r>
      <w:r/>
    </w:p>
    <w:p>
      <w:pPr>
        <w:pStyle w:val="893"/>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.3 乙方逾期</w:t>
      </w:r>
      <w:r>
        <w:rPr>
          <w:rFonts w:hint="eastAsia" w:ascii="宋体" w:hAnsi="宋体" w:cs="Courier New"/>
          <w:sz w:val="24"/>
          <w:szCs w:val="24"/>
        </w:rPr>
        <w:t xml:space="preserve">交付合同标的</w:t>
      </w:r>
      <w:r>
        <w:rPr>
          <w:rFonts w:ascii="宋体" w:hAnsi="宋体" w:cs="Courier New"/>
          <w:sz w:val="24"/>
          <w:szCs w:val="24"/>
        </w:rPr>
        <w:t xml:space="preserve">的，乙方应按逾期</w:t>
      </w:r>
      <w:r>
        <w:rPr>
          <w:rFonts w:hint="eastAsia" w:ascii="宋体" w:hAnsi="宋体" w:cs="Courier New"/>
          <w:sz w:val="24"/>
          <w:szCs w:val="24"/>
        </w:rPr>
        <w:t xml:space="preserve">交付合同</w:t>
      </w:r>
      <w:r>
        <w:rPr>
          <w:rFonts w:ascii="宋体" w:hAnsi="宋体" w:cs="Courier New"/>
          <w:sz w:val="24"/>
          <w:szCs w:val="24"/>
        </w:rPr>
        <w:t xml:space="preserve">总额每日千分之六向甲方支付违约金，由甲方从待付</w:t>
      </w:r>
      <w:r>
        <w:rPr>
          <w:rFonts w:hint="eastAsia" w:ascii="宋体" w:hAnsi="宋体" w:cs="Courier New"/>
          <w:sz w:val="24"/>
          <w:szCs w:val="24"/>
        </w:rPr>
        <w:t xml:space="preserve">合同款项</w:t>
      </w:r>
      <w:r>
        <w:rPr>
          <w:rFonts w:ascii="宋体" w:hAnsi="宋体" w:cs="Courier New"/>
          <w:sz w:val="24"/>
          <w:szCs w:val="24"/>
        </w:rPr>
        <w:t xml:space="preserve">中扣除。逾期超过约定日期10个工作日不能</w:t>
      </w:r>
      <w:r>
        <w:rPr>
          <w:rFonts w:hint="eastAsia" w:ascii="宋体" w:hAnsi="宋体" w:cs="Courier New"/>
          <w:sz w:val="24"/>
          <w:szCs w:val="24"/>
        </w:rPr>
        <w:t xml:space="preserve">交付合同标的</w:t>
      </w:r>
      <w:r>
        <w:rPr>
          <w:rFonts w:ascii="宋体" w:hAnsi="宋体" w:cs="Courier New"/>
          <w:sz w:val="24"/>
          <w:szCs w:val="24"/>
        </w:rPr>
        <w:t xml:space="preserve">的，甲方可解除本合同。乙方因逾期</w:t>
      </w:r>
      <w:r>
        <w:rPr>
          <w:rFonts w:hint="eastAsia" w:ascii="宋体" w:hAnsi="宋体" w:cs="Courier New"/>
          <w:sz w:val="24"/>
          <w:szCs w:val="24"/>
        </w:rPr>
        <w:t xml:space="preserve">交付合同标的</w:t>
      </w:r>
      <w:r>
        <w:rPr>
          <w:rFonts w:ascii="宋体" w:hAnsi="宋体" w:cs="Courier New"/>
          <w:sz w:val="24"/>
          <w:szCs w:val="24"/>
        </w:rPr>
        <w:t xml:space="preserve">或因其他违约行为导致甲方解除合同的，乙方应向甲方支付合同</w:t>
      </w:r>
      <w:r>
        <w:rPr>
          <w:rFonts w:hint="eastAsia" w:ascii="宋体" w:hAnsi="宋体" w:cs="Courier New"/>
          <w:sz w:val="24"/>
          <w:szCs w:val="24"/>
        </w:rPr>
        <w:t xml:space="preserve">价款总额</w:t>
      </w:r>
      <w:r>
        <w:rPr>
          <w:rFonts w:hint="eastAsia" w:ascii="宋体" w:hAnsi="宋体" w:cs="Courier New"/>
          <w:sz w:val="24"/>
          <w:szCs w:val="24"/>
          <w:u w:val="single"/>
        </w:rPr>
        <w:t xml:space="preserve">     </w:t>
      </w:r>
      <w:r>
        <w:rPr>
          <w:rFonts w:ascii="宋体" w:hAnsi="宋体" w:cs="Courier New"/>
          <w:sz w:val="24"/>
          <w:szCs w:val="24"/>
        </w:rPr>
        <w:t xml:space="preserve">的违约金，如造成甲方损失超过违约金的，超出部分由乙方继续承担赔偿责任。 </w:t>
      </w:r>
      <w:r/>
    </w:p>
    <w:p>
      <w:pPr>
        <w:pStyle w:val="893"/>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.4 乙方</w:t>
      </w:r>
      <w:r>
        <w:rPr>
          <w:rFonts w:hint="eastAsia" w:ascii="宋体" w:hAnsi="宋体" w:cs="Courier New"/>
          <w:sz w:val="24"/>
          <w:szCs w:val="24"/>
        </w:rPr>
        <w:t xml:space="preserve">交付合同标的的标准</w:t>
      </w:r>
      <w:r>
        <w:rPr>
          <w:rFonts w:ascii="宋体" w:hAnsi="宋体" w:cs="Courier New"/>
          <w:sz w:val="24"/>
          <w:szCs w:val="24"/>
        </w:rPr>
        <w:t xml:space="preserve">不符合合同规定及</w:t>
      </w:r>
      <w:r>
        <w:rPr>
          <w:rFonts w:hint="eastAsia" w:ascii="宋体" w:hAnsi="宋体" w:cs="Courier New"/>
          <w:sz w:val="24"/>
          <w:szCs w:val="24"/>
        </w:rPr>
        <w:t xml:space="preserve">谈判</w:t>
      </w:r>
      <w:r>
        <w:rPr>
          <w:rFonts w:ascii="宋体" w:hAnsi="宋体" w:cs="Courier New"/>
          <w:sz w:val="24"/>
          <w:szCs w:val="24"/>
        </w:rPr>
        <w:t xml:space="preserve">文件规定标准的，甲方有权</w:t>
      </w:r>
      <w:r>
        <w:rPr>
          <w:rFonts w:hint="eastAsia" w:ascii="宋体" w:hAnsi="宋体" w:cs="Courier New"/>
          <w:sz w:val="24"/>
          <w:szCs w:val="24"/>
        </w:rPr>
        <w:t xml:space="preserve">拒绝接受合同标的</w:t>
      </w:r>
      <w:r>
        <w:rPr>
          <w:rFonts w:ascii="宋体" w:hAnsi="宋体" w:cs="Courier New"/>
          <w:sz w:val="24"/>
          <w:szCs w:val="24"/>
        </w:rPr>
        <w:t xml:space="preserve">，</w:t>
      </w:r>
      <w:r>
        <w:rPr>
          <w:rFonts w:hint="eastAsia" w:ascii="宋体" w:hAnsi="宋体" w:cs="Courier New"/>
          <w:sz w:val="24"/>
          <w:szCs w:val="24"/>
        </w:rPr>
        <w:t xml:space="preserve">并</w:t>
      </w:r>
      <w:r>
        <w:rPr>
          <w:rFonts w:ascii="宋体" w:hAnsi="宋体" w:cs="Courier New"/>
          <w:sz w:val="24"/>
          <w:szCs w:val="24"/>
        </w:rPr>
        <w:t xml:space="preserve">可单方面解除合同。</w:t>
      </w:r>
      <w:r/>
    </w:p>
    <w:p>
      <w:pPr>
        <w:pStyle w:val="893"/>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、不可抗力事件处理</w:t>
      </w:r>
      <w:r/>
    </w:p>
    <w:p>
      <w:pPr>
        <w:pStyle w:val="893"/>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 在合同有效期内，任何一方因不可抗力事件导致不能履行合同，则合同履行期可延长，其延长期与不可抗力影响</w:t>
      </w:r>
      <w:r>
        <w:rPr>
          <w:rFonts w:hint="eastAsia" w:ascii="宋体" w:hAnsi="宋体" w:cs="Courier New"/>
          <w:sz w:val="24"/>
          <w:szCs w:val="24"/>
        </w:rPr>
        <w:t xml:space="preserve"> </w:t>
      </w:r>
      <w:r>
        <w:rPr>
          <w:rFonts w:ascii="宋体" w:hAnsi="宋体" w:cs="Courier New"/>
          <w:sz w:val="24"/>
          <w:szCs w:val="24"/>
        </w:rPr>
        <w:t xml:space="preserve">期相同。</w:t>
      </w:r>
      <w:r/>
    </w:p>
    <w:p>
      <w:pPr>
        <w:pStyle w:val="893"/>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 不可抗力事件发生后，应立即通知对方，并寄送有关权威机构出具的证明。</w:t>
      </w:r>
      <w:r/>
    </w:p>
    <w:p>
      <w:pPr>
        <w:pStyle w:val="893"/>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不可抗力事件延续120天以上，双方应通过友好协商，确定是否继续履行合同。</w:t>
      </w:r>
      <w:r/>
    </w:p>
    <w:p>
      <w:pPr>
        <w:pStyle w:val="893"/>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w:t>
      </w:r>
      <w:r>
        <w:rPr>
          <w:rFonts w:hint="eastAsia" w:ascii="宋体" w:hAnsi="宋体" w:cs="Courier New"/>
          <w:b/>
          <w:sz w:val="24"/>
          <w:szCs w:val="24"/>
        </w:rPr>
        <w:t xml:space="preserve">解决争议的方法</w:t>
      </w:r>
      <w:r>
        <w:rPr>
          <w:rFonts w:ascii="宋体" w:hAnsi="宋体" w:cs="Courier New"/>
          <w:b/>
          <w:sz w:val="24"/>
          <w:szCs w:val="24"/>
        </w:rPr>
      </w:r>
      <w:r/>
    </w:p>
    <w:p>
      <w:pPr>
        <w:pStyle w:val="893"/>
        <w:spacing w:before="120" w:after="120"/>
        <w:rPr>
          <w:rFonts w:hint="eastAsia" w:ascii="宋体" w:hAnsi="宋体" w:cs="Courier New"/>
          <w:sz w:val="24"/>
          <w:szCs w:val="24"/>
        </w:rPr>
      </w:pPr>
      <w:r>
        <w:rPr>
          <w:rFonts w:hint="eastAsia" w:ascii="宋体" w:hAnsi="宋体" w:cs="Courier New"/>
          <w:sz w:val="24"/>
          <w:szCs w:val="24"/>
        </w:rPr>
        <w:t xml:space="preserve">13.1双方在签订、履行合同中所发生的一切争议，应通过友好协商解决。如协商不成，由甲方住所地人民法院管辖。</w:t>
      </w:r>
      <w:r/>
    </w:p>
    <w:p>
      <w:pPr>
        <w:pStyle w:val="893"/>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四</w:t>
      </w:r>
      <w:r>
        <w:rPr>
          <w:rFonts w:ascii="宋体" w:hAnsi="宋体" w:cs="Courier New"/>
          <w:b/>
          <w:sz w:val="24"/>
          <w:szCs w:val="24"/>
        </w:rPr>
        <w:t xml:space="preserve">、合同生效及其它</w:t>
      </w:r>
      <w:r/>
    </w:p>
    <w:p>
      <w:pPr>
        <w:pStyle w:val="893"/>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.1 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p>
    <w:p>
      <w:pPr>
        <w:pStyle w:val="893"/>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.2本合同未尽事宜，遵照</w:t>
      </w:r>
      <w:r>
        <w:rPr>
          <w:rFonts w:hint="eastAsia" w:ascii="宋体" w:hAnsi="宋体" w:cs="Courier New"/>
          <w:sz w:val="24"/>
          <w:szCs w:val="24"/>
        </w:rPr>
        <w:t xml:space="preserve">《民法典》、《政府采购法》</w:t>
      </w:r>
      <w:r>
        <w:rPr>
          <w:rFonts w:ascii="宋体" w:hAnsi="宋体" w:cs="Courier New"/>
          <w:sz w:val="24"/>
          <w:szCs w:val="24"/>
        </w:rPr>
        <w:t xml:space="preserve">有关条文执行。</w:t>
      </w:r>
      <w:r/>
    </w:p>
    <w:p>
      <w:pPr>
        <w:pStyle w:val="893"/>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w:t>
      </w:r>
      <w:r>
        <w:rPr>
          <w:rFonts w:hint="eastAsia" w:ascii="宋体" w:hAnsi="宋体" w:cs="Courier New"/>
          <w:sz w:val="24"/>
          <w:szCs w:val="24"/>
        </w:rPr>
        <w:t xml:space="preserve">3</w:t>
      </w:r>
      <w:r>
        <w:rPr>
          <w:rFonts w:ascii="宋体" w:hAnsi="宋体" w:cs="Courier New"/>
          <w:sz w:val="24"/>
          <w:szCs w:val="24"/>
        </w:rPr>
        <w:t xml:space="preserve"> 本合同正本一式</w:t>
      </w:r>
      <w:r>
        <w:rPr>
          <w:rFonts w:hint="eastAsia" w:ascii="宋体" w:hAnsi="宋体" w:cs="Courier New"/>
          <w:sz w:val="24"/>
          <w:szCs w:val="24"/>
        </w:rPr>
        <w:t xml:space="preserve">两</w:t>
      </w:r>
      <w:r>
        <w:rPr>
          <w:rFonts w:ascii="宋体" w:hAnsi="宋体" w:cs="Courier New"/>
          <w:sz w:val="24"/>
          <w:szCs w:val="24"/>
        </w:rPr>
        <w:t xml:space="preserve">份，具有同等法律效力，甲</w:t>
      </w:r>
      <w:r>
        <w:rPr>
          <w:rFonts w:hint="eastAsia" w:ascii="宋体" w:hAnsi="宋体" w:cs="Courier New"/>
          <w:sz w:val="24"/>
          <w:szCs w:val="24"/>
        </w:rPr>
        <w:t xml:space="preserve">方、</w:t>
      </w:r>
      <w:r>
        <w:rPr>
          <w:rFonts w:ascii="宋体" w:hAnsi="宋体" w:cs="Courier New"/>
          <w:sz w:val="24"/>
          <w:szCs w:val="24"/>
        </w:rPr>
        <w:t xml:space="preserve">乙方各执一份。</w:t>
      </w:r>
      <w:r/>
    </w:p>
    <w:p>
      <w:pPr>
        <w:pStyle w:val="893"/>
        <w:ind w:left="480" w:hanging="480"/>
        <w:spacing w:before="120" w:after="120" w:line="0" w:lineRule="atLeast"/>
        <w:rPr>
          <w:rFonts w:ascii="宋体" w:hAnsi="宋体" w:cs="Courier New"/>
          <w:sz w:val="24"/>
          <w:szCs w:val="24"/>
        </w:rPr>
      </w:pPr>
      <w:r>
        <w:rPr>
          <w:rFonts w:ascii="宋体" w:hAnsi="宋体" w:cs="Courier New"/>
          <w:sz w:val="24"/>
          <w:szCs w:val="24"/>
        </w:rPr>
        <w:t xml:space="preserve">  甲方：                        乙方： </w:t>
      </w:r>
      <w:r/>
    </w:p>
    <w:p>
      <w:pPr>
        <w:pStyle w:val="893"/>
        <w:spacing w:before="120" w:after="120" w:line="0" w:lineRule="atLeast"/>
        <w:rPr>
          <w:rFonts w:ascii="宋体" w:hAnsi="宋体" w:cs="Courier New"/>
          <w:sz w:val="24"/>
          <w:szCs w:val="24"/>
        </w:rPr>
      </w:pPr>
      <w:r>
        <w:rPr>
          <w:rFonts w:ascii="宋体" w:hAnsi="宋体" w:cs="Courier New"/>
          <w:sz w:val="24"/>
          <w:szCs w:val="24"/>
        </w:rPr>
        <w:t xml:space="preserve">  地址：                       </w:t>
      </w:r>
      <w:r>
        <w:rPr>
          <w:rFonts w:hint="eastAsia" w:ascii="宋体" w:hAnsi="宋体" w:cs="Courier New"/>
          <w:sz w:val="24"/>
          <w:szCs w:val="24"/>
        </w:rPr>
        <w:t xml:space="preserve"> </w:t>
      </w:r>
      <w:r>
        <w:rPr>
          <w:rFonts w:ascii="宋体" w:hAnsi="宋体" w:cs="Courier New"/>
          <w:sz w:val="24"/>
          <w:szCs w:val="24"/>
        </w:rPr>
        <w:t xml:space="preserve">地址： </w:t>
      </w:r>
      <w:r/>
    </w:p>
    <w:p>
      <w:pPr>
        <w:pStyle w:val="893"/>
        <w:spacing w:before="120" w:after="120" w:line="0" w:lineRule="atLeast"/>
        <w:rPr>
          <w:rFonts w:ascii="宋体" w:hAnsi="宋体" w:cs="Courier New"/>
          <w:sz w:val="24"/>
          <w:szCs w:val="24"/>
        </w:rPr>
      </w:pP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w:t>
      </w:r>
      <w:r/>
    </w:p>
    <w:p>
      <w:pPr>
        <w:pStyle w:val="893"/>
        <w:ind w:firstLine="240"/>
        <w:spacing w:before="120" w:after="120" w:line="0" w:lineRule="atLeast"/>
        <w:rPr>
          <w:rFonts w:hint="eastAsia" w:ascii="宋体" w:hAnsi="Courier New" w:cs="Courier New"/>
          <w:szCs w:val="21"/>
        </w:rPr>
      </w:pPr>
      <w:r>
        <w:rPr>
          <w:rFonts w:hint="eastAsia" w:ascii="宋体" w:hAnsi="宋体" w:cs="Courier New"/>
          <w:sz w:val="24"/>
          <w:szCs w:val="24"/>
        </w:rPr>
        <w:t xml:space="preserve">联系电话：                    联系电话：          </w:t>
      </w:r>
      <w:r>
        <w:rPr>
          <w:rFonts w:hint="eastAsia" w:ascii="宋体" w:hAnsi="Courier New" w:cs="Courier New"/>
          <w:szCs w:val="21"/>
        </w:rPr>
      </w:r>
      <w:r/>
    </w:p>
    <w:p>
      <w:pPr>
        <w:pStyle w:val="893"/>
        <w:ind w:firstLine="420"/>
        <w:spacing w:line="500" w:lineRule="exact"/>
        <w:rPr>
          <w:rFonts w:hint="eastAsia" w:ascii="Times New Roman" w:hAnsi="Times New Roman"/>
          <w:szCs w:val="21"/>
        </w:rPr>
      </w:pPr>
      <w:r>
        <w:rPr>
          <w:rFonts w:hint="eastAsia" w:ascii="Times New Roman" w:hAnsi="Times New Roman"/>
          <w:szCs w:val="21"/>
        </w:rPr>
        <w:t xml:space="preserve">                                          </w:t>
      </w:r>
      <w:r>
        <w:rPr>
          <w:rFonts w:ascii="Times New Roman" w:hAnsi="Times New Roman"/>
          <w:szCs w:val="21"/>
        </w:rPr>
        <w:t xml:space="preserve">签订日期：      年  </w:t>
      </w:r>
      <w:r>
        <w:rPr>
          <w:rFonts w:hint="eastAsia" w:ascii="Times New Roman" w:hAnsi="Times New Roman"/>
          <w:szCs w:val="21"/>
        </w:rPr>
        <w:t xml:space="preserve">  </w:t>
      </w:r>
      <w:r>
        <w:rPr>
          <w:rFonts w:ascii="Times New Roman" w:hAnsi="Times New Roman"/>
          <w:szCs w:val="21"/>
        </w:rPr>
        <w:t xml:space="preserve">月  </w:t>
      </w:r>
      <w:r>
        <w:rPr>
          <w:rFonts w:hint="eastAsia" w:ascii="Times New Roman" w:hAnsi="Times New Roman"/>
          <w:szCs w:val="21"/>
        </w:rPr>
        <w:t xml:space="preserve"> </w:t>
      </w:r>
      <w:r>
        <w:rPr>
          <w:rFonts w:ascii="Times New Roman" w:hAnsi="Times New Roman"/>
          <w:szCs w:val="21"/>
        </w:rPr>
        <w:t xml:space="preserve">日</w:t>
      </w:r>
      <w:r>
        <w:rPr>
          <w:rFonts w:hint="eastAsia" w:ascii="Times New Roman" w:hAnsi="Times New Roman"/>
          <w:szCs w:val="21"/>
        </w:rPr>
      </w:r>
      <w:r/>
    </w:p>
    <w:p>
      <w:pPr>
        <w:pStyle w:val="893"/>
        <w:ind w:firstLine="420"/>
        <w:spacing w:line="500" w:lineRule="exact"/>
        <w:rPr>
          <w:rFonts w:hint="eastAsia" w:ascii="Times New Roman" w:hAnsi="Times New Roman"/>
          <w:szCs w:val="21"/>
        </w:rPr>
      </w:pPr>
      <w:r>
        <w:rPr>
          <w:rFonts w:hint="eastAsia" w:ascii="Times New Roman" w:hAnsi="Times New Roman"/>
          <w:szCs w:val="21"/>
        </w:rPr>
      </w:r>
      <w:r/>
    </w:p>
    <w:p>
      <w:pPr>
        <w:pStyle w:val="893"/>
        <w:ind w:firstLine="420"/>
        <w:spacing w:line="500" w:lineRule="exact"/>
        <w:rPr>
          <w:rFonts w:ascii="Times New Roman" w:hAnsi="Times New Roman"/>
          <w:szCs w:val="21"/>
        </w:rPr>
      </w:pPr>
      <w:r>
        <w:rPr>
          <w:rFonts w:ascii="Times New Roman" w:hAnsi="Times New Roman"/>
          <w:szCs w:val="21"/>
        </w:rPr>
      </w:r>
      <w:r/>
    </w:p>
    <w:p>
      <w:pPr>
        <w:pStyle w:val="893"/>
        <w:ind w:firstLine="420"/>
        <w:spacing w:line="500" w:lineRule="exact"/>
        <w:rPr>
          <w:rFonts w:ascii="Times New Roman" w:hAnsi="Times New Roman"/>
          <w:szCs w:val="21"/>
        </w:rPr>
      </w:pPr>
      <w:r>
        <w:rPr>
          <w:rFonts w:ascii="Times New Roman" w:hAnsi="Times New Roman"/>
          <w:szCs w:val="21"/>
        </w:rPr>
      </w:r>
      <w:r/>
    </w:p>
    <w:p>
      <w:pPr>
        <w:pStyle w:val="893"/>
        <w:ind w:firstLine="420"/>
        <w:spacing w:line="500" w:lineRule="exact"/>
        <w:rPr>
          <w:rFonts w:ascii="Times New Roman" w:hAnsi="Times New Roman"/>
          <w:szCs w:val="21"/>
        </w:rPr>
      </w:pPr>
      <w:r>
        <w:rPr>
          <w:rFonts w:ascii="Times New Roman" w:hAnsi="Times New Roman"/>
          <w:szCs w:val="21"/>
        </w:rPr>
      </w:r>
      <w:r/>
    </w:p>
    <w:p>
      <w:pPr>
        <w:pStyle w:val="893"/>
        <w:ind w:firstLine="420"/>
        <w:spacing w:line="500" w:lineRule="exact"/>
        <w:rPr>
          <w:rFonts w:ascii="Times New Roman" w:hAnsi="Times New Roman"/>
          <w:szCs w:val="21"/>
        </w:rPr>
      </w:pPr>
      <w:r>
        <w:rPr>
          <w:rFonts w:ascii="Times New Roman" w:hAnsi="Times New Roman"/>
          <w:szCs w:val="21"/>
        </w:rPr>
      </w:r>
      <w:r/>
    </w:p>
    <w:p>
      <w:pPr>
        <w:pStyle w:val="893"/>
        <w:ind w:firstLine="420"/>
        <w:spacing w:line="500" w:lineRule="exact"/>
        <w:rPr>
          <w:rFonts w:ascii="Times New Roman" w:hAnsi="Times New Roman"/>
          <w:szCs w:val="21"/>
        </w:rPr>
      </w:pPr>
      <w:r>
        <w:rPr>
          <w:rFonts w:ascii="Times New Roman" w:hAnsi="Times New Roman"/>
          <w:szCs w:val="21"/>
        </w:rPr>
      </w:r>
      <w:r/>
    </w:p>
    <w:p>
      <w:pPr>
        <w:pStyle w:val="893"/>
        <w:ind w:firstLine="420"/>
        <w:spacing w:line="500" w:lineRule="exact"/>
        <w:rPr>
          <w:rFonts w:ascii="Times New Roman" w:hAnsi="Times New Roman"/>
          <w:szCs w:val="21"/>
        </w:rPr>
      </w:pPr>
      <w:r>
        <w:rPr>
          <w:rFonts w:ascii="Times New Roman" w:hAnsi="Times New Roman"/>
          <w:szCs w:val="21"/>
        </w:rPr>
      </w:r>
      <w:r/>
    </w:p>
    <w:p>
      <w:pPr>
        <w:pStyle w:val="893"/>
        <w:ind w:firstLine="420"/>
        <w:spacing w:line="500" w:lineRule="exact"/>
        <w:rPr>
          <w:rFonts w:ascii="Times New Roman" w:hAnsi="Times New Roman"/>
          <w:szCs w:val="21"/>
        </w:rPr>
      </w:pPr>
      <w:r>
        <w:rPr>
          <w:rFonts w:ascii="Times New Roman" w:hAnsi="Times New Roman"/>
          <w:szCs w:val="21"/>
        </w:rPr>
      </w:r>
      <w:r/>
    </w:p>
    <w:p>
      <w:pPr>
        <w:pStyle w:val="893"/>
        <w:ind w:firstLine="420"/>
        <w:spacing w:line="500" w:lineRule="exact"/>
        <w:rPr>
          <w:rFonts w:ascii="Times New Roman" w:hAnsi="Times New Roman"/>
          <w:szCs w:val="21"/>
        </w:rPr>
      </w:pPr>
      <w:r>
        <w:rPr>
          <w:rFonts w:ascii="Times New Roman" w:hAnsi="Times New Roman"/>
          <w:szCs w:val="21"/>
        </w:rPr>
      </w:r>
      <w:r/>
    </w:p>
    <w:p>
      <w:pPr>
        <w:pStyle w:val="893"/>
        <w:ind w:firstLine="420"/>
        <w:spacing w:line="500" w:lineRule="exact"/>
        <w:rPr>
          <w:rFonts w:ascii="Times New Roman" w:hAnsi="Times New Roman"/>
          <w:szCs w:val="21"/>
        </w:rPr>
      </w:pPr>
      <w:r>
        <w:rPr>
          <w:rFonts w:ascii="Times New Roman" w:hAnsi="Times New Roman"/>
          <w:szCs w:val="21"/>
        </w:rPr>
      </w:r>
      <w:r/>
    </w:p>
    <w:p>
      <w:pPr>
        <w:pStyle w:val="893"/>
        <w:ind w:firstLine="420"/>
        <w:spacing w:line="500" w:lineRule="exact"/>
        <w:rPr>
          <w:rFonts w:ascii="Times New Roman" w:hAnsi="Times New Roman"/>
          <w:szCs w:val="21"/>
        </w:rPr>
      </w:pPr>
      <w:r>
        <w:rPr>
          <w:rFonts w:ascii="Times New Roman" w:hAnsi="Times New Roman"/>
          <w:szCs w:val="21"/>
        </w:rPr>
      </w:r>
      <w:r/>
    </w:p>
    <w:p>
      <w:pPr>
        <w:pStyle w:val="893"/>
        <w:ind w:firstLine="420"/>
        <w:spacing w:line="500" w:lineRule="exact"/>
        <w:rPr>
          <w:rFonts w:ascii="Times New Roman" w:hAnsi="Times New Roman"/>
          <w:szCs w:val="21"/>
        </w:rPr>
      </w:pPr>
      <w:r>
        <w:rPr>
          <w:rFonts w:ascii="Times New Roman" w:hAnsi="Times New Roman"/>
          <w:szCs w:val="21"/>
        </w:rPr>
      </w:r>
      <w:r/>
    </w:p>
    <w:p>
      <w:pPr>
        <w:pStyle w:val="893"/>
        <w:ind w:firstLine="420"/>
        <w:spacing w:line="500" w:lineRule="exact"/>
        <w:rPr>
          <w:rFonts w:ascii="Times New Roman" w:hAnsi="Times New Roman"/>
          <w:szCs w:val="21"/>
        </w:rPr>
      </w:pPr>
      <w:r>
        <w:rPr>
          <w:rFonts w:ascii="Times New Roman" w:hAnsi="Times New Roman"/>
          <w:szCs w:val="21"/>
        </w:rPr>
      </w:r>
      <w:r/>
    </w:p>
    <w:p>
      <w:pPr>
        <w:pStyle w:val="893"/>
        <w:ind w:firstLine="420"/>
        <w:spacing w:line="500" w:lineRule="exact"/>
        <w:rPr>
          <w:rFonts w:ascii="Times New Roman" w:hAnsi="Times New Roman"/>
          <w:szCs w:val="21"/>
        </w:rPr>
      </w:pPr>
      <w:r>
        <w:rPr>
          <w:rFonts w:ascii="Times New Roman" w:hAnsi="Times New Roman"/>
          <w:szCs w:val="21"/>
        </w:rPr>
      </w:r>
      <w:r/>
    </w:p>
    <w:p>
      <w:pPr>
        <w:pStyle w:val="893"/>
        <w:ind w:firstLine="420"/>
        <w:spacing w:line="500" w:lineRule="exact"/>
        <w:rPr>
          <w:rFonts w:ascii="Times New Roman" w:hAnsi="Times New Roman"/>
          <w:szCs w:val="21"/>
        </w:rPr>
      </w:pPr>
      <w:r>
        <w:rPr>
          <w:rFonts w:ascii="Times New Roman" w:hAnsi="Times New Roman"/>
          <w:szCs w:val="21"/>
        </w:rPr>
      </w:r>
      <w:r/>
    </w:p>
    <w:p>
      <w:pPr>
        <w:pStyle w:val="893"/>
        <w:ind w:firstLine="420"/>
        <w:spacing w:line="500" w:lineRule="exact"/>
        <w:rPr>
          <w:rFonts w:ascii="Times New Roman" w:hAnsi="Times New Roman"/>
          <w:szCs w:val="21"/>
        </w:rPr>
      </w:pPr>
      <w:r>
        <w:rPr>
          <w:rFonts w:ascii="Times New Roman" w:hAnsi="Times New Roman"/>
          <w:szCs w:val="21"/>
        </w:rPr>
      </w:r>
      <w:r/>
    </w:p>
    <w:p>
      <w:pPr>
        <w:pStyle w:val="893"/>
        <w:ind w:firstLine="420"/>
        <w:spacing w:line="500" w:lineRule="exact"/>
        <w:rPr>
          <w:rFonts w:ascii="Times New Roman" w:hAnsi="Times New Roman"/>
          <w:szCs w:val="21"/>
        </w:rPr>
      </w:pPr>
      <w:r>
        <w:rPr>
          <w:rFonts w:ascii="Times New Roman" w:hAnsi="Times New Roman"/>
          <w:szCs w:val="21"/>
        </w:rPr>
      </w:r>
      <w:r/>
    </w:p>
    <w:p>
      <w:pPr>
        <w:pStyle w:val="893"/>
        <w:ind w:firstLine="420"/>
        <w:spacing w:line="500" w:lineRule="exact"/>
        <w:rPr>
          <w:rFonts w:ascii="Times New Roman" w:hAnsi="Times New Roman"/>
          <w:szCs w:val="21"/>
        </w:rPr>
      </w:pPr>
      <w:r>
        <w:rPr>
          <w:rFonts w:ascii="Times New Roman" w:hAnsi="Times New Roman"/>
          <w:szCs w:val="21"/>
        </w:rPr>
      </w:r>
      <w:r/>
    </w:p>
    <w:p>
      <w:pPr>
        <w:pStyle w:val="893"/>
        <w:ind w:firstLine="420"/>
        <w:spacing w:line="500" w:lineRule="exact"/>
        <w:rPr>
          <w:rFonts w:ascii="Times New Roman" w:hAnsi="Times New Roman"/>
          <w:szCs w:val="21"/>
        </w:rPr>
      </w:pPr>
      <w:r>
        <w:rPr>
          <w:rFonts w:ascii="Times New Roman" w:hAnsi="Times New Roman"/>
          <w:szCs w:val="21"/>
        </w:rPr>
      </w:r>
      <w:r/>
    </w:p>
    <w:p>
      <w:pPr>
        <w:pStyle w:val="893"/>
        <w:jc w:val="center"/>
        <w:spacing w:line="570" w:lineRule="exact"/>
        <w:rPr>
          <w:rFonts w:hint="eastAsia" w:ascii="方正小标宋简体" w:eastAsia="方正小标宋简体"/>
          <w:bCs/>
          <w:sz w:val="44"/>
          <w:szCs w:val="44"/>
        </w:rPr>
      </w:pPr>
      <w:r>
        <w:rPr>
          <w:rFonts w:hint="eastAsia" w:ascii="方正小标宋简体" w:eastAsia="方正小标宋简体"/>
          <w:bCs/>
          <w:sz w:val="44"/>
          <w:szCs w:val="44"/>
        </w:rPr>
        <w:t xml:space="preserve">采购需求</w:t>
      </w:r>
      <w:r/>
    </w:p>
    <w:p>
      <w:pPr>
        <w:pStyle w:val="986"/>
        <w:ind w:left="0" w:firstLine="562"/>
        <w:spacing w:line="570" w:lineRule="exact"/>
        <w:rPr>
          <w:rFonts w:hint="eastAsia" w:ascii="宋体" w:hAnsi="宋体"/>
          <w:b/>
          <w:sz w:val="28"/>
          <w:szCs w:val="28"/>
          <w:lang w:eastAsia="zh-CN"/>
        </w:rPr>
      </w:pPr>
      <w:r>
        <w:rPr>
          <w:rFonts w:hint="eastAsia" w:ascii="宋体" w:hAnsi="宋体"/>
          <w:b/>
          <w:bCs/>
          <w:sz w:val="28"/>
          <w:szCs w:val="28"/>
          <w:lang w:eastAsia="zh-CN"/>
        </w:rPr>
        <w:t xml:space="preserve">一、</w:t>
      </w:r>
      <w:r>
        <w:rPr>
          <w:rFonts w:hint="eastAsia" w:ascii="宋体" w:hAnsi="宋体"/>
          <w:b/>
          <w:sz w:val="28"/>
          <w:szCs w:val="28"/>
          <w:lang w:eastAsia="zh-CN"/>
        </w:rPr>
        <w:t xml:space="preserve">采购标的</w:t>
      </w:r>
      <w:r/>
    </w:p>
    <w:p>
      <w:pPr>
        <w:pStyle w:val="893"/>
        <w:contextualSpacing/>
        <w:ind w:firstLine="480"/>
        <w:spacing w:line="570" w:lineRule="exact"/>
        <w:rPr>
          <w:rFonts w:hint="eastAsia" w:ascii="宋体" w:hAnsi="宋体"/>
          <w:bCs/>
          <w:sz w:val="24"/>
        </w:rPr>
      </w:pPr>
      <w:r>
        <w:rPr>
          <w:rFonts w:hint="eastAsia" w:ascii="宋体" w:hAnsi="宋体"/>
          <w:bCs/>
          <w:sz w:val="24"/>
        </w:rPr>
        <w:t xml:space="preserve">1.项目名称：2026年度常州市水利局会议室视频会议终端升级采购项目 </w:t>
      </w:r>
      <w:r/>
    </w:p>
    <w:p>
      <w:pPr>
        <w:pStyle w:val="893"/>
        <w:ind w:firstLine="480"/>
        <w:spacing w:line="570" w:lineRule="exact"/>
        <w:rPr>
          <w:rFonts w:hint="eastAsia" w:ascii="宋体" w:hAnsi="宋体"/>
          <w:sz w:val="24"/>
        </w:rPr>
      </w:pPr>
      <w:r>
        <w:rPr>
          <w:rFonts w:hint="eastAsia" w:ascii="宋体" w:hAnsi="宋体"/>
          <w:sz w:val="24"/>
        </w:rPr>
        <w:t xml:space="preserve">2.预算金额：</w:t>
      </w:r>
      <w:r>
        <w:rPr>
          <w:rFonts w:ascii="宋体" w:hAnsi="宋体"/>
          <w:sz w:val="24"/>
        </w:rPr>
        <w:t xml:space="preserve">6</w:t>
      </w:r>
      <w:r>
        <w:rPr>
          <w:rFonts w:hint="eastAsia" w:ascii="宋体" w:hAnsi="宋体"/>
          <w:sz w:val="24"/>
        </w:rPr>
        <w:t xml:space="preserve">万元 </w:t>
      </w:r>
      <w:r/>
    </w:p>
    <w:p>
      <w:pPr>
        <w:pStyle w:val="893"/>
        <w:ind w:firstLine="480"/>
        <w:spacing w:line="570" w:lineRule="exact"/>
        <w:rPr>
          <w:rFonts w:hint="eastAsia" w:ascii="宋体" w:hAnsi="宋体"/>
          <w:sz w:val="24"/>
        </w:rPr>
      </w:pPr>
      <w:r>
        <w:rPr>
          <w:rFonts w:hint="eastAsia" w:ascii="宋体" w:hAnsi="宋体"/>
          <w:sz w:val="24"/>
        </w:rPr>
        <w:t xml:space="preserve">3.最高限价：</w:t>
      </w:r>
      <w:r>
        <w:rPr>
          <w:rFonts w:ascii="宋体" w:hAnsi="宋体"/>
          <w:sz w:val="24"/>
        </w:rPr>
        <w:t xml:space="preserve">6</w:t>
      </w:r>
      <w:r>
        <w:rPr>
          <w:rFonts w:hint="eastAsia" w:ascii="宋体" w:hAnsi="宋体"/>
          <w:sz w:val="24"/>
        </w:rPr>
        <w:t xml:space="preserve">万元</w:t>
      </w:r>
      <w:r/>
    </w:p>
    <w:p>
      <w:pPr>
        <w:pStyle w:val="893"/>
        <w:ind w:firstLine="480"/>
        <w:spacing w:line="570" w:lineRule="exact"/>
        <w:rPr>
          <w:rFonts w:hint="eastAsia" w:ascii="宋体" w:hAnsi="宋体"/>
          <w:sz w:val="24"/>
          <w:u w:val="single"/>
        </w:rPr>
      </w:pPr>
      <w:r>
        <w:rPr>
          <w:rFonts w:hint="eastAsia" w:ascii="宋体" w:hAnsi="宋体"/>
          <w:sz w:val="24"/>
        </w:rPr>
        <w:t xml:space="preserve">4.采购项目概况（简介）：采购一台视频会议终端，打通与城运指挥中心的信息互联。要求该视频会议终端满足要求的技术要求，并且能同市城运中心视频会议设备兼容。</w:t>
      </w:r>
      <w:r>
        <w:rPr>
          <w:rFonts w:hint="eastAsia" w:ascii="宋体" w:hAnsi="宋体" w:cs="宋体"/>
          <w:sz w:val="24"/>
        </w:rPr>
        <w:t xml:space="preserve"> </w:t>
      </w:r>
      <w:r>
        <w:rPr>
          <w:rFonts w:hint="eastAsia" w:ascii="宋体" w:hAnsi="宋体"/>
          <w:sz w:val="24"/>
          <w:u w:val="single"/>
        </w:rPr>
      </w:r>
      <w:r/>
    </w:p>
    <w:p>
      <w:pPr>
        <w:pStyle w:val="893"/>
        <w:ind w:firstLine="480"/>
        <w:spacing w:line="570" w:lineRule="exact"/>
        <w:rPr>
          <w:rFonts w:hint="eastAsia" w:ascii="宋体" w:hAnsi="宋体"/>
          <w:sz w:val="24"/>
        </w:rPr>
      </w:pPr>
      <w:r>
        <w:rPr>
          <w:rFonts w:hint="eastAsia" w:ascii="宋体" w:hAnsi="宋体"/>
          <w:sz w:val="24"/>
        </w:rPr>
        <w:t xml:space="preserve">5.合同履行期限：</w:t>
      </w:r>
      <w:r>
        <w:rPr>
          <w:rFonts w:hint="eastAsia" w:ascii="宋体" w:hAnsi="宋体"/>
          <w:sz w:val="24"/>
          <w:szCs w:val="24"/>
        </w:rPr>
        <w:t xml:space="preserve">自合同签订后，15日内完成货物安装、调试</w:t>
      </w:r>
      <w:r>
        <w:rPr>
          <w:rFonts w:hint="eastAsia" w:ascii="宋体" w:hAnsi="宋体"/>
          <w:sz w:val="24"/>
        </w:rPr>
        <w:t xml:space="preserve">并通过验收。</w:t>
      </w:r>
      <w:r>
        <w:rPr>
          <w:rFonts w:hint="eastAsia" w:ascii="宋体" w:hAnsi="宋体"/>
          <w:sz w:val="24"/>
        </w:rPr>
      </w:r>
      <w:r/>
    </w:p>
    <w:p>
      <w:pPr>
        <w:pStyle w:val="893"/>
        <w:ind w:firstLine="480"/>
        <w:spacing w:line="570" w:lineRule="exact"/>
        <w:rPr>
          <w:rFonts w:ascii="宋体" w:hAnsi="宋体"/>
          <w:sz w:val="24"/>
        </w:rPr>
      </w:pPr>
      <w:r>
        <w:rPr>
          <w:rFonts w:hint="eastAsia" w:ascii="宋体" w:hAnsi="宋体"/>
          <w:sz w:val="24"/>
        </w:rPr>
        <w:t xml:space="preserve">6.是/否接受联合体投标：否 </w:t>
      </w:r>
      <w:r>
        <w:rPr>
          <w:rFonts w:ascii="宋体" w:hAnsi="宋体"/>
          <w:sz w:val="24"/>
        </w:rPr>
      </w:r>
      <w:r/>
    </w:p>
    <w:p>
      <w:pPr>
        <w:pStyle w:val="893"/>
        <w:ind w:firstLine="480"/>
        <w:spacing w:line="570" w:lineRule="exact"/>
        <w:rPr>
          <w:rFonts w:hint="eastAsia" w:ascii="宋体" w:hAnsi="宋体"/>
          <w:sz w:val="24"/>
        </w:rPr>
      </w:pPr>
      <w:r>
        <w:rPr>
          <w:rFonts w:hint="eastAsia" w:ascii="宋体" w:hAnsi="宋体"/>
          <w:sz w:val="24"/>
        </w:rPr>
        <w:t xml:space="preserve">7.是/否接受分支机构参与响应：否</w:t>
      </w:r>
      <w:r/>
    </w:p>
    <w:p>
      <w:pPr>
        <w:pStyle w:val="893"/>
        <w:ind w:firstLine="480"/>
        <w:spacing w:line="570" w:lineRule="exact"/>
        <w:rPr>
          <w:rFonts w:hint="eastAsia" w:ascii="宋体" w:hAnsi="宋体"/>
          <w:sz w:val="24"/>
        </w:rPr>
      </w:pPr>
      <w:r>
        <w:rPr>
          <w:rFonts w:hint="eastAsia" w:ascii="宋体" w:hAnsi="宋体"/>
          <w:sz w:val="24"/>
        </w:rPr>
        <w:t xml:space="preserve">8.是/否属于政府购买服务：</w:t>
      </w:r>
      <w:r>
        <w:rPr>
          <w:rFonts w:hint="eastAsia" w:ascii="宋体" w:hAnsi="宋体"/>
          <w:sz w:val="24"/>
        </w:rPr>
        <w:t xml:space="preserve">否</w:t>
      </w:r>
      <w:r>
        <w:rPr>
          <w:rFonts w:hint="eastAsia" w:ascii="宋体" w:hAnsi="宋体"/>
          <w:sz w:val="24"/>
        </w:rPr>
      </w:r>
      <w:r/>
    </w:p>
    <w:p>
      <w:pPr>
        <w:pStyle w:val="893"/>
        <w:ind w:firstLine="480"/>
        <w:spacing w:line="570" w:lineRule="exact"/>
        <w:rPr>
          <w:rFonts w:hint="eastAsia" w:ascii="宋体" w:hAnsi="宋体"/>
          <w:sz w:val="24"/>
        </w:rPr>
      </w:pPr>
      <w:r>
        <w:rPr>
          <w:rFonts w:hint="eastAsia" w:ascii="宋体" w:hAnsi="宋体"/>
          <w:sz w:val="24"/>
        </w:rPr>
        <w:t xml:space="preserve">9.是/否接受进口产品投标：否</w:t>
      </w:r>
      <w:r/>
    </w:p>
    <w:p>
      <w:pPr>
        <w:pStyle w:val="893"/>
        <w:ind w:firstLine="480"/>
        <w:spacing w:line="570" w:lineRule="exact"/>
        <w:rPr>
          <w:rFonts w:hint="eastAsia" w:ascii="宋体" w:hAnsi="宋体"/>
          <w:sz w:val="24"/>
        </w:rPr>
      </w:pPr>
      <w:r>
        <w:rPr>
          <w:rFonts w:hint="eastAsia" w:ascii="宋体" w:hAnsi="宋体"/>
          <w:sz w:val="24"/>
        </w:rPr>
        <w:t xml:space="preserve">10.是/否专门面向中小企业预留采购份额：是</w:t>
      </w:r>
      <w:r/>
    </w:p>
    <w:p>
      <w:pPr>
        <w:pStyle w:val="893"/>
        <w:ind w:firstLine="480"/>
        <w:spacing w:line="570" w:lineRule="exact"/>
        <w:rPr>
          <w:rFonts w:hint="eastAsia" w:ascii="宋体" w:hAnsi="宋体"/>
          <w:bCs/>
          <w:sz w:val="24"/>
        </w:rPr>
      </w:pPr>
      <w:r>
        <w:rPr>
          <w:rFonts w:hint="eastAsia" w:ascii="宋体" w:hAnsi="宋体"/>
          <w:sz w:val="24"/>
        </w:rPr>
        <w:t xml:space="preserve">11.本项目的特定资格要求：无</w:t>
      </w:r>
      <w:r>
        <w:rPr>
          <w:rFonts w:hint="eastAsia" w:ascii="宋体" w:hAnsi="宋体"/>
          <w:bCs/>
          <w:sz w:val="24"/>
        </w:rPr>
      </w:r>
      <w:r/>
    </w:p>
    <w:p>
      <w:pPr>
        <w:pStyle w:val="893"/>
        <w:ind w:firstLine="480"/>
        <w:spacing w:line="570" w:lineRule="exact"/>
        <w:rPr>
          <w:rFonts w:ascii="宋体" w:hAnsi="宋体"/>
          <w:bCs/>
          <w:sz w:val="24"/>
        </w:rPr>
      </w:pPr>
      <w:r>
        <w:rPr>
          <w:rFonts w:hint="eastAsia" w:ascii="宋体" w:hAnsi="宋体"/>
          <w:bCs/>
          <w:sz w:val="24"/>
        </w:rPr>
        <w:t xml:space="preserve">12.项目类别：货物类</w:t>
      </w:r>
      <w:r>
        <w:rPr>
          <w:rFonts w:ascii="宋体" w:hAnsi="宋体"/>
          <w:bCs/>
          <w:sz w:val="24"/>
        </w:rPr>
      </w:r>
      <w:r/>
    </w:p>
    <w:p>
      <w:pPr>
        <w:pStyle w:val="893"/>
        <w:ind w:firstLine="480"/>
        <w:spacing w:line="570" w:lineRule="exact"/>
        <w:rPr>
          <w:rFonts w:hint="eastAsia" w:ascii="宋体" w:hAnsi="宋体"/>
          <w:bCs/>
          <w:sz w:val="24"/>
        </w:rPr>
      </w:pPr>
      <w:r>
        <w:rPr>
          <w:rFonts w:hint="eastAsia" w:ascii="宋体" w:hAnsi="宋体"/>
          <w:bCs/>
          <w:sz w:val="24"/>
        </w:rPr>
      </w:r>
      <w:r/>
    </w:p>
    <w:p>
      <w:pPr>
        <w:pStyle w:val="893"/>
        <w:ind w:firstLine="562"/>
        <w:spacing w:line="570" w:lineRule="exact"/>
        <w:rPr>
          <w:rFonts w:hint="eastAsia" w:ascii="宋体" w:hAnsi="宋体"/>
          <w:b/>
          <w:sz w:val="28"/>
          <w:szCs w:val="28"/>
        </w:rPr>
      </w:pPr>
      <w:r>
        <w:rPr>
          <w:rFonts w:hint="eastAsia" w:ascii="宋体" w:hAnsi="宋体"/>
          <w:b/>
          <w:sz w:val="28"/>
          <w:szCs w:val="28"/>
        </w:rPr>
        <w:t xml:space="preserve">二、政府采购中实施本国产品标准及相关政策</w:t>
      </w:r>
      <w:r/>
    </w:p>
    <w:p>
      <w:pPr>
        <w:pStyle w:val="893"/>
        <w:ind w:firstLine="480"/>
        <w:spacing w:line="570" w:lineRule="exact"/>
        <w:rPr>
          <w:rFonts w:hint="eastAsia" w:ascii="宋体" w:hAnsi="宋体"/>
          <w:sz w:val="24"/>
        </w:rPr>
      </w:pPr>
      <w:r>
        <w:rPr>
          <w:rFonts w:hint="eastAsia" w:ascii="宋体" w:hAnsi="宋体"/>
          <w:sz w:val="24"/>
        </w:rPr>
        <w:t xml:space="preserve">1.本项目对采购本国产品给予政策支持，具体内容见招标文件“第五章 评标方法与评标标准”。</w:t>
      </w:r>
      <w:r/>
    </w:p>
    <w:p>
      <w:pPr>
        <w:pStyle w:val="893"/>
        <w:ind w:firstLine="480"/>
        <w:spacing w:line="570" w:lineRule="exact"/>
        <w:rPr>
          <w:rFonts w:hint="eastAsia" w:ascii="宋体" w:hAnsi="宋体"/>
          <w:sz w:val="24"/>
        </w:rPr>
      </w:pPr>
      <w:r>
        <w:rPr>
          <w:rFonts w:hint="eastAsia" w:ascii="宋体" w:hAnsi="宋体"/>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93"/>
        <w:ind w:firstLine="480"/>
        <w:spacing w:line="570" w:lineRule="exact"/>
        <w:rPr>
          <w:rFonts w:ascii="宋体" w:hAnsi="宋体"/>
          <w:sz w:val="24"/>
        </w:rPr>
      </w:pPr>
      <w:r>
        <w:rPr>
          <w:rFonts w:hint="eastAsia" w:ascii="宋体" w:hAnsi="宋体"/>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sz w:val="24"/>
        </w:rPr>
      </w:r>
      <w:r/>
    </w:p>
    <w:p>
      <w:pPr>
        <w:pStyle w:val="986"/>
        <w:spacing w:line="570" w:lineRule="exact"/>
        <w:rPr>
          <w:rFonts w:ascii="宋体" w:hAnsi="宋体"/>
          <w:lang w:eastAsia="zh-CN"/>
        </w:rPr>
      </w:pPr>
      <w:r>
        <w:rPr>
          <w:rFonts w:ascii="宋体" w:hAnsi="宋体"/>
          <w:lang w:eastAsia="zh-CN"/>
        </w:rPr>
      </w:r>
      <w:r/>
    </w:p>
    <w:p>
      <w:pPr>
        <w:pStyle w:val="986"/>
        <w:spacing w:line="570" w:lineRule="exact"/>
        <w:rPr>
          <w:rFonts w:hint="eastAsia" w:ascii="宋体" w:hAnsi="宋体"/>
          <w:b/>
          <w:sz w:val="28"/>
          <w:szCs w:val="28"/>
          <w:lang w:eastAsia="zh-CN"/>
        </w:rPr>
      </w:pPr>
      <w:r>
        <w:rPr>
          <w:rFonts w:hint="eastAsia" w:ascii="宋体" w:hAnsi="宋体"/>
          <w:b/>
          <w:sz w:val="28"/>
          <w:szCs w:val="28"/>
          <w:lang w:eastAsia="zh-CN"/>
        </w:rPr>
        <w:t xml:space="preserve">三、商务要求</w:t>
      </w:r>
      <w:r/>
    </w:p>
    <w:p>
      <w:pPr>
        <w:pStyle w:val="893"/>
        <w:contextualSpacing/>
        <w:ind w:firstLine="482"/>
        <w:spacing w:line="570" w:lineRule="exact"/>
        <w:rPr>
          <w:rFonts w:hint="eastAsia" w:ascii="宋体" w:hAnsi="宋体"/>
          <w:b/>
          <w:i/>
          <w:sz w:val="24"/>
        </w:rPr>
      </w:pPr>
      <w:r>
        <w:rPr>
          <w:rFonts w:hint="eastAsia" w:ascii="宋体" w:hAnsi="宋体"/>
          <w:b/>
          <w:sz w:val="24"/>
        </w:rPr>
        <w:t xml:space="preserve">1.实施的时间和地点</w:t>
      </w:r>
      <w:r>
        <w:rPr>
          <w:rFonts w:hint="eastAsia" w:ascii="宋体" w:hAnsi="宋体"/>
          <w:b/>
          <w:i/>
          <w:sz w:val="24"/>
        </w:rPr>
      </w:r>
      <w:r/>
    </w:p>
    <w:p>
      <w:pPr>
        <w:pStyle w:val="893"/>
        <w:contextualSpacing/>
        <w:ind w:firstLine="482"/>
        <w:spacing w:line="570" w:lineRule="exact"/>
        <w:rPr>
          <w:rFonts w:ascii="宋体" w:hAnsi="宋体"/>
          <w:sz w:val="24"/>
        </w:rPr>
      </w:pPr>
      <w:r>
        <w:rPr>
          <w:rFonts w:hint="eastAsia" w:ascii="宋体" w:hAnsi="宋体"/>
          <w:b/>
          <w:sz w:val="24"/>
        </w:rPr>
        <w:t xml:space="preserve">时间：</w:t>
      </w:r>
      <w:r>
        <w:rPr>
          <w:rFonts w:hint="eastAsia" w:ascii="宋体" w:hAnsi="宋体"/>
          <w:sz w:val="24"/>
        </w:rPr>
        <w:t xml:space="preserve">自合同签订后，15日内完成货物安装、调试，并通过验收。</w:t>
      </w:r>
      <w:r>
        <w:rPr>
          <w:rFonts w:ascii="宋体" w:hAnsi="宋体"/>
          <w:sz w:val="24"/>
        </w:rPr>
      </w:r>
      <w:r/>
    </w:p>
    <w:p>
      <w:pPr>
        <w:pStyle w:val="893"/>
        <w:contextualSpacing/>
        <w:ind w:firstLine="482"/>
        <w:spacing w:line="570" w:lineRule="exact"/>
        <w:rPr>
          <w:rFonts w:hint="eastAsia" w:ascii="宋体" w:hAnsi="宋体"/>
          <w:sz w:val="24"/>
        </w:rPr>
      </w:pPr>
      <w:r>
        <w:rPr>
          <w:rFonts w:hint="eastAsia" w:ascii="宋体" w:hAnsi="宋体"/>
          <w:b/>
          <w:sz w:val="24"/>
        </w:rPr>
        <w:t xml:space="preserve">地点：</w:t>
      </w:r>
      <w:r>
        <w:rPr>
          <w:rFonts w:hint="eastAsia" w:ascii="宋体" w:hAnsi="宋体"/>
          <w:sz w:val="24"/>
        </w:rPr>
        <w:t xml:space="preserve">常州市新北区龙城大道1280号。</w:t>
      </w:r>
      <w:r/>
    </w:p>
    <w:p>
      <w:pPr>
        <w:pStyle w:val="893"/>
        <w:contextualSpacing/>
        <w:ind w:firstLine="480"/>
        <w:spacing w:line="570" w:lineRule="exact"/>
        <w:rPr>
          <w:rFonts w:ascii="宋体" w:hAnsi="宋体"/>
          <w:sz w:val="24"/>
        </w:rPr>
      </w:pPr>
      <w:r>
        <w:rPr>
          <w:rFonts w:ascii="宋体" w:hAnsi="宋体"/>
          <w:sz w:val="24"/>
        </w:rPr>
      </w:r>
      <w:r/>
    </w:p>
    <w:p>
      <w:pPr>
        <w:pStyle w:val="893"/>
        <w:contextualSpacing/>
        <w:ind w:firstLine="482"/>
        <w:spacing w:line="570" w:lineRule="exact"/>
        <w:rPr>
          <w:rFonts w:hint="eastAsia" w:ascii="宋体" w:hAnsi="宋体"/>
          <w:b/>
          <w:sz w:val="24"/>
        </w:rPr>
      </w:pPr>
      <w:r>
        <w:rPr>
          <w:rFonts w:hint="eastAsia" w:ascii="宋体" w:hAnsi="宋体"/>
          <w:b/>
          <w:sz w:val="24"/>
        </w:rPr>
        <w:t xml:space="preserve">2. 付款条件（进度和方式）</w:t>
      </w:r>
      <w:r/>
    </w:p>
    <w:p>
      <w:pPr>
        <w:pStyle w:val="893"/>
        <w:contextualSpacing/>
        <w:ind w:firstLine="482"/>
        <w:spacing w:line="570" w:lineRule="exact"/>
        <w:rPr>
          <w:rFonts w:hint="eastAsia" w:ascii="宋体" w:hAnsi="宋体"/>
          <w:sz w:val="24"/>
        </w:rPr>
      </w:pPr>
      <w:r>
        <w:rPr>
          <w:rFonts w:hint="eastAsia" w:ascii="宋体" w:hAnsi="宋体"/>
          <w:b/>
          <w:sz w:val="24"/>
        </w:rPr>
        <w:t xml:space="preserve">全额付款：</w:t>
      </w:r>
      <w:r>
        <w:rPr>
          <w:rFonts w:hint="eastAsia" w:ascii="宋体" w:hAnsi="宋体"/>
          <w:sz w:val="24"/>
        </w:rPr>
        <w:t xml:space="preserve">合同签订后，</w:t>
      </w:r>
      <w:r>
        <w:rPr>
          <w:rFonts w:hint="eastAsia" w:ascii="宋体" w:hAnsi="宋体"/>
          <w:sz w:val="24"/>
        </w:rPr>
        <w:t xml:space="preserve">安装调试完成，经甲方（采购人）验收合格，一次性支付合同全款。满足合同约定支付条件的，自收到发票后10个工作日内支付。</w:t>
      </w:r>
      <w:r/>
    </w:p>
    <w:p>
      <w:pPr>
        <w:pStyle w:val="893"/>
        <w:contextualSpacing/>
        <w:ind w:firstLine="482"/>
        <w:spacing w:line="570" w:lineRule="exact"/>
        <w:rPr>
          <w:rFonts w:ascii="宋体" w:hAnsi="宋体"/>
          <w:b/>
          <w:sz w:val="24"/>
        </w:rPr>
      </w:pPr>
      <w:r>
        <w:rPr>
          <w:rFonts w:ascii="宋体" w:hAnsi="宋体"/>
          <w:b/>
          <w:sz w:val="24"/>
        </w:rPr>
      </w:r>
      <w:r/>
    </w:p>
    <w:p>
      <w:pPr>
        <w:pStyle w:val="893"/>
        <w:contextualSpacing/>
        <w:ind w:firstLine="482"/>
        <w:spacing w:line="570" w:lineRule="exact"/>
        <w:rPr>
          <w:rFonts w:hint="eastAsia" w:ascii="宋体" w:hAnsi="宋体"/>
          <w:b/>
          <w:sz w:val="24"/>
        </w:rPr>
      </w:pPr>
      <w:r>
        <w:rPr>
          <w:rFonts w:hint="eastAsia" w:ascii="宋体" w:hAnsi="宋体"/>
          <w:b/>
          <w:sz w:val="24"/>
        </w:rPr>
        <w:t xml:space="preserve">3. 包装和运输</w:t>
      </w:r>
      <w:r/>
    </w:p>
    <w:p>
      <w:pPr>
        <w:pStyle w:val="893"/>
        <w:contextualSpacing/>
        <w:ind w:firstLine="480"/>
        <w:spacing w:line="570" w:lineRule="exact"/>
        <w:rPr>
          <w:rFonts w:hint="eastAsia" w:ascii="宋体" w:hAnsi="宋体"/>
          <w:sz w:val="24"/>
        </w:rPr>
      </w:pPr>
      <w:r>
        <w:rPr>
          <w:rFonts w:hint="eastAsia" w:ascii="宋体" w:hAnsi="宋体"/>
          <w:sz w:val="24"/>
        </w:rPr>
        <w:t xml:space="preserve">货物类必须要求供应商满足《关于印发〈商品包装政府采购需求标准（试行）〉、〈快递包装政府采购需求标准（试行）〉的通知》（财办库﹝2020﹞123号））的规定。</w:t>
      </w:r>
      <w:r/>
    </w:p>
    <w:p>
      <w:pPr>
        <w:pStyle w:val="893"/>
        <w:contextualSpacing/>
        <w:ind w:firstLine="480"/>
        <w:spacing w:line="570" w:lineRule="exact"/>
        <w:rPr>
          <w:rFonts w:hint="eastAsia" w:ascii="宋体" w:hAnsi="宋体"/>
          <w:sz w:val="24"/>
        </w:rPr>
      </w:pPr>
      <w:r>
        <w:rPr>
          <w:rFonts w:hint="eastAsia" w:ascii="宋体" w:hAnsi="宋体"/>
          <w:sz w:val="24"/>
        </w:rPr>
      </w:r>
      <w:r/>
    </w:p>
    <w:p>
      <w:pPr>
        <w:pStyle w:val="893"/>
        <w:contextualSpacing/>
        <w:ind w:firstLine="482"/>
        <w:spacing w:line="570" w:lineRule="exact"/>
        <w:rPr>
          <w:rFonts w:hint="eastAsia" w:ascii="宋体" w:hAnsi="宋体"/>
          <w:b/>
          <w:sz w:val="24"/>
        </w:rPr>
      </w:pPr>
      <w:r>
        <w:rPr>
          <w:rFonts w:hint="eastAsia" w:ascii="宋体" w:hAnsi="宋体"/>
          <w:b/>
          <w:sz w:val="24"/>
        </w:rPr>
        <w:t xml:space="preserve">4. 售后服务（质保期等）</w:t>
      </w:r>
      <w:r/>
    </w:p>
    <w:p>
      <w:pPr>
        <w:pStyle w:val="893"/>
        <w:contextualSpacing/>
        <w:ind w:firstLine="480"/>
        <w:spacing w:line="570" w:lineRule="exact"/>
        <w:rPr>
          <w:rFonts w:ascii="宋体" w:hAnsi="宋体"/>
          <w:sz w:val="24"/>
        </w:rPr>
      </w:pPr>
      <w:r>
        <w:rPr>
          <w:rFonts w:hint="eastAsia" w:ascii="宋体" w:hAnsi="宋体"/>
          <w:sz w:val="24"/>
        </w:rPr>
        <w:t xml:space="preserve">无。</w:t>
      </w:r>
      <w:r>
        <w:rPr>
          <w:rFonts w:ascii="宋体" w:hAnsi="宋体"/>
          <w:sz w:val="24"/>
        </w:rPr>
      </w:r>
      <w:r/>
    </w:p>
    <w:p>
      <w:pPr>
        <w:pStyle w:val="893"/>
        <w:contextualSpacing/>
        <w:ind w:firstLine="482"/>
        <w:spacing w:line="570" w:lineRule="exact"/>
        <w:rPr>
          <w:rFonts w:hint="eastAsia" w:ascii="宋体" w:hAnsi="宋体"/>
          <w:b/>
          <w:sz w:val="24"/>
        </w:rPr>
      </w:pPr>
      <w:r>
        <w:rPr>
          <w:rFonts w:hint="eastAsia" w:ascii="宋体" w:hAnsi="宋体"/>
          <w:b/>
          <w:sz w:val="24"/>
        </w:rPr>
      </w:r>
      <w:r/>
    </w:p>
    <w:p>
      <w:pPr>
        <w:pStyle w:val="893"/>
        <w:contextualSpacing/>
        <w:ind w:firstLine="482"/>
        <w:spacing w:line="570" w:lineRule="exact"/>
        <w:rPr>
          <w:rFonts w:hint="eastAsia" w:ascii="宋体" w:hAnsi="宋体"/>
          <w:b/>
          <w:sz w:val="24"/>
        </w:rPr>
      </w:pPr>
      <w:r>
        <w:rPr>
          <w:rFonts w:hint="eastAsia" w:ascii="宋体" w:hAnsi="宋体"/>
          <w:b/>
          <w:sz w:val="24"/>
        </w:rPr>
        <w:t xml:space="preserve">5. 保险</w:t>
      </w:r>
      <w:r/>
    </w:p>
    <w:p>
      <w:pPr>
        <w:pStyle w:val="893"/>
        <w:contextualSpacing/>
        <w:ind w:firstLine="480"/>
        <w:spacing w:line="570" w:lineRule="exact"/>
        <w:rPr>
          <w:rFonts w:hint="eastAsia" w:ascii="宋体" w:hAnsi="宋体"/>
          <w:sz w:val="24"/>
        </w:rPr>
      </w:pPr>
      <w:r>
        <w:rPr>
          <w:rFonts w:hint="eastAsia" w:ascii="宋体" w:hAnsi="宋体"/>
          <w:sz w:val="24"/>
        </w:rPr>
        <w:t xml:space="preserve">无。</w:t>
      </w:r>
      <w:r/>
    </w:p>
    <w:p>
      <w:pPr>
        <w:pStyle w:val="893"/>
        <w:contextualSpacing/>
        <w:ind w:firstLine="480"/>
        <w:spacing w:line="570" w:lineRule="exact"/>
        <w:rPr>
          <w:rFonts w:hint="eastAsia" w:ascii="宋体" w:hAnsi="宋体"/>
          <w:i/>
          <w:sz w:val="24"/>
        </w:rPr>
      </w:pPr>
      <w:r>
        <w:rPr>
          <w:rFonts w:hint="eastAsia" w:ascii="宋体" w:hAnsi="宋体"/>
          <w:i/>
          <w:sz w:val="24"/>
        </w:rPr>
      </w:r>
      <w:r/>
    </w:p>
    <w:p>
      <w:pPr>
        <w:pStyle w:val="986"/>
        <w:spacing w:line="570" w:lineRule="exact"/>
        <w:rPr>
          <w:rFonts w:hint="eastAsia" w:ascii="宋体" w:hAnsi="宋体"/>
          <w:b/>
          <w:sz w:val="28"/>
          <w:szCs w:val="28"/>
          <w:lang w:eastAsia="zh-CN"/>
        </w:rPr>
      </w:pPr>
      <w:r>
        <w:rPr>
          <w:rFonts w:hint="eastAsia" w:ascii="宋体" w:hAnsi="宋体"/>
          <w:b/>
          <w:sz w:val="28"/>
          <w:szCs w:val="28"/>
          <w:lang w:eastAsia="zh-CN"/>
        </w:rPr>
        <w:t xml:space="preserve">四、技术要求</w:t>
      </w:r>
      <w:r/>
    </w:p>
    <w:p>
      <w:pPr>
        <w:pStyle w:val="893"/>
        <w:contextualSpacing/>
        <w:ind w:firstLine="482"/>
        <w:spacing w:line="570" w:lineRule="exact"/>
        <w:rPr>
          <w:rFonts w:hint="eastAsia" w:ascii="宋体" w:hAnsi="宋体"/>
          <w:b/>
          <w:sz w:val="24"/>
        </w:rPr>
      </w:pPr>
      <w:r>
        <w:rPr>
          <w:rFonts w:hint="eastAsia" w:ascii="宋体" w:hAnsi="宋体"/>
          <w:b/>
          <w:sz w:val="24"/>
        </w:rPr>
        <w:t xml:space="preserve">1. 基本要求</w:t>
      </w:r>
      <w:r/>
    </w:p>
    <w:p>
      <w:pPr>
        <w:pStyle w:val="893"/>
        <w:contextualSpacing/>
        <w:ind w:firstLine="480"/>
        <w:spacing w:line="570" w:lineRule="exact"/>
        <w:rPr>
          <w:rFonts w:hint="eastAsia" w:ascii="宋体" w:hAnsi="宋体"/>
          <w:sz w:val="24"/>
        </w:rPr>
      </w:pPr>
      <w:r>
        <w:rPr>
          <w:rFonts w:hint="eastAsia" w:ascii="宋体" w:hAnsi="宋体"/>
          <w:sz w:val="24"/>
        </w:rPr>
        <w:t xml:space="preserve">原思科视频会议终端已使用十年，画面不清晰，既影响常州市水利局防汛抗旱调度、应急指挥，且无法实现与城运中心联调。为确保在汛期及应急响应期间高效联动，现对市水利局五楼会议室现有老旧视频会议系统更新。本项目旨在通过采购新的视频会议终端，打通与城运指挥中心的信息互联。本项目旨在通过采购新的视频会议终端，打通与城运指挥中心的信息互联。</w:t>
      </w:r>
      <w:r/>
    </w:p>
    <w:p>
      <w:pPr>
        <w:pStyle w:val="893"/>
        <w:contextualSpacing/>
        <w:ind w:firstLine="480"/>
        <w:spacing w:line="570" w:lineRule="exact"/>
        <w:rPr>
          <w:rFonts w:hint="eastAsia" w:ascii="宋体" w:hAnsi="宋体"/>
          <w:sz w:val="24"/>
        </w:rPr>
      </w:pPr>
      <w:r>
        <w:rPr>
          <w:rFonts w:hint="eastAsia" w:ascii="宋体" w:hAnsi="宋体"/>
          <w:sz w:val="24"/>
        </w:rPr>
        <w:t xml:space="preserve">考虑到本次会议终端采购主要用于与城运中心互联，设备采购需立足于能够完美兼容现有城运中心视频会议终端。同时当设备采购到位后，通过运营商数字链路进行线路打通，从而获得一套安全、稳定、兼容、智能、长期可扩展的数字化通信系统</w:t>
      </w:r>
      <w:r/>
    </w:p>
    <w:p>
      <w:pPr>
        <w:pStyle w:val="893"/>
        <w:contextualSpacing/>
        <w:ind w:firstLine="480"/>
        <w:spacing w:line="570" w:lineRule="exact"/>
        <w:rPr>
          <w:rFonts w:hint="eastAsia" w:ascii="宋体" w:hAnsi="宋体"/>
          <w:sz w:val="24"/>
        </w:rPr>
      </w:pPr>
      <w:r>
        <w:rPr>
          <w:rFonts w:hint="eastAsia" w:ascii="宋体" w:hAnsi="宋体"/>
          <w:sz w:val="24"/>
        </w:rPr>
      </w:r>
      <w:r/>
    </w:p>
    <w:p>
      <w:pPr>
        <w:pStyle w:val="893"/>
        <w:contextualSpacing/>
        <w:ind w:firstLine="482"/>
        <w:spacing w:line="570" w:lineRule="exact"/>
        <w:rPr>
          <w:rFonts w:ascii="宋体" w:hAnsi="宋体"/>
          <w:b/>
          <w:sz w:val="24"/>
        </w:rPr>
      </w:pPr>
      <w:r>
        <w:rPr>
          <w:rFonts w:hint="eastAsia" w:ascii="宋体" w:hAnsi="宋体"/>
          <w:b/>
          <w:sz w:val="24"/>
        </w:rPr>
        <w:t xml:space="preserve">2. 货物内容及要求</w:t>
      </w:r>
      <w:r>
        <w:rPr>
          <w:rFonts w:ascii="宋体" w:hAnsi="宋体"/>
          <w:b/>
          <w:sz w:val="24"/>
        </w:rPr>
      </w:r>
      <w:r/>
    </w:p>
    <w:p>
      <w:pPr>
        <w:pStyle w:val="893"/>
        <w:contextualSpacing/>
        <w:ind w:firstLine="482"/>
        <w:spacing w:line="570" w:lineRule="exact"/>
        <w:rPr>
          <w:rFonts w:ascii="宋体" w:hAnsi="宋体"/>
          <w:b/>
          <w:sz w:val="24"/>
        </w:rPr>
      </w:pPr>
      <w:r>
        <w:rPr>
          <w:rFonts w:hint="eastAsia" w:ascii="宋体" w:hAnsi="宋体"/>
          <w:b/>
          <w:sz w:val="24"/>
        </w:rPr>
        <w:t xml:space="preserve">2</w:t>
      </w:r>
      <w:r>
        <w:rPr>
          <w:rFonts w:ascii="宋体" w:hAnsi="宋体"/>
          <w:b/>
          <w:sz w:val="24"/>
        </w:rPr>
        <w:t xml:space="preserve">.1</w:t>
      </w:r>
      <w:r>
        <w:rPr>
          <w:rFonts w:hint="eastAsia" w:ascii="宋体" w:hAnsi="宋体"/>
          <w:b/>
          <w:sz w:val="24"/>
        </w:rPr>
        <w:t xml:space="preserve">采购项目清单</w:t>
      </w:r>
      <w:r>
        <w:rPr>
          <w:rFonts w:ascii="宋体" w:hAnsi="宋体"/>
          <w:b/>
          <w:sz w:val="24"/>
        </w:rPr>
      </w:r>
      <w:r/>
    </w:p>
    <w:tbl>
      <w:tblPr>
        <w:tblW w:w="0" w:type="auto"/>
        <w:jc w:val="center"/>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5"/>
        <w:gridCol w:w="1737"/>
        <w:gridCol w:w="4305"/>
        <w:gridCol w:w="921"/>
        <w:gridCol w:w="884"/>
      </w:tblGrid>
      <w:tr>
        <w:trPr>
          <w:tblCellSpacing w:w="0" w:type="dxa"/>
          <w:trHeight w:val="20"/>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893"/>
              <w:jc w:val="center"/>
              <w:widowControl/>
              <w:rPr>
                <w:rFonts w:ascii="宋体" w:hAnsi="宋体" w:cs="宋体"/>
                <w:sz w:val="24"/>
                <w:szCs w:val="24"/>
              </w:rPr>
            </w:pPr>
            <w:r>
              <w:rPr>
                <w:rFonts w:hint="eastAsia" w:ascii="宋体" w:hAnsi="宋体" w:cs="宋体"/>
                <w:b/>
                <w:bCs/>
                <w:color w:val="000000"/>
                <w:sz w:val="24"/>
                <w:szCs w:val="24"/>
              </w:rPr>
              <w:t xml:space="preserve">序号</w:t>
            </w: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pStyle w:val="893"/>
              <w:jc w:val="center"/>
              <w:widowControl/>
              <w:rPr>
                <w:rFonts w:ascii="宋体" w:hAnsi="宋体" w:cs="宋体"/>
                <w:sz w:val="24"/>
                <w:szCs w:val="24"/>
              </w:rPr>
            </w:pPr>
            <w:r>
              <w:rPr>
                <w:rFonts w:hint="eastAsia" w:ascii="宋体" w:hAnsi="宋体" w:cs="宋体"/>
                <w:b/>
                <w:bCs/>
                <w:color w:val="000000"/>
                <w:sz w:val="24"/>
                <w:szCs w:val="24"/>
              </w:rPr>
              <w:t xml:space="preserve">设备名称</w:t>
            </w: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893"/>
              <w:jc w:val="center"/>
              <w:widowControl/>
              <w:rPr>
                <w:rFonts w:ascii="宋体" w:hAnsi="宋体" w:cs="宋体"/>
                <w:sz w:val="24"/>
                <w:szCs w:val="24"/>
              </w:rPr>
            </w:pPr>
            <w:r>
              <w:rPr>
                <w:rFonts w:ascii="宋体" w:hAnsi="宋体" w:cs="宋体"/>
                <w:sz w:val="24"/>
                <w:szCs w:val="24"/>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pStyle w:val="893"/>
              <w:jc w:val="center"/>
              <w:widowControl/>
              <w:rPr>
                <w:rFonts w:ascii="宋体" w:hAnsi="宋体" w:cs="宋体"/>
                <w:sz w:val="24"/>
                <w:szCs w:val="24"/>
              </w:rPr>
            </w:pPr>
            <w:r>
              <w:rPr>
                <w:rFonts w:hint="eastAsia" w:ascii="宋体" w:hAnsi="宋体" w:cs="宋体"/>
                <w:b/>
                <w:bCs/>
                <w:color w:val="000000"/>
                <w:sz w:val="24"/>
                <w:szCs w:val="24"/>
              </w:rPr>
              <w:t xml:space="preserve">单位</w:t>
            </w: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3"/>
              <w:jc w:val="center"/>
              <w:widowControl/>
              <w:rPr>
                <w:rFonts w:ascii="宋体" w:hAnsi="宋体" w:cs="宋体"/>
                <w:sz w:val="24"/>
                <w:szCs w:val="24"/>
              </w:rPr>
            </w:pPr>
            <w:r>
              <w:rPr>
                <w:rFonts w:hint="eastAsia" w:ascii="宋体" w:hAnsi="宋体" w:cs="宋体"/>
                <w:b/>
                <w:bCs/>
                <w:color w:val="000000"/>
                <w:sz w:val="24"/>
                <w:szCs w:val="24"/>
              </w:rPr>
              <w:t xml:space="preserve">数量</w:t>
            </w:r>
            <w:r>
              <w:rPr>
                <w:rFonts w:ascii="宋体" w:hAnsi="宋体" w:cs="宋体"/>
                <w:sz w:val="24"/>
                <w:szCs w:val="24"/>
              </w:rPr>
            </w:r>
            <w:r/>
          </w:p>
        </w:tc>
      </w:tr>
      <w:tr>
        <w:trPr>
          <w:tblCellSpacing w:w="0" w:type="dxa"/>
          <w:trHeight w:val="20"/>
        </w:trPr>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893"/>
              <w:jc w:val="center"/>
              <w:widowControl/>
              <w:rPr>
                <w:rFonts w:ascii="宋体" w:hAnsi="宋体" w:cs="宋体"/>
                <w:sz w:val="24"/>
                <w:szCs w:val="24"/>
              </w:rPr>
            </w:pPr>
            <w:r>
              <w:rPr>
                <w:rFonts w:hint="eastAsia" w:ascii="宋体" w:hAnsi="宋体" w:cs="宋体"/>
                <w:color w:val="000000"/>
                <w:sz w:val="24"/>
                <w:szCs w:val="24"/>
              </w:rPr>
              <w:t xml:space="preserve">1</w:t>
            </w: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pStyle w:val="893"/>
              <w:jc w:val="center"/>
              <w:widowControl/>
              <w:rPr>
                <w:rFonts w:ascii="宋体" w:hAnsi="宋体" w:cs="宋体"/>
                <w:color w:val="000000"/>
                <w:sz w:val="24"/>
                <w:szCs w:val="24"/>
              </w:rPr>
            </w:pPr>
            <w:r>
              <w:rPr>
                <w:rFonts w:hint="eastAsia" w:ascii="宋体" w:hAnsi="宋体" w:cs="宋体"/>
                <w:color w:val="000000"/>
                <w:sz w:val="24"/>
                <w:szCs w:val="24"/>
              </w:rPr>
              <w:t xml:space="preserve">视频会议终端</w:t>
            </w:r>
            <w:r>
              <w:rPr>
                <w:rFonts w:ascii="宋体" w:hAnsi="宋体" w:cs="宋体"/>
                <w:color w:val="000000"/>
                <w:sz w:val="24"/>
                <w:szCs w:val="24"/>
              </w:rPr>
            </w:r>
            <w:r/>
          </w:p>
          <w:p>
            <w:pPr>
              <w:pStyle w:val="893"/>
              <w:jc w:val="center"/>
              <w:widowControl/>
              <w:rPr>
                <w:rFonts w:hint="eastAsia" w:ascii="宋体" w:hAnsi="宋体" w:cs="宋体"/>
                <w:color w:val="ff0000"/>
                <w:sz w:val="24"/>
                <w:szCs w:val="24"/>
              </w:rPr>
            </w:pPr>
            <w:r>
              <w:rPr>
                <w:rFonts w:hint="eastAsia" w:ascii="宋体" w:hAnsi="宋体" w:cs="宋体"/>
                <w:color w:val="ff0000"/>
                <w:sz w:val="24"/>
                <w:szCs w:val="24"/>
              </w:rPr>
              <w:t xml:space="preserve">（核心产品）</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893"/>
              <w:jc w:val="left"/>
              <w:rPr>
                <w:rFonts w:ascii="宋体" w:hAnsi="宋体" w:cs="宋体"/>
                <w:sz w:val="24"/>
                <w:szCs w:val="24"/>
              </w:rPr>
            </w:pPr>
            <w:r>
              <w:rPr>
                <w:rFonts w:hint="eastAsia" w:ascii="宋体" w:hAnsi="宋体" w:cs="宋体"/>
                <w:color w:val="000000"/>
                <w:szCs w:val="21"/>
              </w:rPr>
              <w:t xml:space="preserve">1.采用硬件分体式结构，非PC架构、非工控机架构。</w:t>
            </w:r>
            <w:r>
              <w:rPr>
                <w:rFonts w:ascii="宋体" w:hAnsi="宋体" w:cs="宋体"/>
                <w:sz w:val="24"/>
                <w:szCs w:val="24"/>
              </w:rPr>
            </w:r>
            <w:r/>
          </w:p>
          <w:p>
            <w:pPr>
              <w:pStyle w:val="893"/>
              <w:jc w:val="left"/>
              <w:rPr>
                <w:rFonts w:hint="eastAsia" w:ascii="宋体" w:hAnsi="宋体" w:cs="宋体"/>
                <w:color w:val="000000"/>
                <w:szCs w:val="21"/>
              </w:rPr>
            </w:pPr>
            <w:r>
              <w:rPr>
                <w:rFonts w:hint="eastAsia" w:ascii="宋体" w:hAnsi="宋体" w:cs="宋体"/>
                <w:color w:val="000000"/>
                <w:szCs w:val="21"/>
              </w:rPr>
              <w:t xml:space="preserve">2.采用国产嵌入式操作系统，终端核心芯片如音视频编解码单元、CPU处理单元、电源芯片、时钟芯片等均采用国产化器件。</w:t>
            </w:r>
            <w:r/>
          </w:p>
          <w:p>
            <w:pPr>
              <w:pStyle w:val="893"/>
              <w:jc w:val="left"/>
              <w:rPr>
                <w:rFonts w:ascii="宋体" w:hAnsi="宋体" w:cs="宋体"/>
                <w:sz w:val="24"/>
                <w:szCs w:val="24"/>
              </w:rPr>
            </w:pPr>
            <w:r>
              <w:rPr>
                <w:rFonts w:hint="eastAsia" w:ascii="宋体" w:hAnsi="宋体" w:cs="宋体"/>
                <w:color w:val="000000"/>
                <w:szCs w:val="21"/>
              </w:rPr>
              <w:t xml:space="preserve">3.支持ITU-T H.323和IETF SIP通信标准，会议速率支持128Kbps－8Mbps。</w:t>
            </w:r>
            <w:r>
              <w:rPr>
                <w:rFonts w:ascii="宋体" w:hAnsi="宋体" w:cs="宋体"/>
                <w:sz w:val="24"/>
                <w:szCs w:val="24"/>
              </w:rPr>
            </w:r>
            <w:r/>
          </w:p>
          <w:p>
            <w:pPr>
              <w:pStyle w:val="893"/>
              <w:jc w:val="left"/>
              <w:rPr>
                <w:rFonts w:ascii="宋体" w:hAnsi="宋体" w:cs="宋体"/>
                <w:sz w:val="24"/>
                <w:szCs w:val="24"/>
              </w:rPr>
            </w:pPr>
            <w:r>
              <w:rPr>
                <w:rFonts w:hint="eastAsia" w:ascii="宋体" w:hAnsi="宋体" w:cs="宋体"/>
                <w:color w:val="000000"/>
                <w:szCs w:val="21"/>
              </w:rPr>
              <w:t xml:space="preserve">4.支持H.264、H.264 High Profile、H.265视频协议。</w:t>
            </w:r>
            <w:r>
              <w:rPr>
                <w:rFonts w:ascii="宋体" w:hAnsi="宋体" w:cs="宋体"/>
                <w:sz w:val="24"/>
                <w:szCs w:val="24"/>
              </w:rPr>
            </w:r>
            <w:r/>
          </w:p>
          <w:p>
            <w:pPr>
              <w:pStyle w:val="893"/>
              <w:jc w:val="left"/>
              <w:rPr>
                <w:rFonts w:ascii="宋体" w:hAnsi="宋体" w:cs="宋体"/>
                <w:sz w:val="24"/>
                <w:szCs w:val="24"/>
              </w:rPr>
            </w:pPr>
            <w:r>
              <w:rPr>
                <w:rFonts w:hint="eastAsia" w:ascii="宋体" w:hAnsi="宋体" w:cs="宋体"/>
                <w:color w:val="000000"/>
                <w:szCs w:val="21"/>
              </w:rPr>
              <w:t xml:space="preserve">5.支持MPEG-4 AAC-LD、MPEG-4 AAC-LC、G.711A-law、G.711µ-law、G.722、G.729、G.719、G.728、G.722.1 C 、Opus等音频协议，可达到20KHz以上的宽频效果。</w:t>
            </w:r>
            <w:r>
              <w:rPr>
                <w:rFonts w:ascii="宋体" w:hAnsi="宋体" w:cs="宋体"/>
                <w:sz w:val="24"/>
                <w:szCs w:val="24"/>
              </w:rPr>
            </w:r>
            <w:r/>
          </w:p>
          <w:p>
            <w:pPr>
              <w:pStyle w:val="893"/>
              <w:jc w:val="left"/>
              <w:rPr>
                <w:rFonts w:ascii="宋体" w:hAnsi="宋体" w:cs="宋体"/>
                <w:sz w:val="24"/>
                <w:szCs w:val="24"/>
              </w:rPr>
            </w:pPr>
            <w:r>
              <w:rPr>
                <w:rFonts w:hint="eastAsia" w:ascii="宋体" w:hAnsi="宋体" w:cs="宋体"/>
                <w:color w:val="000000"/>
                <w:szCs w:val="21"/>
              </w:rPr>
              <w:t xml:space="preserve">6.支持H.239、BFCP双流协议标准。</w:t>
            </w:r>
            <w:r>
              <w:rPr>
                <w:rFonts w:ascii="宋体" w:hAnsi="宋体" w:cs="宋体"/>
                <w:sz w:val="24"/>
                <w:szCs w:val="24"/>
              </w:rPr>
            </w:r>
            <w:r/>
          </w:p>
          <w:p>
            <w:pPr>
              <w:pStyle w:val="893"/>
              <w:jc w:val="left"/>
              <w:rPr>
                <w:rFonts w:ascii="宋体" w:hAnsi="宋体" w:cs="宋体"/>
                <w:sz w:val="24"/>
                <w:szCs w:val="24"/>
              </w:rPr>
            </w:pPr>
            <w:r>
              <w:rPr>
                <w:rFonts w:hint="eastAsia" w:ascii="宋体" w:hAnsi="宋体" w:cs="宋体"/>
                <w:color w:val="000000"/>
                <w:szCs w:val="21"/>
              </w:rPr>
              <w:t xml:space="preserve">7.支持1080p30、720p60、720p30高清分辨率，并向下兼容4CIF、CIF标清分辨率；支持4K30分辨率解码。支持384Kbps呼叫带宽情况下可实现1080p30fps图像传输。</w:t>
            </w:r>
            <w:r>
              <w:rPr>
                <w:rFonts w:ascii="宋体" w:hAnsi="宋体" w:cs="宋体"/>
                <w:sz w:val="24"/>
                <w:szCs w:val="24"/>
              </w:rPr>
            </w:r>
            <w:r/>
          </w:p>
          <w:p>
            <w:pPr>
              <w:pStyle w:val="893"/>
              <w:jc w:val="left"/>
              <w:rPr>
                <w:rFonts w:ascii="宋体" w:hAnsi="宋体" w:cs="宋体"/>
                <w:sz w:val="24"/>
                <w:szCs w:val="24"/>
              </w:rPr>
            </w:pPr>
            <w:r>
              <w:rPr>
                <w:rFonts w:hint="eastAsia" w:ascii="宋体" w:hAnsi="宋体" w:cs="宋体"/>
                <w:color w:val="000000"/>
                <w:szCs w:val="21"/>
              </w:rPr>
              <w:t xml:space="preserve">8.在保证主视频4K30fps前提下，辅视频可以支持到4K30fps。</w:t>
            </w:r>
            <w:r>
              <w:rPr>
                <w:rFonts w:ascii="宋体" w:hAnsi="宋体" w:cs="宋体"/>
                <w:sz w:val="24"/>
                <w:szCs w:val="24"/>
              </w:rPr>
            </w:r>
            <w:r/>
          </w:p>
          <w:p>
            <w:pPr>
              <w:pStyle w:val="893"/>
              <w:jc w:val="left"/>
              <w:rPr>
                <w:rFonts w:ascii="宋体" w:hAnsi="宋体" w:cs="宋体"/>
                <w:sz w:val="24"/>
                <w:szCs w:val="24"/>
              </w:rPr>
            </w:pPr>
            <w:r>
              <w:rPr>
                <w:rFonts w:hint="eastAsia" w:ascii="宋体" w:hAnsi="宋体" w:cs="宋体"/>
                <w:color w:val="000000"/>
                <w:szCs w:val="21"/>
              </w:rPr>
              <w:t xml:space="preserve">9.支持不少于2路高清视频输入接口、2路高清输出接口。</w:t>
            </w:r>
            <w:r>
              <w:rPr>
                <w:rFonts w:ascii="宋体" w:hAnsi="宋体" w:cs="宋体"/>
                <w:sz w:val="24"/>
                <w:szCs w:val="24"/>
              </w:rPr>
            </w:r>
            <w:r/>
          </w:p>
          <w:p>
            <w:pPr>
              <w:pStyle w:val="893"/>
              <w:jc w:val="left"/>
              <w:rPr>
                <w:rFonts w:ascii="宋体" w:hAnsi="宋体" w:cs="宋体"/>
                <w:sz w:val="24"/>
                <w:szCs w:val="24"/>
              </w:rPr>
            </w:pPr>
            <w:r>
              <w:rPr>
                <w:rFonts w:hint="eastAsia" w:ascii="宋体" w:hAnsi="宋体" w:cs="宋体"/>
                <w:color w:val="000000"/>
                <w:szCs w:val="21"/>
              </w:rPr>
              <w:t xml:space="preserve">10.支持不少于5进5出独立的音频输入输出接口</w:t>
            </w:r>
            <w:r>
              <w:rPr>
                <w:rFonts w:hint="eastAsia" w:ascii="宋体" w:hAnsi="宋体" w:cs="宋体"/>
                <w:color w:val="000000"/>
                <w:szCs w:val="21"/>
              </w:rPr>
              <w:t xml:space="preserve">。</w:t>
            </w:r>
            <w:r>
              <w:rPr>
                <w:rFonts w:ascii="宋体" w:hAnsi="宋体" w:cs="宋体"/>
                <w:sz w:val="24"/>
                <w:szCs w:val="24"/>
              </w:rPr>
            </w:r>
            <w:r/>
          </w:p>
          <w:p>
            <w:pPr>
              <w:pStyle w:val="893"/>
              <w:jc w:val="left"/>
              <w:rPr>
                <w:rFonts w:ascii="宋体" w:hAnsi="宋体" w:cs="宋体"/>
                <w:sz w:val="24"/>
                <w:szCs w:val="24"/>
              </w:rPr>
            </w:pPr>
            <w:r>
              <w:rPr>
                <w:rFonts w:hint="eastAsia" w:ascii="宋体" w:hAnsi="宋体" w:cs="宋体"/>
                <w:color w:val="000000"/>
                <w:szCs w:val="21"/>
              </w:rPr>
              <w:t xml:space="preserve">11.支持空闲或会议中电话接入。</w:t>
            </w:r>
            <w:r>
              <w:rPr>
                <w:rFonts w:ascii="宋体" w:hAnsi="宋体" w:cs="宋体"/>
                <w:sz w:val="24"/>
                <w:szCs w:val="24"/>
              </w:rPr>
            </w:r>
            <w:r/>
          </w:p>
          <w:p>
            <w:pPr>
              <w:pStyle w:val="893"/>
              <w:numPr>
                <w:ilvl w:val="0"/>
                <w:numId w:val="6"/>
              </w:numPr>
              <w:jc w:val="left"/>
              <w:rPr>
                <w:rFonts w:hint="eastAsia" w:ascii="宋体" w:hAnsi="宋体" w:cs="宋体"/>
                <w:color w:val="000000"/>
                <w:szCs w:val="21"/>
              </w:rPr>
            </w:pPr>
            <w:r>
              <w:rPr>
                <w:rFonts w:hint="eastAsia" w:ascii="宋体" w:hAnsi="宋体" w:cs="宋体"/>
                <w:color w:val="000000"/>
                <w:szCs w:val="21"/>
              </w:rPr>
              <w:t xml:space="preserve">支持2个10/100/1000M以太网接口，支持网口热备份。</w:t>
            </w:r>
            <w:r/>
          </w:p>
          <w:p>
            <w:pPr>
              <w:pStyle w:val="893"/>
              <w:jc w:val="left"/>
              <w:rPr>
                <w:rFonts w:ascii="宋体" w:hAnsi="宋体" w:cs="宋体"/>
                <w:sz w:val="24"/>
                <w:szCs w:val="24"/>
              </w:rPr>
            </w:pPr>
            <w:r>
              <w:rPr>
                <w:rFonts w:hint="eastAsia" w:ascii="宋体" w:hAnsi="宋体" w:cs="宋体"/>
                <w:color w:val="000000"/>
                <w:szCs w:val="21"/>
              </w:rPr>
              <w:t xml:space="preserve">13.支持云虚拟会议室功能，终端注册入网后，可实时获取当前已创建的虚拟会议室列表及状态（预约或会议中），可以直接选择需要参加的虚拟会议室加入。</w:t>
            </w:r>
            <w:r>
              <w:rPr>
                <w:rFonts w:ascii="宋体" w:hAnsi="宋体" w:cs="宋体"/>
                <w:sz w:val="24"/>
                <w:szCs w:val="24"/>
              </w:rPr>
            </w:r>
            <w:r/>
          </w:p>
          <w:p>
            <w:pPr>
              <w:pStyle w:val="893"/>
              <w:jc w:val="left"/>
              <w:rPr>
                <w:rFonts w:ascii="宋体" w:hAnsi="宋体" w:cs="宋体"/>
                <w:sz w:val="24"/>
                <w:szCs w:val="24"/>
              </w:rPr>
            </w:pPr>
            <w:r>
              <w:rPr>
                <w:rFonts w:hint="eastAsia" w:ascii="宋体" w:hAnsi="宋体" w:cs="宋体"/>
                <w:color w:val="000000"/>
                <w:szCs w:val="21"/>
              </w:rPr>
              <w:t xml:space="preserve">14.支持不低于120个摄像机预置位存储和调用，支持摄像机预置位快照及预览功能，可直观地显示预置位场景。</w:t>
            </w:r>
            <w:r>
              <w:rPr>
                <w:rFonts w:ascii="宋体" w:hAnsi="宋体" w:cs="宋体"/>
                <w:sz w:val="24"/>
                <w:szCs w:val="24"/>
              </w:rPr>
            </w:r>
            <w:r/>
          </w:p>
          <w:p>
            <w:pPr>
              <w:pStyle w:val="893"/>
              <w:jc w:val="left"/>
              <w:rPr>
                <w:rFonts w:ascii="宋体" w:hAnsi="宋体" w:cs="宋体"/>
                <w:sz w:val="24"/>
                <w:szCs w:val="24"/>
              </w:rPr>
            </w:pPr>
            <w:r>
              <w:rPr>
                <w:rFonts w:hint="eastAsia" w:ascii="宋体" w:hAnsi="宋体" w:cs="宋体"/>
                <w:color w:val="000000"/>
                <w:szCs w:val="21"/>
              </w:rPr>
              <w:t xml:space="preserve">15.系统具有字幕叠加功能，支持在本地图像不同位置叠加台标、横幅、滚动字幕。</w:t>
            </w:r>
            <w:r>
              <w:rPr>
                <w:rFonts w:ascii="宋体" w:hAnsi="宋体" w:cs="宋体"/>
                <w:sz w:val="24"/>
                <w:szCs w:val="24"/>
              </w:rPr>
            </w:r>
            <w:r/>
          </w:p>
          <w:p>
            <w:pPr>
              <w:pStyle w:val="893"/>
              <w:jc w:val="left"/>
              <w:rPr>
                <w:rFonts w:ascii="宋体" w:hAnsi="宋体" w:cs="宋体"/>
                <w:sz w:val="24"/>
                <w:szCs w:val="24"/>
              </w:rPr>
            </w:pPr>
            <w:r>
              <w:rPr>
                <w:rFonts w:hint="eastAsia" w:ascii="宋体" w:hAnsi="宋体" w:cs="宋体"/>
                <w:color w:val="000000"/>
                <w:szCs w:val="21"/>
              </w:rPr>
              <w:t xml:space="preserve">16.终端配套的遥控器采用ZigBee控制，在不低于15米可控范围内，控制信号不会被遮挡。</w:t>
            </w:r>
            <w:r>
              <w:rPr>
                <w:rFonts w:ascii="宋体" w:hAnsi="宋体" w:cs="宋体"/>
                <w:sz w:val="24"/>
                <w:szCs w:val="24"/>
              </w:rPr>
            </w:r>
            <w:r/>
          </w:p>
          <w:p>
            <w:pPr>
              <w:pStyle w:val="893"/>
              <w:numPr>
                <w:ilvl w:val="0"/>
                <w:numId w:val="7"/>
              </w:numPr>
              <w:jc w:val="left"/>
              <w:rPr>
                <w:rFonts w:hint="eastAsia" w:ascii="宋体" w:hAnsi="宋体" w:cs="宋体"/>
                <w:color w:val="000000"/>
                <w:szCs w:val="21"/>
              </w:rPr>
            </w:pPr>
            <w:r>
              <w:rPr>
                <w:rFonts w:hint="eastAsia" w:ascii="宋体" w:hAnsi="宋体" w:cs="宋体"/>
                <w:color w:val="000000"/>
                <w:szCs w:val="21"/>
              </w:rPr>
              <w:t xml:space="preserve">终端支持双流叠加视频水印，可实现双流数据内容叠加水印，实现会议数据内容的盗摄溯源。</w:t>
            </w:r>
            <w:r/>
          </w:p>
          <w:p>
            <w:pPr>
              <w:pStyle w:val="893"/>
              <w:jc w:val="left"/>
              <w:rPr>
                <w:rFonts w:ascii="宋体" w:hAnsi="宋体" w:cs="宋体"/>
                <w:sz w:val="24"/>
                <w:szCs w:val="24"/>
              </w:rPr>
            </w:pPr>
            <w:r>
              <w:rPr>
                <w:rFonts w:ascii="宋体" w:hAnsi="宋体" w:cs="宋体"/>
                <w:color w:val="000000"/>
                <w:szCs w:val="21"/>
              </w:rPr>
              <w:t xml:space="preserve">18.</w:t>
            </w:r>
            <w:r>
              <w:rPr>
                <w:rFonts w:hint="eastAsia" w:ascii="宋体" w:hAnsi="宋体" w:cs="宋体"/>
                <w:color w:val="000000"/>
                <w:szCs w:val="21"/>
              </w:rPr>
              <w:t xml:space="preserve">支持H.235协议的音视频加密，支持AES256加密算法，SIP协议支持TLS、SRTP加密。</w:t>
            </w:r>
            <w:r>
              <w:rPr>
                <w:rFonts w:ascii="宋体" w:hAnsi="宋体" w:cs="宋体"/>
                <w:sz w:val="24"/>
                <w:szCs w:val="24"/>
              </w:rPr>
            </w:r>
            <w:r/>
          </w:p>
          <w:p>
            <w:pPr>
              <w:pStyle w:val="893"/>
              <w:jc w:val="left"/>
              <w:rPr>
                <w:rFonts w:hint="eastAsia" w:ascii="宋体" w:hAnsi="宋体" w:cs="宋体"/>
                <w:color w:val="000000"/>
                <w:szCs w:val="21"/>
              </w:rPr>
            </w:pPr>
            <w:r>
              <w:rPr>
                <w:rFonts w:hint="eastAsia" w:ascii="宋体" w:hAnsi="宋体" w:cs="宋体"/>
                <w:color w:val="000000"/>
                <w:szCs w:val="21"/>
              </w:rPr>
              <w:t xml:space="preserve">19.终端支持国家密码局认定的国产密码算法，保证信息安全自主可控。支持SM1、SM2、SM3、SM4等国密加密算法。</w:t>
            </w:r>
            <w:r/>
          </w:p>
          <w:p>
            <w:pPr>
              <w:pStyle w:val="893"/>
              <w:jc w:val="left"/>
              <w:rPr>
                <w:rFonts w:ascii="宋体" w:hAnsi="宋体" w:cs="宋体"/>
                <w:sz w:val="24"/>
                <w:szCs w:val="24"/>
              </w:rPr>
            </w:pPr>
            <w:r>
              <w:rPr>
                <w:rFonts w:hint="eastAsia" w:ascii="宋体" w:hAnsi="宋体" w:cs="宋体"/>
                <w:color w:val="000000"/>
                <w:szCs w:val="21"/>
              </w:rPr>
              <w:t xml:space="preserve">20.终端内置安全芯片，生产预置的设备证书及对应的私钥都存储在安全芯片内；支持一机一证，终端生产时向内置安全芯片烧写唯一的证书。</w:t>
            </w:r>
            <w:r>
              <w:rPr>
                <w:rFonts w:ascii="宋体" w:hAnsi="宋体" w:cs="宋体"/>
                <w:sz w:val="24"/>
                <w:szCs w:val="24"/>
              </w:rPr>
            </w:r>
            <w:r/>
          </w:p>
          <w:p>
            <w:pPr>
              <w:pStyle w:val="893"/>
              <w:jc w:val="left"/>
              <w:rPr>
                <w:rFonts w:hint="eastAsia" w:ascii="宋体" w:hAnsi="宋体" w:cs="宋体"/>
                <w:sz w:val="24"/>
                <w:szCs w:val="24"/>
              </w:rPr>
            </w:pPr>
            <w:r>
              <w:rPr>
                <w:rFonts w:hint="eastAsia" w:ascii="宋体" w:hAnsi="宋体" w:cs="宋体"/>
                <w:color w:val="000000"/>
                <w:szCs w:val="21"/>
              </w:rPr>
              <w:t xml:space="preserve">21.具备较强的网络抗丢包能力，在IP网络达到50%丢包率情况下语音清晰连续、视频清晰流畅、无马赛克，80%的丢包率情况下声音清晰流畅、可准确理解。</w:t>
            </w:r>
            <w:bookmarkStart w:id="164" w:name="_GoBack"/>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pStyle w:val="893"/>
              <w:jc w:val="center"/>
              <w:widowControl/>
              <w:rPr>
                <w:rFonts w:ascii="宋体" w:hAnsi="宋体" w:cs="宋体"/>
                <w:sz w:val="24"/>
                <w:szCs w:val="24"/>
              </w:rPr>
            </w:pPr>
            <w:r/>
            <w:bookmarkEnd w:id="164"/>
            <w:r>
              <w:rPr>
                <w:rFonts w:hint="eastAsia" w:ascii="宋体" w:hAnsi="宋体" w:cs="宋体"/>
                <w:color w:val="000000"/>
                <w:sz w:val="24"/>
                <w:szCs w:val="24"/>
              </w:rPr>
              <w:t xml:space="preserve">台</w:t>
            </w: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93"/>
              <w:jc w:val="center"/>
              <w:widowControl/>
              <w:rPr>
                <w:rFonts w:ascii="宋体" w:hAnsi="宋体" w:cs="宋体"/>
                <w:sz w:val="24"/>
                <w:szCs w:val="24"/>
              </w:rPr>
            </w:pPr>
            <w:r>
              <w:rPr>
                <w:rFonts w:hint="eastAsia" w:ascii="宋体" w:hAnsi="宋体" w:cs="宋体"/>
                <w:color w:val="000000"/>
                <w:sz w:val="24"/>
                <w:szCs w:val="24"/>
              </w:rPr>
              <w:t xml:space="preserve">1</w:t>
            </w:r>
            <w:r>
              <w:rPr>
                <w:rFonts w:ascii="宋体" w:hAnsi="宋体" w:cs="宋体"/>
                <w:sz w:val="24"/>
                <w:szCs w:val="24"/>
              </w:rPr>
            </w:r>
            <w:r/>
          </w:p>
        </w:tc>
      </w:tr>
    </w:tbl>
    <w:p>
      <w:pPr>
        <w:pStyle w:val="893"/>
        <w:jc w:val="left"/>
        <w:spacing w:line="360" w:lineRule="auto"/>
        <w:rPr>
          <w:rFonts w:ascii="宋体" w:hAnsi="宋体" w:cs="宋体"/>
          <w:sz w:val="24"/>
          <w:szCs w:val="24"/>
        </w:rPr>
      </w:pPr>
      <w:r>
        <w:rPr>
          <w:rFonts w:ascii="宋体" w:hAnsi="宋体" w:cs="宋体"/>
          <w:sz w:val="24"/>
          <w:szCs w:val="24"/>
        </w:rPr>
        <w:t xml:space="preserve"> </w:t>
      </w:r>
      <w:r/>
    </w:p>
    <w:p>
      <w:pPr>
        <w:pStyle w:val="893"/>
        <w:contextualSpacing/>
        <w:ind w:firstLine="482"/>
        <w:spacing w:line="570" w:lineRule="exact"/>
        <w:rPr>
          <w:rFonts w:ascii="宋体" w:hAnsi="宋体"/>
          <w:b/>
          <w:sz w:val="24"/>
        </w:rPr>
      </w:pPr>
      <w:r>
        <w:rPr>
          <w:rFonts w:hint="eastAsia" w:ascii="宋体" w:hAnsi="宋体"/>
          <w:b/>
          <w:sz w:val="24"/>
        </w:rPr>
        <w:t xml:space="preserve">2</w:t>
      </w:r>
      <w:r>
        <w:rPr>
          <w:rFonts w:ascii="宋体" w:hAnsi="宋体"/>
          <w:b/>
          <w:sz w:val="24"/>
        </w:rPr>
        <w:t xml:space="preserve">.2</w:t>
      </w:r>
      <w:r>
        <w:rPr>
          <w:rFonts w:hint="eastAsia" w:ascii="宋体" w:hAnsi="宋体"/>
          <w:b/>
          <w:sz w:val="24"/>
        </w:rPr>
        <w:t xml:space="preserve">质量及服务要求</w:t>
      </w:r>
      <w:r>
        <w:rPr>
          <w:rFonts w:ascii="宋体" w:hAnsi="宋体"/>
          <w:b/>
          <w:sz w:val="24"/>
        </w:rPr>
      </w:r>
      <w:r/>
    </w:p>
    <w:p>
      <w:pPr>
        <w:pStyle w:val="893"/>
        <w:contextualSpacing/>
        <w:ind w:firstLine="480"/>
        <w:spacing w:line="570" w:lineRule="exact"/>
        <w:rPr>
          <w:rFonts w:hint="eastAsia" w:ascii="宋体" w:hAnsi="宋体"/>
          <w:sz w:val="24"/>
        </w:rPr>
      </w:pPr>
      <w:r>
        <w:rPr>
          <w:rFonts w:hint="eastAsia" w:ascii="宋体" w:hAnsi="宋体"/>
          <w:sz w:val="24"/>
        </w:rPr>
        <w:t xml:space="preserve">采购产品须同市城运中心视频会议系统兼容,并配合完成互联调试工作。</w:t>
      </w:r>
      <w:r/>
    </w:p>
    <w:p>
      <w:pPr>
        <w:pStyle w:val="893"/>
        <w:contextualSpacing/>
        <w:ind w:firstLine="482"/>
        <w:spacing w:line="570" w:lineRule="exact"/>
        <w:rPr>
          <w:rFonts w:ascii="宋体" w:hAnsi="宋体"/>
          <w:b/>
          <w:sz w:val="24"/>
        </w:rPr>
      </w:pPr>
      <w:r>
        <w:rPr>
          <w:rFonts w:ascii="宋体" w:hAnsi="宋体"/>
          <w:b/>
          <w:sz w:val="24"/>
        </w:rPr>
      </w:r>
      <w:r/>
    </w:p>
    <w:p>
      <w:pPr>
        <w:pStyle w:val="893"/>
        <w:contextualSpacing/>
        <w:ind w:firstLine="482"/>
        <w:spacing w:line="570" w:lineRule="exact"/>
        <w:rPr>
          <w:rFonts w:hint="eastAsia" w:ascii="宋体" w:hAnsi="宋体"/>
          <w:b/>
          <w:i/>
          <w:iCs/>
          <w:sz w:val="24"/>
        </w:rPr>
      </w:pPr>
      <w:r>
        <w:rPr>
          <w:rFonts w:hint="eastAsia" w:ascii="宋体" w:hAnsi="宋体"/>
          <w:b/>
          <w:sz w:val="24"/>
        </w:rPr>
        <w:t xml:space="preserve">3. 验收标准</w:t>
      </w:r>
      <w:r>
        <w:rPr>
          <w:rFonts w:hint="eastAsia" w:ascii="宋体" w:hAnsi="宋体"/>
          <w:b/>
          <w:i/>
          <w:iCs/>
          <w:sz w:val="24"/>
        </w:rPr>
      </w:r>
      <w:r/>
    </w:p>
    <w:p>
      <w:pPr>
        <w:pStyle w:val="893"/>
        <w:contextualSpacing/>
        <w:ind w:firstLine="480"/>
        <w:spacing w:line="570" w:lineRule="exact"/>
        <w:rPr>
          <w:rFonts w:hint="eastAsia" w:ascii="宋体" w:hAnsi="宋体"/>
          <w:sz w:val="24"/>
        </w:rPr>
      </w:pPr>
      <w:r>
        <w:rPr>
          <w:rFonts w:hint="eastAsia" w:ascii="宋体" w:hAnsi="宋体"/>
          <w:sz w:val="24"/>
        </w:rPr>
        <w:t xml:space="preserve">无</w:t>
      </w:r>
      <w:r>
        <w:rPr>
          <w:rFonts w:hint="eastAsia" w:ascii="宋体" w:hAnsi="宋体"/>
          <w:sz w:val="24"/>
        </w:rPr>
        <w:t xml:space="preserve">。</w:t>
      </w:r>
      <w:r>
        <w:rPr>
          <w:rFonts w:hint="eastAsia" w:ascii="宋体" w:hAnsi="宋体"/>
          <w:sz w:val="24"/>
        </w:rPr>
      </w:r>
      <w:r/>
    </w:p>
    <w:p>
      <w:pPr>
        <w:pStyle w:val="893"/>
        <w:contextualSpacing/>
        <w:ind w:firstLine="482"/>
        <w:spacing w:line="570" w:lineRule="exact"/>
        <w:rPr>
          <w:rFonts w:ascii="宋体" w:hAnsi="宋体"/>
          <w:b/>
          <w:sz w:val="24"/>
        </w:rPr>
      </w:pPr>
      <w:r>
        <w:rPr>
          <w:rFonts w:ascii="宋体" w:hAnsi="宋体"/>
          <w:b/>
          <w:sz w:val="24"/>
        </w:rPr>
      </w:r>
      <w:r/>
    </w:p>
    <w:p>
      <w:pPr>
        <w:pStyle w:val="893"/>
        <w:contextualSpacing/>
        <w:ind w:firstLine="482"/>
        <w:spacing w:line="570" w:lineRule="exact"/>
        <w:rPr>
          <w:rFonts w:hint="eastAsia" w:ascii="宋体" w:hAnsi="宋体"/>
          <w:b/>
          <w:sz w:val="24"/>
        </w:rPr>
      </w:pPr>
      <w:r>
        <w:rPr>
          <w:rFonts w:hint="eastAsia" w:ascii="宋体" w:hAnsi="宋体"/>
          <w:b/>
          <w:sz w:val="24"/>
        </w:rPr>
        <w:t xml:space="preserve">4. 其他要求</w:t>
      </w:r>
      <w:r/>
    </w:p>
    <w:p>
      <w:pPr>
        <w:pStyle w:val="893"/>
        <w:ind w:firstLine="480"/>
        <w:spacing w:line="570" w:lineRule="exact"/>
        <w:rPr>
          <w:rFonts w:ascii="宋体" w:hAnsi="宋体"/>
          <w:sz w:val="24"/>
        </w:rPr>
      </w:pPr>
      <w:r>
        <w:rPr>
          <w:rFonts w:hint="eastAsia" w:ascii="宋体" w:hAnsi="宋体"/>
          <w:sz w:val="24"/>
        </w:rPr>
        <w:t xml:space="preserve">无。</w:t>
      </w:r>
      <w:r>
        <w:rPr>
          <w:rFonts w:ascii="宋体" w:hAnsi="宋体"/>
          <w:sz w:val="24"/>
        </w:rPr>
      </w:r>
      <w:r/>
    </w:p>
    <w:p>
      <w:pPr>
        <w:pStyle w:val="893"/>
        <w:ind w:firstLine="482"/>
        <w:spacing w:line="570" w:lineRule="exact"/>
        <w:rPr>
          <w:rFonts w:ascii="宋体" w:hAnsi="宋体"/>
          <w:b/>
          <w:sz w:val="24"/>
        </w:rPr>
      </w:pPr>
      <w:r>
        <w:rPr>
          <w:rFonts w:ascii="宋体" w:hAnsi="宋体"/>
          <w:b/>
          <w:sz w:val="24"/>
        </w:rPr>
      </w:r>
      <w:r/>
    </w:p>
    <w:p>
      <w:pPr>
        <w:pStyle w:val="893"/>
        <w:ind w:firstLine="482"/>
        <w:spacing w:line="570" w:lineRule="exact"/>
        <w:rPr>
          <w:rFonts w:hint="eastAsia" w:ascii="宋体" w:hAnsi="宋体"/>
          <w:b/>
          <w:sz w:val="24"/>
        </w:rPr>
      </w:pPr>
      <w:r>
        <w:rPr>
          <w:rFonts w:hint="eastAsia" w:ascii="宋体" w:hAnsi="宋体"/>
          <w:b/>
          <w:sz w:val="24"/>
        </w:rPr>
        <w:t xml:space="preserve">5. 实质性要求</w:t>
      </w:r>
      <w:r/>
    </w:p>
    <w:p>
      <w:pPr>
        <w:pStyle w:val="893"/>
        <w:spacing w:line="570" w:lineRule="exact"/>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无。</w:t>
      </w:r>
      <w:r>
        <w:rPr>
          <w:rFonts w:hint="eastAsia" w:ascii="宋体" w:hAnsi="宋体"/>
          <w:sz w:val="24"/>
        </w:rPr>
      </w:r>
      <w:r/>
    </w:p>
    <w:p>
      <w:pPr>
        <w:pStyle w:val="893"/>
        <w:ind w:firstLine="482"/>
        <w:spacing w:line="570" w:lineRule="exact"/>
        <w:rPr>
          <w:rFonts w:ascii="宋体" w:hAnsi="宋体"/>
          <w:b/>
          <w:sz w:val="24"/>
        </w:rPr>
      </w:pPr>
      <w:r>
        <w:rPr>
          <w:rFonts w:ascii="宋体" w:hAnsi="宋体"/>
          <w:b/>
          <w:sz w:val="24"/>
        </w:rPr>
      </w:r>
      <w:r/>
    </w:p>
    <w:p>
      <w:pPr>
        <w:pStyle w:val="893"/>
        <w:ind w:firstLine="482"/>
        <w:spacing w:line="570" w:lineRule="exact"/>
        <w:rPr>
          <w:rFonts w:hint="eastAsia" w:ascii="宋体" w:hAnsi="宋体"/>
          <w:b/>
          <w:sz w:val="24"/>
        </w:rPr>
      </w:pPr>
      <w:r>
        <w:rPr>
          <w:rFonts w:hint="eastAsia" w:ascii="宋体" w:hAnsi="宋体"/>
          <w:b/>
          <w:sz w:val="24"/>
        </w:rPr>
        <w:t xml:space="preserve">6. 样品</w:t>
      </w:r>
      <w:r/>
    </w:p>
    <w:p>
      <w:pPr>
        <w:pStyle w:val="893"/>
        <w:ind w:firstLine="480"/>
        <w:spacing w:line="570" w:lineRule="exact"/>
        <w:rPr>
          <w:rFonts w:hint="eastAsia" w:ascii="宋体" w:hAnsi="宋体"/>
          <w:sz w:val="24"/>
        </w:rPr>
      </w:pPr>
      <w:r>
        <w:rPr>
          <w:rFonts w:hint="eastAsia" w:ascii="宋体" w:hAnsi="宋体"/>
          <w:sz w:val="24"/>
        </w:rPr>
        <w:t xml:space="preserve">无。</w:t>
      </w:r>
      <w:r/>
    </w:p>
    <w:p>
      <w:pPr>
        <w:pStyle w:val="893"/>
        <w:ind w:firstLine="480"/>
        <w:spacing w:line="570" w:lineRule="exact"/>
        <w:rPr>
          <w:rFonts w:hint="eastAsia" w:ascii="宋体" w:hAnsi="宋体"/>
          <w:sz w:val="24"/>
        </w:rPr>
      </w:pPr>
      <w:r>
        <w:rPr>
          <w:rFonts w:hint="eastAsia" w:ascii="宋体" w:hAnsi="宋体"/>
          <w:sz w:val="24"/>
        </w:rPr>
      </w:r>
      <w:r/>
    </w:p>
    <w:p>
      <w:pPr>
        <w:pStyle w:val="893"/>
        <w:ind w:firstLine="482"/>
        <w:spacing w:line="570" w:lineRule="exact"/>
        <w:rPr>
          <w:rFonts w:hint="eastAsia" w:ascii="宋体" w:hAnsi="宋体"/>
          <w:b/>
          <w:color w:val="000000"/>
          <w:sz w:val="24"/>
        </w:rPr>
      </w:pPr>
      <w:r>
        <w:rPr>
          <w:rFonts w:hint="eastAsia" w:ascii="宋体" w:hAnsi="宋体"/>
          <w:b/>
          <w:color w:val="000000"/>
          <w:sz w:val="24"/>
        </w:rPr>
        <w:t xml:space="preserve">7. 演示</w:t>
      </w:r>
      <w:r/>
    </w:p>
    <w:p>
      <w:pPr>
        <w:pStyle w:val="893"/>
        <w:ind w:firstLine="480"/>
        <w:spacing w:line="570" w:lineRule="exact"/>
        <w:rPr>
          <w:rFonts w:hint="eastAsia" w:ascii="宋体" w:hAnsi="宋体"/>
          <w:sz w:val="24"/>
        </w:rPr>
      </w:pPr>
      <w:r>
        <w:rPr>
          <w:rFonts w:hint="eastAsia" w:ascii="宋体" w:hAnsi="宋体"/>
          <w:sz w:val="24"/>
        </w:rPr>
        <w:t xml:space="preserve">无。</w:t>
      </w:r>
      <w:r/>
    </w:p>
    <w:p>
      <w:pPr>
        <w:pStyle w:val="893"/>
        <w:ind w:firstLine="482"/>
        <w:spacing w:line="570" w:lineRule="exact"/>
        <w:rPr>
          <w:rFonts w:hint="eastAsia" w:ascii="宋体" w:hAnsi="宋体"/>
          <w:b/>
          <w:sz w:val="24"/>
        </w:rPr>
      </w:pPr>
      <w:r>
        <w:rPr>
          <w:rFonts w:hint="eastAsia" w:ascii="宋体" w:hAnsi="宋体"/>
          <w:b/>
          <w:sz w:val="24"/>
        </w:rPr>
      </w:r>
      <w:r/>
    </w:p>
    <w:p>
      <w:pPr>
        <w:pStyle w:val="893"/>
        <w:ind w:firstLine="482"/>
        <w:spacing w:line="570" w:lineRule="exact"/>
        <w:rPr>
          <w:rFonts w:hint="eastAsia" w:ascii="宋体" w:hAnsi="宋体"/>
          <w:b/>
          <w:sz w:val="24"/>
        </w:rPr>
      </w:pPr>
      <w:r>
        <w:rPr>
          <w:rFonts w:hint="eastAsia" w:ascii="宋体" w:hAnsi="宋体"/>
          <w:b/>
          <w:sz w:val="24"/>
        </w:rPr>
        <w:t xml:space="preserve">8.采购标的对应的中小企业划分标准所属行业一览表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0"/>
        <w:gridCol w:w="3291"/>
        <w:gridCol w:w="3549"/>
      </w:tblGrid>
      <w:tr>
        <w:trPr>
          <w:cantSplit/>
        </w:trPr>
        <w:tc>
          <w:tcPr>
            <w:tcW w:w="1420" w:type="dxa"/>
            <w:vAlign w:val="center"/>
            <w:textDirection w:val="lrTb"/>
            <w:noWrap w:val="false"/>
          </w:tcPr>
          <w:p>
            <w:pPr>
              <w:pStyle w:val="893"/>
              <w:ind w:firstLine="120"/>
              <w:spacing w:line="570" w:lineRule="exact"/>
              <w:rPr>
                <w:rFonts w:hint="eastAsia" w:ascii="宋体" w:hAnsi="宋体"/>
                <w:sz w:val="24"/>
              </w:rPr>
            </w:pPr>
            <w:r>
              <w:rPr>
                <w:rFonts w:hint="eastAsia" w:ascii="宋体" w:hAnsi="宋体"/>
                <w:sz w:val="24"/>
              </w:rPr>
              <w:t xml:space="preserve">序号</w:t>
            </w:r>
            <w:r/>
          </w:p>
        </w:tc>
        <w:tc>
          <w:tcPr>
            <w:tcW w:w="3291" w:type="dxa"/>
            <w:vAlign w:val="center"/>
            <w:textDirection w:val="lrTb"/>
            <w:noWrap w:val="false"/>
          </w:tcPr>
          <w:p>
            <w:pPr>
              <w:pStyle w:val="893"/>
              <w:jc w:val="center"/>
              <w:spacing w:line="570" w:lineRule="exact"/>
              <w:rPr>
                <w:rFonts w:hint="eastAsia" w:ascii="宋体" w:hAnsi="宋体"/>
                <w:sz w:val="24"/>
              </w:rPr>
            </w:pPr>
            <w:r>
              <w:rPr>
                <w:rFonts w:hint="eastAsia" w:ascii="宋体" w:hAnsi="宋体"/>
                <w:sz w:val="24"/>
              </w:rPr>
              <w:t xml:space="preserve">采购标的</w:t>
            </w:r>
            <w:r/>
          </w:p>
        </w:tc>
        <w:tc>
          <w:tcPr>
            <w:tcW w:w="3549" w:type="dxa"/>
            <w:vAlign w:val="center"/>
            <w:textDirection w:val="lrTb"/>
            <w:noWrap w:val="false"/>
          </w:tcPr>
          <w:p>
            <w:pPr>
              <w:pStyle w:val="893"/>
              <w:spacing w:line="570" w:lineRule="exact"/>
              <w:rPr>
                <w:rFonts w:hint="eastAsia" w:ascii="宋体" w:hAnsi="宋体"/>
                <w:sz w:val="24"/>
              </w:rPr>
            </w:pPr>
            <w:r>
              <w:rPr>
                <w:rFonts w:hint="eastAsia" w:ascii="宋体" w:hAnsi="宋体"/>
                <w:sz w:val="24"/>
              </w:rPr>
              <w:t xml:space="preserve">对应中小企业划分标准所属行业</w:t>
            </w:r>
            <w:r/>
          </w:p>
        </w:tc>
      </w:tr>
      <w:tr>
        <w:trPr>
          <w:cantSplit/>
          <w:trHeight w:val="291"/>
        </w:trPr>
        <w:tc>
          <w:tcPr>
            <w:tcW w:w="1420" w:type="dxa"/>
            <w:vAlign w:val="center"/>
            <w:textDirection w:val="lrTb"/>
            <w:noWrap w:val="false"/>
          </w:tcPr>
          <w:p>
            <w:pPr>
              <w:pStyle w:val="893"/>
              <w:jc w:val="center"/>
              <w:spacing w:line="570" w:lineRule="exact"/>
              <w:rPr>
                <w:rFonts w:hint="eastAsia" w:ascii="宋体" w:hAnsi="宋体"/>
                <w:sz w:val="24"/>
              </w:rPr>
            </w:pPr>
            <w:r>
              <w:rPr>
                <w:rFonts w:hint="eastAsia" w:ascii="宋体" w:hAnsi="宋体"/>
                <w:sz w:val="24"/>
              </w:rPr>
              <w:t xml:space="preserve">1</w:t>
            </w:r>
            <w:r/>
          </w:p>
        </w:tc>
        <w:tc>
          <w:tcPr>
            <w:tcW w:w="3291" w:type="dxa"/>
            <w:vAlign w:val="center"/>
            <w:textDirection w:val="lrTb"/>
            <w:noWrap w:val="false"/>
          </w:tcPr>
          <w:p>
            <w:pPr>
              <w:pStyle w:val="893"/>
              <w:ind w:firstLine="480"/>
              <w:jc w:val="center"/>
              <w:spacing w:line="570" w:lineRule="exact"/>
              <w:rPr>
                <w:rFonts w:hint="eastAsia" w:ascii="宋体" w:hAnsi="宋体"/>
                <w:sz w:val="24"/>
              </w:rPr>
            </w:pPr>
            <w:r>
              <w:rPr>
                <w:rFonts w:hint="eastAsia" w:ascii="宋体" w:hAnsi="宋体"/>
                <w:sz w:val="24"/>
              </w:rPr>
              <w:t xml:space="preserve">2026年度常州市水利局会议室视频会议终端升级采购项目</w:t>
            </w:r>
            <w:r/>
          </w:p>
        </w:tc>
        <w:tc>
          <w:tcPr>
            <w:tcW w:w="3549" w:type="dxa"/>
            <w:vAlign w:val="center"/>
            <w:textDirection w:val="lrTb"/>
            <w:noWrap w:val="false"/>
          </w:tcPr>
          <w:p>
            <w:pPr>
              <w:pStyle w:val="893"/>
              <w:jc w:val="center"/>
              <w:spacing w:line="570" w:lineRule="exact"/>
              <w:rPr>
                <w:rFonts w:hint="eastAsia" w:ascii="宋体" w:hAnsi="宋体"/>
                <w:sz w:val="24"/>
              </w:rPr>
            </w:pPr>
            <w:r>
              <w:rPr>
                <w:rFonts w:hint="eastAsia" w:ascii="宋体" w:hAnsi="宋体"/>
                <w:sz w:val="24"/>
              </w:rPr>
              <w:t xml:space="preserve">工业</w:t>
            </w:r>
            <w:r/>
          </w:p>
        </w:tc>
      </w:tr>
    </w:tbl>
    <w:p>
      <w:pPr>
        <w:pStyle w:val="894"/>
        <w:rPr>
          <w:rFonts w:hint="eastAsia" w:ascii="黑体" w:eastAsia="黑体"/>
          <w:sz w:val="44"/>
          <w:szCs w:val="44"/>
        </w:rPr>
      </w:pPr>
      <w:r>
        <w:rPr>
          <w:rFonts w:hint="eastAsia" w:ascii="黑体" w:eastAsia="黑体"/>
          <w:b/>
          <w:bCs/>
          <w:sz w:val="44"/>
          <w:highlight w:val="none"/>
        </w:rPr>
      </w:r>
      <w:r>
        <w:rPr>
          <w:rFonts w:hint="eastAsia" w:ascii="黑体" w:eastAsia="黑体"/>
          <w:b/>
          <w:bCs/>
          <w:sz w:val="44"/>
          <w:highlight w:val="none"/>
        </w:rPr>
      </w:r>
      <w:r/>
    </w:p>
    <w:p>
      <w:pPr>
        <w:pStyle w:val="894"/>
        <w:rPr>
          <w:rFonts w:hint="eastAsia" w:ascii="黑体" w:eastAsia="黑体"/>
          <w:b/>
          <w:bCs/>
          <w:sz w:val="44"/>
          <w:szCs w:val="44"/>
          <w:highlight w:val="none"/>
        </w:rPr>
      </w:pPr>
      <w:r/>
      <w:bookmarkEnd w:id="161"/>
      <w:r/>
      <w:bookmarkEnd w:id="162"/>
      <w:r/>
      <w:bookmarkEnd w:id="163"/>
      <w:r/>
      <w:bookmarkStart w:id="165" w:name="_Hlt16619369"/>
      <w:r/>
      <w:bookmarkEnd w:id="165"/>
      <w:r/>
      <w:bookmarkStart w:id="166" w:name="_Toc26554093"/>
      <w:r/>
      <w:bookmarkStart w:id="167" w:name="_Toc49090575"/>
      <w:r/>
      <w:bookmarkStart w:id="168" w:name="_Toc462564139"/>
      <w:r/>
      <w:bookmarkStart w:id="169" w:name="_Toc479757211"/>
      <w:r>
        <w:rPr>
          <w:rFonts w:hint="eastAsia" w:ascii="黑体" w:eastAsia="黑体"/>
          <w:bCs/>
          <w:sz w:val="44"/>
        </w:rPr>
        <w:t xml:space="preserve">第五章  </w:t>
      </w:r>
      <w:r>
        <w:rPr>
          <w:rFonts w:hint="eastAsia" w:ascii="黑体" w:eastAsia="黑体"/>
          <w:b/>
          <w:bCs/>
          <w:sz w:val="44"/>
        </w:rPr>
        <w:t xml:space="preserve">评审方法与评审标准</w:t>
      </w:r>
      <w:r>
        <w:rPr>
          <w:rFonts w:hint="eastAsia" w:ascii="黑体" w:eastAsia="黑体"/>
          <w:bCs/>
          <w:sz w:val="44"/>
        </w:rPr>
      </w:r>
      <w:r/>
    </w:p>
    <w:p>
      <w:pPr>
        <w:pStyle w:val="893"/>
        <w:rPr>
          <w:rFonts w:hint="eastAsia"/>
        </w:rPr>
      </w:pPr>
      <w:r>
        <w:rPr>
          <w:rFonts w:hint="eastAsia"/>
        </w:rPr>
      </w:r>
      <w:r/>
    </w:p>
    <w:p>
      <w:pPr>
        <w:pStyle w:val="981"/>
        <w:ind w:firstLine="439"/>
        <w:spacing w:line="240" w:lineRule="auto"/>
        <w:rPr>
          <w:rFonts w:hint="eastAsia" w:cs="Arial"/>
        </w:rPr>
      </w:pPr>
      <w:r>
        <w:rPr>
          <w:rFonts w:cs="Arial"/>
        </w:rPr>
        <w:t xml:space="preserve">采用</w:t>
      </w:r>
      <w:r>
        <w:rPr>
          <w:rFonts w:hint="eastAsia" w:cs="Arial"/>
        </w:rPr>
        <w:t xml:space="preserve">最低评标价法</w:t>
      </w:r>
      <w:r>
        <w:rPr>
          <w:rFonts w:cs="Arial"/>
        </w:rPr>
        <w:t xml:space="preserve">，评审</w:t>
      </w:r>
      <w:r>
        <w:rPr>
          <w:rFonts w:hint="eastAsia" w:cs="Arial"/>
        </w:rPr>
        <w:t xml:space="preserve">后所有</w:t>
      </w:r>
      <w:r>
        <w:rPr>
          <w:rFonts w:cs="Arial"/>
        </w:rPr>
        <w:t xml:space="preserve">响应文件满足采购文件全部实质性要求</w:t>
      </w:r>
      <w:r>
        <w:rPr>
          <w:rFonts w:hint="eastAsia" w:cs="Arial"/>
        </w:rPr>
        <w:t xml:space="preserve">的供应商</w:t>
      </w:r>
      <w:r>
        <w:rPr>
          <w:rFonts w:cs="Arial"/>
        </w:rPr>
        <w:t xml:space="preserve">按响应报价由低到高顺序排列</w:t>
      </w:r>
      <w:r>
        <w:rPr>
          <w:rFonts w:hint="eastAsia" w:cs="Arial"/>
        </w:rPr>
        <w:t xml:space="preserve">，</w:t>
      </w:r>
      <w:r>
        <w:rPr>
          <w:rFonts w:cs="Arial"/>
        </w:rPr>
        <w:t xml:space="preserve">响应报价相同的并列。</w:t>
      </w:r>
      <w:r>
        <w:rPr>
          <w:rFonts w:hint="eastAsia" w:cs="Arial"/>
        </w:rPr>
        <w:t xml:space="preserve">本项目分包选取3名成交候选人。</w:t>
      </w:r>
      <w:r/>
    </w:p>
    <w:p>
      <w:pPr>
        <w:pStyle w:val="981"/>
        <w:ind w:firstLine="441"/>
        <w:spacing w:line="240" w:lineRule="auto"/>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981"/>
        <w:spacing w:line="0" w:lineRule="atLeast"/>
        <w:rPr>
          <w:rFonts w:hint="eastAsia" w:ascii="宋体" w:hAnsi="宋体"/>
        </w:rPr>
      </w:pPr>
      <w:r>
        <w:rPr>
          <w:rFonts w:hint="eastAsia" w:ascii="宋体" w:hAnsi="宋体"/>
        </w:rPr>
        <w:t xml:space="preserve">1、本项目属于专门面向中小企业预留份额采购项目，按规定不再执行小微型企业价格扣除政策。</w:t>
      </w:r>
      <w:bookmarkStart w:id="170" w:name="_Toc120614281"/>
      <w:r>
        <w:rPr>
          <w:rFonts w:hint="eastAsia" w:ascii="宋体" w:hAnsi="宋体"/>
        </w:rPr>
      </w:r>
      <w:r/>
    </w:p>
    <w:p>
      <w:pPr>
        <w:pStyle w:val="981"/>
        <w:spacing w:line="0" w:lineRule="atLeast"/>
        <w:rPr>
          <w:rFonts w:hint="eastAsia" w:ascii="宋体" w:hAnsi="宋体"/>
        </w:rPr>
      </w:pPr>
      <w:r>
        <w:rPr>
          <w:rFonts w:ascii="宋体" w:hAnsi="宋体"/>
        </w:rPr>
        <w:t xml:space="preserve">2</w:t>
      </w:r>
      <w:r>
        <w:rPr>
          <w:rFonts w:hint="eastAsia" w:ascii="宋体" w:hAnsi="宋体"/>
        </w:rPr>
        <w:t xml:space="preserve">、采购本国产品的支持政策</w:t>
      </w:r>
      <w:r/>
    </w:p>
    <w:p>
      <w:pPr>
        <w:pStyle w:val="981"/>
        <w:spacing w:line="0" w:lineRule="atLeast"/>
        <w:rPr>
          <w:rFonts w:hint="eastAsia" w:ascii="宋体" w:hAnsi="宋体"/>
        </w:rPr>
      </w:pPr>
      <w:r>
        <w:rPr>
          <w:rFonts w:ascii="宋体" w:hAnsi="宋体"/>
        </w:rPr>
        <w:t xml:space="preserve">2</w:t>
      </w:r>
      <w:r>
        <w:rPr>
          <w:rFonts w:hint="eastAsia" w:ascii="宋体" w:hAnsi="宋体"/>
        </w:rPr>
        <w:t xml:space="preserve">.1 本项目政府采购活动中既有本国产品又有非本国产品参与竞争的，依法对本国产品给予价格评审优惠，对本国产品的报价给予20%的价格扣除，用扣除后的价格参与评审。</w:t>
      </w:r>
      <w:r/>
    </w:p>
    <w:p>
      <w:pPr>
        <w:pStyle w:val="981"/>
        <w:spacing w:line="0" w:lineRule="atLeast"/>
        <w:rPr>
          <w:rFonts w:hint="eastAsia" w:ascii="宋体" w:hAnsi="宋体"/>
        </w:rPr>
      </w:pPr>
      <w:r>
        <w:rPr>
          <w:rFonts w:ascii="宋体" w:hAnsi="宋体"/>
        </w:rPr>
        <w:t xml:space="preserve">2</w:t>
      </w:r>
      <w:r>
        <w:rPr>
          <w:rFonts w:hint="eastAsia" w:ascii="宋体" w:hAnsi="宋体"/>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81"/>
        <w:spacing w:line="0" w:lineRule="atLeast"/>
        <w:rPr>
          <w:rFonts w:hint="eastAsia" w:ascii="宋体" w:hAnsi="宋体"/>
        </w:rPr>
      </w:pPr>
      <w:r>
        <w:rPr>
          <w:rFonts w:ascii="宋体" w:hAnsi="宋体"/>
        </w:rPr>
        <w:t xml:space="preserve">2</w:t>
      </w:r>
      <w:r>
        <w:rPr>
          <w:rFonts w:hint="eastAsia" w:ascii="宋体" w:hAnsi="宋体"/>
        </w:rPr>
        <w:t xml:space="preserve">.3 供应商需按照招标文件的要求提供《关于符合本国产品标准的声明函》（以下简称《声明函》），如不提供将不享受本国产品价格评审优惠。</w:t>
      </w:r>
      <w:r/>
    </w:p>
    <w:p>
      <w:pPr>
        <w:pStyle w:val="981"/>
        <w:spacing w:line="0" w:lineRule="atLeast"/>
        <w:rPr>
          <w:rFonts w:hint="eastAsia" w:ascii="宋体" w:hAnsi="宋体"/>
        </w:rPr>
      </w:pPr>
      <w:r>
        <w:rPr>
          <w:rFonts w:ascii="宋体" w:hAnsi="宋体"/>
        </w:rPr>
        <w:t xml:space="preserve">2</w:t>
      </w:r>
      <w:r>
        <w:rPr>
          <w:rFonts w:hint="eastAsia" w:ascii="宋体" w:hAnsi="宋体"/>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81"/>
        <w:spacing w:line="0" w:lineRule="atLeast"/>
        <w:rPr>
          <w:rFonts w:hint="eastAsia" w:ascii="宋体" w:hAnsi="宋体"/>
        </w:rPr>
      </w:pPr>
      <w:r>
        <w:rPr>
          <w:rFonts w:ascii="宋体" w:hAnsi="宋体"/>
        </w:rPr>
        <w:t xml:space="preserve">2</w:t>
      </w:r>
      <w:r>
        <w:rPr>
          <w:rFonts w:hint="eastAsia" w:ascii="宋体" w:hAnsi="宋体"/>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81"/>
        <w:spacing w:line="0" w:lineRule="atLeast"/>
        <w:rPr>
          <w:rFonts w:hint="eastAsia" w:ascii="宋体" w:hAnsi="宋体"/>
        </w:rPr>
      </w:pPr>
      <w:r>
        <w:rPr>
          <w:rFonts w:hint="eastAsia" w:ascii="宋体" w:hAnsi="宋体"/>
        </w:rPr>
      </w:r>
      <w:r/>
    </w:p>
    <w:p>
      <w:pPr>
        <w:pStyle w:val="981"/>
        <w:spacing w:line="0" w:lineRule="atLeast"/>
        <w:rPr>
          <w:rFonts w:ascii="宋体" w:hAnsi="宋体"/>
        </w:rPr>
      </w:pPr>
      <w:r>
        <w:rPr>
          <w:rFonts w:ascii="宋体" w:hAnsi="宋体"/>
        </w:rPr>
      </w:r>
      <w:r/>
    </w:p>
    <w:p>
      <w:pPr>
        <w:pStyle w:val="981"/>
        <w:spacing w:line="0" w:lineRule="atLeast"/>
        <w:rPr>
          <w:rFonts w:ascii="宋体" w:hAnsi="宋体"/>
        </w:rPr>
      </w:pPr>
      <w:r>
        <w:rPr>
          <w:rFonts w:ascii="宋体" w:hAnsi="宋体"/>
        </w:rPr>
      </w:r>
      <w:r/>
    </w:p>
    <w:p>
      <w:pPr>
        <w:pStyle w:val="981"/>
        <w:spacing w:line="0" w:lineRule="atLeast"/>
        <w:rPr>
          <w:rFonts w:hint="eastAsia" w:ascii="宋体" w:hAnsi="宋体"/>
        </w:rPr>
      </w:pPr>
      <w:r>
        <w:rPr>
          <w:rFonts w:hint="eastAsia" w:ascii="宋体" w:hAnsi="宋体"/>
        </w:rPr>
      </w:r>
      <w:r/>
    </w:p>
    <w:p>
      <w:pPr>
        <w:pStyle w:val="893"/>
        <w:jc w:val="center"/>
        <w:keepNext/>
        <w:rPr>
          <w:rFonts w:hint="eastAsia" w:ascii="黑体" w:hAnsi="Times New Roman" w:eastAsia="黑体"/>
          <w:bCs/>
          <w:sz w:val="44"/>
          <w:szCs w:val="28"/>
        </w:rPr>
        <w:outlineLvl w:val="0"/>
      </w:pPr>
      <w:r>
        <w:rPr>
          <w:rFonts w:hint="eastAsia" w:ascii="黑体" w:hAnsi="Times New Roman" w:eastAsia="黑体"/>
          <w:bCs/>
          <w:sz w:val="44"/>
          <w:szCs w:val="28"/>
        </w:rPr>
        <w:t xml:space="preserve">第六章  </w:t>
      </w:r>
      <w:bookmarkEnd w:id="166"/>
      <w:r/>
      <w:bookmarkEnd w:id="167"/>
      <w:r/>
      <w:bookmarkEnd w:id="170"/>
      <w:r>
        <w:rPr>
          <w:rFonts w:hint="eastAsia" w:ascii="黑体" w:hAnsi="Times New Roman" w:eastAsia="黑体"/>
          <w:bCs/>
          <w:sz w:val="44"/>
          <w:szCs w:val="28"/>
        </w:rPr>
        <w:t xml:space="preserve">响应文件格式 </w:t>
      </w:r>
      <w:r/>
    </w:p>
    <w:p>
      <w:pPr>
        <w:pStyle w:val="893"/>
        <w:jc w:val="center"/>
        <w:rPr>
          <w:rFonts w:hint="eastAsia" w:ascii="宋体" w:hAnsi="宋体"/>
          <w:b/>
          <w:sz w:val="72"/>
          <w:szCs w:val="21"/>
        </w:rPr>
      </w:pPr>
      <w:r/>
      <w:bookmarkStart w:id="171" w:name="_Toc120614282"/>
      <w:r/>
      <w:bookmarkStart w:id="172" w:name="_Toc26554094"/>
      <w:r/>
      <w:bookmarkStart w:id="173" w:name="_Toc49090576"/>
      <w:r/>
      <w:bookmarkStart w:id="174" w:name="_Hlt26955039"/>
      <w:r/>
      <w:bookmarkEnd w:id="174"/>
      <w:r/>
      <w:bookmarkStart w:id="175" w:name="_Hlt26671244"/>
      <w:r/>
      <w:bookmarkEnd w:id="175"/>
      <w:r>
        <w:rPr>
          <w:rFonts w:hint="eastAsia" w:ascii="宋体" w:hAnsi="宋体"/>
          <w:b/>
          <w:sz w:val="72"/>
          <w:szCs w:val="21"/>
        </w:rPr>
      </w:r>
      <w:r/>
    </w:p>
    <w:p>
      <w:pPr>
        <w:pStyle w:val="893"/>
        <w:jc w:val="center"/>
        <w:rPr>
          <w:rFonts w:hint="eastAsia" w:ascii="宋体" w:hAnsi="宋体"/>
          <w:b/>
          <w:sz w:val="72"/>
          <w:szCs w:val="21"/>
        </w:rPr>
      </w:pPr>
      <w:r>
        <w:rPr>
          <w:rFonts w:hint="eastAsia" w:ascii="宋体" w:hAnsi="宋体"/>
          <w:b/>
          <w:sz w:val="72"/>
          <w:szCs w:val="21"/>
        </w:rPr>
        <w:t xml:space="preserve">响  应  文  件</w:t>
      </w:r>
      <w:r/>
    </w:p>
    <w:p>
      <w:pPr>
        <w:pStyle w:val="893"/>
        <w:jc w:val="center"/>
        <w:rPr>
          <w:rFonts w:hint="eastAsia" w:ascii="宋体" w:hAnsi="宋体"/>
          <w:b/>
          <w:sz w:val="72"/>
          <w:szCs w:val="21"/>
        </w:rPr>
      </w:pPr>
      <w:r>
        <w:rPr>
          <w:rFonts w:hint="eastAsia" w:ascii="宋体" w:hAnsi="宋体"/>
          <w:b/>
          <w:sz w:val="72"/>
          <w:szCs w:val="21"/>
        </w:rPr>
      </w:r>
      <w:r/>
    </w:p>
    <w:p>
      <w:pPr>
        <w:pStyle w:val="893"/>
        <w:jc w:val="center"/>
        <w:rPr>
          <w:rFonts w:hint="eastAsia" w:ascii="宋体" w:hAnsi="宋体"/>
          <w:b/>
          <w:sz w:val="72"/>
          <w:szCs w:val="21"/>
        </w:rPr>
      </w:pPr>
      <w:r>
        <w:rPr>
          <w:rFonts w:hint="eastAsia" w:ascii="宋体" w:hAnsi="宋体"/>
          <w:b/>
          <w:sz w:val="72"/>
          <w:szCs w:val="21"/>
        </w:rPr>
      </w:r>
      <w:r/>
    </w:p>
    <w:p>
      <w:pPr>
        <w:pStyle w:val="893"/>
        <w:jc w:val="center"/>
        <w:rPr>
          <w:rFonts w:hint="eastAsia" w:ascii="宋体" w:hAnsi="宋体"/>
          <w:b/>
          <w:sz w:val="36"/>
          <w:szCs w:val="21"/>
        </w:rPr>
      </w:pPr>
      <w:r>
        <w:rPr>
          <w:rFonts w:hint="eastAsia" w:ascii="宋体" w:hAnsi="宋体"/>
          <w:b/>
          <w:sz w:val="36"/>
          <w:szCs w:val="21"/>
        </w:rPr>
      </w:r>
      <w:r/>
    </w:p>
    <w:p>
      <w:pPr>
        <w:pStyle w:val="893"/>
        <w:jc w:val="center"/>
        <w:rPr>
          <w:rFonts w:hint="eastAsia" w:ascii="宋体" w:hAnsi="宋体"/>
          <w:b/>
          <w:sz w:val="36"/>
          <w:szCs w:val="21"/>
        </w:rPr>
      </w:pPr>
      <w:r>
        <w:rPr>
          <w:rFonts w:hint="eastAsia" w:ascii="宋体" w:hAnsi="宋体"/>
          <w:b/>
          <w:sz w:val="36"/>
          <w:szCs w:val="21"/>
        </w:rPr>
      </w:r>
      <w:r/>
    </w:p>
    <w:p>
      <w:pPr>
        <w:pStyle w:val="893"/>
        <w:jc w:val="center"/>
        <w:rPr>
          <w:rFonts w:hint="eastAsia" w:ascii="宋体" w:hAnsi="宋体"/>
          <w:b/>
          <w:sz w:val="36"/>
          <w:szCs w:val="21"/>
        </w:rPr>
      </w:pPr>
      <w:r>
        <w:rPr>
          <w:rFonts w:hint="eastAsia" w:ascii="宋体" w:hAnsi="宋体"/>
          <w:b/>
          <w:sz w:val="36"/>
          <w:szCs w:val="21"/>
        </w:rPr>
      </w:r>
      <w:r/>
    </w:p>
    <w:p>
      <w:pPr>
        <w:pStyle w:val="893"/>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893"/>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pStyle w:val="893"/>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pStyle w:val="893"/>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pStyle w:val="893"/>
        <w:jc w:val="center"/>
        <w:spacing w:line="440" w:lineRule="exact"/>
        <w:rPr>
          <w:rFonts w:hint="eastAsia" w:ascii="宋体" w:hAnsi="宋体"/>
          <w:b/>
          <w:bCs/>
          <w:sz w:val="32"/>
          <w:szCs w:val="32"/>
        </w:rPr>
      </w:pPr>
      <w:r>
        <w:rPr>
          <w:rFonts w:hint="eastAsia" w:ascii="宋体" w:hAnsi="宋体"/>
          <w:b/>
          <w:bCs/>
          <w:sz w:val="32"/>
          <w:szCs w:val="32"/>
        </w:rPr>
      </w:r>
      <w:r/>
    </w:p>
    <w:p>
      <w:pPr>
        <w:pStyle w:val="893"/>
        <w:spacing w:line="440" w:lineRule="exact"/>
        <w:rPr>
          <w:rFonts w:ascii="宋体" w:hAnsi="宋体"/>
          <w:szCs w:val="21"/>
        </w:rPr>
      </w:pPr>
      <w:r>
        <w:rPr>
          <w:rFonts w:ascii="宋体" w:hAnsi="宋体"/>
          <w:szCs w:val="21"/>
        </w:rPr>
      </w:r>
      <w:r/>
    </w:p>
    <w:p>
      <w:pPr>
        <w:pStyle w:val="893"/>
        <w:ind w:firstLine="1084"/>
        <w:rPr>
          <w:rFonts w:ascii="宋体" w:hAnsi="宋体"/>
          <w:b/>
          <w:bCs/>
          <w:sz w:val="32"/>
          <w:szCs w:val="32"/>
        </w:rPr>
      </w:pPr>
      <w:r>
        <w:rPr>
          <w:rFonts w:ascii="宋体" w:hAnsi="宋体"/>
          <w:b/>
          <w:sz w:val="36"/>
          <w:szCs w:val="21"/>
          <w:u w:val="single"/>
        </w:rPr>
        <w:br w:type="page" w:clear="all"/>
      </w:r>
      <w:r>
        <w:rPr>
          <w:rFonts w:ascii="宋体" w:hAnsi="宋体"/>
          <w:b/>
          <w:bCs/>
          <w:sz w:val="32"/>
          <w:szCs w:val="32"/>
        </w:rPr>
      </w:r>
      <w:r/>
    </w:p>
    <w:p>
      <w:pPr>
        <w:pStyle w:val="893"/>
        <w:jc w:val="center"/>
        <w:spacing w:line="440" w:lineRule="exact"/>
        <w:rPr>
          <w:rFonts w:hint="eastAsia" w:ascii="宋体" w:hAnsi="宋体"/>
          <w:b/>
          <w:bCs/>
          <w:sz w:val="32"/>
          <w:szCs w:val="32"/>
        </w:rPr>
      </w:pPr>
      <w:r>
        <w:rPr>
          <w:rFonts w:hint="eastAsia" w:ascii="宋体" w:hAnsi="宋体"/>
          <w:b/>
          <w:bCs/>
          <w:sz w:val="32"/>
          <w:szCs w:val="32"/>
        </w:rPr>
        <w:t xml:space="preserve">响应文件目录</w:t>
      </w:r>
      <w:r/>
    </w:p>
    <w:p>
      <w:pPr>
        <w:pStyle w:val="893"/>
        <w:jc w:val="center"/>
        <w:spacing w:line="440" w:lineRule="exact"/>
        <w:rPr>
          <w:rFonts w:hint="eastAsia" w:ascii="宋体" w:hAnsi="宋体"/>
          <w:b/>
          <w:bCs/>
          <w:sz w:val="32"/>
          <w:szCs w:val="32"/>
        </w:rPr>
      </w:pPr>
      <w:r>
        <w:rPr>
          <w:rFonts w:hint="eastAsia" w:ascii="宋体" w:hAnsi="宋体"/>
          <w:b/>
          <w:bCs/>
          <w:sz w:val="32"/>
          <w:szCs w:val="32"/>
        </w:rPr>
      </w:r>
      <w:r/>
    </w:p>
    <w:p>
      <w:pPr>
        <w:pStyle w:val="893"/>
        <w:ind w:firstLine="480"/>
        <w:spacing w:line="440" w:lineRule="exact"/>
        <w:rPr>
          <w:rFonts w:hint="eastAsia" w:ascii="宋体" w:hAnsi="宋体"/>
          <w:i/>
          <w:sz w:val="24"/>
          <w:u w:val="single"/>
        </w:rPr>
      </w:pPr>
      <w:r>
        <w:rPr>
          <w:rFonts w:hint="eastAsia" w:ascii="宋体" w:hAnsi="宋体"/>
          <w:i/>
          <w:sz w:val="24"/>
          <w:u w:val="single"/>
        </w:rPr>
        <w:t xml:space="preserve">一、供应商资格声明函</w:t>
      </w:r>
      <w:r/>
    </w:p>
    <w:p>
      <w:pPr>
        <w:pStyle w:val="893"/>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pStyle w:val="893"/>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p>
    <w:p>
      <w:pPr>
        <w:pStyle w:val="893"/>
        <w:ind w:firstLine="480"/>
        <w:spacing w:line="440" w:lineRule="exact"/>
        <w:rPr>
          <w:rFonts w:hint="eastAsia" w:ascii="宋体" w:hAnsi="宋体"/>
          <w:i/>
          <w:sz w:val="24"/>
          <w:u w:val="single"/>
        </w:rPr>
      </w:pPr>
      <w:r>
        <w:rPr>
          <w:rFonts w:hint="eastAsia" w:ascii="宋体" w:hAnsi="宋体"/>
          <w:i/>
          <w:sz w:val="24"/>
          <w:u w:val="single"/>
        </w:rPr>
        <w:t xml:space="preserve">四、投标函</w:t>
      </w:r>
      <w:r/>
    </w:p>
    <w:p>
      <w:pPr>
        <w:pStyle w:val="893"/>
        <w:ind w:firstLine="480"/>
        <w:spacing w:line="440" w:lineRule="exact"/>
        <w:rPr>
          <w:rFonts w:hint="eastAsia" w:ascii="宋体" w:hAnsi="宋体"/>
          <w:i/>
          <w:sz w:val="24"/>
          <w:u w:val="single"/>
        </w:rPr>
      </w:pPr>
      <w:r>
        <w:rPr>
          <w:rFonts w:hint="eastAsia" w:ascii="宋体" w:hAnsi="宋体"/>
          <w:i/>
          <w:sz w:val="24"/>
          <w:u w:val="single"/>
        </w:rPr>
        <w:t xml:space="preserve">五、中小企业声明函</w:t>
      </w:r>
      <w:r/>
    </w:p>
    <w:p>
      <w:pPr>
        <w:pStyle w:val="893"/>
        <w:ind w:firstLine="480"/>
        <w:spacing w:line="440" w:lineRule="exact"/>
        <w:rPr>
          <w:rFonts w:hint="eastAsia" w:ascii="宋体" w:hAnsi="宋体"/>
          <w:i/>
          <w:sz w:val="24"/>
          <w:u w:val="single"/>
        </w:rPr>
      </w:pPr>
      <w:r>
        <w:rPr>
          <w:rFonts w:hint="eastAsia" w:ascii="宋体" w:hAnsi="宋体"/>
          <w:i/>
          <w:sz w:val="24"/>
          <w:u w:val="single"/>
        </w:rPr>
        <w:t xml:space="preserve">六、残疾人福利性单位声明函或监狱企业证明</w:t>
      </w:r>
      <w:r/>
    </w:p>
    <w:p>
      <w:pPr>
        <w:pStyle w:val="893"/>
        <w:ind w:firstLine="480"/>
        <w:spacing w:line="440" w:lineRule="exact"/>
        <w:rPr>
          <w:rFonts w:hint="eastAsia" w:ascii="宋体" w:hAnsi="宋体"/>
          <w:sz w:val="24"/>
        </w:rPr>
      </w:pPr>
      <w:r>
        <w:rPr>
          <w:rFonts w:hint="eastAsia" w:ascii="宋体" w:hAnsi="宋体"/>
          <w:sz w:val="24"/>
        </w:rPr>
        <w:t xml:space="preserve">七、联合体协议</w:t>
      </w:r>
      <w:r/>
    </w:p>
    <w:p>
      <w:pPr>
        <w:pStyle w:val="893"/>
        <w:ind w:firstLine="480"/>
        <w:spacing w:line="440" w:lineRule="exact"/>
        <w:rPr>
          <w:rFonts w:hint="eastAsia" w:ascii="宋体" w:hAnsi="宋体"/>
          <w:i/>
          <w:sz w:val="24"/>
          <w:u w:val="single"/>
        </w:rPr>
      </w:pPr>
      <w:r>
        <w:rPr>
          <w:rFonts w:hint="eastAsia" w:ascii="宋体" w:hAnsi="宋体"/>
          <w:i/>
          <w:sz w:val="24"/>
          <w:u w:val="single"/>
        </w:rPr>
        <w:t xml:space="preserve">八、分项报价表</w:t>
      </w:r>
      <w:r/>
    </w:p>
    <w:p>
      <w:pPr>
        <w:pStyle w:val="893"/>
        <w:ind w:firstLine="480"/>
        <w:spacing w:line="440" w:lineRule="exact"/>
        <w:rPr>
          <w:rFonts w:hint="eastAsia" w:ascii="宋体" w:hAnsi="宋体"/>
          <w:sz w:val="24"/>
        </w:rPr>
      </w:pPr>
      <w:r>
        <w:rPr>
          <w:rFonts w:hint="eastAsia" w:ascii="宋体" w:hAnsi="宋体"/>
          <w:sz w:val="24"/>
        </w:rPr>
        <w:t xml:space="preserve">九、技术要求响应及偏离表</w:t>
      </w:r>
      <w:r/>
    </w:p>
    <w:p>
      <w:pPr>
        <w:pStyle w:val="893"/>
        <w:ind w:firstLine="480"/>
        <w:spacing w:line="440" w:lineRule="exact"/>
        <w:rPr>
          <w:rFonts w:ascii="宋体" w:hAnsi="宋体"/>
          <w:sz w:val="24"/>
        </w:rPr>
      </w:pPr>
      <w:r>
        <w:rPr>
          <w:rFonts w:hint="eastAsia" w:ascii="宋体" w:hAnsi="宋体"/>
          <w:sz w:val="24"/>
        </w:rPr>
        <w:t xml:space="preserve">十、商务要求响应及偏离表</w:t>
      </w:r>
      <w:r>
        <w:rPr>
          <w:rFonts w:ascii="宋体" w:hAnsi="宋体"/>
          <w:sz w:val="24"/>
        </w:rPr>
      </w:r>
      <w:r/>
    </w:p>
    <w:p>
      <w:pPr>
        <w:pStyle w:val="893"/>
        <w:ind w:firstLine="480"/>
        <w:spacing w:line="440" w:lineRule="exact"/>
        <w:rPr>
          <w:rFonts w:ascii="宋体" w:hAnsi="宋体"/>
          <w:i/>
          <w:sz w:val="24"/>
          <w:u w:val="single"/>
        </w:rPr>
      </w:pPr>
      <w:r>
        <w:rPr>
          <w:rFonts w:hint="eastAsia" w:ascii="宋体" w:hAnsi="宋体"/>
          <w:i/>
          <w:sz w:val="24"/>
          <w:u w:val="single"/>
        </w:rPr>
        <w:t xml:space="preserve">十一、响应一览表</w:t>
      </w:r>
      <w:r>
        <w:rPr>
          <w:rFonts w:ascii="宋体" w:hAnsi="宋体"/>
          <w:i/>
          <w:sz w:val="24"/>
          <w:u w:val="single"/>
        </w:rPr>
      </w:r>
      <w:r/>
    </w:p>
    <w:p>
      <w:pPr>
        <w:pStyle w:val="893"/>
        <w:ind w:firstLine="480"/>
        <w:spacing w:line="440" w:lineRule="exact"/>
        <w:rPr>
          <w:rFonts w:ascii="宋体" w:hAnsi="宋体"/>
          <w:sz w:val="24"/>
          <w:szCs w:val="21"/>
        </w:rPr>
      </w:pPr>
      <w:r>
        <w:rPr>
          <w:rFonts w:hint="eastAsia" w:ascii="宋体" w:hAnsi="宋体"/>
          <w:sz w:val="24"/>
          <w:szCs w:val="21"/>
        </w:rPr>
        <w:t xml:space="preserve">十二、关于符合本国产品标准的声明函</w:t>
      </w:r>
      <w:r>
        <w:rPr>
          <w:rFonts w:ascii="宋体" w:hAnsi="宋体"/>
          <w:sz w:val="24"/>
          <w:szCs w:val="21"/>
        </w:rPr>
      </w:r>
      <w:r/>
    </w:p>
    <w:p>
      <w:pPr>
        <w:pStyle w:val="893"/>
        <w:ind w:firstLine="480"/>
        <w:spacing w:line="440" w:lineRule="exact"/>
        <w:rPr>
          <w:rFonts w:ascii="宋体" w:hAnsi="宋体"/>
          <w:sz w:val="24"/>
          <w:szCs w:val="21"/>
        </w:rPr>
      </w:pPr>
      <w:r>
        <w:rPr>
          <w:rFonts w:ascii="宋体" w:hAnsi="宋体"/>
          <w:sz w:val="24"/>
          <w:szCs w:val="21"/>
        </w:rPr>
      </w:r>
      <w:r/>
    </w:p>
    <w:p>
      <w:pPr>
        <w:pStyle w:val="893"/>
        <w:ind w:firstLine="480"/>
        <w:spacing w:line="440" w:lineRule="exact"/>
        <w:rPr>
          <w:rFonts w:ascii="宋体" w:hAnsi="宋体"/>
          <w:sz w:val="24"/>
          <w:szCs w:val="21"/>
        </w:rPr>
      </w:pPr>
      <w:r>
        <w:rPr>
          <w:rFonts w:ascii="宋体" w:hAnsi="宋体"/>
          <w:sz w:val="24"/>
          <w:szCs w:val="21"/>
        </w:rPr>
      </w:r>
      <w:r/>
    </w:p>
    <w:p>
      <w:pPr>
        <w:pStyle w:val="893"/>
        <w:ind w:firstLine="480"/>
        <w:spacing w:line="440" w:lineRule="exact"/>
        <w:rPr>
          <w:rFonts w:ascii="宋体" w:hAnsi="宋体"/>
          <w:sz w:val="24"/>
          <w:szCs w:val="21"/>
        </w:rPr>
      </w:pPr>
      <w:r>
        <w:rPr>
          <w:rFonts w:ascii="宋体" w:hAnsi="宋体"/>
          <w:sz w:val="24"/>
          <w:szCs w:val="21"/>
        </w:rPr>
      </w:r>
      <w:r/>
    </w:p>
    <w:p>
      <w:pPr>
        <w:pStyle w:val="893"/>
        <w:ind w:firstLine="480"/>
        <w:spacing w:line="440" w:lineRule="exact"/>
        <w:rPr>
          <w:rFonts w:ascii="宋体" w:hAnsi="宋体"/>
          <w:sz w:val="24"/>
          <w:szCs w:val="21"/>
        </w:rPr>
      </w:pPr>
      <w:r>
        <w:rPr>
          <w:rFonts w:ascii="宋体" w:hAnsi="宋体"/>
          <w:sz w:val="24"/>
          <w:szCs w:val="21"/>
        </w:rPr>
      </w:r>
      <w:r/>
    </w:p>
    <w:p>
      <w:pPr>
        <w:pStyle w:val="893"/>
        <w:ind w:firstLine="480"/>
        <w:spacing w:line="440" w:lineRule="exact"/>
        <w:rPr>
          <w:rFonts w:ascii="宋体" w:hAnsi="宋体"/>
          <w:sz w:val="24"/>
          <w:szCs w:val="21"/>
        </w:rPr>
      </w:pPr>
      <w:r>
        <w:rPr>
          <w:rFonts w:ascii="宋体" w:hAnsi="宋体"/>
          <w:sz w:val="24"/>
          <w:szCs w:val="21"/>
        </w:rPr>
      </w:r>
      <w:r/>
    </w:p>
    <w:p>
      <w:pPr>
        <w:pStyle w:val="893"/>
        <w:ind w:firstLine="480"/>
        <w:spacing w:line="440" w:lineRule="exact"/>
        <w:rPr>
          <w:rFonts w:ascii="宋体" w:hAnsi="宋体"/>
          <w:sz w:val="24"/>
          <w:szCs w:val="21"/>
        </w:rPr>
      </w:pPr>
      <w:r>
        <w:rPr>
          <w:rFonts w:ascii="宋体" w:hAnsi="宋体"/>
          <w:sz w:val="24"/>
          <w:szCs w:val="21"/>
        </w:rPr>
      </w:r>
      <w:r/>
    </w:p>
    <w:p>
      <w:pPr>
        <w:pStyle w:val="893"/>
        <w:ind w:firstLine="480"/>
        <w:spacing w:line="440" w:lineRule="exact"/>
        <w:rPr>
          <w:rFonts w:ascii="宋体" w:hAnsi="宋体"/>
          <w:sz w:val="24"/>
          <w:szCs w:val="21"/>
        </w:rPr>
      </w:pPr>
      <w:r>
        <w:rPr>
          <w:rFonts w:ascii="宋体" w:hAnsi="宋体"/>
          <w:sz w:val="24"/>
          <w:szCs w:val="21"/>
        </w:rPr>
      </w:r>
      <w:r/>
    </w:p>
    <w:p>
      <w:pPr>
        <w:pStyle w:val="893"/>
        <w:ind w:firstLine="480"/>
        <w:spacing w:line="440" w:lineRule="exact"/>
        <w:rPr>
          <w:rFonts w:ascii="宋体" w:hAnsi="宋体"/>
          <w:sz w:val="24"/>
          <w:szCs w:val="21"/>
        </w:rPr>
      </w:pPr>
      <w:r>
        <w:rPr>
          <w:rFonts w:ascii="宋体" w:hAnsi="宋体"/>
          <w:sz w:val="24"/>
          <w:szCs w:val="21"/>
        </w:rPr>
      </w:r>
      <w:r/>
    </w:p>
    <w:p>
      <w:pPr>
        <w:pStyle w:val="893"/>
        <w:rPr>
          <w:rFonts w:hint="eastAsia" w:ascii="黑体" w:hAnsi="黑体" w:eastAsia="黑体"/>
          <w:i/>
          <w:sz w:val="32"/>
          <w:szCs w:val="32"/>
          <w:u w:val="single"/>
        </w:rPr>
      </w:pPr>
      <w:r/>
      <w:bookmarkEnd w:id="171"/>
      <w:r/>
      <w:bookmarkEnd w:id="172"/>
      <w:r/>
      <w:bookmarkEnd w:id="173"/>
      <w:r/>
      <w:bookmarkStart w:id="176" w:name="_Toc120614284"/>
      <w:r>
        <w:rPr>
          <w:rFonts w:hint="eastAsia" w:ascii="黑体" w:hAnsi="黑体" w:eastAsia="黑体"/>
          <w:i/>
          <w:sz w:val="32"/>
          <w:szCs w:val="32"/>
          <w:u w:val="single"/>
        </w:rPr>
      </w:r>
      <w:r/>
    </w:p>
    <w:p>
      <w:pPr>
        <w:pStyle w:val="893"/>
        <w:rPr>
          <w:rFonts w:hint="eastAsia" w:ascii="黑体" w:hAnsi="黑体" w:eastAsia="黑体"/>
          <w:i/>
          <w:sz w:val="32"/>
          <w:szCs w:val="32"/>
          <w:u w:val="single"/>
        </w:rPr>
      </w:pPr>
      <w:r>
        <w:rPr>
          <w:rFonts w:hint="eastAsia" w:ascii="黑体" w:hAnsi="黑体" w:eastAsia="黑体"/>
          <w:i/>
          <w:sz w:val="32"/>
          <w:szCs w:val="32"/>
          <w:u w:val="single"/>
        </w:rPr>
      </w:r>
      <w:r/>
    </w:p>
    <w:p>
      <w:pPr>
        <w:pStyle w:val="893"/>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bCs/>
          <w:i/>
          <w:sz w:val="32"/>
          <w:szCs w:val="32"/>
          <w:u w:val="single"/>
        </w:rPr>
      </w:pPr>
      <w:r>
        <w:rPr>
          <w:rFonts w:hint="eastAsia" w:ascii="黑体" w:hAnsi="黑体" w:eastAsia="黑体"/>
          <w:i/>
          <w:sz w:val="32"/>
          <w:szCs w:val="32"/>
          <w:u w:val="single"/>
        </w:rPr>
      </w:r>
      <w:r>
        <w:rPr>
          <w:rFonts w:hint="eastAsia" w:ascii="黑体" w:hAnsi="黑体" w:eastAsia="黑体"/>
          <w:i/>
          <w:sz w:val="32"/>
          <w:szCs w:val="32"/>
          <w:u w:val="single"/>
        </w:rPr>
      </w:r>
      <w:r/>
    </w:p>
    <w:p>
      <w:pPr>
        <w:rPr>
          <w:rFonts w:hint="eastAsia" w:ascii="黑体" w:hAnsi="黑体" w:eastAsia="黑体"/>
          <w:bCs/>
          <w:i/>
          <w:sz w:val="32"/>
          <w:szCs w:val="32"/>
          <w:u w:val="single"/>
        </w:rPr>
      </w:pPr>
      <w:r>
        <w:rPr>
          <w:rFonts w:hint="eastAsia" w:ascii="黑体" w:hAnsi="黑体" w:eastAsia="黑体"/>
          <w:bCs/>
          <w:i/>
          <w:sz w:val="32"/>
          <w:szCs w:val="32"/>
          <w:u w:val="single"/>
        </w:rPr>
      </w:r>
      <w:r>
        <w:rPr>
          <w:rFonts w:hint="eastAsia" w:ascii="黑体" w:hAnsi="黑体" w:eastAsia="黑体"/>
          <w:bCs/>
          <w:i/>
          <w:sz w:val="32"/>
          <w:szCs w:val="32"/>
          <w:u w:val="single"/>
        </w:rPr>
      </w:r>
      <w:r/>
    </w:p>
    <w:p>
      <w:pPr>
        <w:pStyle w:val="893"/>
        <w:rPr>
          <w:rFonts w:hint="eastAsia" w:ascii="黑体" w:hAnsi="黑体" w:eastAsia="黑体"/>
          <w:bCs/>
          <w:i/>
          <w:sz w:val="32"/>
          <w:szCs w:val="32"/>
          <w:u w:val="single"/>
        </w:rPr>
      </w:pPr>
      <w:r>
        <w:rPr>
          <w:rFonts w:hint="eastAsia" w:ascii="黑体" w:hAnsi="黑体" w:eastAsia="黑体"/>
          <w:i/>
          <w:sz w:val="32"/>
          <w:szCs w:val="32"/>
          <w:u w:val="single"/>
        </w:rPr>
      </w:r>
      <w:r/>
    </w:p>
    <w:p>
      <w:pPr>
        <w:pStyle w:val="893"/>
        <w:rPr>
          <w:rFonts w:hint="eastAsia" w:ascii="黑体" w:hAnsi="黑体" w:eastAsia="黑体"/>
          <w:i/>
          <w:sz w:val="32"/>
          <w:szCs w:val="32"/>
          <w:u w:val="single"/>
        </w:rPr>
      </w:pPr>
      <w:r>
        <w:rPr>
          <w:rFonts w:hint="eastAsia" w:ascii="黑体" w:hAnsi="黑体" w:eastAsia="黑体"/>
          <w:i/>
          <w:sz w:val="32"/>
          <w:szCs w:val="32"/>
          <w:u w:val="single"/>
        </w:rPr>
      </w:r>
      <w:r/>
    </w:p>
    <w:p>
      <w:pPr>
        <w:pStyle w:val="893"/>
        <w:rPr>
          <w:rFonts w:hint="eastAsia" w:ascii="黑体" w:hAnsi="黑体" w:eastAsia="黑体"/>
          <w:i/>
          <w:sz w:val="32"/>
          <w:szCs w:val="32"/>
          <w:u w:val="single"/>
        </w:rPr>
      </w:pPr>
      <w:r>
        <w:rPr>
          <w:rFonts w:hint="eastAsia" w:ascii="黑体" w:hAnsi="黑体" w:eastAsia="黑体"/>
          <w:i/>
          <w:sz w:val="32"/>
          <w:szCs w:val="32"/>
          <w:u w:val="single"/>
        </w:rPr>
      </w:r>
      <w:r/>
    </w:p>
    <w:p>
      <w:pPr>
        <w:pStyle w:val="893"/>
        <w:rPr>
          <w:rFonts w:ascii="黑体" w:hAnsi="黑体" w:eastAsia="黑体"/>
          <w:i/>
          <w:sz w:val="32"/>
          <w:szCs w:val="32"/>
          <w:u w:val="single"/>
        </w:rPr>
      </w:pPr>
      <w:r>
        <w:rPr>
          <w:rFonts w:hint="eastAsia" w:ascii="黑体" w:hAnsi="黑体" w:eastAsia="黑体"/>
          <w:i/>
          <w:sz w:val="32"/>
          <w:szCs w:val="32"/>
          <w:u w:val="single"/>
        </w:rPr>
        <w:t xml:space="preserve">一、供应商</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893"/>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893"/>
        <w:jc w:val="center"/>
        <w:spacing w:before="156" w:line="360" w:lineRule="auto"/>
        <w:widowControl/>
        <w:rPr>
          <w:rFonts w:ascii="宋体" w:hAnsi="宋体" w:cs="宋体"/>
        </w:rPr>
      </w:pPr>
      <w:r>
        <w:rPr>
          <w:rFonts w:hint="eastAsia" w:ascii="宋体" w:hAnsi="宋体" w:cs="宋体"/>
          <w:b/>
          <w:sz w:val="28"/>
          <w:szCs w:val="28"/>
        </w:rPr>
        <w:t xml:space="preserve">供应商资格声明函</w:t>
      </w:r>
      <w:r>
        <w:rPr>
          <w:rFonts w:ascii="宋体" w:hAnsi="宋体" w:cs="宋体"/>
        </w:rPr>
      </w:r>
      <w:r/>
    </w:p>
    <w:p>
      <w:pPr>
        <w:pStyle w:val="908"/>
        <w:ind w:firstLine="480"/>
        <w:spacing w:line="460" w:lineRule="exact"/>
      </w:pPr>
      <w:r/>
      <w:r/>
    </w:p>
    <w:p>
      <w:pPr>
        <w:pStyle w:val="908"/>
        <w:ind w:firstLine="480"/>
        <w:spacing w:line="460" w:lineRule="exact"/>
      </w:pPr>
      <w:r>
        <w:rPr>
          <w:rFonts w:hint="eastAsia"/>
        </w:rPr>
        <w:t xml:space="preserve">致：常州市政府采购中心</w:t>
      </w:r>
      <w:r/>
    </w:p>
    <w:p>
      <w:pPr>
        <w:pStyle w:val="908"/>
        <w:ind w:firstLine="800"/>
        <w:spacing w:line="460" w:lineRule="exact"/>
        <w:rPr>
          <w:u w:val="single"/>
        </w:rPr>
      </w:pPr>
      <w:r>
        <w:rPr>
          <w:rFonts w:hint="eastAsia"/>
          <w:u w:val="single"/>
        </w:rPr>
        <w:t xml:space="preserve">（采购人名称）</w:t>
      </w:r>
      <w:r>
        <w:rPr>
          <w:u w:val="single"/>
        </w:rPr>
      </w:r>
      <w:r/>
    </w:p>
    <w:p>
      <w:pPr>
        <w:pStyle w:val="908"/>
        <w:ind w:firstLine="480"/>
        <w:spacing w:line="460" w:lineRule="exact"/>
      </w:pPr>
      <w:r/>
      <w:r/>
    </w:p>
    <w:p>
      <w:pPr>
        <w:pStyle w:val="908"/>
        <w:ind w:firstLine="480"/>
        <w:spacing w:line="460" w:lineRule="exact"/>
      </w:pPr>
      <w:r>
        <w:rPr>
          <w:rFonts w:hint="eastAsia"/>
        </w:rPr>
        <w:t xml:space="preserve">按照《中华人民共和国政府采购法》第二十二条和招标文件的规定，我单位郑重声明如下：</w:t>
      </w:r>
      <w:r/>
    </w:p>
    <w:p>
      <w:pPr>
        <w:pStyle w:val="908"/>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908"/>
        <w:ind w:firstLine="480"/>
        <w:spacing w:line="460" w:lineRule="exact"/>
      </w:pPr>
      <w:r>
        <w:rPr>
          <w:rFonts w:hint="eastAsia"/>
        </w:rPr>
        <w:t xml:space="preserve">二、我单位具有良好的商业信誉（指供应商经营状况良好，无本资格声明第十条情形）和健全的财务会计制度。</w:t>
      </w:r>
      <w:r/>
    </w:p>
    <w:p>
      <w:pPr>
        <w:pStyle w:val="908"/>
        <w:ind w:firstLine="480"/>
        <w:spacing w:line="460" w:lineRule="exact"/>
      </w:pPr>
      <w:r>
        <w:rPr>
          <w:rFonts w:hint="eastAsia"/>
        </w:rPr>
        <w:t xml:space="preserve">三、我单位依法进行纳税和社会保险申报并实际履行了义务。</w:t>
      </w:r>
      <w:r/>
    </w:p>
    <w:p>
      <w:pPr>
        <w:pStyle w:val="908"/>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08"/>
        <w:ind w:firstLine="480"/>
        <w:spacing w:line="460" w:lineRule="exact"/>
      </w:pPr>
      <w:r>
        <w:rPr>
          <w:rFonts w:hint="eastAsia"/>
        </w:rPr>
        <w:t xml:space="preserve">主要设备有：</w:t>
      </w:r>
      <w:r>
        <w:rPr>
          <w:u w:val="single"/>
        </w:rPr>
        <w:t xml:space="preserve">            </w:t>
      </w:r>
      <w:r/>
    </w:p>
    <w:p>
      <w:pPr>
        <w:pStyle w:val="908"/>
        <w:ind w:firstLine="480"/>
        <w:spacing w:line="460" w:lineRule="exact"/>
      </w:pPr>
      <w:r>
        <w:rPr>
          <w:rFonts w:hint="eastAsia"/>
        </w:rPr>
        <w:t xml:space="preserve">主要专业技术能力有</w:t>
      </w:r>
      <w:r>
        <w:rPr>
          <w:rFonts w:hint="eastAsia"/>
          <w:u w:val="single"/>
        </w:rPr>
        <w:t xml:space="preserve">                 </w:t>
      </w:r>
      <w:r/>
    </w:p>
    <w:p>
      <w:pPr>
        <w:pStyle w:val="908"/>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08"/>
        <w:ind w:firstLine="480"/>
        <w:spacing w:line="460" w:lineRule="exact"/>
      </w:pPr>
      <w:r>
        <w:rPr>
          <w:rFonts w:hint="eastAsia"/>
        </w:rPr>
        <w:t xml:space="preserve">六、我单位具备法律、行政法规规定的其他条件。</w:t>
      </w:r>
      <w:r/>
    </w:p>
    <w:p>
      <w:pPr>
        <w:pStyle w:val="908"/>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908"/>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908"/>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08"/>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08"/>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不属于为本项目提供整体设计、规范编制或者项目管理、监理、检测等服务的供应商。</w:t>
      </w:r>
      <w:r/>
    </w:p>
    <w:p>
      <w:pPr>
        <w:pStyle w:val="908"/>
        <w:ind w:firstLine="480"/>
        <w:spacing w:line="460" w:lineRule="exact"/>
      </w:pPr>
      <w:r>
        <w:rPr>
          <w:rFonts w:hint="eastAsia"/>
        </w:rPr>
        <w:t xml:space="preserve">九、</w:t>
      </w:r>
      <w:r>
        <w:t xml:space="preserve">我单位无以下不良信用记录情形：</w:t>
      </w:r>
      <w:r/>
    </w:p>
    <w:p>
      <w:pPr>
        <w:pStyle w:val="908"/>
        <w:ind w:firstLine="480"/>
        <w:spacing w:line="460" w:lineRule="exact"/>
      </w:pPr>
      <w:r>
        <w:t xml:space="preserve">1</w:t>
      </w:r>
      <w:r>
        <w:rPr>
          <w:rFonts w:hint="eastAsia"/>
        </w:rPr>
        <w:t xml:space="preserve">、在“信用中国”网站被列入失信被执行人和重大税收违法案件当事人名单；</w:t>
      </w:r>
      <w:r/>
    </w:p>
    <w:p>
      <w:pPr>
        <w:pStyle w:val="908"/>
        <w:ind w:firstLine="480"/>
        <w:spacing w:line="460" w:lineRule="exact"/>
      </w:pPr>
      <w:r>
        <w:t xml:space="preserve">2</w:t>
      </w:r>
      <w:r>
        <w:rPr>
          <w:rFonts w:hint="eastAsia"/>
        </w:rPr>
        <w:t xml:space="preserve">、在“中国政府采购网”网站被列入政府采购严重违法失信行为记录名单；</w:t>
      </w:r>
      <w:r/>
    </w:p>
    <w:p>
      <w:pPr>
        <w:pStyle w:val="908"/>
        <w:ind w:firstLine="480"/>
        <w:spacing w:line="460" w:lineRule="exact"/>
      </w:pPr>
      <w:r>
        <w:t xml:space="preserve">3</w:t>
      </w:r>
      <w:r>
        <w:rPr>
          <w:rFonts w:hint="eastAsia"/>
        </w:rPr>
        <w:t xml:space="preserve">、</w:t>
      </w:r>
      <w:r>
        <w:t xml:space="preserve">不符合《政府采购法》第二十二条规定的条件。</w:t>
      </w:r>
      <w:r/>
    </w:p>
    <w:p>
      <w:pPr>
        <w:pStyle w:val="908"/>
        <w:ind w:firstLine="480"/>
        <w:spacing w:line="460" w:lineRule="exact"/>
      </w:pPr>
      <w:r/>
      <w:r/>
    </w:p>
    <w:p>
      <w:pPr>
        <w:pStyle w:val="908"/>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08"/>
        <w:ind w:firstLine="480"/>
        <w:spacing w:line="460" w:lineRule="exact"/>
      </w:pPr>
      <w:r/>
      <w:r/>
    </w:p>
    <w:p>
      <w:pPr>
        <w:pStyle w:val="908"/>
        <w:ind w:firstLine="480"/>
        <w:spacing w:line="460" w:lineRule="exact"/>
      </w:pPr>
      <w:r/>
      <w:r/>
    </w:p>
    <w:p>
      <w:pPr>
        <w:pStyle w:val="908"/>
        <w:ind w:firstLine="480"/>
        <w:spacing w:line="460" w:lineRule="exact"/>
      </w:pPr>
      <w:r>
        <w:rPr>
          <w:rFonts w:hint="eastAsia"/>
        </w:rPr>
        <w:t xml:space="preserve">                                            供应商：（加盖公章）</w:t>
      </w:r>
      <w:r/>
    </w:p>
    <w:p>
      <w:pPr>
        <w:pStyle w:val="908"/>
        <w:ind w:firstLine="480"/>
        <w:spacing w:line="460" w:lineRule="exact"/>
      </w:pPr>
      <w:r>
        <w:rPr>
          <w:rFonts w:hint="eastAsia"/>
        </w:rPr>
        <w:t xml:space="preserve">                                           法定代表人（或单位负责人）签字或盖章：</w:t>
      </w:r>
      <w:r/>
    </w:p>
    <w:p>
      <w:pPr>
        <w:pStyle w:val="908"/>
        <w:ind w:firstLine="4100"/>
        <w:spacing w:line="460" w:lineRule="exact"/>
        <w:rPr>
          <w:rFonts w:hint="eastAsia"/>
        </w:rPr>
      </w:pPr>
      <w:r>
        <w:rPr>
          <w:rFonts w:hint="eastAsia"/>
        </w:rPr>
        <w:t xml:space="preserve">日期：    年    月    日</w:t>
      </w:r>
      <w:r/>
    </w:p>
    <w:p>
      <w:pPr>
        <w:pStyle w:val="893"/>
        <w:spacing w:line="360" w:lineRule="auto"/>
        <w:rPr>
          <w:rFonts w:hint="eastAsia"/>
          <w:sz w:val="24"/>
        </w:rPr>
      </w:pPr>
      <w:r>
        <w:rPr>
          <w:rFonts w:hint="eastAsia"/>
          <w:sz w:val="24"/>
        </w:rPr>
      </w:r>
      <w:r/>
    </w:p>
    <w:p>
      <w:pPr>
        <w:pStyle w:val="893"/>
        <w:spacing w:line="360" w:lineRule="auto"/>
        <w:rPr>
          <w:rFonts w:hint="eastAsia"/>
          <w:sz w:val="24"/>
        </w:rPr>
      </w:pPr>
      <w:r>
        <w:rPr>
          <w:rFonts w:hint="eastAsia"/>
          <w:sz w:val="24"/>
        </w:rPr>
      </w:r>
      <w:r/>
    </w:p>
    <w:p>
      <w:pPr>
        <w:pStyle w:val="893"/>
        <w:spacing w:line="360" w:lineRule="auto"/>
        <w:rPr>
          <w:rFonts w:hint="eastAsia"/>
          <w:sz w:val="24"/>
        </w:rPr>
      </w:pPr>
      <w:r>
        <w:rPr>
          <w:rFonts w:hint="eastAsia"/>
          <w:sz w:val="24"/>
        </w:rPr>
      </w:r>
      <w:r/>
    </w:p>
    <w:p>
      <w:pPr>
        <w:pStyle w:val="893"/>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p>
    <w:p>
      <w:pPr>
        <w:pStyle w:val="893"/>
        <w:spacing w:line="360" w:lineRule="auto"/>
        <w:tabs>
          <w:tab w:val="left" w:pos="5580" w:leader="none"/>
        </w:tabs>
        <w:rPr>
          <w:sz w:val="24"/>
        </w:rPr>
        <w:sectPr>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sz w:val="24"/>
        </w:rPr>
      </w:r>
      <w:r/>
    </w:p>
    <w:p>
      <w:pPr>
        <w:pStyle w:val="893"/>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pStyle w:val="893"/>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893"/>
        <w:spacing w:line="460" w:lineRule="exact"/>
        <w:rPr>
          <w:rFonts w:hint="eastAsia" w:ascii="宋体" w:hAnsi="宋体"/>
          <w:bCs/>
          <w:sz w:val="24"/>
        </w:rPr>
      </w:pPr>
      <w:r>
        <w:rPr>
          <w:rFonts w:hint="eastAsia" w:ascii="宋体" w:hAnsi="宋体"/>
          <w:bCs/>
          <w:sz w:val="24"/>
        </w:rPr>
      </w:r>
      <w:r/>
    </w:p>
    <w:p>
      <w:pPr>
        <w:pStyle w:val="893"/>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893"/>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893"/>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979"/>
        <w:ind w:left="480" w:firstLine="480"/>
        <w:rPr>
          <w:rFonts w:hint="eastAsia"/>
          <w:sz w:val="24"/>
          <w:szCs w:val="24"/>
        </w:rPr>
      </w:pPr>
      <w:r>
        <w:rPr>
          <w:rFonts w:hint="eastAsia"/>
          <w:sz w:val="24"/>
          <w:szCs w:val="24"/>
        </w:rPr>
        <w:t xml:space="preserve">本授权书声明：____________（供应商名称）授权________________（被授权人的姓名）为我方就JSZC-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979"/>
        <w:ind w:left="480" w:firstLine="480"/>
        <w:rPr>
          <w:rFonts w:hint="eastAsia"/>
          <w:sz w:val="24"/>
          <w:szCs w:val="24"/>
        </w:rPr>
      </w:pPr>
      <w:r>
        <w:rPr>
          <w:rFonts w:hint="eastAsia"/>
          <w:sz w:val="24"/>
          <w:szCs w:val="24"/>
        </w:rPr>
        <w:t xml:space="preserve">本授权书于______年____月____日起生效，特此声明。</w:t>
      </w:r>
      <w:r/>
    </w:p>
    <w:p>
      <w:pPr>
        <w:pStyle w:val="979"/>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979"/>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979"/>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979"/>
        <w:ind w:left="480"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979"/>
        <w:ind w:left="480" w:firstLine="480"/>
        <w:rPr>
          <w:rFonts w:hint="eastAsia"/>
          <w:sz w:val="24"/>
          <w:szCs w:val="24"/>
          <w:u w:val="single"/>
        </w:rPr>
      </w:pPr>
      <w:r>
        <w:rPr>
          <w:rFonts w:hint="eastAsia"/>
          <w:sz w:val="24"/>
          <w:szCs w:val="24"/>
        </w:rPr>
        <w:t xml:space="preserve">      日期：</w:t>
      </w:r>
      <w:bookmarkStart w:id="177" w:name="_格式3__银行出具的资信证明"/>
      <w:r/>
      <w:bookmarkEnd w:id="177"/>
      <w:r/>
      <w:bookmarkStart w:id="178" w:name="_Hlt26671380"/>
      <w:r/>
      <w:bookmarkEnd w:id="178"/>
      <w:r/>
      <w:bookmarkStart w:id="179" w:name="_Hlt26955070"/>
      <w:r/>
      <w:bookmarkEnd w:id="179"/>
      <w:r>
        <w:rPr>
          <w:rFonts w:hint="eastAsia"/>
          <w:sz w:val="24"/>
          <w:szCs w:val="24"/>
          <w:u w:val="single"/>
        </w:rPr>
        <w:t xml:space="preserve">                                         </w:t>
      </w:r>
      <w:r/>
    </w:p>
    <w:p>
      <w:pPr>
        <w:pStyle w:val="979"/>
        <w:ind w:left="480" w:firstLine="480"/>
        <w:rPr>
          <w:rFonts w:hint="eastAsia"/>
          <w:sz w:val="24"/>
          <w:szCs w:val="24"/>
          <w:u w:val="single"/>
        </w:rPr>
      </w:pPr>
      <w:r>
        <w:rPr>
          <w:rFonts w:hint="eastAsia"/>
          <w:sz w:val="24"/>
          <w:szCs w:val="24"/>
          <w:u w:val="single"/>
        </w:rPr>
      </w:r>
      <w:r/>
    </w:p>
    <w:p>
      <w:pPr>
        <w:pStyle w:val="979"/>
        <w:ind w:left="480" w:firstLine="480"/>
        <w:rPr>
          <w:rFonts w:hint="eastAsia"/>
          <w:sz w:val="24"/>
          <w:szCs w:val="24"/>
          <w:u w:val="single"/>
        </w:rPr>
      </w:pPr>
      <w:r>
        <w:rPr>
          <w:rFonts w:hint="eastAsia"/>
          <w:sz w:val="24"/>
          <w:szCs w:val="24"/>
          <w:u w:val="single"/>
        </w:rPr>
      </w:r>
      <w:r/>
    </w:p>
    <w:p>
      <w:pPr>
        <w:pStyle w:val="979"/>
        <w:ind w:left="480" w:firstLine="480"/>
        <w:rPr>
          <w:rFonts w:hint="eastAsia"/>
          <w:sz w:val="24"/>
          <w:szCs w:val="24"/>
          <w:u w:val="single"/>
        </w:rPr>
      </w:pPr>
      <w:r>
        <w:rPr>
          <w:rFonts w:hint="eastAsia"/>
          <w:sz w:val="24"/>
          <w:szCs w:val="24"/>
          <w:u w:val="single"/>
        </w:rPr>
      </w:r>
      <w:r/>
    </w:p>
    <w:p>
      <w:pPr>
        <w:pStyle w:val="979"/>
        <w:ind w:left="480" w:firstLine="480"/>
        <w:rPr>
          <w:rFonts w:hint="eastAsia"/>
          <w:sz w:val="24"/>
          <w:szCs w:val="24"/>
          <w:u w:val="single"/>
        </w:rPr>
      </w:pPr>
      <w:r>
        <w:rPr>
          <w:rFonts w:hint="eastAsia"/>
          <w:sz w:val="24"/>
          <w:szCs w:val="24"/>
          <w:u w:val="single"/>
        </w:rPr>
      </w:r>
      <w:r/>
    </w:p>
    <w:p>
      <w:pPr>
        <w:pStyle w:val="979"/>
        <w:ind w:left="480" w:firstLine="480"/>
        <w:rPr>
          <w:rFonts w:hint="eastAsia"/>
          <w:sz w:val="24"/>
          <w:szCs w:val="24"/>
          <w:u w:val="single"/>
        </w:rPr>
      </w:pPr>
      <w:r>
        <w:rPr>
          <w:rFonts w:hint="eastAsia"/>
          <w:sz w:val="24"/>
          <w:szCs w:val="24"/>
          <w:u w:val="single"/>
        </w:rPr>
      </w:r>
      <w:r/>
    </w:p>
    <w:p>
      <w:pPr>
        <w:pStyle w:val="979"/>
        <w:ind w:left="480" w:firstLine="480"/>
        <w:rPr>
          <w:rFonts w:hint="eastAsia"/>
          <w:sz w:val="24"/>
          <w:szCs w:val="24"/>
          <w:u w:val="single"/>
        </w:rPr>
      </w:pPr>
      <w:r>
        <w:rPr>
          <w:rFonts w:hint="eastAsia"/>
          <w:sz w:val="24"/>
          <w:szCs w:val="24"/>
          <w:u w:val="single"/>
        </w:rPr>
      </w:r>
      <w:r/>
    </w:p>
    <w:p>
      <w:pPr>
        <w:pStyle w:val="979"/>
        <w:ind w:left="480" w:firstLine="480"/>
        <w:rPr>
          <w:rFonts w:hint="eastAsia"/>
          <w:sz w:val="24"/>
          <w:szCs w:val="24"/>
          <w:u w:val="single"/>
        </w:rPr>
      </w:pPr>
      <w:r>
        <w:rPr>
          <w:rFonts w:hint="eastAsia"/>
          <w:sz w:val="24"/>
          <w:szCs w:val="24"/>
          <w:u w:val="single"/>
        </w:rPr>
      </w:r>
      <w:r/>
    </w:p>
    <w:p>
      <w:pPr>
        <w:pStyle w:val="979"/>
        <w:ind w:left="480" w:firstLine="480"/>
        <w:rPr>
          <w:rFonts w:hint="eastAsia"/>
          <w:sz w:val="24"/>
          <w:szCs w:val="24"/>
          <w:u w:val="single"/>
        </w:rPr>
      </w:pPr>
      <w:r>
        <w:rPr>
          <w:rFonts w:hint="eastAsia"/>
          <w:sz w:val="24"/>
          <w:szCs w:val="24"/>
          <w:u w:val="single"/>
        </w:rPr>
      </w:r>
      <w:r/>
    </w:p>
    <w:p>
      <w:pPr>
        <w:pStyle w:val="979"/>
        <w:ind w:left="480" w:firstLine="480"/>
        <w:rPr>
          <w:rFonts w:hint="eastAsia"/>
          <w:sz w:val="24"/>
          <w:szCs w:val="24"/>
          <w:u w:val="single"/>
        </w:rPr>
      </w:pPr>
      <w:r>
        <w:rPr>
          <w:rFonts w:hint="eastAsia"/>
          <w:sz w:val="24"/>
          <w:szCs w:val="24"/>
          <w:u w:val="single"/>
        </w:rPr>
      </w:r>
      <w:r/>
    </w:p>
    <w:p>
      <w:pPr>
        <w:pStyle w:val="979"/>
        <w:ind w:left="480" w:firstLine="480"/>
        <w:rPr>
          <w:rFonts w:hint="eastAsia"/>
          <w:sz w:val="24"/>
          <w:szCs w:val="24"/>
          <w:u w:val="single"/>
        </w:rPr>
      </w:pPr>
      <w:r>
        <w:rPr>
          <w:rFonts w:hint="eastAsia"/>
          <w:sz w:val="24"/>
          <w:szCs w:val="24"/>
          <w:u w:val="single"/>
        </w:rPr>
      </w:r>
      <w:r/>
    </w:p>
    <w:p>
      <w:pPr>
        <w:pStyle w:val="979"/>
        <w:ind w:left="480" w:firstLine="480"/>
        <w:rPr>
          <w:rFonts w:hint="eastAsia"/>
          <w:sz w:val="24"/>
          <w:szCs w:val="24"/>
          <w:u w:val="single"/>
        </w:rPr>
      </w:pPr>
      <w:r>
        <w:rPr>
          <w:rFonts w:hint="eastAsia"/>
          <w:sz w:val="24"/>
          <w:szCs w:val="24"/>
          <w:u w:val="single"/>
        </w:rPr>
      </w:r>
      <w:r/>
    </w:p>
    <w:p>
      <w:pPr>
        <w:pStyle w:val="979"/>
        <w:ind w:left="480" w:firstLine="480"/>
        <w:rPr>
          <w:rFonts w:hint="eastAsia"/>
          <w:sz w:val="24"/>
          <w:szCs w:val="24"/>
          <w:u w:val="single"/>
        </w:rPr>
      </w:pPr>
      <w:r>
        <w:rPr>
          <w:rFonts w:hint="eastAsia"/>
          <w:sz w:val="24"/>
          <w:szCs w:val="24"/>
          <w:u w:val="single"/>
        </w:rPr>
      </w:r>
      <w:r/>
    </w:p>
    <w:p>
      <w:pPr>
        <w:pStyle w:val="979"/>
        <w:ind w:left="480" w:firstLine="480"/>
        <w:rPr>
          <w:rFonts w:hint="eastAsia"/>
          <w:sz w:val="24"/>
          <w:szCs w:val="24"/>
          <w:u w:val="single"/>
        </w:rPr>
      </w:pPr>
      <w:r>
        <w:rPr>
          <w:rFonts w:hint="eastAsia"/>
          <w:sz w:val="24"/>
          <w:szCs w:val="24"/>
          <w:u w:val="single"/>
        </w:rPr>
      </w:r>
      <w:r/>
    </w:p>
    <w:p>
      <w:pPr>
        <w:pStyle w:val="979"/>
        <w:ind w:left="480" w:firstLine="480"/>
        <w:rPr>
          <w:rFonts w:hint="eastAsia"/>
          <w:sz w:val="24"/>
          <w:szCs w:val="24"/>
          <w:u w:val="single"/>
        </w:rPr>
      </w:pPr>
      <w:r>
        <w:rPr>
          <w:rFonts w:hint="eastAsia"/>
          <w:sz w:val="24"/>
          <w:szCs w:val="24"/>
          <w:u w:val="single"/>
        </w:rPr>
      </w:r>
      <w:r/>
    </w:p>
    <w:p>
      <w:pPr>
        <w:pStyle w:val="979"/>
        <w:ind w:left="480" w:firstLine="480"/>
        <w:rPr>
          <w:rFonts w:hint="eastAsia"/>
          <w:sz w:val="24"/>
          <w:szCs w:val="24"/>
          <w:u w:val="single"/>
        </w:rPr>
      </w:pPr>
      <w:r>
        <w:rPr>
          <w:rFonts w:hint="eastAsia"/>
          <w:sz w:val="24"/>
          <w:szCs w:val="24"/>
          <w:u w:val="single"/>
        </w:rPr>
      </w:r>
      <w:r/>
    </w:p>
    <w:p>
      <w:pPr>
        <w:pStyle w:val="979"/>
        <w:ind w:left="480" w:firstLine="480"/>
        <w:rPr>
          <w:rFonts w:hint="eastAsia"/>
          <w:sz w:val="24"/>
          <w:szCs w:val="24"/>
          <w:u w:val="single"/>
        </w:rPr>
      </w:pPr>
      <w:r>
        <w:rPr>
          <w:rFonts w:hint="eastAsia"/>
          <w:sz w:val="24"/>
          <w:szCs w:val="24"/>
          <w:u w:val="single"/>
        </w:rPr>
      </w:r>
      <w:r/>
    </w:p>
    <w:p>
      <w:pPr>
        <w:pStyle w:val="979"/>
        <w:ind w:left="480" w:firstLine="480"/>
        <w:rPr>
          <w:rFonts w:hint="eastAsia"/>
          <w:sz w:val="24"/>
          <w:szCs w:val="24"/>
          <w:u w:val="single"/>
        </w:rPr>
      </w:pPr>
      <w:r>
        <w:rPr>
          <w:rFonts w:hint="eastAsia"/>
          <w:sz w:val="24"/>
          <w:szCs w:val="24"/>
          <w:u w:val="single"/>
        </w:rPr>
      </w:r>
      <w:r/>
    </w:p>
    <w:p>
      <w:pPr>
        <w:pStyle w:val="979"/>
        <w:ind w:left="480" w:firstLine="480"/>
        <w:rPr>
          <w:rFonts w:hint="eastAsia"/>
          <w:sz w:val="24"/>
          <w:szCs w:val="24"/>
          <w:u w:val="single"/>
        </w:rPr>
      </w:pPr>
      <w:r>
        <w:rPr>
          <w:rFonts w:hint="eastAsia"/>
          <w:sz w:val="24"/>
          <w:szCs w:val="24"/>
          <w:u w:val="single"/>
        </w:rPr>
      </w:r>
      <w:r/>
    </w:p>
    <w:p>
      <w:pPr>
        <w:pStyle w:val="979"/>
        <w:ind w:left="480" w:firstLine="480"/>
        <w:rPr>
          <w:rFonts w:hint="eastAsia"/>
          <w:sz w:val="24"/>
          <w:szCs w:val="24"/>
          <w:u w:val="single"/>
        </w:rPr>
      </w:pPr>
      <w:r>
        <w:rPr>
          <w:rFonts w:hint="eastAsia"/>
          <w:sz w:val="24"/>
          <w:szCs w:val="24"/>
          <w:u w:val="single"/>
        </w:rPr>
      </w:r>
      <w:r/>
    </w:p>
    <w:p>
      <w:pPr>
        <w:pStyle w:val="893"/>
        <w:ind w:firstLine="3390"/>
        <w:keepLines/>
        <w:keepNext/>
        <w:spacing w:before="260" w:after="260" w:line="416" w:lineRule="auto"/>
        <w:rPr>
          <w:rFonts w:ascii="黑体" w:hAnsi="黑体" w:eastAsia="黑体"/>
          <w:b/>
          <w:i/>
          <w:sz w:val="32"/>
          <w:szCs w:val="32"/>
          <w:u w:val="single"/>
        </w:rPr>
        <w:outlineLvl w:val="1"/>
      </w:pPr>
      <w:r>
        <w:rPr>
          <w:rFonts w:ascii="宋体" w:hAnsi="宋体" w:eastAsia="幼圆" w:cs="Arial"/>
          <w:b/>
          <w:sz w:val="24"/>
          <w:szCs w:val="44"/>
        </w:rPr>
        <w:br w:type="page" w:clear="all"/>
      </w:r>
      <w:r>
        <w:rPr>
          <w:rFonts w:hint="eastAsia" w:ascii="黑体" w:hAnsi="黑体" w:eastAsia="黑体" w:cs="Arial"/>
          <w:b/>
          <w:i/>
          <w:sz w:val="32"/>
          <w:szCs w:val="32"/>
          <w:u w:val="single"/>
        </w:rPr>
        <w:t xml:space="preserve">四、</w:t>
      </w:r>
      <w:r>
        <w:rPr>
          <w:rFonts w:hint="eastAsia" w:ascii="黑体" w:hAnsi="黑体" w:eastAsia="黑体"/>
          <w:b/>
          <w:i/>
          <w:sz w:val="32"/>
          <w:szCs w:val="32"/>
          <w:u w:val="single"/>
        </w:rPr>
        <w:t xml:space="preserve">谈判响应函</w:t>
      </w:r>
      <w:r>
        <w:rPr>
          <w:rFonts w:ascii="黑体" w:hAnsi="黑体" w:eastAsia="黑体"/>
          <w:b/>
          <w:i/>
          <w:sz w:val="32"/>
          <w:szCs w:val="32"/>
          <w:u w:val="single"/>
        </w:rPr>
      </w:r>
      <w:r/>
    </w:p>
    <w:p>
      <w:pPr>
        <w:pStyle w:val="893"/>
        <w:jc w:val="left"/>
        <w:spacing w:line="420" w:lineRule="exact"/>
        <w:rPr>
          <w:rFonts w:ascii="宋体" w:hAnsi="宋体"/>
          <w:sz w:val="24"/>
          <w:szCs w:val="21"/>
        </w:rPr>
      </w:pPr>
      <w:r>
        <w:rPr>
          <w:rFonts w:hint="eastAsia" w:ascii="宋体" w:hAnsi="宋体"/>
          <w:sz w:val="24"/>
          <w:szCs w:val="21"/>
        </w:rPr>
        <w:t xml:space="preserve">致：常州市政府采购中心</w:t>
      </w:r>
      <w:r>
        <w:rPr>
          <w:rFonts w:ascii="宋体" w:hAnsi="宋体"/>
          <w:sz w:val="24"/>
          <w:szCs w:val="21"/>
        </w:rPr>
      </w:r>
      <w:r/>
    </w:p>
    <w:p>
      <w:pPr>
        <w:pStyle w:val="893"/>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ascii="宋体" w:hAnsi="宋体"/>
          <w:sz w:val="24"/>
          <w:szCs w:val="21"/>
        </w:rPr>
        <w:t xml:space="preserve">-***</w:t>
      </w:r>
      <w:r>
        <w:rPr>
          <w:rFonts w:hint="eastAsia" w:ascii="宋体" w:hAnsi="宋体"/>
          <w:b/>
          <w:sz w:val="36"/>
          <w:szCs w:val="24"/>
          <w:u w:val="single"/>
        </w:rPr>
        <w:t xml:space="preserve">    </w:t>
      </w:r>
      <w:r>
        <w:rPr>
          <w:rFonts w:hint="eastAsia" w:ascii="宋体" w:hAnsi="宋体"/>
          <w:sz w:val="24"/>
          <w:szCs w:val="21"/>
        </w:rPr>
        <w:t xml:space="preserve">号谈判文件，正式授权下述被授权人______(姓名)代表我方______________（供应商的名称），全权处理本次项目谈判的有关事宜。</w:t>
      </w:r>
      <w:r/>
    </w:p>
    <w:p>
      <w:pPr>
        <w:pStyle w:val="893"/>
        <w:ind w:firstLine="480"/>
        <w:jc w:val="left"/>
        <w:spacing w:line="420" w:lineRule="exact"/>
        <w:rPr>
          <w:rFonts w:hint="eastAsia" w:ascii="宋体" w:hAnsi="宋体"/>
          <w:sz w:val="24"/>
          <w:szCs w:val="21"/>
        </w:rPr>
      </w:pPr>
      <w:r>
        <w:rPr>
          <w:rFonts w:hint="eastAsia" w:ascii="宋体" w:hAnsi="宋体"/>
          <w:sz w:val="24"/>
          <w:szCs w:val="21"/>
        </w:rPr>
        <w:t xml:space="preserve">据此函，__________被授权人兹宣布同意如下：</w:t>
      </w:r>
      <w:r/>
    </w:p>
    <w:p>
      <w:pPr>
        <w:pStyle w:val="893"/>
        <w:ind w:firstLine="480"/>
        <w:jc w:val="left"/>
        <w:spacing w:line="420" w:lineRule="exact"/>
        <w:rPr>
          <w:rFonts w:hint="eastAsia" w:ascii="宋体" w:hAnsi="宋体"/>
          <w:sz w:val="24"/>
          <w:szCs w:val="21"/>
        </w:rPr>
      </w:pPr>
      <w:r>
        <w:rPr>
          <w:rFonts w:hint="eastAsia" w:ascii="宋体" w:hAnsi="宋体"/>
          <w:sz w:val="24"/>
          <w:szCs w:val="21"/>
        </w:rPr>
        <w:t xml:space="preserve">1.按谈判文件规定的各项要求，向买方提供所需货物、服务（包含与货物相关的服务及与服务相关的货物）。</w:t>
      </w:r>
      <w:r/>
    </w:p>
    <w:p>
      <w:pPr>
        <w:pStyle w:val="893"/>
        <w:ind w:firstLine="480"/>
        <w:jc w:val="left"/>
        <w:spacing w:line="42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.我们已详细审核全部谈判文件及其有效补充文件，我们知道必须放弃提出含糊不清或误解问题的权利。</w:t>
      </w:r>
      <w:r/>
    </w:p>
    <w:p>
      <w:pPr>
        <w:pStyle w:val="893"/>
        <w:ind w:firstLine="480"/>
        <w:jc w:val="left"/>
        <w:spacing w:line="42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.我们同意从规定的开标日期起遵循本响应文件，并在规定的谈判有效期期满之前均具有约束力。</w:t>
      </w:r>
      <w:r/>
    </w:p>
    <w:p>
      <w:pPr>
        <w:pStyle w:val="893"/>
        <w:ind w:firstLine="480"/>
        <w:jc w:val="left"/>
        <w:spacing w:line="420" w:lineRule="exact"/>
        <w:rPr>
          <w:rFonts w:hint="eastAsia" w:ascii="宋体" w:hAnsi="宋体"/>
          <w:sz w:val="24"/>
          <w:szCs w:val="21"/>
        </w:rPr>
      </w:pPr>
      <w:r>
        <w:rPr>
          <w:rFonts w:ascii="宋体" w:hAnsi="宋体"/>
          <w:sz w:val="24"/>
          <w:szCs w:val="21"/>
        </w:rPr>
        <w:t xml:space="preserve">4</w:t>
      </w:r>
      <w:r>
        <w:rPr>
          <w:rFonts w:hint="eastAsia" w:ascii="宋体" w:hAnsi="宋体"/>
          <w:sz w:val="24"/>
          <w:szCs w:val="21"/>
        </w:rPr>
        <w:t xml:space="preserve">.同意向贵方提供贵方可能另外要求的与谈判有关的任何证据或资料，并保证我方已提供和将要提供的文件是真实的、准确的。</w:t>
      </w:r>
      <w:r/>
    </w:p>
    <w:p>
      <w:pPr>
        <w:pStyle w:val="893"/>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.一旦我方成交,我方将根据谈判文件的规定，严格履行合同的责任和义务,并保证在谈判文件规定的时间完成项目，交付买方验收、使用。</w:t>
      </w:r>
      <w:r/>
    </w:p>
    <w:p>
      <w:pPr>
        <w:pStyle w:val="893"/>
        <w:ind w:left="425"/>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.我方与本谈判有关的正式通讯地址为：</w:t>
      </w:r>
      <w:r/>
    </w:p>
    <w:p>
      <w:pPr>
        <w:pStyle w:val="893"/>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pStyle w:val="893"/>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pStyle w:val="893"/>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pStyle w:val="893"/>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pStyle w:val="893"/>
        <w:ind w:left="420" w:firstLine="480"/>
        <w:jc w:val="left"/>
        <w:spacing w:line="420" w:lineRule="exact"/>
        <w:rPr>
          <w:rFonts w:hint="eastAsia" w:ascii="宋体" w:hAnsi="宋体"/>
          <w:sz w:val="24"/>
          <w:szCs w:val="21"/>
        </w:rPr>
      </w:pPr>
      <w:r>
        <w:rPr>
          <w:rFonts w:hint="eastAsia" w:ascii="宋体" w:hAnsi="宋体"/>
          <w:sz w:val="24"/>
          <w:szCs w:val="21"/>
        </w:rPr>
        <w:t xml:space="preserve">供应商开户行：</w:t>
      </w:r>
      <w:r/>
    </w:p>
    <w:p>
      <w:pPr>
        <w:pStyle w:val="893"/>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p>
    <w:p>
      <w:pPr>
        <w:pStyle w:val="893"/>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p>
    <w:p>
      <w:pPr>
        <w:pStyle w:val="893"/>
        <w:ind w:firstLine="240"/>
        <w:jc w:val="center"/>
        <w:spacing w:line="560" w:lineRule="exact"/>
        <w:rPr>
          <w:rFonts w:hint="eastAsia" w:ascii="宋体" w:hAnsi="宋体"/>
          <w:bCs/>
          <w:sz w:val="24"/>
          <w:szCs w:val="21"/>
        </w:rPr>
      </w:pPr>
      <w:r>
        <w:rPr>
          <w:rFonts w:hint="eastAsia" w:ascii="宋体" w:hAnsi="宋体"/>
          <w:bCs/>
          <w:sz w:val="24"/>
          <w:szCs w:val="21"/>
        </w:rPr>
      </w:r>
      <w:r/>
    </w:p>
    <w:p>
      <w:pPr>
        <w:pStyle w:val="893"/>
        <w:ind w:firstLine="240"/>
        <w:jc w:val="center"/>
        <w:spacing w:line="560" w:lineRule="exact"/>
        <w:rPr>
          <w:rFonts w:hint="eastAsia" w:ascii="宋体" w:hAnsi="宋体"/>
          <w:bCs/>
          <w:sz w:val="24"/>
          <w:szCs w:val="21"/>
        </w:rPr>
      </w:pPr>
      <w:r>
        <w:rPr>
          <w:rFonts w:hint="eastAsia" w:ascii="宋体" w:hAnsi="宋体"/>
          <w:bCs/>
          <w:sz w:val="24"/>
          <w:szCs w:val="21"/>
        </w:rPr>
      </w:r>
      <w:r/>
    </w:p>
    <w:p>
      <w:pPr>
        <w:pStyle w:val="893"/>
        <w:ind w:firstLine="240"/>
        <w:jc w:val="center"/>
        <w:spacing w:line="560" w:lineRule="exact"/>
        <w:rPr>
          <w:rFonts w:hint="eastAsia" w:ascii="宋体" w:hAnsi="宋体"/>
          <w:bCs/>
          <w:sz w:val="24"/>
          <w:szCs w:val="21"/>
        </w:rPr>
      </w:pPr>
      <w:r>
        <w:rPr>
          <w:rFonts w:hint="eastAsia" w:ascii="宋体" w:hAnsi="宋体"/>
          <w:bCs/>
          <w:sz w:val="24"/>
          <w:szCs w:val="21"/>
        </w:rPr>
      </w:r>
      <w:r/>
    </w:p>
    <w:p>
      <w:pPr>
        <w:pStyle w:val="893"/>
        <w:ind w:firstLine="240"/>
        <w:jc w:val="center"/>
        <w:spacing w:line="560" w:lineRule="exact"/>
        <w:rPr>
          <w:rFonts w:ascii="宋体" w:hAnsi="宋体"/>
          <w:bCs/>
          <w:sz w:val="24"/>
          <w:szCs w:val="21"/>
        </w:rPr>
      </w:pPr>
      <w:r>
        <w:rPr>
          <w:rFonts w:ascii="宋体" w:hAnsi="宋体"/>
          <w:bCs/>
          <w:sz w:val="24"/>
          <w:szCs w:val="21"/>
        </w:rPr>
      </w:r>
      <w:r/>
    </w:p>
    <w:p>
      <w:pPr>
        <w:pStyle w:val="893"/>
        <w:ind w:firstLine="240"/>
        <w:jc w:val="center"/>
        <w:spacing w:line="560" w:lineRule="exact"/>
        <w:rPr>
          <w:rFonts w:hint="eastAsia" w:ascii="宋体" w:hAnsi="宋体"/>
          <w:bCs/>
          <w:sz w:val="24"/>
          <w:szCs w:val="21"/>
        </w:rPr>
      </w:pPr>
      <w:r>
        <w:rPr>
          <w:rFonts w:hint="eastAsia" w:ascii="宋体" w:hAnsi="宋体"/>
          <w:bCs/>
          <w:sz w:val="24"/>
          <w:szCs w:val="21"/>
        </w:rPr>
      </w:r>
      <w:r/>
    </w:p>
    <w:p>
      <w:pPr>
        <w:pStyle w:val="893"/>
        <w:ind w:firstLine="321"/>
        <w:jc w:val="center"/>
        <w:spacing w:line="560" w:lineRule="exact"/>
        <w:rPr>
          <w:rFonts w:ascii="黑体" w:hAnsi="黑体" w:eastAsia="黑体"/>
          <w:b/>
          <w:sz w:val="32"/>
          <w:szCs w:val="32"/>
        </w:rPr>
      </w:pPr>
      <w:r>
        <w:rPr>
          <w:rFonts w:ascii="黑体" w:hAnsi="黑体" w:eastAsia="黑体"/>
          <w:b/>
          <w:sz w:val="32"/>
          <w:szCs w:val="32"/>
        </w:rPr>
      </w:r>
      <w:r/>
    </w:p>
    <w:p>
      <w:pPr>
        <w:pStyle w:val="893"/>
        <w:ind w:firstLine="321"/>
        <w:jc w:val="center"/>
        <w:spacing w:line="560" w:lineRule="exact"/>
        <w:rPr>
          <w:rFonts w:hint="eastAsia" w:ascii="黑体" w:hAnsi="黑体" w:eastAsia="黑体"/>
          <w:b/>
          <w:i/>
          <w:color w:val="000000"/>
          <w:sz w:val="32"/>
          <w:szCs w:val="32"/>
          <w:u w:val="single"/>
        </w:rPr>
      </w:pPr>
      <w:r>
        <w:rPr>
          <w:rFonts w:hint="eastAsia" w:ascii="黑体" w:hAnsi="黑体" w:eastAsia="黑体"/>
          <w:b/>
          <w:i/>
          <w:sz w:val="32"/>
          <w:szCs w:val="32"/>
          <w:u w:val="single"/>
        </w:rPr>
        <w:t xml:space="preserve">五、</w:t>
      </w:r>
      <w:r>
        <w:rPr>
          <w:rFonts w:hint="eastAsia" w:ascii="黑体" w:hAnsi="黑体" w:eastAsia="黑体"/>
          <w:b/>
          <w:i/>
          <w:color w:val="000000"/>
          <w:sz w:val="32"/>
          <w:szCs w:val="32"/>
          <w:u w:val="single"/>
        </w:rPr>
        <w:t xml:space="preserve">中小企业声明函（货物）（分包号：**）</w:t>
      </w:r>
      <w:r/>
    </w:p>
    <w:p>
      <w:pPr>
        <w:pStyle w:val="893"/>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color w:val="000000"/>
          <w:sz w:val="24"/>
          <w:szCs w:val="24"/>
          <w:u w:val="single"/>
        </w:rPr>
        <w:t xml:space="preserve">（采购单位名称）</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pStyle w:val="893"/>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b/>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（中型企业、小型企业、微型企业）；</w:t>
      </w:r>
      <w:r>
        <w:rPr>
          <w:rFonts w:hint="eastAsia" w:ascii="宋体" w:hAnsi="宋体"/>
          <w:i/>
          <w:color w:val="000000"/>
          <w:sz w:val="24"/>
          <w:szCs w:val="24"/>
          <w:u w:val="single"/>
        </w:rPr>
      </w:r>
      <w:r/>
    </w:p>
    <w:p>
      <w:pPr>
        <w:pStyle w:val="893"/>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（中型企业、小型企业、微型企业）；</w:t>
      </w:r>
      <w:r>
        <w:rPr>
          <w:rFonts w:hint="eastAsia" w:ascii="宋体" w:hAnsi="宋体"/>
          <w:i/>
          <w:color w:val="000000"/>
          <w:sz w:val="24"/>
          <w:szCs w:val="24"/>
          <w:u w:val="single"/>
        </w:rPr>
      </w:r>
      <w:r/>
    </w:p>
    <w:p>
      <w:pPr>
        <w:pStyle w:val="893"/>
        <w:ind w:firstLine="360"/>
        <w:spacing w:line="560" w:lineRule="exact"/>
        <w:rPr>
          <w:rFonts w:hint="eastAsia" w:ascii="宋体" w:hAnsi="宋体"/>
          <w:sz w:val="24"/>
          <w:szCs w:val="24"/>
        </w:rPr>
      </w:pPr>
      <w:r>
        <w:rPr>
          <w:rFonts w:hint="eastAsia" w:ascii="宋体" w:hAnsi="宋体"/>
          <w:sz w:val="24"/>
          <w:szCs w:val="24"/>
        </w:rPr>
        <w:t xml:space="preserve">……</w:t>
      </w:r>
      <w:r/>
    </w:p>
    <w:p>
      <w:pPr>
        <w:pStyle w:val="893"/>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893"/>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893"/>
        <w:ind w:right="720"/>
        <w:spacing w:line="560" w:lineRule="exact"/>
        <w:rPr>
          <w:rFonts w:hint="eastAsia" w:ascii="宋体" w:hAnsi="宋体"/>
          <w:sz w:val="24"/>
          <w:szCs w:val="24"/>
        </w:rPr>
      </w:pPr>
      <w:r>
        <w:rPr>
          <w:rFonts w:hint="eastAsia" w:ascii="宋体" w:hAnsi="宋体"/>
          <w:sz w:val="24"/>
          <w:szCs w:val="24"/>
        </w:rPr>
      </w:r>
      <w:r/>
    </w:p>
    <w:p>
      <w:pPr>
        <w:pStyle w:val="893"/>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pStyle w:val="893"/>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pStyle w:val="893"/>
        <w:ind w:firstLine="360"/>
        <w:spacing w:line="560" w:lineRule="exact"/>
        <w:rPr>
          <w:rFonts w:hint="eastAsia" w:ascii="华文新魏" w:hAnsi="宋体" w:eastAsia="华文新魏"/>
          <w:sz w:val="36"/>
          <w:szCs w:val="36"/>
        </w:rPr>
      </w:pPr>
      <w:r>
        <w:rPr>
          <w:rFonts w:hint="eastAsia" w:ascii="华文新魏" w:hAnsi="宋体" w:eastAsia="华文新魏"/>
          <w:sz w:val="36"/>
          <w:szCs w:val="36"/>
        </w:rPr>
      </w:r>
      <w:r/>
    </w:p>
    <w:p>
      <w:pPr>
        <w:pStyle w:val="893"/>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pStyle w:val="893"/>
        <w:ind w:firstLine="480"/>
        <w:spacing w:line="560" w:lineRule="exact"/>
        <w:rPr>
          <w:rFonts w:hint="eastAsia" w:ascii="宋体" w:hAnsi="宋体"/>
          <w:sz w:val="24"/>
          <w:szCs w:val="24"/>
        </w:rPr>
      </w:pPr>
      <w:r>
        <w:rPr>
          <w:rFonts w:hint="eastAsia" w:ascii="宋体" w:hAnsi="宋体"/>
          <w:sz w:val="24"/>
          <w:szCs w:val="24"/>
        </w:rPr>
        <w:t xml:space="preserve">备注2：供应商未提供此声明函的，资格审查不予通过，作为无效响应。此声明函将随成交结果同时公告，接受社会监督。</w:t>
      </w:r>
      <w:r/>
    </w:p>
    <w:p>
      <w:pPr>
        <w:pStyle w:val="893"/>
        <w:jc w:val="center"/>
        <w:spacing w:line="460" w:lineRule="exact"/>
        <w:rPr>
          <w:rFonts w:hint="eastAsia" w:ascii="黑体" w:hAnsi="黑体" w:eastAsia="黑体"/>
          <w:b/>
          <w:sz w:val="32"/>
          <w:szCs w:val="32"/>
        </w:rPr>
      </w:pPr>
      <w:r>
        <w:rPr>
          <w:rFonts w:hint="eastAsia" w:ascii="黑体" w:hAnsi="黑体" w:eastAsia="黑体"/>
          <w:b/>
          <w:sz w:val="32"/>
          <w:szCs w:val="32"/>
        </w:rPr>
      </w:r>
      <w:r/>
    </w:p>
    <w:p>
      <w:pPr>
        <w:pStyle w:val="893"/>
        <w:jc w:val="left"/>
        <w:rPr>
          <w:rFonts w:hint="eastAsia" w:ascii="黑体" w:hAnsi="黑体" w:eastAsia="黑体"/>
          <w:b/>
          <w:i/>
          <w:sz w:val="32"/>
          <w:szCs w:val="32"/>
          <w:u w:val="single"/>
        </w:rPr>
      </w:pPr>
      <w:r>
        <w:rPr>
          <w:rFonts w:ascii="黑体" w:hAnsi="黑体" w:eastAsia="黑体"/>
          <w:b/>
          <w:sz w:val="28"/>
          <w:szCs w:val="28"/>
        </w:rPr>
        <w:br w:type="page" w:clear="all"/>
      </w:r>
      <w:r>
        <w:rPr>
          <w:rFonts w:hint="eastAsia" w:ascii="黑体" w:hAnsi="黑体" w:eastAsia="黑体"/>
          <w:b/>
          <w:i/>
          <w:sz w:val="32"/>
          <w:szCs w:val="32"/>
          <w:u w:val="single"/>
        </w:rPr>
        <w:t xml:space="preserve">六、残疾人福利性单位声明函（分包号：**）</w:t>
      </w:r>
      <w:r/>
    </w:p>
    <w:p>
      <w:pPr>
        <w:pStyle w:val="893"/>
        <w:ind w:firstLine="480"/>
        <w:spacing w:line="588"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szCs w:val="21"/>
          <w:u w:val="single"/>
        </w:rPr>
        <w:t xml:space="preserve">       </w:t>
      </w:r>
      <w:r>
        <w:rPr>
          <w:rFonts w:hint="eastAsia" w:ascii="宋体" w:hAnsi="宋体"/>
          <w:sz w:val="24"/>
          <w:szCs w:val="21"/>
        </w:rPr>
        <w:t xml:space="preserve">项目（分包号：**）采购活动提供本单位制造的货物，或者提供其他残疾人福利性单位制造的货物（不包括使用非残疾人福利性单位注册商标的货物）。</w:t>
      </w:r>
      <w:r/>
    </w:p>
    <w:p>
      <w:pPr>
        <w:pStyle w:val="893"/>
        <w:ind w:firstLine="480"/>
        <w:spacing w:line="588" w:lineRule="exact"/>
        <w:rPr>
          <w:rFonts w:ascii="宋体" w:hAnsi="宋体"/>
          <w:sz w:val="24"/>
          <w:szCs w:val="21"/>
        </w:rPr>
      </w:pPr>
      <w:r>
        <w:rPr>
          <w:rFonts w:hint="eastAsia" w:ascii="宋体" w:hAnsi="宋体"/>
          <w:sz w:val="24"/>
          <w:szCs w:val="21"/>
        </w:rPr>
        <w:t xml:space="preserve">本单位对上述声明的真实性负责。如有虚假，将依法承担相应责任。</w:t>
      </w:r>
      <w:r>
        <w:rPr>
          <w:rFonts w:ascii="宋体" w:hAnsi="宋体"/>
          <w:sz w:val="24"/>
          <w:szCs w:val="21"/>
        </w:rPr>
      </w:r>
      <w:r/>
    </w:p>
    <w:p>
      <w:pPr>
        <w:pStyle w:val="893"/>
        <w:ind w:firstLine="480"/>
        <w:spacing w:line="588" w:lineRule="exact"/>
        <w:rPr>
          <w:rFonts w:hint="eastAsia" w:ascii="宋体" w:hAnsi="宋体"/>
          <w:sz w:val="24"/>
          <w:szCs w:val="21"/>
        </w:rPr>
      </w:pPr>
      <w:r>
        <w:rPr>
          <w:rFonts w:hint="eastAsia" w:ascii="宋体" w:hAnsi="宋体"/>
          <w:sz w:val="24"/>
          <w:szCs w:val="21"/>
        </w:rPr>
      </w:r>
      <w:r/>
    </w:p>
    <w:p>
      <w:pPr>
        <w:pStyle w:val="893"/>
        <w:ind w:firstLine="480"/>
        <w:spacing w:line="588" w:lineRule="exact"/>
        <w:rPr>
          <w:rFonts w:ascii="宋体" w:hAnsi="宋体"/>
          <w:sz w:val="24"/>
          <w:szCs w:val="21"/>
        </w:rPr>
      </w:pPr>
      <w:r>
        <w:rPr>
          <w:rFonts w:hint="eastAsia" w:ascii="宋体" w:hAnsi="宋体"/>
          <w:sz w:val="24"/>
          <w:szCs w:val="21"/>
        </w:rPr>
        <w:t xml:space="preserve">（备注：1、</w:t>
      </w:r>
      <w:r>
        <w:rPr>
          <w:rFonts w:hint="eastAsia" w:ascii="宋体" w:hAnsi="宋体"/>
          <w:sz w:val="24"/>
        </w:rPr>
        <w:t xml:space="preserve">如是残疾人福利单位的应提供，否</w:t>
      </w:r>
      <w:r>
        <w:rPr>
          <w:rFonts w:hint="eastAsia" w:ascii="宋体" w:hAnsi="宋体"/>
          <w:sz w:val="24"/>
          <w:szCs w:val="21"/>
        </w:rPr>
        <w:t xml:space="preserve">则</w:t>
      </w:r>
      <w:r>
        <w:rPr>
          <w:rFonts w:hint="eastAsia" w:ascii="宋体" w:hAnsi="宋体"/>
          <w:sz w:val="24"/>
          <w:szCs w:val="24"/>
        </w:rPr>
        <w:t xml:space="preserve">资格审查不予通过，作为无效响应。</w:t>
      </w:r>
      <w:r>
        <w:rPr>
          <w:rFonts w:hint="eastAsia" w:ascii="宋体" w:hAnsi="宋体"/>
          <w:sz w:val="24"/>
          <w:szCs w:val="21"/>
        </w:rPr>
        <w:t xml:space="preserve">2、成交供应商为残疾人福利单位的，此声明函将随成交结果同时公告，接受社会监督）</w:t>
      </w:r>
      <w:r>
        <w:rPr>
          <w:rFonts w:ascii="宋体" w:hAnsi="宋体"/>
          <w:sz w:val="24"/>
          <w:szCs w:val="21"/>
        </w:rPr>
      </w:r>
      <w:r/>
    </w:p>
    <w:p>
      <w:pPr>
        <w:pStyle w:val="893"/>
        <w:ind w:firstLine="624"/>
        <w:spacing w:line="588" w:lineRule="exact"/>
        <w:rPr>
          <w:rFonts w:ascii="仿宋_GB2312" w:hAnsi="Times New Roman" w:eastAsia="仿宋_GB2312"/>
          <w:spacing w:val="6"/>
          <w:sz w:val="30"/>
          <w:szCs w:val="30"/>
        </w:rPr>
      </w:pPr>
      <w:r>
        <w:rPr>
          <w:rFonts w:ascii="仿宋_GB2312" w:hAnsi="Times New Roman" w:eastAsia="仿宋_GB2312"/>
          <w:spacing w:val="6"/>
          <w:sz w:val="30"/>
          <w:szCs w:val="30"/>
        </w:rPr>
      </w:r>
      <w:r/>
    </w:p>
    <w:p>
      <w:pPr>
        <w:pStyle w:val="893"/>
        <w:ind w:right="1560" w:firstLine="624"/>
        <w:jc w:val="center"/>
        <w:spacing w:line="588" w:lineRule="exact"/>
        <w:tabs>
          <w:tab w:val="left" w:pos="4860" w:leader="none"/>
        </w:tabs>
        <w:rPr>
          <w:rFonts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          供应商全称（加盖CA电子公章）：</w:t>
      </w:r>
      <w:r>
        <w:rPr>
          <w:rFonts w:ascii="宋体" w:hAnsi="宋体"/>
          <w:sz w:val="24"/>
          <w:szCs w:val="21"/>
        </w:rPr>
      </w:r>
      <w:r/>
    </w:p>
    <w:p>
      <w:pPr>
        <w:pStyle w:val="893"/>
        <w:ind w:right="1560" w:firstLine="480"/>
        <w:jc w:val="center"/>
        <w:spacing w:line="588" w:lineRule="exact"/>
        <w:tabs>
          <w:tab w:val="left" w:pos="4860" w:leader="none"/>
        </w:tabs>
        <w:rPr>
          <w:rFonts w:ascii="宋体" w:hAnsi="宋体"/>
          <w:sz w:val="24"/>
          <w:szCs w:val="21"/>
        </w:rPr>
      </w:pPr>
      <w:r>
        <w:rPr>
          <w:rFonts w:hint="eastAsia" w:ascii="宋体" w:hAnsi="宋体"/>
          <w:sz w:val="24"/>
          <w:szCs w:val="21"/>
        </w:rPr>
        <w:t xml:space="preserve">        日  期：</w:t>
      </w:r>
      <w:r>
        <w:rPr>
          <w:rFonts w:ascii="宋体" w:hAnsi="宋体"/>
          <w:sz w:val="24"/>
          <w:szCs w:val="21"/>
        </w:rPr>
      </w:r>
      <w:r/>
    </w:p>
    <w:p>
      <w:pPr>
        <w:pStyle w:val="89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3"/>
        <w:ind w:firstLine="643"/>
        <w:spacing w:line="588" w:lineRule="exact"/>
        <w:rPr>
          <w:rFonts w:ascii="宋体" w:hAnsi="宋体"/>
          <w:sz w:val="24"/>
        </w:rPr>
      </w:pPr>
      <w:r>
        <w:rPr>
          <w:rFonts w:hint="eastAsia" w:ascii="黑体" w:hAnsi="黑体" w:eastAsia="黑体" w:cs="Arial"/>
          <w:b/>
          <w:i/>
          <w:sz w:val="32"/>
          <w:szCs w:val="32"/>
          <w:u w:val="single"/>
        </w:rPr>
        <w:t xml:space="preserve">监狱企业证明文件</w:t>
      </w:r>
      <w:r>
        <w:rPr>
          <w:rFonts w:hint="eastAsia" w:ascii="黑体" w:hAnsi="黑体" w:eastAsia="黑体"/>
          <w:b/>
          <w:i/>
          <w:sz w:val="32"/>
          <w:szCs w:val="32"/>
          <w:u w:val="single"/>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资格审查不予通过，作为无效响应。</w:t>
      </w:r>
      <w:r>
        <w:rPr>
          <w:rFonts w:hint="eastAsia" w:ascii="宋体" w:hAnsi="宋体"/>
          <w:sz w:val="24"/>
        </w:rPr>
        <w:t xml:space="preserve">）</w:t>
      </w:r>
      <w:r>
        <w:rPr>
          <w:rFonts w:ascii="宋体" w:hAnsi="宋体"/>
          <w:sz w:val="24"/>
        </w:rPr>
      </w:r>
      <w:r/>
    </w:p>
    <w:p>
      <w:pPr>
        <w:pStyle w:val="89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3"/>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893"/>
        <w:spacing w:line="560" w:lineRule="exact"/>
        <w:rPr>
          <w:rFonts w:ascii="宋体" w:hAnsi="宋体"/>
          <w:sz w:val="24"/>
          <w:szCs w:val="21"/>
        </w:rPr>
      </w:pPr>
      <w:r>
        <w:rPr>
          <w:rFonts w:hint="eastAsia" w:ascii="宋体" w:hAnsi="宋体"/>
          <w:sz w:val="24"/>
          <w:szCs w:val="21"/>
        </w:rPr>
        <w:t xml:space="preserve">（联合体中各供应商全称）在此达成以下协议：</w:t>
      </w:r>
      <w:r>
        <w:rPr>
          <w:rFonts w:ascii="宋体" w:hAnsi="宋体"/>
          <w:sz w:val="24"/>
          <w:szCs w:val="21"/>
        </w:rPr>
      </w:r>
      <w:r/>
    </w:p>
    <w:p>
      <w:pPr>
        <w:pStyle w:val="893"/>
        <w:ind w:firstLine="645"/>
        <w:spacing w:line="56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自愿组成联合体，参加常州市政府采购中心组织的采购编号为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项目（分包号：**）的政府采购活动，我联合体指定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893"/>
        <w:ind w:firstLine="645"/>
        <w:spacing w:line="56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893"/>
        <w:ind w:firstLine="645"/>
        <w:spacing w:line="56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pStyle w:val="893"/>
        <w:ind w:firstLine="645"/>
        <w:spacing w:line="560" w:lineRule="exact"/>
        <w:rPr>
          <w:rFonts w:hint="eastAsia" w:ascii="宋体" w:hAnsi="宋体"/>
          <w:sz w:val="24"/>
          <w:szCs w:val="21"/>
        </w:rPr>
      </w:pPr>
      <w:r>
        <w:rPr>
          <w:rFonts w:hint="eastAsia" w:ascii="宋体" w:hAnsi="宋体"/>
          <w:sz w:val="24"/>
          <w:szCs w:val="21"/>
        </w:rPr>
      </w:r>
      <w:r/>
    </w:p>
    <w:p>
      <w:pPr>
        <w:pStyle w:val="893"/>
        <w:ind w:firstLine="645"/>
        <w:spacing w:line="560" w:lineRule="exact"/>
        <w:rPr>
          <w:rFonts w:ascii="宋体" w:hAnsi="宋体"/>
          <w:sz w:val="24"/>
          <w:szCs w:val="21"/>
        </w:rPr>
      </w:pPr>
      <w:r>
        <w:rPr>
          <w:rFonts w:hint="eastAsia" w:ascii="宋体" w:hAnsi="宋体"/>
          <w:sz w:val="24"/>
          <w:szCs w:val="21"/>
        </w:rPr>
        <w:t xml:space="preserve">备注：本谈判文件中要求加盖CA</w:t>
      </w:r>
      <w:r>
        <w:rPr>
          <w:rFonts w:hint="eastAsia" w:ascii="宋体" w:hAnsi="宋体"/>
          <w:sz w:val="24"/>
          <w:szCs w:val="24"/>
        </w:rPr>
        <w:t xml:space="preserve">电子公章</w:t>
      </w:r>
      <w:r>
        <w:rPr>
          <w:rFonts w:hint="eastAsia" w:ascii="宋体" w:hAnsi="宋体"/>
          <w:sz w:val="24"/>
          <w:szCs w:val="21"/>
        </w:rPr>
        <w:t xml:space="preserve">的地方，仅需加盖牵头单位的</w:t>
      </w:r>
      <w:r>
        <w:rPr>
          <w:rFonts w:hint="eastAsia" w:ascii="宋体" w:hAnsi="宋体"/>
          <w:sz w:val="24"/>
          <w:szCs w:val="24"/>
        </w:rPr>
        <w:t xml:space="preserve">CA电子公章</w:t>
      </w:r>
      <w:r>
        <w:rPr>
          <w:rFonts w:hint="eastAsia" w:ascii="宋体" w:hAnsi="宋体"/>
          <w:sz w:val="24"/>
          <w:szCs w:val="21"/>
        </w:rPr>
        <w:t xml:space="preserve">。</w:t>
      </w:r>
      <w:r>
        <w:rPr>
          <w:rFonts w:ascii="宋体" w:hAnsi="宋体"/>
          <w:sz w:val="24"/>
          <w:szCs w:val="21"/>
        </w:rPr>
      </w:r>
      <w:r/>
    </w:p>
    <w:p>
      <w:pPr>
        <w:pStyle w:val="893"/>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pStyle w:val="893"/>
        <w:ind w:firstLine="645"/>
        <w:jc w:val="right"/>
        <w:spacing w:line="56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pStyle w:val="893"/>
        <w:ind w:firstLine="645"/>
        <w:spacing w:line="56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ascii="宋体" w:hAnsi="宋体"/>
          <w:sz w:val="24"/>
          <w:szCs w:val="21"/>
        </w:rPr>
      </w:r>
      <w:r/>
    </w:p>
    <w:p>
      <w:pPr>
        <w:pStyle w:val="893"/>
        <w:ind w:firstLine="645"/>
        <w:spacing w:line="560" w:lineRule="exact"/>
        <w:rPr>
          <w:rFonts w:hint="eastAsia" w:ascii="宋体" w:hAnsi="宋体"/>
          <w:sz w:val="24"/>
          <w:szCs w:val="21"/>
        </w:rPr>
      </w:pPr>
      <w:r>
        <w:rPr>
          <w:rFonts w:hint="eastAsia" w:ascii="宋体" w:hAnsi="宋体"/>
          <w:sz w:val="24"/>
          <w:szCs w:val="21"/>
        </w:rPr>
      </w:r>
      <w:r/>
    </w:p>
    <w:p>
      <w:pPr>
        <w:pStyle w:val="893"/>
        <w:spacing w:line="460" w:lineRule="exact"/>
        <w:rPr>
          <w:rFonts w:hint="eastAsia" w:ascii="宋体" w:hAnsi="宋体"/>
          <w:bCs/>
          <w:sz w:val="24"/>
          <w:szCs w:val="21"/>
        </w:rPr>
      </w:pPr>
      <w:r>
        <w:rPr>
          <w:rFonts w:hint="eastAsia" w:ascii="宋体" w:hAnsi="宋体"/>
          <w:bCs/>
          <w:sz w:val="24"/>
          <w:szCs w:val="21"/>
        </w:rPr>
      </w:r>
      <w:r/>
    </w:p>
    <w:p>
      <w:pPr>
        <w:pStyle w:val="893"/>
        <w:spacing w:line="460" w:lineRule="exact"/>
        <w:rPr>
          <w:rFonts w:hint="eastAsia" w:ascii="宋体" w:hAnsi="宋体"/>
          <w:bCs/>
          <w:sz w:val="24"/>
          <w:szCs w:val="21"/>
        </w:rPr>
      </w:pPr>
      <w:r>
        <w:rPr>
          <w:rFonts w:hint="eastAsia" w:ascii="宋体" w:hAnsi="宋体"/>
          <w:bCs/>
          <w:sz w:val="24"/>
          <w:szCs w:val="21"/>
        </w:rPr>
      </w:r>
      <w:r/>
    </w:p>
    <w:p>
      <w:pPr>
        <w:pStyle w:val="893"/>
        <w:spacing w:line="460" w:lineRule="exact"/>
        <w:rPr>
          <w:rFonts w:hint="eastAsia" w:ascii="宋体" w:hAnsi="宋体"/>
          <w:bCs/>
          <w:sz w:val="24"/>
          <w:szCs w:val="21"/>
        </w:rPr>
      </w:pPr>
      <w:r>
        <w:rPr>
          <w:rFonts w:hint="eastAsia" w:ascii="宋体" w:hAnsi="宋体"/>
          <w:bCs/>
          <w:sz w:val="24"/>
          <w:szCs w:val="21"/>
        </w:rPr>
      </w:r>
      <w:r/>
    </w:p>
    <w:p>
      <w:pPr>
        <w:pStyle w:val="893"/>
        <w:spacing w:line="460" w:lineRule="exact"/>
        <w:rPr>
          <w:rFonts w:hint="eastAsia" w:ascii="宋体" w:hAnsi="宋体"/>
          <w:bCs/>
          <w:sz w:val="24"/>
          <w:szCs w:val="21"/>
        </w:rPr>
      </w:pPr>
      <w:r>
        <w:rPr>
          <w:rFonts w:hint="eastAsia" w:ascii="宋体" w:hAnsi="宋体"/>
          <w:bCs/>
          <w:sz w:val="24"/>
          <w:szCs w:val="21"/>
        </w:rPr>
      </w:r>
      <w:r/>
    </w:p>
    <w:p>
      <w:pPr>
        <w:pStyle w:val="893"/>
        <w:spacing w:line="460" w:lineRule="exact"/>
        <w:rPr>
          <w:rFonts w:hint="eastAsia" w:ascii="宋体" w:hAnsi="宋体"/>
          <w:bCs/>
          <w:sz w:val="24"/>
          <w:szCs w:val="21"/>
        </w:rPr>
      </w:pPr>
      <w:r>
        <w:rPr>
          <w:rFonts w:hint="eastAsia" w:ascii="宋体" w:hAnsi="宋体"/>
          <w:bCs/>
          <w:sz w:val="24"/>
          <w:szCs w:val="21"/>
        </w:rPr>
      </w:r>
      <w:r/>
    </w:p>
    <w:p>
      <w:pPr>
        <w:pStyle w:val="893"/>
        <w:spacing w:line="460" w:lineRule="exact"/>
        <w:rPr>
          <w:rFonts w:hint="eastAsia" w:ascii="宋体" w:hAnsi="宋体"/>
          <w:bCs/>
          <w:sz w:val="24"/>
          <w:szCs w:val="21"/>
        </w:rPr>
      </w:pPr>
      <w:r>
        <w:rPr>
          <w:rFonts w:hint="eastAsia" w:ascii="宋体" w:hAnsi="宋体"/>
          <w:bCs/>
          <w:sz w:val="24"/>
          <w:szCs w:val="21"/>
        </w:rPr>
      </w:r>
      <w:r/>
    </w:p>
    <w:p>
      <w:pPr>
        <w:pStyle w:val="893"/>
        <w:rPr>
          <w:rFonts w:hint="eastAsia" w:ascii="Times New Roman" w:hAnsi="Times New Roman"/>
          <w:szCs w:val="21"/>
        </w:rPr>
      </w:pPr>
      <w:r>
        <w:rPr>
          <w:rFonts w:hint="eastAsia" w:ascii="Times New Roman" w:hAnsi="Times New Roman"/>
          <w:szCs w:val="21"/>
        </w:rPr>
      </w:r>
      <w:r/>
    </w:p>
    <w:p>
      <w:pPr>
        <w:pStyle w:val="893"/>
        <w:rPr>
          <w:rFonts w:hint="eastAsia" w:ascii="Times New Roman" w:hAnsi="Times New Roman"/>
          <w:szCs w:val="21"/>
        </w:rPr>
      </w:pPr>
      <w:r>
        <w:rPr>
          <w:rFonts w:hint="eastAsia" w:ascii="Times New Roman" w:hAnsi="Times New Roman"/>
          <w:szCs w:val="21"/>
        </w:rPr>
      </w:r>
      <w:r/>
    </w:p>
    <w:p>
      <w:pPr>
        <w:pStyle w:val="893"/>
        <w:jc w:val="center"/>
        <w:spacing w:line="560" w:lineRule="atLeast"/>
        <w:rPr>
          <w:rFonts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rPr>
          <w:rFonts w:ascii="黑体" w:hAnsi="黑体" w:eastAsia="黑体"/>
          <w:b/>
          <w:i/>
          <w:sz w:val="32"/>
          <w:szCs w:val="32"/>
          <w:u w:val="single"/>
        </w:rPr>
      </w:r>
      <w:r/>
    </w:p>
    <w:p>
      <w:pPr>
        <w:pStyle w:val="893"/>
        <w:jc w:val="left"/>
        <w:spacing w:line="560" w:lineRule="atLeast"/>
        <w:rPr>
          <w:rFonts w:hint="eastAsia" w:ascii="宋体" w:hAnsi="宋体"/>
          <w:b/>
          <w:sz w:val="24"/>
          <w:szCs w:val="24"/>
        </w:rPr>
      </w:pPr>
      <w:r>
        <w:rPr>
          <w:rFonts w:hint="eastAsia" w:ascii="宋体" w:hAnsi="宋体"/>
          <w:b/>
          <w:sz w:val="24"/>
          <w:szCs w:val="24"/>
        </w:rPr>
        <w:t xml:space="preserve">项目名称： </w:t>
      </w:r>
      <w:r>
        <w:rPr>
          <w:rFonts w:ascii="宋体" w:hAnsi="宋体"/>
          <w:b/>
          <w:sz w:val="24"/>
          <w:szCs w:val="24"/>
        </w:rPr>
        <w:t xml:space="preserve">                                                       </w:t>
      </w:r>
      <w:r>
        <w:rPr>
          <w:rFonts w:hint="eastAsia" w:ascii="宋体" w:hAnsi="宋体"/>
          <w:b/>
          <w:sz w:val="24"/>
          <w:szCs w:val="24"/>
        </w:rPr>
        <w:t xml:space="preserve">单位：元</w:t>
      </w:r>
      <w:r/>
    </w:p>
    <w:tbl>
      <w:tblPr>
        <w:tblW w:w="965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1237"/>
        <w:gridCol w:w="818"/>
        <w:gridCol w:w="727"/>
        <w:gridCol w:w="733"/>
        <w:gridCol w:w="926"/>
        <w:gridCol w:w="1246"/>
      </w:tblGrid>
      <w:tr>
        <w:trPr>
          <w:cantSplit/>
          <w:trHeight w:val="544"/>
        </w:trPr>
        <w:tc>
          <w:tcPr>
            <w:tcW w:w="556" w:type="dxa"/>
            <w:vAlign w:val="center"/>
            <w:textDirection w:val="lrTb"/>
            <w:noWrap w:val="false"/>
          </w:tcPr>
          <w:p>
            <w:pPr>
              <w:pStyle w:val="893"/>
              <w:jc w:val="center"/>
              <w:spacing w:line="560" w:lineRule="atLeast"/>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1036" w:type="dxa"/>
            <w:vAlign w:val="center"/>
            <w:textDirection w:val="lrTb"/>
            <w:noWrap w:val="false"/>
          </w:tcPr>
          <w:p>
            <w:pPr>
              <w:pStyle w:val="893"/>
              <w:jc w:val="center"/>
              <w:spacing w:line="560" w:lineRule="atLeast"/>
              <w:rPr>
                <w:rFonts w:ascii="宋体" w:hAnsi="宋体"/>
                <w:color w:val="000000"/>
                <w:sz w:val="24"/>
                <w:szCs w:val="24"/>
              </w:rPr>
            </w:pPr>
            <w:r>
              <w:rPr>
                <w:rFonts w:hint="eastAsia" w:ascii="宋体" w:hAnsi="宋体"/>
                <w:color w:val="000000"/>
                <w:sz w:val="24"/>
                <w:szCs w:val="24"/>
              </w:rPr>
              <w:t xml:space="preserve">产品</w:t>
            </w:r>
            <w:r>
              <w:rPr>
                <w:rFonts w:ascii="宋体" w:hAnsi="宋体"/>
                <w:color w:val="000000"/>
                <w:sz w:val="24"/>
                <w:szCs w:val="24"/>
              </w:rPr>
            </w:r>
            <w:r/>
          </w:p>
          <w:p>
            <w:pPr>
              <w:pStyle w:val="893"/>
              <w:jc w:val="center"/>
              <w:spacing w:line="560" w:lineRule="atLeast"/>
              <w:rPr>
                <w:rFonts w:ascii="宋体" w:hAnsi="宋体"/>
                <w:color w:val="000000"/>
                <w:sz w:val="24"/>
                <w:szCs w:val="24"/>
              </w:rPr>
            </w:pPr>
            <w:r>
              <w:rPr>
                <w:rFonts w:hint="eastAsia" w:ascii="宋体" w:hAnsi="宋体"/>
                <w:color w:val="000000"/>
                <w:sz w:val="24"/>
                <w:szCs w:val="24"/>
              </w:rPr>
              <w:t xml:space="preserve">名称</w:t>
            </w:r>
            <w:r>
              <w:rPr>
                <w:rFonts w:ascii="宋体" w:hAnsi="宋体"/>
                <w:color w:val="000000"/>
                <w:sz w:val="24"/>
                <w:szCs w:val="24"/>
              </w:rPr>
            </w:r>
            <w:r/>
          </w:p>
        </w:tc>
        <w:tc>
          <w:tcPr>
            <w:tcW w:w="966" w:type="dxa"/>
            <w:vAlign w:val="center"/>
            <w:textDirection w:val="lrTb"/>
            <w:noWrap w:val="false"/>
          </w:tcPr>
          <w:p>
            <w:pPr>
              <w:pStyle w:val="893"/>
              <w:jc w:val="center"/>
              <w:spacing w:line="560" w:lineRule="atLeast"/>
              <w:rPr>
                <w:rFonts w:ascii="宋体" w:hAnsi="宋体"/>
                <w:color w:val="000000"/>
                <w:sz w:val="24"/>
                <w:szCs w:val="24"/>
              </w:rPr>
            </w:pPr>
            <w:r>
              <w:rPr>
                <w:rFonts w:hint="eastAsia" w:ascii="宋体" w:hAnsi="宋体"/>
                <w:color w:val="000000"/>
                <w:sz w:val="24"/>
                <w:szCs w:val="24"/>
              </w:rPr>
              <w:t xml:space="preserve">品牌</w:t>
            </w:r>
            <w:r>
              <w:rPr>
                <w:rFonts w:ascii="宋体" w:hAnsi="宋体"/>
                <w:color w:val="000000"/>
                <w:sz w:val="24"/>
                <w:szCs w:val="24"/>
              </w:rPr>
            </w:r>
            <w:r/>
          </w:p>
        </w:tc>
        <w:tc>
          <w:tcPr>
            <w:tcW w:w="1414" w:type="dxa"/>
            <w:vAlign w:val="center"/>
            <w:textDirection w:val="lrTb"/>
            <w:noWrap w:val="false"/>
          </w:tcPr>
          <w:p>
            <w:pPr>
              <w:pStyle w:val="893"/>
              <w:jc w:val="center"/>
              <w:spacing w:line="560" w:lineRule="atLeast"/>
              <w:rPr>
                <w:rFonts w:ascii="宋体" w:hAnsi="宋体"/>
                <w:color w:val="000000"/>
                <w:sz w:val="24"/>
                <w:szCs w:val="24"/>
              </w:rPr>
            </w:pPr>
            <w:r>
              <w:rPr>
                <w:rFonts w:hint="eastAsia" w:ascii="宋体" w:hAnsi="宋体"/>
                <w:color w:val="000000"/>
                <w:sz w:val="24"/>
                <w:szCs w:val="24"/>
              </w:rPr>
              <w:t xml:space="preserve">规格</w:t>
            </w:r>
            <w:r>
              <w:rPr>
                <w:rFonts w:ascii="宋体" w:hAnsi="宋体"/>
                <w:color w:val="000000"/>
                <w:sz w:val="24"/>
                <w:szCs w:val="24"/>
              </w:rPr>
            </w:r>
            <w:r/>
          </w:p>
          <w:p>
            <w:pPr>
              <w:pStyle w:val="893"/>
              <w:jc w:val="center"/>
              <w:spacing w:line="560" w:lineRule="atLeast"/>
              <w:rPr>
                <w:rFonts w:ascii="宋体" w:hAnsi="宋体"/>
                <w:color w:val="000000"/>
                <w:sz w:val="24"/>
                <w:szCs w:val="24"/>
              </w:rPr>
            </w:pPr>
            <w:r>
              <w:rPr>
                <w:rFonts w:hint="eastAsia" w:ascii="宋体" w:hAnsi="宋体"/>
                <w:color w:val="000000"/>
                <w:sz w:val="24"/>
                <w:szCs w:val="24"/>
              </w:rPr>
              <w:t xml:space="preserve">型号</w:t>
            </w:r>
            <w:r>
              <w:rPr>
                <w:rFonts w:ascii="宋体" w:hAnsi="宋体"/>
                <w:color w:val="000000"/>
                <w:sz w:val="24"/>
                <w:szCs w:val="24"/>
              </w:rPr>
            </w:r>
            <w:r/>
          </w:p>
        </w:tc>
        <w:tc>
          <w:tcPr>
            <w:tcW w:w="1237" w:type="dxa"/>
            <w:vAlign w:val="center"/>
            <w:textDirection w:val="lrTb"/>
            <w:noWrap w:val="false"/>
          </w:tcPr>
          <w:p>
            <w:pPr>
              <w:pStyle w:val="893"/>
              <w:jc w:val="center"/>
              <w:spacing w:line="560" w:lineRule="atLeast"/>
              <w:rPr>
                <w:rFonts w:ascii="宋体" w:hAnsi="宋体"/>
                <w:color w:val="000000"/>
                <w:sz w:val="24"/>
                <w:szCs w:val="24"/>
              </w:rPr>
            </w:pPr>
            <w:r>
              <w:rPr>
                <w:rFonts w:hint="eastAsia" w:ascii="宋体" w:hAnsi="宋体"/>
                <w:color w:val="000000"/>
                <w:sz w:val="24"/>
                <w:szCs w:val="24"/>
              </w:rPr>
              <w:t xml:space="preserve">技术参数</w:t>
            </w:r>
            <w:r>
              <w:rPr>
                <w:rFonts w:ascii="宋体" w:hAnsi="宋体"/>
                <w:color w:val="000000"/>
                <w:sz w:val="24"/>
                <w:szCs w:val="24"/>
              </w:rPr>
            </w:r>
            <w:r/>
          </w:p>
        </w:tc>
        <w:tc>
          <w:tcPr>
            <w:tcW w:w="818" w:type="dxa"/>
            <w:vAlign w:val="center"/>
            <w:textDirection w:val="lrTb"/>
            <w:noWrap w:val="false"/>
          </w:tcPr>
          <w:p>
            <w:pPr>
              <w:pStyle w:val="893"/>
              <w:jc w:val="center"/>
              <w:spacing w:line="560" w:lineRule="atLeast"/>
              <w:rPr>
                <w:rFonts w:ascii="宋体" w:hAnsi="宋体"/>
                <w:color w:val="000000"/>
                <w:sz w:val="24"/>
                <w:szCs w:val="24"/>
              </w:rPr>
            </w:pPr>
            <w:r>
              <w:rPr>
                <w:rFonts w:hint="eastAsia" w:ascii="宋体" w:hAnsi="宋体"/>
                <w:color w:val="000000"/>
                <w:sz w:val="24"/>
                <w:szCs w:val="24"/>
              </w:rPr>
              <w:t xml:space="preserve">产地</w:t>
            </w:r>
            <w:r>
              <w:rPr>
                <w:rFonts w:ascii="宋体" w:hAnsi="宋体"/>
                <w:color w:val="000000"/>
                <w:sz w:val="24"/>
                <w:szCs w:val="24"/>
              </w:rPr>
            </w:r>
            <w:r/>
          </w:p>
        </w:tc>
        <w:tc>
          <w:tcPr>
            <w:tcW w:w="727" w:type="dxa"/>
            <w:vAlign w:val="center"/>
            <w:textDirection w:val="lrTb"/>
            <w:noWrap w:val="false"/>
          </w:tcPr>
          <w:p>
            <w:pPr>
              <w:pStyle w:val="893"/>
              <w:jc w:val="center"/>
              <w:spacing w:line="560" w:lineRule="atLeast"/>
              <w:rPr>
                <w:rFonts w:ascii="宋体" w:hAnsi="宋体"/>
                <w:color w:val="000000"/>
                <w:sz w:val="24"/>
                <w:szCs w:val="24"/>
              </w:rPr>
            </w:pPr>
            <w:r>
              <w:rPr>
                <w:rFonts w:hint="eastAsia" w:ascii="宋体" w:hAnsi="宋体"/>
                <w:color w:val="000000"/>
                <w:sz w:val="24"/>
                <w:szCs w:val="24"/>
              </w:rPr>
              <w:t xml:space="preserve">单位</w:t>
            </w:r>
            <w:r>
              <w:rPr>
                <w:rFonts w:ascii="宋体" w:hAnsi="宋体"/>
                <w:color w:val="000000"/>
                <w:sz w:val="24"/>
                <w:szCs w:val="24"/>
              </w:rPr>
            </w:r>
            <w:r/>
          </w:p>
        </w:tc>
        <w:tc>
          <w:tcPr>
            <w:tcW w:w="733" w:type="dxa"/>
            <w:vAlign w:val="center"/>
            <w:textDirection w:val="lrTb"/>
            <w:noWrap w:val="false"/>
          </w:tcPr>
          <w:p>
            <w:pPr>
              <w:pStyle w:val="893"/>
              <w:jc w:val="center"/>
              <w:spacing w:line="560" w:lineRule="atLeast"/>
              <w:rPr>
                <w:rFonts w:ascii="宋体" w:hAnsi="宋体"/>
                <w:color w:val="000000"/>
                <w:sz w:val="24"/>
                <w:szCs w:val="24"/>
              </w:rPr>
            </w:pPr>
            <w:r>
              <w:rPr>
                <w:rFonts w:hint="eastAsia" w:ascii="宋体" w:hAnsi="宋体"/>
                <w:color w:val="000000"/>
                <w:sz w:val="24"/>
                <w:szCs w:val="24"/>
              </w:rPr>
              <w:t xml:space="preserve">数量</w:t>
            </w:r>
            <w:r>
              <w:rPr>
                <w:rFonts w:ascii="宋体" w:hAnsi="宋体"/>
                <w:color w:val="000000"/>
                <w:sz w:val="24"/>
                <w:szCs w:val="24"/>
              </w:rPr>
            </w:r>
            <w:r/>
          </w:p>
        </w:tc>
        <w:tc>
          <w:tcPr>
            <w:tcW w:w="926" w:type="dxa"/>
            <w:vAlign w:val="center"/>
            <w:textDirection w:val="lrTb"/>
            <w:noWrap w:val="false"/>
          </w:tcPr>
          <w:p>
            <w:pPr>
              <w:pStyle w:val="893"/>
              <w:jc w:val="center"/>
              <w:spacing w:line="560" w:lineRule="atLeast"/>
              <w:rPr>
                <w:rFonts w:ascii="宋体" w:hAnsi="宋体"/>
                <w:color w:val="000000"/>
                <w:sz w:val="24"/>
                <w:szCs w:val="24"/>
              </w:rPr>
            </w:pPr>
            <w:r>
              <w:rPr>
                <w:rFonts w:hint="eastAsia" w:ascii="宋体" w:hAnsi="宋体"/>
                <w:color w:val="000000"/>
                <w:sz w:val="24"/>
                <w:szCs w:val="24"/>
              </w:rPr>
              <w:t xml:space="preserve">单价</w:t>
            </w:r>
            <w:r>
              <w:rPr>
                <w:rFonts w:ascii="宋体" w:hAnsi="宋体"/>
                <w:color w:val="000000"/>
                <w:sz w:val="24"/>
                <w:szCs w:val="24"/>
              </w:rPr>
            </w:r>
            <w:r/>
          </w:p>
        </w:tc>
        <w:tc>
          <w:tcPr>
            <w:tcW w:w="1246" w:type="dxa"/>
            <w:vAlign w:val="center"/>
            <w:textDirection w:val="lrTb"/>
            <w:noWrap w:val="false"/>
          </w:tcPr>
          <w:p>
            <w:pPr>
              <w:pStyle w:val="893"/>
              <w:jc w:val="center"/>
              <w:spacing w:line="560" w:lineRule="atLeast"/>
              <w:rPr>
                <w:rFonts w:ascii="宋体" w:hAnsi="宋体"/>
                <w:color w:val="000000"/>
                <w:sz w:val="24"/>
                <w:szCs w:val="24"/>
              </w:rPr>
            </w:pPr>
            <w:r>
              <w:rPr>
                <w:rFonts w:hint="eastAsia" w:ascii="宋体" w:hAnsi="宋体"/>
                <w:color w:val="000000"/>
                <w:sz w:val="24"/>
                <w:szCs w:val="24"/>
              </w:rPr>
              <w:t xml:space="preserve">总价</w:t>
            </w:r>
            <w:r>
              <w:rPr>
                <w:rFonts w:ascii="宋体" w:hAnsi="宋体"/>
                <w:color w:val="000000"/>
                <w:sz w:val="24"/>
                <w:szCs w:val="24"/>
              </w:rPr>
            </w:r>
            <w:r/>
          </w:p>
        </w:tc>
      </w:tr>
      <w:tr>
        <w:trPr>
          <w:cantSplit/>
          <w:trHeight w:val="294"/>
        </w:trPr>
        <w:tc>
          <w:tcPr>
            <w:tcW w:w="556" w:type="dxa"/>
            <w:vAlign w:val="center"/>
            <w:textDirection w:val="lrTb"/>
            <w:noWrap w:val="false"/>
          </w:tcPr>
          <w:p>
            <w:pPr>
              <w:pStyle w:val="893"/>
              <w:jc w:val="center"/>
              <w:spacing w:line="560" w:lineRule="atLeas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1036" w:type="dxa"/>
            <w:vAlign w:val="center"/>
            <w:textDirection w:val="lrTb"/>
            <w:noWrap w:val="false"/>
          </w:tcPr>
          <w:p>
            <w:pPr>
              <w:pStyle w:val="893"/>
              <w:jc w:val="center"/>
              <w:spacing w:line="56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893"/>
              <w:jc w:val="center"/>
              <w:spacing w:line="56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893"/>
              <w:jc w:val="center"/>
              <w:spacing w:line="56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893"/>
              <w:jc w:val="center"/>
              <w:spacing w:line="56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893"/>
              <w:jc w:val="center"/>
              <w:spacing w:line="56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893"/>
              <w:jc w:val="center"/>
              <w:spacing w:line="56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893"/>
              <w:jc w:val="center"/>
              <w:spacing w:line="56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893"/>
              <w:jc w:val="center"/>
              <w:spacing w:line="56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893"/>
              <w:jc w:val="center"/>
              <w:spacing w:line="560" w:lineRule="atLeast"/>
              <w:rPr>
                <w:rFonts w:ascii="宋体" w:hAnsi="宋体"/>
                <w:color w:val="000000"/>
                <w:sz w:val="24"/>
                <w:szCs w:val="24"/>
              </w:rPr>
            </w:pPr>
            <w:r>
              <w:rPr>
                <w:rFonts w:ascii="宋体" w:hAnsi="宋体"/>
                <w:color w:val="000000"/>
                <w:sz w:val="24"/>
                <w:szCs w:val="24"/>
              </w:rPr>
            </w:r>
            <w:r/>
          </w:p>
        </w:tc>
      </w:tr>
      <w:tr>
        <w:trPr>
          <w:cantSplit/>
          <w:trHeight w:val="696"/>
        </w:trPr>
        <w:tc>
          <w:tcPr>
            <w:tcW w:w="556" w:type="dxa"/>
            <w:vAlign w:val="center"/>
            <w:textDirection w:val="lrTb"/>
            <w:noWrap w:val="false"/>
          </w:tcPr>
          <w:p>
            <w:pPr>
              <w:pStyle w:val="893"/>
              <w:jc w:val="center"/>
              <w:spacing w:line="560" w:lineRule="atLeas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1036" w:type="dxa"/>
            <w:vAlign w:val="center"/>
            <w:textDirection w:val="lrTb"/>
            <w:noWrap w:val="false"/>
          </w:tcPr>
          <w:p>
            <w:pPr>
              <w:pStyle w:val="893"/>
              <w:jc w:val="center"/>
              <w:spacing w:line="56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893"/>
              <w:jc w:val="center"/>
              <w:spacing w:line="56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893"/>
              <w:jc w:val="center"/>
              <w:spacing w:line="56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893"/>
              <w:jc w:val="center"/>
              <w:spacing w:line="56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893"/>
              <w:jc w:val="center"/>
              <w:spacing w:line="56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893"/>
              <w:jc w:val="center"/>
              <w:spacing w:line="56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893"/>
              <w:jc w:val="center"/>
              <w:spacing w:line="56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893"/>
              <w:jc w:val="center"/>
              <w:spacing w:line="56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893"/>
              <w:jc w:val="center"/>
              <w:spacing w:line="560" w:lineRule="atLeast"/>
              <w:rPr>
                <w:rFonts w:ascii="宋体" w:hAnsi="宋体"/>
                <w:color w:val="000000"/>
                <w:sz w:val="24"/>
                <w:szCs w:val="24"/>
              </w:rPr>
            </w:pPr>
            <w:r>
              <w:rPr>
                <w:rFonts w:ascii="宋体" w:hAnsi="宋体"/>
                <w:color w:val="000000"/>
                <w:sz w:val="24"/>
                <w:szCs w:val="24"/>
              </w:rPr>
            </w:r>
            <w:r/>
          </w:p>
        </w:tc>
      </w:tr>
      <w:tr>
        <w:trPr>
          <w:cantSplit/>
          <w:trHeight w:val="724"/>
        </w:trPr>
        <w:tc>
          <w:tcPr>
            <w:tcW w:w="556" w:type="dxa"/>
            <w:vAlign w:val="center"/>
            <w:textDirection w:val="lrTb"/>
            <w:noWrap w:val="false"/>
          </w:tcPr>
          <w:p>
            <w:pPr>
              <w:pStyle w:val="893"/>
              <w:jc w:val="center"/>
              <w:spacing w:line="560" w:lineRule="atLeas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1036" w:type="dxa"/>
            <w:vAlign w:val="center"/>
            <w:textDirection w:val="lrTb"/>
            <w:noWrap w:val="false"/>
          </w:tcPr>
          <w:p>
            <w:pPr>
              <w:pStyle w:val="893"/>
              <w:jc w:val="center"/>
              <w:spacing w:line="56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893"/>
              <w:jc w:val="center"/>
              <w:spacing w:line="56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893"/>
              <w:jc w:val="center"/>
              <w:spacing w:line="56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893"/>
              <w:jc w:val="center"/>
              <w:spacing w:line="56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893"/>
              <w:jc w:val="center"/>
              <w:spacing w:line="56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893"/>
              <w:jc w:val="center"/>
              <w:spacing w:line="56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893"/>
              <w:jc w:val="center"/>
              <w:spacing w:line="56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893"/>
              <w:jc w:val="center"/>
              <w:spacing w:line="56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893"/>
              <w:jc w:val="center"/>
              <w:spacing w:line="560" w:lineRule="atLeast"/>
              <w:rPr>
                <w:rFonts w:ascii="宋体" w:hAnsi="宋体"/>
                <w:color w:val="000000"/>
                <w:sz w:val="24"/>
                <w:szCs w:val="24"/>
              </w:rPr>
            </w:pPr>
            <w:r>
              <w:rPr>
                <w:rFonts w:ascii="宋体" w:hAnsi="宋体"/>
                <w:color w:val="000000"/>
                <w:sz w:val="24"/>
                <w:szCs w:val="24"/>
              </w:rPr>
            </w:r>
            <w:r/>
          </w:p>
        </w:tc>
      </w:tr>
      <w:tr>
        <w:trPr>
          <w:cantSplit/>
          <w:trHeight w:val="640"/>
        </w:trPr>
        <w:tc>
          <w:tcPr>
            <w:tcW w:w="556" w:type="dxa"/>
            <w:vAlign w:val="center"/>
            <w:textDirection w:val="lrTb"/>
            <w:noWrap w:val="false"/>
          </w:tcPr>
          <w:p>
            <w:pPr>
              <w:pStyle w:val="893"/>
              <w:jc w:val="center"/>
              <w:spacing w:line="560" w:lineRule="atLeast"/>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tcW w:w="1036" w:type="dxa"/>
            <w:vAlign w:val="center"/>
            <w:textDirection w:val="lrTb"/>
            <w:noWrap w:val="false"/>
          </w:tcPr>
          <w:p>
            <w:pPr>
              <w:pStyle w:val="893"/>
              <w:jc w:val="center"/>
              <w:spacing w:line="56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893"/>
              <w:jc w:val="center"/>
              <w:spacing w:line="56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893"/>
              <w:jc w:val="center"/>
              <w:spacing w:line="56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893"/>
              <w:jc w:val="center"/>
              <w:spacing w:line="56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893"/>
              <w:jc w:val="center"/>
              <w:spacing w:line="56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893"/>
              <w:jc w:val="center"/>
              <w:spacing w:line="56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893"/>
              <w:jc w:val="center"/>
              <w:spacing w:line="56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893"/>
              <w:jc w:val="center"/>
              <w:spacing w:line="56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893"/>
              <w:jc w:val="center"/>
              <w:spacing w:line="560" w:lineRule="atLeast"/>
              <w:rPr>
                <w:rFonts w:ascii="宋体" w:hAnsi="宋体"/>
                <w:color w:val="000000"/>
                <w:sz w:val="24"/>
                <w:szCs w:val="24"/>
              </w:rPr>
            </w:pPr>
            <w:r>
              <w:rPr>
                <w:rFonts w:ascii="宋体" w:hAnsi="宋体"/>
                <w:color w:val="000000"/>
                <w:sz w:val="24"/>
                <w:szCs w:val="24"/>
              </w:rPr>
            </w:r>
            <w:r/>
          </w:p>
        </w:tc>
      </w:tr>
      <w:tr>
        <w:trPr>
          <w:cantSplit/>
          <w:trHeight w:val="580"/>
        </w:trPr>
        <w:tc>
          <w:tcPr>
            <w:tcW w:w="556" w:type="dxa"/>
            <w:vAlign w:val="center"/>
            <w:textDirection w:val="lrTb"/>
            <w:noWrap w:val="false"/>
          </w:tcPr>
          <w:p>
            <w:pPr>
              <w:pStyle w:val="893"/>
              <w:jc w:val="center"/>
              <w:spacing w:line="560" w:lineRule="atLeast"/>
              <w:rPr>
                <w:rFonts w:ascii="宋体" w:hAnsi="宋体"/>
                <w:color w:val="000000"/>
                <w:sz w:val="24"/>
                <w:szCs w:val="24"/>
              </w:rPr>
            </w:pPr>
            <w:r>
              <w:rPr>
                <w:rFonts w:ascii="宋体" w:hAnsi="宋体"/>
                <w:color w:val="000000"/>
                <w:sz w:val="24"/>
                <w:szCs w:val="24"/>
              </w:rPr>
              <w:t xml:space="preserve">…</w:t>
            </w:r>
            <w:r/>
          </w:p>
        </w:tc>
        <w:tc>
          <w:tcPr>
            <w:tcW w:w="1036" w:type="dxa"/>
            <w:vAlign w:val="center"/>
            <w:textDirection w:val="lrTb"/>
            <w:noWrap w:val="false"/>
          </w:tcPr>
          <w:p>
            <w:pPr>
              <w:pStyle w:val="893"/>
              <w:jc w:val="center"/>
              <w:spacing w:line="560" w:lineRule="atLeast"/>
              <w:rPr>
                <w:rFonts w:ascii="宋体" w:hAnsi="宋体"/>
                <w:color w:val="000000"/>
                <w:sz w:val="24"/>
                <w:szCs w:val="24"/>
              </w:rPr>
            </w:pPr>
            <w:r>
              <w:rPr>
                <w:rFonts w:ascii="宋体" w:hAnsi="宋体"/>
                <w:color w:val="000000"/>
                <w:sz w:val="24"/>
                <w:szCs w:val="24"/>
              </w:rPr>
              <w:t xml:space="preserve">……</w:t>
            </w:r>
            <w:r/>
          </w:p>
        </w:tc>
        <w:tc>
          <w:tcPr>
            <w:tcW w:w="966" w:type="dxa"/>
            <w:vAlign w:val="center"/>
            <w:textDirection w:val="lrTb"/>
            <w:noWrap w:val="false"/>
          </w:tcPr>
          <w:p>
            <w:pPr>
              <w:pStyle w:val="893"/>
              <w:jc w:val="center"/>
              <w:spacing w:line="56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893"/>
              <w:jc w:val="center"/>
              <w:spacing w:line="56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893"/>
              <w:jc w:val="center"/>
              <w:spacing w:line="56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893"/>
              <w:jc w:val="center"/>
              <w:spacing w:line="56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893"/>
              <w:jc w:val="center"/>
              <w:spacing w:line="56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893"/>
              <w:jc w:val="center"/>
              <w:spacing w:line="56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893"/>
              <w:jc w:val="center"/>
              <w:spacing w:line="56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893"/>
              <w:jc w:val="center"/>
              <w:spacing w:line="560" w:lineRule="atLeast"/>
              <w:rPr>
                <w:rFonts w:ascii="宋体" w:hAnsi="宋体"/>
                <w:color w:val="000000"/>
                <w:sz w:val="24"/>
                <w:szCs w:val="24"/>
              </w:rPr>
            </w:pPr>
            <w:r>
              <w:rPr>
                <w:rFonts w:ascii="宋体" w:hAnsi="宋体"/>
                <w:color w:val="000000"/>
                <w:sz w:val="24"/>
                <w:szCs w:val="24"/>
              </w:rPr>
            </w:r>
            <w:r/>
          </w:p>
        </w:tc>
      </w:tr>
      <w:tr>
        <w:trPr>
          <w:cantSplit/>
          <w:trHeight w:val="726"/>
        </w:trPr>
        <w:tc>
          <w:tcPr>
            <w:gridSpan w:val="9"/>
            <w:tcW w:w="8413" w:type="dxa"/>
            <w:vAlign w:val="center"/>
            <w:textDirection w:val="lrTb"/>
            <w:noWrap w:val="false"/>
          </w:tcPr>
          <w:p>
            <w:pPr>
              <w:pStyle w:val="893"/>
              <w:jc w:val="center"/>
              <w:spacing w:line="560" w:lineRule="atLeast"/>
              <w:rPr>
                <w:rFonts w:ascii="宋体" w:hAnsi="宋体"/>
                <w:color w:val="000000"/>
                <w:sz w:val="24"/>
                <w:szCs w:val="24"/>
              </w:rPr>
            </w:pPr>
            <w:r>
              <w:rPr>
                <w:rFonts w:hint="eastAsia" w:ascii="宋体" w:hAnsi="宋体"/>
                <w:color w:val="000000"/>
                <w:sz w:val="24"/>
                <w:szCs w:val="24"/>
              </w:rPr>
              <w:t xml:space="preserve">投标总报价（人民币：元）</w:t>
            </w:r>
            <w:r>
              <w:rPr>
                <w:rFonts w:ascii="宋体" w:hAnsi="宋体"/>
                <w:color w:val="000000"/>
                <w:sz w:val="24"/>
                <w:szCs w:val="24"/>
              </w:rPr>
            </w:r>
            <w:r/>
          </w:p>
        </w:tc>
        <w:tc>
          <w:tcPr>
            <w:tcW w:w="1246" w:type="dxa"/>
            <w:vAlign w:val="center"/>
            <w:textDirection w:val="lrTb"/>
            <w:noWrap w:val="false"/>
          </w:tcPr>
          <w:p>
            <w:pPr>
              <w:pStyle w:val="893"/>
              <w:jc w:val="center"/>
              <w:spacing w:line="560" w:lineRule="atLeast"/>
              <w:rPr>
                <w:rFonts w:ascii="宋体" w:hAnsi="宋体"/>
                <w:color w:val="000000"/>
                <w:sz w:val="24"/>
                <w:szCs w:val="24"/>
              </w:rPr>
            </w:pPr>
            <w:r>
              <w:rPr>
                <w:rFonts w:ascii="宋体" w:hAnsi="宋体"/>
                <w:color w:val="000000"/>
                <w:sz w:val="24"/>
                <w:szCs w:val="24"/>
              </w:rPr>
            </w:r>
            <w:r/>
          </w:p>
        </w:tc>
      </w:tr>
      <w:tr>
        <w:trPr>
          <w:cantSplit/>
          <w:trHeight w:val="726"/>
        </w:trPr>
        <w:tc>
          <w:tcPr>
            <w:gridSpan w:val="10"/>
            <w:tcW w:w="9659" w:type="dxa"/>
            <w:vAlign w:val="center"/>
            <w:textDirection w:val="lrTb"/>
            <w:noWrap w:val="false"/>
          </w:tcPr>
          <w:p>
            <w:pPr>
              <w:pStyle w:val="893"/>
              <w:jc w:val="left"/>
              <w:spacing w:line="560" w:lineRule="atLeast"/>
              <w:rPr>
                <w:rFonts w:ascii="宋体" w:hAnsi="宋体"/>
                <w:color w:val="000000"/>
                <w:sz w:val="24"/>
                <w:szCs w:val="24"/>
              </w:rPr>
            </w:pPr>
            <w:r>
              <w:rPr>
                <w:rFonts w:hint="eastAsia" w:ascii="方正魏碑_GBK" w:hAnsi="方正魏碑_GBK" w:eastAsia="方正魏碑_GBK" w:cs="方正魏碑_GBK"/>
                <w:color w:val="ff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8"/>
                <w:szCs w:val="28"/>
                <w:u w:val="single"/>
              </w:rPr>
              <w:t xml:space="preserve">***</w:t>
            </w:r>
            <w:r>
              <w:rPr>
                <w:rFonts w:hint="eastAsia" w:ascii="方正魏碑_GBK" w:hAnsi="方正魏碑_GBK" w:eastAsia="方正魏碑_GBK" w:cs="方正魏碑_GBK"/>
                <w:color w:val="ff0000"/>
                <w:sz w:val="28"/>
                <w:szCs w:val="28"/>
              </w:rPr>
              <w:t xml:space="preserve">%。</w:t>
            </w:r>
            <w:r>
              <w:rPr>
                <w:rFonts w:ascii="宋体" w:hAnsi="宋体"/>
                <w:color w:val="000000"/>
                <w:sz w:val="24"/>
                <w:szCs w:val="24"/>
              </w:rPr>
            </w:r>
            <w:r/>
          </w:p>
        </w:tc>
      </w:tr>
    </w:tbl>
    <w:p>
      <w:pPr>
        <w:pStyle w:val="893"/>
        <w:spacing w:line="560" w:lineRule="atLeast"/>
        <w:rPr>
          <w:rFonts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u w:val="single"/>
        </w:rPr>
        <w:t xml:space="preserve">                </w:t>
      </w:r>
      <w:r>
        <w:rPr>
          <w:rFonts w:hint="eastAsia" w:ascii="宋体" w:hAnsi="宋体"/>
          <w:color w:val="000000"/>
          <w:sz w:val="24"/>
          <w:szCs w:val="24"/>
        </w:rPr>
        <w:t xml:space="preserve"> </w:t>
      </w:r>
      <w:r>
        <w:rPr>
          <w:rFonts w:ascii="宋体" w:hAnsi="宋体"/>
          <w:color w:val="000000"/>
          <w:sz w:val="24"/>
          <w:szCs w:val="24"/>
        </w:rPr>
      </w:r>
      <w:r/>
    </w:p>
    <w:p>
      <w:pPr>
        <w:pStyle w:val="893"/>
        <w:spacing w:line="560" w:lineRule="atLeast"/>
        <w:rPr>
          <w:rFonts w:ascii="宋体" w:hAnsi="宋体"/>
          <w:sz w:val="24"/>
          <w:szCs w:val="24"/>
        </w:rPr>
      </w:pPr>
      <w:r>
        <w:rPr>
          <w:rFonts w:ascii="宋体" w:hAnsi="宋体"/>
          <w:sz w:val="24"/>
          <w:szCs w:val="24"/>
        </w:rPr>
      </w:r>
      <w:r/>
    </w:p>
    <w:p>
      <w:pPr>
        <w:pStyle w:val="893"/>
        <w:spacing w:line="560" w:lineRule="atLeast"/>
        <w:rPr>
          <w:rFonts w:ascii="等线" w:hAnsi="等线"/>
          <w:sz w:val="24"/>
          <w:szCs w:val="24"/>
        </w:rPr>
      </w:pPr>
      <w:r>
        <w:rPr>
          <w:rFonts w:hint="eastAsia" w:ascii="等线" w:hAnsi="等线"/>
          <w:sz w:val="24"/>
          <w:szCs w:val="24"/>
        </w:rPr>
        <w:t xml:space="preserve">备注：</w:t>
      </w:r>
      <w:r>
        <w:rPr>
          <w:rFonts w:ascii="等线" w:hAnsi="等线"/>
          <w:sz w:val="24"/>
          <w:szCs w:val="24"/>
        </w:rPr>
      </w:r>
      <w:r/>
    </w:p>
    <w:p>
      <w:pPr>
        <w:pStyle w:val="893"/>
        <w:spacing w:line="560" w:lineRule="atLeast"/>
        <w:rPr>
          <w:rFonts w:ascii="等线" w:hAnsi="等线"/>
          <w:sz w:val="24"/>
          <w:szCs w:val="24"/>
        </w:rPr>
      </w:pPr>
      <w:r>
        <w:rPr>
          <w:rFonts w:hint="eastAsia" w:ascii="等线" w:hAnsi="等线"/>
          <w:sz w:val="24"/>
          <w:szCs w:val="24"/>
        </w:rPr>
        <w:t xml:space="preserve">1.投标报价采用总承包方式，“投标总报价”应包括所投货物（包含与货物相关的服务）费用、安装调试费、测试验收费、培训费、运行维护费用、税金、国际（如果</w:t>
      </w:r>
      <w:r>
        <w:rPr>
          <w:rFonts w:ascii="等线" w:hAnsi="等线"/>
          <w:sz w:val="24"/>
          <w:szCs w:val="24"/>
        </w:rPr>
        <w:t xml:space="preserve">有</w:t>
      </w:r>
      <w:r>
        <w:rPr>
          <w:rFonts w:hint="eastAsia" w:ascii="等线" w:hAnsi="等线"/>
          <w:sz w:val="24"/>
          <w:szCs w:val="24"/>
        </w:rPr>
        <w:t xml:space="preserve">）国内运输保险、报关清关（如果</w:t>
      </w:r>
      <w:r>
        <w:rPr>
          <w:rFonts w:ascii="等线" w:hAnsi="等线"/>
          <w:sz w:val="24"/>
          <w:szCs w:val="24"/>
        </w:rPr>
        <w:t xml:space="preserve">有</w:t>
      </w:r>
      <w:r>
        <w:rPr>
          <w:rFonts w:hint="eastAsia" w:ascii="等线" w:hAnsi="等线"/>
          <w:sz w:val="24"/>
          <w:szCs w:val="24"/>
        </w:rPr>
        <w:t xml:space="preserve">）、开证（如果</w:t>
      </w:r>
      <w:r>
        <w:rPr>
          <w:rFonts w:ascii="等线" w:hAnsi="等线"/>
          <w:sz w:val="24"/>
          <w:szCs w:val="24"/>
        </w:rPr>
        <w:t xml:space="preserve">有</w:t>
      </w:r>
      <w:r>
        <w:rPr>
          <w:rFonts w:hint="eastAsia" w:ascii="等线" w:hAnsi="等线"/>
          <w:sz w:val="24"/>
          <w:szCs w:val="24"/>
        </w:rPr>
        <w:t xml:space="preserve">）、办理全套免税手续费用（如果</w:t>
      </w:r>
      <w:r>
        <w:rPr>
          <w:rFonts w:ascii="等线" w:hAnsi="等线"/>
          <w:sz w:val="24"/>
          <w:szCs w:val="24"/>
        </w:rPr>
        <w:t xml:space="preserve">有</w:t>
      </w:r>
      <w:r>
        <w:rPr>
          <w:rFonts w:hint="eastAsia" w:ascii="等线" w:hAnsi="等线"/>
          <w:sz w:val="24"/>
          <w:szCs w:val="24"/>
        </w:rPr>
        <w:t xml:space="preserve">）及其他有关的为完成本项目发生的所有费用，招标文件中另有规定的除外。“投标总报价”数额为各“分项总价”之和。</w:t>
      </w:r>
      <w:r>
        <w:rPr>
          <w:rFonts w:ascii="等线" w:hAnsi="等线"/>
          <w:sz w:val="24"/>
          <w:szCs w:val="24"/>
        </w:rPr>
      </w:r>
      <w:r/>
    </w:p>
    <w:p>
      <w:pPr>
        <w:pStyle w:val="893"/>
        <w:spacing w:line="560" w:lineRule="atLeast"/>
        <w:rPr>
          <w:rFonts w:ascii="等线" w:hAnsi="等线"/>
          <w:sz w:val="24"/>
          <w:szCs w:val="24"/>
        </w:rPr>
      </w:pPr>
      <w:r>
        <w:rPr>
          <w:rFonts w:hint="eastAsia" w:ascii="等线" w:hAnsi="等线"/>
          <w:sz w:val="24"/>
          <w:szCs w:val="24"/>
        </w:rPr>
        <w:t xml:space="preserve">2.“投标分项报价表”中“投标总报价”数额应当与“开标一览表”中“投标总报价”数额一致。</w:t>
      </w:r>
      <w:r>
        <w:rPr>
          <w:rFonts w:ascii="等线" w:hAnsi="等线"/>
          <w:sz w:val="24"/>
          <w:szCs w:val="24"/>
        </w:rPr>
      </w:r>
      <w:r/>
    </w:p>
    <w:p>
      <w:pPr>
        <w:pStyle w:val="893"/>
        <w:spacing w:line="560" w:lineRule="atLeast"/>
        <w:rPr>
          <w:rFonts w:ascii="等线" w:hAnsi="等线"/>
          <w:sz w:val="24"/>
          <w:szCs w:val="24"/>
        </w:rPr>
      </w:pPr>
      <w:r>
        <w:rPr>
          <w:rFonts w:hint="eastAsia" w:ascii="等线" w:hAnsi="等线" w:cs="方正魏碑_GBK"/>
          <w:color w:val="ff0000"/>
          <w:sz w:val="24"/>
          <w:szCs w:val="24"/>
        </w:rPr>
        <w:t xml:space="preserve">3</w:t>
      </w:r>
      <w:r>
        <w:rPr>
          <w:rFonts w:ascii="等线" w:hAnsi="等线" w:cs="方正魏碑_GBK"/>
          <w:color w:val="ff0000"/>
          <w:sz w:val="24"/>
          <w:szCs w:val="24"/>
        </w:rPr>
        <w:t xml:space="preserve">.</w:t>
      </w:r>
      <w:r>
        <w:rPr>
          <w:rFonts w:hint="eastAsia" w:ascii="等线" w:hAnsi="等线" w:cs="方正魏碑_GBK"/>
          <w:color w:val="ff0000"/>
          <w:sz w:val="24"/>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等线" w:hAnsi="等线"/>
          <w:sz w:val="24"/>
          <w:szCs w:val="24"/>
        </w:rPr>
      </w:r>
      <w:r/>
    </w:p>
    <w:p>
      <w:pPr>
        <w:pStyle w:val="893"/>
        <w:spacing w:line="560" w:lineRule="atLeast"/>
        <w:rPr>
          <w:rFonts w:ascii="等线" w:hAnsi="等线"/>
          <w:color w:val="ff0000"/>
          <w:sz w:val="24"/>
          <w:szCs w:val="24"/>
        </w:rPr>
      </w:pPr>
      <w:r>
        <w:rPr>
          <w:rFonts w:hint="eastAsia" w:ascii="等线" w:hAnsi="等线"/>
          <w:color w:val="ff0000"/>
          <w:sz w:val="24"/>
          <w:szCs w:val="24"/>
        </w:rPr>
        <w:t xml:space="preserve">4.投标人需认真填写本报价表，尤其注意规格型号的准确填写。</w:t>
      </w:r>
      <w:r>
        <w:rPr>
          <w:rFonts w:ascii="等线" w:hAnsi="等线"/>
          <w:color w:val="ff0000"/>
          <w:sz w:val="24"/>
          <w:szCs w:val="24"/>
        </w:rPr>
      </w:r>
      <w:r/>
    </w:p>
    <w:p>
      <w:pPr>
        <w:pStyle w:val="893"/>
        <w:rPr>
          <w:rFonts w:hint="eastAsia" w:ascii="宋体" w:hAnsi="宋体"/>
          <w:sz w:val="24"/>
          <w:szCs w:val="24"/>
        </w:rPr>
      </w:pPr>
      <w:r>
        <w:rPr>
          <w:rFonts w:ascii="黑体" w:hAnsi="黑体" w:eastAsia="黑体"/>
          <w:b/>
          <w:sz w:val="28"/>
          <w:szCs w:val="28"/>
        </w:rPr>
        <w:br w:type="page" w:clear="all"/>
      </w:r>
      <w:r>
        <w:rPr>
          <w:rFonts w:hint="eastAsia" w:ascii="宋体" w:hAnsi="宋体"/>
          <w:sz w:val="24"/>
          <w:szCs w:val="24"/>
        </w:rPr>
      </w:r>
      <w:r/>
    </w:p>
    <w:p>
      <w:pPr>
        <w:pStyle w:val="893"/>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893"/>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893"/>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893"/>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893"/>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893"/>
              <w:jc w:val="center"/>
              <w:rPr>
                <w:rFonts w:hint="eastAsia" w:ascii="宋体" w:hAnsi="宋体"/>
                <w:sz w:val="24"/>
                <w:szCs w:val="24"/>
              </w:rPr>
            </w:pPr>
            <w:r>
              <w:rPr>
                <w:rFonts w:hint="eastAsia" w:ascii="宋体" w:hAnsi="宋体"/>
                <w:sz w:val="24"/>
                <w:szCs w:val="24"/>
              </w:rPr>
              <w:t xml:space="preserve">谈判文件要求</w:t>
            </w:r>
            <w:r/>
          </w:p>
        </w:tc>
        <w:tc>
          <w:tcPr>
            <w:tcW w:w="2852" w:type="dxa"/>
            <w:vAlign w:val="center"/>
            <w:textDirection w:val="lrTb"/>
            <w:noWrap w:val="false"/>
          </w:tcPr>
          <w:p>
            <w:pPr>
              <w:pStyle w:val="893"/>
              <w:jc w:val="center"/>
              <w:rPr>
                <w:rFonts w:hint="eastAsia" w:ascii="宋体" w:hAnsi="宋体"/>
                <w:sz w:val="24"/>
                <w:szCs w:val="24"/>
              </w:rPr>
            </w:pPr>
            <w:r>
              <w:rPr>
                <w:rFonts w:hint="eastAsia" w:ascii="宋体" w:hAnsi="宋体"/>
                <w:sz w:val="24"/>
                <w:szCs w:val="24"/>
              </w:rPr>
              <w:t xml:space="preserve">响应情况</w:t>
            </w:r>
            <w:r/>
          </w:p>
        </w:tc>
        <w:tc>
          <w:tcPr>
            <w:tcW w:w="1308" w:type="dxa"/>
            <w:vAlign w:val="center"/>
            <w:textDirection w:val="lrTb"/>
            <w:noWrap w:val="false"/>
          </w:tcPr>
          <w:p>
            <w:pPr>
              <w:pStyle w:val="893"/>
              <w:jc w:val="center"/>
              <w:rPr>
                <w:rFonts w:hint="eastAsia" w:ascii="宋体" w:hAnsi="宋体"/>
                <w:sz w:val="24"/>
                <w:szCs w:val="24"/>
              </w:rPr>
            </w:pPr>
            <w:r>
              <w:rPr>
                <w:rFonts w:hint="eastAsia" w:ascii="宋体" w:hAnsi="宋体"/>
                <w:sz w:val="24"/>
                <w:szCs w:val="24"/>
              </w:rPr>
              <w:t xml:space="preserve">超出、</w:t>
            </w:r>
            <w:r/>
          </w:p>
          <w:p>
            <w:pPr>
              <w:pStyle w:val="893"/>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893"/>
              <w:jc w:val="center"/>
              <w:rPr>
                <w:rFonts w:hint="eastAsia" w:ascii="宋体" w:hAnsi="宋体"/>
                <w:sz w:val="24"/>
                <w:szCs w:val="24"/>
              </w:rPr>
            </w:pPr>
            <w:r>
              <w:rPr>
                <w:rFonts w:hint="eastAsia" w:ascii="宋体" w:hAnsi="宋体"/>
                <w:sz w:val="24"/>
                <w:szCs w:val="24"/>
              </w:rPr>
              <w:t xml:space="preserve">证明</w:t>
            </w:r>
            <w:r/>
          </w:p>
          <w:p>
            <w:pPr>
              <w:pStyle w:val="893"/>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89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9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9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9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9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9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9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9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9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9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9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9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9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9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9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9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9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9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9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9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9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9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9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9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9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9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9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9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9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93"/>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89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9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93"/>
              <w:jc w:val="center"/>
              <w:rPr>
                <w:rFonts w:hint="eastAsia" w:ascii="宋体" w:hAnsi="宋体"/>
                <w:sz w:val="24"/>
                <w:szCs w:val="24"/>
              </w:rPr>
            </w:pPr>
            <w:r>
              <w:rPr>
                <w:rFonts w:hint="eastAsia" w:ascii="宋体" w:hAnsi="宋体"/>
                <w:sz w:val="24"/>
                <w:szCs w:val="24"/>
              </w:rPr>
            </w:r>
            <w:r/>
          </w:p>
        </w:tc>
      </w:tr>
    </w:tbl>
    <w:p>
      <w:pPr>
        <w:pStyle w:val="893"/>
        <w:rPr>
          <w:rFonts w:hint="eastAsia" w:ascii="宋体" w:hAnsi="宋体"/>
          <w:sz w:val="24"/>
          <w:szCs w:val="24"/>
        </w:rPr>
      </w:pPr>
      <w:r>
        <w:rPr>
          <w:rFonts w:hint="eastAsia" w:ascii="宋体" w:hAnsi="宋体"/>
          <w:sz w:val="24"/>
          <w:szCs w:val="24"/>
        </w:rPr>
        <w:t xml:space="preserve">注： 行数不够，可自行添加。</w:t>
      </w:r>
      <w:r/>
    </w:p>
    <w:p>
      <w:pPr>
        <w:pStyle w:val="893"/>
        <w:jc w:val="center"/>
        <w:rPr>
          <w:rFonts w:hint="eastAsia" w:ascii="黑体" w:hAnsi="Arial" w:eastAsia="黑体"/>
          <w:b/>
          <w:sz w:val="36"/>
          <w:szCs w:val="21"/>
        </w:rPr>
      </w:pPr>
      <w:r>
        <w:rPr>
          <w:rFonts w:hint="eastAsia" w:ascii="黑体" w:hAnsi="Arial" w:eastAsia="黑体"/>
          <w:b/>
          <w:sz w:val="36"/>
          <w:szCs w:val="21"/>
        </w:rPr>
      </w:r>
      <w:r/>
    </w:p>
    <w:p>
      <w:pPr>
        <w:pStyle w:val="893"/>
        <w:jc w:val="center"/>
        <w:rPr>
          <w:rFonts w:hint="eastAsia" w:ascii="黑体" w:hAnsi="Arial" w:eastAsia="黑体"/>
          <w:b/>
          <w:sz w:val="36"/>
          <w:szCs w:val="21"/>
        </w:rPr>
      </w:pPr>
      <w:r>
        <w:rPr>
          <w:rFonts w:hint="eastAsia" w:ascii="黑体" w:hAnsi="Arial" w:eastAsia="黑体"/>
          <w:b/>
          <w:sz w:val="36"/>
          <w:szCs w:val="21"/>
        </w:rPr>
      </w:r>
      <w:r/>
    </w:p>
    <w:p>
      <w:pPr>
        <w:pStyle w:val="893"/>
        <w:jc w:val="center"/>
        <w:rPr>
          <w:rFonts w:hint="eastAsia" w:ascii="黑体" w:hAnsi="Arial" w:eastAsia="黑体"/>
          <w:b/>
          <w:sz w:val="36"/>
          <w:szCs w:val="21"/>
        </w:rPr>
      </w:pPr>
      <w:r>
        <w:rPr>
          <w:rFonts w:hint="eastAsia" w:ascii="黑体" w:hAnsi="Arial" w:eastAsia="黑体"/>
          <w:b/>
          <w:sz w:val="36"/>
          <w:szCs w:val="21"/>
        </w:rPr>
      </w:r>
      <w:r/>
    </w:p>
    <w:p>
      <w:pPr>
        <w:pStyle w:val="893"/>
        <w:jc w:val="center"/>
        <w:rPr>
          <w:rFonts w:hint="eastAsia" w:ascii="黑体" w:hAnsi="Arial" w:eastAsia="黑体"/>
          <w:b/>
          <w:sz w:val="36"/>
          <w:szCs w:val="21"/>
        </w:rPr>
      </w:pPr>
      <w:r>
        <w:rPr>
          <w:rFonts w:hint="eastAsia" w:ascii="黑体" w:hAnsi="Arial" w:eastAsia="黑体"/>
          <w:b/>
          <w:sz w:val="36"/>
          <w:szCs w:val="21"/>
        </w:rPr>
      </w:r>
      <w:r/>
    </w:p>
    <w:p>
      <w:pPr>
        <w:pStyle w:val="893"/>
        <w:rPr>
          <w:rFonts w:hint="eastAsia" w:ascii="黑体" w:hAnsi="Arial" w:eastAsia="黑体"/>
          <w:sz w:val="32"/>
          <w:szCs w:val="21"/>
        </w:rPr>
      </w:pPr>
      <w:r>
        <w:rPr>
          <w:rFonts w:hint="eastAsia" w:ascii="黑体" w:hAnsi="Arial" w:eastAsia="黑体"/>
          <w:sz w:val="32"/>
          <w:szCs w:val="21"/>
        </w:rPr>
      </w:r>
      <w:r/>
    </w:p>
    <w:p>
      <w:pPr>
        <w:pStyle w:val="893"/>
        <w:rPr>
          <w:rFonts w:hint="eastAsia" w:ascii="黑体" w:hAnsi="Arial" w:eastAsia="黑体"/>
          <w:sz w:val="32"/>
          <w:szCs w:val="21"/>
        </w:rPr>
      </w:pPr>
      <w:r>
        <w:rPr>
          <w:rFonts w:hint="eastAsia" w:ascii="黑体" w:hAnsi="Arial" w:eastAsia="黑体"/>
          <w:sz w:val="32"/>
          <w:szCs w:val="21"/>
        </w:rPr>
      </w:r>
      <w:r/>
    </w:p>
    <w:p>
      <w:pPr>
        <w:rPr>
          <w:rFonts w:hint="eastAsia" w:ascii="黑体" w:hAnsi="Arial" w:eastAsia="黑体"/>
          <w:sz w:val="32"/>
          <w:szCs w:val="32"/>
        </w:rPr>
      </w:pPr>
      <w:r>
        <w:rPr>
          <w:rFonts w:hint="eastAsia" w:ascii="黑体" w:hAnsi="Arial" w:eastAsia="黑体"/>
          <w:sz w:val="32"/>
          <w:szCs w:val="21"/>
        </w:rPr>
      </w:r>
      <w:r>
        <w:rPr>
          <w:rFonts w:hint="eastAsia" w:ascii="黑体" w:hAnsi="Arial" w:eastAsia="黑体"/>
          <w:sz w:val="32"/>
          <w:szCs w:val="21"/>
        </w:rPr>
      </w:r>
      <w:r/>
    </w:p>
    <w:p>
      <w:pPr>
        <w:rPr>
          <w:rFonts w:hint="eastAsia" w:ascii="黑体" w:hAnsi="Arial" w:eastAsia="黑体"/>
          <w:sz w:val="32"/>
          <w:szCs w:val="32"/>
        </w:rPr>
      </w:pPr>
      <w:r>
        <w:rPr>
          <w:rFonts w:hint="eastAsia" w:ascii="黑体" w:hAnsi="Arial" w:eastAsia="黑体"/>
          <w:sz w:val="32"/>
          <w:szCs w:val="32"/>
        </w:rPr>
      </w:r>
      <w:r>
        <w:rPr>
          <w:rFonts w:hint="eastAsia" w:ascii="黑体" w:hAnsi="Arial" w:eastAsia="黑体"/>
          <w:sz w:val="32"/>
          <w:szCs w:val="32"/>
        </w:rPr>
      </w:r>
      <w:r/>
    </w:p>
    <w:p>
      <w:pPr>
        <w:rPr>
          <w:rFonts w:hint="eastAsia" w:ascii="黑体" w:hAnsi="Arial" w:eastAsia="黑体"/>
          <w:sz w:val="32"/>
          <w:szCs w:val="32"/>
        </w:rPr>
      </w:pPr>
      <w:r>
        <w:rPr>
          <w:rFonts w:hint="eastAsia" w:ascii="黑体" w:hAnsi="Arial" w:eastAsia="黑体"/>
          <w:sz w:val="32"/>
          <w:szCs w:val="32"/>
        </w:rPr>
      </w:r>
      <w:r>
        <w:rPr>
          <w:rFonts w:hint="eastAsia" w:ascii="黑体" w:hAnsi="Arial" w:eastAsia="黑体"/>
          <w:sz w:val="32"/>
          <w:szCs w:val="32"/>
        </w:rPr>
      </w:r>
      <w:r/>
    </w:p>
    <w:p>
      <w:pPr>
        <w:rPr>
          <w:rFonts w:hint="eastAsia" w:ascii="黑体" w:hAnsi="Arial" w:eastAsia="黑体"/>
          <w:sz w:val="32"/>
          <w:szCs w:val="32"/>
        </w:rPr>
      </w:pPr>
      <w:r>
        <w:rPr>
          <w:rFonts w:hint="eastAsia" w:ascii="黑体" w:hAnsi="Arial" w:eastAsia="黑体"/>
          <w:sz w:val="32"/>
          <w:szCs w:val="32"/>
        </w:rPr>
      </w:r>
      <w:r>
        <w:rPr>
          <w:rFonts w:hint="eastAsia" w:ascii="黑体" w:hAnsi="Arial" w:eastAsia="黑体"/>
          <w:sz w:val="32"/>
          <w:szCs w:val="32"/>
        </w:rPr>
      </w:r>
      <w:r/>
    </w:p>
    <w:p>
      <w:pPr>
        <w:rPr>
          <w:rFonts w:hint="eastAsia" w:ascii="黑体" w:hAnsi="Arial" w:eastAsia="黑体"/>
          <w:sz w:val="32"/>
          <w:szCs w:val="32"/>
        </w:rPr>
      </w:pPr>
      <w:r>
        <w:rPr>
          <w:rFonts w:hint="eastAsia" w:ascii="黑体" w:hAnsi="Arial" w:eastAsia="黑体"/>
          <w:sz w:val="32"/>
          <w:szCs w:val="32"/>
        </w:rPr>
      </w:r>
      <w:r>
        <w:rPr>
          <w:rFonts w:hint="eastAsia" w:ascii="黑体" w:hAnsi="Arial" w:eastAsia="黑体"/>
          <w:sz w:val="32"/>
          <w:szCs w:val="32"/>
        </w:rPr>
      </w:r>
      <w:r/>
    </w:p>
    <w:p>
      <w:pPr>
        <w:rPr>
          <w:rFonts w:hint="eastAsia" w:ascii="黑体" w:hAnsi="Arial" w:eastAsia="黑体"/>
          <w:sz w:val="32"/>
          <w:szCs w:val="32"/>
        </w:rPr>
      </w:pPr>
      <w:r>
        <w:rPr>
          <w:rFonts w:hint="eastAsia" w:ascii="黑体" w:hAnsi="Arial" w:eastAsia="黑体"/>
          <w:sz w:val="32"/>
          <w:szCs w:val="32"/>
        </w:rPr>
      </w:r>
      <w:r>
        <w:rPr>
          <w:rFonts w:hint="eastAsia" w:ascii="黑体" w:hAnsi="Arial" w:eastAsia="黑体"/>
          <w:sz w:val="32"/>
          <w:szCs w:val="32"/>
        </w:rPr>
      </w:r>
      <w:r/>
    </w:p>
    <w:p>
      <w:pPr>
        <w:pStyle w:val="893"/>
        <w:rPr>
          <w:rFonts w:hint="eastAsia" w:ascii="黑体" w:hAnsi="Arial" w:eastAsia="黑体"/>
          <w:sz w:val="32"/>
          <w:szCs w:val="32"/>
        </w:rPr>
      </w:pPr>
      <w:r>
        <w:rPr>
          <w:rFonts w:hint="eastAsia" w:ascii="黑体" w:hAnsi="Arial" w:eastAsia="黑体"/>
          <w:sz w:val="32"/>
          <w:szCs w:val="21"/>
        </w:rPr>
      </w:r>
      <w:r/>
    </w:p>
    <w:p>
      <w:pPr>
        <w:pStyle w:val="893"/>
        <w:rPr>
          <w:rFonts w:hint="eastAsia" w:ascii="黑体" w:hAnsi="Arial" w:eastAsia="黑体"/>
          <w:sz w:val="32"/>
          <w:szCs w:val="21"/>
        </w:rPr>
      </w:pPr>
      <w:r>
        <w:rPr>
          <w:rFonts w:hint="eastAsia" w:ascii="黑体" w:hAnsi="Arial" w:eastAsia="黑体"/>
          <w:sz w:val="32"/>
          <w:szCs w:val="21"/>
        </w:rPr>
      </w:r>
      <w:r/>
    </w:p>
    <w:p>
      <w:pPr>
        <w:pStyle w:val="893"/>
        <w:jc w:val="center"/>
        <w:rPr>
          <w:rFonts w:hint="eastAsia" w:ascii="黑体" w:hAnsi="黑体" w:eastAsia="黑体"/>
          <w:b/>
          <w:sz w:val="32"/>
          <w:szCs w:val="32"/>
        </w:rPr>
      </w:pPr>
      <w:r/>
      <w:bookmarkEnd w:id="176"/>
      <w:r/>
      <w:bookmarkStart w:id="180" w:name="_Hlt26955054"/>
      <w:r/>
      <w:bookmarkEnd w:id="180"/>
      <w:r>
        <w:rPr>
          <w:rFonts w:hint="eastAsia" w:ascii="黑体" w:hAnsi="黑体" w:eastAsia="黑体"/>
          <w:b/>
          <w:sz w:val="32"/>
          <w:szCs w:val="32"/>
        </w:rPr>
        <w:t xml:space="preserve">十、商务要求响应及偏离表（分包号：**）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893"/>
              <w:jc w:val="left"/>
              <w:rPr>
                <w:b/>
                <w:color w:val="000000"/>
                <w:sz w:val="24"/>
              </w:rPr>
            </w:pPr>
            <w:r/>
            <w:bookmarkStart w:id="181" w:name="_Hlt26955064"/>
            <w:r/>
            <w:bookmarkEnd w:id="181"/>
            <w:r/>
            <w:bookmarkStart w:id="182" w:name="_Hlt26580838"/>
            <w:r/>
            <w:bookmarkEnd w:id="182"/>
            <w:r/>
            <w:bookmarkStart w:id="183" w:name="_Hlt26671372"/>
            <w:r/>
            <w:bookmarkEnd w:id="183"/>
            <w:r/>
            <w:bookmarkStart w:id="184" w:name="_Hlt26671343"/>
            <w:r/>
            <w:bookmarkEnd w:id="184"/>
            <w:r/>
            <w:bookmarkStart w:id="185" w:name="_Hlt26782999"/>
            <w:r/>
            <w:bookmarkEnd w:id="185"/>
            <w:r/>
            <w:bookmarkStart w:id="186" w:name="_Hlt26955056"/>
            <w:r/>
            <w:bookmarkEnd w:id="186"/>
            <w:r/>
            <w:bookmarkStart w:id="187" w:name="_Hlt24879081"/>
            <w:r/>
            <w:bookmarkEnd w:id="187"/>
            <w:r/>
            <w:bookmarkStart w:id="188" w:name="_Hlt26609391"/>
            <w:r/>
            <w:bookmarkEnd w:id="188"/>
            <w:r>
              <w:rPr>
                <w:rFonts w:hint="eastAsia"/>
                <w:b/>
                <w:color w:val="000000"/>
                <w:sz w:val="24"/>
              </w:rPr>
              <w:t xml:space="preserve">对本项目商务要求条款的偏离情况（请进行勾选）：</w:t>
            </w:r>
            <w:r>
              <w:rPr>
                <w:b/>
                <w:color w:val="000000"/>
                <w:sz w:val="24"/>
              </w:rPr>
            </w:r>
            <w:r/>
          </w:p>
          <w:p>
            <w:pPr>
              <w:pStyle w:val="893"/>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893"/>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893"/>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893"/>
              <w:jc w:val="center"/>
              <w:rPr>
                <w:rFonts w:hint="eastAsia" w:ascii="宋体" w:hAnsi="宋体"/>
                <w:sz w:val="24"/>
                <w:szCs w:val="24"/>
              </w:rPr>
            </w:pPr>
            <w:r>
              <w:rPr>
                <w:rFonts w:hint="eastAsia" w:ascii="宋体" w:hAnsi="宋体"/>
                <w:sz w:val="24"/>
                <w:szCs w:val="24"/>
              </w:rPr>
              <w:t xml:space="preserve">谈判文件要求</w:t>
            </w:r>
            <w:r/>
          </w:p>
        </w:tc>
        <w:tc>
          <w:tcPr>
            <w:tcW w:w="2852" w:type="dxa"/>
            <w:vAlign w:val="center"/>
            <w:textDirection w:val="lrTb"/>
            <w:noWrap w:val="false"/>
          </w:tcPr>
          <w:p>
            <w:pPr>
              <w:pStyle w:val="893"/>
              <w:jc w:val="center"/>
              <w:rPr>
                <w:rFonts w:hint="eastAsia" w:ascii="宋体" w:hAnsi="宋体"/>
                <w:sz w:val="24"/>
                <w:szCs w:val="24"/>
              </w:rPr>
            </w:pPr>
            <w:r>
              <w:rPr>
                <w:rFonts w:hint="eastAsia" w:ascii="宋体" w:hAnsi="宋体"/>
                <w:sz w:val="24"/>
                <w:szCs w:val="24"/>
              </w:rPr>
              <w:t xml:space="preserve">响应情况</w:t>
            </w:r>
            <w:r/>
          </w:p>
        </w:tc>
        <w:tc>
          <w:tcPr>
            <w:tcW w:w="1308" w:type="dxa"/>
            <w:vAlign w:val="center"/>
            <w:textDirection w:val="lrTb"/>
            <w:noWrap w:val="false"/>
          </w:tcPr>
          <w:p>
            <w:pPr>
              <w:pStyle w:val="893"/>
              <w:jc w:val="center"/>
              <w:rPr>
                <w:rFonts w:hint="eastAsia" w:ascii="宋体" w:hAnsi="宋体"/>
                <w:sz w:val="24"/>
                <w:szCs w:val="24"/>
              </w:rPr>
            </w:pPr>
            <w:r>
              <w:rPr>
                <w:rFonts w:hint="eastAsia" w:ascii="宋体" w:hAnsi="宋体"/>
                <w:sz w:val="24"/>
                <w:szCs w:val="24"/>
              </w:rPr>
              <w:t xml:space="preserve">超出、</w:t>
            </w:r>
            <w:r/>
          </w:p>
          <w:p>
            <w:pPr>
              <w:pStyle w:val="893"/>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893"/>
              <w:jc w:val="center"/>
              <w:rPr>
                <w:rFonts w:hint="eastAsia" w:ascii="宋体" w:hAnsi="宋体"/>
                <w:sz w:val="24"/>
                <w:szCs w:val="24"/>
              </w:rPr>
            </w:pPr>
            <w:r>
              <w:rPr>
                <w:rFonts w:hint="eastAsia" w:ascii="宋体" w:hAnsi="宋体"/>
                <w:sz w:val="24"/>
                <w:szCs w:val="24"/>
              </w:rPr>
              <w:t xml:space="preserve">证明</w:t>
            </w:r>
            <w:r/>
          </w:p>
          <w:p>
            <w:pPr>
              <w:pStyle w:val="893"/>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89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9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9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9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9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9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9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9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9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9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9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9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9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9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9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9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9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9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9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9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9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93"/>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89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9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93"/>
              <w:jc w:val="center"/>
              <w:rPr>
                <w:rFonts w:hint="eastAsia" w:ascii="宋体" w:hAnsi="宋体"/>
                <w:sz w:val="24"/>
                <w:szCs w:val="24"/>
              </w:rPr>
            </w:pPr>
            <w:r>
              <w:rPr>
                <w:rFonts w:hint="eastAsia" w:ascii="宋体" w:hAnsi="宋体"/>
                <w:sz w:val="24"/>
                <w:szCs w:val="24"/>
              </w:rPr>
            </w:r>
            <w:r/>
          </w:p>
        </w:tc>
      </w:tr>
    </w:tbl>
    <w:p>
      <w:pPr>
        <w:pStyle w:val="893"/>
        <w:rPr>
          <w:rFonts w:hint="eastAsia" w:ascii="宋体" w:hAnsi="宋体"/>
          <w:sz w:val="24"/>
          <w:szCs w:val="24"/>
        </w:rPr>
      </w:pPr>
      <w:r>
        <w:rPr>
          <w:rFonts w:hint="eastAsia" w:ascii="宋体" w:hAnsi="宋体"/>
          <w:sz w:val="24"/>
          <w:szCs w:val="24"/>
        </w:rPr>
        <w:t xml:space="preserve">注： 行数不够，可自行添加。</w:t>
      </w:r>
      <w:r/>
    </w:p>
    <w:p>
      <w:pPr>
        <w:pStyle w:val="893"/>
        <w:rPr>
          <w:rFonts w:hint="eastAsia" w:ascii="宋体" w:hAnsi="宋体"/>
          <w:sz w:val="24"/>
          <w:szCs w:val="24"/>
        </w:rPr>
      </w:pPr>
      <w:r>
        <w:rPr>
          <w:rFonts w:hint="eastAsia" w:ascii="宋体" w:hAnsi="宋体"/>
          <w:sz w:val="24"/>
          <w:szCs w:val="24"/>
        </w:rPr>
      </w:r>
      <w:r/>
    </w:p>
    <w:p>
      <w:pPr>
        <w:pStyle w:val="893"/>
        <w:jc w:val="center"/>
        <w:rPr>
          <w:rFonts w:eastAsia="仿宋_GB2312"/>
          <w:color w:val="000000"/>
          <w:sz w:val="24"/>
          <w:szCs w:val="20"/>
        </w:rPr>
      </w:pPr>
      <w:r>
        <w:rPr>
          <w:rFonts w:hint="eastAsia" w:ascii="黑体" w:hAnsi="黑体" w:eastAsia="黑体"/>
          <w:b/>
          <w:i/>
          <w:color w:val="000000"/>
          <w:sz w:val="32"/>
          <w:szCs w:val="32"/>
          <w:u w:val="single"/>
        </w:rPr>
        <w:t xml:space="preserve">十一、开标一览表</w:t>
      </w:r>
      <w:r>
        <w:rPr>
          <w:rFonts w:eastAsia="仿宋_GB2312"/>
          <w:color w:val="000000"/>
          <w:sz w:val="24"/>
          <w:szCs w:val="20"/>
        </w:rPr>
      </w:r>
      <w:r/>
    </w:p>
    <w:p>
      <w:pPr>
        <w:pStyle w:val="893"/>
        <w:ind w:firstLine="480"/>
        <w:rPr>
          <w:rFonts w:ascii="宋体" w:hAnsi="宋体"/>
          <w:color w:val="000000"/>
          <w:sz w:val="24"/>
          <w:szCs w:val="24"/>
        </w:rPr>
      </w:pPr>
      <w:r>
        <w:rPr>
          <w:rFonts w:hint="eastAsia" w:ascii="宋体" w:hAnsi="宋体"/>
          <w:color w:val="000000"/>
          <w:sz w:val="24"/>
          <w:szCs w:val="24"/>
        </w:rPr>
        <w:t xml:space="preserve">投标人全称（加盖CA电子签章）：</w:t>
      </w:r>
      <w:r>
        <w:rPr>
          <w:rFonts w:ascii="宋体" w:hAnsi="宋体"/>
          <w:color w:val="000000"/>
          <w:sz w:val="24"/>
          <w:szCs w:val="24"/>
        </w:rPr>
      </w:r>
      <w:r/>
    </w:p>
    <w:p>
      <w:pPr>
        <w:pStyle w:val="893"/>
        <w:ind w:firstLine="480"/>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893"/>
        <w:ind w:firstLine="480"/>
        <w:rPr>
          <w:rFonts w:ascii="宋体" w:hAnsi="宋体"/>
          <w:color w:val="000000"/>
          <w:sz w:val="24"/>
          <w:szCs w:val="24"/>
        </w:rPr>
      </w:pPr>
      <w:r>
        <w:rPr>
          <w:rFonts w:hint="eastAsia" w:ascii="宋体" w:hAnsi="宋体"/>
          <w:color w:val="000000"/>
          <w:sz w:val="24"/>
          <w:szCs w:val="24"/>
        </w:rPr>
        <w:t xml:space="preserve">招标编号：                                   分包号：</w:t>
      </w:r>
      <w:r>
        <w:rPr>
          <w:rFonts w:ascii="宋体" w:hAnsi="宋体"/>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893"/>
              <w:rPr>
                <w:rFonts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rPr>
                <w:rFonts w:ascii="宋体" w:hAnsi="宋体"/>
                <w:color w:val="000000"/>
                <w:sz w:val="24"/>
                <w:szCs w:val="24"/>
              </w:rPr>
            </w:r>
            <w:r/>
          </w:p>
        </w:tc>
      </w:tr>
      <w:tr>
        <w:trPr>
          <w:cantSplit/>
          <w:trHeight w:val="612"/>
        </w:trPr>
        <w:tc>
          <w:tcPr>
            <w:gridSpan w:val="2"/>
            <w:tcW w:w="8886" w:type="dxa"/>
            <w:vAlign w:val="center"/>
            <w:textDirection w:val="lrTb"/>
            <w:noWrap w:val="false"/>
          </w:tcPr>
          <w:p>
            <w:pPr>
              <w:pStyle w:val="893"/>
              <w:jc w:val="left"/>
              <w:spacing w:line="500" w:lineRule="exact"/>
              <w:rPr>
                <w:rFonts w:ascii="宋体" w:hAnsi="宋体"/>
                <w:color w:val="000000"/>
                <w:sz w:val="24"/>
              </w:rPr>
            </w:pPr>
            <w:r>
              <w:rPr>
                <w:rFonts w:hint="eastAsia" w:ascii="宋体" w:hAnsi="宋体" w:cs="宋体"/>
                <w:color w:val="000000"/>
                <w:sz w:val="24"/>
                <w:szCs w:val="24"/>
              </w:rPr>
              <w:t xml:space="preserve">小写：                             （人民币：元）</w:t>
            </w:r>
            <w:r>
              <w:rPr>
                <w:rFonts w:ascii="宋体" w:hAnsi="宋体"/>
                <w:color w:val="000000"/>
                <w:sz w:val="24"/>
              </w:rPr>
            </w:r>
            <w:r/>
          </w:p>
        </w:tc>
      </w:tr>
      <w:tr>
        <w:trPr>
          <w:cantSplit/>
          <w:trHeight w:val="612"/>
        </w:trPr>
        <w:tc>
          <w:tcPr>
            <w:tcW w:w="2481" w:type="dxa"/>
            <w:vAlign w:val="center"/>
            <w:textDirection w:val="lrTb"/>
            <w:noWrap w:val="false"/>
          </w:tcPr>
          <w:p>
            <w:pPr>
              <w:pStyle w:val="893"/>
              <w:jc w:val="center"/>
              <w:spacing w:line="300" w:lineRule="auto"/>
              <w:rPr>
                <w:rFonts w:ascii="宋体" w:hAnsi="宋体" w:cs="宋体"/>
                <w:color w:val="000000"/>
                <w:sz w:val="24"/>
                <w:szCs w:val="24"/>
              </w:rPr>
            </w:pPr>
            <w:r>
              <w:rPr>
                <w:rFonts w:hint="eastAsia" w:ascii="宋体" w:hAnsi="宋体" w:cs="宋体"/>
                <w:color w:val="000000"/>
                <w:sz w:val="24"/>
                <w:szCs w:val="24"/>
              </w:rPr>
              <w:t xml:space="preserve">核心产品品牌</w:t>
            </w:r>
            <w:r>
              <w:rPr>
                <w:rFonts w:ascii="宋体" w:hAnsi="宋体" w:cs="宋体"/>
                <w:color w:val="000000"/>
                <w:sz w:val="24"/>
                <w:szCs w:val="24"/>
              </w:rPr>
            </w:r>
            <w:r/>
          </w:p>
        </w:tc>
        <w:tc>
          <w:tcPr>
            <w:tcW w:w="6405" w:type="dxa"/>
            <w:vAlign w:val="center"/>
            <w:textDirection w:val="lrTb"/>
            <w:noWrap w:val="false"/>
          </w:tcPr>
          <w:p>
            <w:pPr>
              <w:pStyle w:val="893"/>
              <w:jc w:val="left"/>
              <w:spacing w:line="500" w:lineRule="exact"/>
              <w:rPr>
                <w:rFonts w:ascii="宋体" w:hAnsi="宋体" w:cs="宋体"/>
                <w:color w:val="000000"/>
                <w:sz w:val="24"/>
                <w:szCs w:val="24"/>
              </w:rPr>
            </w:pPr>
            <w:r>
              <w:rPr>
                <w:rFonts w:ascii="宋体" w:hAnsi="宋体" w:cs="宋体"/>
                <w:color w:val="000000"/>
                <w:sz w:val="24"/>
                <w:szCs w:val="24"/>
              </w:rPr>
            </w:r>
            <w:r/>
          </w:p>
        </w:tc>
      </w:tr>
    </w:tbl>
    <w:p>
      <w:pPr>
        <w:pStyle w:val="893"/>
        <w:rPr>
          <w:rFonts w:hint="eastAsia" w:ascii="宋体" w:hAnsi="宋体"/>
          <w:color w:val="000000"/>
          <w:sz w:val="24"/>
          <w:szCs w:val="24"/>
        </w:rPr>
      </w:pPr>
      <w:r>
        <w:rPr>
          <w:rFonts w:hint="eastAsia" w:ascii="宋体" w:hAnsi="宋体"/>
          <w:color w:val="000000"/>
          <w:sz w:val="24"/>
          <w:szCs w:val="24"/>
        </w:rPr>
      </w:r>
      <w:r/>
    </w:p>
    <w:p>
      <w:pPr>
        <w:pStyle w:val="893"/>
        <w:ind w:firstLine="480"/>
        <w:rPr>
          <w:rFonts w:hint="eastAsia" w:ascii="宋体" w:hAnsi="宋体"/>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sz w:val="24"/>
          <w:szCs w:val="24"/>
        </w:rPr>
      </w:r>
      <w:r/>
    </w:p>
    <w:p>
      <w:pPr>
        <w:pStyle w:val="893"/>
        <w:ind w:firstLine="480"/>
        <w:rPr>
          <w:rFonts w:hint="eastAsia" w:ascii="宋体" w:hAnsi="宋体"/>
          <w:sz w:val="24"/>
          <w:szCs w:val="24"/>
        </w:rPr>
      </w:pPr>
      <w:r>
        <w:rPr>
          <w:rFonts w:hint="eastAsia" w:ascii="宋体" w:hAnsi="宋体"/>
          <w:sz w:val="24"/>
          <w:szCs w:val="24"/>
        </w:rPr>
      </w:r>
      <w:r/>
    </w:p>
    <w:p>
      <w:pPr>
        <w:ind w:firstLine="321"/>
        <w:jc w:val="center"/>
        <w:spacing w:line="560" w:lineRule="atLeast"/>
        <w:rPr>
          <w:rFonts w:ascii="黑体" w:hAnsi="黑体" w:eastAsia="黑体"/>
          <w:b/>
          <w:bCs/>
          <w:sz w:val="32"/>
          <w:szCs w:val="32"/>
        </w:rPr>
      </w:pPr>
      <w:r>
        <w:rPr>
          <w:rFonts w:hint="eastAsia" w:ascii="黑体" w:hAnsi="黑体" w:eastAsia="黑体"/>
          <w:b/>
          <w:sz w:val="32"/>
          <w:szCs w:val="32"/>
          <w:highlight w:val="none"/>
        </w:rPr>
      </w:r>
      <w:r>
        <w:rPr>
          <w:rFonts w:hint="eastAsia" w:ascii="黑体" w:hAnsi="黑体" w:eastAsia="黑体"/>
          <w:b/>
          <w:sz w:val="32"/>
          <w:szCs w:val="32"/>
          <w:highlight w:val="none"/>
        </w:rPr>
      </w:r>
      <w:r/>
    </w:p>
    <w:p>
      <w:pPr>
        <w:ind w:firstLine="321"/>
        <w:jc w:val="center"/>
        <w:spacing w:line="560" w:lineRule="atLeast"/>
        <w:rPr>
          <w:rFonts w:hint="eastAsia" w:ascii="黑体" w:hAnsi="黑体" w:eastAsia="黑体"/>
          <w:b/>
          <w:bCs/>
          <w:sz w:val="32"/>
          <w:szCs w:val="32"/>
          <w:highlight w:val="none"/>
        </w:rPr>
      </w:pPr>
      <w:r>
        <w:rPr>
          <w:rFonts w:hint="eastAsia" w:ascii="黑体" w:hAnsi="黑体" w:eastAsia="黑体"/>
          <w:b/>
          <w:sz w:val="32"/>
          <w:szCs w:val="32"/>
          <w:highlight w:val="none"/>
        </w:rPr>
      </w:r>
      <w:r>
        <w:rPr>
          <w:rFonts w:hint="eastAsia" w:ascii="黑体" w:hAnsi="黑体" w:eastAsia="黑体"/>
          <w:b/>
          <w:sz w:val="32"/>
          <w:szCs w:val="32"/>
          <w:highlight w:val="none"/>
        </w:rPr>
      </w:r>
      <w:r/>
    </w:p>
    <w:p>
      <w:pPr>
        <w:ind w:firstLine="321"/>
        <w:jc w:val="center"/>
        <w:spacing w:line="560" w:lineRule="atLeast"/>
        <w:rPr>
          <w:rFonts w:hint="eastAsia" w:ascii="黑体" w:hAnsi="黑体" w:eastAsia="黑体"/>
          <w:b/>
          <w:bCs/>
          <w:sz w:val="32"/>
          <w:szCs w:val="32"/>
          <w:highlight w:val="none"/>
        </w:rPr>
      </w:pPr>
      <w:r>
        <w:rPr>
          <w:rFonts w:hint="eastAsia" w:ascii="黑体" w:hAnsi="黑体" w:eastAsia="黑体"/>
          <w:b/>
          <w:sz w:val="32"/>
          <w:szCs w:val="32"/>
          <w:highlight w:val="none"/>
        </w:rPr>
      </w:r>
      <w:r>
        <w:rPr>
          <w:rFonts w:hint="eastAsia" w:ascii="黑体" w:hAnsi="黑体" w:eastAsia="黑体"/>
          <w:b/>
          <w:sz w:val="32"/>
          <w:szCs w:val="32"/>
          <w:highlight w:val="none"/>
        </w:rPr>
      </w:r>
      <w:r/>
    </w:p>
    <w:p>
      <w:pPr>
        <w:ind w:firstLine="321"/>
        <w:jc w:val="center"/>
        <w:spacing w:line="560" w:lineRule="atLeast"/>
        <w:rPr>
          <w:rFonts w:hint="eastAsia" w:ascii="黑体" w:hAnsi="黑体" w:eastAsia="黑体"/>
          <w:b/>
          <w:bCs/>
          <w:sz w:val="32"/>
          <w:szCs w:val="32"/>
          <w:highlight w:val="none"/>
        </w:rPr>
      </w:pPr>
      <w:r>
        <w:rPr>
          <w:rFonts w:hint="eastAsia" w:ascii="黑体" w:hAnsi="黑体" w:eastAsia="黑体"/>
          <w:b/>
          <w:sz w:val="32"/>
          <w:szCs w:val="32"/>
          <w:highlight w:val="none"/>
        </w:rPr>
      </w:r>
      <w:r>
        <w:rPr>
          <w:rFonts w:hint="eastAsia" w:ascii="黑体" w:hAnsi="黑体" w:eastAsia="黑体"/>
          <w:b/>
          <w:sz w:val="32"/>
          <w:szCs w:val="32"/>
          <w:highlight w:val="none"/>
        </w:rPr>
      </w:r>
      <w:r/>
    </w:p>
    <w:p>
      <w:pPr>
        <w:ind w:firstLine="321"/>
        <w:jc w:val="center"/>
        <w:spacing w:line="560" w:lineRule="atLeast"/>
        <w:rPr>
          <w:rFonts w:hint="eastAsia" w:ascii="黑体" w:hAnsi="黑体" w:eastAsia="黑体"/>
          <w:b/>
          <w:bCs/>
          <w:sz w:val="32"/>
          <w:szCs w:val="32"/>
          <w:highlight w:val="none"/>
        </w:rPr>
      </w:pPr>
      <w:r>
        <w:rPr>
          <w:rFonts w:hint="eastAsia" w:ascii="黑体" w:hAnsi="黑体" w:eastAsia="黑体"/>
          <w:b/>
          <w:sz w:val="32"/>
          <w:szCs w:val="32"/>
          <w:highlight w:val="none"/>
        </w:rPr>
      </w:r>
      <w:r>
        <w:rPr>
          <w:rFonts w:hint="eastAsia" w:ascii="黑体" w:hAnsi="黑体" w:eastAsia="黑体"/>
          <w:b/>
          <w:sz w:val="32"/>
          <w:szCs w:val="32"/>
          <w:highlight w:val="none"/>
        </w:rPr>
      </w:r>
      <w:r/>
    </w:p>
    <w:p>
      <w:pPr>
        <w:pStyle w:val="893"/>
        <w:ind w:firstLine="321"/>
        <w:jc w:val="center"/>
        <w:spacing w:line="560" w:lineRule="atLeast"/>
        <w:rPr>
          <w:rFonts w:hint="eastAsia" w:ascii="黑体" w:hAnsi="黑体" w:eastAsia="黑体"/>
          <w:b/>
          <w:bCs/>
          <w:sz w:val="32"/>
          <w:szCs w:val="32"/>
          <w:highlight w:val="none"/>
        </w:rPr>
      </w:pPr>
      <w:r>
        <w:rPr>
          <w:rFonts w:hint="eastAsia" w:ascii="黑体" w:hAnsi="黑体" w:eastAsia="黑体"/>
          <w:b/>
          <w:sz w:val="32"/>
          <w:szCs w:val="32"/>
        </w:rPr>
        <w:t xml:space="preserve">十二  关于符合本国产品标准的声明函（采购包号：**）</w:t>
      </w:r>
      <w:r>
        <w:rPr>
          <w:rFonts w:ascii="黑体" w:hAnsi="黑体" w:eastAsia="黑体"/>
          <w:b/>
          <w:sz w:val="32"/>
          <w:szCs w:val="32"/>
        </w:rPr>
      </w:r>
      <w:r/>
    </w:p>
    <w:p>
      <w:pPr>
        <w:pStyle w:val="956"/>
        <w:ind w:firstLine="420"/>
        <w:spacing w:before="0" w:beforeAutospacing="0" w:after="0" w:afterAutospacing="0" w:line="560" w:lineRule="atLeast"/>
        <w:rPr>
          <w:rFonts w:ascii="方正魏碑_GBK" w:hAnsi="方正魏碑_GBK" w:eastAsia="方正魏碑_GBK" w:cs="方正魏碑_GBK"/>
        </w:rPr>
      </w:pPr>
      <w:r>
        <w:rPr>
          <w:rFonts w:ascii="方正魏碑_GBK" w:hAnsi="方正魏碑_GBK" w:eastAsia="方正魏碑_GBK" w:cs="方正魏碑_GBK"/>
        </w:rPr>
      </w:r>
      <w:r/>
    </w:p>
    <w:p>
      <w:pPr>
        <w:pStyle w:val="956"/>
        <w:ind w:firstLine="420"/>
        <w:spacing w:before="0" w:beforeAutospacing="0" w:after="0" w:afterAutospacing="0" w:line="560" w:lineRule="atLeast"/>
        <w:rPr>
          <w:rFonts w:cs="方正魏碑_GBK"/>
        </w:rPr>
      </w:pPr>
      <w:r>
        <w:rPr>
          <w:rFonts w:hint="eastAsia" w:cs="方正魏碑_GBK"/>
        </w:rPr>
        <w:t xml:space="preserve">本公司（单位）郑重声明，根据《国务院办公厅关于在政府采购中实施本国产品标准及相关政策的通知》（国办发〔2025〕34号）的规定，本公司（单位）提供的以下产品属于本国产品。具体情况如下：</w:t>
      </w:r>
      <w:r>
        <w:rPr>
          <w:rFonts w:cs="方正魏碑_GBK"/>
        </w:rPr>
      </w:r>
      <w:r/>
    </w:p>
    <w:p>
      <w:pPr>
        <w:pStyle w:val="956"/>
        <w:ind w:firstLine="420"/>
        <w:spacing w:before="30" w:beforeAutospacing="0" w:after="30" w:afterAutospacing="0" w:line="560" w:lineRule="atLeast"/>
        <w:rPr>
          <w:rFonts w:cs="方正魏碑_GBK"/>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3915410</wp:posOffset>
                </wp:positionH>
                <wp:positionV relativeFrom="paragraph">
                  <wp:posOffset>540385</wp:posOffset>
                </wp:positionV>
                <wp:extent cx="816610" cy="103505"/>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58241;o:allowoverlap:true;o:allowincell:true;mso-position-horizontal-relative:text;margin-left:308.3pt;mso-position-horizontal:absolute;mso-position-vertical-relative:text;margin-top:42.5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2831465</wp:posOffset>
                </wp:positionH>
                <wp:positionV relativeFrom="paragraph">
                  <wp:posOffset>542290</wp:posOffset>
                </wp:positionV>
                <wp:extent cx="816610" cy="7620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524288;o:allowoverlap:true;o:allowincell:true;mso-position-horizontal-relative:text;margin-left:222.9pt;mso-position-horizontal:absolute;mso-position-vertical-relative:text;margin-top:42.7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2053590</wp:posOffset>
                </wp:positionH>
                <wp:positionV relativeFrom="paragraph">
                  <wp:posOffset>909955</wp:posOffset>
                </wp:positionV>
                <wp:extent cx="876300" cy="12001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2;o:allowoverlap:true;o:allowincell:true;mso-position-horizontal-relative:text;margin-left:161.7pt;mso-position-horizontal:absolute;mso-position-vertical-relative:text;margin-top:71.6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3151505</wp:posOffset>
                </wp:positionH>
                <wp:positionV relativeFrom="paragraph">
                  <wp:posOffset>890270</wp:posOffset>
                </wp:positionV>
                <wp:extent cx="816610" cy="14732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9;o:allowoverlap:true;o:allowincell:true;mso-position-horizontal-relative:text;margin-left:248.1pt;mso-position-horizontal:absolute;mso-position-vertical-relative:text;margin-top:70.1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5074285</wp:posOffset>
                </wp:positionH>
                <wp:positionV relativeFrom="paragraph">
                  <wp:posOffset>582295</wp:posOffset>
                </wp:positionV>
                <wp:extent cx="196215" cy="9779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50;o:allowoverlap:true;o:allowincell:true;mso-position-horizontal-relative:text;margin-left:399.5pt;mso-position-horizontal:absolute;mso-position-vertical-relative:text;margin-top:45.8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30480</wp:posOffset>
                </wp:positionH>
                <wp:positionV relativeFrom="paragraph">
                  <wp:posOffset>571500</wp:posOffset>
                </wp:positionV>
                <wp:extent cx="364490" cy="9779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8;o:allowoverlap:true;o:allowincell:true;mso-position-horizontal-relative:text;margin-left:2.4pt;mso-position-horizontal:absolute;mso-position-vertical-relative:text;margin-top:45.0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-12064</wp:posOffset>
                </wp:positionH>
                <wp:positionV relativeFrom="paragraph">
                  <wp:posOffset>904875</wp:posOffset>
                </wp:positionV>
                <wp:extent cx="565785" cy="13081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51;o:allowoverlap:true;o:allowincell:true;mso-position-horizontal-relative:text;margin-left:-0.9pt;mso-position-horizontal:absolute;mso-position-vertical-relative:text;margin-top:71.2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4782820</wp:posOffset>
                </wp:positionH>
                <wp:positionV relativeFrom="paragraph">
                  <wp:posOffset>205105</wp:posOffset>
                </wp:positionV>
                <wp:extent cx="577215" cy="9207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7;o:allowoverlap:true;o:allowincell:true;mso-position-horizontal-relative:text;margin-left:376.6pt;mso-position-horizontal:absolute;mso-position-vertical-relative:text;margin-top:16.1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shd w:val="clear" w:color="auto" w:fill="ffffff"/>
        </w:rPr>
        <w:t xml:space="preserve">1.</w:t>
      </w:r>
      <w:r>
        <w:rPr>
          <w:rStyle w:val="968"/>
          <w:rFonts w:hint="eastAsia" w:cs="方正魏碑_GBK"/>
          <w:u w:val="single"/>
          <w:shd w:val="clear" w:color="auto" w:fill="ffffff"/>
        </w:rPr>
        <w:t xml:space="preserve">（产品名称1）</w:t>
      </w:r>
      <w:r>
        <w:rPr>
          <w:rStyle w:val="968"/>
          <w:rFonts w:hint="eastAsia" w:cs="方正魏碑_GBK"/>
          <w:shd w:val="clear" w:color="auto" w:fill="ffffff"/>
          <w:vertAlign w:val="superscript"/>
        </w:rPr>
        <w:t xml:space="preserve">1</w:t>
      </w:r>
      <w:r>
        <w:rPr>
          <w:rFonts w:hint="eastAsia" w:cs="方正魏碑_GBK"/>
          <w:shd w:val="clear" w:color="auto" w:fill="ffffff"/>
        </w:rPr>
        <w:t xml:space="preserve">，生产厂为</w:t>
      </w:r>
      <w:r>
        <w:rPr>
          <w:rStyle w:val="968"/>
          <w:rFonts w:hint="eastAsia" w:cs="方正魏碑_GBK"/>
          <w:u w:val="single"/>
          <w:shd w:val="clear" w:color="auto" w:fill="ffffff"/>
        </w:rPr>
        <w:t xml:space="preserve">（厂名）</w:t>
      </w:r>
      <w:r>
        <w:rPr>
          <w:rStyle w:val="968"/>
          <w:rFonts w:hint="eastAsia" w:cs="方正魏碑_GBK"/>
          <w:shd w:val="clear" w:color="auto" w:fill="ffffff"/>
          <w:vertAlign w:val="superscript"/>
        </w:rPr>
        <w:t xml:space="preserve">2</w:t>
      </w:r>
      <w:r>
        <w:rPr>
          <w:rFonts w:hint="eastAsia" w:cs="方正魏碑_GBK"/>
          <w:shd w:val="clear" w:color="auto" w:fill="ffffff"/>
        </w:rPr>
        <w:t xml:space="preserve">，厂址为</w:t>
      </w:r>
      <w:r>
        <w:rPr>
          <w:rStyle w:val="968"/>
          <w:rFonts w:hint="eastAsia" w:cs="方正魏碑_GBK"/>
          <w:u w:val="single"/>
          <w:shd w:val="clear" w:color="auto" w:fill="ffffff"/>
        </w:rPr>
        <w:t xml:space="preserve">（生产厂址）</w:t>
      </w:r>
      <w:r>
        <w:rPr>
          <w:rFonts w:hint="eastAsia" w:cs="方正魏碑_GBK"/>
          <w:shd w:val="clear" w:color="auto" w:fill="ffffff"/>
        </w:rPr>
        <w:t xml:space="preserve">。</w:t>
      </w:r>
      <w:r>
        <w:rPr>
          <w:rFonts w:hint="eastAsia" w:cs="方正魏碑_GBK"/>
          <w:u w:val="single"/>
          <w:shd w:val="clear" w:color="auto" w:fill="ffffff"/>
        </w:rPr>
        <w:t xml:space="preserve"> </w:t>
      </w:r>
      <w:r>
        <w:rPr>
          <w:rStyle w:val="968"/>
          <w:rFonts w:hint="eastAsia" w:cs="方正魏碑_GBK"/>
          <w:u w:val="single"/>
          <w:shd w:val="clear" w:color="auto" w:fill="ffffff"/>
        </w:rPr>
        <w:t xml:space="preserve">（产品名称1） </w:t>
      </w:r>
      <w:r>
        <w:rPr>
          <w:rFonts w:hint="eastAsia" w:cs="方正魏碑_GBK"/>
          <w:shd w:val="clear" w:color="auto" w:fill="ffffff"/>
        </w:rPr>
        <w:t xml:space="preserve">的中国境内生产的组件成本占比≥</w:t>
      </w:r>
      <w:r>
        <w:rPr>
          <w:rStyle w:val="968"/>
          <w:rFonts w:hint="eastAsia" w:cs="方正魏碑_GBK"/>
          <w:u w:val="single"/>
          <w:shd w:val="clear" w:color="auto" w:fill="ffffff"/>
        </w:rPr>
        <w:t xml:space="preserve">（规定</w:t>
      </w:r>
      <w:r>
        <w:rPr>
          <w:rStyle w:val="968"/>
          <w:rFonts w:cs="方正魏碑_GBK"/>
          <w:u w:val="single"/>
          <w:shd w:val="clear" w:color="auto" w:fill="ffffff"/>
        </w:rPr>
        <w:t xml:space="preserve">比例</w:t>
      </w:r>
      <w:r>
        <w:rPr>
          <w:rStyle w:val="968"/>
          <w:rFonts w:hint="eastAsia" w:cs="方正魏碑_GBK"/>
          <w:u w:val="single"/>
          <w:shd w:val="clear" w:color="auto" w:fill="ffffff"/>
        </w:rPr>
        <w:t xml:space="preserve">）</w:t>
      </w:r>
      <w:r>
        <w:rPr>
          <w:rStyle w:val="968"/>
          <w:rFonts w:hint="eastAsia" w:cs="方正魏碑_GBK"/>
          <w:shd w:val="clear" w:color="auto" w:fill="ffffff"/>
          <w:vertAlign w:val="superscript"/>
        </w:rPr>
        <w:t xml:space="preserve">3</w:t>
      </w:r>
      <w:r>
        <w:rPr>
          <w:rFonts w:hint="eastAsia" w:cs="方正魏碑_GBK"/>
          <w:shd w:val="clear" w:color="auto" w:fill="ffffff"/>
        </w:rPr>
        <w:t xml:space="preserve">。</w:t>
      </w:r>
      <w:r>
        <w:rPr>
          <w:rStyle w:val="968"/>
          <w:rFonts w:hint="eastAsia" w:cs="方正魏碑_GBK"/>
          <w:u w:val="single"/>
          <w:shd w:val="clear" w:color="auto" w:fill="ffffff"/>
        </w:rPr>
        <w:t xml:space="preserve">（产品名称1）</w:t>
      </w:r>
      <w:r>
        <w:rPr>
          <w:rFonts w:hint="eastAsia" w:cs="方正魏碑_GBK"/>
          <w:shd w:val="clear" w:color="auto" w:fill="ffffff"/>
        </w:rPr>
        <w:t xml:space="preserve">的</w:t>
      </w:r>
      <w:r>
        <w:rPr>
          <w:rStyle w:val="968"/>
          <w:rFonts w:hint="eastAsia" w:cs="方正魏碑_GBK"/>
          <w:u w:val="single"/>
          <w:shd w:val="clear" w:color="auto" w:fill="ffffff"/>
        </w:rPr>
        <w:t xml:space="preserve">（关键</w:t>
      </w:r>
      <w:r>
        <w:rPr>
          <w:rStyle w:val="968"/>
          <w:rFonts w:cs="方正魏碑_GBK"/>
          <w:u w:val="single"/>
          <w:shd w:val="clear" w:color="auto" w:fill="ffffff"/>
        </w:rPr>
        <w:t xml:space="preserve">组件</w:t>
      </w:r>
      <w:r>
        <w:rPr>
          <w:rStyle w:val="968"/>
          <w:rFonts w:hint="eastAsia" w:cs="方正魏碑_GBK"/>
          <w:u w:val="single"/>
          <w:shd w:val="clear" w:color="auto" w:fill="ffffff"/>
        </w:rPr>
        <w:t xml:space="preserve">）</w:t>
      </w:r>
      <w:r>
        <w:rPr>
          <w:rStyle w:val="968"/>
          <w:rFonts w:hint="eastAsia" w:cs="方正魏碑_GBK"/>
          <w:shd w:val="clear" w:color="auto" w:fill="ffffff"/>
          <w:vertAlign w:val="superscript"/>
        </w:rPr>
        <w:t xml:space="preserve">4</w:t>
      </w:r>
      <w:r>
        <w:rPr>
          <w:rFonts w:hint="eastAsia" w:cs="方正魏碑_GBK"/>
          <w:shd w:val="clear" w:color="auto" w:fill="ffffff"/>
        </w:rPr>
        <w:t xml:space="preserve">在中国境内生产。</w:t>
      </w:r>
      <w:r>
        <w:rPr>
          <w:rStyle w:val="968"/>
          <w:rFonts w:hint="eastAsia" w:cs="方正魏碑_GBK"/>
          <w:u w:val="single"/>
          <w:shd w:val="clear" w:color="auto" w:fill="ffffff"/>
        </w:rPr>
        <w:t xml:space="preserve">（产品名称1）</w:t>
      </w:r>
      <w:r>
        <w:rPr>
          <w:rFonts w:hint="eastAsia" w:cs="方正魏碑_GBK"/>
          <w:shd w:val="clear" w:color="auto" w:fill="ffffff"/>
        </w:rPr>
        <w:t xml:space="preserve">的</w:t>
      </w:r>
      <w:r>
        <w:rPr>
          <w:rStyle w:val="968"/>
          <w:rFonts w:hint="eastAsia" w:cs="方正魏碑_GBK"/>
          <w:u w:val="single"/>
          <w:shd w:val="clear" w:color="auto" w:fill="ffffff"/>
        </w:rPr>
        <w:t xml:space="preserve">（关键工序）</w:t>
      </w:r>
      <w:r>
        <w:rPr>
          <w:rStyle w:val="968"/>
          <w:rFonts w:hint="eastAsia" w:cs="方正魏碑_GBK"/>
          <w:shd w:val="clear" w:color="auto" w:fill="ffffff"/>
          <w:vertAlign w:val="superscript"/>
        </w:rPr>
        <w:t xml:space="preserve">5</w:t>
      </w:r>
      <w:r>
        <w:rPr>
          <w:rFonts w:hint="eastAsia" w:cs="方正魏碑_GBK"/>
          <w:shd w:val="clear" w:color="auto" w:fill="ffffff"/>
        </w:rPr>
        <w:t xml:space="preserve">在中国境内完成。</w:t>
      </w:r>
      <w:r>
        <w:rPr>
          <w:rFonts w:cs="方正魏碑_GBK"/>
        </w:rPr>
      </w:r>
      <w:r/>
    </w:p>
    <w:p>
      <w:pPr>
        <w:pStyle w:val="956"/>
        <w:ind w:firstLine="420"/>
        <w:spacing w:before="30" w:beforeAutospacing="0" w:after="30" w:afterAutospacing="0" w:line="560" w:lineRule="atLeast"/>
        <w:rPr>
          <w:rFonts w:cs="方正魏碑_GBK"/>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4556125</wp:posOffset>
                </wp:positionH>
                <wp:positionV relativeFrom="paragraph">
                  <wp:posOffset>227330</wp:posOffset>
                </wp:positionV>
                <wp:extent cx="718185" cy="9779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2;o:allowoverlap:true;o:allowincell:true;mso-position-horizontal-relative:text;margin-left:358.8pt;mso-position-horizontal:absolute;mso-position-vertical-relative:text;margin-top:17.9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-76834</wp:posOffset>
                </wp:positionH>
                <wp:positionV relativeFrom="paragraph">
                  <wp:posOffset>573405</wp:posOffset>
                </wp:positionV>
                <wp:extent cx="234315" cy="8699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3;o:allowoverlap:true;o:allowincell:true;mso-position-horizontal-relative:text;margin-left:-6.0pt;mso-position-horizontal:absolute;mso-position-vertical-relative:text;margin-top:45.1pt;mso-position-vertical:absolute;width:18.4pt;height: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25400</wp:posOffset>
                </wp:positionH>
                <wp:positionV relativeFrom="paragraph">
                  <wp:posOffset>883920</wp:posOffset>
                </wp:positionV>
                <wp:extent cx="424815" cy="11239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5;o:allowoverlap:true;o:allowincell:true;mso-position-horizontal-relative:text;margin-left:2.0pt;mso-position-horizontal:absolute;mso-position-vertical-relative:text;margin-top:69.6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4808220</wp:posOffset>
                </wp:positionH>
                <wp:positionV relativeFrom="paragraph">
                  <wp:posOffset>542290</wp:posOffset>
                </wp:positionV>
                <wp:extent cx="462280" cy="14732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4;o:allowoverlap:true;o:allowincell:true;mso-position-horizontal-relative:text;margin-left:378.6pt;mso-position-horizontal:absolute;mso-position-vertical-relative:text;margin-top:42.7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3670935</wp:posOffset>
                </wp:positionH>
                <wp:positionV relativeFrom="paragraph">
                  <wp:posOffset>553720</wp:posOffset>
                </wp:positionV>
                <wp:extent cx="84963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4;o:allowoverlap:true;o:allowincell:true;mso-position-horizontal-relative:text;margin-left:289.1pt;mso-position-horizontal:absolute;mso-position-vertical-relative:text;margin-top:43.6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2554605</wp:posOffset>
                </wp:positionH>
                <wp:positionV relativeFrom="paragraph">
                  <wp:posOffset>574040</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3;o:allowoverlap:true;o:allowincell:true;mso-position-horizontal-relative:text;margin-left:201.1pt;mso-position-horizontal:absolute;mso-position-vertical-relative:text;margin-top:45.2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1792605</wp:posOffset>
                </wp:positionH>
                <wp:positionV relativeFrom="paragraph">
                  <wp:posOffset>884555</wp:posOffset>
                </wp:positionV>
                <wp:extent cx="908685" cy="1409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5;o:allowoverlap:true;o:allowincell:true;mso-position-horizontal-relative:text;margin-left:141.2pt;mso-position-horizontal:absolute;mso-position-vertical-relative:text;margin-top:69.6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2916555</wp:posOffset>
                </wp:positionH>
                <wp:positionV relativeFrom="paragraph">
                  <wp:posOffset>925830</wp:posOffset>
                </wp:positionV>
                <wp:extent cx="821690" cy="10287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6;o:allowoverlap:true;o:allowincell:true;mso-position-horizontal-relative:text;margin-left:229.6pt;mso-position-horizontal:absolute;mso-position-vertical-relative:text;margin-top:72.9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shd w:val="clear" w:color="auto" w:fill="ffffff"/>
        </w:rPr>
        <w:t xml:space="preserve">2.</w:t>
      </w:r>
      <w:r>
        <w:rPr>
          <w:rStyle w:val="968"/>
          <w:rFonts w:hint="eastAsia" w:cs="方正魏碑_GBK"/>
          <w:u w:val="single"/>
          <w:shd w:val="clear" w:color="auto" w:fill="ffffff"/>
        </w:rPr>
        <w:t xml:space="preserve">（产品名称2）</w:t>
      </w:r>
      <w:r>
        <w:rPr>
          <w:rFonts w:hint="eastAsia" w:cs="方正魏碑_GBK"/>
          <w:shd w:val="clear" w:color="auto" w:fill="ffffff"/>
        </w:rPr>
        <w:t xml:space="preserve">，生产厂为</w:t>
      </w:r>
      <w:r>
        <w:rPr>
          <w:rStyle w:val="968"/>
          <w:rFonts w:hint="eastAsia" w:cs="方正魏碑_GBK"/>
          <w:u w:val="single"/>
          <w:shd w:val="clear" w:color="auto" w:fill="ffffff"/>
        </w:rPr>
        <w:t xml:space="preserve">（厂名）</w:t>
      </w:r>
      <w:r>
        <w:rPr>
          <w:rFonts w:hint="eastAsia" w:cs="方正魏碑_GBK"/>
          <w:shd w:val="clear" w:color="auto" w:fill="ffffff"/>
        </w:rPr>
        <w:t xml:space="preserve">，厂址为</w:t>
      </w:r>
      <w:r>
        <w:rPr>
          <w:rStyle w:val="968"/>
          <w:rFonts w:hint="eastAsia" w:cs="方正魏碑_GBK"/>
          <w:u w:val="single"/>
          <w:shd w:val="clear" w:color="auto" w:fill="ffffff"/>
        </w:rPr>
        <w:t xml:space="preserve">（生产厂址）</w:t>
      </w:r>
      <w:r>
        <w:rPr>
          <w:rFonts w:hint="eastAsia" w:cs="方正魏碑_GBK"/>
          <w:shd w:val="clear" w:color="auto" w:fill="ffffff"/>
        </w:rPr>
        <w:t xml:space="preserve">。</w:t>
      </w:r>
      <w:r>
        <w:rPr>
          <w:rStyle w:val="968"/>
          <w:rFonts w:hint="eastAsia" w:cs="方正魏碑_GBK"/>
          <w:u w:val="single"/>
          <w:shd w:val="clear" w:color="auto" w:fill="ffffff"/>
        </w:rPr>
        <w:t xml:space="preserve">（产品名称2）</w:t>
      </w:r>
      <w:r>
        <w:rPr>
          <w:rFonts w:hint="eastAsia" w:cs="方正魏碑_GBK"/>
          <w:shd w:val="clear" w:color="auto" w:fill="ffffff"/>
        </w:rPr>
        <w:t xml:space="preserve">的中国境内生产的组件成本占比≥</w:t>
      </w:r>
      <w:r>
        <w:rPr>
          <w:rStyle w:val="968"/>
          <w:rFonts w:hint="eastAsia" w:cs="方正魏碑_GBK"/>
          <w:u w:val="single"/>
          <w:shd w:val="clear" w:color="auto" w:fill="ffffff"/>
        </w:rPr>
        <w:t xml:space="preserve">（规定</w:t>
      </w:r>
      <w:r>
        <w:rPr>
          <w:rStyle w:val="968"/>
          <w:rFonts w:cs="方正魏碑_GBK"/>
          <w:u w:val="single"/>
          <w:shd w:val="clear" w:color="auto" w:fill="ffffff"/>
        </w:rPr>
        <w:t xml:space="preserve">比例</w:t>
      </w:r>
      <w:r>
        <w:rPr>
          <w:rStyle w:val="968"/>
          <w:rFonts w:hint="eastAsia" w:cs="方正魏碑_GBK"/>
          <w:u w:val="single"/>
          <w:shd w:val="clear" w:color="auto" w:fill="ffffff"/>
        </w:rPr>
        <w:t xml:space="preserve">）</w:t>
      </w:r>
      <w:r>
        <w:rPr>
          <w:rFonts w:hint="eastAsia" w:cs="方正魏碑_GBK"/>
          <w:shd w:val="clear" w:color="auto" w:fill="ffffff"/>
        </w:rPr>
        <w:t xml:space="preserve">。</w:t>
      </w:r>
      <w:r>
        <w:rPr>
          <w:rStyle w:val="968"/>
          <w:rFonts w:hint="eastAsia" w:cs="方正魏碑_GBK"/>
          <w:u w:val="single"/>
          <w:shd w:val="clear" w:color="auto" w:fill="ffffff"/>
        </w:rPr>
        <w:t xml:space="preserve">（产品名称2）</w:t>
      </w:r>
      <w:r>
        <w:rPr>
          <w:rFonts w:hint="eastAsia" w:cs="方正魏碑_GBK"/>
          <w:shd w:val="clear" w:color="auto" w:fill="ffffff"/>
        </w:rPr>
        <w:t xml:space="preserve">的</w:t>
      </w:r>
      <w:r>
        <w:rPr>
          <w:rStyle w:val="968"/>
          <w:rFonts w:hint="eastAsia" w:cs="方正魏碑_GBK"/>
          <w:u w:val="single"/>
          <w:shd w:val="clear" w:color="auto" w:fill="ffffff"/>
        </w:rPr>
        <w:t xml:space="preserve">（关键</w:t>
      </w:r>
      <w:r>
        <w:rPr>
          <w:rStyle w:val="968"/>
          <w:rFonts w:cs="方正魏碑_GBK"/>
          <w:u w:val="single"/>
          <w:shd w:val="clear" w:color="auto" w:fill="ffffff"/>
        </w:rPr>
        <w:t xml:space="preserve">组件</w:t>
      </w:r>
      <w:r>
        <w:rPr>
          <w:rStyle w:val="968"/>
          <w:rFonts w:hint="eastAsia" w:cs="方正魏碑_GBK"/>
          <w:u w:val="single"/>
          <w:shd w:val="clear" w:color="auto" w:fill="ffffff"/>
        </w:rPr>
        <w:t xml:space="preserve">）</w:t>
      </w:r>
      <w:r>
        <w:rPr>
          <w:rFonts w:hint="eastAsia" w:cs="方正魏碑_GBK"/>
          <w:shd w:val="clear" w:color="auto" w:fill="ffffff"/>
        </w:rPr>
        <w:t xml:space="preserve">在中国境内生产。</w:t>
      </w:r>
      <w:r>
        <w:rPr>
          <w:rStyle w:val="968"/>
          <w:rFonts w:hint="eastAsia" w:cs="方正魏碑_GBK"/>
          <w:u w:val="single"/>
          <w:shd w:val="clear" w:color="auto" w:fill="ffffff"/>
        </w:rPr>
        <w:t xml:space="preserve">（产品名称1）</w:t>
      </w:r>
      <w:r>
        <w:rPr>
          <w:rFonts w:hint="eastAsia" w:cs="方正魏碑_GBK"/>
          <w:shd w:val="clear" w:color="auto" w:fill="ffffff"/>
        </w:rPr>
        <w:t xml:space="preserve">的</w:t>
      </w:r>
      <w:r>
        <w:rPr>
          <w:rStyle w:val="968"/>
          <w:rFonts w:hint="eastAsia" w:cs="方正魏碑_GBK"/>
          <w:u w:val="single"/>
          <w:shd w:val="clear" w:color="auto" w:fill="ffffff"/>
        </w:rPr>
        <w:t xml:space="preserve">（关键工序）</w:t>
      </w:r>
      <w:r>
        <w:rPr>
          <w:rFonts w:hint="eastAsia" w:cs="方正魏碑_GBK"/>
          <w:shd w:val="clear" w:color="auto" w:fill="ffffff"/>
        </w:rPr>
        <w:t xml:space="preserve">在中国境内完成。</w:t>
      </w:r>
      <w:r>
        <w:rPr>
          <w:rFonts w:cs="方正魏碑_GBK"/>
        </w:rPr>
      </w:r>
      <w:r/>
    </w:p>
    <w:p>
      <w:pPr>
        <w:pStyle w:val="956"/>
        <w:ind w:firstLine="420"/>
        <w:spacing w:before="30" w:beforeAutospacing="0" w:after="30" w:afterAutospacing="0" w:line="560" w:lineRule="atLeast"/>
        <w:rPr>
          <w:rFonts w:cs="方正魏碑_GBK"/>
        </w:rPr>
      </w:pPr>
      <w:r>
        <w:rPr>
          <w:rFonts w:hint="eastAsia" w:cs="方正魏碑_GBK"/>
          <w:shd w:val="clear" w:color="auto" w:fill="ffffff"/>
        </w:rPr>
        <w:t xml:space="preserve">……</w:t>
      </w:r>
      <w:r>
        <w:rPr>
          <w:rFonts w:cs="方正魏碑_GBK"/>
        </w:rPr>
      </w:r>
      <w:r/>
    </w:p>
    <w:p>
      <w:pPr>
        <w:pStyle w:val="956"/>
        <w:ind w:firstLine="420"/>
        <w:spacing w:before="30" w:beforeAutospacing="0" w:after="30" w:afterAutospacing="0" w:line="560" w:lineRule="atLeast"/>
        <w:rPr>
          <w:rFonts w:hint="eastAsia" w:cs="方正魏碑_GBK"/>
        </w:rPr>
      </w:pPr>
      <w:r>
        <w:rPr>
          <w:rFonts w:hint="eastAsia" w:cs="方正魏碑_GBK"/>
          <w:shd w:val="clear" w:color="auto" w:fill="ffffff"/>
        </w:rPr>
        <w:t xml:space="preserve">本公司（单位）对上述声明内容的真实性负责。如有虚假，愿承担相应法律责任。</w:t>
      </w:r>
      <w:r>
        <w:rPr>
          <w:rFonts w:hint="eastAsia" w:cs="方正魏碑_GBK"/>
        </w:rPr>
      </w:r>
      <w:r/>
    </w:p>
    <w:p>
      <w:pPr>
        <w:pStyle w:val="956"/>
        <w:ind w:right="480" w:firstLine="3720"/>
        <w:spacing w:before="30" w:beforeAutospacing="0" w:after="30" w:afterAutospacing="0" w:line="560" w:lineRule="atLeast"/>
        <w:rPr>
          <w:rFonts w:cs="方正魏碑_GBK"/>
        </w:rPr>
      </w:pPr>
      <w:r>
        <w:rPr>
          <w:rFonts w:hint="eastAsia" w:cs="方正魏碑_GBK"/>
          <w:shd w:val="clear" w:color="auto" w:fill="ffffff"/>
        </w:rPr>
        <w:t xml:space="preserve">公司（单位）名称（盖章）：　        </w:t>
      </w:r>
      <w:r>
        <w:rPr>
          <w:rFonts w:cs="方正魏碑_GBK"/>
        </w:rPr>
      </w:r>
      <w:r/>
    </w:p>
    <w:p>
      <w:pPr>
        <w:pStyle w:val="956"/>
        <w:jc w:val="center"/>
        <w:spacing w:before="30" w:beforeAutospacing="0" w:after="30" w:afterAutospacing="0" w:line="560" w:lineRule="atLeast"/>
        <w:rPr>
          <w:rFonts w:cs="方正魏碑_GBK"/>
        </w:rPr>
      </w:pPr>
      <w:r>
        <w:rPr>
          <w:rFonts w:hint="eastAsia" w:cs="方正魏碑_GBK"/>
          <w:shd w:val="clear" w:color="auto" w:fill="ffffff"/>
        </w:rPr>
        <w:t xml:space="preserve">                    </w:t>
      </w:r>
      <w:r>
        <w:rPr>
          <w:rFonts w:cs="方正魏碑_GBK"/>
          <w:shd w:val="clear" w:color="auto" w:fill="ffffff"/>
        </w:rPr>
        <w:t xml:space="preserve">            </w:t>
      </w:r>
      <w:r>
        <w:rPr>
          <w:rFonts w:hint="eastAsia" w:cs="方正魏碑_GBK"/>
          <w:shd w:val="clear" w:color="auto" w:fill="ffffff"/>
        </w:rPr>
        <w:t xml:space="preserve">日期：　   </w:t>
      </w:r>
      <w:r>
        <w:rPr>
          <w:rFonts w:hint="eastAsia"/>
          <w:shd w:val="clear" w:color="auto" w:fill="ffffff"/>
        </w:rPr>
        <w:t xml:space="preserve">年　</w:t>
      </w:r>
      <w:r>
        <w:rPr>
          <w:rFonts w:hint="eastAsia" w:cs="方正魏碑_GBK"/>
          <w:shd w:val="clear" w:color="auto" w:fill="ffffff"/>
        </w:rPr>
        <w:t xml:space="preserve">  </w:t>
      </w:r>
      <w:r>
        <w:rPr>
          <w:rFonts w:hint="eastAsia"/>
          <w:shd w:val="clear" w:color="auto" w:fill="ffffff"/>
        </w:rPr>
        <w:t xml:space="preserve">月　</w:t>
      </w:r>
      <w:r>
        <w:rPr>
          <w:rFonts w:hint="eastAsia" w:cs="方正魏碑_GBK"/>
          <w:shd w:val="clear" w:color="auto" w:fill="ffffff"/>
        </w:rPr>
        <w:t xml:space="preserve">  </w:t>
      </w:r>
      <w:r>
        <w:rPr>
          <w:rFonts w:hint="eastAsia"/>
          <w:shd w:val="clear" w:color="auto" w:fill="ffffff"/>
        </w:rPr>
        <w:t xml:space="preserve">日</w:t>
      </w:r>
      <w:r>
        <w:rPr>
          <w:rFonts w:hint="eastAsia" w:cs="方正魏碑_GBK"/>
          <w:shd w:val="clear" w:color="auto" w:fill="ffffff"/>
        </w:rPr>
        <w:t xml:space="preserve">         </w:t>
      </w:r>
      <w:r>
        <w:rPr>
          <w:rFonts w:cs="方正魏碑_GBK"/>
        </w:rPr>
      </w:r>
      <w:r/>
    </w:p>
    <w:p>
      <w:pPr>
        <w:pStyle w:val="956"/>
        <w:spacing w:before="30" w:beforeAutospacing="0" w:after="30" w:afterAutospacing="0" w:line="560" w:lineRule="atLeast"/>
        <w:rPr>
          <w:rFonts w:cs="方正魏碑_GBK"/>
        </w:rPr>
      </w:pPr>
      <w:r>
        <w:rPr>
          <w:rFonts w:hint="eastAsia" w:cs="方正魏碑_GBK"/>
          <w:shd w:val="clear" w:color="auto" w:fill="ffffff"/>
        </w:rPr>
        <w:t xml:space="preserve">__________________</w:t>
      </w:r>
      <w:r>
        <w:rPr>
          <w:rFonts w:cs="方正魏碑_GBK"/>
        </w:rPr>
      </w:r>
      <w:r/>
    </w:p>
    <w:p>
      <w:pPr>
        <w:pStyle w:val="956"/>
        <w:spacing w:before="30" w:beforeAutospacing="0" w:after="30" w:afterAutospacing="0" w:line="560" w:lineRule="atLeast"/>
        <w:rPr>
          <w:rFonts w:cs="方正魏碑_GBK"/>
        </w:rPr>
      </w:pPr>
      <w:r>
        <w:rPr>
          <w:rFonts w:hint="eastAsia" w:cs="方正魏碑_GBK"/>
          <w:shd w:val="clear" w:color="auto" w:fill="ffffff"/>
        </w:rPr>
        <w:t xml:space="preserve">1.产品如有型号，请在“产品名称”栏一并填写。</w:t>
      </w:r>
      <w:r>
        <w:rPr>
          <w:rFonts w:cs="方正魏碑_GBK"/>
        </w:rPr>
      </w:r>
      <w:r/>
    </w:p>
    <w:p>
      <w:pPr>
        <w:pStyle w:val="956"/>
        <w:spacing w:before="30" w:beforeAutospacing="0" w:after="30" w:afterAutospacing="0" w:line="560" w:lineRule="atLeast"/>
        <w:rPr>
          <w:rFonts w:cs="方正魏碑_GBK"/>
        </w:rPr>
      </w:pPr>
      <w:r>
        <w:rPr>
          <w:rFonts w:hint="eastAsia" w:cs="方正魏碑_GBK"/>
          <w:shd w:val="clear" w:color="auto" w:fill="ffffff"/>
        </w:rPr>
        <w:t xml:space="preserve">2.生产厂名与厂址应与生产厂营业执照载明的相关信息保持一致。</w:t>
      </w:r>
      <w:r>
        <w:rPr>
          <w:rFonts w:cs="方正魏碑_GBK"/>
        </w:rPr>
      </w:r>
      <w:r/>
    </w:p>
    <w:p>
      <w:pPr>
        <w:pStyle w:val="956"/>
        <w:spacing w:before="30" w:beforeAutospacing="0" w:after="30" w:afterAutospacing="0" w:line="560" w:lineRule="atLeast"/>
        <w:rPr>
          <w:rFonts w:cs="方正魏碑_GBK"/>
        </w:rPr>
      </w:pPr>
      <w:r>
        <w:rPr>
          <w:rFonts w:hint="eastAsia" w:cs="方正魏碑_GBK"/>
          <w:shd w:val="clear" w:color="auto" w:fill="ffffff"/>
        </w:rPr>
        <w:t xml:space="preserve">3.该产品的中国境内生产的组件成本占比相关要求实施前，“规定比例”栏可不填，下同。</w:t>
      </w:r>
      <w:r>
        <w:rPr>
          <w:rFonts w:cs="方正魏碑_GBK"/>
        </w:rPr>
      </w:r>
      <w:r/>
    </w:p>
    <w:p>
      <w:pPr>
        <w:pStyle w:val="956"/>
        <w:spacing w:before="30" w:beforeAutospacing="0" w:after="30" w:afterAutospacing="0" w:line="560" w:lineRule="atLeast"/>
        <w:rPr>
          <w:rFonts w:cs="方正魏碑_GBK"/>
        </w:rPr>
      </w:pPr>
      <w:r>
        <w:rPr>
          <w:rFonts w:hint="eastAsia" w:cs="方正魏碑_GBK"/>
          <w:shd w:val="clear" w:color="auto" w:fill="ffffff"/>
        </w:rPr>
        <w:t xml:space="preserve">4.该产品的关键组件要求实施前，“关键组件”栏可不填，下同。</w:t>
      </w:r>
      <w:r>
        <w:rPr>
          <w:rFonts w:cs="方正魏碑_GBK"/>
        </w:rPr>
      </w:r>
      <w:r/>
    </w:p>
    <w:p>
      <w:pPr>
        <w:pStyle w:val="956"/>
        <w:spacing w:before="30" w:beforeAutospacing="0" w:after="30" w:afterAutospacing="0" w:line="560" w:lineRule="atLeast"/>
        <w:rPr>
          <w:rFonts w:cs="方正魏碑_GBK"/>
          <w:shd w:val="clear" w:color="auto" w:fill="ffffff"/>
        </w:rPr>
      </w:pPr>
      <w:r>
        <w:rPr>
          <w:rFonts w:hint="eastAsia" w:cs="方正魏碑_GBK"/>
          <w:shd w:val="clear" w:color="auto" w:fill="ffffff"/>
        </w:rPr>
        <w:t xml:space="preserve">5.该产品的关键工序要求实施前，“关键工序”栏可不填，下同。</w:t>
      </w:r>
      <w:r>
        <w:rPr>
          <w:rFonts w:cs="方正魏碑_GBK"/>
          <w:shd w:val="clear" w:color="auto" w:fill="ffffff"/>
        </w:rPr>
      </w:r>
      <w:r/>
    </w:p>
    <w:p>
      <w:pPr>
        <w:pStyle w:val="956"/>
        <w:spacing w:before="30" w:beforeAutospacing="0" w:after="30" w:afterAutospacing="0" w:line="560" w:lineRule="atLeast"/>
        <w:rPr>
          <w:rFonts w:cs="方正魏碑_GBK"/>
          <w:shd w:val="clear" w:color="auto" w:fill="ffffff"/>
        </w:rPr>
      </w:pPr>
      <w:r>
        <w:rPr>
          <w:rFonts w:hint="eastAsia" w:cs="方正魏碑_GBK"/>
          <w:shd w:val="clear" w:color="auto" w:fill="ffffff"/>
        </w:rPr>
        <w:t xml:space="preserve">6.用斜线划除的地方无需填写。</w:t>
      </w:r>
      <w:r>
        <w:rPr>
          <w:rFonts w:cs="方正魏碑_GBK"/>
          <w:shd w:val="clear" w:color="auto" w:fill="ffffff"/>
        </w:rPr>
      </w:r>
      <w:r/>
    </w:p>
    <w:p>
      <w:pPr>
        <w:pStyle w:val="893"/>
        <w:spacing w:line="460" w:lineRule="exact"/>
        <w:rPr>
          <w:rFonts w:hint="eastAsia" w:ascii="宋体" w:hAnsi="宋体"/>
          <w:b/>
          <w:sz w:val="24"/>
          <w:szCs w:val="24"/>
        </w:rPr>
      </w:pPr>
      <w:r>
        <w:rPr>
          <w:rFonts w:hint="eastAsia" w:ascii="黑体" w:hAnsi="黑体" w:eastAsia="黑体"/>
          <w:b/>
          <w:sz w:val="32"/>
          <w:szCs w:val="32"/>
        </w:rPr>
        <w:t xml:space="preserve">十三、投标（响应）文件通用模板编制和评审要求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p>
    <w:p>
      <w:pPr>
        <w:pStyle w:val="893"/>
        <w:spacing w:line="460" w:lineRule="exact"/>
        <w:rPr>
          <w:rFonts w:hint="eastAsia" w:ascii="宋体" w:hAnsi="宋体"/>
          <w:bCs/>
          <w:sz w:val="24"/>
        </w:rPr>
      </w:pPr>
      <w:r>
        <w:rPr>
          <w:rFonts w:hint="eastAsia" w:ascii="宋体" w:hAnsi="宋体"/>
          <w:bCs/>
          <w:sz w:val="24"/>
        </w:rPr>
      </w:r>
      <w:r/>
    </w:p>
    <w:tbl>
      <w:tblPr>
        <w:tblW w:w="935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893"/>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893"/>
              <w:jc w:val="center"/>
              <w:widowControl/>
              <w:rPr>
                <w:rFonts w:ascii="宋体" w:hAnsi="宋体" w:cs="宋体"/>
                <w:b/>
                <w:bCs/>
                <w:color w:val="000000"/>
              </w:rPr>
            </w:pPr>
            <w:r>
              <w:rPr>
                <w:rFonts w:hint="eastAsia" w:ascii="宋体" w:hAnsi="宋体" w:cs="宋体"/>
                <w:b/>
                <w:bCs/>
                <w:color w:val="000000"/>
              </w:rPr>
              <w:t xml:space="preserve">栏目</w:t>
            </w:r>
            <w:r>
              <w:rPr>
                <w:rFonts w:hint="eastAsia" w:ascii="宋体" w:hAnsi="宋体" w:cs="宋体"/>
                <w:b/>
                <w:bCs/>
                <w:color w:val="000000"/>
              </w:rPr>
              <w:t xml:space="preserve">名称</w:t>
            </w:r>
            <w:r>
              <w:rPr>
                <w:rFonts w:ascii="宋体" w:hAnsi="宋体" w:cs="宋体"/>
                <w:b/>
                <w:bCs/>
                <w:color w:val="000000"/>
              </w:rPr>
            </w:r>
            <w:r/>
          </w:p>
        </w:tc>
        <w:tc>
          <w:tcPr>
            <w:tcW w:w="5321" w:type="dxa"/>
            <w:vAlign w:val="center"/>
            <w:textDirection w:val="lrTb"/>
            <w:noWrap w:val="false"/>
          </w:tcPr>
          <w:p>
            <w:pPr>
              <w:pStyle w:val="893"/>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893"/>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893"/>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893"/>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893"/>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893"/>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893"/>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893"/>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893"/>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893"/>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893"/>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893"/>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893"/>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893"/>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893"/>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893"/>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893"/>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893"/>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893"/>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893"/>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893"/>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893"/>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893"/>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893"/>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893"/>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1080"/>
        </w:trPr>
        <w:tc>
          <w:tcPr>
            <w:shd w:val="clear" w:color="000000" w:fill="ffff00"/>
            <w:tcW w:w="1089" w:type="dxa"/>
            <w:vAlign w:val="center"/>
            <w:textDirection w:val="lrTb"/>
            <w:noWrap w:val="false"/>
          </w:tcPr>
          <w:p>
            <w:pPr>
              <w:pStyle w:val="893"/>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fff00"/>
            <w:tcW w:w="2946" w:type="dxa"/>
            <w:vAlign w:val="center"/>
            <w:textDirection w:val="lrTb"/>
            <w:noWrap w:val="false"/>
          </w:tcPr>
          <w:p>
            <w:pPr>
              <w:pStyle w:val="893"/>
              <w:jc w:val="center"/>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5321" w:type="dxa"/>
            <w:vAlign w:val="center"/>
            <w:textDirection w:val="lrTb"/>
            <w:noWrap w:val="false"/>
          </w:tcPr>
          <w:p>
            <w:pPr>
              <w:pStyle w:val="893"/>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p>
        </w:tc>
      </w:tr>
      <w:tr>
        <w:trPr>
          <w:trHeight w:val="810"/>
        </w:trPr>
        <w:tc>
          <w:tcPr>
            <w:shd w:val="clear" w:color="000000" w:fill="fafafa"/>
            <w:tcW w:w="1089" w:type="dxa"/>
            <w:vAlign w:val="center"/>
            <w:textDirection w:val="lrTb"/>
            <w:noWrap w:val="false"/>
          </w:tcPr>
          <w:p>
            <w:pPr>
              <w:pStyle w:val="893"/>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893"/>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893"/>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893"/>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893"/>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893"/>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893"/>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893"/>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893"/>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893"/>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893"/>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893"/>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89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893"/>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893"/>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89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893"/>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893"/>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89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893"/>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893"/>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893"/>
              <w:jc w:val="center"/>
              <w:widowControl/>
              <w:rPr>
                <w:rFonts w:ascii="宋体" w:hAnsi="宋体" w:cs="宋体"/>
                <w:color w:val="ff0000"/>
              </w:rPr>
            </w:pPr>
            <w:r>
              <w:rPr>
                <w:rFonts w:hint="eastAsia" w:ascii="宋体" w:hAnsi="宋体" w:cs="宋体"/>
                <w:color w:val="ff0000"/>
              </w:rPr>
              <w:t xml:space="preserve">符合性审查</w:t>
            </w:r>
            <w:r>
              <w:rPr>
                <w:rFonts w:ascii="宋体" w:hAnsi="宋体" w:cs="宋体"/>
                <w:color w:val="ff0000"/>
              </w:rPr>
            </w:r>
            <w:r/>
          </w:p>
        </w:tc>
        <w:tc>
          <w:tcPr>
            <w:tcW w:w="2946" w:type="dxa"/>
            <w:vAlign w:val="center"/>
            <w:textDirection w:val="lrTb"/>
            <w:noWrap w:val="false"/>
          </w:tcPr>
          <w:p>
            <w:pPr>
              <w:pStyle w:val="893"/>
              <w:jc w:val="center"/>
              <w:widowControl/>
              <w:rPr>
                <w:rFonts w:ascii="宋体" w:hAnsi="宋体" w:cs="宋体"/>
                <w:color w:val="ff0000"/>
              </w:rPr>
            </w:pPr>
            <w:r>
              <w:rPr>
                <w:rFonts w:hint="eastAsia" w:ascii="宋体" w:hAnsi="宋体" w:cs="宋体"/>
                <w:color w:val="ff0000"/>
              </w:rPr>
              <w:t xml:space="preserve">报价符合性审查</w:t>
            </w:r>
            <w:r>
              <w:rPr>
                <w:rFonts w:ascii="宋体" w:hAnsi="宋体" w:cs="宋体"/>
                <w:color w:val="ff0000"/>
              </w:rPr>
            </w:r>
            <w:r/>
          </w:p>
        </w:tc>
        <w:tc>
          <w:tcPr>
            <w:tcW w:w="5321" w:type="dxa"/>
            <w:vAlign w:val="center"/>
            <w:textDirection w:val="lrTb"/>
            <w:noWrap w:val="false"/>
          </w:tcPr>
          <w:p>
            <w:pPr>
              <w:pStyle w:val="893"/>
              <w:jc w:val="center"/>
              <w:widowControl/>
              <w:rPr>
                <w:rFonts w:ascii="宋体" w:hAnsi="宋体" w:cs="宋体"/>
                <w:color w:val="ff0000"/>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rPr>
                <w:rFonts w:ascii="宋体" w:hAnsi="宋体" w:cs="宋体"/>
                <w:color w:val="ff0000"/>
              </w:rPr>
            </w:r>
            <w:r/>
          </w:p>
        </w:tc>
      </w:tr>
      <w:tr>
        <w:trPr>
          <w:trHeight w:val="810"/>
        </w:trPr>
        <w:tc>
          <w:tcPr>
            <w:shd w:val="clear" w:color="000000" w:fill="fafafa"/>
            <w:tcW w:w="1089" w:type="dxa"/>
            <w:vAlign w:val="center"/>
            <w:textDirection w:val="lrTb"/>
            <w:noWrap w:val="false"/>
          </w:tcPr>
          <w:p>
            <w:pPr>
              <w:pStyle w:val="89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893"/>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893"/>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89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893"/>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893"/>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89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893"/>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893"/>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89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893"/>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893"/>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89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893"/>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893"/>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89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893"/>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893"/>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89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893"/>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893"/>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89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893"/>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893"/>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89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893"/>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893"/>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893"/>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893"/>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893"/>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893"/>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893"/>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893"/>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893"/>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893"/>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893"/>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893"/>
              <w:jc w:val="center"/>
              <w:widowControl/>
              <w:rPr>
                <w:rFonts w:ascii="宋体" w:hAnsi="宋体" w:cs="宋体"/>
                <w:color w:val="ff0000"/>
              </w:rPr>
            </w:pPr>
            <w:r>
              <w:rPr>
                <w:rFonts w:hint="eastAsia" w:ascii="宋体" w:hAnsi="宋体" w:cs="宋体"/>
                <w:color w:val="ff0000"/>
              </w:rPr>
              <w:t xml:space="preserve">报价</w:t>
            </w:r>
            <w:r>
              <w:rPr>
                <w:rFonts w:ascii="宋体" w:hAnsi="宋体" w:cs="宋体"/>
                <w:color w:val="ff0000"/>
              </w:rPr>
            </w:r>
            <w:r/>
          </w:p>
          <w:p>
            <w:pPr>
              <w:pStyle w:val="893"/>
              <w:jc w:val="center"/>
              <w:widowControl/>
              <w:rPr>
                <w:rFonts w:ascii="宋体" w:hAnsi="宋体" w:cs="宋体"/>
                <w:color w:val="ff0000"/>
              </w:rPr>
            </w:pPr>
            <w:r>
              <w:rPr>
                <w:rFonts w:hint="eastAsia" w:ascii="宋体" w:hAnsi="宋体" w:cs="宋体"/>
                <w:color w:val="ff0000"/>
              </w:rPr>
              <w:t xml:space="preserve">审查　</w:t>
            </w:r>
            <w:r>
              <w:rPr>
                <w:rFonts w:ascii="宋体" w:hAnsi="宋体" w:cs="宋体"/>
                <w:color w:val="ff0000"/>
              </w:rPr>
            </w:r>
            <w:r/>
          </w:p>
        </w:tc>
        <w:tc>
          <w:tcPr>
            <w:tcW w:w="2946" w:type="dxa"/>
            <w:vAlign w:val="center"/>
            <w:textDirection w:val="lrTb"/>
            <w:noWrap w:val="false"/>
          </w:tcPr>
          <w:p>
            <w:pPr>
              <w:pStyle w:val="893"/>
              <w:jc w:val="center"/>
              <w:widowControl/>
              <w:rPr>
                <w:rFonts w:ascii="宋体" w:hAnsi="宋体" w:cs="宋体"/>
                <w:color w:val="ff0000"/>
              </w:rPr>
            </w:pPr>
            <w:r>
              <w:rPr>
                <w:rFonts w:hint="eastAsia" w:ascii="宋体" w:hAnsi="宋体" w:cs="宋体"/>
                <w:color w:val="ff0000"/>
              </w:rPr>
              <w:t xml:space="preserve">报价审查　</w:t>
            </w:r>
            <w:r>
              <w:rPr>
                <w:rFonts w:ascii="宋体" w:hAnsi="宋体" w:cs="宋体"/>
                <w:color w:val="ff0000"/>
              </w:rPr>
            </w:r>
            <w:r/>
          </w:p>
        </w:tc>
        <w:tc>
          <w:tcPr>
            <w:tcW w:w="5321" w:type="dxa"/>
            <w:vAlign w:val="center"/>
            <w:textDirection w:val="lrTb"/>
            <w:noWrap w:val="false"/>
          </w:tcPr>
          <w:p>
            <w:pPr>
              <w:pStyle w:val="893"/>
              <w:ind w:firstLine="640"/>
              <w:shd w:val="clear" w:color="auto" w:fill="ffffff"/>
              <w:rPr>
                <w:rFonts w:cs="宋体"/>
                <w:color w:val="ff0000"/>
              </w:rPr>
            </w:pPr>
            <w:r>
              <w:rPr>
                <w:rFonts w:hint="eastAsia" w:cs="宋体"/>
                <w:color w:val="ff0000"/>
              </w:rPr>
              <w:t xml:space="preserve">由评委审查，报价合理的予以通过。</w:t>
            </w:r>
            <w:r>
              <w:rPr>
                <w:rFonts w:cs="宋体"/>
                <w:color w:val="ff0000"/>
              </w:rPr>
            </w:r>
            <w:r/>
          </w:p>
          <w:p>
            <w:pPr>
              <w:pStyle w:val="893"/>
              <w:ind w:firstLine="640"/>
              <w:shd w:val="clear" w:color="auto" w:fill="ffffff"/>
              <w:rPr>
                <w:rFonts w:cs="宋体"/>
                <w:color w:val="ff0000"/>
              </w:rPr>
            </w:pPr>
            <w:r>
              <w:rPr>
                <w:rFonts w:hint="eastAsia" w:cs="宋体"/>
                <w:color w:val="ff0000"/>
              </w:rPr>
              <w:t xml:space="preserve">根据</w:t>
            </w:r>
            <w:r>
              <w:rPr>
                <w:rFonts w:cs="宋体"/>
                <w:color w:val="ff0000"/>
              </w:rPr>
              <w:t xml:space="preserve">财库〔2026〕2号</w:t>
            </w:r>
            <w:r>
              <w:rPr>
                <w:rFonts w:hint="eastAsia" w:cs="宋体"/>
                <w:color w:val="ff0000"/>
              </w:rPr>
              <w:t xml:space="preserve">文件规定，政府采购评审中出现下列情形之一的，评审委员会应当启动异常低价投标（响应）审查程序：1）投标（响应）报价低于全部通过符</w:t>
            </w:r>
            <w:r>
              <w:rPr>
                <w:rFonts w:hint="eastAsia" w:cs="宋体"/>
                <w:color w:val="ff0000"/>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rFonts w:cs="宋体"/>
                <w:color w:val="ff0000"/>
              </w:rPr>
            </w:r>
            <w:r/>
          </w:p>
          <w:p>
            <w:pPr>
              <w:pStyle w:val="893"/>
              <w:ind w:firstLine="420"/>
              <w:rPr>
                <w:rFonts w:cs="宋体"/>
                <w:color w:val="ff0000"/>
              </w:rPr>
            </w:pPr>
            <w:r>
              <w:rPr>
                <w:rFonts w:hint="eastAsia" w:cs="宋体"/>
                <w:color w:val="ff000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cs="宋体"/>
                <w:color w:val="ff0000"/>
              </w:rPr>
            </w:r>
            <w:r/>
          </w:p>
        </w:tc>
      </w:tr>
      <w:tr>
        <w:trPr>
          <w:trHeight w:val="540"/>
        </w:trPr>
        <w:tc>
          <w:tcPr>
            <w:tcW w:w="1089" w:type="dxa"/>
            <w:vAlign w:val="center"/>
            <w:vMerge w:val="restart"/>
            <w:textDirection w:val="lrTb"/>
            <w:noWrap w:val="false"/>
          </w:tcPr>
          <w:p>
            <w:pPr>
              <w:pStyle w:val="893"/>
              <w:jc w:val="center"/>
              <w:widowControl/>
              <w:rPr>
                <w:rFonts w:hint="eastAsia" w:ascii="宋体" w:hAnsi="宋体" w:cs="宋体"/>
                <w:color w:val="000000"/>
              </w:rPr>
            </w:pPr>
            <w:r>
              <w:rPr>
                <w:rFonts w:hint="eastAsia" w:ascii="宋体" w:hAnsi="宋体" w:cs="宋体"/>
                <w:color w:val="000000"/>
              </w:rPr>
            </w:r>
            <w:r>
              <w:rPr>
                <w:rFonts w:hint="eastAsia" w:ascii="宋体" w:hAnsi="宋体" w:cs="宋体"/>
                <w:color w:val="000000"/>
              </w:rPr>
            </w:r>
            <w:r/>
          </w:p>
        </w:tc>
        <w:tc>
          <w:tcPr>
            <w:tcW w:w="2946" w:type="dxa"/>
            <w:vAlign w:val="center"/>
            <w:vMerge w:val="restart"/>
            <w:textDirection w:val="lrTb"/>
            <w:noWrap w:val="false"/>
          </w:tcPr>
          <w:p>
            <w:pPr>
              <w:pStyle w:val="893"/>
              <w:jc w:val="center"/>
              <w:widowControl/>
              <w:rPr>
                <w:rFonts w:hint="eastAsia" w:ascii="宋体" w:hAnsi="宋体" w:cs="宋体"/>
                <w:color w:val="000000"/>
              </w:rPr>
            </w:pPr>
            <w:r>
              <w:rPr>
                <w:rFonts w:hint="eastAsia" w:ascii="宋体" w:hAnsi="宋体" w:cs="宋体"/>
                <w:color w:val="000000"/>
              </w:rPr>
            </w:r>
            <w:r>
              <w:rPr>
                <w:rFonts w:hint="eastAsia" w:ascii="宋体" w:hAnsi="宋体" w:cs="宋体"/>
                <w:color w:val="000000"/>
              </w:rPr>
            </w:r>
            <w:r/>
          </w:p>
        </w:tc>
        <w:tc>
          <w:tcPr>
            <w:tcW w:w="5321" w:type="dxa"/>
            <w:vAlign w:val="center"/>
            <w:vMerge w:val="restart"/>
            <w:textDirection w:val="lrTb"/>
            <w:noWrap w:val="false"/>
          </w:tcPr>
          <w:p>
            <w:pPr>
              <w:pStyle w:val="893"/>
              <w:jc w:val="center"/>
              <w:widowControl/>
              <w:rPr>
                <w:rFonts w:hint="eastAsia" w:ascii="宋体" w:hAnsi="宋体" w:cs="宋体"/>
              </w:rPr>
            </w:pPr>
            <w:r>
              <w:rPr>
                <w:rFonts w:hint="eastAsia" w:ascii="宋体" w:hAnsi="宋体" w:cs="宋体"/>
              </w:rPr>
            </w:r>
            <w:r>
              <w:rPr>
                <w:rFonts w:hint="eastAsia" w:ascii="宋体" w:hAnsi="宋体" w:cs="宋体"/>
              </w:rPr>
            </w:r>
            <w:r/>
          </w:p>
        </w:tc>
      </w:tr>
      <w:tr>
        <w:trPr>
          <w:trHeight w:val="540"/>
        </w:trPr>
        <w:tc>
          <w:tcPr>
            <w:tcW w:w="1089" w:type="dxa"/>
            <w:vAlign w:val="center"/>
            <w:textDirection w:val="lrTb"/>
            <w:noWrap w:val="false"/>
          </w:tcPr>
          <w:p>
            <w:pPr>
              <w:pStyle w:val="893"/>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893"/>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893"/>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893"/>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893"/>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893"/>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893"/>
              <w:jc w:val="center"/>
              <w:widowControl/>
              <w:rPr>
                <w:rFonts w:ascii="宋体" w:hAnsi="宋体" w:cs="宋体"/>
                <w:color w:val="000000"/>
                <w:highlight w:val="yellow"/>
              </w:rPr>
            </w:pPr>
            <w:r>
              <w:rPr>
                <w:rFonts w:hint="eastAsia" w:ascii="宋体" w:hAnsi="宋体" w:cs="宋体"/>
                <w:color w:val="000000"/>
                <w:highlight w:val="yellow"/>
              </w:rPr>
              <w:t xml:space="preserve">价格折扣文件格式</w:t>
            </w:r>
            <w:r>
              <w:rPr>
                <w:rFonts w:ascii="宋体" w:hAnsi="宋体" w:cs="宋体"/>
                <w:color w:val="000000"/>
                <w:highlight w:val="yellow"/>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893"/>
              <w:jc w:val="center"/>
              <w:widowControl/>
              <w:rPr>
                <w:rFonts w:ascii="宋体" w:hAnsi="宋体" w:cs="宋体"/>
                <w:color w:val="000000"/>
                <w:highlight w:val="yellow"/>
              </w:rPr>
            </w:pPr>
            <w:r>
              <w:rPr>
                <w:rFonts w:hint="eastAsia" w:ascii="宋体" w:hAnsi="宋体" w:cs="宋体"/>
                <w:color w:val="000000"/>
                <w:highlight w:val="yellow"/>
              </w:rPr>
              <w:t xml:space="preserve">关于符合本国产品标准的声明函</w:t>
            </w:r>
            <w:r>
              <w:rPr>
                <w:rFonts w:ascii="宋体" w:hAnsi="宋体" w:cs="宋体"/>
                <w:color w:val="000000"/>
                <w:highlight w:val="yellow"/>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893"/>
              <w:jc w:val="center"/>
              <w:widowControl/>
              <w:rPr>
                <w:rFonts w:hint="eastAsia" w:ascii="宋体" w:hAnsi="宋体" w:cs="宋体"/>
              </w:rPr>
            </w:pPr>
            <w:r>
              <w:rPr>
                <w:rFonts w:hint="eastAsia" w:ascii="宋体" w:hAnsi="宋体" w:cs="宋体"/>
                <w:highlight w:val="yellow"/>
              </w:rPr>
              <w:t xml:space="preserve">属于提供本国产品的提供《关于符合本国产品标准的声明函》。(格式见《投标（响应）文件格式》)</w:t>
            </w:r>
            <w:r>
              <w:rPr>
                <w:rFonts w:hint="eastAsia" w:ascii="宋体" w:hAnsi="宋体" w:cs="宋体"/>
              </w:rPr>
            </w:r>
            <w:r/>
          </w:p>
        </w:tc>
      </w:tr>
    </w:tbl>
    <w:p>
      <w:pPr>
        <w:pStyle w:val="893"/>
        <w:spacing w:line="460" w:lineRule="exact"/>
        <w:rPr>
          <w:rFonts w:hint="eastAsia" w:ascii="宋体" w:hAnsi="宋体"/>
          <w:bCs/>
          <w:sz w:val="24"/>
        </w:rPr>
      </w:pPr>
      <w:r>
        <w:rPr>
          <w:rFonts w:hint="eastAsia" w:ascii="宋体" w:hAnsi="宋体"/>
          <w:bCs/>
          <w:sz w:val="24"/>
        </w:rPr>
      </w:r>
      <w:r/>
    </w:p>
    <w:p>
      <w:pPr>
        <w:pStyle w:val="893"/>
        <w:rPr>
          <w:rFonts w:hint="eastAsia" w:ascii="宋体" w:hAnsi="宋体"/>
          <w:sz w:val="24"/>
          <w:szCs w:val="24"/>
        </w:rPr>
      </w:pPr>
      <w:r>
        <w:rPr>
          <w:rFonts w:hint="eastAsia" w:ascii="宋体" w:hAnsi="宋体"/>
          <w:sz w:val="24"/>
          <w:szCs w:val="24"/>
        </w:rPr>
      </w:r>
      <w:r/>
    </w:p>
    <w:p>
      <w:pPr>
        <w:pStyle w:val="893"/>
        <w:jc w:val="center"/>
        <w:rPr>
          <w:rFonts w:hint="eastAsia" w:ascii="黑体" w:hAnsi="黑体" w:eastAsia="黑体"/>
          <w:b/>
          <w:sz w:val="32"/>
          <w:szCs w:val="32"/>
        </w:rPr>
      </w:pPr>
      <w:r/>
      <w:bookmarkEnd w:id="168"/>
      <w:r/>
      <w:bookmarkEnd w:id="169"/>
      <w:r/>
      <w:bookmarkStart w:id="189" w:name="_Hlt26671374"/>
      <w:r/>
      <w:bookmarkEnd w:id="189"/>
      <w:r/>
      <w:bookmarkStart w:id="190" w:name="_格式2__法定代表人授权书"/>
      <w:r/>
      <w:bookmarkEnd w:id="190"/>
      <w:r/>
      <w:bookmarkStart w:id="191" w:name="_Hlt26955066"/>
      <w:r/>
      <w:bookmarkEnd w:id="191"/>
      <w:r/>
      <w:bookmarkStart w:id="192" w:name="_Hlt26609389"/>
      <w:r/>
      <w:bookmarkEnd w:id="192"/>
      <w:r>
        <w:rPr>
          <w:rFonts w:hint="eastAsia" w:ascii="黑体" w:hAnsi="黑体" w:eastAsia="黑体"/>
          <w:b/>
          <w:sz w:val="32"/>
          <w:szCs w:val="32"/>
        </w:rPr>
      </w:r>
      <w:r/>
    </w:p>
    <w:p>
      <w:pPr>
        <w:pStyle w:val="893"/>
        <w:jc w:val="center"/>
        <w:rPr>
          <w:rFonts w:ascii="黑体" w:hAnsi="黑体" w:eastAsia="黑体"/>
          <w:b/>
          <w:sz w:val="32"/>
          <w:szCs w:val="32"/>
        </w:rPr>
      </w:pPr>
      <w:r>
        <w:rPr>
          <w:rFonts w:ascii="黑体" w:hAnsi="黑体" w:eastAsia="黑体"/>
          <w:b/>
          <w:sz w:val="32"/>
          <w:szCs w:val="32"/>
        </w:rPr>
      </w:r>
      <w:r/>
    </w:p>
    <w:p>
      <w:pPr>
        <w:pStyle w:val="893"/>
        <w:jc w:val="center"/>
        <w:rPr>
          <w:rFonts w:ascii="黑体" w:hAnsi="黑体" w:eastAsia="黑体"/>
          <w:b/>
          <w:sz w:val="32"/>
          <w:szCs w:val="32"/>
        </w:rPr>
      </w:pPr>
      <w:r>
        <w:rPr>
          <w:rFonts w:ascii="黑体" w:hAnsi="黑体" w:eastAsia="黑体"/>
          <w:b/>
          <w:sz w:val="32"/>
          <w:szCs w:val="32"/>
        </w:rPr>
      </w:r>
      <w:r/>
    </w:p>
    <w:p>
      <w:pPr>
        <w:pStyle w:val="893"/>
        <w:jc w:val="center"/>
        <w:rPr>
          <w:rFonts w:hint="eastAsia" w:ascii="黑体" w:hAnsi="黑体" w:eastAsia="黑体"/>
          <w:b/>
          <w:sz w:val="32"/>
          <w:szCs w:val="32"/>
        </w:rPr>
      </w:pPr>
      <w:r>
        <w:rPr>
          <w:rFonts w:hint="eastAsia" w:ascii="黑体" w:hAnsi="黑体" w:eastAsia="黑体"/>
          <w:b/>
          <w:sz w:val="32"/>
          <w:szCs w:val="32"/>
        </w:rPr>
      </w:r>
      <w:r/>
    </w:p>
    <w:p>
      <w:pPr>
        <w:pStyle w:val="893"/>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893"/>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893"/>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893"/>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93"/>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93"/>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893"/>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93"/>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93"/>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893"/>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893"/>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93"/>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93"/>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893"/>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893"/>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93"/>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93"/>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93"/>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93"/>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93"/>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893"/>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93"/>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893"/>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93"/>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893"/>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93"/>
        <w:spacing w:line="400" w:lineRule="exact"/>
        <w:rPr>
          <w:rFonts w:hint="eastAsia" w:ascii="宋体" w:hAnsi="宋体"/>
          <w:b/>
          <w:sz w:val="24"/>
          <w:szCs w:val="24"/>
        </w:rPr>
      </w:pPr>
      <w:r>
        <w:rPr>
          <w:rFonts w:hint="eastAsia" w:ascii="宋体" w:hAnsi="宋体"/>
          <w:b/>
          <w:sz w:val="24"/>
          <w:szCs w:val="24"/>
        </w:rPr>
      </w:r>
      <w:r/>
    </w:p>
    <w:p>
      <w:pPr>
        <w:pStyle w:val="893"/>
        <w:spacing w:line="400" w:lineRule="exact"/>
        <w:rPr>
          <w:rFonts w:hint="eastAsia" w:ascii="宋体" w:hAnsi="宋体"/>
          <w:b/>
          <w:sz w:val="24"/>
          <w:szCs w:val="24"/>
        </w:rPr>
      </w:pPr>
      <w:r>
        <w:rPr>
          <w:rFonts w:hint="eastAsia" w:ascii="宋体" w:hAnsi="宋体"/>
          <w:b/>
          <w:sz w:val="24"/>
          <w:szCs w:val="24"/>
        </w:rPr>
      </w:r>
      <w:r/>
    </w:p>
    <w:p>
      <w:pPr>
        <w:pStyle w:val="893"/>
        <w:spacing w:line="400" w:lineRule="exact"/>
        <w:rPr>
          <w:rFonts w:hint="eastAsia" w:ascii="宋体" w:hAnsi="宋体"/>
          <w:b/>
          <w:sz w:val="24"/>
          <w:szCs w:val="24"/>
        </w:rPr>
      </w:pPr>
      <w:r>
        <w:rPr>
          <w:rFonts w:hint="eastAsia" w:ascii="宋体" w:hAnsi="宋体"/>
          <w:b/>
          <w:sz w:val="24"/>
          <w:szCs w:val="24"/>
        </w:rPr>
      </w:r>
      <w:r/>
    </w:p>
    <w:p>
      <w:pPr>
        <w:pStyle w:val="893"/>
        <w:spacing w:line="400" w:lineRule="exact"/>
        <w:rPr>
          <w:rFonts w:hint="eastAsia" w:ascii="宋体" w:hAnsi="宋体"/>
          <w:b/>
          <w:sz w:val="24"/>
          <w:szCs w:val="24"/>
        </w:rPr>
      </w:pPr>
      <w:r>
        <w:rPr>
          <w:rFonts w:hint="eastAsia" w:ascii="宋体" w:hAnsi="宋体"/>
          <w:b/>
          <w:sz w:val="24"/>
          <w:szCs w:val="24"/>
        </w:rPr>
      </w:r>
      <w:r/>
    </w:p>
    <w:p>
      <w:pPr>
        <w:pStyle w:val="893"/>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893"/>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893"/>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893"/>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893"/>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893"/>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893"/>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893"/>
        <w:ind w:firstLine="420"/>
        <w:rPr>
          <w:rFonts w:hint="eastAsia" w:ascii="Times New Roman" w:hAnsi="Times New Roman"/>
          <w:sz w:val="24"/>
          <w:szCs w:val="24"/>
        </w:rPr>
      </w:pPr>
      <w:r>
        <w:rPr>
          <w:rFonts w:hint="eastAsia" w:ascii="Times New Roman" w:hAnsi="Times New Roman"/>
          <w:sz w:val="24"/>
          <w:szCs w:val="24"/>
        </w:rPr>
      </w:r>
      <w:r/>
    </w:p>
    <w:p>
      <w:pPr>
        <w:pStyle w:val="893"/>
        <w:ind w:firstLine="420"/>
        <w:rPr>
          <w:rFonts w:ascii="Times New Roman" w:hAnsi="Times New Roman"/>
          <w:sz w:val="24"/>
          <w:szCs w:val="24"/>
        </w:rPr>
      </w:pPr>
      <w:r>
        <w:rPr>
          <w:rFonts w:ascii="Times New Roman" w:hAnsi="Times New Roman"/>
          <w:sz w:val="24"/>
          <w:szCs w:val="24"/>
        </w:rPr>
      </w:r>
      <w:r/>
    </w:p>
    <w:sectPr>
      <w:headerReference w:type="default" r:id="rId9"/>
      <w:footerReference w:type="default" r:id="rId11"/>
      <w:footerReference w:type="even" r:id="rId12"/>
      <w:footnotePr/>
      <w:endnotePr/>
      <w:type w:val="nextPage"/>
      <w:pgSz w:w="11906" w:h="16838" w:orient="portrait"/>
      <w:pgMar w:top="1418" w:right="1588" w:bottom="1418" w:left="1365"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小标宋简体">
    <w:panose1 w:val="020B0503020202020204"/>
  </w:font>
  <w:font w:name="等线">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jc w:val="right"/>
    </w:pPr>
    <w:r>
      <w:fldChar w:fldCharType="begin"/>
    </w:r>
    <w:r>
      <w:instrText xml:space="preserve">PAGE   \* MERGEFORMAT</w:instrText>
    </w:r>
    <w:r>
      <w:fldChar w:fldCharType="separate"/>
    </w:r>
    <w:r>
      <w:rPr>
        <w:lang w:val="zh-CN"/>
      </w:rPr>
      <w:t xml:space="preserve">-</w:t>
    </w:r>
    <w:r>
      <w:t xml:space="preserve"> 36 -</w:t>
    </w:r>
    <w:r>
      <w:fldChar w:fldCharType="end"/>
    </w:r>
    <w:r/>
  </w:p>
  <w:p>
    <w:pPr>
      <w:pStyle w:val="94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jc w:val="right"/>
    </w:pPr>
    <w:r>
      <w:fldChar w:fldCharType="begin"/>
    </w:r>
    <w:r>
      <w:instrText xml:space="preserve">PAGE   \* MERGEFORMAT</w:instrText>
    </w:r>
    <w:r>
      <w:fldChar w:fldCharType="separate"/>
    </w:r>
    <w:r>
      <w:rPr>
        <w:lang w:val="zh-CN"/>
      </w:rPr>
      <w:t xml:space="preserve">-</w:t>
    </w:r>
    <w:r>
      <w:t xml:space="preserve"> 48 -</w:t>
    </w:r>
    <w:r>
      <w:fldChar w:fldCharType="end"/>
    </w:r>
    <w:r/>
  </w:p>
  <w:p>
    <w:pPr>
      <w:pStyle w:val="941"/>
      <w:jc w:val="center"/>
      <w:rPr>
        <w:rFonts w:hint="eastAsia"/>
        <w:b/>
        <w:i/>
      </w:rPr>
    </w:pP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rPr>
        <w:rStyle w:val="966"/>
      </w:rPr>
      <w:framePr w:wrap="around" w:vAnchor="text" w:hAnchor="margin" w:xAlign="center" w:y="1"/>
    </w:pPr>
    <w:r>
      <w:fldChar w:fldCharType="begin"/>
    </w:r>
    <w:r>
      <w:rPr>
        <w:rStyle w:val="966"/>
      </w:rPr>
      <w:instrText xml:space="preserve">PAGE  </w:instrText>
    </w:r>
    <w:r>
      <w:fldChar w:fldCharType="separate"/>
    </w:r>
    <w:r>
      <w:rPr>
        <w:rStyle w:val="966"/>
      </w:rPr>
      <w:t xml:space="preserve">1</w:t>
    </w:r>
    <w:r>
      <w:fldChar w:fldCharType="end"/>
    </w:r>
    <w:r>
      <w:rPr>
        <w:rStyle w:val="966"/>
      </w:rPr>
    </w:r>
    <w:r/>
  </w:p>
  <w:p>
    <w:pPr>
      <w:pStyle w:val="94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7"/>
      <w:numFmt w:val="decimal"/>
      <w:isLgl w:val="false"/>
      <w:suff w:val="tab"/>
      <w:lvlText w:val="%1."/>
      <w:lvlJc w:val="left"/>
      <w:pPr>
        <w:pStyle w:val="89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893"/>
        <w:ind w:left="900" w:hanging="900"/>
        <w:tabs>
          <w:tab w:val="num" w:pos="900" w:leader="none"/>
        </w:tabs>
      </w:pPr>
      <w:rPr>
        <w:rFonts w:hint="eastAsia"/>
      </w:rPr>
    </w:lvl>
    <w:lvl w:ilvl="1">
      <w:start w:val="1"/>
      <w:numFmt w:val="decimal"/>
      <w:isLgl w:val="false"/>
      <w:suff w:val="tab"/>
      <w:lvlText w:val="%1.%2"/>
      <w:lvlJc w:val="left"/>
      <w:pPr>
        <w:pStyle w:val="89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93"/>
        <w:ind w:left="1980" w:hanging="900"/>
        <w:tabs>
          <w:tab w:val="num" w:pos="1980" w:leader="none"/>
        </w:tabs>
      </w:pPr>
      <w:rPr>
        <w:rFonts w:hint="eastAsia"/>
      </w:rPr>
    </w:lvl>
    <w:lvl w:ilvl="3">
      <w:start w:val="1"/>
      <w:numFmt w:val="decimal"/>
      <w:isLgl w:val="false"/>
      <w:suff w:val="tab"/>
      <w:lvlText w:val="%1.%2.%3.%4"/>
      <w:lvlJc w:val="left"/>
      <w:pPr>
        <w:pStyle w:val="893"/>
        <w:ind w:left="900" w:hanging="900"/>
        <w:tabs>
          <w:tab w:val="num" w:pos="900" w:leader="none"/>
        </w:tabs>
      </w:pPr>
      <w:rPr>
        <w:rFonts w:hint="eastAsia"/>
      </w:rPr>
    </w:lvl>
    <w:lvl w:ilvl="4">
      <w:start w:val="1"/>
      <w:numFmt w:val="decimal"/>
      <w:isLgl w:val="false"/>
      <w:suff w:val="tab"/>
      <w:lvlText w:val="%1.%2.%3.%4.%5"/>
      <w:lvlJc w:val="left"/>
      <w:pPr>
        <w:pStyle w:val="893"/>
        <w:ind w:left="900" w:hanging="900"/>
        <w:tabs>
          <w:tab w:val="num" w:pos="900" w:leader="none"/>
        </w:tabs>
      </w:pPr>
      <w:rPr>
        <w:rFonts w:hint="eastAsia"/>
      </w:rPr>
    </w:lvl>
    <w:lvl w:ilvl="5">
      <w:start w:val="1"/>
      <w:numFmt w:val="decimal"/>
      <w:isLgl w:val="false"/>
      <w:suff w:val="tab"/>
      <w:lvlText w:val="%1.%2.%3.%4.%5.%6"/>
      <w:lvlJc w:val="left"/>
      <w:pPr>
        <w:pStyle w:val="893"/>
        <w:ind w:left="900" w:hanging="900"/>
        <w:tabs>
          <w:tab w:val="num" w:pos="900" w:leader="none"/>
        </w:tabs>
      </w:pPr>
      <w:rPr>
        <w:rFonts w:hint="eastAsia"/>
      </w:rPr>
    </w:lvl>
    <w:lvl w:ilvl="6">
      <w:start w:val="1"/>
      <w:numFmt w:val="decimal"/>
      <w:isLgl w:val="false"/>
      <w:suff w:val="tab"/>
      <w:lvlText w:val="%1.%2.%3.%4.%5.%6.%7"/>
      <w:lvlJc w:val="left"/>
      <w:pPr>
        <w:pStyle w:val="893"/>
        <w:ind w:left="900" w:hanging="900"/>
        <w:tabs>
          <w:tab w:val="num" w:pos="900" w:leader="none"/>
        </w:tabs>
      </w:pPr>
      <w:rPr>
        <w:rFonts w:hint="eastAsia"/>
      </w:rPr>
    </w:lvl>
    <w:lvl w:ilvl="7">
      <w:start w:val="1"/>
      <w:numFmt w:val="decimal"/>
      <w:isLgl w:val="false"/>
      <w:suff w:val="tab"/>
      <w:lvlText w:val="%1.%2.%3.%4.%5.%6.%7.%8"/>
      <w:lvlJc w:val="left"/>
      <w:pPr>
        <w:pStyle w:val="893"/>
        <w:ind w:left="900" w:hanging="900"/>
        <w:tabs>
          <w:tab w:val="num" w:pos="900" w:leader="none"/>
        </w:tabs>
      </w:pPr>
      <w:rPr>
        <w:rFonts w:hint="eastAsia"/>
      </w:rPr>
    </w:lvl>
    <w:lvl w:ilvl="8">
      <w:start w:val="1"/>
      <w:numFmt w:val="decimal"/>
      <w:isLgl w:val="false"/>
      <w:suff w:val="tab"/>
      <w:lvlText w:val="%1.%2.%3.%4.%5.%6.%7.%8.%9"/>
      <w:lvlJc w:val="left"/>
      <w:pPr>
        <w:pStyle w:val="893"/>
        <w:ind w:left="900" w:hanging="900"/>
        <w:tabs>
          <w:tab w:val="num" w:pos="900" w:leader="none"/>
        </w:tabs>
      </w:pPr>
      <w:rPr>
        <w:rFonts w:hint="eastAsia"/>
      </w:rPr>
    </w:lvl>
  </w:abstractNum>
  <w:abstractNum w:abstractNumId="2">
    <w:multiLevelType w:val="hybridMultilevel"/>
    <w:lvl w:ilvl="0">
      <w:start w:val="1"/>
      <w:numFmt w:val="upperLetter"/>
      <w:pStyle w:val="973"/>
      <w:isLgl w:val="false"/>
      <w:suff w:val="tab"/>
      <w:lvlText w:val="附录%1."/>
      <w:lvlJc w:val="left"/>
      <w:pPr>
        <w:pStyle w:val="89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91"/>
      <w:isLgl w:val="false"/>
      <w:suff w:val="tab"/>
      <w:lvlText w:val="%1."/>
      <w:lvlJc w:val="left"/>
      <w:pPr>
        <w:pStyle w:val="893"/>
        <w:ind w:left="709" w:hanging="709"/>
        <w:tabs>
          <w:tab w:val="num" w:pos="709" w:leader="none"/>
        </w:tabs>
      </w:pPr>
      <w:rPr>
        <w:rFonts w:hint="eastAsia"/>
      </w:rPr>
    </w:lvl>
    <w:lvl w:ilvl="1">
      <w:start w:val="1"/>
      <w:numFmt w:val="decimal"/>
      <w:isLgl w:val="false"/>
      <w:suff w:val="tab"/>
      <w:lvlText w:val="%1.%2"/>
      <w:lvlJc w:val="left"/>
      <w:pPr>
        <w:pStyle w:val="893"/>
        <w:ind w:left="709" w:hanging="709"/>
        <w:tabs>
          <w:tab w:val="num" w:pos="709" w:leader="none"/>
        </w:tabs>
      </w:pPr>
      <w:rPr>
        <w:rFonts w:hint="eastAsia"/>
      </w:rPr>
    </w:lvl>
    <w:lvl w:ilvl="2">
      <w:start w:val="1"/>
      <w:numFmt w:val="decimal"/>
      <w:isLgl w:val="false"/>
      <w:suff w:val="tab"/>
      <w:lvlText w:val="%1.%2.%3."/>
      <w:lvlJc w:val="left"/>
      <w:pPr>
        <w:pStyle w:val="893"/>
        <w:ind w:left="425" w:hanging="425"/>
        <w:tabs>
          <w:tab w:val="num" w:pos="425" w:leader="none"/>
        </w:tabs>
      </w:pPr>
      <w:rPr>
        <w:rFonts w:hint="eastAsia"/>
      </w:rPr>
    </w:lvl>
    <w:lvl w:ilvl="3">
      <w:start w:val="1"/>
      <w:numFmt w:val="decimal"/>
      <w:isLgl w:val="false"/>
      <w:suff w:val="tab"/>
      <w:lvlText w:val="%1.%2.%3.%4."/>
      <w:lvlJc w:val="left"/>
      <w:pPr>
        <w:pStyle w:val="893"/>
        <w:ind w:left="851" w:hanging="851"/>
        <w:tabs>
          <w:tab w:val="num" w:pos="851" w:leader="none"/>
        </w:tabs>
      </w:pPr>
      <w:rPr>
        <w:rFonts w:hint="eastAsia"/>
      </w:rPr>
    </w:lvl>
    <w:lvl w:ilvl="4">
      <w:start w:val="1"/>
      <w:numFmt w:val="decimal"/>
      <w:isLgl w:val="false"/>
      <w:suff w:val="tab"/>
      <w:lvlText w:val="%1.%2.%3.%4.%5."/>
      <w:lvlJc w:val="left"/>
      <w:pPr>
        <w:pStyle w:val="893"/>
        <w:ind w:left="992" w:hanging="992"/>
        <w:tabs>
          <w:tab w:val="num" w:pos="992" w:leader="none"/>
        </w:tabs>
      </w:pPr>
      <w:rPr>
        <w:rFonts w:hint="eastAsia"/>
      </w:rPr>
    </w:lvl>
    <w:lvl w:ilvl="5">
      <w:start w:val="1"/>
      <w:numFmt w:val="decimal"/>
      <w:isLgl w:val="false"/>
      <w:suff w:val="tab"/>
      <w:lvlText w:val="%1.%2.%3.%4.%5.%6."/>
      <w:lvlJc w:val="left"/>
      <w:pPr>
        <w:pStyle w:val="893"/>
        <w:ind w:left="1134" w:hanging="1134"/>
        <w:tabs>
          <w:tab w:val="num" w:pos="1134" w:leader="none"/>
        </w:tabs>
      </w:pPr>
      <w:rPr>
        <w:rFonts w:hint="eastAsia"/>
      </w:rPr>
    </w:lvl>
    <w:lvl w:ilvl="6">
      <w:start w:val="1"/>
      <w:numFmt w:val="decimal"/>
      <w:isLgl w:val="false"/>
      <w:suff w:val="tab"/>
      <w:lvlText w:val="%1.%2.%3.%4.%5.%6.%7."/>
      <w:lvlJc w:val="left"/>
      <w:pPr>
        <w:pStyle w:val="893"/>
        <w:ind w:left="1276" w:hanging="1276"/>
        <w:tabs>
          <w:tab w:val="num" w:pos="1276" w:leader="none"/>
        </w:tabs>
      </w:pPr>
      <w:rPr>
        <w:rFonts w:hint="eastAsia"/>
      </w:rPr>
    </w:lvl>
    <w:lvl w:ilvl="7">
      <w:start w:val="1"/>
      <w:numFmt w:val="decimal"/>
      <w:isLgl w:val="false"/>
      <w:suff w:val="tab"/>
      <w:lvlText w:val="%1.%2.%3.%4.%5.%6.%7.%8."/>
      <w:lvlJc w:val="left"/>
      <w:pPr>
        <w:pStyle w:val="893"/>
        <w:ind w:left="1418" w:hanging="1418"/>
        <w:tabs>
          <w:tab w:val="num" w:pos="1418" w:leader="none"/>
        </w:tabs>
      </w:pPr>
      <w:rPr>
        <w:rFonts w:hint="eastAsia"/>
      </w:rPr>
    </w:lvl>
    <w:lvl w:ilvl="8">
      <w:start w:val="1"/>
      <w:numFmt w:val="decimal"/>
      <w:isLgl w:val="false"/>
      <w:suff w:val="tab"/>
      <w:lvlText w:val="%1.%2.%3.%4.%5.%6.%7.%8.%9."/>
      <w:lvlJc w:val="left"/>
      <w:pPr>
        <w:pStyle w:val="893"/>
        <w:ind w:left="1559" w:hanging="1559"/>
        <w:tabs>
          <w:tab w:val="num" w:pos="1559" w:leader="none"/>
        </w:tabs>
      </w:pPr>
      <w:rPr>
        <w:rFonts w:hint="eastAsia"/>
      </w:rPr>
    </w:lvl>
  </w:abstractNum>
  <w:abstractNum w:abstractNumId="4">
    <w:multiLevelType w:val="hybridMultilevel"/>
    <w:lvl w:ilvl="0">
      <w:start w:val="12"/>
      <w:numFmt w:val="decimal"/>
      <w:isLgl w:val="false"/>
      <w:suff w:val="tab"/>
      <w:lvlText w:val="%1."/>
      <w:lvlJc w:val="left"/>
      <w:pPr>
        <w:pStyle w:val="89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pStyle w:val="893"/>
        <w:ind w:left="0" w:firstLine="0"/>
      </w:pPr>
      <w:rPr>
        <w:rFonts w:hint="eastAsia"/>
      </w:rPr>
    </w:lvl>
    <w:lvl w:ilvl="1">
      <w:start w:val="1"/>
      <w:numFmt w:val="decimal"/>
      <w:isLgl w:val="false"/>
      <w:suff w:val="nothing"/>
      <w:lvlText w:val="%2、"/>
      <w:lvlJc w:val="left"/>
      <w:pPr>
        <w:pStyle w:val="893"/>
        <w:ind w:left="0" w:firstLine="0"/>
      </w:pPr>
      <w:rPr>
        <w:rFonts w:hint="eastAsia"/>
      </w:rPr>
    </w:lvl>
    <w:lvl w:ilvl="2">
      <w:start w:val="1"/>
      <w:numFmt w:val="decimal"/>
      <w:isLgl w:val="false"/>
      <w:suff w:val="nothing"/>
      <w:lvlText w:val="%2.%3 "/>
      <w:lvlJc w:val="left"/>
      <w:pPr>
        <w:pStyle w:val="893"/>
        <w:ind w:left="0" w:firstLine="0"/>
      </w:pPr>
      <w:rPr>
        <w:rFonts w:hint="eastAsia"/>
      </w:rPr>
    </w:lvl>
    <w:lvl w:ilvl="3">
      <w:start w:val="1"/>
      <w:numFmt w:val="decimal"/>
      <w:isLgl w:val="false"/>
      <w:suff w:val="nothing"/>
      <w:lvlText w:val="%2.%3.%4 "/>
      <w:lvlJc w:val="left"/>
      <w:pPr>
        <w:pStyle w:val="893"/>
        <w:ind w:left="0" w:firstLine="0"/>
      </w:pPr>
      <w:rPr>
        <w:rFonts w:hint="eastAsia"/>
      </w:rPr>
    </w:lvl>
    <w:lvl w:ilvl="4">
      <w:start w:val="1"/>
      <w:numFmt w:val="decimal"/>
      <w:isLgl w:val="false"/>
      <w:suff w:val="nothing"/>
      <w:lvlText w:val="%2.%3.%4.%5 "/>
      <w:lvlJc w:val="left"/>
      <w:pPr>
        <w:pStyle w:val="893"/>
        <w:ind w:left="0" w:firstLine="0"/>
      </w:pPr>
      <w:rPr>
        <w:rFonts w:hint="eastAsia"/>
      </w:rPr>
    </w:lvl>
    <w:lvl w:ilvl="5">
      <w:start w:val="1"/>
      <w:numFmt w:val="decimal"/>
      <w:pStyle w:val="899"/>
      <w:isLgl w:val="false"/>
      <w:suff w:val="nothing"/>
      <w:lvlText w:val=""/>
      <w:lvlJc w:val="left"/>
      <w:pPr>
        <w:pStyle w:val="893"/>
        <w:ind w:left="0" w:firstLine="0"/>
      </w:pPr>
      <w:rPr>
        <w:rFonts w:hint="eastAsia"/>
      </w:rPr>
    </w:lvl>
    <w:lvl w:ilvl="6">
      <w:start w:val="1"/>
      <w:numFmt w:val="decimal"/>
      <w:pStyle w:val="900"/>
      <w:isLgl w:val="false"/>
      <w:suff w:val="nothing"/>
      <w:lvlText w:val=""/>
      <w:lvlJc w:val="left"/>
      <w:pPr>
        <w:pStyle w:val="893"/>
        <w:ind w:left="0" w:firstLine="0"/>
      </w:pPr>
      <w:rPr>
        <w:rFonts w:hint="eastAsia"/>
      </w:rPr>
    </w:lvl>
    <w:lvl w:ilvl="7">
      <w:start w:val="1"/>
      <w:numFmt w:val="decimal"/>
      <w:pStyle w:val="901"/>
      <w:isLgl w:val="false"/>
      <w:suff w:val="nothing"/>
      <w:lvlText w:val=""/>
      <w:lvlJc w:val="left"/>
      <w:pPr>
        <w:pStyle w:val="893"/>
        <w:ind w:left="0" w:firstLine="0"/>
      </w:pPr>
      <w:rPr>
        <w:rFonts w:hint="eastAsia"/>
      </w:rPr>
    </w:lvl>
    <w:lvl w:ilvl="8">
      <w:start w:val="1"/>
      <w:numFmt w:val="decimal"/>
      <w:pStyle w:val="902"/>
      <w:isLgl w:val="false"/>
      <w:suff w:val="nothing"/>
      <w:lvlText w:val=""/>
      <w:lvlJc w:val="left"/>
      <w:pPr>
        <w:pStyle w:val="893"/>
        <w:ind w:left="0" w:firstLine="0"/>
      </w:pPr>
      <w:rPr>
        <w:rFonts w:hint="eastAsia"/>
      </w:rPr>
    </w:lvl>
  </w:abstractNum>
  <w:abstractNum w:abstractNumId="6">
    <w:multiLevelType w:val="hybridMultilevel"/>
    <w:lvl w:ilvl="0">
      <w:start w:val="1"/>
      <w:numFmt w:val="japaneseCounting"/>
      <w:isLgl w:val="false"/>
      <w:suff w:val="tab"/>
      <w:lvlText w:val="第%1章"/>
      <w:lvlJc w:val="left"/>
      <w:pPr>
        <w:pStyle w:val="893"/>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3"/>
  </w:num>
  <w:num w:numId="4">
    <w:abstractNumId w:val="6"/>
  </w:num>
  <w:num w:numId="5">
    <w:abstractNumId w:val="1"/>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5">
    <w:name w:val="Heading 1"/>
    <w:basedOn w:val="893"/>
    <w:next w:val="893"/>
    <w:link w:val="716"/>
    <w:uiPriority w:val="9"/>
    <w:qFormat/>
    <w:pPr>
      <w:keepLines/>
      <w:keepNext/>
      <w:spacing w:before="480" w:after="200"/>
      <w:outlineLvl w:val="0"/>
    </w:pPr>
    <w:rPr>
      <w:rFonts w:ascii="Arial" w:hAnsi="Arial" w:eastAsia="Arial" w:cs="Arial"/>
      <w:sz w:val="40"/>
      <w:szCs w:val="40"/>
    </w:rPr>
  </w:style>
  <w:style w:type="character" w:styleId="716">
    <w:name w:val="Heading 1 Char"/>
    <w:link w:val="715"/>
    <w:uiPriority w:val="9"/>
    <w:rPr>
      <w:rFonts w:ascii="Arial" w:hAnsi="Arial" w:eastAsia="Arial" w:cs="Arial"/>
      <w:sz w:val="40"/>
      <w:szCs w:val="40"/>
    </w:rPr>
  </w:style>
  <w:style w:type="paragraph" w:styleId="717">
    <w:name w:val="Heading 2"/>
    <w:basedOn w:val="893"/>
    <w:next w:val="893"/>
    <w:link w:val="718"/>
    <w:uiPriority w:val="9"/>
    <w:unhideWhenUsed/>
    <w:qFormat/>
    <w:pPr>
      <w:keepLines/>
      <w:keepNext/>
      <w:spacing w:before="360" w:after="200"/>
      <w:outlineLvl w:val="1"/>
    </w:pPr>
    <w:rPr>
      <w:rFonts w:ascii="Arial" w:hAnsi="Arial" w:eastAsia="Arial" w:cs="Arial"/>
      <w:sz w:val="34"/>
    </w:rPr>
  </w:style>
  <w:style w:type="character" w:styleId="718">
    <w:name w:val="Heading 2 Char"/>
    <w:link w:val="717"/>
    <w:uiPriority w:val="9"/>
    <w:rPr>
      <w:rFonts w:ascii="Arial" w:hAnsi="Arial" w:eastAsia="Arial" w:cs="Arial"/>
      <w:sz w:val="34"/>
    </w:rPr>
  </w:style>
  <w:style w:type="paragraph" w:styleId="719">
    <w:name w:val="Heading 3"/>
    <w:basedOn w:val="893"/>
    <w:next w:val="893"/>
    <w:link w:val="720"/>
    <w:uiPriority w:val="9"/>
    <w:unhideWhenUsed/>
    <w:qFormat/>
    <w:pPr>
      <w:keepLines/>
      <w:keepNext/>
      <w:spacing w:before="320" w:after="200"/>
      <w:outlineLvl w:val="2"/>
    </w:pPr>
    <w:rPr>
      <w:rFonts w:ascii="Arial" w:hAnsi="Arial" w:eastAsia="Arial" w:cs="Arial"/>
      <w:sz w:val="30"/>
      <w:szCs w:val="30"/>
    </w:rPr>
  </w:style>
  <w:style w:type="character" w:styleId="720">
    <w:name w:val="Heading 3 Char"/>
    <w:link w:val="719"/>
    <w:uiPriority w:val="9"/>
    <w:rPr>
      <w:rFonts w:ascii="Arial" w:hAnsi="Arial" w:eastAsia="Arial" w:cs="Arial"/>
      <w:sz w:val="30"/>
      <w:szCs w:val="30"/>
    </w:rPr>
  </w:style>
  <w:style w:type="paragraph" w:styleId="721">
    <w:name w:val="Heading 4"/>
    <w:basedOn w:val="893"/>
    <w:next w:val="893"/>
    <w:link w:val="722"/>
    <w:uiPriority w:val="9"/>
    <w:unhideWhenUsed/>
    <w:qFormat/>
    <w:pPr>
      <w:keepLines/>
      <w:keepNext/>
      <w:spacing w:before="320" w:after="200"/>
      <w:outlineLvl w:val="3"/>
    </w:pPr>
    <w:rPr>
      <w:rFonts w:ascii="Arial" w:hAnsi="Arial" w:eastAsia="Arial" w:cs="Arial"/>
      <w:b/>
      <w:bCs/>
      <w:sz w:val="26"/>
      <w:szCs w:val="26"/>
    </w:rPr>
  </w:style>
  <w:style w:type="character" w:styleId="722">
    <w:name w:val="Heading 4 Char"/>
    <w:link w:val="721"/>
    <w:uiPriority w:val="9"/>
    <w:rPr>
      <w:rFonts w:ascii="Arial" w:hAnsi="Arial" w:eastAsia="Arial" w:cs="Arial"/>
      <w:b/>
      <w:bCs/>
      <w:sz w:val="26"/>
      <w:szCs w:val="26"/>
    </w:rPr>
  </w:style>
  <w:style w:type="paragraph" w:styleId="723">
    <w:name w:val="Heading 5"/>
    <w:basedOn w:val="893"/>
    <w:next w:val="893"/>
    <w:link w:val="724"/>
    <w:uiPriority w:val="9"/>
    <w:unhideWhenUsed/>
    <w:qFormat/>
    <w:pPr>
      <w:keepLines/>
      <w:keepNext/>
      <w:spacing w:before="320" w:after="200"/>
      <w:outlineLvl w:val="4"/>
    </w:pPr>
    <w:rPr>
      <w:rFonts w:ascii="Arial" w:hAnsi="Arial" w:eastAsia="Arial" w:cs="Arial"/>
      <w:b/>
      <w:bCs/>
      <w:sz w:val="24"/>
      <w:szCs w:val="24"/>
    </w:rPr>
  </w:style>
  <w:style w:type="character" w:styleId="724">
    <w:name w:val="Heading 5 Char"/>
    <w:link w:val="723"/>
    <w:uiPriority w:val="9"/>
    <w:rPr>
      <w:rFonts w:ascii="Arial" w:hAnsi="Arial" w:eastAsia="Arial" w:cs="Arial"/>
      <w:b/>
      <w:bCs/>
      <w:sz w:val="24"/>
      <w:szCs w:val="24"/>
    </w:rPr>
  </w:style>
  <w:style w:type="paragraph" w:styleId="725">
    <w:name w:val="Heading 6"/>
    <w:basedOn w:val="893"/>
    <w:next w:val="893"/>
    <w:link w:val="726"/>
    <w:uiPriority w:val="9"/>
    <w:unhideWhenUsed/>
    <w:qFormat/>
    <w:pPr>
      <w:keepLines/>
      <w:keepNext/>
      <w:spacing w:before="320" w:after="200"/>
      <w:outlineLvl w:val="5"/>
    </w:pPr>
    <w:rPr>
      <w:rFonts w:ascii="Arial" w:hAnsi="Arial" w:eastAsia="Arial" w:cs="Arial"/>
      <w:b/>
      <w:bCs/>
      <w:sz w:val="22"/>
      <w:szCs w:val="22"/>
    </w:rPr>
  </w:style>
  <w:style w:type="character" w:styleId="726">
    <w:name w:val="Heading 6 Char"/>
    <w:link w:val="725"/>
    <w:uiPriority w:val="9"/>
    <w:rPr>
      <w:rFonts w:ascii="Arial" w:hAnsi="Arial" w:eastAsia="Arial" w:cs="Arial"/>
      <w:b/>
      <w:bCs/>
      <w:sz w:val="22"/>
      <w:szCs w:val="22"/>
    </w:rPr>
  </w:style>
  <w:style w:type="paragraph" w:styleId="727">
    <w:name w:val="Heading 7"/>
    <w:basedOn w:val="893"/>
    <w:next w:val="893"/>
    <w:link w:val="728"/>
    <w:uiPriority w:val="9"/>
    <w:unhideWhenUsed/>
    <w:qFormat/>
    <w:pPr>
      <w:keepLines/>
      <w:keepNext/>
      <w:spacing w:before="320" w:after="200"/>
      <w:outlineLvl w:val="6"/>
    </w:pPr>
    <w:rPr>
      <w:rFonts w:ascii="Arial" w:hAnsi="Arial" w:eastAsia="Arial" w:cs="Arial"/>
      <w:b/>
      <w:bCs/>
      <w:i/>
      <w:iCs/>
      <w:sz w:val="22"/>
      <w:szCs w:val="22"/>
    </w:rPr>
  </w:style>
  <w:style w:type="character" w:styleId="728">
    <w:name w:val="Heading 7 Char"/>
    <w:link w:val="727"/>
    <w:uiPriority w:val="9"/>
    <w:rPr>
      <w:rFonts w:ascii="Arial" w:hAnsi="Arial" w:eastAsia="Arial" w:cs="Arial"/>
      <w:b/>
      <w:bCs/>
      <w:i/>
      <w:iCs/>
      <w:sz w:val="22"/>
      <w:szCs w:val="22"/>
    </w:rPr>
  </w:style>
  <w:style w:type="paragraph" w:styleId="729">
    <w:name w:val="Heading 8"/>
    <w:basedOn w:val="893"/>
    <w:next w:val="893"/>
    <w:link w:val="730"/>
    <w:uiPriority w:val="9"/>
    <w:unhideWhenUsed/>
    <w:qFormat/>
    <w:pPr>
      <w:keepLines/>
      <w:keepNext/>
      <w:spacing w:before="320" w:after="200"/>
      <w:outlineLvl w:val="7"/>
    </w:pPr>
    <w:rPr>
      <w:rFonts w:ascii="Arial" w:hAnsi="Arial" w:eastAsia="Arial" w:cs="Arial"/>
      <w:i/>
      <w:iCs/>
      <w:sz w:val="22"/>
      <w:szCs w:val="22"/>
    </w:rPr>
  </w:style>
  <w:style w:type="character" w:styleId="730">
    <w:name w:val="Heading 8 Char"/>
    <w:link w:val="729"/>
    <w:uiPriority w:val="9"/>
    <w:rPr>
      <w:rFonts w:ascii="Arial" w:hAnsi="Arial" w:eastAsia="Arial" w:cs="Arial"/>
      <w:i/>
      <w:iCs/>
      <w:sz w:val="22"/>
      <w:szCs w:val="22"/>
    </w:rPr>
  </w:style>
  <w:style w:type="paragraph" w:styleId="731">
    <w:name w:val="Heading 9"/>
    <w:basedOn w:val="893"/>
    <w:next w:val="893"/>
    <w:link w:val="732"/>
    <w:uiPriority w:val="9"/>
    <w:unhideWhenUsed/>
    <w:qFormat/>
    <w:pPr>
      <w:keepLines/>
      <w:keepNext/>
      <w:spacing w:before="320" w:after="200"/>
      <w:outlineLvl w:val="8"/>
    </w:pPr>
    <w:rPr>
      <w:rFonts w:ascii="Arial" w:hAnsi="Arial" w:eastAsia="Arial" w:cs="Arial"/>
      <w:i/>
      <w:iCs/>
      <w:sz w:val="21"/>
      <w:szCs w:val="21"/>
    </w:rPr>
  </w:style>
  <w:style w:type="character" w:styleId="732">
    <w:name w:val="Heading 9 Char"/>
    <w:link w:val="731"/>
    <w:uiPriority w:val="9"/>
    <w:rPr>
      <w:rFonts w:ascii="Arial" w:hAnsi="Arial" w:eastAsia="Arial" w:cs="Arial"/>
      <w:i/>
      <w:iCs/>
      <w:sz w:val="21"/>
      <w:szCs w:val="21"/>
    </w:rPr>
  </w:style>
  <w:style w:type="paragraph" w:styleId="733">
    <w:name w:val="List Paragraph"/>
    <w:basedOn w:val="893"/>
    <w:uiPriority w:val="34"/>
    <w:qFormat/>
    <w:pPr>
      <w:contextualSpacing/>
      <w:ind w:left="720"/>
    </w:pPr>
  </w:style>
  <w:style w:type="paragraph" w:styleId="734">
    <w:name w:val="No Spacing"/>
    <w:uiPriority w:val="1"/>
    <w:qFormat/>
    <w:pPr>
      <w:spacing w:before="0" w:after="0" w:line="240" w:lineRule="auto"/>
    </w:pPr>
  </w:style>
  <w:style w:type="paragraph" w:styleId="735">
    <w:name w:val="Title"/>
    <w:basedOn w:val="893"/>
    <w:next w:val="893"/>
    <w:link w:val="736"/>
    <w:uiPriority w:val="10"/>
    <w:qFormat/>
    <w:pPr>
      <w:contextualSpacing/>
      <w:spacing w:before="300" w:after="200"/>
    </w:pPr>
    <w:rPr>
      <w:sz w:val="48"/>
      <w:szCs w:val="48"/>
    </w:rPr>
  </w:style>
  <w:style w:type="character" w:styleId="736">
    <w:name w:val="Title Char"/>
    <w:link w:val="735"/>
    <w:uiPriority w:val="10"/>
    <w:rPr>
      <w:sz w:val="48"/>
      <w:szCs w:val="48"/>
    </w:rPr>
  </w:style>
  <w:style w:type="paragraph" w:styleId="737">
    <w:name w:val="Subtitle"/>
    <w:basedOn w:val="893"/>
    <w:next w:val="893"/>
    <w:link w:val="738"/>
    <w:uiPriority w:val="11"/>
    <w:qFormat/>
    <w:pPr>
      <w:spacing w:before="200" w:after="200"/>
    </w:pPr>
    <w:rPr>
      <w:sz w:val="24"/>
      <w:szCs w:val="24"/>
    </w:rPr>
  </w:style>
  <w:style w:type="character" w:styleId="738">
    <w:name w:val="Subtitle Char"/>
    <w:link w:val="737"/>
    <w:uiPriority w:val="11"/>
    <w:rPr>
      <w:sz w:val="24"/>
      <w:szCs w:val="24"/>
    </w:rPr>
  </w:style>
  <w:style w:type="paragraph" w:styleId="739">
    <w:name w:val="Quote"/>
    <w:basedOn w:val="893"/>
    <w:next w:val="893"/>
    <w:link w:val="740"/>
    <w:uiPriority w:val="29"/>
    <w:qFormat/>
    <w:pPr>
      <w:ind w:left="720" w:right="720"/>
    </w:pPr>
    <w:rPr>
      <w:i/>
    </w:rPr>
  </w:style>
  <w:style w:type="character" w:styleId="740">
    <w:name w:val="Quote Char"/>
    <w:link w:val="739"/>
    <w:uiPriority w:val="29"/>
    <w:rPr>
      <w:i/>
    </w:rPr>
  </w:style>
  <w:style w:type="paragraph" w:styleId="741">
    <w:name w:val="Intense Quote"/>
    <w:basedOn w:val="893"/>
    <w:next w:val="893"/>
    <w:link w:val="7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2">
    <w:name w:val="Intense Quote Char"/>
    <w:link w:val="741"/>
    <w:uiPriority w:val="30"/>
    <w:rPr>
      <w:i/>
    </w:rPr>
  </w:style>
  <w:style w:type="paragraph" w:styleId="743">
    <w:name w:val="Header"/>
    <w:basedOn w:val="893"/>
    <w:link w:val="744"/>
    <w:uiPriority w:val="99"/>
    <w:unhideWhenUsed/>
    <w:pPr>
      <w:spacing w:after="0" w:line="240" w:lineRule="auto"/>
      <w:tabs>
        <w:tab w:val="center" w:pos="7143" w:leader="none"/>
        <w:tab w:val="right" w:pos="14287" w:leader="none"/>
      </w:tabs>
    </w:pPr>
  </w:style>
  <w:style w:type="character" w:styleId="744">
    <w:name w:val="Header Char"/>
    <w:link w:val="743"/>
    <w:uiPriority w:val="99"/>
  </w:style>
  <w:style w:type="paragraph" w:styleId="745">
    <w:name w:val="Footer"/>
    <w:basedOn w:val="893"/>
    <w:link w:val="748"/>
    <w:uiPriority w:val="99"/>
    <w:unhideWhenUsed/>
    <w:pPr>
      <w:spacing w:after="0" w:line="240" w:lineRule="auto"/>
      <w:tabs>
        <w:tab w:val="center" w:pos="7143" w:leader="none"/>
        <w:tab w:val="right" w:pos="14287" w:leader="none"/>
      </w:tabs>
    </w:pPr>
  </w:style>
  <w:style w:type="character" w:styleId="746">
    <w:name w:val="Footer Char"/>
    <w:link w:val="745"/>
    <w:uiPriority w:val="99"/>
  </w:style>
  <w:style w:type="paragraph" w:styleId="747">
    <w:name w:val="Caption"/>
    <w:basedOn w:val="893"/>
    <w:next w:val="893"/>
    <w:uiPriority w:val="35"/>
    <w:semiHidden/>
    <w:unhideWhenUsed/>
    <w:qFormat/>
    <w:pPr>
      <w:spacing w:line="276" w:lineRule="auto"/>
    </w:pPr>
    <w:rPr>
      <w:b/>
      <w:bCs/>
      <w:color w:val="4f81bd" w:themeColor="accent1"/>
      <w:sz w:val="18"/>
      <w:szCs w:val="18"/>
    </w:rPr>
  </w:style>
  <w:style w:type="character" w:styleId="748">
    <w:name w:val="Caption Char"/>
    <w:basedOn w:val="747"/>
    <w:link w:val="745"/>
    <w:uiPriority w:val="99"/>
  </w:style>
  <w:style w:type="table" w:styleId="74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5">
    <w:name w:val="Hyperlink"/>
    <w:uiPriority w:val="99"/>
    <w:unhideWhenUsed/>
    <w:rPr>
      <w:color w:val="0000ff" w:themeColor="hyperlink"/>
      <w:u w:val="single"/>
    </w:rPr>
  </w:style>
  <w:style w:type="paragraph" w:styleId="876">
    <w:name w:val="footnote text"/>
    <w:basedOn w:val="893"/>
    <w:link w:val="877"/>
    <w:uiPriority w:val="99"/>
    <w:semiHidden/>
    <w:unhideWhenUsed/>
    <w:pPr>
      <w:spacing w:after="40" w:line="240" w:lineRule="auto"/>
    </w:pPr>
    <w:rPr>
      <w:sz w:val="18"/>
    </w:rPr>
  </w:style>
  <w:style w:type="character" w:styleId="877">
    <w:name w:val="Footnote Text Char"/>
    <w:link w:val="876"/>
    <w:uiPriority w:val="99"/>
    <w:rPr>
      <w:sz w:val="18"/>
    </w:rPr>
  </w:style>
  <w:style w:type="character" w:styleId="878">
    <w:name w:val="footnote reference"/>
    <w:uiPriority w:val="99"/>
    <w:unhideWhenUsed/>
    <w:rPr>
      <w:vertAlign w:val="superscript"/>
    </w:rPr>
  </w:style>
  <w:style w:type="paragraph" w:styleId="879">
    <w:name w:val="endnote text"/>
    <w:basedOn w:val="893"/>
    <w:link w:val="880"/>
    <w:uiPriority w:val="99"/>
    <w:semiHidden/>
    <w:unhideWhenUsed/>
    <w:pPr>
      <w:spacing w:after="0" w:line="240" w:lineRule="auto"/>
    </w:pPr>
    <w:rPr>
      <w:sz w:val="20"/>
    </w:rPr>
  </w:style>
  <w:style w:type="character" w:styleId="880">
    <w:name w:val="Endnote Text Char"/>
    <w:link w:val="879"/>
    <w:uiPriority w:val="99"/>
    <w:rPr>
      <w:sz w:val="20"/>
    </w:rPr>
  </w:style>
  <w:style w:type="character" w:styleId="881">
    <w:name w:val="endnote reference"/>
    <w:uiPriority w:val="99"/>
    <w:semiHidden/>
    <w:unhideWhenUsed/>
    <w:rPr>
      <w:vertAlign w:val="superscript"/>
    </w:rPr>
  </w:style>
  <w:style w:type="paragraph" w:styleId="882">
    <w:name w:val="toc 1"/>
    <w:basedOn w:val="893"/>
    <w:next w:val="893"/>
    <w:uiPriority w:val="39"/>
    <w:unhideWhenUsed/>
    <w:pPr>
      <w:ind w:left="0" w:right="0" w:firstLine="0"/>
      <w:spacing w:after="57"/>
    </w:pPr>
  </w:style>
  <w:style w:type="paragraph" w:styleId="883">
    <w:name w:val="toc 2"/>
    <w:basedOn w:val="893"/>
    <w:next w:val="893"/>
    <w:uiPriority w:val="39"/>
    <w:unhideWhenUsed/>
    <w:pPr>
      <w:ind w:left="283" w:right="0" w:firstLine="0"/>
      <w:spacing w:after="57"/>
    </w:pPr>
  </w:style>
  <w:style w:type="paragraph" w:styleId="884">
    <w:name w:val="toc 3"/>
    <w:basedOn w:val="893"/>
    <w:next w:val="893"/>
    <w:uiPriority w:val="39"/>
    <w:unhideWhenUsed/>
    <w:pPr>
      <w:ind w:left="567" w:right="0" w:firstLine="0"/>
      <w:spacing w:after="57"/>
    </w:pPr>
  </w:style>
  <w:style w:type="paragraph" w:styleId="885">
    <w:name w:val="toc 4"/>
    <w:basedOn w:val="893"/>
    <w:next w:val="893"/>
    <w:uiPriority w:val="39"/>
    <w:unhideWhenUsed/>
    <w:pPr>
      <w:ind w:left="850" w:right="0" w:firstLine="0"/>
      <w:spacing w:after="57"/>
    </w:pPr>
  </w:style>
  <w:style w:type="paragraph" w:styleId="886">
    <w:name w:val="toc 5"/>
    <w:basedOn w:val="893"/>
    <w:next w:val="893"/>
    <w:uiPriority w:val="39"/>
    <w:unhideWhenUsed/>
    <w:pPr>
      <w:ind w:left="1134" w:right="0" w:firstLine="0"/>
      <w:spacing w:after="57"/>
    </w:pPr>
  </w:style>
  <w:style w:type="paragraph" w:styleId="887">
    <w:name w:val="toc 6"/>
    <w:basedOn w:val="893"/>
    <w:next w:val="893"/>
    <w:uiPriority w:val="39"/>
    <w:unhideWhenUsed/>
    <w:pPr>
      <w:ind w:left="1417" w:right="0" w:firstLine="0"/>
      <w:spacing w:after="57"/>
    </w:pPr>
  </w:style>
  <w:style w:type="paragraph" w:styleId="888">
    <w:name w:val="toc 7"/>
    <w:basedOn w:val="893"/>
    <w:next w:val="893"/>
    <w:uiPriority w:val="39"/>
    <w:unhideWhenUsed/>
    <w:pPr>
      <w:ind w:left="1701" w:right="0" w:firstLine="0"/>
      <w:spacing w:after="57"/>
    </w:pPr>
  </w:style>
  <w:style w:type="paragraph" w:styleId="889">
    <w:name w:val="toc 8"/>
    <w:basedOn w:val="893"/>
    <w:next w:val="893"/>
    <w:uiPriority w:val="39"/>
    <w:unhideWhenUsed/>
    <w:pPr>
      <w:ind w:left="1984" w:right="0" w:firstLine="0"/>
      <w:spacing w:after="57"/>
    </w:pPr>
  </w:style>
  <w:style w:type="paragraph" w:styleId="890">
    <w:name w:val="toc 9"/>
    <w:basedOn w:val="893"/>
    <w:next w:val="893"/>
    <w:uiPriority w:val="39"/>
    <w:unhideWhenUsed/>
    <w:pPr>
      <w:ind w:left="2268" w:right="0" w:firstLine="0"/>
      <w:spacing w:after="57"/>
    </w:pPr>
  </w:style>
  <w:style w:type="paragraph" w:styleId="891">
    <w:name w:val="TOC Heading"/>
    <w:uiPriority w:val="39"/>
    <w:unhideWhenUsed/>
  </w:style>
  <w:style w:type="paragraph" w:styleId="892">
    <w:name w:val="table of figures"/>
    <w:basedOn w:val="893"/>
    <w:next w:val="893"/>
    <w:uiPriority w:val="99"/>
    <w:unhideWhenUsed/>
    <w:pPr>
      <w:spacing w:after="0" w:afterAutospacing="0"/>
    </w:pPr>
  </w:style>
  <w:style w:type="paragraph" w:styleId="893" w:default="1">
    <w:name w:val="Normal"/>
    <w:next w:val="893"/>
    <w:link w:val="893"/>
    <w:qFormat/>
    <w:pPr>
      <w:jc w:val="both"/>
      <w:widowControl w:val="off"/>
    </w:pPr>
    <w:rPr>
      <w:sz w:val="21"/>
      <w:szCs w:val="22"/>
      <w:lang w:val="en-US" w:eastAsia="zh-CN" w:bidi="ar-SA"/>
    </w:rPr>
  </w:style>
  <w:style w:type="paragraph" w:styleId="894">
    <w:name w:val="标题 1"/>
    <w:basedOn w:val="893"/>
    <w:next w:val="893"/>
    <w:link w:val="906"/>
    <w:qFormat/>
    <w:pPr>
      <w:jc w:val="center"/>
      <w:keepNext/>
      <w:outlineLvl w:val="0"/>
    </w:pPr>
    <w:rPr>
      <w:rFonts w:ascii="楷体_GB2312" w:hAnsi="Times New Roman" w:eastAsia="楷体_GB2312"/>
      <w:sz w:val="28"/>
      <w:szCs w:val="28"/>
      <w:lang w:val="en-US" w:eastAsia="en-US"/>
    </w:rPr>
  </w:style>
  <w:style w:type="paragraph" w:styleId="895">
    <w:name w:val="标题 2"/>
    <w:basedOn w:val="893"/>
    <w:next w:val="908"/>
    <w:link w:val="907"/>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896">
    <w:name w:val="标题 3"/>
    <w:basedOn w:val="893"/>
    <w:next w:val="908"/>
    <w:link w:val="910"/>
    <w:qFormat/>
    <w:pPr>
      <w:keepLines/>
      <w:keepNext/>
      <w:spacing w:before="260" w:after="260" w:line="416" w:lineRule="auto"/>
      <w:outlineLvl w:val="2"/>
    </w:pPr>
    <w:rPr>
      <w:rFonts w:ascii="Times New Roman" w:hAnsi="Times New Roman"/>
      <w:b/>
      <w:bCs/>
      <w:sz w:val="32"/>
      <w:szCs w:val="32"/>
      <w:lang w:val="en-US" w:eastAsia="en-US"/>
    </w:rPr>
  </w:style>
  <w:style w:type="paragraph" w:styleId="897">
    <w:name w:val="标题 4"/>
    <w:basedOn w:val="893"/>
    <w:next w:val="908"/>
    <w:link w:val="911"/>
    <w:qFormat/>
    <w:pPr>
      <w:keepLines/>
      <w:keepNext/>
      <w:spacing w:before="280" w:after="290" w:line="376" w:lineRule="auto"/>
      <w:outlineLvl w:val="3"/>
    </w:pPr>
    <w:rPr>
      <w:rFonts w:ascii="Arial" w:hAnsi="Arial" w:eastAsia="黑体"/>
      <w:b/>
      <w:bCs/>
      <w:sz w:val="28"/>
      <w:szCs w:val="28"/>
      <w:lang w:val="en-US" w:eastAsia="en-US"/>
    </w:rPr>
  </w:style>
  <w:style w:type="paragraph" w:styleId="898">
    <w:name w:val="标题 5"/>
    <w:basedOn w:val="893"/>
    <w:next w:val="908"/>
    <w:link w:val="912"/>
    <w:qFormat/>
    <w:pPr>
      <w:keepNext/>
      <w:outlineLvl w:val="4"/>
    </w:pPr>
    <w:rPr>
      <w:rFonts w:ascii="宋体" w:hAnsi="Times New Roman"/>
      <w:color w:val="000000"/>
      <w:sz w:val="28"/>
      <w:szCs w:val="28"/>
      <w:lang w:val="en-US" w:eastAsia="en-US"/>
    </w:rPr>
  </w:style>
  <w:style w:type="paragraph" w:styleId="899">
    <w:name w:val="标题 6"/>
    <w:basedOn w:val="893"/>
    <w:next w:val="893"/>
    <w:link w:val="913"/>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900">
    <w:name w:val="标题 7"/>
    <w:basedOn w:val="893"/>
    <w:next w:val="893"/>
    <w:link w:val="914"/>
    <w:qFormat/>
    <w:pPr>
      <w:numPr>
        <w:ilvl w:val="6"/>
        <w:numId w:val="1"/>
      </w:numPr>
      <w:keepLines/>
      <w:keepNext/>
      <w:spacing w:before="240" w:after="64" w:line="320" w:lineRule="auto"/>
      <w:outlineLvl w:val="6"/>
    </w:pPr>
    <w:rPr>
      <w:rFonts w:ascii="Times New Roman" w:hAnsi="Times New Roman"/>
      <w:b/>
      <w:bCs/>
      <w:sz w:val="24"/>
      <w:szCs w:val="24"/>
      <w:lang w:val="en-US" w:eastAsia="en-US"/>
    </w:rPr>
  </w:style>
  <w:style w:type="paragraph" w:styleId="901">
    <w:name w:val="标题 8"/>
    <w:basedOn w:val="893"/>
    <w:next w:val="893"/>
    <w:link w:val="915"/>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902">
    <w:name w:val="标题 9"/>
    <w:basedOn w:val="893"/>
    <w:next w:val="893"/>
    <w:link w:val="916"/>
    <w:qFormat/>
    <w:pPr>
      <w:numPr>
        <w:ilvl w:val="8"/>
        <w:numId w:val="1"/>
      </w:numPr>
      <w:keepLines/>
      <w:keepNext/>
      <w:spacing w:before="240" w:after="64" w:line="320" w:lineRule="auto"/>
      <w:outlineLvl w:val="8"/>
    </w:pPr>
    <w:rPr>
      <w:rFonts w:ascii="Arial" w:hAnsi="Arial" w:eastAsia="黑体"/>
      <w:sz w:val="20"/>
      <w:szCs w:val="21"/>
      <w:lang w:val="en-US" w:eastAsia="en-US"/>
    </w:rPr>
  </w:style>
  <w:style w:type="character" w:styleId="903">
    <w:name w:val="默认段落字体"/>
    <w:next w:val="903"/>
    <w:link w:val="893"/>
    <w:uiPriority w:val="1"/>
    <w:unhideWhenUsed/>
  </w:style>
  <w:style w:type="table" w:styleId="904">
    <w:name w:val="普通表格"/>
    <w:next w:val="904"/>
    <w:link w:val="893"/>
    <w:uiPriority w:val="99"/>
    <w:unhideWhenUsed/>
    <w:tblPr/>
  </w:style>
  <w:style w:type="numbering" w:styleId="905">
    <w:name w:val="无列表"/>
    <w:next w:val="905"/>
    <w:link w:val="893"/>
    <w:uiPriority w:val="99"/>
    <w:semiHidden/>
    <w:unhideWhenUsed/>
  </w:style>
  <w:style w:type="character" w:styleId="906">
    <w:name w:val="标题 1 Char"/>
    <w:next w:val="906"/>
    <w:link w:val="894"/>
    <w:rPr>
      <w:rFonts w:ascii="楷体_GB2312" w:hAnsi="Times New Roman" w:eastAsia="楷体_GB2312" w:cs="Times New Roman"/>
      <w:sz w:val="28"/>
      <w:szCs w:val="28"/>
    </w:rPr>
  </w:style>
  <w:style w:type="character" w:styleId="907">
    <w:name w:val="标题 2 Char"/>
    <w:next w:val="907"/>
    <w:link w:val="895"/>
    <w:rPr>
      <w:rFonts w:ascii="Arial" w:hAnsi="Arial" w:eastAsia="幼圆" w:cs="Arial"/>
      <w:b/>
      <w:bCs/>
      <w:sz w:val="44"/>
      <w:szCs w:val="44"/>
    </w:rPr>
  </w:style>
  <w:style w:type="paragraph" w:styleId="908">
    <w:name w:val="正文缩进"/>
    <w:basedOn w:val="893"/>
    <w:next w:val="908"/>
    <w:link w:val="909"/>
    <w:pPr>
      <w:ind w:firstLine="420"/>
    </w:pPr>
    <w:rPr>
      <w:sz w:val="20"/>
      <w:szCs w:val="21"/>
      <w:lang w:val="en-US" w:eastAsia="en-US"/>
    </w:rPr>
  </w:style>
  <w:style w:type="character" w:styleId="909">
    <w:name w:val="正文缩进 Char"/>
    <w:next w:val="909"/>
    <w:link w:val="908"/>
    <w:rPr>
      <w:szCs w:val="21"/>
    </w:rPr>
  </w:style>
  <w:style w:type="character" w:styleId="910">
    <w:name w:val="标题 3 Char"/>
    <w:next w:val="910"/>
    <w:link w:val="896"/>
    <w:rPr>
      <w:rFonts w:ascii="Times New Roman" w:hAnsi="Times New Roman" w:eastAsia="宋体" w:cs="Times New Roman"/>
      <w:b/>
      <w:bCs/>
      <w:sz w:val="32"/>
      <w:szCs w:val="32"/>
    </w:rPr>
  </w:style>
  <w:style w:type="character" w:styleId="911">
    <w:name w:val="标题 4 Char"/>
    <w:next w:val="911"/>
    <w:link w:val="897"/>
    <w:rPr>
      <w:rFonts w:ascii="Arial" w:hAnsi="Arial" w:eastAsia="黑体" w:cs="Arial"/>
      <w:b/>
      <w:bCs/>
      <w:sz w:val="28"/>
      <w:szCs w:val="28"/>
    </w:rPr>
  </w:style>
  <w:style w:type="character" w:styleId="912">
    <w:name w:val="标题 5 Char"/>
    <w:next w:val="912"/>
    <w:link w:val="898"/>
    <w:rPr>
      <w:rFonts w:ascii="宋体" w:hAnsi="Times New Roman" w:eastAsia="宋体" w:cs="Times New Roman"/>
      <w:color w:val="000000"/>
      <w:sz w:val="28"/>
      <w:szCs w:val="28"/>
    </w:rPr>
  </w:style>
  <w:style w:type="character" w:styleId="913">
    <w:name w:val="标题 6 Char"/>
    <w:next w:val="913"/>
    <w:link w:val="899"/>
    <w:rPr>
      <w:rFonts w:ascii="Arial" w:hAnsi="Arial" w:eastAsia="黑体" w:cs="Times New Roman"/>
      <w:b/>
      <w:bCs/>
      <w:sz w:val="24"/>
      <w:szCs w:val="24"/>
    </w:rPr>
  </w:style>
  <w:style w:type="character" w:styleId="914">
    <w:name w:val="标题 7 Char"/>
    <w:next w:val="914"/>
    <w:link w:val="900"/>
    <w:rPr>
      <w:rFonts w:ascii="Times New Roman" w:hAnsi="Times New Roman" w:eastAsia="宋体" w:cs="Times New Roman"/>
      <w:b/>
      <w:bCs/>
      <w:sz w:val="24"/>
      <w:szCs w:val="24"/>
    </w:rPr>
  </w:style>
  <w:style w:type="character" w:styleId="915">
    <w:name w:val="标题 8 Char"/>
    <w:next w:val="915"/>
    <w:link w:val="901"/>
    <w:rPr>
      <w:rFonts w:ascii="Arial" w:hAnsi="Arial" w:eastAsia="黑体" w:cs="Times New Roman"/>
      <w:sz w:val="24"/>
      <w:szCs w:val="24"/>
    </w:rPr>
  </w:style>
  <w:style w:type="character" w:styleId="916">
    <w:name w:val="标题 9 Char"/>
    <w:next w:val="916"/>
    <w:link w:val="902"/>
    <w:rPr>
      <w:rFonts w:ascii="Arial" w:hAnsi="Arial" w:eastAsia="黑体" w:cs="Times New Roman"/>
      <w:szCs w:val="21"/>
    </w:rPr>
  </w:style>
  <w:style w:type="paragraph" w:styleId="917">
    <w:name w:val="列表 3"/>
    <w:basedOn w:val="893"/>
    <w:next w:val="917"/>
    <w:link w:val="893"/>
    <w:pPr>
      <w:ind w:left="100" w:hanging="200"/>
    </w:pPr>
    <w:rPr>
      <w:rFonts w:ascii="Times New Roman" w:hAnsi="Times New Roman" w:eastAsia="宋体" w:cs="Times New Roman"/>
      <w:szCs w:val="21"/>
    </w:rPr>
  </w:style>
  <w:style w:type="paragraph" w:styleId="918">
    <w:name w:val="目录 7"/>
    <w:basedOn w:val="893"/>
    <w:next w:val="893"/>
    <w:link w:val="893"/>
    <w:semiHidden/>
    <w:pPr>
      <w:ind w:left="1260"/>
      <w:jc w:val="left"/>
    </w:pPr>
    <w:rPr>
      <w:rFonts w:ascii="Times New Roman" w:hAnsi="Times New Roman" w:eastAsia="宋体" w:cs="Times New Roman"/>
      <w:szCs w:val="21"/>
    </w:rPr>
  </w:style>
  <w:style w:type="paragraph" w:styleId="919">
    <w:name w:val="文档结构图"/>
    <w:basedOn w:val="893"/>
    <w:next w:val="919"/>
    <w:link w:val="920"/>
    <w:semiHidden/>
    <w:pPr>
      <w:shd w:val="clear" w:color="auto" w:fill="000080"/>
    </w:pPr>
    <w:rPr>
      <w:rFonts w:ascii="Times New Roman" w:hAnsi="Times New Roman"/>
      <w:sz w:val="20"/>
      <w:szCs w:val="21"/>
      <w:lang w:val="en-US" w:eastAsia="en-US"/>
    </w:rPr>
  </w:style>
  <w:style w:type="character" w:styleId="920">
    <w:name w:val="文档结构图 Char"/>
    <w:next w:val="920"/>
    <w:link w:val="919"/>
    <w:semiHidden/>
    <w:rPr>
      <w:rFonts w:ascii="Times New Roman" w:hAnsi="Times New Roman" w:eastAsia="宋体" w:cs="Times New Roman"/>
      <w:szCs w:val="21"/>
      <w:shd w:val="clear" w:color="auto" w:fill="000080"/>
    </w:rPr>
  </w:style>
  <w:style w:type="paragraph" w:styleId="921">
    <w:name w:val="批注文字"/>
    <w:basedOn w:val="893"/>
    <w:next w:val="921"/>
    <w:link w:val="922"/>
    <w:unhideWhenUsed/>
    <w:pPr>
      <w:jc w:val="left"/>
    </w:pPr>
  </w:style>
  <w:style w:type="character" w:styleId="922">
    <w:name w:val="批注文字 Char"/>
    <w:next w:val="922"/>
    <w:link w:val="921"/>
  </w:style>
  <w:style w:type="paragraph" w:styleId="923">
    <w:name w:val="正文文本 3"/>
    <w:basedOn w:val="893"/>
    <w:next w:val="923"/>
    <w:link w:val="924"/>
    <w:rPr>
      <w:rFonts w:ascii="仿宋_GB2312" w:hAnsi="Arial" w:eastAsia="仿宋_GB2312"/>
      <w:sz w:val="32"/>
      <w:szCs w:val="32"/>
      <w:lang w:val="en-US" w:eastAsia="en-US"/>
    </w:rPr>
  </w:style>
  <w:style w:type="character" w:styleId="924">
    <w:name w:val="正文文本 3 Char"/>
    <w:next w:val="924"/>
    <w:link w:val="923"/>
    <w:rPr>
      <w:rFonts w:ascii="仿宋_GB2312" w:hAnsi="Arial" w:eastAsia="仿宋_GB2312" w:cs="Times New Roman"/>
      <w:sz w:val="32"/>
      <w:szCs w:val="32"/>
    </w:rPr>
  </w:style>
  <w:style w:type="paragraph" w:styleId="925">
    <w:name w:val="正文文本"/>
    <w:basedOn w:val="893"/>
    <w:next w:val="925"/>
    <w:link w:val="926"/>
    <w:rPr>
      <w:rFonts w:ascii="楷体_GB2312" w:hAnsi="Arial" w:eastAsia="楷体_GB2312"/>
      <w:sz w:val="28"/>
      <w:szCs w:val="28"/>
      <w:lang w:val="en-US" w:eastAsia="en-US"/>
    </w:rPr>
  </w:style>
  <w:style w:type="character" w:styleId="926">
    <w:name w:val="正文文本 Char"/>
    <w:next w:val="926"/>
    <w:link w:val="925"/>
    <w:rPr>
      <w:rFonts w:ascii="楷体_GB2312" w:hAnsi="Arial" w:eastAsia="楷体_GB2312" w:cs="Times New Roman"/>
      <w:sz w:val="28"/>
      <w:szCs w:val="28"/>
    </w:rPr>
  </w:style>
  <w:style w:type="paragraph" w:styleId="927">
    <w:name w:val="正文文本缩进"/>
    <w:basedOn w:val="893"/>
    <w:next w:val="927"/>
    <w:link w:val="928"/>
    <w:uiPriority w:val="99"/>
    <w:unhideWhenUsed/>
    <w:pPr>
      <w:ind w:left="420"/>
      <w:spacing w:after="120"/>
    </w:pPr>
  </w:style>
  <w:style w:type="character" w:styleId="928">
    <w:name w:val="正文文本缩进 Char"/>
    <w:next w:val="928"/>
    <w:link w:val="927"/>
    <w:uiPriority w:val="99"/>
    <w:semiHidden/>
  </w:style>
  <w:style w:type="paragraph" w:styleId="929">
    <w:name w:val="列表 2"/>
    <w:basedOn w:val="893"/>
    <w:next w:val="929"/>
    <w:link w:val="893"/>
    <w:pPr>
      <w:ind w:left="100" w:hanging="200"/>
    </w:pPr>
    <w:rPr>
      <w:rFonts w:ascii="Times New Roman" w:hAnsi="Times New Roman" w:eastAsia="宋体" w:cs="Times New Roman"/>
      <w:szCs w:val="21"/>
    </w:rPr>
  </w:style>
  <w:style w:type="paragraph" w:styleId="930">
    <w:name w:val="目录 5"/>
    <w:basedOn w:val="893"/>
    <w:next w:val="893"/>
    <w:link w:val="893"/>
    <w:semiHidden/>
    <w:pPr>
      <w:ind w:left="840"/>
      <w:jc w:val="left"/>
    </w:pPr>
    <w:rPr>
      <w:rFonts w:ascii="Times New Roman" w:hAnsi="Times New Roman" w:eastAsia="宋体" w:cs="Times New Roman"/>
      <w:szCs w:val="21"/>
    </w:rPr>
  </w:style>
  <w:style w:type="paragraph" w:styleId="931">
    <w:name w:val="目录 3"/>
    <w:basedOn w:val="893"/>
    <w:next w:val="893"/>
    <w:link w:val="893"/>
    <w:semiHidden/>
    <w:pPr>
      <w:ind w:left="420"/>
      <w:jc w:val="left"/>
    </w:pPr>
    <w:rPr>
      <w:rFonts w:ascii="Times New Roman" w:hAnsi="Times New Roman" w:eastAsia="宋体" w:cs="Times New Roman"/>
      <w:i/>
      <w:iCs/>
      <w:szCs w:val="24"/>
    </w:rPr>
  </w:style>
  <w:style w:type="paragraph" w:styleId="932">
    <w:name w:val="纯文本"/>
    <w:basedOn w:val="893"/>
    <w:next w:val="932"/>
    <w:link w:val="933"/>
    <w:rPr>
      <w:rFonts w:ascii="宋体" w:hAnsi="Courier New"/>
      <w:sz w:val="20"/>
      <w:szCs w:val="21"/>
      <w:lang w:val="en-US" w:eastAsia="en-US"/>
    </w:rPr>
  </w:style>
  <w:style w:type="character" w:styleId="933">
    <w:name w:val="纯文本 Char"/>
    <w:next w:val="933"/>
    <w:link w:val="932"/>
    <w:rPr>
      <w:rFonts w:ascii="宋体" w:hAnsi="Courier New" w:eastAsia="宋体" w:cs="Courier New"/>
      <w:szCs w:val="21"/>
    </w:rPr>
  </w:style>
  <w:style w:type="paragraph" w:styleId="934">
    <w:name w:val="目录 8"/>
    <w:basedOn w:val="893"/>
    <w:next w:val="893"/>
    <w:link w:val="893"/>
    <w:semiHidden/>
    <w:pPr>
      <w:ind w:left="1470"/>
      <w:jc w:val="left"/>
    </w:pPr>
    <w:rPr>
      <w:rFonts w:ascii="Times New Roman" w:hAnsi="Times New Roman" w:eastAsia="宋体" w:cs="Times New Roman"/>
      <w:szCs w:val="21"/>
    </w:rPr>
  </w:style>
  <w:style w:type="paragraph" w:styleId="935">
    <w:name w:val="日期"/>
    <w:basedOn w:val="893"/>
    <w:next w:val="893"/>
    <w:link w:val="936"/>
    <w:rPr>
      <w:rFonts w:ascii="Times New Roman" w:hAnsi="Times New Roman"/>
      <w:sz w:val="24"/>
      <w:szCs w:val="24"/>
      <w:lang w:val="en-US" w:eastAsia="en-US"/>
    </w:rPr>
  </w:style>
  <w:style w:type="character" w:styleId="936">
    <w:name w:val="日期 Char"/>
    <w:next w:val="936"/>
    <w:link w:val="935"/>
    <w:rPr>
      <w:rFonts w:ascii="Times New Roman" w:hAnsi="Times New Roman" w:eastAsia="宋体" w:cs="Times New Roman"/>
      <w:sz w:val="24"/>
      <w:szCs w:val="24"/>
    </w:rPr>
  </w:style>
  <w:style w:type="paragraph" w:styleId="937">
    <w:name w:val="正文文本缩进 2"/>
    <w:basedOn w:val="893"/>
    <w:next w:val="937"/>
    <w:link w:val="938"/>
    <w:pPr>
      <w:ind w:left="630" w:firstLine="645"/>
    </w:pPr>
    <w:rPr>
      <w:rFonts w:ascii="Arial" w:hAnsi="Arial" w:eastAsia="仿宋_GB2312"/>
      <w:sz w:val="32"/>
      <w:szCs w:val="32"/>
      <w:lang w:val="en-US" w:eastAsia="en-US"/>
    </w:rPr>
  </w:style>
  <w:style w:type="character" w:styleId="938">
    <w:name w:val="正文文本缩进 2 Char"/>
    <w:next w:val="938"/>
    <w:link w:val="937"/>
    <w:rPr>
      <w:rFonts w:ascii="Arial" w:hAnsi="Arial" w:eastAsia="仿宋_GB2312" w:cs="Arial"/>
      <w:sz w:val="32"/>
      <w:szCs w:val="32"/>
    </w:rPr>
  </w:style>
  <w:style w:type="paragraph" w:styleId="939">
    <w:name w:val="批注框文本"/>
    <w:basedOn w:val="893"/>
    <w:next w:val="939"/>
    <w:link w:val="940"/>
    <w:semiHidden/>
    <w:rPr>
      <w:rFonts w:ascii="Times New Roman" w:hAnsi="Times New Roman"/>
      <w:sz w:val="18"/>
      <w:szCs w:val="18"/>
      <w:lang w:val="en-US" w:eastAsia="en-US"/>
    </w:rPr>
  </w:style>
  <w:style w:type="character" w:styleId="940">
    <w:name w:val="批注框文本 Char"/>
    <w:next w:val="940"/>
    <w:link w:val="939"/>
    <w:semiHidden/>
    <w:rPr>
      <w:rFonts w:ascii="Times New Roman" w:hAnsi="Times New Roman" w:eastAsia="宋体" w:cs="Times New Roman"/>
      <w:sz w:val="18"/>
      <w:szCs w:val="18"/>
    </w:rPr>
  </w:style>
  <w:style w:type="paragraph" w:styleId="941">
    <w:name w:val="页脚"/>
    <w:basedOn w:val="893"/>
    <w:next w:val="941"/>
    <w:link w:val="942"/>
    <w:uiPriority w:val="99"/>
    <w:pPr>
      <w:jc w:val="left"/>
      <w:tabs>
        <w:tab w:val="center" w:pos="4153" w:leader="none"/>
        <w:tab w:val="right" w:pos="8306" w:leader="none"/>
      </w:tabs>
    </w:pPr>
    <w:rPr>
      <w:rFonts w:ascii="Times New Roman" w:hAnsi="Times New Roman"/>
      <w:sz w:val="18"/>
      <w:szCs w:val="18"/>
      <w:lang w:val="en-US" w:eastAsia="en-US"/>
    </w:rPr>
  </w:style>
  <w:style w:type="character" w:styleId="942">
    <w:name w:val="页脚 Char"/>
    <w:next w:val="942"/>
    <w:link w:val="941"/>
    <w:uiPriority w:val="99"/>
    <w:rPr>
      <w:rFonts w:ascii="Times New Roman" w:hAnsi="Times New Roman" w:eastAsia="宋体" w:cs="Times New Roman"/>
      <w:sz w:val="18"/>
      <w:szCs w:val="18"/>
    </w:rPr>
  </w:style>
  <w:style w:type="paragraph" w:styleId="943">
    <w:name w:val="页眉"/>
    <w:basedOn w:val="893"/>
    <w:next w:val="943"/>
    <w:link w:val="944"/>
    <w:pPr>
      <w:jc w:val="center"/>
      <w:tabs>
        <w:tab w:val="center" w:pos="4153" w:leader="none"/>
        <w:tab w:val="right" w:pos="8306" w:leader="none"/>
      </w:tabs>
      <w:pBdr>
        <w:bottom w:val="single" w:color="000000" w:sz="6" w:space="1"/>
      </w:pBdr>
    </w:pPr>
    <w:rPr>
      <w:rFonts w:ascii="Times New Roman" w:hAnsi="Times New Roman"/>
      <w:sz w:val="18"/>
      <w:szCs w:val="18"/>
      <w:lang w:val="en-US" w:eastAsia="en-US"/>
    </w:rPr>
  </w:style>
  <w:style w:type="character" w:styleId="944">
    <w:name w:val="页眉 Char"/>
    <w:next w:val="944"/>
    <w:link w:val="943"/>
    <w:rPr>
      <w:rFonts w:ascii="Times New Roman" w:hAnsi="Times New Roman" w:eastAsia="宋体" w:cs="Times New Roman"/>
      <w:sz w:val="18"/>
      <w:szCs w:val="18"/>
    </w:rPr>
  </w:style>
  <w:style w:type="paragraph" w:styleId="945">
    <w:name w:val="目录 1"/>
    <w:basedOn w:val="893"/>
    <w:next w:val="893"/>
    <w:link w:val="893"/>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46">
    <w:name w:val="目录 4"/>
    <w:basedOn w:val="893"/>
    <w:next w:val="893"/>
    <w:link w:val="893"/>
    <w:semiHidden/>
    <w:pPr>
      <w:ind w:left="630"/>
      <w:jc w:val="left"/>
    </w:pPr>
    <w:rPr>
      <w:rFonts w:ascii="Times New Roman" w:hAnsi="Times New Roman" w:eastAsia="宋体" w:cs="Times New Roman"/>
      <w:szCs w:val="21"/>
    </w:rPr>
  </w:style>
  <w:style w:type="paragraph" w:styleId="947">
    <w:name w:val="列表"/>
    <w:basedOn w:val="893"/>
    <w:next w:val="947"/>
    <w:link w:val="893"/>
    <w:pPr>
      <w:ind w:left="200" w:hanging="200"/>
    </w:pPr>
    <w:rPr>
      <w:rFonts w:ascii="Times New Roman" w:hAnsi="Times New Roman" w:eastAsia="宋体" w:cs="Times New Roman"/>
      <w:szCs w:val="21"/>
    </w:rPr>
  </w:style>
  <w:style w:type="paragraph" w:styleId="948">
    <w:name w:val="目录 6"/>
    <w:basedOn w:val="893"/>
    <w:next w:val="893"/>
    <w:link w:val="893"/>
    <w:semiHidden/>
    <w:pPr>
      <w:ind w:left="1050"/>
      <w:jc w:val="left"/>
    </w:pPr>
    <w:rPr>
      <w:rFonts w:ascii="Times New Roman" w:hAnsi="Times New Roman" w:eastAsia="宋体" w:cs="Times New Roman"/>
      <w:szCs w:val="21"/>
    </w:rPr>
  </w:style>
  <w:style w:type="paragraph" w:styleId="949">
    <w:name w:val="正文文本缩进 3"/>
    <w:basedOn w:val="893"/>
    <w:next w:val="949"/>
    <w:link w:val="950"/>
    <w:pPr>
      <w:ind w:left="645" w:firstLine="645"/>
    </w:pPr>
    <w:rPr>
      <w:rFonts w:ascii="Arial" w:hAnsi="Arial" w:eastAsia="仿宋_GB2312"/>
      <w:color w:val="ffff00"/>
      <w:sz w:val="32"/>
      <w:szCs w:val="32"/>
      <w:lang w:val="en-US" w:eastAsia="en-US"/>
    </w:rPr>
  </w:style>
  <w:style w:type="character" w:styleId="950">
    <w:name w:val="正文文本缩进 3 Char"/>
    <w:next w:val="950"/>
    <w:link w:val="949"/>
    <w:rPr>
      <w:rFonts w:ascii="Arial" w:hAnsi="Arial" w:eastAsia="仿宋_GB2312" w:cs="Arial"/>
      <w:color w:val="ffff00"/>
      <w:sz w:val="32"/>
      <w:szCs w:val="32"/>
    </w:rPr>
  </w:style>
  <w:style w:type="paragraph" w:styleId="951">
    <w:name w:val="图表目录"/>
    <w:basedOn w:val="893"/>
    <w:next w:val="893"/>
    <w:link w:val="893"/>
    <w:semiHidden/>
    <w:pPr>
      <w:ind w:left="840" w:hanging="420"/>
    </w:pPr>
    <w:rPr>
      <w:rFonts w:ascii="Times New Roman" w:hAnsi="Times New Roman" w:eastAsia="宋体" w:cs="Times New Roman"/>
      <w:szCs w:val="21"/>
    </w:rPr>
  </w:style>
  <w:style w:type="paragraph" w:styleId="952">
    <w:name w:val="目录 2"/>
    <w:basedOn w:val="893"/>
    <w:next w:val="893"/>
    <w:link w:val="893"/>
    <w:semiHidden/>
    <w:pPr>
      <w:ind w:left="210"/>
      <w:jc w:val="left"/>
    </w:pPr>
    <w:rPr>
      <w:rFonts w:ascii="Times New Roman" w:hAnsi="Times New Roman" w:eastAsia="宋体" w:cs="Times New Roman"/>
      <w:smallCaps/>
      <w:szCs w:val="24"/>
    </w:rPr>
  </w:style>
  <w:style w:type="paragraph" w:styleId="953">
    <w:name w:val="目录 9"/>
    <w:basedOn w:val="893"/>
    <w:next w:val="893"/>
    <w:link w:val="893"/>
    <w:semiHidden/>
    <w:pPr>
      <w:ind w:left="1680"/>
      <w:jc w:val="left"/>
    </w:pPr>
    <w:rPr>
      <w:rFonts w:ascii="Times New Roman" w:hAnsi="Times New Roman" w:eastAsia="宋体" w:cs="Times New Roman"/>
      <w:szCs w:val="21"/>
    </w:rPr>
  </w:style>
  <w:style w:type="paragraph" w:styleId="954">
    <w:name w:val="正文文本 2"/>
    <w:basedOn w:val="893"/>
    <w:next w:val="954"/>
    <w:link w:val="955"/>
    <w:pPr>
      <w:jc w:val="center"/>
      <w:widowControl/>
    </w:pPr>
    <w:rPr>
      <w:rFonts w:ascii="楷体_GB2312" w:hAnsi="Times New Roman" w:eastAsia="楷体_GB2312"/>
      <w:sz w:val="28"/>
      <w:szCs w:val="28"/>
      <w:lang w:val="en-US" w:eastAsia="en-US"/>
    </w:rPr>
  </w:style>
  <w:style w:type="character" w:styleId="955">
    <w:name w:val="正文文本 2 Char"/>
    <w:next w:val="955"/>
    <w:link w:val="954"/>
    <w:rPr>
      <w:rFonts w:ascii="楷体_GB2312" w:hAnsi="Times New Roman" w:eastAsia="楷体_GB2312" w:cs="Times New Roman"/>
      <w:sz w:val="28"/>
      <w:szCs w:val="28"/>
    </w:rPr>
  </w:style>
  <w:style w:type="paragraph" w:styleId="956">
    <w:name w:val="普通(网站)"/>
    <w:basedOn w:val="893"/>
    <w:next w:val="956"/>
    <w:link w:val="893"/>
    <w:uiPriority w:val="99"/>
    <w:pPr>
      <w:jc w:val="left"/>
      <w:spacing w:before="100" w:beforeAutospacing="1" w:after="100" w:afterAutospacing="1"/>
      <w:widowControl/>
    </w:pPr>
    <w:rPr>
      <w:rFonts w:ascii="宋体" w:hAnsi="宋体" w:eastAsia="宋体" w:cs="宋体"/>
      <w:sz w:val="24"/>
      <w:szCs w:val="24"/>
    </w:rPr>
  </w:style>
  <w:style w:type="paragraph" w:styleId="957">
    <w:name w:val="索引 1"/>
    <w:basedOn w:val="893"/>
    <w:next w:val="893"/>
    <w:link w:val="893"/>
    <w:semiHidden/>
    <w:pPr>
      <w:spacing w:line="240" w:lineRule="atLeast"/>
    </w:pPr>
    <w:rPr>
      <w:rFonts w:ascii="Times New Roman" w:hAnsi="Times New Roman" w:eastAsia="宋体" w:cs="Times New Roman"/>
      <w:b/>
      <w:bCs/>
      <w:szCs w:val="21"/>
    </w:rPr>
  </w:style>
  <w:style w:type="paragraph" w:styleId="958">
    <w:name w:val="批注主题"/>
    <w:basedOn w:val="921"/>
    <w:next w:val="921"/>
    <w:link w:val="959"/>
    <w:semiHidden/>
    <w:rPr>
      <w:rFonts w:ascii="Times New Roman" w:hAnsi="Times New Roman"/>
      <w:b/>
      <w:bCs/>
      <w:sz w:val="20"/>
      <w:szCs w:val="21"/>
      <w:lang w:val="en-US" w:eastAsia="en-US"/>
    </w:rPr>
  </w:style>
  <w:style w:type="character" w:styleId="959">
    <w:name w:val="批注主题 Char"/>
    <w:next w:val="959"/>
    <w:link w:val="958"/>
    <w:semiHidden/>
    <w:rPr>
      <w:rFonts w:ascii="Times New Roman" w:hAnsi="Times New Roman" w:eastAsia="宋体" w:cs="Times New Roman"/>
      <w:b/>
      <w:bCs/>
      <w:szCs w:val="21"/>
    </w:rPr>
  </w:style>
  <w:style w:type="paragraph" w:styleId="960">
    <w:name w:val="正文首行缩进"/>
    <w:basedOn w:val="893"/>
    <w:next w:val="960"/>
    <w:link w:val="961"/>
    <w:pPr>
      <w:ind w:firstLine="200"/>
      <w:spacing w:line="360" w:lineRule="auto"/>
    </w:pPr>
    <w:rPr>
      <w:rFonts w:ascii="仿宋_GB2312" w:hAnsi="Times New Roman" w:eastAsia="仿宋_GB2312"/>
      <w:sz w:val="30"/>
      <w:szCs w:val="30"/>
      <w:lang w:val="en-US" w:eastAsia="en-US"/>
    </w:rPr>
  </w:style>
  <w:style w:type="character" w:styleId="961">
    <w:name w:val="正文首行缩进 Char"/>
    <w:next w:val="961"/>
    <w:link w:val="960"/>
    <w:rPr>
      <w:rFonts w:ascii="仿宋_GB2312" w:hAnsi="Times New Roman" w:eastAsia="仿宋_GB2312" w:cs="Times New Roman"/>
      <w:sz w:val="30"/>
      <w:szCs w:val="30"/>
    </w:rPr>
  </w:style>
  <w:style w:type="paragraph" w:styleId="962">
    <w:name w:val="正文首行缩进 2"/>
    <w:basedOn w:val="927"/>
    <w:next w:val="962"/>
    <w:link w:val="963"/>
    <w:pPr>
      <w:ind w:left="0" w:firstLine="420"/>
      <w:spacing w:after="0" w:line="360" w:lineRule="auto"/>
    </w:pPr>
    <w:rPr>
      <w:rFonts w:ascii="宋体" w:hAnsi="宋体"/>
      <w:sz w:val="20"/>
      <w:szCs w:val="20"/>
      <w:lang w:val="en-US" w:eastAsia="en-US"/>
    </w:rPr>
  </w:style>
  <w:style w:type="character" w:styleId="963">
    <w:name w:val="正文首行缩进 2 Char"/>
    <w:next w:val="963"/>
    <w:link w:val="962"/>
    <w:rPr>
      <w:rFonts w:ascii="宋体" w:hAnsi="宋体" w:eastAsia="宋体" w:cs="Times New Roman"/>
      <w:szCs w:val="20"/>
    </w:rPr>
  </w:style>
  <w:style w:type="table" w:styleId="964">
    <w:name w:val="网格型"/>
    <w:basedOn w:val="904"/>
    <w:next w:val="964"/>
    <w:link w:val="893"/>
    <w:pPr>
      <w:jc w:val="both"/>
      <w:widowControl w:val="off"/>
    </w:pPr>
    <w:rPr>
      <w:rFonts w:ascii="Times New Roman" w:hAnsi="Times New Roman" w:eastAsia="宋体" w:cs="Times New Roman"/>
      <w:sz w:val="20"/>
      <w:szCs w:val="20"/>
    </w:rPr>
    <w:tblPr/>
  </w:style>
  <w:style w:type="character" w:styleId="965">
    <w:name w:val="要点"/>
    <w:next w:val="965"/>
    <w:link w:val="893"/>
    <w:qFormat/>
    <w:rPr>
      <w:b/>
      <w:bCs/>
    </w:rPr>
  </w:style>
  <w:style w:type="character" w:styleId="966">
    <w:name w:val="页码"/>
    <w:next w:val="966"/>
    <w:link w:val="893"/>
  </w:style>
  <w:style w:type="character" w:styleId="967">
    <w:name w:val="已访问的超链接"/>
    <w:next w:val="967"/>
    <w:link w:val="893"/>
    <w:rPr>
      <w:color w:val="800080"/>
      <w:u w:val="single"/>
    </w:rPr>
  </w:style>
  <w:style w:type="character" w:styleId="968">
    <w:name w:val="强调"/>
    <w:next w:val="968"/>
    <w:link w:val="893"/>
    <w:qFormat/>
    <w:rPr>
      <w:i/>
    </w:rPr>
  </w:style>
  <w:style w:type="character" w:styleId="969">
    <w:name w:val="超链接"/>
    <w:next w:val="969"/>
    <w:link w:val="893"/>
    <w:rPr>
      <w:color w:val="0000ff"/>
      <w:u w:val="single"/>
    </w:rPr>
  </w:style>
  <w:style w:type="character" w:styleId="970">
    <w:name w:val="批注引用"/>
    <w:next w:val="970"/>
    <w:link w:val="893"/>
    <w:rPr>
      <w:sz w:val="21"/>
      <w:szCs w:val="21"/>
    </w:rPr>
  </w:style>
  <w:style w:type="character" w:styleId="971">
    <w:name w:val="font5 Char"/>
    <w:next w:val="971"/>
    <w:link w:val="893"/>
    <w:rPr>
      <w:rFonts w:ascii="宋体" w:hAnsi="宋体" w:eastAsia="宋体"/>
      <w:sz w:val="28"/>
      <w:szCs w:val="28"/>
      <w:lang w:val="en-US" w:eastAsia="zh-CN" w:bidi="ar-SA"/>
    </w:rPr>
  </w:style>
  <w:style w:type="character" w:styleId="972">
    <w:name w:val="二级目录 Char"/>
    <w:next w:val="972"/>
    <w:link w:val="973"/>
    <w:rPr>
      <w:b/>
      <w:sz w:val="30"/>
      <w:szCs w:val="28"/>
      <w:lang w:val="en-US" w:eastAsia="zh-CN" w:bidi="ar-SA"/>
    </w:rPr>
  </w:style>
  <w:style w:type="paragraph" w:styleId="973">
    <w:name w:val="二级目录"/>
    <w:next w:val="893"/>
    <w:link w:val="972"/>
    <w:pPr>
      <w:numPr>
        <w:ilvl w:val="0"/>
        <w:numId w:val="2"/>
      </w:numPr>
      <w:tabs>
        <w:tab w:val="left" w:pos="907" w:leader="none"/>
        <w:tab w:val="left" w:pos="1145" w:leader="none"/>
      </w:tabs>
      <w:outlineLvl w:val="1"/>
    </w:pPr>
    <w:rPr>
      <w:b/>
      <w:sz w:val="30"/>
      <w:szCs w:val="28"/>
      <w:lang w:val="en-US" w:eastAsia="zh-CN" w:bidi="ar-SA"/>
    </w:rPr>
  </w:style>
  <w:style w:type="character" w:styleId="974">
    <w:name w:val="列出段落 Char,Bullet List Char,numbered Char,FooterText Char,List Paragraph1 Char,Paragraphe de liste1 Char"/>
    <w:next w:val="974"/>
    <w:link w:val="975"/>
    <w:rPr>
      <w:rFonts w:ascii="Calibri" w:hAnsi="Calibri"/>
      <w:sz w:val="24"/>
      <w:szCs w:val="24"/>
      <w:lang w:eastAsia="en-US" w:bidi="en-US"/>
    </w:rPr>
  </w:style>
  <w:style w:type="paragraph" w:styleId="975">
    <w:name w:val="列出段落1"/>
    <w:basedOn w:val="893"/>
    <w:next w:val="975"/>
    <w:link w:val="974"/>
    <w:qFormat/>
    <w:pPr>
      <w:contextualSpacing/>
      <w:ind w:left="720"/>
      <w:jc w:val="left"/>
      <w:widowControl/>
    </w:pPr>
    <w:rPr>
      <w:sz w:val="24"/>
      <w:szCs w:val="24"/>
      <w:lang w:val="en-US" w:eastAsia="en-US" w:bidi="en-US"/>
    </w:rPr>
  </w:style>
  <w:style w:type="paragraph" w:styleId="976">
    <w:name w:val="Body Text(ch)"/>
    <w:basedOn w:val="893"/>
    <w:next w:val="925"/>
    <w:link w:val="893"/>
    <w:pPr>
      <w:spacing w:after="120"/>
    </w:pPr>
    <w:rPr>
      <w:rFonts w:ascii="宋体" w:hAnsi="Arial" w:eastAsia="宋体" w:cs="Times New Roman"/>
      <w:bCs/>
      <w:iCs/>
      <w:szCs w:val="24"/>
    </w:rPr>
  </w:style>
  <w:style w:type="paragraph" w:styleId="977">
    <w:name w:val="xl27"/>
    <w:basedOn w:val="893"/>
    <w:next w:val="977"/>
    <w:link w:val="89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8">
    <w:name w:val="xl26"/>
    <w:basedOn w:val="893"/>
    <w:next w:val="978"/>
    <w:link w:val="8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9">
    <w:name w:val="Char"/>
    <w:basedOn w:val="893"/>
    <w:next w:val="979"/>
    <w:link w:val="893"/>
    <w:pPr>
      <w:ind w:firstLine="200"/>
      <w:tabs>
        <w:tab w:val="left" w:pos="360" w:leader="none"/>
      </w:tabs>
    </w:pPr>
    <w:rPr>
      <w:rFonts w:ascii="Times New Roman" w:hAnsi="Times New Roman" w:eastAsia="宋体" w:cs="Times New Roman"/>
      <w:sz w:val="28"/>
      <w:szCs w:val="30"/>
    </w:rPr>
  </w:style>
  <w:style w:type="paragraph" w:styleId="980">
    <w:name w:val=" Char"/>
    <w:basedOn w:val="919"/>
    <w:next w:val="980"/>
    <w:link w:val="893"/>
    <w:rPr>
      <w:rFonts w:ascii="Tahoma" w:hAnsi="Tahoma"/>
      <w:sz w:val="24"/>
      <w:szCs w:val="24"/>
    </w:rPr>
  </w:style>
  <w:style w:type="paragraph" w:styleId="981">
    <w:name w:val="普通正文"/>
    <w:basedOn w:val="893"/>
    <w:next w:val="981"/>
    <w:link w:val="893"/>
    <w:pPr>
      <w:ind w:firstLine="480"/>
      <w:jc w:val="left"/>
      <w:spacing w:before="120" w:after="120" w:line="360" w:lineRule="auto"/>
    </w:pPr>
    <w:rPr>
      <w:rFonts w:ascii="Arial" w:hAnsi="Arial" w:eastAsia="宋体" w:cs="Times New Roman"/>
      <w:sz w:val="24"/>
      <w:szCs w:val="24"/>
    </w:rPr>
  </w:style>
  <w:style w:type="paragraph" w:styleId="982">
    <w:name w:val="table_lines"/>
    <w:basedOn w:val="893"/>
    <w:next w:val="982"/>
    <w:link w:val="893"/>
    <w:pPr>
      <w:jc w:val="left"/>
      <w:widowControl/>
    </w:pPr>
    <w:rPr>
      <w:rFonts w:ascii="Times New Roman" w:hAnsi="Times New Roman" w:eastAsia="宋体" w:cs="Times New Roman"/>
      <w:sz w:val="20"/>
      <w:szCs w:val="20"/>
      <w:lang w:val="de-DE" w:eastAsia="de-DE"/>
    </w:rPr>
  </w:style>
  <w:style w:type="paragraph" w:styleId="983">
    <w:name w:val="附录1"/>
    <w:next w:val="983"/>
    <w:link w:val="89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84">
    <w:name w:val="font7"/>
    <w:basedOn w:val="893"/>
    <w:next w:val="984"/>
    <w:link w:val="893"/>
    <w:pPr>
      <w:jc w:val="left"/>
      <w:spacing w:before="100" w:beforeAutospacing="1" w:after="100" w:afterAutospacing="1"/>
      <w:widowControl/>
    </w:pPr>
    <w:rPr>
      <w:rFonts w:hint="eastAsia" w:ascii="宋体" w:hAnsi="宋体" w:eastAsia="宋体" w:cs="Times New Roman"/>
      <w:sz w:val="18"/>
      <w:szCs w:val="18"/>
    </w:rPr>
  </w:style>
  <w:style w:type="paragraph" w:styleId="985">
    <w:name w:val=" Char Char Char Char"/>
    <w:basedOn w:val="919"/>
    <w:next w:val="985"/>
    <w:link w:val="893"/>
    <w:pPr>
      <w:spacing w:line="360" w:lineRule="auto"/>
    </w:pPr>
    <w:rPr>
      <w:rFonts w:ascii="Tahoma" w:hAnsi="Tahoma"/>
      <w:sz w:val="24"/>
      <w:szCs w:val="24"/>
    </w:rPr>
  </w:style>
  <w:style w:type="paragraph" w:styleId="986">
    <w:name w:val="列出段落"/>
    <w:basedOn w:val="893"/>
    <w:next w:val="986"/>
    <w:link w:val="987"/>
    <w:uiPriority w:val="34"/>
    <w:qFormat/>
    <w:pPr>
      <w:contextualSpacing/>
      <w:ind w:left="720"/>
      <w:jc w:val="left"/>
      <w:widowControl/>
    </w:pPr>
    <w:rPr>
      <w:sz w:val="24"/>
      <w:szCs w:val="24"/>
      <w:lang w:val="en-US" w:eastAsia="en-US" w:bidi="en-US"/>
    </w:rPr>
  </w:style>
  <w:style w:type="character" w:styleId="987">
    <w:name w:val="列出段落 Char1"/>
    <w:next w:val="987"/>
    <w:link w:val="986"/>
    <w:uiPriority w:val="34"/>
    <w:qFormat/>
    <w:rPr>
      <w:sz w:val="24"/>
      <w:szCs w:val="24"/>
      <w:lang w:eastAsia="en-US" w:bidi="en-US"/>
    </w:rPr>
  </w:style>
  <w:style w:type="paragraph" w:styleId="988">
    <w:name w:val="4"/>
    <w:basedOn w:val="893"/>
    <w:next w:val="949"/>
    <w:link w:val="893"/>
    <w:pPr>
      <w:ind w:firstLine="420"/>
      <w:spacing w:line="360" w:lineRule="auto"/>
    </w:pPr>
    <w:rPr>
      <w:rFonts w:ascii="Times New Roman" w:hAnsi="Times New Roman" w:eastAsia="宋体" w:cs="Times New Roman"/>
      <w:color w:val="ff0000"/>
      <w:sz w:val="24"/>
      <w:szCs w:val="24"/>
    </w:rPr>
  </w:style>
  <w:style w:type="paragraph" w:styleId="989">
    <w:name w:val="普通 (Web)"/>
    <w:basedOn w:val="893"/>
    <w:next w:val="989"/>
    <w:link w:val="893"/>
    <w:pPr>
      <w:jc w:val="left"/>
      <w:spacing w:before="100" w:beforeAutospacing="1" w:after="100" w:afterAutospacing="1"/>
      <w:widowControl/>
    </w:pPr>
    <w:rPr>
      <w:rFonts w:ascii="宋体" w:hAnsi="宋体" w:eastAsia="宋体" w:cs="Times New Roman"/>
      <w:sz w:val="24"/>
      <w:szCs w:val="24"/>
    </w:rPr>
  </w:style>
  <w:style w:type="paragraph" w:styleId="990">
    <w:name w:val=" Char Char Char Char Char Char Char Char Char Char"/>
    <w:basedOn w:val="893"/>
    <w:next w:val="990"/>
    <w:link w:val="893"/>
    <w:pPr>
      <w:spacing w:line="360" w:lineRule="auto"/>
    </w:pPr>
    <w:rPr>
      <w:rFonts w:ascii="Times New Roman" w:hAnsi="Times New Roman" w:eastAsia="宋体" w:cs="Times New Roman"/>
      <w:sz w:val="24"/>
      <w:szCs w:val="20"/>
    </w:rPr>
  </w:style>
  <w:style w:type="paragraph" w:styleId="991">
    <w:name w:val="样式1"/>
    <w:basedOn w:val="893"/>
    <w:next w:val="991"/>
    <w:link w:val="893"/>
    <w:pPr>
      <w:numPr>
        <w:ilvl w:val="0"/>
        <w:numId w:val="3"/>
      </w:numPr>
      <w:tabs>
        <w:tab w:val="left" w:pos="709" w:leader="none"/>
      </w:tabs>
    </w:pPr>
    <w:rPr>
      <w:rFonts w:ascii="宋体" w:hAnsi="宋体" w:eastAsia="宋体" w:cs="Times New Roman"/>
      <w:szCs w:val="21"/>
    </w:rPr>
  </w:style>
  <w:style w:type="paragraph" w:styleId="992">
    <w:name w:val="font6"/>
    <w:basedOn w:val="893"/>
    <w:next w:val="992"/>
    <w:link w:val="893"/>
    <w:pPr>
      <w:jc w:val="left"/>
      <w:spacing w:before="100" w:beforeAutospacing="1" w:after="100" w:afterAutospacing="1"/>
      <w:widowControl/>
    </w:pPr>
    <w:rPr>
      <w:rFonts w:hint="eastAsia" w:ascii="宋体" w:hAnsi="宋体" w:eastAsia="宋体" w:cs="Times New Roman"/>
      <w:sz w:val="28"/>
      <w:szCs w:val="28"/>
      <w:u w:val="single"/>
    </w:rPr>
  </w:style>
  <w:style w:type="paragraph" w:styleId="993">
    <w:name w:val="xl25"/>
    <w:basedOn w:val="893"/>
    <w:next w:val="993"/>
    <w:link w:val="89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4">
    <w:name w:val="图标"/>
    <w:basedOn w:val="893"/>
    <w:next w:val="893"/>
    <w:link w:val="893"/>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95">
    <w:name w:val="标题3"/>
    <w:basedOn w:val="893"/>
    <w:next w:val="893"/>
    <w:link w:val="893"/>
    <w:pPr>
      <w:ind w:firstLine="624"/>
      <w:spacing w:line="590" w:lineRule="atLeast"/>
    </w:pPr>
    <w:rPr>
      <w:rFonts w:ascii="方正黑体_GBK" w:hAnsi="Times New Roman" w:eastAsia="方正黑体_GBK" w:cs="Times New Roman"/>
      <w:sz w:val="32"/>
      <w:szCs w:val="32"/>
    </w:rPr>
  </w:style>
  <w:style w:type="paragraph" w:styleId="996">
    <w:name w:val="xl24"/>
    <w:basedOn w:val="893"/>
    <w:next w:val="996"/>
    <w:link w:val="89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7">
    <w:name w:val="xl29"/>
    <w:basedOn w:val="893"/>
    <w:next w:val="997"/>
    <w:link w:val="893"/>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98">
    <w:name w:val="Char Char Char Char Char Char Char Char"/>
    <w:basedOn w:val="893"/>
    <w:next w:val="998"/>
    <w:link w:val="893"/>
    <w:pPr>
      <w:jc w:val="left"/>
      <w:spacing w:after="160" w:line="240" w:lineRule="exact"/>
      <w:widowControl/>
    </w:pPr>
    <w:rPr>
      <w:rFonts w:ascii="Verdana" w:hAnsi="Verdana" w:eastAsia="宋体" w:cs="Times New Roman"/>
      <w:sz w:val="20"/>
      <w:szCs w:val="20"/>
      <w:lang w:eastAsia="en-US"/>
    </w:rPr>
  </w:style>
  <w:style w:type="paragraph" w:styleId="999">
    <w:name w:val="xl28"/>
    <w:basedOn w:val="893"/>
    <w:next w:val="999"/>
    <w:link w:val="89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00">
    <w:name w:val=" Char Char Char Char Char Char Char Char"/>
    <w:basedOn w:val="893"/>
    <w:next w:val="1000"/>
    <w:link w:val="893"/>
    <w:pPr>
      <w:jc w:val="left"/>
      <w:spacing w:after="160" w:line="240" w:lineRule="exact"/>
      <w:widowControl/>
    </w:pPr>
    <w:rPr>
      <w:rFonts w:ascii="Verdana" w:hAnsi="Verdana" w:eastAsia="宋体" w:cs="Times New Roman"/>
      <w:sz w:val="20"/>
      <w:szCs w:val="20"/>
      <w:lang w:eastAsia="en-US"/>
    </w:rPr>
  </w:style>
  <w:style w:type="paragraph" w:styleId="1001">
    <w:name w:val="xl30"/>
    <w:basedOn w:val="893"/>
    <w:next w:val="1001"/>
    <w:link w:val="893"/>
    <w:pPr>
      <w:jc w:val="center"/>
      <w:spacing w:before="100" w:beforeAutospacing="1" w:after="100" w:afterAutospacing="1"/>
      <w:widowControl/>
    </w:pPr>
    <w:rPr>
      <w:rFonts w:ascii="宋体" w:hAnsi="宋体" w:eastAsia="宋体" w:cs="Times New Roman"/>
      <w:b/>
      <w:bCs/>
      <w:sz w:val="36"/>
      <w:szCs w:val="36"/>
    </w:rPr>
  </w:style>
  <w:style w:type="paragraph" w:styleId="1002">
    <w:name w:val="Char Char Char Char"/>
    <w:basedOn w:val="919"/>
    <w:next w:val="1002"/>
    <w:link w:val="893"/>
    <w:pPr>
      <w:spacing w:line="360" w:lineRule="auto"/>
    </w:pPr>
    <w:rPr>
      <w:rFonts w:ascii="Tahoma" w:hAnsi="Tahoma"/>
      <w:sz w:val="24"/>
      <w:szCs w:val="24"/>
    </w:rPr>
  </w:style>
  <w:style w:type="paragraph" w:styleId="1003">
    <w:name w:val="table_1stline"/>
    <w:basedOn w:val="893"/>
    <w:next w:val="1003"/>
    <w:link w:val="893"/>
    <w:pPr>
      <w:jc w:val="left"/>
      <w:spacing w:before="120"/>
      <w:widowControl/>
    </w:pPr>
    <w:rPr>
      <w:rFonts w:ascii="Times New Roman" w:hAnsi="Times New Roman" w:eastAsia="宋体" w:cs="Times New Roman"/>
      <w:bCs/>
      <w:sz w:val="20"/>
      <w:szCs w:val="20"/>
      <w:lang w:val="de-DE" w:eastAsia="de-DE"/>
    </w:rPr>
  </w:style>
  <w:style w:type="paragraph" w:styleId="1004">
    <w:name w:val="font5"/>
    <w:basedOn w:val="893"/>
    <w:next w:val="1004"/>
    <w:link w:val="893"/>
    <w:pPr>
      <w:jc w:val="left"/>
      <w:spacing w:before="100" w:beforeAutospacing="1" w:after="100" w:afterAutospacing="1"/>
      <w:widowControl/>
    </w:pPr>
    <w:rPr>
      <w:rFonts w:hint="eastAsia" w:ascii="宋体" w:hAnsi="宋体" w:eastAsia="宋体" w:cs="Times New Roman"/>
      <w:sz w:val="28"/>
      <w:szCs w:val="28"/>
    </w:rPr>
  </w:style>
  <w:style w:type="paragraph" w:styleId="1005">
    <w:name w:val="标题1"/>
    <w:basedOn w:val="893"/>
    <w:next w:val="893"/>
    <w:link w:val="893"/>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06">
    <w:name w:val="修订"/>
    <w:next w:val="1006"/>
    <w:link w:val="893"/>
    <w:uiPriority w:val="99"/>
    <w:semiHidden/>
    <w:rPr>
      <w:rFonts w:ascii="Times New Roman" w:hAnsi="Times New Roman"/>
      <w:sz w:val="21"/>
      <w:szCs w:val="21"/>
      <w:lang w:val="en-US" w:eastAsia="zh-CN" w:bidi="ar-SA"/>
    </w:rPr>
  </w:style>
  <w:style w:type="paragraph" w:styleId="1007">
    <w:name w:val="无间隔"/>
    <w:next w:val="1007"/>
    <w:link w:val="893"/>
    <w:uiPriority w:val="99"/>
    <w:qFormat/>
    <w:pPr>
      <w:jc w:val="both"/>
      <w:widowControl w:val="off"/>
    </w:pPr>
    <w:rPr>
      <w:rFonts w:ascii="Times New Roman" w:hAnsi="Times New Roman"/>
      <w:sz w:val="21"/>
      <w:szCs w:val="21"/>
      <w:lang w:val="en-US" w:eastAsia="zh-CN" w:bidi="ar-SA"/>
    </w:rPr>
  </w:style>
  <w:style w:type="character" w:styleId="1008" w:default="1">
    <w:name w:val="Default Paragraph Font"/>
    <w:uiPriority w:val="1"/>
    <w:semiHidden/>
    <w:unhideWhenUsed/>
  </w:style>
  <w:style w:type="numbering" w:styleId="1009" w:default="1">
    <w:name w:val="No List"/>
    <w:uiPriority w:val="99"/>
    <w:semiHidden/>
    <w:unhideWhenUsed/>
  </w:style>
  <w:style w:type="table" w:styleId="101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李昕</cp:lastModifiedBy>
  <cp:revision>9</cp:revision>
  <dcterms:created xsi:type="dcterms:W3CDTF">2026-06-01T08:57:00Z</dcterms:created>
  <dcterms:modified xsi:type="dcterms:W3CDTF">2026-06-15T06:39:14Z</dcterms:modified>
  <cp:version>1048576</cp:version>
</cp:coreProperties>
</file>