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99"/>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99"/>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99"/>
        <w:ind w:firstLine="1928"/>
        <w:spacing w:line="360" w:lineRule="auto"/>
        <w:rPr>
          <w:rFonts w:ascii="Arial" w:hAnsi="Arial" w:cs="Arial"/>
          <w:color w:val="000000"/>
          <w:sz w:val="36"/>
          <w:szCs w:val="36"/>
          <w:highlight w:val="none"/>
        </w:rPr>
      </w:pPr>
      <w:r>
        <w:rPr>
          <w:rFonts w:hint="eastAsia" w:ascii="Arial" w:hAnsi="Arial" w:eastAsia="黑体" w:cs="Arial"/>
          <w:b/>
          <w:bCs/>
          <w:sz w:val="48"/>
          <w:szCs w:val="48"/>
          <w:highlight w:val="none"/>
          <w:lang w:eastAsia="zh-CN"/>
        </w:rPr>
        <w:t xml:space="preserve">新世纪小学维修改造</w:t>
      </w:r>
      <w:r>
        <w:rPr>
          <w:rFonts w:ascii="Arial" w:hAnsi="Arial" w:cs="Arial"/>
          <w:color w:val="000000"/>
          <w:sz w:val="36"/>
          <w:szCs w:val="36"/>
          <w:highlight w:val="none"/>
        </w:rPr>
      </w:r>
      <w:r/>
    </w:p>
    <w:p>
      <w:pPr>
        <w:pStyle w:val="899"/>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899"/>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899"/>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899"/>
        <w:jc w:val="center"/>
        <w:spacing w:line="360" w:lineRule="auto"/>
        <w:tabs>
          <w:tab w:val="left" w:pos="390" w:leader="none"/>
          <w:tab w:val="center" w:pos="4404" w:leader="none"/>
        </w:tabs>
        <w:rPr>
          <w:rFonts w:ascii="Arial" w:hAnsi="Arial" w:cs="Arial"/>
          <w:b/>
          <w:bCs/>
          <w:color w:val="000000"/>
          <w:sz w:val="48"/>
          <w:szCs w:val="48"/>
          <w:highlight w:val="none"/>
        </w:rPr>
      </w:pPr>
      <w:r>
        <w:rPr>
          <w:rFonts w:ascii="Arial" w:hAnsi="宋体" w:cs="Arial"/>
          <w:b/>
          <w:bCs/>
          <w:color w:val="000000"/>
          <w:sz w:val="48"/>
          <w:szCs w:val="48"/>
          <w:highlight w:val="none"/>
        </w:rPr>
        <w:t xml:space="preserve">竞争性磋商文件</w:t>
      </w:r>
      <w:r>
        <w:rPr>
          <w:rFonts w:ascii="Arial" w:hAnsi="Arial" w:cs="Arial"/>
          <w:b/>
          <w:bCs/>
          <w:color w:val="000000"/>
          <w:sz w:val="48"/>
          <w:szCs w:val="48"/>
          <w:highlight w:val="none"/>
        </w:rPr>
      </w:r>
      <w:r/>
    </w:p>
    <w:p>
      <w:pPr>
        <w:pStyle w:val="899"/>
        <w:jc w:val="center"/>
        <w:spacing w:line="360" w:lineRule="auto"/>
        <w:rPr>
          <w:rFonts w:hint="eastAsia" w:ascii="Arial" w:hAnsi="宋体" w:eastAsia="宋体" w:cs="Arial"/>
          <w:b/>
          <w:bCs/>
          <w:color w:val="000000"/>
          <w:sz w:val="36"/>
          <w:szCs w:val="36"/>
          <w:highlight w:val="none"/>
          <w:lang w:eastAsia="zh-CN"/>
        </w:rPr>
      </w:pPr>
      <w:r>
        <w:rPr>
          <w:rFonts w:ascii="Arial" w:hAnsi="宋体" w:cs="Arial"/>
          <w:b/>
          <w:bCs/>
          <w:color w:val="000000"/>
          <w:sz w:val="32"/>
          <w:szCs w:val="32"/>
          <w:highlight w:val="none"/>
        </w:rPr>
        <w:t xml:space="preserve">项目编号：</w:t>
      </w:r>
      <w:r>
        <w:rPr>
          <w:rFonts w:hint="eastAsia" w:ascii="Arial" w:hAnsi="宋体" w:eastAsia="宋体" w:cs="Arial"/>
          <w:b/>
          <w:bCs/>
          <w:color w:val="000000"/>
          <w:sz w:val="32"/>
          <w:szCs w:val="32"/>
          <w:highlight w:val="none"/>
          <w:lang w:eastAsia="zh-CN"/>
        </w:rPr>
        <w:t xml:space="preserve">JSZC-320111-YDGC-C2026-0011</w:t>
      </w:r>
      <w:r>
        <w:rPr>
          <w:rFonts w:hint="eastAsia" w:ascii="Arial" w:hAnsi="宋体" w:eastAsia="宋体" w:cs="Arial"/>
          <w:b/>
          <w:bCs/>
          <w:color w:val="000000"/>
          <w:sz w:val="36"/>
          <w:szCs w:val="36"/>
          <w:highlight w:val="none"/>
          <w:lang w:eastAsia="zh-CN"/>
        </w:rPr>
      </w:r>
      <w:r/>
    </w:p>
    <w:p>
      <w:pPr>
        <w:pStyle w:val="899"/>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9"/>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9"/>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9"/>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9"/>
        <w:jc w:val="center"/>
        <w:spacing w:line="360" w:lineRule="auto"/>
        <w:rPr>
          <w:rFonts w:hint="eastAsia" w:ascii="Arial" w:hAnsi="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永道工程咨询(江苏)有限公司</w:t>
      </w:r>
      <w:r>
        <w:rPr>
          <w:rFonts w:hint="eastAsia" w:ascii="Arial" w:hAnsi="宋体" w:cs="Arial"/>
          <w:b/>
          <w:color w:val="000000"/>
          <w:sz w:val="32"/>
          <w:szCs w:val="32"/>
          <w:highlight w:val="none"/>
          <w:lang w:val="en-US" w:eastAsia="zh-CN"/>
        </w:rPr>
      </w:r>
      <w:r/>
    </w:p>
    <w:p>
      <w:pPr>
        <w:pStyle w:val="1035"/>
        <w:numPr>
          <w:ilvl w:val="0"/>
          <w:numId w:val="0"/>
        </w:numPr>
        <w:ind w:right="-733"/>
        <w:jc w:val="center"/>
        <w:spacing w:after="480" w:line="360" w:lineRule="auto"/>
        <w:rPr>
          <w:rFonts w:ascii="Arial" w:hAnsi="宋体" w:eastAsia="宋体" w:cs="Arial"/>
          <w:color w:val="000000"/>
          <w:sz w:val="36"/>
          <w:highlight w:val="none"/>
          <w:lang w:val="en-US" w:eastAsia="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hint="eastAsia" w:ascii="Arial" w:hAnsi="宋体" w:cs="Arial"/>
          <w:color w:val="000000"/>
          <w:sz w:val="36"/>
          <w:highlight w:val="none"/>
          <w:lang w:val="en-US" w:eastAsia="zh-CN"/>
        </w:rPr>
        <w:t xml:space="preserve">2026年6月</w:t>
      </w:r>
      <w:r>
        <w:rPr>
          <w:rFonts w:ascii="Arial" w:hAnsi="宋体" w:eastAsia="宋体" w:cs="Arial"/>
          <w:color w:val="000000"/>
          <w:sz w:val="36"/>
          <w:highlight w:val="none"/>
          <w:lang w:val="en-US" w:eastAsia="zh-CN"/>
        </w:rPr>
      </w:r>
      <w:r/>
    </w:p>
    <w:p>
      <w:pPr>
        <w:pStyle w:val="1035"/>
        <w:numPr>
          <w:ilvl w:val="0"/>
          <w:numId w:val="0"/>
        </w:numPr>
        <w:ind w:right="-733"/>
        <w:jc w:val="center"/>
        <w:spacing w:after="480" w:line="360" w:lineRule="auto"/>
        <w:rPr>
          <w:rFonts w:ascii="Arial" w:hAnsi="Arial" w:cs="Arial"/>
          <w:color w:val="000000"/>
          <w:sz w:val="36"/>
          <w:szCs w:val="36"/>
          <w:highlight w:val="none"/>
          <w:lang w:val="zh-CN"/>
        </w:rPr>
      </w:pPr>
      <w:r>
        <w:rPr>
          <w:rFonts w:ascii="Arial" w:hAnsi="Arial" w:cs="Arial"/>
          <w:color w:val="000000"/>
          <w:sz w:val="36"/>
          <w:highlight w:val="none"/>
          <w:lang w:val="zh-CN"/>
        </w:rPr>
      </w:r>
      <w:r>
        <w:rPr>
          <w:rFonts w:ascii="Arial" w:hAnsi="Arial" w:cs="Arial"/>
          <w:color w:val="000000"/>
          <w:sz w:val="36"/>
          <w:highlight w:val="none"/>
          <w:lang w:val="zh-CN"/>
        </w:rPr>
      </w:r>
      <w:r/>
    </w:p>
    <w:p>
      <w:pPr>
        <w:pStyle w:val="1035"/>
        <w:numPr>
          <w:ilvl w:val="0"/>
          <w:numId w:val="0"/>
        </w:numPr>
        <w:ind w:right="-733"/>
        <w:jc w:val="center"/>
        <w:spacing w:after="480" w:line="360" w:lineRule="auto"/>
        <w:rPr>
          <w:rFonts w:ascii="Arial" w:hAnsi="Arial" w:cs="Arial"/>
          <w:color w:val="000000"/>
          <w:sz w:val="36"/>
          <w:szCs w:val="36"/>
          <w:highlight w:val="none"/>
          <w:lang w:val="zh-CN"/>
        </w:rPr>
      </w:pPr>
      <w:r/>
      <w:bookmarkStart w:id="0" w:name="_Toc15185"/>
      <w:r/>
      <w:bookmarkStart w:id="1" w:name="_Toc6677"/>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rPr>
        <w:fldChar w:fldCharType="begin"/>
      </w:r>
      <w:r>
        <w:rPr>
          <w:rFonts w:ascii="Arial" w:hAnsi="Arial" w:eastAsia="宋体" w:cs="Arial"/>
          <w:b w:val="0"/>
          <w:bCs w:val="0"/>
          <w:sz w:val="24"/>
          <w:szCs w:val="24"/>
          <w:highlight w:val="none"/>
        </w:rPr>
        <w:instrText xml:space="preserve"> TOC \o "1-3" \h \z \u </w:instrText>
      </w:r>
      <w:r>
        <w:rPr>
          <w:rFonts w:ascii="Arial" w:hAnsi="Arial" w:eastAsia="宋体" w:cs="Arial"/>
          <w:b w:val="0"/>
          <w:bCs w:val="0"/>
          <w:sz w:val="24"/>
          <w:szCs w:val="24"/>
          <w:highlight w:val="none"/>
        </w:rPr>
        <w:fldChar w:fldCharType="separate"/>
      </w: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_Toc31560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第一章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竞争性磋商公告</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_Toc31560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_Toc19330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第二章  竞争性磋商须知</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_Toc19330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6</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_Toc31264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第三章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评审标准</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_Toc31264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16</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_Toc28933 </w:instrText>
      </w:r>
      <w:r>
        <w:rPr>
          <w:rFonts w:ascii="Arial" w:hAnsi="Arial" w:eastAsia="宋体" w:cs="Arial"/>
          <w:b w:val="0"/>
          <w:bCs w:val="0"/>
          <w:sz w:val="24"/>
          <w:szCs w:val="24"/>
          <w:highlight w:val="none"/>
          <w:lang w:val="zh-CN"/>
        </w:rPr>
        <w:fldChar w:fldCharType="separate"/>
      </w:r>
      <w:r>
        <w:rPr>
          <w:rFonts w:ascii="Arial" w:hAnsi="Arial" w:eastAsia="宋体" w:cs="Arial"/>
          <w:b w:val="0"/>
          <w:bCs w:val="0"/>
          <w:sz w:val="24"/>
          <w:szCs w:val="24"/>
          <w:highlight w:val="none"/>
          <w:lang w:val="zh-CN" w:eastAsia="zh-CN"/>
        </w:rPr>
        <w:t xml:space="preserve">第四章 </w:t>
      </w:r>
      <w:r>
        <w:rPr>
          <w:rFonts w:ascii="Arial" w:hAnsi="Arial" w:eastAsia="宋体" w:cs="Arial"/>
          <w:b w:val="0"/>
          <w:bCs w:val="0"/>
          <w:sz w:val="24"/>
          <w:szCs w:val="24"/>
          <w:highlight w:val="none"/>
          <w:lang w:val="en-US" w:eastAsia="zh-CN"/>
        </w:rPr>
        <w:t xml:space="preserve"> 技术要</w:t>
      </w:r>
      <w:r>
        <w:rPr>
          <w:rFonts w:ascii="Arial" w:hAnsi="Arial" w:eastAsia="宋体" w:cs="Arial"/>
          <w:b w:val="0"/>
          <w:bCs w:val="0"/>
          <w:sz w:val="24"/>
          <w:szCs w:val="24"/>
          <w:highlight w:val="none"/>
          <w:lang w:val="zh-CN" w:eastAsia="zh-CN"/>
        </w:rPr>
        <w:t xml:space="preserve">求</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_Toc28933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18</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_Toc21769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第五章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合同主要条款</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_Toc21769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24</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_Toc399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第六章  </w:t>
      </w:r>
      <w:r>
        <w:rPr>
          <w:rFonts w:ascii="Arial" w:hAnsi="Arial" w:eastAsia="宋体" w:cs="Arial"/>
          <w:b w:val="0"/>
          <w:bCs w:val="0"/>
          <w:sz w:val="24"/>
          <w:szCs w:val="24"/>
          <w:highlight w:val="none"/>
          <w:lang w:val="en-US" w:eastAsia="zh-CN"/>
        </w:rPr>
        <w:t xml:space="preserve">磋商响应文件格式及附件</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_Toc399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108</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899"/>
        <w:jc w:val="center"/>
        <w:keepLines w:val="0"/>
        <w:keepNext w:val="0"/>
        <w:pageBreakBefore w:val="0"/>
        <w:spacing w:line="480" w:lineRule="auto"/>
        <w:widowControl w:val="off"/>
        <w:rPr>
          <w:rFonts w:ascii="Arial" w:hAnsi="Arial" w:eastAsia="宋体" w:cs="Arial"/>
          <w:b w:val="0"/>
          <w:bCs w:val="0"/>
          <w:sz w:val="24"/>
          <w:szCs w:val="24"/>
          <w:highlight w:val="none"/>
          <w:lang w:val="zh-CN"/>
        </w:rPr>
        <w:sectPr>
          <w:headerReference w:type="default" r:id="rId11"/>
          <w:footerReference w:type="default" r:id="rId13"/>
          <w:footerReference w:type="first" r:id="rId14"/>
          <w:footnotePr/>
          <w:endnotePr/>
          <w:type w:val="continuous"/>
          <w:pgSz w:w="11906" w:h="16838" w:orient="portrait"/>
          <w:pgMar w:top="1440" w:right="1800" w:bottom="1440" w:left="1800" w:header="851" w:footer="680" w:gutter="0"/>
          <w:pgNumType w:start="1"/>
          <w:cols w:num="1" w:sep="0" w:space="1701" w:equalWidth="1"/>
          <w:docGrid w:linePitch="360"/>
        </w:sectPr>
      </w:pPr>
      <w:r>
        <w:rPr>
          <w:rFonts w:ascii="Arial" w:hAnsi="Arial" w:eastAsia="宋体" w:cs="Arial"/>
          <w:b w:val="0"/>
          <w:bCs w:val="0"/>
          <w:sz w:val="24"/>
          <w:szCs w:val="24"/>
          <w:highlight w:val="none"/>
          <w:lang w:val="zh-CN"/>
        </w:rPr>
        <w:fldChar w:fldCharType="end"/>
      </w:r>
      <w:r>
        <w:rPr>
          <w:rFonts w:ascii="Arial" w:hAnsi="Arial" w:eastAsia="宋体" w:cs="Arial"/>
          <w:b w:val="0"/>
          <w:bCs w:val="0"/>
          <w:sz w:val="24"/>
          <w:szCs w:val="24"/>
          <w:highlight w:val="none"/>
          <w:lang w:val="zh-CN"/>
        </w:rPr>
      </w:r>
      <w:r/>
    </w:p>
    <w:p>
      <w:pPr>
        <w:pStyle w:val="972"/>
        <w:rPr>
          <w:rFonts w:ascii="Arial" w:hAnsi="Arial" w:cs="Arial"/>
          <w:highlight w:val="none"/>
        </w:rPr>
      </w:pPr>
      <w:r/>
      <w:bookmarkStart w:id="2" w:name="_Toc31560"/>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bookmarkEnd w:id="2"/>
      <w:r>
        <w:rPr>
          <w:rFonts w:ascii="Arial" w:hAnsi="Arial" w:cs="Arial"/>
          <w:highlight w:val="none"/>
        </w:rPr>
      </w:r>
      <w:r/>
    </w:p>
    <w:p>
      <w:pPr>
        <w:pStyle w:val="899"/>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899"/>
        <w:ind w:firstLine="36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项目概况</w:t>
      </w:r>
      <w:r>
        <w:rPr>
          <w:rFonts w:hint="eastAsia" w:ascii="Arial" w:hAnsi="Arial" w:cs="Arial"/>
          <w:spacing w:val="8"/>
          <w:szCs w:val="21"/>
          <w:highlight w:val="none"/>
        </w:rPr>
      </w:r>
      <w:r/>
    </w:p>
    <w:p>
      <w:pPr>
        <w:pStyle w:val="899"/>
        <w:ind w:firstLine="360"/>
        <w:spacing w:line="360" w:lineRule="auto"/>
        <w:shd w:val="clear" w:color="auto" w:fill="ffffff"/>
        <w:widowControl/>
        <w:rPr>
          <w:rFonts w:ascii="Arial" w:hAnsi="Arial" w:cs="Arial"/>
          <w:szCs w:val="21"/>
          <w:highlight w:val="none"/>
        </w:rPr>
      </w:pPr>
      <w:r>
        <w:rPr>
          <w:rFonts w:ascii="Arial" w:hAnsi="Arial" w:cs="Arial"/>
          <w:color w:val="000000"/>
          <w:spacing w:val="8"/>
          <w:szCs w:val="21"/>
          <w:highlight w:val="none"/>
          <w:u w:val="single"/>
        </w:rPr>
        <w:t xml:space="preserve">  </w:t>
      </w:r>
      <w:r>
        <w:rPr>
          <w:rFonts w:hint="eastAsia" w:ascii="Arial" w:hAnsi="Arial" w:cs="Arial"/>
          <w:color w:val="000000"/>
          <w:spacing w:val="8"/>
          <w:szCs w:val="21"/>
          <w:highlight w:val="none"/>
          <w:u w:val="single"/>
          <w:lang w:eastAsia="zh-CN"/>
        </w:rPr>
        <w:t xml:space="preserve">新世纪小学维修改造</w:t>
      </w:r>
      <w:r>
        <w:rPr>
          <w:rFonts w:ascii="Arial" w:hAnsi="Arial" w:cs="Arial"/>
          <w:iCs/>
          <w:color w:val="000000"/>
          <w:spacing w:val="8"/>
          <w:szCs w:val="21"/>
          <w:highlight w:val="none"/>
          <w:u w:val="single"/>
        </w:rPr>
        <w:t xml:space="preserve"> </w:t>
      </w:r>
      <w:r>
        <w:rPr>
          <w:rFonts w:ascii="Arial" w:hAnsi="Arial" w:cs="Arial"/>
          <w:szCs w:val="21"/>
          <w:highlight w:val="none"/>
        </w:rPr>
        <w:t xml:space="preserve">采购项目的潜在供应商应在</w:t>
      </w:r>
      <w:r>
        <w:rPr>
          <w:rFonts w:hint="eastAsia" w:ascii="宋体" w:hAnsi="宋体" w:cs="宋体"/>
          <w:spacing w:val="8"/>
          <w:szCs w:val="21"/>
          <w:highlight w:val="none"/>
          <w:u w:val="single"/>
        </w:rPr>
        <w:t xml:space="preserve">江苏政府采购网</w:t>
      </w:r>
      <w:r>
        <w:rPr>
          <w:rFonts w:ascii="Arial" w:hAnsi="Arial" w:cs="Arial"/>
          <w:szCs w:val="21"/>
          <w:highlight w:val="none"/>
        </w:rPr>
        <w:t xml:space="preserve">获取采购文件，并</w:t>
      </w:r>
      <w:r>
        <w:rPr>
          <w:rFonts w:ascii="Arial" w:hAnsi="Arial" w:cs="Arial"/>
          <w:szCs w:val="21"/>
          <w:highlight w:val="white"/>
        </w:rPr>
        <w:t xml:space="preserve">于</w:t>
      </w:r>
      <w:r>
        <w:rPr>
          <w:rFonts w:hint="eastAsia" w:ascii="Arial" w:hAnsi="Arial" w:cs="Arial"/>
          <w:iCs/>
          <w:color w:val="000000"/>
          <w:spacing w:val="8"/>
          <w:szCs w:val="21"/>
          <w:highlight w:val="white"/>
          <w:lang w:val="en-US" w:eastAsia="zh-CN"/>
        </w:rPr>
        <w:t xml:space="preserve">2</w:t>
      </w:r>
      <w:r>
        <w:rPr>
          <w:rFonts w:hint="eastAsia" w:ascii="Arial" w:hAnsi="Arial" w:cs="Arial"/>
          <w:iCs/>
          <w:color w:val="000000"/>
          <w:spacing w:val="8"/>
          <w:szCs w:val="21"/>
          <w:highlight w:val="white"/>
          <w:lang w:val="en-US" w:eastAsia="zh-CN"/>
        </w:rPr>
        <w:t xml:space="preserve">026</w:t>
      </w:r>
      <w:r>
        <w:rPr>
          <w:rFonts w:ascii="Arial" w:hAnsi="Arial" w:cs="Arial"/>
          <w:iCs/>
          <w:color w:val="000000"/>
          <w:spacing w:val="8"/>
          <w:szCs w:val="21"/>
          <w:highlight w:val="white"/>
        </w:rPr>
        <w:t xml:space="preserve"> </w:t>
      </w:r>
      <w:r>
        <w:rPr>
          <w:rFonts w:ascii="Arial" w:hAnsi="Arial" w:cs="Arial"/>
          <w:color w:val="000000"/>
          <w:spacing w:val="8"/>
          <w:szCs w:val="21"/>
          <w:highlight w:val="white"/>
        </w:rPr>
        <w:t xml:space="preserve">年</w:t>
      </w:r>
      <w:r>
        <w:rPr>
          <w:rFonts w:hint="eastAsia" w:ascii="Arial" w:hAnsi="Arial" w:cs="Arial"/>
          <w:iCs/>
          <w:color w:val="000000"/>
          <w:spacing w:val="8"/>
          <w:szCs w:val="21"/>
          <w:highlight w:val="white"/>
          <w:lang w:val="en-US" w:eastAsia="zh-CN"/>
        </w:rPr>
        <w:t xml:space="preserve">6</w:t>
      </w:r>
      <w:r>
        <w:rPr>
          <w:rFonts w:ascii="Arial" w:hAnsi="Arial" w:cs="Arial"/>
          <w:color w:val="000000"/>
          <w:spacing w:val="8"/>
          <w:szCs w:val="21"/>
          <w:highlight w:val="white"/>
        </w:rPr>
        <w:t xml:space="preserve">月</w:t>
      </w:r>
      <w:r>
        <w:rPr>
          <w:rFonts w:hint="eastAsia" w:ascii="Arial" w:hAnsi="Arial" w:cs="Arial"/>
          <w:iCs/>
          <w:color w:val="000000"/>
          <w:spacing w:val="8"/>
          <w:szCs w:val="21"/>
          <w:highlight w:val="white"/>
          <w:lang w:val="en-US" w:eastAsia="zh-CN"/>
        </w:rPr>
        <w:t xml:space="preserve">30</w:t>
      </w:r>
      <w:r>
        <w:rPr>
          <w:rFonts w:ascii="Arial" w:hAnsi="Arial" w:cs="Arial"/>
          <w:color w:val="000000"/>
          <w:spacing w:val="8"/>
          <w:szCs w:val="21"/>
          <w:highlight w:val="white"/>
        </w:rPr>
        <w:t xml:space="preserve">日</w:t>
      </w:r>
      <w:r>
        <w:rPr>
          <w:rFonts w:hint="eastAsia" w:ascii="Arial" w:hAnsi="Arial" w:cs="Arial"/>
          <w:iCs/>
          <w:color w:val="000000"/>
          <w:spacing w:val="8"/>
          <w:szCs w:val="21"/>
          <w:highlight w:val="white"/>
          <w:lang w:val="en-US" w:eastAsia="zh-CN"/>
        </w:rPr>
        <w:t xml:space="preserve">9</w:t>
      </w:r>
      <w:r>
        <w:rPr>
          <w:rFonts w:ascii="Arial" w:hAnsi="Arial" w:cs="Arial"/>
          <w:color w:val="000000"/>
          <w:spacing w:val="8"/>
          <w:szCs w:val="21"/>
          <w:highlight w:val="white"/>
        </w:rPr>
        <w:t xml:space="preserve">点</w:t>
      </w:r>
      <w:r>
        <w:rPr>
          <w:rFonts w:ascii="Arial" w:hAnsi="Arial" w:cs="Arial"/>
          <w:iCs/>
          <w:color w:val="000000"/>
          <w:spacing w:val="8"/>
          <w:szCs w:val="21"/>
          <w:highlight w:val="white"/>
        </w:rPr>
        <w:t xml:space="preserve"> </w:t>
      </w:r>
      <w:r>
        <w:rPr>
          <w:rFonts w:hint="eastAsia" w:ascii="Arial" w:hAnsi="Arial" w:cs="Arial"/>
          <w:iCs/>
          <w:color w:val="000000"/>
          <w:spacing w:val="8"/>
          <w:szCs w:val="21"/>
          <w:highlight w:val="white"/>
          <w:lang w:val="en-US" w:eastAsia="zh-CN"/>
        </w:rPr>
        <w:t xml:space="preserve">3</w:t>
      </w:r>
      <w:r>
        <w:rPr>
          <w:rFonts w:hint="eastAsia" w:ascii="Arial" w:hAnsi="Arial" w:cs="Arial"/>
          <w:iCs/>
          <w:color w:val="000000"/>
          <w:spacing w:val="8"/>
          <w:szCs w:val="21"/>
          <w:highlight w:val="white"/>
          <w:lang w:val="en-US" w:eastAsia="zh-CN"/>
        </w:rPr>
        <w:t xml:space="preserve">0</w:t>
      </w:r>
      <w:r>
        <w:rPr>
          <w:rFonts w:ascii="Arial" w:hAnsi="Arial" w:cs="Arial"/>
          <w:color w:val="000000"/>
          <w:spacing w:val="8"/>
          <w:szCs w:val="21"/>
          <w:highlight w:val="white"/>
        </w:rPr>
        <w:t xml:space="preserve">分</w:t>
      </w:r>
      <w:r>
        <w:rPr>
          <w:rFonts w:ascii="Arial" w:hAnsi="Arial" w:cs="Arial"/>
          <w:bCs/>
          <w:szCs w:val="21"/>
          <w:highlight w:val="none"/>
        </w:rPr>
        <w:t xml:space="preserve">（北京时间）前提交响应文件</w:t>
      </w:r>
      <w:r>
        <w:rPr>
          <w:rFonts w:ascii="Arial" w:hAnsi="Arial" w:cs="Arial"/>
          <w:szCs w:val="21"/>
          <w:highlight w:val="none"/>
        </w:rPr>
        <w:t xml:space="preserve">。</w:t>
      </w:r>
      <w:r>
        <w:rPr>
          <w:rFonts w:ascii="Arial" w:hAnsi="Arial" w:cs="Arial"/>
          <w:szCs w:val="21"/>
          <w:highlight w:val="none"/>
        </w:rPr>
      </w:r>
      <w:r/>
    </w:p>
    <w:p>
      <w:pPr>
        <w:pStyle w:val="899"/>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3" w:name="_Toc13608"/>
      <w:r/>
      <w:bookmarkStart w:id="4" w:name="_Toc5962"/>
      <w:r>
        <w:rPr>
          <w:rFonts w:ascii="Arial" w:hAnsi="Arial" w:cs="Arial"/>
          <w:b/>
          <w:spacing w:val="8"/>
          <w:sz w:val="24"/>
          <w:highlight w:val="none"/>
        </w:rPr>
        <w:t xml:space="preserve">一、项目基本情况</w:t>
      </w:r>
      <w:bookmarkEnd w:id="3"/>
      <w:r/>
      <w:bookmarkEnd w:id="4"/>
      <w:r>
        <w:rPr>
          <w:rFonts w:ascii="Arial" w:hAnsi="Arial" w:cs="Arial"/>
          <w:b/>
          <w:spacing w:val="8"/>
          <w:sz w:val="24"/>
          <w:highlight w:val="none"/>
        </w:rPr>
      </w:r>
      <w:r/>
    </w:p>
    <w:p>
      <w:pPr>
        <w:pStyle w:val="899"/>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1.1项目编号：</w:t>
      </w:r>
      <w:r>
        <w:rPr>
          <w:rFonts w:hint="eastAsia" w:ascii="Arial" w:hAnsi="Arial" w:cs="Arial"/>
          <w:spacing w:val="8"/>
          <w:szCs w:val="21"/>
          <w:highlight w:val="none"/>
          <w:lang w:eastAsia="zh-CN"/>
        </w:rPr>
        <w:t xml:space="preserve">JSZC-320111-YDGC-C2026-0011</w:t>
      </w:r>
      <w:r>
        <w:rPr>
          <w:rFonts w:hint="eastAsia" w:ascii="Arial" w:hAnsi="Arial" w:eastAsia="宋体" w:cs="Arial"/>
          <w:spacing w:val="8"/>
          <w:szCs w:val="21"/>
          <w:highlight w:val="none"/>
          <w:lang w:eastAsia="zh-CN"/>
        </w:rPr>
      </w:r>
      <w:r/>
    </w:p>
    <w:p>
      <w:pPr>
        <w:pStyle w:val="899"/>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新世纪小学维修改造</w:t>
      </w:r>
      <w:r>
        <w:rPr>
          <w:rFonts w:hint="eastAsia" w:ascii="Arial" w:hAnsi="Arial" w:eastAsia="宋体" w:cs="Arial"/>
          <w:spacing w:val="8"/>
          <w:szCs w:val="21"/>
          <w:highlight w:val="none"/>
          <w:lang w:eastAsia="zh-CN"/>
        </w:rPr>
      </w:r>
      <w:r/>
    </w:p>
    <w:p>
      <w:pPr>
        <w:pStyle w:val="899"/>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3</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150万元</w:t>
      </w:r>
      <w:r>
        <w:rPr>
          <w:rFonts w:ascii="Arial" w:hAnsi="Arial" w:eastAsia="宋体" w:cs="Arial"/>
          <w:spacing w:val="8"/>
          <w:szCs w:val="21"/>
          <w:highlight w:val="none"/>
          <w:lang w:val="en-US" w:eastAsia="zh-CN"/>
        </w:rPr>
      </w:r>
      <w:r/>
    </w:p>
    <w:p>
      <w:pPr>
        <w:pStyle w:val="899"/>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4</w:t>
      </w:r>
      <w:r>
        <w:rPr>
          <w:rFonts w:ascii="Arial" w:hAnsi="Arial" w:cs="Arial"/>
          <w:spacing w:val="8"/>
          <w:szCs w:val="21"/>
          <w:highlight w:val="none"/>
        </w:rPr>
        <w:t xml:space="preserve">最高限价：</w:t>
      </w:r>
      <w:r>
        <w:rPr>
          <w:rFonts w:hint="eastAsia" w:ascii="Arial" w:hAnsi="Arial" w:cs="Arial"/>
          <w:spacing w:val="8"/>
          <w:szCs w:val="21"/>
          <w:highlight w:val="none"/>
          <w:lang w:val="en-US" w:eastAsia="zh-CN"/>
        </w:rPr>
        <w:t xml:space="preserve">149.154655万元</w:t>
      </w:r>
      <w:r>
        <w:rPr>
          <w:rFonts w:ascii="Arial" w:hAnsi="Arial" w:eastAsia="宋体" w:cs="Arial"/>
          <w:spacing w:val="8"/>
          <w:szCs w:val="21"/>
          <w:highlight w:val="none"/>
          <w:lang w:val="en-US" w:eastAsia="zh-CN"/>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5</w:t>
      </w:r>
      <w:r>
        <w:rPr>
          <w:rFonts w:ascii="Arial" w:hAnsi="Arial" w:cs="Arial"/>
          <w:spacing w:val="8"/>
          <w:szCs w:val="21"/>
          <w:highlight w:val="none"/>
        </w:rPr>
        <w:t xml:space="preserve">采购需求：</w:t>
      </w:r>
      <w:r>
        <w:rPr>
          <w:rFonts w:hint="eastAsia" w:ascii="Arial" w:hAnsi="Arial" w:cs="Arial"/>
          <w:spacing w:val="8"/>
          <w:szCs w:val="21"/>
          <w:highlight w:val="none"/>
        </w:rPr>
        <w:t xml:space="preserve">教学楼消防管道改造;篮球场地改造;配电房改造;厕所维修等。</w:t>
      </w:r>
      <w:r>
        <w:rPr>
          <w:rFonts w:ascii="Arial" w:hAnsi="Arial" w:cs="Arial"/>
          <w:spacing w:val="8"/>
          <w:szCs w:val="21"/>
          <w:highlight w:val="none"/>
        </w:rPr>
        <w:t xml:space="preserve"> </w:t>
      </w:r>
      <w:r>
        <w:rPr>
          <w:rFonts w:hint="eastAsia" w:ascii="Arial" w:hAnsi="Arial" w:cs="Arial"/>
          <w:spacing w:val="8"/>
          <w:szCs w:val="21"/>
          <w:highlight w:val="none"/>
          <w:lang w:val="en-US" w:eastAsia="zh-CN"/>
        </w:rPr>
        <w:t xml:space="preserve">具体详见</w:t>
      </w:r>
      <w:r>
        <w:rPr>
          <w:rFonts w:ascii="Arial" w:hAnsi="Arial" w:cs="Arial"/>
          <w:spacing w:val="8"/>
          <w:szCs w:val="21"/>
          <w:highlight w:val="none"/>
        </w:rPr>
        <w:t xml:space="preserve">详见</w:t>
      </w:r>
      <w:r>
        <w:rPr>
          <w:rFonts w:hint="eastAsia" w:ascii="Arial" w:hAnsi="Arial" w:cs="Arial"/>
          <w:spacing w:val="8"/>
          <w:szCs w:val="21"/>
          <w:highlight w:val="none"/>
          <w:lang w:eastAsia="zh-CN"/>
        </w:rPr>
        <w:t xml:space="preserve">磋商文件</w:t>
      </w:r>
      <w:r>
        <w:rPr>
          <w:rFonts w:ascii="Arial" w:hAnsi="Arial" w:cs="Arial"/>
          <w:spacing w:val="8"/>
          <w:szCs w:val="21"/>
          <w:highlight w:val="none"/>
        </w:rPr>
        <w:t xml:space="preserve">。</w:t>
      </w:r>
      <w:r>
        <w:rPr>
          <w:rFonts w:ascii="Arial" w:hAnsi="Arial" w:cs="Arial"/>
          <w:spacing w:val="8"/>
          <w:szCs w:val="21"/>
          <w:highlight w:val="none"/>
        </w:rPr>
      </w:r>
      <w:r/>
    </w:p>
    <w:p>
      <w:pPr>
        <w:pStyle w:val="899"/>
        <w:ind w:firstLine="370"/>
        <w:spacing w:line="360" w:lineRule="auto"/>
        <w:shd w:val="clear" w:color="auto" w:fill="ffffff"/>
        <w:widowControl/>
        <w:rPr>
          <w:rFonts w:ascii="Arial" w:hAnsi="Arial" w:eastAsia="宋体" w:cs="Arial"/>
          <w:spacing w:val="8"/>
          <w:szCs w:val="21"/>
          <w:highlight w:val="white"/>
        </w:rPr>
      </w:pPr>
      <w:r>
        <w:rPr>
          <w:rFonts w:ascii="Arial" w:hAnsi="Arial" w:cs="Arial"/>
          <w:spacing w:val="8"/>
          <w:szCs w:val="21"/>
          <w:highlight w:val="white"/>
        </w:rPr>
        <w:t xml:space="preserve">1.</w:t>
      </w:r>
      <w:r>
        <w:rPr>
          <w:rFonts w:hint="eastAsia" w:ascii="Arial" w:hAnsi="Arial" w:cs="Arial"/>
          <w:spacing w:val="8"/>
          <w:szCs w:val="21"/>
          <w:highlight w:val="white"/>
          <w:lang w:val="en-US" w:eastAsia="zh-CN"/>
        </w:rPr>
        <w:t xml:space="preserve">6</w:t>
      </w:r>
      <w:r>
        <w:rPr>
          <w:rFonts w:ascii="Arial" w:hAnsi="Arial" w:cs="Arial"/>
          <w:spacing w:val="8"/>
          <w:szCs w:val="21"/>
          <w:highlight w:val="white"/>
        </w:rPr>
        <w:t xml:space="preserve">合同履行期限：</w:t>
      </w:r>
      <w:r>
        <w:rPr>
          <w:rFonts w:hint="eastAsia" w:ascii="Arial" w:hAnsi="Arial" w:cs="Arial"/>
          <w:spacing w:val="8"/>
          <w:szCs w:val="21"/>
          <w:highlight w:val="white"/>
          <w:lang w:val="en-US" w:eastAsia="zh-CN"/>
        </w:rPr>
        <w:t xml:space="preserve">45日历天</w:t>
      </w:r>
      <w:r>
        <w:rPr>
          <w:highlight w:val="white"/>
        </w:rPr>
      </w:r>
      <w:r/>
    </w:p>
    <w:p>
      <w:pPr>
        <w:pStyle w:val="899"/>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hint="eastAsia"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hint="eastAsia" w:ascii="Arial" w:hAnsi="Arial" w:cs="Arial"/>
          <w:color w:val="000000"/>
          <w:spacing w:val="8"/>
          <w:szCs w:val="21"/>
          <w:highlight w:val="none"/>
        </w:rPr>
        <w:t xml:space="preserve">行业划分：</w:t>
      </w:r>
      <w:r>
        <w:rPr>
          <w:rFonts w:hint="eastAsia" w:ascii="Arial" w:hAnsi="Arial" w:cs="Arial"/>
          <w:color w:val="000000"/>
          <w:spacing w:val="8"/>
          <w:szCs w:val="21"/>
          <w:highlight w:val="none"/>
          <w:lang w:val="en-US" w:eastAsia="zh-CN"/>
        </w:rPr>
        <w:t xml:space="preserve">建筑业</w:t>
      </w:r>
      <w:r>
        <w:rPr>
          <w:rFonts w:ascii="Arial" w:hAnsi="Arial" w:eastAsia="宋体" w:cs="Arial"/>
          <w:color w:val="000000"/>
          <w:spacing w:val="8"/>
          <w:szCs w:val="21"/>
          <w:highlight w:val="none"/>
          <w:lang w:val="en-US" w:eastAsia="zh-CN"/>
        </w:rPr>
      </w:r>
      <w:r/>
    </w:p>
    <w:p>
      <w:pPr>
        <w:pStyle w:val="899"/>
        <w:ind w:firstLine="370"/>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1.8本项目</w:t>
      </w:r>
      <w:r>
        <w:rPr>
          <w:rFonts w:hint="eastAsia" w:ascii="Arial" w:hAnsi="Arial" w:cs="Arial"/>
          <w:color w:val="000000"/>
          <w:spacing w:val="8"/>
          <w:szCs w:val="21"/>
          <w:highlight w:val="none"/>
          <w:u w:val="none"/>
          <w:lang w:val="en-US" w:eastAsia="zh-CN"/>
        </w:rPr>
        <w:t xml:space="preserve">非专门</w:t>
      </w:r>
      <w:r>
        <w:rPr>
          <w:rFonts w:hint="eastAsia" w:ascii="Arial" w:hAnsi="Arial" w:cs="Arial"/>
          <w:spacing w:val="8"/>
          <w:szCs w:val="21"/>
          <w:highlight w:val="none"/>
        </w:rPr>
        <w:t xml:space="preserve">面向中小企业（或监狱企业或残疾人福利性单位）采购。</w:t>
      </w:r>
      <w:r>
        <w:rPr>
          <w:rFonts w:ascii="Arial" w:hAnsi="Arial" w:cs="Arial"/>
          <w:spacing w:val="8"/>
          <w:szCs w:val="21"/>
          <w:highlight w:val="none"/>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9</w:t>
      </w:r>
      <w:r>
        <w:rPr>
          <w:rFonts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ascii="Arial" w:hAnsi="Arial" w:cs="Arial"/>
          <w:spacing w:val="8"/>
          <w:szCs w:val="21"/>
          <w:highlight w:val="none"/>
        </w:rPr>
        <w:t xml:space="preserve">接受联合体投标。</w:t>
      </w:r>
      <w:r>
        <w:rPr>
          <w:rFonts w:ascii="Arial" w:hAnsi="Arial" w:cs="Arial"/>
          <w:spacing w:val="8"/>
          <w:szCs w:val="21"/>
          <w:highlight w:val="none"/>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5" w:name="_Toc6773"/>
      <w:r/>
      <w:bookmarkStart w:id="6" w:name="_Toc5085"/>
      <w:r>
        <w:rPr>
          <w:rFonts w:ascii="Arial" w:hAnsi="Arial" w:cs="Arial"/>
          <w:b/>
          <w:spacing w:val="8"/>
          <w:sz w:val="24"/>
          <w:highlight w:val="none"/>
        </w:rPr>
        <w:t xml:space="preserve">二、申请人的资格要求：</w:t>
      </w:r>
      <w:bookmarkEnd w:id="5"/>
      <w:r/>
      <w:bookmarkEnd w:id="6"/>
      <w:r>
        <w:rPr>
          <w:rFonts w:ascii="Arial" w:hAnsi="Arial" w:cs="Arial"/>
          <w:b/>
          <w:spacing w:val="8"/>
          <w:sz w:val="24"/>
          <w:highlight w:val="none"/>
        </w:rPr>
      </w:r>
      <w:r/>
    </w:p>
    <w:p>
      <w:pPr>
        <w:pStyle w:val="899"/>
        <w:ind w:firstLine="454"/>
        <w:spacing w:line="360" w:lineRule="auto"/>
        <w:rPr>
          <w:rFonts w:ascii="Arial" w:hAnsi="Arial" w:cs="Arial"/>
          <w:b/>
          <w:color w:val="000000"/>
          <w:szCs w:val="21"/>
          <w:highlight w:val="none"/>
          <w:lang w:val="zh-CN"/>
        </w:rPr>
      </w:pPr>
      <w:r>
        <w:rPr>
          <w:rFonts w:ascii="Arial" w:hAnsi="Arial" w:cs="Arial"/>
          <w:b/>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（1）具有独立承担民事责任的能力（提供法人或者其他组织的营业执照；供应商为自然人的提供其身份证）； </w:t>
      </w:r>
      <w:r>
        <w:rPr>
          <w:rFonts w:ascii="Arial" w:hAnsi="Arial" w:cs="Arial"/>
          <w:bCs/>
          <w:szCs w:val="21"/>
          <w:highlight w:val="none"/>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（2）具有良好的商业信誉和健全的财务会计制度</w:t>
      </w:r>
      <w:r>
        <w:rPr>
          <w:rFonts w:ascii="Arial" w:hAnsi="Arial" w:cs="Arial"/>
          <w:bCs/>
          <w:szCs w:val="21"/>
          <w:highlight w:val="none"/>
        </w:rPr>
        <w:t xml:space="preserve">（</w:t>
      </w:r>
      <w:r>
        <w:rPr>
          <w:rFonts w:ascii="宋体" w:hAnsi="宋体" w:eastAsia="宋体" w:cs="宋体"/>
          <w:color w:val="000000"/>
          <w:sz w:val="21"/>
        </w:rPr>
        <w:t xml:space="preserve">提</w:t>
      </w:r>
      <w:r>
        <w:rPr>
          <w:rFonts w:ascii="宋体" w:hAnsi="宋体" w:eastAsia="宋体" w:cs="宋体"/>
          <w:color w:val="000000"/>
          <w:sz w:val="21"/>
        </w:rPr>
        <w:t xml:space="preserve">供2025年度财务报告</w:t>
      </w:r>
      <w:r>
        <w:rPr>
          <w:rFonts w:hint="eastAsia" w:ascii="宋体" w:hAnsi="宋体" w:eastAsia="宋体" w:cs="宋体"/>
          <w:color w:val="000000"/>
          <w:sz w:val="21"/>
          <w:lang w:val="en-US" w:eastAsia="zh-CN"/>
        </w:rPr>
        <w:t xml:space="preserve">，</w:t>
      </w:r>
      <w:r>
        <w:rPr>
          <w:rFonts w:ascii="宋体" w:hAnsi="宋体" w:eastAsia="宋体" w:cs="宋体"/>
          <w:color w:val="000000"/>
          <w:sz w:val="21"/>
        </w:rPr>
        <w:t xml:space="preserve">或磋</w:t>
      </w:r>
      <w:r>
        <w:rPr>
          <w:rFonts w:ascii="Arial" w:hAnsi="Arial" w:cs="Arial"/>
          <w:bCs/>
          <w:szCs w:val="21"/>
          <w:highlight w:val="none"/>
        </w:rPr>
        <w:t xml:space="preserve">商截止时间前六个月内银行出具的资信证明）；</w:t>
      </w:r>
      <w:r>
        <w:rPr>
          <w:rFonts w:ascii="Arial" w:hAnsi="Arial" w:cs="Arial"/>
          <w:bCs/>
          <w:szCs w:val="21"/>
          <w:highlight w:val="none"/>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szCs w:val="21"/>
          <w:highlight w:val="none"/>
        </w:rPr>
      </w:r>
      <w:r/>
    </w:p>
    <w:p>
      <w:pPr>
        <w:pStyle w:val="899"/>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1</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hint="eastAsia" w:ascii="Arial" w:hAnsi="Arial" w:cs="Arial"/>
          <w:bCs/>
          <w:color w:val="000000"/>
          <w:szCs w:val="21"/>
          <w:highlight w:val="none"/>
          <w:lang w:val="en-US" w:eastAsia="zh-CN"/>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2</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ascii="Arial" w:hAnsi="Arial" w:cs="Arial"/>
          <w:bCs/>
          <w:color w:val="000000"/>
          <w:szCs w:val="21"/>
          <w:highlight w:val="none"/>
        </w:rPr>
        <w:t xml:space="preserve">提供缴纳社会保险的凭据（专用收据或社会保险缴纳清单））</w:t>
      </w: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val="en-US" w:eastAsia="zh-CN"/>
        </w:rPr>
        <w:t xml:space="preserve">依法享受免缴、缓缴的，提供证明材料</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（5）参加政府采购活动前三年内，在经营活动中没有重大违法记录（提供承诺书）；</w:t>
      </w:r>
      <w:r>
        <w:rPr>
          <w:rFonts w:ascii="Arial" w:hAnsi="Arial" w:cs="Arial"/>
          <w:bCs/>
          <w:szCs w:val="21"/>
          <w:highlight w:val="none"/>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（6）法律、行政法规规定的其他条件：无</w:t>
      </w:r>
      <w:r>
        <w:rPr>
          <w:rFonts w:ascii="Arial" w:hAnsi="Arial" w:cs="Arial"/>
          <w:bCs/>
          <w:szCs w:val="21"/>
          <w:highlight w:val="none"/>
        </w:rPr>
      </w:r>
      <w:r/>
    </w:p>
    <w:p>
      <w:pPr>
        <w:ind w:firstLine="424"/>
        <w:spacing w:line="360" w:lineRule="auto"/>
        <w:rPr>
          <w:rFonts w:ascii="Arial" w:hAnsi="Arial" w:cs="Arial"/>
          <w:highlight w:val="none"/>
          <w14:ligatures w14:val="none"/>
        </w:rPr>
        <w:pBdr>
          <w:top w:val="none" w:color="000000" w:sz="4" w:space="0"/>
          <w:left w:val="none" w:color="000000" w:sz="4" w:space="0"/>
          <w:bottom w:val="none" w:color="000000" w:sz="4" w:space="0"/>
          <w:right w:val="none" w:color="000000" w:sz="4" w:space="0"/>
        </w:pBdr>
      </w:pPr>
      <w:r>
        <w:rPr>
          <w:rFonts w:ascii="Arial" w:hAnsi="Arial" w:cs="Arial"/>
          <w:b/>
          <w:spacing w:val="8"/>
          <w:szCs w:val="21"/>
          <w:highlight w:val="none"/>
        </w:rPr>
        <w:t xml:space="preserve">2.2 落实政府采购政策需满足的资格要求</w:t>
      </w:r>
      <w:r>
        <w:rPr>
          <w:rFonts w:ascii="Arial" w:hAnsi="Arial" w:cs="Arial"/>
          <w:highlight w:val="none"/>
        </w:rPr>
        <w:t xml:space="preserve">：</w:t>
      </w:r>
      <w:r>
        <w:rPr>
          <w:rFonts w:ascii="Arial" w:hAnsi="Arial" w:cs="Arial"/>
          <w:highlight w:val="none"/>
        </w:rPr>
        <w:t xml:space="preserve">本项目非专门面向中小企业采购，执行价格扣除优惠政策。</w:t>
      </w:r>
      <w:r>
        <w:rPr>
          <w:rFonts w:ascii="Arial" w:hAnsi="Arial" w:cs="Arial"/>
          <w:highlight w:val="none"/>
        </w:rPr>
      </w:r>
      <w:r/>
    </w:p>
    <w:p>
      <w:pPr>
        <w:ind w:firstLine="454"/>
        <w:spacing w:line="360" w:lineRule="auto"/>
        <w:rPr>
          <w:rFonts w:ascii="Arial" w:hAnsi="Arial" w:cs="Arial"/>
          <w:bCs/>
          <w:i/>
          <w:color w:val="ff0000"/>
          <w:spacing w:val="8"/>
          <w:highlight w:val="none"/>
          <w:u w:val="single"/>
        </w:rPr>
      </w:pPr>
      <w:r>
        <w:rPr>
          <w:rFonts w:ascii="Arial" w:hAnsi="Arial" w:cs="Arial"/>
          <w:b/>
          <w:spacing w:val="8"/>
          <w:szCs w:val="21"/>
          <w:highlight w:val="none"/>
        </w:rPr>
      </w:r>
      <w:r/>
    </w:p>
    <w:p>
      <w:pPr>
        <w:pStyle w:val="899"/>
        <w:ind w:firstLine="458"/>
        <w:spacing w:line="360" w:lineRule="auto"/>
        <w:rPr>
          <w:rFonts w:ascii="Arial" w:hAnsi="Arial" w:cs="Arial"/>
          <w:i/>
          <w:color w:val="ff0000"/>
          <w:spacing w:val="8"/>
          <w:szCs w:val="21"/>
          <w:highlight w:val="none"/>
          <w:u w:val="single"/>
        </w:rPr>
      </w:pPr>
      <w:r>
        <w:rPr>
          <w:rFonts w:ascii="Arial" w:hAnsi="Arial" w:cs="Arial"/>
          <w:b/>
          <w:spacing w:val="8"/>
          <w:szCs w:val="21"/>
          <w:highlight w:val="none"/>
        </w:rPr>
        <w:t xml:space="preserve">2.3 </w:t>
      </w:r>
      <w:r>
        <w:rPr>
          <w:rFonts w:ascii="Arial" w:hAnsi="Arial" w:cs="Arial"/>
          <w:b/>
          <w:szCs w:val="21"/>
          <w:highlight w:val="none"/>
        </w:rPr>
        <w:t xml:space="preserve">采购人根据采购项目的特殊要求规定的特定条件，并提供符合特殊要求的证明材料或者情况说明：</w:t>
      </w:r>
      <w:r>
        <w:rPr>
          <w:rFonts w:ascii="Arial" w:hAnsi="Arial" w:cs="Arial"/>
          <w:i/>
          <w:color w:val="ff0000"/>
          <w:spacing w:val="8"/>
          <w:szCs w:val="21"/>
          <w:highlight w:val="none"/>
          <w:u w:val="single"/>
        </w:rPr>
      </w:r>
      <w:r/>
    </w:p>
    <w:p>
      <w:pPr>
        <w:pStyle w:val="899"/>
        <w:ind w:firstLine="424"/>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（1</w:t>
      </w:r>
      <w:r>
        <w:rPr>
          <w:rFonts w:ascii="宋体" w:hAnsi="宋体" w:cs="宋体"/>
          <w:bCs/>
          <w:color w:val="000000"/>
          <w:szCs w:val="21"/>
          <w:highlight w:val="white"/>
        </w:rPr>
        <w:t xml:space="preserve">）</w:t>
      </w:r>
      <w:r>
        <w:rPr>
          <w:rFonts w:hint="eastAsia" w:ascii="宋体" w:hAnsi="宋体" w:cs="宋体"/>
          <w:bCs/>
          <w:color w:val="000000"/>
          <w:szCs w:val="21"/>
          <w:highlight w:val="white"/>
        </w:rPr>
        <w:t xml:space="preserve">供应商资质等级及范围：具有施工总承包建筑工程三级(含)以上资质；</w:t>
      </w:r>
      <w:r>
        <w:rPr>
          <w:highlight w:val="white"/>
        </w:rPr>
      </w:r>
      <w:r/>
    </w:p>
    <w:p>
      <w:pPr>
        <w:pStyle w:val="899"/>
        <w:ind w:firstLine="424"/>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（2）项目负责人资质：注册建造师证建筑工程二级(含)以上并取得安全生产考核合格证书（B证）；</w:t>
      </w:r>
      <w:r>
        <w:rPr>
          <w:highlight w:val="white"/>
        </w:rPr>
      </w:r>
      <w:r/>
    </w:p>
    <w:p>
      <w:pPr>
        <w:pStyle w:val="899"/>
        <w:ind w:firstLine="424"/>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（3）</w:t>
      </w:r>
      <w:r>
        <w:rPr>
          <w:rFonts w:hint="eastAsia" w:ascii="宋体" w:hAnsi="宋体" w:cs="宋体"/>
          <w:bCs/>
          <w:color w:val="000000"/>
          <w:szCs w:val="21"/>
          <w:highlight w:val="white"/>
          <w:lang w:val="en"/>
        </w:rPr>
        <w:t xml:space="preserve">承诺</w:t>
      </w:r>
      <w:r>
        <w:rPr>
          <w:rFonts w:hint="eastAsia" w:ascii="宋体" w:hAnsi="宋体" w:cs="宋体"/>
          <w:bCs/>
          <w:color w:val="000000"/>
          <w:szCs w:val="21"/>
          <w:highlight w:val="white"/>
        </w:rPr>
        <w:t xml:space="preserve">拟派项目负责人无在建工程承诺书；</w:t>
      </w:r>
      <w:r>
        <w:rPr>
          <w:highlight w:val="white"/>
        </w:rPr>
      </w:r>
      <w:r/>
    </w:p>
    <w:p>
      <w:pPr>
        <w:pStyle w:val="899"/>
        <w:ind w:firstLine="424"/>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（4）企业具备安全生产条件，并取得安全生产许可证； </w:t>
      </w:r>
      <w:r>
        <w:rPr>
          <w:highlight w:val="white"/>
        </w:rPr>
      </w:r>
      <w:r/>
    </w:p>
    <w:p>
      <w:pPr>
        <w:pStyle w:val="899"/>
        <w:ind w:firstLine="424"/>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（5）项目负责人需提供社保机构出具的</w:t>
      </w:r>
      <w:r>
        <w:rPr>
          <w:rFonts w:hint="eastAsia"/>
          <w:color w:val="000000"/>
          <w:highlight w:val="white"/>
          <w:lang w:eastAsia="zh-CN"/>
        </w:rPr>
        <w:t xml:space="preserve">2</w:t>
      </w:r>
      <w:r>
        <w:rPr>
          <w:rFonts w:hint="eastAsia"/>
          <w:color w:val="000000"/>
          <w:highlight w:val="white"/>
          <w:lang w:eastAsia="zh-CN"/>
        </w:rPr>
        <w:t xml:space="preserve">02</w:t>
      </w:r>
      <w:r>
        <w:rPr>
          <w:rFonts w:hint="eastAsia"/>
          <w:color w:val="000000"/>
          <w:highlight w:val="white"/>
          <w:lang w:val="en-US" w:eastAsia="zh-CN"/>
        </w:rPr>
        <w:t xml:space="preserve">6</w:t>
      </w:r>
      <w:r>
        <w:rPr>
          <w:rFonts w:hint="eastAsia"/>
          <w:color w:val="000000"/>
          <w:highlight w:val="white"/>
          <w:lang w:eastAsia="zh-CN"/>
        </w:rPr>
        <w:t xml:space="preserve">年</w:t>
      </w:r>
      <w:r>
        <w:rPr>
          <w:rFonts w:hint="eastAsia"/>
          <w:color w:val="000000"/>
          <w:highlight w:val="white"/>
          <w:lang w:val="en-US" w:eastAsia="zh-CN"/>
        </w:rPr>
        <w:t xml:space="preserve">近6个</w:t>
      </w:r>
      <w:r>
        <w:rPr>
          <w:rFonts w:hint="eastAsia"/>
          <w:color w:val="000000"/>
          <w:highlight w:val="white"/>
          <w:lang w:eastAsia="zh-CN"/>
        </w:rPr>
        <w:t xml:space="preserve">月以来任意一个月</w:t>
      </w:r>
      <w:r>
        <w:rPr>
          <w:rFonts w:hint="eastAsia" w:ascii="宋体" w:hAnsi="宋体" w:cs="宋体"/>
          <w:bCs/>
          <w:color w:val="000000"/>
          <w:szCs w:val="21"/>
          <w:highlight w:val="white"/>
        </w:rPr>
        <w:t xml:space="preserve">供应商为其缴纳的养老保险缴费证明（须明确缴费月份、个人姓名、缴费单位，且加盖社保中心</w:t>
      </w:r>
      <w:r>
        <w:rPr>
          <w:rFonts w:hint="eastAsia" w:ascii="宋体" w:hAnsi="宋体" w:cs="宋体"/>
          <w:bCs/>
          <w:color w:val="000000"/>
          <w:szCs w:val="21"/>
          <w:highlight w:val="white"/>
        </w:rPr>
        <w:t xml:space="preserve">章或社保中心参保缴费证明电子专用章并具有验证二维码；</w:t>
      </w:r>
      <w:r>
        <w:rPr>
          <w:highlight w:val="white"/>
        </w:rPr>
      </w:r>
      <w:r/>
    </w:p>
    <w:p>
      <w:pPr>
        <w:pStyle w:val="899"/>
        <w:ind w:firstLine="42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（6）企业资质动态核查相关要求：</w:t>
      </w:r>
      <w:r>
        <w:rPr>
          <w:rFonts w:ascii="宋体" w:hAnsi="宋体" w:cs="宋体"/>
          <w:bCs/>
          <w:color w:val="000000"/>
          <w:szCs w:val="21"/>
          <w:highlight w:val="none"/>
        </w:rPr>
        <w:t xml:space="preserve">根据《省住房和城乡建设厅关于开展建筑业企业资质动态监管工作的公告》（〔2018〕第6号）、《省住房和城乡建设厅关于建筑业企业资质动态监管不合格</w:t>
      </w:r>
      <w:r>
        <w:rPr>
          <w:rFonts w:ascii="宋体" w:hAnsi="宋体" w:cs="宋体"/>
          <w:bCs/>
          <w:color w:val="000000"/>
          <w:szCs w:val="21"/>
          <w:highlight w:val="none"/>
        </w:rPr>
        <w:t xml:space="preserve">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江苏省建筑市场监管与诚信信息一体化平台发布的信息为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899"/>
        <w:ind w:firstLine="480"/>
        <w:spacing w:line="360" w:lineRule="auto"/>
        <w:rPr>
          <w:rFonts w:ascii="Arial" w:hAnsi="Arial" w:cs="Arial"/>
          <w:b/>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提供《</w:t>
      </w:r>
      <w:r>
        <w:rPr>
          <w:rFonts w:hint="eastAsia" w:ascii="Arial" w:hAnsi="Arial" w:cs="Arial"/>
          <w:b/>
          <w:bCs/>
          <w:color w:val="000000"/>
          <w:szCs w:val="21"/>
          <w:highlight w:val="none"/>
          <w:lang w:val="zh-CN"/>
        </w:rPr>
        <w:t xml:space="preserve">南京市政府采购供应商信用记录表暨信用承诺书</w:t>
      </w:r>
      <w:r>
        <w:rPr>
          <w:rFonts w:hint="eastAsia" w:ascii="宋体" w:hAnsi="宋体" w:cs="宋体"/>
          <w:bCs/>
          <w:color w:val="000000"/>
          <w:szCs w:val="21"/>
          <w:highlight w:val="none"/>
          <w:lang w:val="en-US" w:eastAsia="zh-CN"/>
        </w:rPr>
        <w:t xml:space="preserve">》</w:t>
      </w:r>
      <w:r>
        <w:rPr>
          <w:rFonts w:hint="eastAsia" w:ascii="Arial" w:hAnsi="Arial" w:cs="Arial"/>
          <w:b/>
          <w:bCs/>
          <w:color w:val="000000"/>
          <w:szCs w:val="21"/>
          <w:highlight w:val="none"/>
          <w:lang w:val="en-US" w:eastAsia="zh-CN"/>
        </w:rPr>
        <w:t xml:space="preserve">。</w:t>
      </w:r>
      <w:r>
        <w:rPr>
          <w:rFonts w:hint="eastAsia" w:ascii="宋体" w:hAnsi="宋体" w:cs="宋体"/>
          <w:bCs/>
          <w:color w:val="000000"/>
          <w:szCs w:val="21"/>
          <w:highlight w:val="none"/>
        </w:rPr>
        <w:t xml:space="preserve">根据《关于</w:t>
      </w:r>
      <w:r>
        <w:rPr>
          <w:rFonts w:hint="eastAsia" w:ascii="宋体" w:hAnsi="宋体" w:cs="宋体"/>
          <w:color w:val="000000"/>
          <w:szCs w:val="21"/>
          <w:highlight w:val="none"/>
          <w:lang w:val="zh-CN"/>
        </w:rPr>
        <w:t xml:space="preserve">在政府采购活动中推行信用承诺制的通知》宁财购通〔2021〕5号规定，参加南京地区政府采购活动的供应商，应以书面形式向采购人或政府采购代理机构作出</w:t>
      </w:r>
      <w:bookmarkStart w:id="7" w:name="OLE_LINK4"/>
      <w:r>
        <w:rPr>
          <w:rFonts w:hint="eastAsia" w:ascii="宋体" w:hAnsi="宋体" w:cs="宋体"/>
          <w:color w:val="000000"/>
          <w:szCs w:val="21"/>
          <w:highlight w:val="none"/>
          <w:lang w:val="zh-CN"/>
        </w:rPr>
        <w:t xml:space="preserve">信用承诺</w:t>
      </w:r>
      <w:bookmarkEnd w:id="7"/>
      <w:r>
        <w:rPr>
          <w:rFonts w:hint="eastAsia" w:ascii="宋体" w:hAnsi="宋体" w:cs="宋体"/>
          <w:color w:val="000000"/>
          <w:szCs w:val="21"/>
          <w:highlight w:val="none"/>
          <w:lang w:val="zh-CN"/>
        </w:rPr>
        <w:t xml:space="preserve">。信用承诺需法定代表人签字并盖单位公章。</w:t>
      </w:r>
      <w:r>
        <w:rPr>
          <w:rFonts w:ascii="Arial" w:hAnsi="Arial" w:cs="Arial"/>
          <w:b/>
          <w:color w:val="000000"/>
          <w:szCs w:val="21"/>
          <w:highlight w:val="none"/>
        </w:rPr>
      </w:r>
      <w:r/>
    </w:p>
    <w:p>
      <w:pPr>
        <w:pStyle w:val="899"/>
        <w:ind w:firstLine="454"/>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2.4 拒绝下述供应商参加本次采购活动：</w:t>
      </w:r>
      <w:r>
        <w:rPr>
          <w:rFonts w:hint="eastAsia" w:ascii="宋体" w:hAnsi="宋体" w:cs="宋体"/>
          <w:b/>
          <w:spacing w:val="8"/>
          <w:szCs w:val="21"/>
          <w:highlight w:val="none"/>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（1）供应商单位负责人为同一人或者存在直接控股、管理关系的不同供应商，不得参加同一合同项下的政府采购活动。</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（3）供应商被“信用中国”网站、“中国政府采购网”列入失信被执行人、</w:t>
      </w:r>
      <w:r>
        <w:rPr>
          <w:rFonts w:hint="eastAsia" w:ascii="宋体" w:hAnsi="宋体"/>
          <w:color w:val="000000"/>
          <w:highlight w:val="none"/>
          <w:lang w:val="en-US" w:eastAsia="zh-CN" w:bidi="ar"/>
        </w:rPr>
        <w:t xml:space="preserve">重大税收违法失信主体</w:t>
      </w:r>
      <w:r>
        <w:rPr>
          <w:rFonts w:hint="eastAsia" w:ascii="宋体" w:hAnsi="宋体" w:cs="宋体"/>
          <w:szCs w:val="21"/>
          <w:highlight w:val="none"/>
          <w:lang w:val="zh-CN"/>
        </w:rPr>
        <w:t xml:space="preserve">、政府采购严重违法失信行为记录名单。</w:t>
      </w:r>
      <w:r>
        <w:rPr>
          <w:rFonts w:hint="eastAsia" w:ascii="宋体" w:hAnsi="宋体" w:cs="宋体"/>
          <w:szCs w:val="21"/>
          <w:highlight w:val="none"/>
          <w:lang w:val="zh-CN"/>
        </w:rPr>
      </w:r>
      <w:r/>
    </w:p>
    <w:p>
      <w:pPr>
        <w:pStyle w:val="899"/>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pStyle w:val="899"/>
        <w:spacing w:line="360" w:lineRule="auto"/>
        <w:shd w:val="clear" w:color="auto" w:fill="ffffff"/>
        <w:widowControl/>
        <w:rPr>
          <w:rFonts w:ascii="Arial" w:hAnsi="Arial" w:cs="Arial"/>
          <w:b/>
          <w:spacing w:val="8"/>
          <w:sz w:val="24"/>
          <w:highlight w:val="none"/>
        </w:rPr>
        <w:outlineLvl w:val="1"/>
      </w:pPr>
      <w:r/>
      <w:bookmarkStart w:id="8" w:name="_Toc15884"/>
      <w:r/>
      <w:bookmarkStart w:id="9" w:name="_Toc28939"/>
      <w:r>
        <w:rPr>
          <w:rFonts w:ascii="Arial" w:hAnsi="Arial" w:cs="Arial"/>
          <w:b/>
          <w:spacing w:val="8"/>
          <w:sz w:val="24"/>
          <w:highlight w:val="none"/>
        </w:rPr>
        <w:t xml:space="preserve">三、获取采购文件</w:t>
      </w:r>
      <w:bookmarkEnd w:id="8"/>
      <w:r/>
      <w:bookmarkEnd w:id="9"/>
      <w:r>
        <w:rPr>
          <w:rFonts w:ascii="Arial" w:hAnsi="Arial" w:cs="Arial"/>
          <w:b/>
          <w:spacing w:val="8"/>
          <w:sz w:val="24"/>
          <w:highlight w:val="none"/>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3.1时间： </w:t>
      </w:r>
      <w:r>
        <w:rPr>
          <w:rFonts w:ascii="宋体" w:hAnsi="宋体" w:cs="宋体"/>
          <w:szCs w:val="21"/>
          <w:highlight w:val="none"/>
          <w:lang w:val="zh-CN"/>
        </w:rPr>
        <w:t xml:space="preserve">自磋商文件公告发布之日起5个工作日。</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3.2 地点： </w:t>
      </w:r>
      <w:r>
        <w:rPr>
          <w:rFonts w:ascii="宋体" w:hAnsi="宋体" w:cs="宋体"/>
          <w:szCs w:val="21"/>
          <w:highlight w:val="none"/>
          <w:lang w:val="zh-CN"/>
        </w:rPr>
        <w:t xml:space="preserve">江苏政府采购网</w:t>
      </w:r>
      <w:r>
        <w:rPr>
          <w:rFonts w:hint="eastAsia" w:ascii="宋体" w:hAnsi="宋体" w:cs="宋体"/>
          <w:szCs w:val="21"/>
          <w:highlight w:val="none"/>
          <w:lang w:val="zh-CN"/>
        </w:rPr>
      </w:r>
      <w:r/>
    </w:p>
    <w:p>
      <w:pPr>
        <w:pStyle w:val="899"/>
        <w:ind w:firstLine="426"/>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3.3 获取方式：</w:t>
      </w:r>
      <w:r>
        <w:rPr>
          <w:rFonts w:ascii="宋体" w:hAnsi="宋体" w:cs="宋体"/>
          <w:szCs w:val="21"/>
          <w:highlight w:val="none"/>
          <w:lang w:val="zh-CN"/>
        </w:rPr>
        <w:t xml:space="preserve">网上下载</w:t>
      </w:r>
      <w:r>
        <w:rPr>
          <w:rFonts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3.4</w:t>
      </w:r>
      <w:r>
        <w:rPr>
          <w:rFonts w:ascii="宋体" w:hAnsi="宋体" w:cs="宋体"/>
          <w:szCs w:val="21"/>
          <w:highlight w:val="none"/>
          <w:lang w:val="zh-CN"/>
        </w:rPr>
        <w:t xml:space="preserve"> 售价：0.00元</w:t>
      </w:r>
      <w:r>
        <w:rPr>
          <w:rFonts w:hint="eastAsia" w:ascii="宋体" w:hAnsi="宋体" w:cs="宋体"/>
          <w:szCs w:val="21"/>
          <w:highlight w:val="none"/>
          <w:lang w:val="zh-CN"/>
        </w:rPr>
      </w:r>
      <w:r/>
    </w:p>
    <w:p>
      <w:pPr>
        <w:pStyle w:val="899"/>
        <w:ind w:firstLine="420"/>
        <w:spacing w:line="360" w:lineRule="auto"/>
        <w:rPr>
          <w:rFonts w:ascii="Arial" w:hAnsi="Arial" w:cs="Arial"/>
          <w:szCs w:val="21"/>
          <w:highlight w:val="none"/>
        </w:rPr>
      </w:pPr>
      <w:r>
        <w:rPr>
          <w:rFonts w:ascii="Arial" w:hAnsi="Arial" w:cs="Arial"/>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10" w:name="_Toc18243"/>
      <w:r/>
      <w:bookmarkStart w:id="11" w:name="_Toc27325"/>
      <w:r>
        <w:rPr>
          <w:rFonts w:ascii="Arial" w:hAnsi="Arial" w:cs="Arial"/>
          <w:b/>
          <w:spacing w:val="8"/>
          <w:sz w:val="24"/>
          <w:highlight w:val="none"/>
        </w:rPr>
        <w:t xml:space="preserve">四、响应文件提交</w:t>
      </w:r>
      <w:bookmarkEnd w:id="10"/>
      <w:r/>
      <w:bookmarkEnd w:id="11"/>
      <w:r>
        <w:rPr>
          <w:rFonts w:ascii="Arial" w:hAnsi="Arial" w:cs="Arial"/>
          <w:b/>
          <w:spacing w:val="8"/>
          <w:sz w:val="24"/>
          <w:highlight w:val="none"/>
        </w:rPr>
      </w:r>
      <w:r/>
    </w:p>
    <w:p>
      <w:pPr>
        <w:pStyle w:val="899"/>
        <w:ind w:firstLine="420"/>
        <w:spacing w:line="360" w:lineRule="auto"/>
        <w:rPr>
          <w:rFonts w:hint="eastAsia" w:ascii="宋体" w:hAnsi="宋体" w:cs="宋体"/>
          <w:spacing w:val="8"/>
          <w:szCs w:val="21"/>
          <w:highlight w:val="none"/>
        </w:rPr>
      </w:pPr>
      <w:r>
        <w:rPr>
          <w:rFonts w:hint="eastAsia" w:ascii="宋体" w:hAnsi="宋体" w:cs="宋体"/>
          <w:szCs w:val="21"/>
          <w:highlight w:val="none"/>
        </w:rPr>
        <w:t xml:space="preserve">4.1 截止时间：</w:t>
      </w:r>
      <w:r>
        <w:rPr>
          <w:rFonts w:hint="eastAsia" w:ascii="宋体" w:hAnsi="宋体" w:cs="宋体"/>
          <w:b/>
          <w:bCs/>
          <w:highlight w:val="none"/>
          <w:u w:val="single"/>
          <w:lang w:val="en-US" w:eastAsia="zh-CN"/>
        </w:rPr>
        <w:t xml:space="preserve">2026年6月30日09点30分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899"/>
        <w:ind w:firstLine="420"/>
        <w:spacing w:line="360" w:lineRule="auto"/>
        <w:rPr>
          <w:rFonts w:ascii="Arial" w:hAnsi="Arial" w:cs="Arial"/>
          <w:color w:val="00b0f0"/>
          <w:spacing w:val="8"/>
          <w:szCs w:val="21"/>
          <w:highlight w:val="none"/>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地点：</w:t>
      </w:r>
      <w:r>
        <w:rPr>
          <w:rFonts w:hint="eastAsia" w:ascii="Arial" w:hAnsi="Arial" w:cs="Arial"/>
          <w:szCs w:val="21"/>
          <w:highlight w:val="none"/>
        </w:rPr>
        <w:t xml:space="preserve">江苏省政府采购管理交易系统（苏采云）</w:t>
      </w:r>
      <w:r>
        <w:rPr>
          <w:rFonts w:ascii="Arial" w:hAnsi="Arial" w:cs="Arial"/>
          <w:color w:val="00b0f0"/>
          <w:spacing w:val="8"/>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12" w:name="_Toc11868"/>
      <w:r/>
      <w:bookmarkStart w:id="13" w:name="_Toc542"/>
      <w:r>
        <w:rPr>
          <w:rFonts w:ascii="Arial" w:hAnsi="Arial" w:cs="Arial"/>
          <w:b/>
          <w:spacing w:val="8"/>
          <w:sz w:val="24"/>
          <w:highlight w:val="none"/>
        </w:rPr>
        <w:t xml:space="preserve">五、开启</w:t>
      </w:r>
      <w:bookmarkEnd w:id="12"/>
      <w:r/>
      <w:bookmarkEnd w:id="13"/>
      <w:r>
        <w:rPr>
          <w:rFonts w:ascii="Arial" w:hAnsi="Arial" w:cs="Arial"/>
          <w:b/>
          <w:spacing w:val="8"/>
          <w:sz w:val="24"/>
          <w:highlight w:val="none"/>
        </w:rPr>
      </w:r>
      <w:r/>
    </w:p>
    <w:p>
      <w:pPr>
        <w:pStyle w:val="899"/>
        <w:ind w:firstLine="420"/>
        <w:spacing w:line="360" w:lineRule="auto"/>
        <w:rPr>
          <w:rFonts w:hint="eastAsia" w:ascii="宋体" w:hAnsi="宋体" w:cs="宋体"/>
          <w:spacing w:val="8"/>
          <w:szCs w:val="21"/>
          <w:highlight w:val="none"/>
        </w:rPr>
      </w:pPr>
      <w:r>
        <w:rPr>
          <w:rFonts w:hint="eastAsia" w:ascii="宋体" w:hAnsi="宋体" w:cs="宋体"/>
          <w:szCs w:val="21"/>
          <w:highlight w:val="none"/>
        </w:rPr>
        <w:t xml:space="preserve">5.1 时间：</w:t>
      </w:r>
      <w:r>
        <w:rPr>
          <w:rFonts w:hint="eastAsia" w:ascii="宋体" w:hAnsi="宋体" w:cs="宋体"/>
          <w:b/>
          <w:bCs/>
          <w:highlight w:val="none"/>
          <w:u w:val="single"/>
          <w:lang w:val="en-US" w:eastAsia="zh-CN"/>
        </w:rPr>
        <w:t xml:space="preserve">2026年6月30日09点30分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899"/>
        <w:ind w:firstLine="420"/>
        <w:spacing w:line="360" w:lineRule="auto"/>
        <w:rPr>
          <w:rFonts w:hint="eastAsia" w:ascii="Arial" w:hAnsi="Arial" w:cs="Arial"/>
          <w:spacing w:val="8"/>
          <w:szCs w:val="21"/>
          <w:highlight w:val="none"/>
        </w:rPr>
      </w:pPr>
      <w:r>
        <w:rPr>
          <w:rFonts w:hint="eastAsia" w:ascii="宋体" w:hAnsi="宋体" w:cs="宋体"/>
          <w:szCs w:val="21"/>
          <w:highlight w:val="none"/>
        </w:rPr>
        <w:t xml:space="preserve">5.2 </w:t>
      </w:r>
      <w:r>
        <w:rPr>
          <w:rFonts w:hint="eastAsia" w:ascii="宋体" w:hAnsi="宋体" w:cs="宋体"/>
          <w:spacing w:val="8"/>
          <w:szCs w:val="21"/>
          <w:highlight w:val="none"/>
        </w:rPr>
        <w:t xml:space="preserve">地点： </w:t>
      </w:r>
      <w:r>
        <w:rPr>
          <w:rFonts w:hint="eastAsia" w:ascii="Arial" w:hAnsi="Arial" w:cs="Arial"/>
          <w:szCs w:val="21"/>
          <w:highlight w:val="none"/>
        </w:rPr>
        <w:t xml:space="preserve">“</w:t>
      </w:r>
      <w:r>
        <w:rPr>
          <w:rFonts w:ascii="Arial" w:hAnsi="Arial" w:cs="Arial"/>
          <w:szCs w:val="21"/>
          <w:highlight w:val="none"/>
        </w:rPr>
        <w:t xml:space="preserve">苏采云</w:t>
      </w:r>
      <w:r>
        <w:rPr>
          <w:rFonts w:hint="eastAsia" w:ascii="Arial" w:hAnsi="Arial" w:cs="Arial"/>
          <w:szCs w:val="21"/>
          <w:highlight w:val="none"/>
        </w:rPr>
        <w:t xml:space="preserve">”</w:t>
      </w:r>
      <w:r>
        <w:rPr>
          <w:rFonts w:ascii="Arial" w:hAnsi="Arial" w:cs="Arial"/>
          <w:szCs w:val="21"/>
          <w:highlight w:val="none"/>
        </w:rPr>
        <w:t xml:space="preserve">网上开标大厅</w:t>
      </w:r>
      <w:r>
        <w:rPr>
          <w:rFonts w:hint="eastAsia" w:ascii="Arial" w:hAnsi="Arial" w:cs="Arial"/>
          <w:spacing w:val="8"/>
          <w:szCs w:val="21"/>
          <w:highlight w:val="none"/>
        </w:rPr>
      </w:r>
      <w:r/>
    </w:p>
    <w:p>
      <w:pPr>
        <w:pStyle w:val="899"/>
        <w:ind w:firstLine="452"/>
        <w:spacing w:line="360" w:lineRule="auto"/>
        <w:rPr>
          <w:rFonts w:ascii="Arial" w:hAnsi="Arial" w:cs="Arial"/>
          <w:spacing w:val="8"/>
          <w:szCs w:val="21"/>
          <w:highlight w:val="none"/>
        </w:rPr>
      </w:pPr>
      <w:r>
        <w:rPr>
          <w:rFonts w:ascii="Arial" w:hAnsi="Arial" w:cs="Arial"/>
          <w:spacing w:val="8"/>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14" w:name="_Toc5309"/>
      <w:r/>
      <w:bookmarkStart w:id="15" w:name="_Toc17931"/>
      <w:r>
        <w:rPr>
          <w:rFonts w:ascii="Arial" w:hAnsi="Arial" w:cs="Arial"/>
          <w:b/>
          <w:spacing w:val="8"/>
          <w:sz w:val="24"/>
          <w:highlight w:val="none"/>
        </w:rPr>
        <w:t xml:space="preserve">六、公告期限</w:t>
      </w:r>
      <w:bookmarkEnd w:id="14"/>
      <w:r/>
      <w:bookmarkEnd w:id="15"/>
      <w:r>
        <w:rPr>
          <w:rFonts w:ascii="Arial" w:hAnsi="Arial" w:cs="Arial"/>
          <w:b/>
          <w:spacing w:val="8"/>
          <w:sz w:val="24"/>
          <w:highlight w:val="none"/>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rPr>
          <w:rFonts w:ascii="Arial" w:hAnsi="Arial" w:cs="Arial"/>
          <w:spacing w:val="8"/>
          <w:szCs w:val="21"/>
          <w:highlight w:val="none"/>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pStyle w:val="899"/>
        <w:spacing w:line="360" w:lineRule="auto"/>
        <w:shd w:val="clear" w:color="auto" w:fill="ffffff"/>
        <w:widowControl/>
        <w:tabs>
          <w:tab w:val="left" w:pos="426" w:leader="none"/>
        </w:tabs>
        <w:rPr>
          <w:rFonts w:ascii="Arial" w:hAnsi="Arial" w:cs="Arial"/>
          <w:b/>
          <w:spacing w:val="8"/>
          <w:sz w:val="24"/>
          <w:highlight w:val="none"/>
        </w:rPr>
        <w:outlineLvl w:val="1"/>
      </w:pPr>
      <w:r/>
      <w:bookmarkStart w:id="16" w:name="_Toc29897"/>
      <w:r/>
      <w:bookmarkStart w:id="17" w:name="_Toc17353"/>
      <w:r>
        <w:rPr>
          <w:rFonts w:ascii="Arial" w:hAnsi="Arial" w:cs="Arial"/>
          <w:b/>
          <w:spacing w:val="8"/>
          <w:sz w:val="24"/>
          <w:highlight w:val="none"/>
        </w:rPr>
        <w:t xml:space="preserve">七、其他补充事宜</w:t>
      </w:r>
      <w:bookmarkEnd w:id="16"/>
      <w:r/>
      <w:bookmarkEnd w:id="17"/>
      <w:r>
        <w:rPr>
          <w:rFonts w:ascii="Arial" w:hAnsi="Arial" w:cs="Arial"/>
          <w:b/>
          <w:spacing w:val="8"/>
          <w:sz w:val="24"/>
          <w:highlight w:val="none"/>
        </w:rPr>
      </w:r>
      <w:r/>
    </w:p>
    <w:p>
      <w:pPr>
        <w:pStyle w:val="899"/>
        <w:ind w:firstLine="420"/>
        <w:spacing w:line="360" w:lineRule="auto"/>
        <w:rPr>
          <w:rFonts w:ascii="Arial" w:hAnsi="Arial" w:cs="Arial"/>
          <w:highlight w:val="none"/>
        </w:rPr>
      </w:pPr>
      <w:r>
        <w:rPr>
          <w:rFonts w:ascii="Arial" w:hAnsi="Arial" w:cs="Arial"/>
          <w:highlight w:val="none"/>
        </w:rPr>
        <w:t xml:space="preserve">7.1</w:t>
      </w:r>
      <w:r>
        <w:rPr>
          <w:rFonts w:ascii="Arial" w:cs="Arial"/>
          <w:highlight w:val="none"/>
        </w:rPr>
        <w:t xml:space="preserve">本</w:t>
      </w:r>
      <w:r>
        <w:rPr>
          <w:rFonts w:ascii="Arial" w:cs="Arial"/>
          <w:color w:val="000000"/>
          <w:highlight w:val="none"/>
        </w:rPr>
        <w:t xml:space="preserve">项目在</w:t>
      </w:r>
      <w:r>
        <w:rPr>
          <w:rFonts w:hint="eastAsia" w:ascii="宋体" w:hAnsi="宋体" w:eastAsia="宋体" w:cs="宋体"/>
          <w:b/>
          <w:bCs/>
          <w:color w:val="000000"/>
          <w:szCs w:val="21"/>
          <w:highlight w:val="none"/>
          <w:lang w:val="zh-CN"/>
        </w:rPr>
        <w:t xml:space="preserve">南京公共采购信息网</w:t>
      </w:r>
      <w:r>
        <w:rPr>
          <w:rFonts w:hint="eastAsia" w:ascii="宋体" w:hAnsi="宋体" w:eastAsia="宋体" w:cs="宋体"/>
          <w:b/>
          <w:bCs/>
          <w:color w:val="000000"/>
          <w:szCs w:val="20"/>
          <w:highlight w:val="none"/>
        </w:rPr>
        <w:t xml:space="preserve">、</w:t>
      </w:r>
      <w:r>
        <w:rPr>
          <w:rFonts w:hint="eastAsia" w:ascii="宋体" w:hAnsi="宋体" w:eastAsia="宋体" w:cs="宋体"/>
          <w:b/>
          <w:bCs/>
          <w:color w:val="000000"/>
          <w:szCs w:val="21"/>
          <w:highlight w:val="none"/>
          <w:lang w:val="zh-CN"/>
        </w:rPr>
        <w:t xml:space="preserve">江苏政府采购网</w:t>
      </w:r>
      <w:r>
        <w:rPr>
          <w:rFonts w:ascii="Arial" w:cs="Arial"/>
          <w:color w:val="000000"/>
          <w:highlight w:val="none"/>
        </w:rPr>
        <w:t xml:space="preserve">网站发布</w:t>
      </w:r>
      <w:r>
        <w:rPr>
          <w:rFonts w:ascii="Arial" w:cs="Arial"/>
          <w:highlight w:val="none"/>
        </w:rPr>
        <w:t xml:space="preserve">公告。</w:t>
      </w:r>
      <w:r>
        <w:rPr>
          <w:rFonts w:ascii="Arial" w:hAnsi="Arial" w:cs="Arial"/>
          <w:highlight w:val="none"/>
        </w:rPr>
      </w:r>
      <w:r/>
    </w:p>
    <w:p>
      <w:pPr>
        <w:pStyle w:val="899"/>
        <w:ind w:firstLine="425"/>
        <w:jc w:val="left"/>
        <w:spacing w:line="360" w:lineRule="auto"/>
        <w:rPr>
          <w:rFonts w:ascii="宋体" w:hAnsi="宋体" w:cs="宋体"/>
          <w:szCs w:val="21"/>
          <w:highlight w:val="none"/>
          <w:lang w:val="zh-CN"/>
        </w:rPr>
      </w:pPr>
      <w:r>
        <w:rPr>
          <w:rFonts w:ascii="Arial" w:hAnsi="Arial" w:cs="Arial"/>
          <w:highlight w:val="none"/>
        </w:rPr>
        <w:t xml:space="preserve">7.</w:t>
      </w:r>
      <w:r>
        <w:rPr>
          <w:rFonts w:hint="eastAsia" w:ascii="Arial" w:hAnsi="Arial" w:cs="Arial"/>
          <w:highlight w:val="none"/>
          <w:lang w:val="en-US" w:eastAsia="zh-CN"/>
        </w:rPr>
        <w:t xml:space="preserve">2</w:t>
      </w:r>
      <w:r>
        <w:rPr>
          <w:rFonts w:hint="eastAsia" w:ascii="宋体" w:hAnsi="宋体" w:cs="宋体"/>
          <w:szCs w:val="21"/>
          <w:highlight w:val="none"/>
          <w:lang w:val="zh-CN"/>
        </w:rPr>
        <w:t xml:space="preserve">本次采购采用“政府采购管理交易系统（苏采云）”，招标、投标、评标和中标结果发布全程电子化，</w:t>
      </w:r>
      <w:r>
        <w:rPr>
          <w:rFonts w:hint="eastAsia" w:ascii="宋体" w:hAnsi="宋体" w:cs="宋体"/>
          <w:szCs w:val="21"/>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Arial" w:hAnsi="Arial" w:eastAsia="宋体" w:cs="Arial"/>
          <w:highlight w:val="none"/>
          <w:lang w:val="en-US" w:eastAsia="zh-CN"/>
        </w:rPr>
        <w:t xml:space="preserve">7.</w:t>
      </w:r>
      <w:r>
        <w:rPr>
          <w:rFonts w:hint="eastAsia" w:ascii="Arial" w:hAnsi="Arial" w:eastAsia="宋体" w:cs="Arial"/>
          <w:highlight w:val="none"/>
          <w:lang w:val="zh-CN"/>
        </w:rPr>
        <w:t xml:space="preserve">3. </w:t>
      </w:r>
      <w:r>
        <w:rPr>
          <w:rFonts w:hint="eastAsia" w:ascii="宋体" w:hAnsi="宋体" w:cs="宋体"/>
          <w:szCs w:val="21"/>
          <w:highlight w:val="none"/>
          <w:lang w:val="zh-CN"/>
        </w:rPr>
        <w:t xml:space="preserve">潜在供应商访问政府采购管理交易系统（苏采云）的网络地址和方法：</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（3）“CA数字证书”的办理材料以及供应商操作手册详见：http://jsxcmm.com/help/gys.html。</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（4）潜在供应商访问“苏采云”系统的网络地址和方法：“苏采云”系统的网址：http://jszfcg.jsczt.cn/jszc/login。</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szCs w:val="21"/>
          <w:highlight w:val="none"/>
          <w:lang w:val="zh-CN"/>
        </w:rPr>
      </w:r>
      <w:r/>
    </w:p>
    <w:p>
      <w:pPr>
        <w:pStyle w:val="899"/>
        <w:ind w:firstLine="420"/>
        <w:spacing w:line="360" w:lineRule="auto"/>
        <w:rPr>
          <w:rFonts w:ascii="Arial" w:hAnsi="Arial" w:cs="Arial"/>
          <w:highlight w:val="none"/>
        </w:rPr>
      </w:pPr>
      <w:r>
        <w:rPr>
          <w:rFonts w:hint="eastAsia" w:ascii="宋体" w:hAnsi="宋体" w:cs="宋体"/>
          <w:szCs w:val="21"/>
          <w:highlight w:val="none"/>
          <w:lang w:val="zh-CN"/>
        </w:rPr>
        <w:t xml:space="preserve">（6）招标代理机构（采购代理机构）将数据电文形式的采购文件加载至“苏采云”系统，供潜在供应商下载或者查阅。</w:t>
      </w:r>
      <w:r>
        <w:rPr>
          <w:rFonts w:ascii="Arial" w:hAnsi="Arial" w:cs="Arial"/>
          <w:highlight w:val="none"/>
        </w:rPr>
        <w:t xml:space="preserve">。</w:t>
      </w:r>
      <w:r>
        <w:rPr>
          <w:rFonts w:ascii="Arial" w:hAnsi="Arial" w:cs="Arial"/>
          <w:highlight w:val="none"/>
        </w:rPr>
      </w:r>
      <w:r/>
    </w:p>
    <w:p>
      <w:pPr>
        <w:pStyle w:val="899"/>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zh-CN"/>
        </w:rPr>
        <w:t xml:space="preserve">7</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 勘察现场或答疑：采购人不组织，供应商可自行考察。</w:t>
      </w:r>
      <w:r>
        <w:rPr>
          <w:rFonts w:ascii="宋体" w:hAnsi="宋体" w:eastAsia="宋体" w:cs="宋体"/>
          <w:szCs w:val="21"/>
          <w:highlight w:val="none"/>
          <w:lang w:val="en-US" w:eastAsia="zh-CN"/>
        </w:rPr>
      </w:r>
      <w:r/>
    </w:p>
    <w:p>
      <w:pPr>
        <w:pStyle w:val="899"/>
        <w:ind w:firstLine="422"/>
        <w:spacing w:line="360" w:lineRule="auto"/>
        <w:rPr>
          <w:rFonts w:ascii="Arial" w:hAnsi="Arial" w:cs="Arial"/>
          <w:b/>
          <w:bCs/>
          <w:color w:val="000000"/>
          <w:highlight w:val="none"/>
        </w:rPr>
      </w:pPr>
      <w:r>
        <w:rPr>
          <w:rFonts w:ascii="Arial" w:hAnsi="Arial" w:cs="Arial"/>
          <w:b/>
          <w:bCs/>
          <w:color w:val="000000"/>
          <w:highlight w:val="none"/>
        </w:rPr>
        <w:t xml:space="preserve">7.</w:t>
      </w:r>
      <w:r>
        <w:rPr>
          <w:rFonts w:hint="eastAsia" w:ascii="Arial" w:hAnsi="Arial" w:cs="Arial"/>
          <w:b/>
          <w:bCs/>
          <w:color w:val="000000"/>
          <w:highlight w:val="none"/>
          <w:lang w:val="en-US" w:eastAsia="zh-CN"/>
        </w:rPr>
        <w:t xml:space="preserve">5</w:t>
      </w:r>
      <w:r>
        <w:rPr>
          <w:rFonts w:hint="eastAsia" w:ascii="Arial" w:hAnsi="Arial" w:cs="Arial"/>
          <w:b/>
          <w:bCs/>
          <w:color w:val="000000"/>
          <w:highlight w:val="none"/>
        </w:rPr>
        <w:t xml:space="preserve"> </w:t>
      </w:r>
      <w:r>
        <w:rPr>
          <w:rFonts w:ascii="Arial" w:hAnsi="Arial" w:cs="Arial"/>
          <w:b/>
          <w:bCs/>
          <w:color w:val="000000"/>
          <w:highlight w:val="none"/>
        </w:rPr>
        <w:t xml:space="preserve">供应商诚信档案管理</w:t>
      </w:r>
      <w:r>
        <w:rPr>
          <w:rFonts w:ascii="Arial" w:hAnsi="Arial" w:cs="Arial"/>
          <w:b/>
          <w:bCs/>
          <w:color w:val="000000"/>
          <w:highlight w:val="none"/>
        </w:rPr>
      </w:r>
      <w:r/>
    </w:p>
    <w:p>
      <w:pPr>
        <w:pStyle w:val="899"/>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根据《南京市政府采购供应商信用管理工作暂行办法》（宁财规</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2018</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lang w:val="zh-CN"/>
        </w:rPr>
        <w:t xml:space="preserve">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rPr>
          <w:rFonts w:ascii="Arial" w:hAnsi="Arial" w:cs="Arial"/>
          <w:b w:val="0"/>
          <w:bCs w:val="0"/>
          <w:color w:val="000000"/>
          <w:szCs w:val="21"/>
          <w:highlight w:val="none"/>
          <w:lang w:val="zh-CN"/>
        </w:rPr>
      </w:r>
      <w:r/>
    </w:p>
    <w:p>
      <w:pPr>
        <w:pStyle w:val="899"/>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供应商申请网上注册的，应当按以下程序进行：</w:t>
      </w:r>
      <w:r>
        <w:rPr>
          <w:rFonts w:ascii="Arial" w:hAnsi="Arial" w:cs="Arial"/>
          <w:b w:val="0"/>
          <w:bCs w:val="0"/>
          <w:color w:val="000000"/>
          <w:szCs w:val="21"/>
          <w:highlight w:val="none"/>
          <w:lang w:val="zh-CN"/>
        </w:rPr>
      </w:r>
      <w:r/>
    </w:p>
    <w:p>
      <w:pPr>
        <w:pStyle w:val="899"/>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（1）登录“南京公共采购信息网”或“信用南京”网站，点击“南京市政府采购供应商诚信档案”图标，在弹出的用户登录界面，点击“新用户注册”；</w:t>
      </w:r>
      <w:r>
        <w:rPr>
          <w:rFonts w:ascii="Arial" w:hAnsi="Arial" w:cs="Arial"/>
          <w:b w:val="0"/>
          <w:bCs w:val="0"/>
          <w:color w:val="000000"/>
          <w:szCs w:val="21"/>
          <w:highlight w:val="none"/>
          <w:lang w:val="zh-CN"/>
        </w:rPr>
      </w:r>
      <w:r/>
    </w:p>
    <w:p>
      <w:pPr>
        <w:pStyle w:val="899"/>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Arial" w:hAnsi="Arial" w:cs="Arial"/>
          <w:b w:val="0"/>
          <w:bCs w:val="0"/>
          <w:color w:val="000000"/>
          <w:szCs w:val="21"/>
          <w:highlight w:val="none"/>
          <w:lang w:val="zh-CN"/>
        </w:rPr>
      </w:r>
      <w:r/>
    </w:p>
    <w:p>
      <w:pPr>
        <w:pStyle w:val="899"/>
        <w:ind w:firstLine="420"/>
        <w:spacing w:line="360" w:lineRule="auto"/>
        <w:widowControl/>
        <w:rPr>
          <w:rFonts w:ascii="Arial" w:hAnsi="Arial" w:cs="Arial"/>
          <w:b/>
          <w:bCs/>
          <w:color w:val="000000"/>
          <w:szCs w:val="21"/>
          <w:highlight w:val="none"/>
          <w:lang w:val="zh-CN"/>
        </w:rPr>
      </w:pPr>
      <w:r>
        <w:rPr>
          <w:rFonts w:hint="eastAsia" w:ascii="Arial" w:hAnsi="Arial" w:cs="Arial"/>
          <w:b w:val="0"/>
          <w:bCs w:val="0"/>
          <w:color w:val="000000"/>
          <w:szCs w:val="21"/>
          <w:highlight w:val="none"/>
          <w:lang w:val="zh-CN"/>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hint="eastAsia" w:ascii="Arial" w:hAnsi="Arial" w:cs="Arial"/>
          <w:b/>
          <w:bCs/>
          <w:color w:val="000000"/>
          <w:szCs w:val="21"/>
          <w:highlight w:val="none"/>
          <w:lang w:val="zh-CN"/>
        </w:rPr>
        <w:t xml:space="preserve">“南京市政府采购供应商信用记录表暨信用承诺书”是其参加本次政府采购活动的必备材料。</w:t>
      </w:r>
      <w:r>
        <w:rPr>
          <w:rFonts w:ascii="Arial" w:hAnsi="Arial" w:cs="Arial"/>
          <w:b/>
          <w:bCs/>
          <w:color w:val="000000"/>
          <w:szCs w:val="21"/>
          <w:highlight w:val="none"/>
          <w:lang w:val="zh-CN"/>
        </w:rPr>
      </w:r>
      <w:r/>
    </w:p>
    <w:p>
      <w:pPr>
        <w:pStyle w:val="899"/>
        <w:ind w:firstLine="420"/>
        <w:spacing w:line="360" w:lineRule="auto"/>
        <w:widowControl/>
        <w:rPr>
          <w:rFonts w:hint="eastAsia"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Arial" w:hAnsi="Arial" w:cs="Arial"/>
          <w:b w:val="0"/>
          <w:bCs w:val="0"/>
          <w:color w:val="000000"/>
          <w:szCs w:val="21"/>
          <w:highlight w:val="none"/>
          <w:lang w:val="zh-CN"/>
        </w:rPr>
      </w:r>
      <w:r/>
    </w:p>
    <w:p>
      <w:pPr>
        <w:pStyle w:val="899"/>
        <w:ind w:firstLine="452"/>
        <w:spacing w:line="360" w:lineRule="auto"/>
        <w:shd w:val="clear" w:color="auto" w:fill="ffffff"/>
        <w:widowControl/>
        <w:rPr>
          <w:rFonts w:hint="eastAsia" w:ascii="宋体" w:hAnsi="宋体" w:eastAsia="宋体" w:cs="宋体"/>
          <w:b/>
          <w:bCs/>
          <w:color w:val="000000"/>
          <w:spacing w:val="8"/>
          <w:szCs w:val="21"/>
          <w:highlight w:val="none"/>
        </w:rPr>
      </w:pPr>
      <w:r>
        <w:rPr>
          <w:rFonts w:hint="eastAsia" w:ascii="宋体" w:hAnsi="宋体" w:eastAsia="宋体" w:cs="宋体"/>
          <w:color w:val="000000"/>
          <w:spacing w:val="8"/>
          <w:szCs w:val="21"/>
          <w:highlight w:val="none"/>
        </w:rPr>
        <w:t xml:space="preserve">《</w:t>
      </w:r>
      <w:r>
        <w:rPr>
          <w:rFonts w:hint="eastAsia" w:ascii="宋体" w:hAnsi="宋体" w:eastAsia="宋体" w:cs="宋体"/>
          <w:color w:val="000000"/>
          <w:spacing w:val="8"/>
          <w:szCs w:val="21"/>
          <w:highlight w:val="none"/>
          <w:lang w:eastAsia="zh-CN"/>
        </w:rPr>
        <w:t xml:space="preserve">南京市政府采购供应商信用记录表暨信用承诺书</w:t>
      </w:r>
      <w:r>
        <w:rPr>
          <w:rFonts w:hint="eastAsia" w:ascii="宋体" w:hAnsi="宋体" w:eastAsia="宋体" w:cs="宋体"/>
          <w:color w:val="000000"/>
          <w:spacing w:val="8"/>
          <w:szCs w:val="21"/>
          <w:highlight w:val="none"/>
        </w:rPr>
        <w:t xml:space="preserve">》须按照</w:t>
      </w:r>
      <w:r>
        <w:rPr>
          <w:rFonts w:hint="eastAsia" w:ascii="宋体" w:hAnsi="宋体" w:eastAsia="宋体" w:cs="宋体"/>
          <w:color w:val="000000"/>
          <w:spacing w:val="8"/>
          <w:szCs w:val="21"/>
          <w:highlight w:val="none"/>
          <w:lang w:eastAsia="zh-CN"/>
        </w:rPr>
        <w:t xml:space="preserve">磋商文件</w:t>
      </w:r>
      <w:r>
        <w:rPr>
          <w:rFonts w:hint="eastAsia" w:ascii="宋体" w:hAnsi="宋体" w:eastAsia="宋体" w:cs="宋体"/>
          <w:color w:val="000000"/>
          <w:spacing w:val="8"/>
          <w:szCs w:val="21"/>
          <w:highlight w:val="none"/>
        </w:rPr>
        <w:t xml:space="preserve">“供应商诚信档案管理”的要求去注册、申请、在线打印，打印时间为本采购文件发布之日起至递交投标文件截止日前，</w:t>
      </w:r>
      <w:r>
        <w:rPr>
          <w:rFonts w:hint="eastAsia" w:ascii="宋体" w:hAnsi="宋体" w:eastAsia="宋体" w:cs="宋体"/>
          <w:b/>
          <w:bCs/>
          <w:color w:val="000000"/>
          <w:spacing w:val="8"/>
          <w:szCs w:val="21"/>
          <w:highlight w:val="none"/>
        </w:rPr>
        <w:t xml:space="preserve">未按要求提供《</w:t>
      </w:r>
      <w:r>
        <w:rPr>
          <w:rFonts w:hint="eastAsia" w:ascii="宋体" w:hAnsi="宋体" w:eastAsia="宋体" w:cs="宋体"/>
          <w:b/>
          <w:bCs/>
          <w:color w:val="000000"/>
          <w:spacing w:val="8"/>
          <w:szCs w:val="21"/>
          <w:highlight w:val="none"/>
          <w:lang w:eastAsia="zh-CN"/>
        </w:rPr>
        <w:t xml:space="preserve">南京市政府采购供应商信用记录表暨信用承诺书</w:t>
      </w:r>
      <w:r>
        <w:rPr>
          <w:rFonts w:hint="eastAsia" w:ascii="宋体" w:hAnsi="宋体" w:eastAsia="宋体" w:cs="宋体"/>
          <w:b/>
          <w:bCs/>
          <w:color w:val="000000"/>
          <w:spacing w:val="8"/>
          <w:szCs w:val="21"/>
          <w:highlight w:val="none"/>
        </w:rPr>
        <w:t xml:space="preserve">》则该供应商</w:t>
      </w:r>
      <w:r>
        <w:rPr>
          <w:rFonts w:hint="eastAsia" w:ascii="宋体" w:hAnsi="宋体" w:eastAsia="宋体" w:cs="宋体"/>
          <w:b/>
          <w:bCs/>
          <w:color w:val="000000"/>
          <w:spacing w:val="8"/>
          <w:szCs w:val="21"/>
          <w:highlight w:val="none"/>
          <w:lang w:val="en-US" w:eastAsia="zh-CN"/>
        </w:rPr>
        <w:t xml:space="preserve">磋商</w:t>
      </w:r>
      <w:r>
        <w:rPr>
          <w:rFonts w:hint="eastAsia" w:ascii="宋体" w:hAnsi="宋体" w:eastAsia="宋体" w:cs="宋体"/>
          <w:b/>
          <w:bCs/>
          <w:color w:val="000000"/>
          <w:spacing w:val="8"/>
          <w:szCs w:val="21"/>
          <w:highlight w:val="none"/>
        </w:rPr>
        <w:t xml:space="preserve">文件按无效投标处理。</w:t>
      </w:r>
      <w:r>
        <w:rPr>
          <w:rFonts w:hint="eastAsia" w:ascii="宋体" w:hAnsi="宋体" w:eastAsia="宋体" w:cs="宋体"/>
          <w:b/>
          <w:bCs/>
          <w:color w:val="000000"/>
          <w:spacing w:val="8"/>
          <w:szCs w:val="21"/>
          <w:highlight w:val="none"/>
        </w:rPr>
      </w:r>
      <w:r/>
    </w:p>
    <w:p>
      <w:pPr>
        <w:pStyle w:val="899"/>
        <w:ind w:firstLine="363"/>
        <w:spacing w:line="360" w:lineRule="auto"/>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7.6 </w:t>
      </w:r>
      <w:r>
        <w:rPr>
          <w:rFonts w:hint="eastAsia" w:ascii="Arial" w:hAnsi="Arial" w:cs="Arial"/>
          <w:bCs/>
          <w:color w:val="000000"/>
          <w:szCs w:val="21"/>
          <w:highlight w:val="none"/>
        </w:rPr>
        <w:t xml:space="preserve">根据《关于在政府采购活动中推行信用承诺制的通知》（宁财购通</w:t>
      </w:r>
      <w:r>
        <w:rPr>
          <w:rFonts w:ascii="宋体" w:hAnsi="宋体" w:cs="宋体"/>
          <w:color w:val="000000"/>
          <w:sz w:val="24"/>
          <w:highlight w:val="none"/>
        </w:rPr>
        <w:t xml:space="preserve">〔</w:t>
      </w:r>
      <w:r>
        <w:rPr>
          <w:rFonts w:hint="eastAsia" w:ascii="Arial" w:hAnsi="Arial" w:cs="Arial"/>
          <w:bCs/>
          <w:color w:val="000000"/>
          <w:szCs w:val="21"/>
          <w:highlight w:val="none"/>
        </w:rPr>
        <w:t xml:space="preserve">2021</w:t>
      </w:r>
      <w:r>
        <w:rPr>
          <w:rFonts w:ascii="宋体" w:hAnsi="宋体" w:cs="宋体"/>
          <w:color w:val="000000"/>
          <w:sz w:val="24"/>
          <w:highlight w:val="none"/>
        </w:rPr>
        <w:t xml:space="preserve">〕</w:t>
      </w:r>
      <w:r>
        <w:rPr>
          <w:rFonts w:hint="eastAsia" w:ascii="Arial" w:hAnsi="Arial" w:cs="Arial"/>
          <w:bCs/>
          <w:color w:val="000000"/>
          <w:szCs w:val="21"/>
          <w:highlight w:val="none"/>
        </w:rPr>
        <w:t xml:space="preserve">5号）的规定，本项目</w:t>
      </w:r>
      <w:r>
        <w:rPr>
          <w:rFonts w:hint="eastAsia" w:ascii="Arial" w:hAnsi="Arial" w:cs="Arial"/>
          <w:bCs/>
          <w:color w:val="000000"/>
          <w:szCs w:val="21"/>
          <w:highlight w:val="none"/>
          <w:lang w:val="en-US" w:eastAsia="zh-CN"/>
        </w:rPr>
        <w:t xml:space="preserve">竞争性磋商</w:t>
      </w:r>
      <w:r>
        <w:rPr>
          <w:rFonts w:hint="eastAsia" w:ascii="Arial" w:hAnsi="Arial" w:cs="Arial"/>
          <w:bCs/>
          <w:color w:val="000000"/>
          <w:szCs w:val="21"/>
          <w:highlight w:val="none"/>
        </w:rPr>
        <w:t xml:space="preserve">公告“二、申请人的资格要求中涉及的证明材料，</w:t>
      </w:r>
      <w:r>
        <w:rPr>
          <w:rFonts w:hint="eastAsia" w:ascii="Arial" w:hAnsi="Arial" w:cs="Arial"/>
          <w:bCs/>
          <w:color w:val="000000"/>
          <w:szCs w:val="21"/>
          <w:highlight w:val="none"/>
          <w:lang w:val="en-US" w:eastAsia="zh-CN"/>
        </w:rPr>
        <w:t xml:space="preserve">供应商</w:t>
      </w:r>
      <w:r>
        <w:rPr>
          <w:rFonts w:hint="eastAsia" w:ascii="Arial" w:hAnsi="Arial" w:cs="Arial"/>
          <w:bCs/>
          <w:color w:val="000000"/>
          <w:szCs w:val="21"/>
          <w:highlight w:val="none"/>
        </w:rPr>
        <w:t xml:space="preserve">可以在</w:t>
      </w:r>
      <w:r>
        <w:rPr>
          <w:rFonts w:hint="eastAsia" w:ascii="Arial" w:hAnsi="Arial" w:cs="Arial"/>
          <w:bCs/>
          <w:color w:val="000000"/>
          <w:szCs w:val="21"/>
          <w:highlight w:val="none"/>
          <w:lang w:val="en-US" w:eastAsia="zh-CN"/>
        </w:rPr>
        <w:t xml:space="preserve">磋商响应</w:t>
      </w:r>
      <w:r>
        <w:rPr>
          <w:rFonts w:hint="eastAsia" w:ascii="Arial" w:hAnsi="Arial" w:cs="Arial"/>
          <w:bCs/>
          <w:color w:val="000000"/>
          <w:szCs w:val="21"/>
          <w:highlight w:val="none"/>
        </w:rPr>
        <w:t xml:space="preserve">文件中一次性提交，也可以在</w:t>
      </w:r>
      <w:r>
        <w:rPr>
          <w:rFonts w:hint="eastAsia" w:ascii="Arial" w:hAnsi="Arial" w:cs="Arial"/>
          <w:bCs/>
          <w:color w:val="000000"/>
          <w:szCs w:val="21"/>
          <w:highlight w:val="none"/>
          <w:lang w:val="en-US" w:eastAsia="zh-CN"/>
        </w:rPr>
        <w:t xml:space="preserve">磋商响应</w:t>
      </w:r>
      <w:r>
        <w:rPr>
          <w:rFonts w:hint="eastAsia" w:ascii="Arial" w:hAnsi="Arial" w:cs="Arial"/>
          <w:bCs/>
          <w:color w:val="000000"/>
          <w:szCs w:val="21"/>
          <w:highlight w:val="none"/>
        </w:rPr>
        <w:t xml:space="preserve">文件中提供满足相应条件的书面承诺书（详见</w:t>
      </w:r>
      <w:r>
        <w:rPr>
          <w:rFonts w:hint="eastAsia" w:ascii="Arial" w:hAnsi="Arial" w:cs="Arial"/>
          <w:bCs/>
          <w:color w:val="000000"/>
          <w:szCs w:val="21"/>
          <w:highlight w:val="none"/>
          <w:lang w:eastAsia="zh-CN"/>
        </w:rPr>
        <w:t xml:space="preserve">磋商文件</w:t>
      </w:r>
      <w:r>
        <w:rPr>
          <w:rFonts w:hint="eastAsia" w:ascii="Arial" w:hAnsi="Arial" w:cs="Arial"/>
          <w:bCs/>
          <w:color w:val="000000"/>
          <w:szCs w:val="21"/>
          <w:highlight w:val="none"/>
        </w:rPr>
        <w:t xml:space="preserve">第六章），不再需要提供上述涉及的证明材料。</w:t>
      </w:r>
      <w:r>
        <w:rPr>
          <w:rFonts w:ascii="Arial" w:hAnsi="Arial" w:cs="Arial"/>
          <w:bCs/>
          <w:color w:val="000000"/>
          <w:szCs w:val="21"/>
          <w:highlight w:val="none"/>
        </w:rPr>
      </w:r>
      <w:r/>
    </w:p>
    <w:p>
      <w:pPr>
        <w:pStyle w:val="899"/>
        <w:ind w:firstLine="363"/>
        <w:spacing w:line="360" w:lineRule="auto"/>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供应商</w:t>
      </w:r>
      <w:r>
        <w:rPr>
          <w:rFonts w:hint="eastAsia" w:ascii="Arial" w:hAnsi="Arial" w:cs="Arial"/>
          <w:bCs/>
          <w:color w:val="000000"/>
          <w:szCs w:val="21"/>
          <w:highlight w:val="none"/>
        </w:rPr>
        <w:t xml:space="preserve">仅提供信用承诺书而未提供“二、申请人的资格要求中涉及的证明材料的，须在中</w:t>
      </w:r>
      <w:r>
        <w:rPr>
          <w:rFonts w:hint="eastAsia" w:ascii="Arial" w:hAnsi="Arial" w:cs="Arial"/>
          <w:bCs/>
          <w:color w:val="000000"/>
          <w:szCs w:val="21"/>
          <w:highlight w:val="none"/>
          <w:lang w:val="en-US" w:eastAsia="zh-CN"/>
        </w:rPr>
        <w:t xml:space="preserve">选</w:t>
      </w:r>
      <w:r>
        <w:rPr>
          <w:rFonts w:hint="eastAsia" w:ascii="Arial" w:hAnsi="Arial" w:cs="Arial"/>
          <w:bCs/>
          <w:color w:val="000000"/>
          <w:szCs w:val="21"/>
          <w:highlight w:val="none"/>
        </w:rPr>
        <w:t xml:space="preserve">后，另行提供上述由信用承诺书替代的证明材料（一式三份），材料须加盖公章并按</w:t>
      </w:r>
      <w:r>
        <w:rPr>
          <w:rFonts w:hint="eastAsia" w:ascii="Arial" w:hAnsi="Arial" w:cs="Arial"/>
          <w:bCs/>
          <w:color w:val="000000"/>
          <w:szCs w:val="21"/>
          <w:highlight w:val="none"/>
          <w:lang w:val="en-US" w:eastAsia="zh-CN"/>
        </w:rPr>
        <w:t xml:space="preserve">磋商</w:t>
      </w:r>
      <w:r>
        <w:rPr>
          <w:rFonts w:hint="eastAsia" w:ascii="Arial" w:hAnsi="Arial" w:cs="Arial"/>
          <w:bCs/>
          <w:color w:val="000000"/>
          <w:szCs w:val="21"/>
          <w:highlight w:val="none"/>
        </w:rPr>
        <w:t xml:space="preserve">文件要求胶装提交</w:t>
      </w:r>
      <w:r>
        <w:rPr>
          <w:rFonts w:hint="eastAsia" w:ascii="Arial" w:hAnsi="Arial" w:cs="Arial"/>
          <w:bCs/>
          <w:color w:val="000000"/>
          <w:szCs w:val="21"/>
          <w:highlight w:val="none"/>
          <w:lang w:eastAsia="zh-CN"/>
        </w:rPr>
        <w:t xml:space="preserve">采购人</w:t>
      </w:r>
      <w:r>
        <w:rPr>
          <w:rFonts w:hint="eastAsia" w:ascii="Arial" w:hAnsi="Arial" w:cs="Arial"/>
          <w:bCs/>
          <w:color w:val="000000"/>
          <w:szCs w:val="21"/>
          <w:highlight w:val="none"/>
        </w:rPr>
        <w:t xml:space="preserve">或</w:t>
      </w:r>
      <w:r>
        <w:rPr>
          <w:rFonts w:hint="eastAsia" w:ascii="Arial" w:hAnsi="Arial" w:cs="Arial"/>
          <w:bCs/>
          <w:color w:val="000000"/>
          <w:szCs w:val="21"/>
          <w:highlight w:val="none"/>
          <w:lang w:eastAsia="zh-CN"/>
        </w:rPr>
        <w:t xml:space="preserve">采购代理机构</w:t>
      </w:r>
      <w:r>
        <w:rPr>
          <w:rFonts w:hint="eastAsia" w:ascii="Arial" w:hAnsi="Arial" w:cs="Arial"/>
          <w:bCs/>
          <w:color w:val="000000"/>
          <w:szCs w:val="21"/>
          <w:highlight w:val="none"/>
        </w:rPr>
        <w:t xml:space="preserve">核验。经核验无误后，由</w:t>
      </w:r>
      <w:r>
        <w:rPr>
          <w:rFonts w:hint="eastAsia" w:ascii="Arial" w:hAnsi="Arial" w:cs="Arial"/>
          <w:bCs/>
          <w:color w:val="000000"/>
          <w:szCs w:val="21"/>
          <w:highlight w:val="none"/>
          <w:lang w:eastAsia="zh-CN"/>
        </w:rPr>
        <w:t xml:space="preserve">采购人</w:t>
      </w:r>
      <w:r>
        <w:rPr>
          <w:rFonts w:hint="eastAsia" w:ascii="Arial" w:hAnsi="Arial" w:cs="Arial"/>
          <w:bCs/>
          <w:color w:val="000000"/>
          <w:szCs w:val="21"/>
          <w:highlight w:val="none"/>
        </w:rPr>
        <w:t xml:space="preserve">或</w:t>
      </w:r>
      <w:r>
        <w:rPr>
          <w:rFonts w:hint="eastAsia" w:ascii="Arial" w:hAnsi="Arial" w:cs="Arial"/>
          <w:bCs/>
          <w:color w:val="000000"/>
          <w:szCs w:val="21"/>
          <w:highlight w:val="none"/>
          <w:lang w:val="en-US" w:eastAsia="zh-CN"/>
        </w:rPr>
        <w:t xml:space="preserve">采购</w:t>
      </w:r>
      <w:r>
        <w:rPr>
          <w:rFonts w:hint="eastAsia" w:ascii="Arial" w:hAnsi="Arial" w:cs="Arial"/>
          <w:bCs/>
          <w:color w:val="000000"/>
          <w:szCs w:val="21"/>
          <w:highlight w:val="none"/>
        </w:rPr>
        <w:t xml:space="preserve">代理机构发出</w:t>
      </w:r>
      <w:r>
        <w:rPr>
          <w:rFonts w:hint="eastAsia" w:ascii="Arial" w:hAnsi="Arial" w:cs="Arial"/>
          <w:bCs/>
          <w:color w:val="000000"/>
          <w:szCs w:val="21"/>
          <w:highlight w:val="none"/>
          <w:lang w:val="en-US" w:eastAsia="zh-CN"/>
        </w:rPr>
        <w:t xml:space="preserve">成交</w:t>
      </w:r>
      <w:r>
        <w:rPr>
          <w:rFonts w:hint="eastAsia" w:ascii="Arial" w:hAnsi="Arial" w:cs="Arial"/>
          <w:bCs/>
          <w:color w:val="000000"/>
          <w:szCs w:val="21"/>
          <w:highlight w:val="none"/>
        </w:rPr>
        <w:t xml:space="preserve">通知书。</w:t>
      </w:r>
      <w:r>
        <w:rPr>
          <w:rFonts w:ascii="Arial" w:hAnsi="Arial" w:cs="Arial"/>
          <w:bCs/>
          <w:color w:val="000000"/>
          <w:szCs w:val="21"/>
          <w:highlight w:val="none"/>
        </w:rPr>
      </w:r>
      <w:r/>
    </w:p>
    <w:p>
      <w:pPr>
        <w:pStyle w:val="899"/>
        <w:ind w:firstLine="422"/>
        <w:spacing w:line="360" w:lineRule="auto"/>
        <w:rPr>
          <w:b/>
          <w:bCs/>
          <w:color w:val="000000"/>
          <w:szCs w:val="21"/>
          <w:highlight w:val="none"/>
        </w:rPr>
      </w:pPr>
      <w:r>
        <w:rPr>
          <w:rFonts w:hint="eastAsia"/>
          <w:b/>
          <w:bCs/>
          <w:color w:val="000000"/>
          <w:szCs w:val="21"/>
          <w:highlight w:val="none"/>
          <w:lang w:val="en-US" w:eastAsia="zh-CN"/>
        </w:rPr>
        <w:t xml:space="preserve">供应商</w:t>
      </w:r>
      <w:r>
        <w:rPr>
          <w:b/>
          <w:bCs/>
          <w:color w:val="000000"/>
          <w:szCs w:val="21"/>
          <w:highlight w:val="none"/>
        </w:rPr>
        <w:t xml:space="preserve">涉及以下情形的，不适用信用承诺，仍须提供上述证明材料：</w:t>
      </w:r>
      <w:r>
        <w:rPr>
          <w:b/>
          <w:bCs/>
          <w:color w:val="000000"/>
          <w:szCs w:val="21"/>
          <w:highlight w:val="none"/>
        </w:rPr>
      </w:r>
      <w:r/>
    </w:p>
    <w:p>
      <w:pPr>
        <w:pStyle w:val="899"/>
        <w:numPr>
          <w:ilvl w:val="0"/>
          <w:numId w:val="6"/>
        </w:numPr>
        <w:spacing w:line="360" w:lineRule="auto"/>
        <w:rPr>
          <w:b/>
          <w:bCs/>
          <w:color w:val="000000"/>
          <w:szCs w:val="21"/>
          <w:highlight w:val="none"/>
        </w:rPr>
      </w:pPr>
      <w:r>
        <w:rPr>
          <w:b/>
          <w:bCs/>
          <w:color w:val="000000"/>
          <w:szCs w:val="21"/>
          <w:highlight w:val="none"/>
        </w:rPr>
        <w:t xml:space="preserve">供应商被列入严重失信主体名单；</w:t>
      </w:r>
      <w:r>
        <w:rPr>
          <w:b/>
          <w:bCs/>
          <w:color w:val="000000"/>
          <w:szCs w:val="21"/>
          <w:highlight w:val="none"/>
        </w:rPr>
      </w:r>
      <w:r/>
    </w:p>
    <w:p>
      <w:pPr>
        <w:pStyle w:val="899"/>
        <w:numPr>
          <w:ilvl w:val="0"/>
          <w:numId w:val="6"/>
        </w:numPr>
        <w:spacing w:line="360" w:lineRule="auto"/>
        <w:rPr>
          <w:b/>
          <w:bCs/>
          <w:color w:val="000000"/>
          <w:szCs w:val="21"/>
          <w:highlight w:val="none"/>
        </w:rPr>
      </w:pPr>
      <w:r>
        <w:rPr>
          <w:b/>
          <w:bCs/>
          <w:color w:val="000000"/>
          <w:szCs w:val="21"/>
          <w:highlight w:val="none"/>
        </w:rPr>
        <w:t xml:space="preserve">被相关监管部门作出行政处罚且尚在处罚有效期内；</w:t>
      </w:r>
      <w:r>
        <w:rPr>
          <w:b/>
          <w:bCs/>
          <w:color w:val="000000"/>
          <w:szCs w:val="21"/>
          <w:highlight w:val="none"/>
        </w:rPr>
      </w:r>
      <w:r/>
    </w:p>
    <w:p>
      <w:pPr>
        <w:pStyle w:val="899"/>
        <w:numPr>
          <w:ilvl w:val="0"/>
          <w:numId w:val="6"/>
        </w:numPr>
        <w:spacing w:line="360" w:lineRule="auto"/>
        <w:rPr>
          <w:b/>
          <w:bCs/>
          <w:color w:val="000000"/>
          <w:szCs w:val="21"/>
          <w:highlight w:val="none"/>
        </w:rPr>
      </w:pPr>
      <w:r>
        <w:rPr>
          <w:b/>
          <w:bCs/>
          <w:color w:val="000000"/>
          <w:szCs w:val="21"/>
          <w:highlight w:val="none"/>
        </w:rPr>
        <w:t xml:space="preserve">其他法律、行政法规规定的不适用信用承诺的情形。</w:t>
      </w:r>
      <w:r>
        <w:rPr>
          <w:b/>
          <w:bCs/>
          <w:color w:val="000000"/>
          <w:szCs w:val="21"/>
          <w:highlight w:val="none"/>
        </w:rPr>
      </w:r>
      <w:r/>
    </w:p>
    <w:p>
      <w:pPr>
        <w:pStyle w:val="899"/>
        <w:ind w:firstLine="422"/>
        <w:spacing w:line="360" w:lineRule="auto"/>
        <w:rPr>
          <w:rFonts w:ascii="Arial" w:hAnsi="Arial" w:cs="Arial"/>
          <w:color w:val="00b0f0"/>
          <w:szCs w:val="21"/>
          <w:highlight w:val="none"/>
        </w:rPr>
      </w:pPr>
      <w:r>
        <w:rPr>
          <w:rFonts w:hint="eastAsia"/>
          <w:b/>
          <w:bCs/>
          <w:color w:val="000000"/>
          <w:szCs w:val="21"/>
          <w:highlight w:val="none"/>
          <w:lang w:val="en-US" w:eastAsia="zh-CN"/>
        </w:rPr>
        <w:t xml:space="preserve">供应商</w:t>
      </w:r>
      <w:r>
        <w:rPr>
          <w:b/>
          <w:bCs/>
          <w:color w:val="000000"/>
          <w:szCs w:val="21"/>
          <w:highlight w:val="none"/>
        </w:rPr>
        <w:t xml:space="preserve">对信用承诺内容的真实性、合法性、有效性负责。如作出虚假信用承诺，视同为“提供虚假材料谋取中</w:t>
      </w:r>
      <w:r>
        <w:rPr>
          <w:rFonts w:hint="eastAsia"/>
          <w:b/>
          <w:bCs/>
          <w:color w:val="000000"/>
          <w:szCs w:val="21"/>
          <w:highlight w:val="none"/>
          <w:lang w:val="en-US" w:eastAsia="zh-CN"/>
        </w:rPr>
        <w:t xml:space="preserve">选</w:t>
      </w:r>
      <w:r>
        <w:rPr>
          <w:b/>
          <w:bCs/>
          <w:color w:val="000000"/>
          <w:szCs w:val="21"/>
          <w:highlight w:val="none"/>
        </w:rPr>
        <w:t xml:space="preserve">、成交”的违法行为。</w:t>
      </w:r>
      <w:r>
        <w:rPr>
          <w:rFonts w:ascii="Arial" w:hAnsi="Arial" w:cs="Arial"/>
          <w:color w:val="00b0f0"/>
          <w:szCs w:val="21"/>
          <w:highlight w:val="none"/>
        </w:rPr>
      </w:r>
      <w:r/>
    </w:p>
    <w:p>
      <w:pPr>
        <w:pStyle w:val="899"/>
        <w:spacing w:line="360" w:lineRule="auto"/>
        <w:shd w:val="clear" w:color="auto" w:fill="ffffff"/>
        <w:widowControl/>
        <w:tabs>
          <w:tab w:val="left" w:pos="426" w:leader="none"/>
        </w:tabs>
        <w:rPr>
          <w:rFonts w:ascii="Arial" w:hAnsi="Arial" w:cs="Arial"/>
          <w:b/>
          <w:spacing w:val="8"/>
          <w:sz w:val="24"/>
          <w:highlight w:val="none"/>
        </w:rPr>
        <w:outlineLvl w:val="1"/>
      </w:pPr>
      <w:r/>
      <w:bookmarkStart w:id="18" w:name="_Toc12430"/>
      <w:r/>
      <w:bookmarkStart w:id="19" w:name="_Toc28401"/>
      <w:r>
        <w:rPr>
          <w:rFonts w:ascii="Arial" w:hAnsi="Arial" w:cs="Arial"/>
          <w:b/>
          <w:spacing w:val="8"/>
          <w:sz w:val="24"/>
          <w:highlight w:val="none"/>
        </w:rPr>
        <w:t xml:space="preserve">八、对本次采购提出询问，请按以下方式联系。</w:t>
      </w:r>
      <w:bookmarkEnd w:id="18"/>
      <w:r/>
      <w:bookmarkEnd w:id="19"/>
      <w:r>
        <w:rPr>
          <w:rFonts w:ascii="Arial" w:hAnsi="Arial" w:cs="Arial"/>
          <w:b/>
          <w:spacing w:val="8"/>
          <w:sz w:val="24"/>
          <w:highlight w:val="none"/>
        </w:rPr>
      </w:r>
      <w:r/>
    </w:p>
    <w:p>
      <w:pPr>
        <w:pStyle w:val="899"/>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rPr>
          <w:rFonts w:ascii="Arial" w:hAnsi="Arial" w:cs="Arial"/>
          <w:spacing w:val="8"/>
          <w:szCs w:val="21"/>
          <w:highlight w:val="none"/>
        </w:rPr>
      </w:r>
      <w:r/>
    </w:p>
    <w:p>
      <w:pPr>
        <w:pStyle w:val="899"/>
        <w:ind w:firstLine="452"/>
        <w:jc w:val="left"/>
        <w:spacing w:line="360" w:lineRule="auto"/>
        <w:shd w:val="clear" w:color="auto" w:fill="ffffff"/>
        <w:widowControl/>
        <w:rPr>
          <w:rFonts w:ascii="Arial" w:hAnsi="Arial" w:eastAsia="宋体" w:cs="Arial"/>
          <w:spacing w:val="8"/>
          <w:szCs w:val="21"/>
          <w:highlight w:val="none"/>
        </w:rPr>
      </w:pPr>
      <w:r>
        <w:rPr>
          <w:rFonts w:ascii="Arial" w:hAnsi="Arial" w:cs="Arial"/>
          <w:spacing w:val="8"/>
          <w:szCs w:val="21"/>
          <w:highlight w:val="none"/>
        </w:rPr>
        <w:t xml:space="preserve">名</w:t>
      </w:r>
      <w:r>
        <w:rPr>
          <w:rFonts w:ascii="Arial" w:hAnsi="Arial" w:eastAsia="宋体" w:cs="Arial"/>
          <w:spacing w:val="8"/>
          <w:szCs w:val="21"/>
          <w:highlight w:val="none"/>
        </w:rPr>
        <w:t xml:space="preserve"> 称：</w:t>
      </w:r>
      <w:bookmarkStart w:id="20" w:name="OLE_LINK5"/>
      <w:r>
        <w:rPr>
          <w:rFonts w:ascii="Arial" w:hAnsi="Arial" w:eastAsia="宋体" w:cs="Arial"/>
          <w:spacing w:val="8"/>
          <w:szCs w:val="21"/>
          <w:highlight w:val="none"/>
        </w:rPr>
        <w:t xml:space="preserve">南京市浦口区新世纪小学</w:t>
      </w:r>
      <w:bookmarkEnd w:id="20"/>
      <w:r>
        <w:rPr>
          <w:rFonts w:ascii="Arial" w:hAnsi="Arial" w:eastAsia="宋体" w:cs="Arial"/>
          <w:spacing w:val="8"/>
          <w:szCs w:val="21"/>
          <w:highlight w:val="none"/>
        </w:rPr>
      </w:r>
      <w:r/>
    </w:p>
    <w:p>
      <w:pPr>
        <w:pStyle w:val="899"/>
        <w:ind w:firstLine="452"/>
        <w:jc w:val="left"/>
        <w:spacing w:line="360" w:lineRule="auto"/>
        <w:shd w:val="clear" w:color="auto" w:fill="ffffff"/>
        <w:widowControl/>
        <w:rPr>
          <w:rFonts w:ascii="Arial" w:hAnsi="Arial" w:eastAsia="宋体" w:cs="Arial"/>
          <w:spacing w:val="8"/>
          <w:szCs w:val="21"/>
          <w:highlight w:val="none"/>
        </w:rPr>
      </w:pPr>
      <w:r>
        <w:rPr>
          <w:rFonts w:ascii="Arial" w:hAnsi="Arial" w:eastAsia="宋体" w:cs="Arial"/>
          <w:spacing w:val="8"/>
          <w:szCs w:val="21"/>
          <w:highlight w:val="none"/>
        </w:rPr>
        <w:t xml:space="preserve">地址：</w:t>
      </w:r>
      <w:r>
        <w:rPr>
          <w:rFonts w:hint="eastAsia" w:ascii="Arial" w:hAnsi="Arial" w:eastAsia="宋体" w:cs="Arial"/>
          <w:spacing w:val="8"/>
          <w:szCs w:val="21"/>
          <w:highlight w:val="none"/>
        </w:rPr>
        <w:t xml:space="preserve">南京市浦口区小学巷1号</w:t>
      </w:r>
      <w:r>
        <w:rPr>
          <w:rFonts w:ascii="Arial" w:hAnsi="Arial" w:eastAsia="宋体" w:cs="Arial"/>
          <w:spacing w:val="8"/>
          <w:szCs w:val="21"/>
          <w:highlight w:val="none"/>
        </w:rPr>
      </w:r>
      <w:r/>
    </w:p>
    <w:p>
      <w:pPr>
        <w:pStyle w:val="899"/>
        <w:ind w:firstLine="452"/>
        <w:jc w:val="left"/>
        <w:spacing w:line="360" w:lineRule="auto"/>
        <w:shd w:val="clear" w:color="auto" w:fill="ffffff"/>
        <w:widowControl/>
        <w:rPr>
          <w:rFonts w:hint="eastAsia" w:ascii="Arial" w:hAnsi="Arial" w:eastAsia="宋体" w:cs="Arial"/>
          <w:spacing w:val="8"/>
          <w:szCs w:val="21"/>
          <w:highlight w:val="none"/>
          <w:lang w:val="en-US" w:eastAsia="zh-CN"/>
        </w:rPr>
      </w:pPr>
      <w:r>
        <w:rPr>
          <w:rFonts w:ascii="Arial" w:hAnsi="Arial" w:cs="Arial"/>
          <w:spacing w:val="8"/>
          <w:szCs w:val="21"/>
          <w:highlight w:val="none"/>
        </w:rPr>
        <w:t xml:space="preserve">联系方式：</w:t>
      </w:r>
      <w:r>
        <w:rPr>
          <w:rFonts w:ascii="Arial" w:hAnsi="Arial" w:eastAsia="Arial" w:cs="Arial"/>
          <w:i w:val="0"/>
          <w:iCs w:val="0"/>
          <w:caps w:val="0"/>
          <w:color w:val="333333"/>
          <w:spacing w:val="0"/>
          <w:sz w:val="21"/>
          <w:szCs w:val="21"/>
          <w:shd w:val="clear" w:color="auto" w:fill="ffffff"/>
        </w:rPr>
        <w:t xml:space="preserve">025-58153396</w:t>
      </w:r>
      <w:r>
        <w:rPr>
          <w:rFonts w:hint="eastAsia" w:ascii="Arial" w:hAnsi="Arial" w:eastAsia="宋体" w:cs="Arial"/>
          <w:spacing w:val="8"/>
          <w:szCs w:val="21"/>
          <w:highlight w:val="none"/>
          <w:lang w:val="en-US" w:eastAsia="zh-CN"/>
        </w:rPr>
      </w:r>
      <w:r/>
    </w:p>
    <w:p>
      <w:pPr>
        <w:pStyle w:val="899"/>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rPr>
          <w:rFonts w:ascii="Arial" w:hAnsi="Arial" w:cs="Arial"/>
          <w:spacing w:val="8"/>
          <w:szCs w:val="21"/>
          <w:highlight w:val="none"/>
        </w:rPr>
      </w:r>
      <w:r/>
    </w:p>
    <w:p>
      <w:pPr>
        <w:pStyle w:val="899"/>
        <w:ind w:firstLine="426"/>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名 称： </w:t>
      </w:r>
      <w:bookmarkStart w:id="21" w:name="OLE_LINK3"/>
      <w:r>
        <w:rPr>
          <w:rFonts w:hint="eastAsia" w:ascii="Times New Roman" w:hAnsi="Times New Roman" w:eastAsia="宋体" w:cs="Times New Roman"/>
          <w:spacing w:val="8"/>
          <w:highlight w:val="none"/>
          <w:lang w:eastAsia="zh-CN"/>
        </w:rPr>
        <w:t xml:space="preserve">永道工程咨询(江苏)有限公司</w:t>
      </w:r>
      <w:bookmarkEnd w:id="21"/>
      <w:r>
        <w:rPr>
          <w:rFonts w:hint="eastAsia" w:ascii="Arial" w:hAnsi="Arial" w:eastAsia="宋体" w:cs="Arial"/>
          <w:spacing w:val="8"/>
          <w:szCs w:val="21"/>
          <w:highlight w:val="none"/>
          <w:lang w:eastAsia="zh-CN"/>
        </w:rPr>
      </w:r>
      <w:r/>
    </w:p>
    <w:p>
      <w:pPr>
        <w:pStyle w:val="899"/>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地　址： </w:t>
      </w:r>
      <w:r>
        <w:rPr>
          <w:rFonts w:hint="eastAsia" w:ascii="Arial" w:hAnsi="Arial" w:cs="Arial"/>
          <w:spacing w:val="8"/>
          <w:szCs w:val="21"/>
          <w:highlight w:val="none"/>
        </w:rPr>
        <w:t xml:space="preserve">南京市玄武区沙塘园7号1807室</w:t>
      </w:r>
      <w:r>
        <w:rPr>
          <w:rFonts w:ascii="Arial" w:hAnsi="Arial" w:cs="Arial"/>
          <w:spacing w:val="8"/>
          <w:szCs w:val="21"/>
          <w:highlight w:val="none"/>
        </w:rPr>
      </w:r>
      <w:r/>
    </w:p>
    <w:p>
      <w:pPr>
        <w:pStyle w:val="899"/>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联系方式：</w:t>
      </w:r>
      <w:r>
        <w:rPr>
          <w:rFonts w:hint="eastAsia" w:ascii="Arial" w:hAnsi="Arial" w:cs="Arial"/>
          <w:spacing w:val="8"/>
          <w:szCs w:val="21"/>
          <w:highlight w:val="none"/>
          <w:lang w:val="en-US" w:eastAsia="zh-CN"/>
        </w:rPr>
        <w:t xml:space="preserve">17302508393</w:t>
      </w:r>
      <w:r>
        <w:rPr>
          <w:rFonts w:ascii="Arial" w:hAnsi="Arial" w:cs="Arial"/>
          <w:spacing w:val="8"/>
          <w:szCs w:val="21"/>
          <w:highlight w:val="none"/>
        </w:rPr>
        <w:t xml:space="preserve"> </w:t>
      </w:r>
      <w:r>
        <w:rPr>
          <w:rFonts w:ascii="Arial" w:hAnsi="Arial" w:cs="Arial"/>
          <w:spacing w:val="8"/>
          <w:szCs w:val="21"/>
          <w:highlight w:val="none"/>
        </w:rPr>
      </w:r>
      <w:r/>
    </w:p>
    <w:p>
      <w:pPr>
        <w:pStyle w:val="899"/>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rPr>
          <w:rFonts w:ascii="Arial" w:hAnsi="Arial" w:cs="Arial"/>
          <w:spacing w:val="8"/>
          <w:szCs w:val="21"/>
          <w:highlight w:val="none"/>
        </w:rPr>
      </w:r>
      <w:r/>
    </w:p>
    <w:p>
      <w:pPr>
        <w:pStyle w:val="899"/>
        <w:ind w:firstLine="426"/>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项目联系人： </w:t>
      </w:r>
      <w:r>
        <w:rPr>
          <w:rFonts w:hint="eastAsia" w:ascii="Arial" w:hAnsi="Arial" w:cs="Arial"/>
          <w:spacing w:val="8"/>
          <w:szCs w:val="21"/>
          <w:highlight w:val="none"/>
          <w:lang w:val="en-US" w:eastAsia="zh-CN"/>
        </w:rPr>
        <w:t xml:space="preserve">李工</w:t>
      </w:r>
      <w:r>
        <w:rPr>
          <w:rFonts w:ascii="Arial" w:hAnsi="Arial" w:eastAsia="宋体" w:cs="Arial"/>
          <w:spacing w:val="8"/>
          <w:szCs w:val="21"/>
          <w:highlight w:val="none"/>
          <w:lang w:val="en-US" w:eastAsia="zh-CN"/>
        </w:rPr>
      </w:r>
      <w:r/>
    </w:p>
    <w:p>
      <w:pPr>
        <w:pStyle w:val="899"/>
        <w:ind w:firstLine="452"/>
        <w:spacing w:line="360" w:lineRule="auto"/>
        <w:rPr>
          <w:rFonts w:ascii="Arial" w:hAnsi="Arial" w:cs="Arial"/>
          <w:spacing w:val="8"/>
          <w:szCs w:val="21"/>
          <w:highlight w:val="none"/>
        </w:rPr>
      </w:pPr>
      <w:r>
        <w:rPr>
          <w:rFonts w:ascii="Arial" w:hAnsi="Arial" w:cs="Arial"/>
          <w:spacing w:val="8"/>
          <w:szCs w:val="21"/>
          <w:highlight w:val="none"/>
        </w:rPr>
        <w:t xml:space="preserve">电　话：</w:t>
      </w:r>
      <w:r>
        <w:rPr>
          <w:rFonts w:hint="eastAsia" w:ascii="Arial" w:hAnsi="Arial" w:cs="Arial"/>
          <w:spacing w:val="8"/>
          <w:szCs w:val="21"/>
          <w:highlight w:val="none"/>
          <w:lang w:val="en-US" w:eastAsia="zh-CN"/>
        </w:rPr>
        <w:t xml:space="preserve">17302508393</w:t>
      </w:r>
      <w:r>
        <w:rPr>
          <w:rFonts w:ascii="Arial" w:hAnsi="Arial" w:cs="Arial"/>
          <w:spacing w:val="8"/>
          <w:szCs w:val="21"/>
          <w:highlight w:val="none"/>
        </w:rPr>
      </w:r>
      <w:r/>
    </w:p>
    <w:p>
      <w:pPr>
        <w:pStyle w:val="990"/>
        <w:rPr>
          <w:rFonts w:ascii="Arial" w:hAnsi="Arial" w:cs="Arial"/>
          <w:spacing w:val="8"/>
          <w:szCs w:val="21"/>
          <w:highlight w:val="none"/>
        </w:rPr>
      </w:pPr>
      <w:r>
        <w:rPr>
          <w:rFonts w:ascii="Arial" w:hAnsi="Arial" w:cs="Arial"/>
          <w:spacing w:val="8"/>
          <w:szCs w:val="21"/>
          <w:highlight w:val="none"/>
        </w:rPr>
      </w:r>
      <w:r/>
    </w:p>
    <w:p>
      <w:pPr>
        <w:pStyle w:val="990"/>
        <w:rPr>
          <w:rFonts w:ascii="Arial" w:hAnsi="Arial" w:cs="Arial"/>
          <w:spacing w:val="8"/>
          <w:szCs w:val="21"/>
          <w:highlight w:val="none"/>
        </w:rPr>
      </w:pPr>
      <w:r>
        <w:rPr>
          <w:rFonts w:ascii="Arial" w:hAnsi="Arial" w:cs="Arial"/>
          <w:spacing w:val="8"/>
          <w:szCs w:val="21"/>
          <w:highlight w:val="none"/>
        </w:rPr>
      </w:r>
      <w:r/>
    </w:p>
    <w:p>
      <w:pPr>
        <w:pStyle w:val="990"/>
        <w:rPr>
          <w:rFonts w:ascii="Arial" w:hAnsi="Arial" w:cs="Arial"/>
          <w:spacing w:val="8"/>
          <w:szCs w:val="21"/>
          <w:highlight w:val="none"/>
        </w:rPr>
      </w:pPr>
      <w:r>
        <w:rPr>
          <w:rFonts w:ascii="Arial" w:hAnsi="Arial" w:cs="Arial"/>
          <w:spacing w:val="8"/>
          <w:szCs w:val="21"/>
          <w:highlight w:val="none"/>
        </w:rPr>
      </w:r>
      <w:r/>
    </w:p>
    <w:p>
      <w:pPr>
        <w:pStyle w:val="899"/>
        <w:ind w:firstLine="452"/>
        <w:jc w:val="right"/>
        <w:spacing w:line="360" w:lineRule="auto"/>
        <w:shd w:val="clear" w:color="auto" w:fill="ffffff"/>
        <w:widowControl/>
        <w:rPr>
          <w:rFonts w:hint="eastAsia" w:ascii="宋体" w:hAnsi="宋体" w:eastAsia="宋体" w:cs="宋体"/>
          <w:spacing w:val="8"/>
          <w:szCs w:val="20"/>
          <w:highlight w:val="none"/>
          <w:lang w:eastAsia="zh-CN"/>
        </w:rPr>
      </w:pPr>
      <w:r>
        <w:rPr>
          <w:rFonts w:hint="eastAsia" w:ascii="宋体" w:hAnsi="宋体" w:eastAsia="宋体" w:cs="宋体"/>
          <w:spacing w:val="8"/>
          <w:szCs w:val="20"/>
          <w:highlight w:val="none"/>
        </w:rPr>
        <w:t xml:space="preserve">采购代理机构：</w:t>
      </w:r>
      <w:r>
        <w:rPr>
          <w:rFonts w:hint="eastAsia" w:ascii="宋体" w:hAnsi="宋体" w:eastAsia="宋体" w:cs="宋体"/>
          <w:spacing w:val="8"/>
          <w:szCs w:val="20"/>
          <w:highlight w:val="none"/>
          <w:lang w:eastAsia="zh-CN"/>
        </w:rPr>
        <w:t xml:space="preserve">永道工程咨询(江苏)有限公司</w:t>
      </w:r>
      <w:r>
        <w:rPr>
          <w:rFonts w:hint="eastAsia" w:ascii="宋体" w:hAnsi="宋体" w:eastAsia="宋体" w:cs="宋体"/>
          <w:spacing w:val="8"/>
          <w:szCs w:val="20"/>
          <w:highlight w:val="none"/>
          <w:lang w:eastAsia="zh-CN"/>
        </w:rPr>
      </w:r>
      <w:r/>
    </w:p>
    <w:p>
      <w:pPr>
        <w:pStyle w:val="899"/>
        <w:ind w:firstLine="452"/>
        <w:jc w:val="right"/>
        <w:spacing w:line="360" w:lineRule="auto"/>
        <w:shd w:val="clear" w:color="auto" w:fill="ffffff"/>
        <w:widowControl/>
        <w:rPr>
          <w:rFonts w:ascii="宋体" w:hAnsi="宋体" w:eastAsia="宋体" w:cs="宋体"/>
          <w:spacing w:val="8"/>
          <w:szCs w:val="20"/>
          <w:highlight w:val="none"/>
        </w:rPr>
      </w:pPr>
      <w:r>
        <w:rPr>
          <w:rFonts w:hint="eastAsia" w:ascii="宋体" w:hAnsi="宋体" w:eastAsia="宋体" w:cs="宋体"/>
          <w:spacing w:val="8"/>
          <w:szCs w:val="20"/>
          <w:highlight w:val="none"/>
          <w:lang w:val="en-US" w:eastAsia="zh-CN"/>
        </w:rPr>
        <w:t xml:space="preserve">2026</w:t>
      </w:r>
      <w:r>
        <w:rPr>
          <w:rFonts w:hint="eastAsia" w:ascii="宋体" w:hAnsi="宋体" w:eastAsia="宋体" w:cs="宋体"/>
          <w:spacing w:val="8"/>
          <w:szCs w:val="20"/>
          <w:highlight w:val="none"/>
        </w:rPr>
        <w:t xml:space="preserve">年</w:t>
      </w:r>
      <w:r>
        <w:rPr>
          <w:rFonts w:hint="eastAsia" w:ascii="宋体" w:hAnsi="宋体" w:eastAsia="宋体" w:cs="宋体"/>
          <w:spacing w:val="8"/>
          <w:szCs w:val="20"/>
          <w:highlight w:val="none"/>
          <w:lang w:val="en-US" w:eastAsia="zh-CN"/>
        </w:rPr>
        <w:t xml:space="preserve">6</w:t>
      </w:r>
      <w:r>
        <w:rPr>
          <w:rFonts w:hint="eastAsia" w:ascii="宋体" w:hAnsi="宋体" w:eastAsia="宋体" w:cs="宋体"/>
          <w:spacing w:val="8"/>
          <w:szCs w:val="20"/>
          <w:highlight w:val="none"/>
        </w:rPr>
        <w:t xml:space="preserve">月18</w:t>
      </w:r>
      <w:r>
        <w:rPr>
          <w:rFonts w:hint="eastAsia" w:ascii="宋体" w:hAnsi="宋体" w:eastAsia="宋体" w:cs="宋体"/>
          <w:spacing w:val="8"/>
          <w:szCs w:val="20"/>
          <w:highlight w:val="none"/>
        </w:rPr>
        <w:t xml:space="preserve">日</w:t>
      </w:r>
      <w:r>
        <w:rPr>
          <w:rFonts w:ascii="宋体" w:hAnsi="宋体" w:eastAsia="宋体" w:cs="宋体"/>
          <w:spacing w:val="8"/>
          <w:szCs w:val="20"/>
          <w:highlight w:val="none"/>
        </w:rPr>
      </w:r>
      <w:r/>
    </w:p>
    <w:p>
      <w:pPr>
        <w:pStyle w:val="990"/>
        <w:rPr>
          <w:rFonts w:ascii="Arial" w:hAnsi="Arial" w:cs="Arial"/>
          <w:spacing w:val="8"/>
          <w:szCs w:val="21"/>
          <w:highlight w:val="none"/>
        </w:rPr>
      </w:pPr>
      <w:r>
        <w:rPr>
          <w:rFonts w:ascii="Arial" w:hAnsi="Arial" w:cs="Arial"/>
          <w:spacing w:val="8"/>
          <w:szCs w:val="21"/>
          <w:highlight w:val="none"/>
        </w:rPr>
      </w:r>
      <w:r/>
    </w:p>
    <w:p>
      <w:pPr>
        <w:pStyle w:val="899"/>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972"/>
        <w:rPr>
          <w:rFonts w:ascii="Arial" w:hAnsi="Arial" w:cs="Arial"/>
          <w:color w:val="000000"/>
          <w:highlight w:val="none"/>
          <w:lang w:val="zh-CN"/>
        </w:rPr>
      </w:pPr>
      <w:r>
        <w:rPr>
          <w:rFonts w:ascii="Arial" w:hAnsi="Arial" w:cs="Arial"/>
          <w:color w:val="000000"/>
          <w:highlight w:val="none"/>
          <w:lang w:val="zh-CN"/>
        </w:rPr>
        <w:br w:type="page" w:clear="all"/>
      </w:r>
      <w:bookmarkStart w:id="22" w:name="_Toc19330"/>
      <w:r>
        <w:rPr>
          <w:rFonts w:ascii="Arial" w:hAnsi="Arial" w:cs="Arial"/>
          <w:color w:val="000000"/>
          <w:highlight w:val="none"/>
          <w:lang w:val="zh-CN"/>
        </w:rPr>
        <w:t xml:space="preserve">第二章  竞争性磋商须知</w:t>
      </w:r>
      <w:bookmarkEnd w:id="22"/>
      <w:r>
        <w:rPr>
          <w:rFonts w:ascii="Arial" w:hAnsi="Arial" w:cs="Arial"/>
          <w:color w:val="000000"/>
          <w:highlight w:val="none"/>
          <w:lang w:val="zh-CN"/>
        </w:rPr>
      </w:r>
      <w:r/>
    </w:p>
    <w:p>
      <w:pPr>
        <w:pStyle w:val="899"/>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899"/>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899"/>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899"/>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899"/>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899"/>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899"/>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工程</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w:t>
      </w:r>
      <w:r>
        <w:rPr>
          <w:rFonts w:hint="eastAsia" w:ascii="Arial" w:hAnsi="Arial" w:eastAsia="宋体" w:cs="Arial"/>
          <w:color w:val="000000"/>
          <w:szCs w:val="21"/>
          <w:highlight w:val="none"/>
          <w:lang w:val="en-US" w:eastAsia="zh-CN"/>
        </w:rPr>
        <w:t xml:space="preserve">工程以及与之配套的货物、服务</w:t>
      </w:r>
      <w:r>
        <w:rPr>
          <w:rFonts w:ascii="Arial" w:hAnsi="Arial" w:eastAsia="宋体" w:cs="Arial"/>
          <w:color w:val="000000"/>
          <w:szCs w:val="21"/>
          <w:highlight w:val="none"/>
        </w:rPr>
        <w:t xml:space="preserve">。</w:t>
      </w:r>
      <w:r>
        <w:rPr>
          <w:rFonts w:ascii="Arial" w:hAnsi="Arial" w:eastAsia="宋体" w:cs="Arial"/>
          <w:color w:val="000000"/>
          <w:szCs w:val="21"/>
          <w:highlight w:val="none"/>
        </w:rPr>
      </w:r>
      <w:r/>
    </w:p>
    <w:p>
      <w:pPr>
        <w:pStyle w:val="899"/>
        <w:ind w:firstLine="420"/>
        <w:spacing w:line="360" w:lineRule="auto"/>
        <w:rPr>
          <w:rFonts w:ascii="Arial" w:hAnsi="Arial" w:eastAsia="宋体" w:cs="Arial"/>
          <w:b/>
          <w:color w:val="000000"/>
          <w:szCs w:val="21"/>
          <w:highlight w:val="none"/>
          <w:lang w:val="en-US" w:eastAsia="zh-CN"/>
        </w:rPr>
      </w:pPr>
      <w:r>
        <w:rPr>
          <w:rFonts w:ascii="Arial" w:hAnsi="Arial" w:cs="Arial"/>
          <w:b/>
          <w:color w:val="000000"/>
          <w:szCs w:val="21"/>
          <w:highlight w:val="none"/>
          <w:lang w:val="zh-CN"/>
        </w:rPr>
        <w:t xml:space="preserve">3、政策功能</w:t>
      </w:r>
      <w:r>
        <w:rPr>
          <w:rFonts w:ascii="Arial" w:hAnsi="Arial" w:eastAsia="宋体" w:cs="Arial"/>
          <w:b/>
          <w:color w:val="000000"/>
          <w:szCs w:val="21"/>
          <w:highlight w:val="none"/>
          <w:lang w:val="en-US" w:eastAsia="zh-CN"/>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b w:val="0"/>
          <w:bCs w:val="0"/>
          <w:szCs w:val="21"/>
          <w:highlight w:val="none"/>
          <w:lang w:val="en-US" w:eastAsia="zh-CN"/>
        </w:rPr>
        <w:t xml:space="preserve">第六章</w:t>
      </w:r>
      <w:r>
        <w:rPr>
          <w:rFonts w:ascii="Arial" w:hAnsi="Arial" w:eastAsia="宋体" w:cs="Arial"/>
          <w:szCs w:val="21"/>
          <w:highlight w:val="none"/>
        </w:rPr>
        <w:t xml:space="preserve">），否则不得享受相关中小企业扶持政策。（</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中小企业划型标准</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3.2政府采购支持监狱和戒毒企业发展政策，监狱和戒毒企业提供的产品和服务在</w:t>
      </w:r>
      <w:r>
        <w:rPr>
          <w:rFonts w:hint="eastAsia" w:ascii="Arial" w:hAnsi="Arial" w:eastAsia="宋体" w:cs="Arial"/>
          <w:szCs w:val="21"/>
          <w:highlight w:val="none"/>
          <w:lang w:eastAsia="zh-CN"/>
        </w:rPr>
        <w:t xml:space="preserve">评审</w:t>
      </w:r>
      <w:r>
        <w:rPr>
          <w:rFonts w:ascii="Arial" w:hAnsi="Arial" w:eastAsia="宋体" w:cs="Arial"/>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3.3政府采购促进残疾人就业政策，残疾人福利性单位提供的产品和服务在</w:t>
      </w:r>
      <w:r>
        <w:rPr>
          <w:rFonts w:hint="eastAsia" w:ascii="Arial" w:hAnsi="Arial" w:eastAsia="宋体" w:cs="Arial"/>
          <w:szCs w:val="21"/>
          <w:highlight w:val="none"/>
          <w:lang w:eastAsia="zh-CN"/>
        </w:rPr>
        <w:t xml:space="preserve">评审</w:t>
      </w:r>
      <w:r>
        <w:rPr>
          <w:rFonts w:ascii="Arial" w:hAnsi="Arial" w:eastAsia="宋体" w:cs="Arial"/>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szCs w:val="21"/>
          <w:highlight w:val="none"/>
          <w:lang w:eastAsia="zh-CN"/>
        </w:rPr>
        <w:t xml:space="preserve">磋商文件</w:t>
      </w:r>
      <w:r>
        <w:rPr>
          <w:rFonts w:ascii="Arial" w:hAnsi="Arial" w:eastAsia="宋体" w:cs="Arial"/>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3.6进口产品政策</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（2）允许进口产品参加的，满足需求的国内产品可以参加。</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（3）允许进口产品参加的，优先采购向我国企业转让技术、与我国企业签订消化吸收再创新方案的供应商的进口产品。</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3.7未按要求提供相关材料的，不享受相关政策。</w:t>
      </w:r>
      <w:r>
        <w:rPr>
          <w:rFonts w:ascii="Arial" w:hAnsi="Arial" w:eastAsia="宋体" w:cs="Arial"/>
          <w:szCs w:val="21"/>
          <w:highlight w:val="none"/>
        </w:rPr>
      </w:r>
      <w:r/>
    </w:p>
    <w:p>
      <w:pPr>
        <w:pStyle w:val="899"/>
        <w:numPr>
          <w:ilvl w:val="0"/>
          <w:numId w:val="7"/>
        </w:numPr>
        <w:ind w:firstLine="420"/>
        <w:spacing w:line="360" w:lineRule="auto"/>
        <w:rPr>
          <w:rFonts w:hint="eastAsia" w:ascii="Arial" w:hAnsi="Arial" w:eastAsia="宋体" w:cs="Arial"/>
          <w:b/>
          <w:szCs w:val="21"/>
          <w:highlight w:val="none"/>
          <w:lang w:val="en-US" w:eastAsia="zh-CN"/>
        </w:rPr>
      </w:pPr>
      <w:r>
        <w:rPr>
          <w:rFonts w:hint="eastAsia" w:ascii="Arial" w:hAnsi="Arial" w:eastAsia="宋体" w:cs="Arial"/>
          <w:b/>
          <w:szCs w:val="21"/>
          <w:highlight w:val="none"/>
          <w:lang w:val="en-US" w:eastAsia="zh-CN"/>
        </w:rPr>
        <w:t xml:space="preserve">磋商文件</w:t>
      </w:r>
      <w:r>
        <w:rPr>
          <w:rFonts w:hint="eastAsia" w:ascii="Arial" w:hAnsi="Arial" w:eastAsia="宋体" w:cs="Arial"/>
          <w:b/>
          <w:szCs w:val="21"/>
          <w:highlight w:val="none"/>
          <w:lang w:val="en-US" w:eastAsia="zh-CN"/>
        </w:rPr>
      </w:r>
      <w:r/>
    </w:p>
    <w:p>
      <w:pPr>
        <w:pStyle w:val="899"/>
        <w:numPr>
          <w:ilvl w:val="0"/>
          <w:numId w:val="8"/>
        </w:numPr>
        <w:ind w:firstLine="420"/>
        <w:spacing w:line="360" w:lineRule="auto"/>
        <w:rPr>
          <w:rFonts w:hint="eastAsia" w:ascii="Arial" w:hAnsi="Arial" w:cs="Arial"/>
          <w:b/>
          <w:bCs/>
          <w:szCs w:val="21"/>
          <w:highlight w:val="none"/>
          <w:lang w:val="en-US" w:eastAsia="zh-CN"/>
        </w:rPr>
      </w:pPr>
      <w:r>
        <w:rPr>
          <w:rFonts w:ascii="Arial" w:hAnsi="Arial" w:cs="Arial"/>
          <w:b/>
          <w:bCs/>
          <w:szCs w:val="21"/>
          <w:highlight w:val="none"/>
          <w:lang w:val="zh-CN"/>
        </w:rPr>
        <w:t xml:space="preserve">磋商文件</w:t>
      </w:r>
      <w:r>
        <w:rPr>
          <w:rFonts w:hint="eastAsia" w:ascii="Arial" w:hAnsi="Arial" w:cs="Arial"/>
          <w:b/>
          <w:bCs/>
          <w:szCs w:val="21"/>
          <w:highlight w:val="none"/>
          <w:lang w:val="en-US" w:eastAsia="zh-CN"/>
        </w:rPr>
        <w:t xml:space="preserve">构成</w:t>
      </w:r>
      <w:r>
        <w:rPr>
          <w:rFonts w:hint="eastAsia" w:ascii="Arial" w:hAnsi="Arial" w:cs="Arial"/>
          <w:b/>
          <w:bCs/>
          <w:szCs w:val="21"/>
          <w:highlight w:val="none"/>
          <w:lang w:val="en-US" w:eastAsia="zh-CN"/>
        </w:rPr>
      </w:r>
      <w:r/>
    </w:p>
    <w:p>
      <w:pPr>
        <w:pStyle w:val="899"/>
        <w:ind w:firstLine="420"/>
        <w:spacing w:line="360" w:lineRule="auto"/>
        <w:shd w:val="clear" w:color="auto" w:fill="ffffff"/>
        <w:widowControl/>
        <w:rPr>
          <w:rFonts w:ascii="Arial" w:hAnsi="宋体" w:cs="Arial"/>
          <w:szCs w:val="21"/>
          <w:highlight w:val="none"/>
        </w:rPr>
      </w:pPr>
      <w:r>
        <w:rPr>
          <w:rFonts w:ascii="Arial" w:hAnsi="Arial" w:cs="Arial"/>
          <w:szCs w:val="21"/>
          <w:highlight w:val="none"/>
        </w:rPr>
        <w:t xml:space="preserve">4.1</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文件包括以下主要内容：</w:t>
      </w:r>
      <w:r>
        <w:rPr>
          <w:rFonts w:ascii="Arial" w:hAnsi="宋体" w:cs="Arial"/>
          <w:szCs w:val="21"/>
          <w:highlight w:val="none"/>
        </w:rPr>
      </w:r>
      <w:r/>
    </w:p>
    <w:p>
      <w:pPr>
        <w:pStyle w:val="899"/>
        <w:ind w:left="0" w:firstLine="779"/>
        <w:spacing w:line="360" w:lineRule="auto"/>
        <w:shd w:val="clear" w:color="auto" w:fill="ffffff"/>
        <w:widowControl/>
        <w:rPr>
          <w:rFonts w:ascii="Arial" w:hAnsi="宋体" w:eastAsia="宋体" w:cs="Arial"/>
          <w:szCs w:val="21"/>
          <w:highlight w:val="none"/>
        </w:rPr>
      </w:pPr>
      <w:r>
        <w:rPr>
          <w:rFonts w:hint="eastAsia" w:ascii="Arial" w:hAnsi="宋体" w:eastAsia="宋体" w:cs="Arial"/>
          <w:szCs w:val="21"/>
          <w:highlight w:val="none"/>
          <w:lang w:val="en-US" w:eastAsia="zh-CN"/>
        </w:rPr>
        <w:t xml:space="preserve">第一章  竞争性磋商</w:t>
      </w:r>
      <w:r>
        <w:rPr>
          <w:rFonts w:ascii="Arial" w:hAnsi="宋体" w:eastAsia="宋体" w:cs="Arial"/>
          <w:szCs w:val="21"/>
          <w:highlight w:val="none"/>
        </w:rPr>
        <w:t xml:space="preserve">公告</w:t>
      </w:r>
      <w:r>
        <w:rPr>
          <w:rFonts w:ascii="Arial" w:hAnsi="宋体" w:eastAsia="宋体" w:cs="Arial"/>
          <w:szCs w:val="21"/>
          <w:highlight w:val="none"/>
        </w:rPr>
      </w:r>
      <w:r/>
    </w:p>
    <w:p>
      <w:pPr>
        <w:pStyle w:val="899"/>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"_Toc534273793"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第二章  竞争性磋商须知</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899"/>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"_Toc534273794"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第三章  评审标准</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899"/>
        <w:ind w:left="0" w:firstLine="779"/>
        <w:spacing w:line="360" w:lineRule="auto"/>
        <w:shd w:val="clear" w:color="auto" w:fill="ffffff"/>
        <w:widowControl/>
        <w:rPr>
          <w:rFonts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"_Toc534273795"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第四章  </w:t>
      </w:r>
      <w:r>
        <w:rPr>
          <w:rFonts w:hint="eastAsia" w:ascii="Arial" w:hAnsi="宋体" w:eastAsia="宋体" w:cs="Arial"/>
          <w:szCs w:val="21"/>
          <w:highlight w:val="none"/>
          <w:lang w:val="en-US" w:eastAsia="zh-CN"/>
        </w:rPr>
        <w:t xml:space="preserve">技术</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t xml:space="preserve">要求</w:t>
      </w:r>
      <w:r>
        <w:rPr>
          <w:rFonts w:ascii="Arial" w:hAnsi="宋体" w:eastAsia="宋体" w:cs="Arial"/>
          <w:szCs w:val="21"/>
          <w:highlight w:val="none"/>
          <w:lang w:val="en-US" w:eastAsia="zh-CN"/>
        </w:rPr>
      </w:r>
      <w:r/>
    </w:p>
    <w:p>
      <w:pPr>
        <w:pStyle w:val="899"/>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"_Toc534273796"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第五章  合同主要条款</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899"/>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"_Toc534273797"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第六章  </w:t>
      </w:r>
      <w:r>
        <w:rPr>
          <w:rFonts w:hint="eastAsia" w:ascii="Arial" w:hAnsi="宋体" w:eastAsia="宋体" w:cs="Arial"/>
          <w:szCs w:val="21"/>
          <w:highlight w:val="none"/>
          <w:lang w:val="en-US" w:eastAsia="zh-CN"/>
        </w:rPr>
        <w:t xml:space="preserve">磋商响应文件格式及附件</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899"/>
        <w:numPr>
          <w:ilvl w:val="0"/>
          <w:numId w:val="8"/>
        </w:numPr>
        <w:ind w:firstLine="420"/>
        <w:spacing w:line="360" w:lineRule="auto"/>
        <w:rPr>
          <w:rFonts w:hint="eastAsia" w:ascii="Arial" w:hAnsi="Arial" w:eastAsia="宋体" w:cs="Arial"/>
          <w:b/>
          <w:bCs/>
          <w:szCs w:val="21"/>
          <w:highlight w:val="none"/>
          <w:lang w:val="zh-CN" w:eastAsia="zh-CN"/>
        </w:rPr>
      </w:pPr>
      <w:r>
        <w:rPr>
          <w:rFonts w:hint="eastAsia" w:ascii="Arial" w:hAnsi="Arial" w:eastAsia="宋体" w:cs="Arial"/>
          <w:b/>
          <w:bCs/>
          <w:szCs w:val="21"/>
          <w:highlight w:val="none"/>
          <w:lang w:val="en-US" w:eastAsia="zh-CN"/>
        </w:rPr>
        <w:t xml:space="preserve">磋商文件的澄清或者修改</w:t>
      </w:r>
      <w:r>
        <w:rPr>
          <w:rFonts w:hint="eastAsia" w:ascii="Arial" w:hAnsi="Arial" w:eastAsia="宋体" w:cs="Arial"/>
          <w:b/>
          <w:bCs/>
          <w:szCs w:val="21"/>
          <w:highlight w:val="none"/>
          <w:lang w:val="zh-CN" w:eastAsia="zh-CN"/>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5.1</w:t>
      </w:r>
      <w:r>
        <w:rPr>
          <w:rFonts w:hint="eastAsia" w:ascii="Arial" w:hAnsi="宋体" w:cs="Arial"/>
          <w:szCs w:val="21"/>
          <w:highlight w:val="none"/>
          <w:lang w:eastAsia="zh-CN"/>
        </w:rPr>
        <w:t xml:space="preserve">采购人</w:t>
      </w:r>
      <w:r>
        <w:rPr>
          <w:rFonts w:ascii="Arial" w:hAnsi="宋体" w:cs="Arial"/>
          <w:szCs w:val="21"/>
          <w:highlight w:val="none"/>
        </w:rPr>
        <w:t xml:space="preserve">或者</w:t>
      </w:r>
      <w:r>
        <w:rPr>
          <w:rFonts w:hint="eastAsia" w:ascii="Arial" w:hAnsi="宋体" w:cs="Arial"/>
          <w:szCs w:val="21"/>
          <w:highlight w:val="none"/>
          <w:lang w:eastAsia="zh-CN"/>
        </w:rPr>
        <w:t xml:space="preserve">采购代理机构</w:t>
      </w:r>
      <w:r>
        <w:rPr>
          <w:rFonts w:ascii="Arial" w:hAnsi="宋体" w:cs="Arial"/>
          <w:szCs w:val="21"/>
          <w:highlight w:val="none"/>
        </w:rPr>
        <w:t xml:space="preserve">可以对已发出的</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文件进行必要的澄清或者修改，但不得改变采购标的和资格条件。澄清或者修改应当在原</w:t>
      </w:r>
      <w:r>
        <w:rPr>
          <w:rFonts w:hint="eastAsia" w:ascii="Arial" w:hAnsi="宋体" w:cs="Arial"/>
          <w:szCs w:val="21"/>
          <w:highlight w:val="none"/>
          <w:lang w:val="en-US" w:eastAsia="zh-CN"/>
        </w:rPr>
        <w:t xml:space="preserve">竞争性磋商</w:t>
      </w:r>
      <w:r>
        <w:rPr>
          <w:rFonts w:ascii="Arial" w:hAnsi="宋体" w:cs="Arial"/>
          <w:szCs w:val="21"/>
          <w:highlight w:val="none"/>
        </w:rPr>
        <w:t xml:space="preserve">公告发布媒体上发布澄清公告</w:t>
      </w:r>
      <w:r>
        <w:rPr>
          <w:rFonts w:hint="eastAsia" w:ascii="Arial" w:hAnsi="宋体" w:cs="Arial"/>
          <w:szCs w:val="21"/>
          <w:highlight w:val="none"/>
        </w:rPr>
        <w:t xml:space="preserve">。</w:t>
      </w:r>
      <w:r>
        <w:rPr>
          <w:rFonts w:ascii="Arial" w:hAnsi="宋体" w:cs="Arial"/>
          <w:szCs w:val="21"/>
          <w:highlight w:val="none"/>
        </w:rPr>
        <w:t xml:space="preserve">澄清或者修改的内容为</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文件的组成部分。</w:t>
      </w:r>
      <w:r>
        <w:rPr>
          <w:rFonts w:ascii="Arial" w:hAnsi="Arial" w:cs="Arial"/>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ascii="Arial" w:hAnsi="宋体" w:cs="Arial"/>
          <w:szCs w:val="21"/>
          <w:highlight w:val="none"/>
        </w:rPr>
        <w:t xml:space="preserve">澄清或者修改的内容可能影响</w:t>
      </w:r>
      <w:r>
        <w:rPr>
          <w:rFonts w:hint="eastAsia" w:ascii="Arial" w:hAnsi="宋体" w:cs="Arial"/>
          <w:szCs w:val="21"/>
          <w:highlight w:val="none"/>
          <w:lang w:val="en-US" w:eastAsia="zh-CN"/>
        </w:rPr>
        <w:t xml:space="preserve">响应</w:t>
      </w:r>
      <w:r>
        <w:rPr>
          <w:rFonts w:ascii="Arial" w:hAnsi="宋体" w:cs="Arial"/>
          <w:szCs w:val="21"/>
          <w:highlight w:val="none"/>
        </w:rPr>
        <w:t xml:space="preserve">文件编制的，</w:t>
      </w:r>
      <w:r>
        <w:rPr>
          <w:rFonts w:hint="eastAsia" w:ascii="Arial" w:hAnsi="宋体" w:cs="Arial"/>
          <w:szCs w:val="21"/>
          <w:highlight w:val="none"/>
          <w:lang w:eastAsia="zh-CN"/>
        </w:rPr>
        <w:t xml:space="preserve">采购人</w:t>
      </w:r>
      <w:r>
        <w:rPr>
          <w:rFonts w:ascii="Arial" w:hAnsi="宋体" w:cs="Arial"/>
          <w:szCs w:val="21"/>
          <w:highlight w:val="none"/>
        </w:rPr>
        <w:t xml:space="preserve">或者</w:t>
      </w:r>
      <w:r>
        <w:rPr>
          <w:rFonts w:hint="eastAsia" w:ascii="Arial" w:hAnsi="宋体" w:cs="Arial"/>
          <w:szCs w:val="21"/>
          <w:highlight w:val="none"/>
          <w:lang w:eastAsia="zh-CN"/>
        </w:rPr>
        <w:t xml:space="preserve">采购代理机构</w:t>
      </w:r>
      <w:r>
        <w:rPr>
          <w:rFonts w:ascii="Arial" w:hAnsi="宋体" w:cs="Arial"/>
          <w:szCs w:val="21"/>
          <w:highlight w:val="none"/>
        </w:rPr>
        <w:t xml:space="preserve">应当在</w:t>
      </w:r>
      <w:r>
        <w:rPr>
          <w:rFonts w:hint="eastAsia" w:ascii="Arial" w:hAnsi="宋体" w:cs="Arial"/>
          <w:szCs w:val="21"/>
          <w:highlight w:val="none"/>
          <w:lang w:val="en-US" w:eastAsia="zh-CN"/>
        </w:rPr>
        <w:t xml:space="preserve">提交首次响应文件</w:t>
      </w:r>
      <w:r>
        <w:rPr>
          <w:rFonts w:ascii="Arial" w:hAnsi="宋体" w:cs="Arial"/>
          <w:szCs w:val="21"/>
          <w:highlight w:val="none"/>
        </w:rPr>
        <w:t xml:space="preserve">截止时间至少</w:t>
      </w:r>
      <w:r>
        <w:rPr>
          <w:rFonts w:ascii="Arial" w:hAnsi="Arial" w:cs="Arial"/>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899"/>
        <w:ind w:firstLine="420"/>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三</w:t>
      </w:r>
      <w:r>
        <w:rPr>
          <w:rFonts w:ascii="Arial" w:hAnsi="Arial" w:cs="Arial"/>
          <w:b/>
          <w:szCs w:val="21"/>
          <w:highlight w:val="none"/>
          <w:lang w:val="zh-CN"/>
        </w:rPr>
        <w:t xml:space="preserve">、磋商响应文件编制</w:t>
      </w:r>
      <w:r>
        <w:rPr>
          <w:rFonts w:ascii="Arial" w:hAnsi="Arial" w:cs="Arial"/>
          <w:b/>
          <w:szCs w:val="21"/>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6</w:t>
      </w:r>
      <w:r>
        <w:rPr>
          <w:rFonts w:ascii="Arial" w:hAnsi="Arial" w:cs="Arial"/>
          <w:b/>
          <w:bCs/>
          <w:szCs w:val="21"/>
          <w:highlight w:val="none"/>
          <w:lang w:val="zh-CN"/>
        </w:rPr>
        <w:t xml:space="preserve">、磋商响应文件的语言、计量单位、货币和编制</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.2 供应商所使用的计量单位应为国家法定计量单位。</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.3 供应商应用人民币报价。报价产品如果是进口产品的，应提供人民币与外币之间的汇率。</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w:t>
      </w:r>
      <w:r>
        <w:rPr>
          <w:rFonts w:hint="eastAsia" w:ascii="Arial" w:hAnsi="Arial" w:cs="Arial"/>
          <w:szCs w:val="21"/>
          <w:highlight w:val="none"/>
          <w:lang w:val="zh-CN"/>
        </w:rPr>
        <w:t xml:space="preserve">4</w:t>
      </w:r>
      <w:r>
        <w:rPr>
          <w:rFonts w:ascii="Arial" w:hAnsi="Arial" w:cs="Arial"/>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hint="eastAsia" w:ascii="Arial" w:hAnsi="Arial" w:cs="Arial"/>
          <w:szCs w:val="21"/>
          <w:highlight w:val="none"/>
          <w:lang w:val="zh-CN"/>
        </w:rPr>
        <w:t xml:space="preserve">5</w:t>
      </w:r>
      <w:r>
        <w:rPr>
          <w:rFonts w:ascii="Arial" w:hAnsi="Arial" w:cs="Arial"/>
          <w:szCs w:val="21"/>
          <w:highlight w:val="none"/>
          <w:lang w:val="zh-CN"/>
        </w:rPr>
        <w:t xml:space="preserve"> 供应商应在磋商响应文件中写清相应的项目编号、项目名称、供应商全称、地址、电话、传真等。</w:t>
      </w:r>
      <w:r>
        <w:rPr>
          <w:rFonts w:ascii="Arial" w:hAnsi="Arial" w:cs="Arial"/>
          <w:szCs w:val="21"/>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7</w:t>
      </w:r>
      <w:r>
        <w:rPr>
          <w:rFonts w:ascii="Arial" w:hAnsi="Arial" w:cs="Arial"/>
          <w:b/>
          <w:bCs/>
          <w:szCs w:val="21"/>
          <w:highlight w:val="none"/>
          <w:lang w:val="zh-CN"/>
        </w:rPr>
        <w:t xml:space="preserve">、磋商响应文件的组成</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7</w:t>
      </w:r>
      <w:r>
        <w:rPr>
          <w:rFonts w:ascii="Arial" w:hAnsi="Arial" w:cs="Arial"/>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szCs w:val="21"/>
          <w:highlight w:val="none"/>
          <w:lang w:val="zh-CN"/>
        </w:rPr>
      </w:r>
      <w:r/>
    </w:p>
    <w:p>
      <w:pPr>
        <w:pStyle w:val="899"/>
        <w:ind w:firstLine="420"/>
        <w:jc w:val="left"/>
        <w:spacing w:line="360" w:lineRule="auto"/>
        <w:shd w:val="clear" w:color="auto" w:fill="ffffff"/>
        <w:widowControl/>
        <w:rPr>
          <w:rFonts w:hint="eastAsia" w:ascii="Arial" w:hAnsi="宋体" w:cs="Arial"/>
          <w:szCs w:val="21"/>
          <w:highlight w:val="none"/>
          <w:lang w:val="en-US" w:eastAsia="zh-CN"/>
        </w:rPr>
      </w:pPr>
      <w:r>
        <w:rPr>
          <w:rFonts w:hint="eastAsia" w:ascii="Arial" w:hAnsi="Arial" w:cs="Arial"/>
          <w:szCs w:val="21"/>
          <w:highlight w:val="none"/>
          <w:lang w:val="en-US" w:eastAsia="zh-CN"/>
        </w:rPr>
        <w:t xml:space="preserve">7</w:t>
      </w:r>
      <w:r>
        <w:rPr>
          <w:rFonts w:ascii="Arial" w:hAnsi="Arial" w:cs="Arial"/>
          <w:szCs w:val="21"/>
          <w:highlight w:val="none"/>
          <w:lang w:val="zh-CN"/>
        </w:rPr>
        <w:t xml:space="preserve">.2 磋商响应文件由商务、技术、价格，以及其他部分</w:t>
      </w:r>
      <w:r>
        <w:rPr>
          <w:rFonts w:hint="eastAsia" w:ascii="Arial" w:hAnsi="Arial" w:cs="Arial"/>
          <w:szCs w:val="21"/>
          <w:highlight w:val="none"/>
          <w:lang w:val="en-US" w:eastAsia="zh-CN"/>
        </w:rPr>
        <w:t xml:space="preserve">内容</w:t>
      </w:r>
      <w:r>
        <w:rPr>
          <w:rFonts w:ascii="Arial" w:hAnsi="Arial" w:cs="Arial"/>
          <w:szCs w:val="21"/>
          <w:highlight w:val="none"/>
          <w:lang w:val="zh-CN"/>
        </w:rPr>
        <w:t xml:space="preserve">组成。</w:t>
      </w:r>
      <w:r>
        <w:rPr>
          <w:rFonts w:hint="eastAsia" w:ascii="Arial" w:hAnsi="Arial" w:cs="Arial"/>
          <w:szCs w:val="21"/>
          <w:highlight w:val="none"/>
          <w:lang w:val="en-US" w:eastAsia="zh-CN"/>
        </w:rPr>
        <w:t xml:space="preserve">磋商响应</w:t>
      </w:r>
      <w:r>
        <w:rPr>
          <w:rFonts w:hint="eastAsia" w:ascii="Arial" w:hAnsi="宋体" w:cs="Arial"/>
          <w:szCs w:val="21"/>
          <w:highlight w:val="none"/>
          <w:lang w:val="en-US" w:eastAsia="zh-CN"/>
        </w:rPr>
        <w:t xml:space="preserve">文件</w:t>
      </w:r>
      <w:r>
        <w:rPr>
          <w:rFonts w:ascii="Arial" w:hAnsi="宋体" w:cs="Arial"/>
          <w:szCs w:val="21"/>
          <w:highlight w:val="none"/>
        </w:rPr>
        <w:t xml:space="preserve">目录及有关格式按</w:t>
      </w:r>
      <w:r>
        <w:rPr>
          <w:rFonts w:hint="eastAsia" w:ascii="Arial" w:hAnsi="宋体" w:cs="Arial"/>
          <w:szCs w:val="21"/>
          <w:highlight w:val="none"/>
          <w:lang w:val="en-US" w:eastAsia="zh-CN"/>
        </w:rPr>
        <w:t xml:space="preserve">磋商文件“第六章 磋商响应文件格式及</w:t>
      </w:r>
      <w:r>
        <w:rPr>
          <w:rFonts w:ascii="Arial" w:hAnsi="宋体" w:cs="Arial"/>
          <w:szCs w:val="21"/>
          <w:highlight w:val="none"/>
        </w:rPr>
        <w:t xml:space="preserve">附件</w:t>
      </w:r>
      <w:r>
        <w:rPr>
          <w:rFonts w:hint="eastAsia" w:ascii="Arial" w:hAnsi="宋体" w:cs="Arial"/>
          <w:szCs w:val="21"/>
          <w:highlight w:val="none"/>
          <w:lang w:val="en-US" w:eastAsia="zh-CN"/>
        </w:rPr>
        <w:t xml:space="preserve">”的</w:t>
      </w:r>
      <w:r>
        <w:rPr>
          <w:rFonts w:ascii="Arial" w:hAnsi="宋体" w:cs="Arial"/>
          <w:szCs w:val="21"/>
          <w:highlight w:val="none"/>
        </w:rPr>
        <w:t xml:space="preserve">要求</w:t>
      </w:r>
      <w:r>
        <w:rPr>
          <w:rFonts w:hint="eastAsia" w:ascii="Arial" w:hAnsi="宋体" w:cs="Arial"/>
          <w:szCs w:val="21"/>
          <w:highlight w:val="none"/>
          <w:lang w:val="en-US" w:eastAsia="zh-CN"/>
        </w:rPr>
        <w:t xml:space="preserve">编制。</w:t>
      </w:r>
      <w:r>
        <w:rPr>
          <w:rFonts w:hint="eastAsia" w:ascii="Arial" w:hAnsi="宋体" w:cs="Arial"/>
          <w:szCs w:val="21"/>
          <w:highlight w:val="none"/>
          <w:lang w:val="en-US" w:eastAsia="zh-CN"/>
        </w:rPr>
      </w:r>
      <w:r/>
    </w:p>
    <w:p>
      <w:pPr>
        <w:pStyle w:val="899"/>
        <w:ind w:firstLine="420"/>
        <w:spacing w:line="360" w:lineRule="auto"/>
        <w:rPr>
          <w:rFonts w:ascii="Arial" w:hAnsi="Arial" w:cs="Arial"/>
          <w:color w:val="000000"/>
          <w:szCs w:val="21"/>
          <w:highlight w:val="none"/>
        </w:rPr>
      </w:pPr>
      <w:r>
        <w:rPr>
          <w:rFonts w:hint="eastAsia" w:ascii="Arial" w:hAnsi="Arial" w:cs="Arial"/>
          <w:szCs w:val="21"/>
          <w:highlight w:val="none"/>
          <w:lang w:val="en-US" w:eastAsia="zh-CN"/>
        </w:rPr>
        <w:t xml:space="preserve">7</w:t>
      </w:r>
      <w:r>
        <w:rPr>
          <w:rFonts w:ascii="Arial" w:hAnsi="Arial" w:cs="Arial"/>
          <w:szCs w:val="21"/>
          <w:highlight w:val="none"/>
        </w:rPr>
        <w:t xml:space="preserve">.3 本次采购的最小</w:t>
      </w:r>
      <w:r>
        <w:rPr>
          <w:rFonts w:ascii="Arial" w:hAnsi="Arial" w:cs="Arial"/>
          <w:color w:val="000000"/>
          <w:szCs w:val="21"/>
          <w:highlight w:val="none"/>
        </w:rPr>
        <w:t xml:space="preserve">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899"/>
        <w:ind w:firstLine="420"/>
        <w:spacing w:line="360" w:lineRule="auto"/>
        <w:rPr>
          <w:rFonts w:ascii="Arial" w:hAnsi="Arial" w:cs="Arial"/>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w:t>
      </w:r>
      <w:r>
        <w:rPr>
          <w:rFonts w:ascii="Arial" w:hAnsi="Arial" w:cs="Arial"/>
          <w:szCs w:val="21"/>
          <w:highlight w:val="none"/>
          <w:lang w:val="zh-CN"/>
        </w:rPr>
        <w:t xml:space="preserve">有能力履行合同的文件，</w:t>
      </w:r>
      <w:r>
        <w:rPr>
          <w:rFonts w:ascii="Arial" w:hAnsi="Arial" w:cs="Arial"/>
          <w:szCs w:val="21"/>
          <w:highlight w:val="none"/>
        </w:rPr>
        <w:t xml:space="preserve">这些文件应能满足竞争性磋商采购的要求</w:t>
      </w:r>
      <w:r>
        <w:rPr>
          <w:rFonts w:ascii="Arial" w:hAnsi="Arial" w:cs="Arial"/>
          <w:szCs w:val="21"/>
          <w:highlight w:val="none"/>
          <w:lang w:val="zh-CN"/>
        </w:rPr>
        <w:t xml:space="preserve">，包括但不限于下列文件</w:t>
      </w:r>
      <w:r>
        <w:rPr>
          <w:rFonts w:ascii="Arial" w:hAnsi="Arial" w:cs="Arial"/>
          <w:szCs w:val="21"/>
          <w:highlight w:val="none"/>
        </w:rPr>
        <w:t xml:space="preserve">（</w:t>
      </w:r>
      <w:r>
        <w:rPr>
          <w:rFonts w:ascii="Arial" w:hAnsi="Arial" w:cs="Arial"/>
          <w:b/>
          <w:szCs w:val="21"/>
          <w:highlight w:val="none"/>
        </w:rPr>
        <w:t xml:space="preserve">（1）-（</w:t>
      </w:r>
      <w:r>
        <w:rPr>
          <w:rFonts w:hint="eastAsia" w:ascii="Arial" w:hAnsi="Arial" w:cs="Arial"/>
          <w:b/>
          <w:szCs w:val="21"/>
          <w:highlight w:val="none"/>
        </w:rPr>
        <w:t xml:space="preserve">6</w:t>
      </w:r>
      <w:r>
        <w:rPr>
          <w:rFonts w:ascii="Arial" w:hAnsi="Arial" w:cs="Arial"/>
          <w:b/>
          <w:szCs w:val="21"/>
          <w:highlight w:val="none"/>
        </w:rPr>
        <w:t xml:space="preserve">）所述材料</w:t>
      </w:r>
      <w:r>
        <w:rPr>
          <w:rFonts w:hint="eastAsia" w:ascii="Arial" w:hAnsi="Arial" w:cs="Arial"/>
          <w:b/>
          <w:szCs w:val="21"/>
          <w:highlight w:val="none"/>
          <w:lang w:eastAsia="zh-CN"/>
        </w:rPr>
        <w:t xml:space="preserve">，</w:t>
      </w:r>
      <w:r>
        <w:rPr>
          <w:rFonts w:ascii="Arial" w:hAnsi="Arial" w:cs="Arial"/>
          <w:b/>
          <w:szCs w:val="21"/>
          <w:highlight w:val="none"/>
        </w:rPr>
        <w:t xml:space="preserve">如提供不全或不满足磋商文件的实质性要求，</w:t>
      </w:r>
      <w:r>
        <w:rPr>
          <w:rFonts w:hint="eastAsia" w:ascii="Arial" w:hAnsi="Arial" w:cs="Arial"/>
          <w:b/>
          <w:szCs w:val="21"/>
          <w:highlight w:val="none"/>
          <w:lang w:val="en-US" w:eastAsia="zh-CN"/>
        </w:rPr>
        <w:t xml:space="preserve">磋商</w:t>
      </w:r>
      <w:r>
        <w:rPr>
          <w:rFonts w:hint="eastAsia" w:ascii="Arial" w:hAnsi="Arial" w:cs="Arial"/>
          <w:b/>
          <w:szCs w:val="21"/>
          <w:highlight w:val="none"/>
          <w:lang w:val="en-US" w:eastAsia="zh-CN"/>
        </w:rPr>
        <w:t xml:space="preserve">小组</w:t>
      </w:r>
      <w:r>
        <w:rPr>
          <w:rFonts w:ascii="Arial" w:hAnsi="Arial" w:cs="Arial"/>
          <w:b/>
          <w:szCs w:val="21"/>
          <w:highlight w:val="none"/>
        </w:rPr>
        <w:t xml:space="preserve">有权</w:t>
      </w:r>
      <w:r>
        <w:rPr>
          <w:rFonts w:hint="eastAsia" w:ascii="Arial" w:hAnsi="Arial" w:cs="Arial"/>
          <w:b/>
          <w:szCs w:val="21"/>
          <w:highlight w:val="none"/>
          <w:lang w:val="en-US" w:eastAsia="zh-CN"/>
        </w:rPr>
        <w:t xml:space="preserve">按无效响应处理</w:t>
      </w:r>
      <w:r>
        <w:rPr>
          <w:rFonts w:ascii="Arial" w:hAnsi="Arial" w:cs="Arial"/>
          <w:szCs w:val="21"/>
          <w:highlight w:val="none"/>
        </w:rPr>
        <w:t xml:space="preserve">）</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jc w:val="left"/>
        <w:spacing w:line="360" w:lineRule="auto"/>
        <w:rPr>
          <w:rFonts w:ascii="Arial" w:hAnsi="Arial" w:cs="Arial"/>
          <w:szCs w:val="21"/>
          <w:highlight w:val="none"/>
          <w:lang w:val="zh-CN"/>
        </w:rPr>
      </w:pPr>
      <w:r>
        <w:rPr>
          <w:rFonts w:ascii="Arial" w:hAnsi="Arial" w:cs="Arial"/>
          <w:szCs w:val="21"/>
          <w:highlight w:val="none"/>
          <w:lang w:val="zh-CN"/>
        </w:rPr>
        <w:t xml:space="preserve">（1）竞争性磋商申请及声明</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jc w:val="left"/>
        <w:spacing w:line="360" w:lineRule="auto"/>
        <w:widowControl/>
        <w:rPr>
          <w:rFonts w:hint="eastAsia" w:ascii="Arial" w:hAnsi="Arial" w:cs="Arial"/>
          <w:szCs w:val="21"/>
          <w:highlight w:val="none"/>
          <w:lang w:val="zh-CN"/>
        </w:rPr>
      </w:pPr>
      <w:r>
        <w:rPr>
          <w:rFonts w:ascii="Arial" w:hAnsi="Arial" w:cs="Arial"/>
          <w:szCs w:val="21"/>
          <w:highlight w:val="none"/>
          <w:lang w:val="zh-CN"/>
        </w:rPr>
        <w:t xml:space="preserve">（2）</w:t>
      </w:r>
      <w:r>
        <w:rPr>
          <w:rFonts w:hint="eastAsia" w:ascii="Arial" w:hAnsi="Arial" w:cs="Arial"/>
          <w:szCs w:val="21"/>
          <w:highlight w:val="none"/>
          <w:lang w:val="zh-CN"/>
        </w:rPr>
        <w:t xml:space="preserve">法定代表人授权书</w:t>
      </w:r>
      <w:r>
        <w:rPr>
          <w:rFonts w:ascii="Arial" w:hAnsi="Arial" w:cs="Arial"/>
          <w:szCs w:val="21"/>
          <w:highlight w:val="none"/>
          <w:lang w:val="zh-CN"/>
        </w:rPr>
        <w:t xml:space="preserve">及委托代理人的身份证复印件</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cs="Arial"/>
          <w:szCs w:val="21"/>
          <w:highlight w:val="none"/>
          <w:lang w:val="zh-CN"/>
        </w:rPr>
        <w:t xml:space="preserve">；</w:t>
      </w:r>
      <w:r>
        <w:rPr>
          <w:rFonts w:hint="eastAsia" w:ascii="Arial" w:hAnsi="Arial" w:cs="Arial"/>
          <w:szCs w:val="21"/>
          <w:highlight w:val="none"/>
          <w:lang w:val="zh-CN"/>
        </w:rPr>
      </w:r>
      <w:r/>
    </w:p>
    <w:p>
      <w:pPr>
        <w:pStyle w:val="899"/>
        <w:ind w:firstLine="420"/>
        <w:jc w:val="left"/>
        <w:spacing w:line="360" w:lineRule="auto"/>
        <w:widowControl/>
        <w:rPr>
          <w:rFonts w:ascii="Arial" w:hAnsi="Arial" w:cs="Arial"/>
          <w:szCs w:val="21"/>
          <w:highlight w:val="none"/>
          <w:lang w:val="zh-CN"/>
        </w:rPr>
      </w:pPr>
      <w:r>
        <w:rPr>
          <w:rFonts w:hint="eastAsia" w:ascii="Arial" w:hAnsi="Arial" w:cs="Arial"/>
          <w:szCs w:val="21"/>
          <w:highlight w:val="none"/>
          <w:lang w:val="zh-CN"/>
        </w:rPr>
        <w:t xml:space="preserve">（3）申请人资格资信证明文件：</w:t>
      </w:r>
      <w:r>
        <w:rPr>
          <w:rFonts w:ascii="Arial" w:hAnsi="Arial" w:cs="Arial"/>
          <w:szCs w:val="21"/>
          <w:highlight w:val="none"/>
          <w:lang w:val="zh-CN"/>
        </w:rPr>
      </w:r>
      <w:r/>
    </w:p>
    <w:p>
      <w:pPr>
        <w:pStyle w:val="899"/>
        <w:ind w:firstLine="840"/>
        <w:jc w:val="left"/>
        <w:spacing w:line="360" w:lineRule="auto"/>
        <w:widowControl/>
        <w:rPr>
          <w:rFonts w:hint="eastAsia" w:ascii="Arial" w:hAnsi="Arial" w:cs="Arial"/>
          <w:szCs w:val="21"/>
          <w:highlight w:val="none"/>
        </w:rPr>
      </w:pPr>
      <w:r>
        <w:rPr>
          <w:rFonts w:hint="eastAsia" w:ascii="Arial" w:hAnsi="Arial" w:cs="Arial"/>
          <w:szCs w:val="21"/>
          <w:highlight w:val="none"/>
          <w:lang w:val="zh-CN"/>
        </w:rPr>
        <w:t xml:space="preserve">1</w:t>
      </w:r>
      <w:r>
        <w:rPr>
          <w:rFonts w:ascii="Arial" w:hAnsi="Arial" w:cs="Arial"/>
          <w:szCs w:val="21"/>
          <w:highlight w:val="none"/>
          <w:lang w:val="zh-CN"/>
        </w:rPr>
        <w:t xml:space="preserve">）</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.1《中华人民共和国政府采购法》规定的资格条件证明文件；</w:t>
      </w:r>
      <w:r>
        <w:rPr>
          <w:rFonts w:hint="eastAsia" w:ascii="Arial" w:hAnsi="Arial" w:cs="Arial"/>
          <w:szCs w:val="21"/>
          <w:highlight w:val="none"/>
        </w:rPr>
      </w:r>
      <w:r/>
    </w:p>
    <w:p>
      <w:pPr>
        <w:pStyle w:val="899"/>
        <w:ind w:firstLine="840"/>
        <w:jc w:val="left"/>
        <w:spacing w:line="360" w:lineRule="auto"/>
        <w:widowControl/>
        <w:rPr>
          <w:rFonts w:ascii="Arial" w:hAnsi="Arial" w:cs="Arial"/>
          <w:szCs w:val="21"/>
          <w:highlight w:val="none"/>
        </w:rPr>
      </w:pPr>
      <w:r>
        <w:rPr>
          <w:rFonts w:hint="eastAsia" w:ascii="Arial" w:hAnsi="Arial" w:cs="Arial"/>
          <w:szCs w:val="21"/>
          <w:highlight w:val="none"/>
        </w:rPr>
        <w:t xml:space="preserve">2）</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w:t>
      </w:r>
      <w:r>
        <w:rPr>
          <w:rFonts w:hint="eastAsia" w:ascii="Arial" w:hAnsi="Arial" w:cs="Arial"/>
          <w:szCs w:val="21"/>
          <w:highlight w:val="none"/>
        </w:rPr>
        <w:t xml:space="preserve">2 </w:t>
      </w:r>
      <w:r>
        <w:rPr>
          <w:rFonts w:ascii="Arial" w:hAnsi="Arial" w:cs="Arial"/>
          <w:spacing w:val="8"/>
          <w:szCs w:val="21"/>
          <w:highlight w:val="none"/>
        </w:rPr>
        <w:t xml:space="preserve">落实政府采购政策需满足的资格要求</w:t>
      </w:r>
      <w:r>
        <w:rPr>
          <w:rFonts w:hint="eastAsia" w:ascii="Arial" w:hAnsi="Arial" w:cs="Arial"/>
          <w:spacing w:val="8"/>
          <w:szCs w:val="21"/>
          <w:highlight w:val="none"/>
        </w:rPr>
        <w:t xml:space="preserve">；</w:t>
      </w:r>
      <w:r>
        <w:rPr>
          <w:rFonts w:ascii="Arial" w:hAnsi="Arial" w:cs="Arial"/>
          <w:szCs w:val="21"/>
          <w:highlight w:val="none"/>
        </w:rPr>
      </w:r>
      <w:r/>
    </w:p>
    <w:p>
      <w:pPr>
        <w:pStyle w:val="899"/>
        <w:ind w:firstLine="840"/>
        <w:jc w:val="left"/>
        <w:spacing w:line="360" w:lineRule="auto"/>
        <w:widowControl/>
        <w:rPr>
          <w:rFonts w:ascii="Arial" w:hAnsi="Arial" w:cs="Arial"/>
          <w:szCs w:val="21"/>
          <w:highlight w:val="none"/>
        </w:rPr>
      </w:pPr>
      <w:r>
        <w:rPr>
          <w:rFonts w:hint="eastAsia" w:ascii="Arial" w:hAnsi="Arial" w:cs="Arial"/>
          <w:szCs w:val="21"/>
          <w:highlight w:val="none"/>
        </w:rPr>
        <w:t xml:space="preserve">3</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w:t>
      </w:r>
      <w:r>
        <w:rPr>
          <w:rFonts w:hint="eastAsia" w:ascii="Arial" w:hAnsi="Arial" w:cs="Arial"/>
          <w:szCs w:val="21"/>
          <w:highlight w:val="none"/>
        </w:rPr>
        <w:t xml:space="preserve">3</w:t>
      </w:r>
      <w:r>
        <w:rPr>
          <w:rFonts w:ascii="Arial" w:hAnsi="Arial" w:cs="Arial"/>
          <w:szCs w:val="21"/>
          <w:highlight w:val="none"/>
        </w:rPr>
        <w:t xml:space="preserve"> 采购人根据采购项目的特殊要求规定的特定条件证明文件；</w:t>
      </w:r>
      <w:r>
        <w:rPr>
          <w:rFonts w:ascii="Arial" w:hAnsi="Arial" w:cs="Arial"/>
          <w:szCs w:val="21"/>
          <w:highlight w:val="none"/>
        </w:rPr>
      </w:r>
      <w:r/>
    </w:p>
    <w:p>
      <w:pPr>
        <w:pStyle w:val="899"/>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899"/>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99"/>
        <w:ind w:firstLine="420"/>
        <w:jc w:val="left"/>
        <w:spacing w:line="360" w:lineRule="auto"/>
        <w:rPr>
          <w:rFonts w:ascii="Arial" w:hAnsi="Arial" w:cs="Arial"/>
          <w:szCs w:val="21"/>
          <w:highlight w:val="none"/>
          <w:lang w:val="zh-CN"/>
        </w:rPr>
      </w:pPr>
      <w:r>
        <w:rPr>
          <w:rFonts w:ascii="Arial" w:hAnsi="Arial" w:cs="Arial"/>
          <w:szCs w:val="21"/>
          <w:highlight w:val="none"/>
        </w:rPr>
        <w:t xml:space="preserve">（</w:t>
      </w:r>
      <w:r>
        <w:rPr>
          <w:rFonts w:hint="eastAsia" w:ascii="Arial" w:hAnsi="Arial" w:cs="Arial"/>
          <w:szCs w:val="21"/>
          <w:highlight w:val="none"/>
          <w:lang w:val="en-US" w:eastAsia="zh-CN"/>
        </w:rPr>
        <w:t xml:space="preserve">6</w:t>
      </w:r>
      <w:r>
        <w:rPr>
          <w:rFonts w:ascii="Arial" w:hAnsi="Arial" w:cs="Arial"/>
          <w:szCs w:val="21"/>
          <w:highlight w:val="none"/>
        </w:rPr>
        <w:t xml:space="preserve">）</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商务</w:t>
      </w:r>
      <w:r>
        <w:rPr>
          <w:rFonts w:ascii="Arial" w:hAnsi="Arial" w:cs="Arial"/>
          <w:szCs w:val="21"/>
          <w:highlight w:val="none"/>
          <w:lang w:val="zh-CN"/>
        </w:rPr>
        <w:t xml:space="preserve">条款偏离表》；</w:t>
      </w:r>
      <w:r>
        <w:rPr>
          <w:rFonts w:ascii="Arial" w:hAnsi="Arial" w:cs="Arial"/>
          <w:szCs w:val="21"/>
          <w:highlight w:val="none"/>
          <w:lang w:val="zh-CN"/>
        </w:rPr>
      </w:r>
      <w:r/>
    </w:p>
    <w:p>
      <w:pPr>
        <w:pStyle w:val="899"/>
        <w:ind w:firstLine="420"/>
        <w:jc w:val="left"/>
        <w:spacing w:line="360" w:lineRule="auto"/>
        <w:rPr>
          <w:rFonts w:ascii="Arial" w:hAnsi="Arial" w:cs="Arial"/>
          <w:szCs w:val="21"/>
          <w:highlight w:val="none"/>
          <w:lang w:val="zh-CN"/>
        </w:rPr>
      </w:pPr>
      <w:r>
        <w:rPr>
          <w:rFonts w:ascii="Arial" w:hAnsi="Arial" w:cs="Arial"/>
          <w:szCs w:val="21"/>
          <w:highlight w:val="none"/>
          <w:lang w:val="zh-CN"/>
        </w:rPr>
        <w:t xml:space="preserve">（</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）供应商认为需要提供的其他资格证明文件和商务资料。</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bCs/>
          <w:szCs w:val="21"/>
          <w:highlight w:val="none"/>
          <w:lang w:val="en-US" w:eastAsia="zh-CN"/>
        </w:rPr>
        <w:t xml:space="preserve">7</w:t>
      </w:r>
      <w:r>
        <w:rPr>
          <w:rFonts w:ascii="Arial" w:hAnsi="Arial" w:cs="Arial"/>
          <w:bCs/>
          <w:szCs w:val="21"/>
          <w:highlight w:val="none"/>
          <w:lang w:val="zh-CN"/>
        </w:rPr>
        <w:t xml:space="preserve">.5 </w:t>
      </w:r>
      <w:r>
        <w:rPr>
          <w:rFonts w:ascii="Arial" w:hAnsi="Arial" w:cs="Arial"/>
          <w:b/>
          <w:bCs/>
          <w:szCs w:val="21"/>
          <w:highlight w:val="none"/>
          <w:lang w:val="zh-CN"/>
        </w:rPr>
        <w:t xml:space="preserve">磋商响应文件的技术</w:t>
      </w:r>
      <w:r>
        <w:rPr>
          <w:rFonts w:hint="eastAsia" w:ascii="Arial" w:hAnsi="Arial" w:cs="Arial"/>
          <w:b/>
          <w:bCs/>
          <w:szCs w:val="21"/>
          <w:highlight w:val="none"/>
          <w:lang w:val="en-US" w:eastAsia="zh-CN"/>
        </w:rPr>
        <w:t xml:space="preserve">内容</w:t>
      </w:r>
      <w:r>
        <w:rPr>
          <w:rFonts w:ascii="Arial" w:hAnsi="Arial" w:cs="Arial"/>
          <w:b/>
          <w:bCs/>
          <w:szCs w:val="21"/>
          <w:highlight w:val="none"/>
          <w:lang w:val="zh-CN"/>
        </w:rPr>
        <w:t xml:space="preserve">。</w:t>
      </w:r>
      <w:r>
        <w:rPr>
          <w:rFonts w:ascii="Arial" w:hAnsi="Arial" w:cs="Arial"/>
          <w:szCs w:val="21"/>
          <w:highlight w:val="none"/>
          <w:lang w:val="zh-CN"/>
        </w:rPr>
        <w:t xml:space="preserve">技术</w:t>
      </w:r>
      <w:r>
        <w:rPr>
          <w:rFonts w:hint="eastAsia" w:ascii="Arial" w:hAnsi="Arial" w:cs="Arial"/>
          <w:szCs w:val="21"/>
          <w:highlight w:val="none"/>
          <w:lang w:val="en-US" w:eastAsia="zh-CN"/>
        </w:rPr>
        <w:t xml:space="preserve">内容</w:t>
      </w:r>
      <w:r>
        <w:rPr>
          <w:rFonts w:ascii="Arial" w:hAnsi="Arial" w:cs="Arial"/>
          <w:szCs w:val="21"/>
          <w:highlight w:val="none"/>
          <w:lang w:val="zh-CN"/>
        </w:rPr>
        <w:t xml:space="preserve">是证明</w:t>
      </w:r>
      <w:r>
        <w:rPr>
          <w:rFonts w:ascii="Arial" w:hAnsi="Arial" w:cs="Arial"/>
          <w:szCs w:val="21"/>
          <w:highlight w:val="none"/>
        </w:rPr>
        <w:t xml:space="preserve">供应商提供的服务是合格的、并符合磋商文件要求的证明文件，以及</w:t>
      </w:r>
      <w:r>
        <w:rPr>
          <w:rFonts w:ascii="Arial" w:hAnsi="Arial" w:cs="Arial"/>
          <w:szCs w:val="21"/>
          <w:highlight w:val="none"/>
          <w:lang w:val="zh-CN"/>
        </w:rPr>
        <w:t xml:space="preserve">对服务的详细说明，这些文件可以是文字资料、图纸</w:t>
      </w:r>
      <w:r>
        <w:rPr>
          <w:rFonts w:hint="eastAsia" w:ascii="Arial" w:hAnsi="Arial" w:cs="Arial"/>
          <w:szCs w:val="21"/>
          <w:highlight w:val="none"/>
          <w:lang w:val="zh-CN"/>
        </w:rPr>
        <w:t xml:space="preserve">、</w:t>
      </w:r>
      <w:r>
        <w:rPr>
          <w:rFonts w:ascii="Arial" w:hAnsi="Arial" w:cs="Arial"/>
          <w:szCs w:val="21"/>
          <w:highlight w:val="none"/>
          <w:lang w:val="zh-CN"/>
        </w:rPr>
        <w:t xml:space="preserve">数据</w:t>
      </w:r>
      <w:r>
        <w:rPr>
          <w:rFonts w:hint="eastAsia" w:ascii="Arial" w:hAnsi="宋体" w:cs="Arial"/>
          <w:szCs w:val="21"/>
          <w:highlight w:val="none"/>
          <w:lang w:val="en-US" w:eastAsia="zh-CN"/>
        </w:rPr>
        <w:t xml:space="preserve">或其他证明文件</w:t>
      </w:r>
      <w:r>
        <w:rPr>
          <w:rFonts w:ascii="Arial" w:hAnsi="Arial" w:cs="Arial"/>
          <w:szCs w:val="21"/>
          <w:highlight w:val="none"/>
          <w:lang w:val="zh-CN"/>
        </w:rPr>
        <w:t xml:space="preserve">等。提供的服务如与磋商文件要求有不符之处，应说明其差别之所在。包括但不限于下列文件。</w:t>
      </w:r>
      <w:r>
        <w:rPr>
          <w:rFonts w:ascii="Arial" w:hAnsi="Arial" w:cs="Arial"/>
          <w:szCs w:val="21"/>
          <w:highlight w:val="none"/>
          <w:lang w:val="zh-CN"/>
        </w:rPr>
      </w:r>
      <w:r/>
    </w:p>
    <w:p>
      <w:pPr>
        <w:pStyle w:val="899"/>
        <w:ind w:firstLine="420"/>
        <w:jc w:val="left"/>
        <w:spacing w:line="360" w:lineRule="auto"/>
        <w:widowControl/>
        <w:rPr>
          <w:rFonts w:ascii="Arial" w:hAnsi="Arial" w:cs="Arial"/>
          <w:szCs w:val="21"/>
          <w:highlight w:val="none"/>
          <w:lang w:val="zh-CN"/>
        </w:rPr>
      </w:pPr>
      <w:r>
        <w:rPr>
          <w:rFonts w:ascii="Arial" w:hAnsi="Arial" w:cs="Arial"/>
          <w:szCs w:val="21"/>
          <w:highlight w:val="none"/>
          <w:lang w:val="zh-CN"/>
        </w:rPr>
        <w:t xml:space="preserve">（1）</w:t>
      </w:r>
      <w:r>
        <w:rPr>
          <w:rFonts w:ascii="Arial" w:hAnsi="Arial" w:cs="Arial"/>
          <w:szCs w:val="21"/>
          <w:highlight w:val="none"/>
          <w:lang w:val="zh-CN"/>
        </w:rPr>
        <w:t xml:space="preserve">项目技术方案或服务说明； </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（2）</w:t>
      </w:r>
      <w:r>
        <w:rPr>
          <w:rFonts w:hint="eastAsia" w:ascii="Arial" w:hAnsi="Arial" w:cs="Arial"/>
          <w:szCs w:val="21"/>
          <w:highlight w:val="none"/>
          <w:lang w:val="zh-CN"/>
        </w:rPr>
        <w:t xml:space="preserve">《技术要求条款偏离表》</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jc w:val="left"/>
        <w:spacing w:line="360" w:lineRule="auto"/>
        <w:widowControl/>
        <w:rPr>
          <w:rFonts w:ascii="Arial" w:hAnsi="Arial" w:cs="Arial"/>
          <w:szCs w:val="21"/>
          <w:highlight w:val="none"/>
          <w:lang w:val="zh-CN"/>
        </w:rPr>
      </w:pPr>
      <w:r>
        <w:rPr>
          <w:rFonts w:ascii="Arial" w:hAnsi="Arial" w:cs="Arial"/>
          <w:szCs w:val="21"/>
          <w:highlight w:val="none"/>
        </w:rPr>
        <w:t xml:space="preserve">（3）供应商认为需要</w:t>
      </w:r>
      <w:r>
        <w:rPr>
          <w:rFonts w:ascii="Arial" w:hAnsi="Arial" w:cs="Arial"/>
          <w:szCs w:val="21"/>
          <w:highlight w:val="none"/>
          <w:lang w:val="zh-CN"/>
        </w:rPr>
        <w:t xml:space="preserve">提供的其他技术资料。</w:t>
      </w:r>
      <w:r>
        <w:rPr>
          <w:rFonts w:ascii="Arial" w:hAnsi="Arial" w:cs="Arial"/>
          <w:szCs w:val="21"/>
          <w:highlight w:val="none"/>
          <w:lang w:val="zh-CN"/>
        </w:rPr>
      </w:r>
      <w:r/>
    </w:p>
    <w:p>
      <w:pPr>
        <w:pStyle w:val="899"/>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（1）价格部分是对工程服务价格构成的说明，竞争性磋商文件如没有特别说明的话，对每一项工程服务仅接受一个价格。</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（2）磋商总价应包含与磋商项目有关的所用费用，以及技术资料、支付给员工的工资和国家强制缴纳的各种社会保障资金，以及供应商认为需要的其他费用等。</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（3）供应商应按清单计价规范的要求对项目构成各项因素的单价和总价报价。</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（4）供应商应充分考虑到市场价格变动，以及项目实施过程中的不可预见因素，一旦成交，让利幅度不变。</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（5）经磋商后，如果成交价高于或低于供应商在磋商响应文件报价的话，除特别注明外，项目结算总价同比例调整，调整比例按照下列公式计算。</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调整比例=（最终磋商报价-税费前暂列金）/（首轮磋商报价-税费前暂列金）</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rPr>
          <w:rFonts w:ascii="Arial" w:hAnsi="Arial" w:cs="Arial"/>
          <w:color w:val="000000"/>
          <w:szCs w:val="21"/>
          <w:highlight w:val="none"/>
          <w:lang w:val="zh-CN"/>
        </w:rPr>
      </w:r>
      <w:r/>
    </w:p>
    <w:p>
      <w:pPr>
        <w:pStyle w:val="899"/>
        <w:ind w:firstLine="42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已标价清单文件封面页由造价工程师或具备相应资格的造价编审人员签字并盖执业资格专用章。</w:t>
      </w:r>
      <w:r>
        <w:rPr>
          <w:rFonts w:hint="eastAsia" w:ascii="Arial" w:hAnsi="Arial" w:eastAsia="宋体" w:cs="Arial"/>
          <w:color w:val="000000"/>
          <w:szCs w:val="21"/>
          <w:highlight w:val="none"/>
          <w:lang w:val="en-US" w:eastAsia="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899"/>
        <w:ind w:left="0" w:firstLine="482"/>
        <w:spacing w:line="360" w:lineRule="auto"/>
        <w:rPr>
          <w:rFonts w:ascii="Arial" w:hAnsi="Arial" w:cs="Arial"/>
          <w:b/>
          <w:sz w:val="24"/>
          <w:szCs w:val="24"/>
          <w:highlight w:val="none"/>
          <w:lang w:val="zh-CN"/>
        </w:rPr>
      </w:pPr>
      <w:r>
        <w:rPr>
          <w:rFonts w:ascii="Arial" w:hAnsi="Arial" w:cs="Arial"/>
          <w:b/>
          <w:sz w:val="24"/>
          <w:szCs w:val="24"/>
          <w:highlight w:val="none"/>
          <w:lang w:val="en-US" w:eastAsia="zh-CN"/>
        </w:rPr>
        <w:t xml:space="preserve">四</w:t>
      </w:r>
      <w:r>
        <w:rPr>
          <w:rFonts w:ascii="Arial" w:hAnsi="Arial" w:cs="Arial"/>
          <w:b/>
          <w:sz w:val="24"/>
          <w:szCs w:val="24"/>
          <w:highlight w:val="none"/>
          <w:lang w:val="zh-CN"/>
        </w:rPr>
        <w:t xml:space="preserve">、磋商响应文件的递交</w:t>
      </w:r>
      <w:r>
        <w:rPr>
          <w:rFonts w:ascii="Arial" w:hAnsi="Arial" w:cs="Arial"/>
          <w:b/>
          <w:sz w:val="24"/>
          <w:szCs w:val="24"/>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9</w:t>
      </w:r>
      <w:r>
        <w:rPr>
          <w:rFonts w:ascii="Arial" w:hAnsi="Arial" w:cs="Arial"/>
          <w:b/>
          <w:bCs/>
          <w:szCs w:val="21"/>
          <w:highlight w:val="none"/>
          <w:lang w:val="zh-CN"/>
        </w:rPr>
        <w:t xml:space="preserve">、磋商响应文件的签署、密封和递交</w:t>
      </w:r>
      <w:r>
        <w:rPr>
          <w:rFonts w:ascii="Arial" w:hAnsi="Arial" w:cs="Arial"/>
          <w:b/>
          <w:bCs/>
          <w:szCs w:val="21"/>
          <w:highlight w:val="none"/>
          <w:lang w:val="zh-CN"/>
        </w:rPr>
      </w:r>
      <w:r/>
    </w:p>
    <w:p>
      <w:pPr>
        <w:pStyle w:val="899"/>
        <w:ind w:firstLine="420"/>
        <w:spacing w:line="360" w:lineRule="auto"/>
        <w:rPr>
          <w:rFonts w:ascii="Arial" w:hAnsi="Arial" w:cs="Arial"/>
          <w:b/>
          <w:highlight w:val="none"/>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.1 </w:t>
      </w:r>
      <w:r>
        <w:rPr>
          <w:rFonts w:ascii="Arial" w:hAnsi="Arial" w:cs="Arial"/>
          <w:b/>
          <w:szCs w:val="21"/>
          <w:highlight w:val="none"/>
          <w:lang w:val="zh-CN"/>
        </w:rPr>
        <w:t xml:space="preserve">磋商响应文件</w:t>
      </w:r>
      <w:r>
        <w:rPr>
          <w:rFonts w:ascii="Arial" w:hAnsi="Arial" w:cs="Arial"/>
          <w:b/>
          <w:highlight w:val="none"/>
        </w:rPr>
        <w:t xml:space="preserve">正本和所有副本均需打印或用不褪色墨水书写</w:t>
      </w:r>
      <w:r>
        <w:rPr>
          <w:rFonts w:hint="eastAsia" w:ascii="Arial" w:hAnsi="Arial" w:cs="Arial"/>
          <w:b/>
          <w:highlight w:val="none"/>
          <w:lang w:eastAsia="zh-CN"/>
        </w:rPr>
        <w:t xml:space="preserve">。</w:t>
      </w:r>
      <w:r>
        <w:rPr>
          <w:rFonts w:ascii="Arial" w:hAnsi="Arial" w:cs="Arial"/>
          <w:b/>
          <w:highlight w:val="none"/>
        </w:rPr>
        <w:t xml:space="preserve">磋商文件中注明须加盖公章、签字的地方</w:t>
      </w:r>
      <w:r>
        <w:rPr>
          <w:rFonts w:hint="eastAsia" w:ascii="Arial" w:hAnsi="Arial" w:cs="Arial"/>
          <w:b/>
          <w:highlight w:val="none"/>
          <w:lang w:val="en-US" w:eastAsia="zh-CN"/>
        </w:rPr>
        <w:t xml:space="preserve">应</w:t>
      </w:r>
      <w:r>
        <w:rPr>
          <w:rFonts w:ascii="Arial" w:hAnsi="Arial" w:cs="Arial"/>
          <w:b/>
          <w:highlight w:val="none"/>
        </w:rPr>
        <w:t xml:space="preserve">由供应商的</w:t>
      </w:r>
      <w:r>
        <w:rPr>
          <w:rFonts w:ascii="Arial" w:hAnsi="Arial" w:cs="Arial"/>
          <w:b/>
          <w:highlight w:val="none"/>
        </w:rPr>
        <w:t xml:space="preserve">法定代表人或授权代表</w:t>
      </w:r>
      <w:r>
        <w:rPr>
          <w:rFonts w:hint="eastAsia" w:ascii="Arial" w:hAnsi="Arial" w:cs="Arial"/>
          <w:b/>
          <w:highlight w:val="none"/>
          <w:lang w:val="en-US" w:eastAsia="zh-CN"/>
        </w:rPr>
        <w:t xml:space="preserve">签字（或签章）</w:t>
      </w:r>
      <w:r>
        <w:rPr>
          <w:rFonts w:hint="eastAsia" w:ascii="Arial" w:hAnsi="Arial" w:cs="Arial"/>
          <w:b/>
          <w:highlight w:val="none"/>
          <w:lang w:eastAsia="zh-CN"/>
        </w:rPr>
        <w:t xml:space="preserve">。</w:t>
      </w:r>
      <w:r>
        <w:rPr>
          <w:rFonts w:ascii="Arial" w:hAnsi="Arial" w:cs="Arial"/>
          <w:b/>
          <w:highlight w:val="none"/>
        </w:rPr>
        <w:t xml:space="preserve">如为授权代表签字的应附“</w:t>
      </w:r>
      <w:r>
        <w:rPr>
          <w:rFonts w:hint="eastAsia" w:ascii="Arial" w:hAnsi="Arial" w:cs="Arial"/>
          <w:b/>
          <w:highlight w:val="none"/>
          <w:lang w:eastAsia="zh-CN"/>
        </w:rPr>
        <w:t xml:space="preserve">法定代表人授权书</w:t>
      </w:r>
      <w:r>
        <w:rPr>
          <w:rFonts w:ascii="Arial" w:hAnsi="Arial" w:cs="Arial"/>
          <w:b/>
          <w:highlight w:val="none"/>
        </w:rPr>
        <w:t xml:space="preserve">”，正本必须为原件</w:t>
      </w:r>
      <w:r>
        <w:rPr>
          <w:rFonts w:hint="eastAsia" w:ascii="Arial" w:hAnsi="Arial" w:cs="Arial"/>
          <w:b/>
          <w:highlight w:val="none"/>
          <w:lang w:eastAsia="zh-CN"/>
        </w:rPr>
        <w:t xml:space="preserve">。</w:t>
      </w:r>
      <w:r>
        <w:rPr>
          <w:rFonts w:ascii="Arial" w:hAnsi="Arial" w:cs="Arial"/>
          <w:b/>
          <w:highlight w:val="none"/>
        </w:rPr>
        <w:t xml:space="preserve">供应商的相关证明文件可采用复印件，采用复印件的，采购代理机构、磋商小组认为需要时，供应商应提供原件供核对。</w:t>
      </w:r>
      <w:r>
        <w:rPr>
          <w:rFonts w:ascii="Arial" w:hAnsi="Arial" w:cs="Arial"/>
          <w:b/>
          <w:highlight w:val="none"/>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.2 </w:t>
      </w:r>
      <w:r>
        <w:rPr>
          <w:rFonts w:ascii="Arial" w:hAnsi="Arial" w:cs="Arial"/>
          <w:szCs w:val="21"/>
          <w:highlight w:val="none"/>
        </w:rPr>
        <w:t xml:space="preserve">磋商响应文件不应有涂改、增删之处，如必须修改时，修改处必须有供应商法定代表人或授权代表</w:t>
      </w:r>
      <w:r>
        <w:rPr>
          <w:rFonts w:hint="eastAsia" w:ascii="Arial" w:hAnsi="Arial" w:cs="Arial"/>
          <w:szCs w:val="21"/>
          <w:highlight w:val="none"/>
          <w:lang w:val="en-US" w:eastAsia="zh-CN"/>
        </w:rPr>
        <w:t xml:space="preserve">签字（或签章）</w:t>
      </w:r>
      <w:r>
        <w:rPr>
          <w:rFonts w:hint="eastAsia" w:ascii="Arial" w:hAnsi="Arial" w:cs="Arial"/>
          <w:szCs w:val="21"/>
          <w:highlight w:val="none"/>
        </w:rPr>
        <w:t xml:space="preserve">，</w:t>
      </w:r>
      <w:r>
        <w:rPr>
          <w:rFonts w:ascii="Arial" w:hAnsi="Arial" w:cs="Arial"/>
          <w:szCs w:val="21"/>
          <w:highlight w:val="none"/>
        </w:rPr>
        <w:t xml:space="preserve">同时加盖供应商公章。</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.3 </w:t>
      </w:r>
      <w:r>
        <w:rPr>
          <w:rFonts w:ascii="Arial" w:hAnsi="Arial" w:cs="Arial"/>
          <w:b/>
          <w:szCs w:val="21"/>
          <w:highlight w:val="none"/>
          <w:lang w:val="zh-CN"/>
        </w:rPr>
        <w:t xml:space="preserve">供应商应当在磋商文件要求递交磋商响应文件的截止时间前，将磋商响应文件密封送达指定地点。</w:t>
      </w:r>
      <w:r>
        <w:rPr>
          <w:rFonts w:ascii="Arial" w:hAnsi="Arial" w:cs="Arial"/>
          <w:szCs w:val="21"/>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.4 </w:t>
      </w:r>
      <w:r>
        <w:rPr>
          <w:rFonts w:ascii="Arial" w:hAnsi="Arial" w:cs="Arial"/>
          <w:b/>
          <w:bCs/>
          <w:szCs w:val="21"/>
          <w:highlight w:val="none"/>
          <w:lang w:val="zh-CN"/>
        </w:rPr>
        <w:t xml:space="preserve">有下列情形之一的响应文件将拒收：</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（1）未按磋商文件要求密封的；</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（2）在磋商文件要求的递交响应文件截止时间之后送达的。</w:t>
      </w:r>
      <w:r>
        <w:rPr>
          <w:rFonts w:ascii="Arial" w:hAnsi="Arial" w:cs="Arial"/>
          <w:szCs w:val="21"/>
          <w:highlight w:val="none"/>
          <w:lang w:val="zh-CN"/>
        </w:rPr>
      </w:r>
      <w:r/>
    </w:p>
    <w:p>
      <w:pPr>
        <w:pStyle w:val="899"/>
        <w:ind w:firstLine="420"/>
        <w:spacing w:line="360" w:lineRule="auto"/>
        <w:rPr>
          <w:rFonts w:ascii="Arial" w:hAnsi="Arial" w:cs="Arial"/>
          <w:b/>
          <w:bCs/>
          <w:szCs w:val="21"/>
          <w:highlight w:val="none"/>
        </w:rPr>
      </w:pPr>
      <w:r>
        <w:rPr>
          <w:rFonts w:hint="eastAsia" w:ascii="Arial" w:hAnsi="Arial" w:cs="Arial"/>
          <w:szCs w:val="21"/>
          <w:highlight w:val="none"/>
          <w:lang w:val="en-US" w:eastAsia="zh-CN"/>
        </w:rPr>
        <w:t xml:space="preserve">10</w:t>
      </w:r>
      <w:r>
        <w:rPr>
          <w:rFonts w:ascii="Arial" w:hAnsi="Arial" w:cs="Arial"/>
          <w:szCs w:val="21"/>
          <w:highlight w:val="none"/>
          <w:lang w:val="zh-CN"/>
        </w:rPr>
        <w:t xml:space="preserve">、</w:t>
      </w:r>
      <w:r>
        <w:rPr>
          <w:rFonts w:ascii="Arial" w:hAnsi="Arial" w:cs="Arial"/>
          <w:b/>
          <w:bCs/>
          <w:szCs w:val="21"/>
          <w:highlight w:val="none"/>
        </w:rPr>
        <w:t xml:space="preserve">联合体</w:t>
      </w:r>
      <w:r>
        <w:rPr>
          <w:rFonts w:ascii="Arial" w:hAnsi="Arial" w:cs="Arial"/>
          <w:b/>
          <w:bCs/>
          <w:szCs w:val="21"/>
          <w:highlight w:val="none"/>
        </w:rPr>
      </w:r>
      <w:r/>
    </w:p>
    <w:p>
      <w:pPr>
        <w:pStyle w:val="899"/>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.1 两个以上的自然人、法人或者其他组织可以组成一个联合体，以一个</w:t>
      </w:r>
      <w:r>
        <w:rPr>
          <w:rFonts w:hint="eastAsia" w:ascii="Arial" w:hAnsi="Arial" w:cs="Arial"/>
          <w:bCs/>
          <w:szCs w:val="21"/>
          <w:highlight w:val="none"/>
        </w:rPr>
        <w:t xml:space="preserve">供应商</w:t>
      </w:r>
      <w:r>
        <w:rPr>
          <w:rFonts w:ascii="Arial" w:hAnsi="Arial" w:cs="Arial"/>
          <w:bCs/>
          <w:szCs w:val="21"/>
          <w:highlight w:val="none"/>
        </w:rPr>
        <w:t xml:space="preserve">的身份共同参加政府采购。</w:t>
      </w:r>
      <w:r>
        <w:rPr>
          <w:rFonts w:ascii="Arial" w:hAnsi="Arial" w:cs="Arial"/>
          <w:bCs/>
          <w:szCs w:val="21"/>
          <w:highlight w:val="none"/>
        </w:rPr>
      </w:r>
      <w:r/>
    </w:p>
    <w:p>
      <w:pPr>
        <w:pStyle w:val="899"/>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.2 联合体中有同类资质的</w:t>
      </w:r>
      <w:r>
        <w:rPr>
          <w:rFonts w:hint="eastAsia" w:ascii="Arial" w:hAnsi="Arial" w:cs="Arial"/>
          <w:bCs/>
          <w:szCs w:val="21"/>
          <w:highlight w:val="none"/>
        </w:rPr>
        <w:t xml:space="preserve">供应商</w:t>
      </w:r>
      <w:r>
        <w:rPr>
          <w:rFonts w:ascii="Arial" w:hAnsi="Arial" w:cs="Arial"/>
          <w:bCs/>
          <w:szCs w:val="21"/>
          <w:highlight w:val="none"/>
        </w:rPr>
        <w:t xml:space="preserve">按照联合体分工承担相同工作的，按照资质等级较低的</w:t>
      </w:r>
      <w:r>
        <w:rPr>
          <w:rFonts w:hint="eastAsia" w:ascii="Arial" w:hAnsi="Arial" w:cs="Arial"/>
          <w:bCs/>
          <w:szCs w:val="21"/>
          <w:highlight w:val="none"/>
        </w:rPr>
        <w:t xml:space="preserve">供应商</w:t>
      </w:r>
      <w:r>
        <w:rPr>
          <w:rFonts w:ascii="Arial" w:hAnsi="Arial" w:cs="Arial"/>
          <w:bCs/>
          <w:szCs w:val="21"/>
          <w:highlight w:val="none"/>
        </w:rPr>
        <w:t xml:space="preserve">确定资质等级。</w:t>
      </w:r>
      <w:r>
        <w:rPr>
          <w:rFonts w:ascii="Arial" w:hAnsi="Arial" w:cs="Arial"/>
          <w:bCs/>
          <w:szCs w:val="21"/>
          <w:highlight w:val="none"/>
        </w:rPr>
      </w:r>
      <w:r/>
    </w:p>
    <w:p>
      <w:pPr>
        <w:pStyle w:val="899"/>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.3 联合体各方之间应当签订联合体协议，明确约定联合体各方承担的工作和相应的责任，并将联合体协议连同</w:t>
      </w:r>
      <w:r>
        <w:rPr>
          <w:rFonts w:hint="eastAsia" w:ascii="Arial" w:hAnsi="Arial" w:cs="Arial"/>
          <w:bCs/>
          <w:szCs w:val="21"/>
          <w:highlight w:val="none"/>
        </w:rPr>
        <w:t xml:space="preserve">响应</w:t>
      </w:r>
      <w:r>
        <w:rPr>
          <w:rFonts w:ascii="Arial" w:hAnsi="Arial" w:cs="Arial"/>
          <w:bCs/>
          <w:szCs w:val="21"/>
          <w:highlight w:val="none"/>
        </w:rPr>
        <w:t xml:space="preserve">文件一同提交。</w:t>
      </w:r>
      <w:r>
        <w:rPr>
          <w:rFonts w:ascii="Arial" w:hAnsi="Arial" w:cs="Arial"/>
          <w:bCs/>
          <w:szCs w:val="21"/>
          <w:highlight w:val="none"/>
        </w:rPr>
      </w:r>
      <w:r/>
    </w:p>
    <w:p>
      <w:pPr>
        <w:pStyle w:val="899"/>
        <w:ind w:firstLine="420"/>
        <w:spacing w:line="360" w:lineRule="auto"/>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.4 以联合体形式参加政府采购活动的，联合体各方不得再单独参加或者与其他</w:t>
      </w:r>
      <w:r>
        <w:rPr>
          <w:rFonts w:hint="eastAsia" w:ascii="Arial" w:hAnsi="Arial" w:cs="Arial"/>
          <w:bCs/>
          <w:szCs w:val="21"/>
          <w:highlight w:val="none"/>
        </w:rPr>
        <w:t xml:space="preserve">供应商</w:t>
      </w:r>
      <w:r>
        <w:rPr>
          <w:rFonts w:ascii="Arial" w:hAnsi="Arial" w:cs="Arial"/>
          <w:bCs/>
          <w:szCs w:val="21"/>
          <w:highlight w:val="none"/>
        </w:rPr>
        <w:t xml:space="preserve">另外组成联合体参加同一合同项下的政府采购活动。</w:t>
      </w:r>
      <w:r>
        <w:rPr>
          <w:rFonts w:ascii="Arial" w:hAnsi="Arial" w:cs="Arial"/>
          <w:bCs/>
          <w:szCs w:val="21"/>
          <w:highlight w:val="none"/>
        </w:rPr>
      </w:r>
      <w:r/>
    </w:p>
    <w:p>
      <w:pPr>
        <w:pStyle w:val="899"/>
        <w:ind w:firstLine="422"/>
        <w:spacing w:line="360" w:lineRule="auto"/>
        <w:rPr>
          <w:rFonts w:hint="eastAsia" w:ascii="Arial" w:hAnsi="Arial" w:cs="Arial"/>
          <w:b/>
          <w:bCs/>
          <w:szCs w:val="21"/>
          <w:highlight w:val="none"/>
          <w:lang w:val="en-US" w:eastAsia="zh-CN"/>
        </w:rPr>
      </w:pPr>
      <w:r>
        <w:rPr>
          <w:rFonts w:hint="eastAsia" w:ascii="Arial" w:hAnsi="Arial" w:cs="Arial"/>
          <w:b/>
          <w:bCs/>
          <w:szCs w:val="21"/>
          <w:highlight w:val="none"/>
          <w:lang w:val="en-US" w:eastAsia="zh-CN"/>
        </w:rPr>
      </w:r>
      <w:r/>
    </w:p>
    <w:p>
      <w:pPr>
        <w:pStyle w:val="899"/>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899"/>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899"/>
        <w:ind w:firstLine="420"/>
        <w:spacing w:line="360" w:lineRule="auto"/>
        <w:rPr>
          <w:rFonts w:ascii="Arial" w:hAnsi="Arial" w:cs="Arial"/>
          <w:szCs w:val="21"/>
          <w:highlight w:val="none"/>
          <w:lang w:val="zh-CN"/>
        </w:rPr>
      </w:pPr>
      <w:r>
        <w:rPr>
          <w:rFonts w:ascii="Arial" w:hAnsi="Arial" w:cs="Arial"/>
          <w:color w:val="000000"/>
          <w:szCs w:val="21"/>
          <w:highlight w:val="none"/>
          <w:lang w:val="zh-CN"/>
        </w:rPr>
        <w:t xml:space="preserve">磋商有效期为90天，从提交</w:t>
      </w:r>
      <w:r>
        <w:rPr>
          <w:rFonts w:ascii="Arial" w:hAnsi="Arial" w:cs="Arial"/>
          <w:szCs w:val="21"/>
          <w:highlight w:val="none"/>
          <w:lang w:val="zh-CN"/>
        </w:rPr>
        <w:t xml:space="preserve">磋商响应文件的截止之日起算。磋商响应文件中承诺的磋商有效期应当不少于磋商文件中载明的磋商有效期。</w:t>
      </w:r>
      <w:r>
        <w:rPr>
          <w:rFonts w:ascii="Arial" w:hAnsi="Arial" w:cs="Arial"/>
          <w:szCs w:val="21"/>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1</w:t>
      </w:r>
      <w:r>
        <w:rPr>
          <w:rFonts w:hint="eastAsia" w:ascii="Arial" w:hAnsi="Arial" w:cs="Arial"/>
          <w:b/>
          <w:bCs/>
          <w:szCs w:val="21"/>
          <w:highlight w:val="none"/>
          <w:lang w:val="en-US" w:eastAsia="zh-CN"/>
        </w:rPr>
        <w:t xml:space="preserve">2</w:t>
      </w:r>
      <w:r>
        <w:rPr>
          <w:rFonts w:ascii="Arial" w:hAnsi="Arial" w:cs="Arial"/>
          <w:b/>
          <w:bCs/>
          <w:szCs w:val="21"/>
          <w:highlight w:val="none"/>
          <w:lang w:val="zh-CN"/>
        </w:rPr>
        <w:t xml:space="preserve">、磋商组织</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szCs w:val="21"/>
          <w:highlight w:val="none"/>
          <w:lang w:val="zh-CN"/>
        </w:rPr>
      </w:r>
      <w:r/>
    </w:p>
    <w:p>
      <w:pPr>
        <w:pStyle w:val="899"/>
        <w:ind w:firstLine="420"/>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、磋商程序</w:t>
      </w:r>
      <w:r>
        <w:rPr>
          <w:rFonts w:ascii="Arial" w:hAnsi="Arial" w:cs="Arial"/>
          <w:b/>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.1 磋商小组审阅供应商所递交的响应文件，凡不具备资格条件的供应商不得进入磋商程序。</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.2 磋商小组所有成员集中与单一供应商分别就磋商采购项目的技术、商务和价格进行磋商。</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.4 如磋商文件有实质性变动的，供应商应当按照磋商文件的变动情况和磋商小组的要求提交响应（或补充）文件，应由其法定代表人或授权代表签字或者加盖公章。</w:t>
      </w:r>
      <w:r>
        <w:rPr>
          <w:rFonts w:ascii="Arial" w:hAnsi="Arial" w:cs="Arial"/>
          <w:szCs w:val="21"/>
          <w:highlight w:val="none"/>
          <w:lang w:val="zh-CN"/>
        </w:rPr>
      </w:r>
      <w:r/>
    </w:p>
    <w:p>
      <w:pPr>
        <w:pStyle w:val="899"/>
        <w:ind w:firstLine="420"/>
        <w:spacing w:line="360" w:lineRule="auto"/>
        <w:rPr>
          <w:rFonts w:hint="eastAsia" w:ascii="Arial" w:hAnsi="Arial" w:eastAsia="宋体" w:cs="Arial"/>
          <w:color w:val="000000"/>
          <w:szCs w:val="21"/>
          <w:highlight w:val="none"/>
          <w:lang w:val="zh-CN"/>
        </w:rPr>
      </w:pPr>
      <w:r>
        <w:rPr>
          <w:rFonts w:hint="eastAsia" w:ascii="Arial" w:hAnsi="Arial" w:eastAsia="宋体" w:cs="Arial"/>
          <w:szCs w:val="21"/>
          <w:highlight w:val="none"/>
          <w:lang w:val="en-US" w:eastAsia="zh-CN"/>
        </w:rPr>
        <w:t xml:space="preserve">13.5 </w:t>
      </w:r>
      <w:r>
        <w:rPr>
          <w:rFonts w:hint="eastAsia" w:ascii="Arial" w:hAnsi="Arial" w:eastAsia="宋体" w:cs="Arial"/>
          <w:szCs w:val="21"/>
          <w:highlight w:val="none"/>
          <w:lang w:val="zh-CN"/>
        </w:rPr>
        <w:t xml:space="preserve">磋商结束后，磋商小组将</w:t>
      </w:r>
      <w:r>
        <w:rPr>
          <w:rFonts w:hint="eastAsia" w:ascii="Arial" w:hAnsi="Arial" w:eastAsia="宋体" w:cs="Arial"/>
          <w:szCs w:val="21"/>
          <w:highlight w:val="none"/>
          <w:lang w:val="en-US" w:eastAsia="zh-CN"/>
        </w:rPr>
        <w:t xml:space="preserve">要求</w:t>
      </w:r>
      <w:r>
        <w:rPr>
          <w:rFonts w:hint="eastAsia" w:ascii="Arial" w:hAnsi="Arial" w:eastAsia="宋体" w:cs="Arial"/>
          <w:szCs w:val="21"/>
          <w:highlight w:val="none"/>
          <w:lang w:val="zh-CN"/>
        </w:rPr>
        <w:t xml:space="preserve">所有实质性响应的供应商在规定时间</w:t>
      </w:r>
      <w:r>
        <w:rPr>
          <w:rFonts w:hint="eastAsia" w:ascii="Arial" w:hAnsi="Arial" w:eastAsia="宋体" w:cs="Arial"/>
          <w:color w:val="000000"/>
          <w:szCs w:val="21"/>
          <w:highlight w:val="none"/>
          <w:lang w:val="zh-CN"/>
        </w:rPr>
        <w:t xml:space="preserve">内提交最后报价</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en-US" w:eastAsia="zh-CN"/>
        </w:rPr>
        <w:t xml:space="preserve">提交最后报价的供应商不得少于3家</w:t>
      </w:r>
      <w:r>
        <w:rPr>
          <w:rFonts w:hint="eastAsia" w:ascii="Arial" w:hAnsi="Arial" w:eastAsia="宋体" w:cs="Arial"/>
          <w:color w:val="000000"/>
          <w:szCs w:val="21"/>
          <w:highlight w:val="none"/>
          <w:lang w:val="zh-CN"/>
        </w:rPr>
        <w:t xml:space="preserve">。</w:t>
      </w:r>
      <w:r>
        <w:rPr>
          <w:rFonts w:hint="eastAsia" w:ascii="Arial" w:hAnsi="Arial" w:eastAsia="宋体" w:cs="Arial"/>
          <w:b w:val="0"/>
          <w:bCs w:val="0"/>
          <w:color w:val="000000"/>
          <w:szCs w:val="21"/>
          <w:highlight w:val="none"/>
          <w:lang w:val="zh-CN"/>
        </w:rPr>
        <w:t xml:space="preserve">最后报价是供应商响应文件的有效组成部分，</w:t>
      </w:r>
      <w:r>
        <w:rPr>
          <w:rFonts w:hint="eastAsia" w:ascii="Arial" w:hAnsi="Arial" w:eastAsia="宋体" w:cs="Arial"/>
          <w:b/>
          <w:bCs/>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b/>
          <w:bCs/>
          <w:color w:val="000000"/>
          <w:szCs w:val="21"/>
          <w:highlight w:val="none"/>
          <w:lang w:val="zh-CN"/>
        </w:rPr>
        <w:t xml:space="preserve">。</w:t>
      </w:r>
      <w:r>
        <w:rPr>
          <w:rFonts w:hint="eastAsia" w:ascii="Arial" w:hAnsi="Arial" w:eastAsia="宋体" w:cs="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color w:val="000000"/>
          <w:szCs w:val="21"/>
          <w:highlight w:val="none"/>
          <w:lang w:val="zh-CN"/>
        </w:rPr>
      </w:r>
      <w:r/>
    </w:p>
    <w:p>
      <w:pPr>
        <w:pStyle w:val="899"/>
        <w:ind w:firstLine="420"/>
        <w:spacing w:line="360" w:lineRule="auto"/>
        <w:rPr>
          <w:rFonts w:hint="eastAsia"/>
          <w:color w:val="000000"/>
          <w:highlight w:val="none"/>
          <w:lang w:val="en-US" w:eastAsia="zh-CN"/>
        </w:rPr>
      </w:pPr>
      <w:r>
        <w:rPr>
          <w:rFonts w:hint="eastAsia" w:ascii="Arial" w:hAnsi="Arial" w:eastAsia="宋体" w:cs="Arial"/>
          <w:color w:val="000000"/>
          <w:szCs w:val="21"/>
          <w:highlight w:val="none"/>
          <w:lang w:val="en-US" w:eastAsia="zh-CN"/>
        </w:rPr>
        <w:t xml:space="preserve">13.6 磋商小组认为供应商最终报价明显低于其他实质响应供应商报价、有可能影响施工质量或不能诚信履约时，应当要求供应商在现场规定的时间内提供书面说明，该书面说明</w:t>
      </w:r>
      <w:r>
        <w:rPr>
          <w:rFonts w:ascii="Arial" w:hAnsi="Arial" w:cs="Arial"/>
          <w:color w:val="000000"/>
          <w:szCs w:val="21"/>
          <w:highlight w:val="none"/>
          <w:lang w:val="zh-CN"/>
        </w:rPr>
        <w:t xml:space="preserve">应由其法定代表人或授权代表</w:t>
      </w:r>
      <w:r>
        <w:rPr>
          <w:rFonts w:hint="eastAsia" w:ascii="Arial" w:hAnsi="Arial" w:eastAsia="宋体" w:cs="Arial"/>
          <w:color w:val="000000"/>
          <w:szCs w:val="21"/>
          <w:highlight w:val="none"/>
          <w:lang w:val="en-US" w:eastAsia="zh-CN"/>
        </w:rPr>
        <w:t xml:space="preserve">签字（或签章）</w:t>
      </w:r>
      <w:r>
        <w:rPr>
          <w:rFonts w:ascii="Arial" w:hAnsi="Arial" w:cs="Arial"/>
          <w:color w:val="000000"/>
          <w:szCs w:val="21"/>
          <w:highlight w:val="none"/>
          <w:lang w:val="zh-CN"/>
        </w:rPr>
        <w:t xml:space="preserve">或者加盖公章。</w:t>
      </w:r>
      <w:r>
        <w:rPr>
          <w:rFonts w:hint="eastAsia" w:ascii="Arial" w:hAnsi="Arial" w:eastAsia="宋体" w:cs="Arial"/>
          <w:color w:val="000000"/>
          <w:szCs w:val="21"/>
          <w:highlight w:val="none"/>
          <w:lang w:val="en-US" w:eastAsia="zh-CN"/>
        </w:rPr>
        <w:t xml:space="preserve">内容包括但不限于其最后报价与首次报价差额的原因、具体可落实环节和理由等。供应商不能按磋商小组要求说明报价合理性的，磋商小组应当将其作无效响应处理。</w:t>
      </w:r>
      <w:r>
        <w:rPr>
          <w:rFonts w:hint="eastAsia"/>
          <w:color w:val="000000"/>
          <w:highlight w:val="none"/>
          <w:lang w:val="en-US" w:eastAsia="zh-CN"/>
        </w:rPr>
      </w:r>
      <w:r/>
    </w:p>
    <w:p>
      <w:pPr>
        <w:pStyle w:val="899"/>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13.7 供应商未在磋商小组规定的时间内提交最后报价的视为放弃磋商，其响应文件按无效响应处理，最后报价格式表须由</w:t>
      </w:r>
      <w:r>
        <w:rPr>
          <w:rFonts w:hint="eastAsia" w:ascii="Arial" w:hAnsi="Arial" w:eastAsia="宋体" w:cs="Arial"/>
          <w:szCs w:val="21"/>
          <w:highlight w:val="none"/>
          <w:lang w:val="zh-CN" w:eastAsia="zh-CN"/>
        </w:rPr>
        <w:t xml:space="preserve">其法定代表人或授权代表</w:t>
      </w:r>
      <w:r>
        <w:rPr>
          <w:rFonts w:hint="eastAsia" w:ascii="Arial" w:hAnsi="Arial" w:eastAsia="宋体" w:cs="Arial"/>
          <w:szCs w:val="21"/>
          <w:highlight w:val="none"/>
          <w:lang w:val="en-US" w:eastAsia="zh-CN"/>
        </w:rPr>
        <w:t xml:space="preserve">签字（或签章）</w:t>
      </w:r>
      <w:r>
        <w:rPr>
          <w:rFonts w:hint="eastAsia" w:ascii="Arial" w:hAnsi="Arial" w:eastAsia="宋体" w:cs="Arial"/>
          <w:szCs w:val="21"/>
          <w:highlight w:val="none"/>
          <w:lang w:val="zh-CN" w:eastAsia="zh-CN"/>
        </w:rPr>
        <w:t xml:space="preserve">或者加盖公章，</w:t>
      </w:r>
      <w:r>
        <w:rPr>
          <w:rFonts w:hint="eastAsia" w:ascii="Arial" w:hAnsi="Arial" w:eastAsia="宋体" w:cs="Arial"/>
          <w:szCs w:val="21"/>
          <w:highlight w:val="none"/>
          <w:lang w:val="en-US" w:eastAsia="zh-CN"/>
        </w:rPr>
        <w:t xml:space="preserve">否则视为未提交最后报价。已提交响应文件的供应商，在提交最后报价之前，可以根据磋商情况退出磋商，并向采购人提交“退出磋商函”并由</w:t>
      </w:r>
      <w:r>
        <w:rPr>
          <w:rFonts w:hint="eastAsia" w:ascii="Arial" w:hAnsi="Arial" w:eastAsia="宋体" w:cs="Arial"/>
          <w:szCs w:val="21"/>
          <w:highlight w:val="none"/>
          <w:lang w:val="zh-CN" w:eastAsia="zh-CN"/>
        </w:rPr>
        <w:t xml:space="preserve">其法定代表人或授权代表</w:t>
      </w:r>
      <w:r>
        <w:rPr>
          <w:rFonts w:hint="eastAsia" w:ascii="Arial" w:hAnsi="Arial" w:eastAsia="宋体" w:cs="Arial"/>
          <w:szCs w:val="21"/>
          <w:highlight w:val="none"/>
          <w:lang w:val="en-US" w:eastAsia="zh-CN"/>
        </w:rPr>
        <w:t xml:space="preserve">签字（或签章）</w:t>
      </w:r>
      <w:r>
        <w:rPr>
          <w:rFonts w:hint="eastAsia" w:ascii="Arial" w:hAnsi="Arial" w:eastAsia="宋体" w:cs="Arial"/>
          <w:szCs w:val="21"/>
          <w:highlight w:val="none"/>
          <w:lang w:val="zh-CN" w:eastAsia="zh-CN"/>
        </w:rPr>
        <w:t xml:space="preserve">或者加盖公章</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899"/>
        <w:ind w:firstLine="422"/>
        <w:spacing w:line="360" w:lineRule="auto"/>
        <w:rPr>
          <w:rFonts w:ascii="Arial" w:hAnsi="Arial" w:cs="Arial"/>
          <w:b/>
          <w:szCs w:val="21"/>
          <w:highlight w:val="none"/>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8</w:t>
      </w:r>
      <w:r>
        <w:rPr>
          <w:rFonts w:ascii="Arial" w:hAnsi="Arial" w:cs="Arial"/>
          <w:b/>
          <w:szCs w:val="21"/>
          <w:highlight w:val="none"/>
          <w:lang w:val="zh-CN"/>
        </w:rPr>
        <w:t xml:space="preserve"> 出现下列情形之一的响应文件按照无效处理：</w:t>
      </w:r>
      <w:r>
        <w:rPr>
          <w:rFonts w:ascii="Arial" w:hAnsi="Arial" w:cs="Arial"/>
          <w:b/>
          <w:szCs w:val="21"/>
          <w:highlight w:val="non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1</w:t>
      </w:r>
      <w:r>
        <w:rPr>
          <w:rFonts w:ascii="Arial" w:hAnsi="Arial" w:cs="Arial"/>
          <w:szCs w:val="21"/>
          <w:highlight w:val="none"/>
        </w:rPr>
        <w:t xml:space="preserve">）不满足“第一章竞争性磋商公告</w:t>
      </w:r>
      <w:r>
        <w:rPr>
          <w:rFonts w:hint="eastAsia" w:ascii="Arial" w:hAnsi="Arial" w:cs="Arial"/>
          <w:szCs w:val="21"/>
          <w:highlight w:val="none"/>
        </w:rPr>
        <w:t xml:space="preserve"> 二</w:t>
      </w:r>
      <w:r>
        <w:rPr>
          <w:rFonts w:ascii="Arial" w:hAnsi="Arial" w:cs="Arial"/>
          <w:szCs w:val="21"/>
          <w:highlight w:val="none"/>
        </w:rPr>
        <w:t xml:space="preserve">、</w:t>
      </w:r>
      <w:r>
        <w:rPr>
          <w:rFonts w:hint="eastAsia" w:ascii="Arial" w:hAnsi="Arial" w:cs="Arial"/>
          <w:szCs w:val="21"/>
          <w:highlight w:val="none"/>
        </w:rPr>
        <w:t xml:space="preserve">申请</w:t>
      </w:r>
      <w:r>
        <w:rPr>
          <w:rFonts w:ascii="Arial" w:hAnsi="Arial" w:cs="Arial"/>
          <w:szCs w:val="21"/>
          <w:highlight w:val="none"/>
        </w:rPr>
        <w:t xml:space="preserve">人资格要求”的规定的； </w:t>
      </w:r>
      <w:r>
        <w:rPr>
          <w:rFonts w:ascii="Arial" w:hAnsi="Arial" w:cs="Arial"/>
          <w:szCs w:val="21"/>
          <w:highlight w:val="none"/>
        </w:rPr>
      </w:r>
      <w:r/>
    </w:p>
    <w:p>
      <w:pPr>
        <w:pStyle w:val="899"/>
        <w:ind w:firstLine="420"/>
        <w:spacing w:line="360" w:lineRule="auto"/>
        <w:rPr>
          <w:rFonts w:ascii="Arial" w:hAnsi="Arial" w:cs="Arial"/>
          <w:b/>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2</w:t>
      </w:r>
      <w:r>
        <w:rPr>
          <w:rFonts w:ascii="Arial" w:hAnsi="Arial" w:cs="Arial"/>
          <w:szCs w:val="21"/>
          <w:highlight w:val="none"/>
        </w:rPr>
        <w:t xml:space="preserve">）未实质性响应</w:t>
      </w:r>
      <w:r>
        <w:rPr>
          <w:rFonts w:hint="eastAsia" w:ascii="Arial" w:hAnsi="Arial" w:cs="Arial"/>
          <w:szCs w:val="21"/>
          <w:highlight w:val="none"/>
          <w:lang w:val="en-US" w:eastAsia="zh-CN"/>
        </w:rPr>
        <w:t xml:space="preserve">磋商</w:t>
      </w:r>
      <w:r>
        <w:rPr>
          <w:rFonts w:ascii="Arial" w:hAnsi="Arial" w:cs="Arial"/>
          <w:szCs w:val="21"/>
          <w:highlight w:val="none"/>
        </w:rPr>
        <w:t xml:space="preserve">文件要求的；</w:t>
      </w:r>
      <w:r>
        <w:rPr>
          <w:rFonts w:hint="eastAsia" w:ascii="Arial" w:hAnsi="Arial" w:cs="Arial"/>
          <w:b/>
          <w:szCs w:val="21"/>
          <w:highlight w:val="none"/>
          <w:lang w:val="zh-CN"/>
        </w:rPr>
        <w:t xml:space="preserve">（</w:t>
      </w:r>
      <w:r>
        <w:rPr>
          <w:rFonts w:ascii="Arial" w:hAnsi="Arial" w:cs="Arial"/>
          <w:b/>
          <w:bCs/>
          <w:szCs w:val="21"/>
          <w:highlight w:val="none"/>
        </w:rPr>
        <w:t xml:space="preserve">实质性要求是指本磋商文件中用带星号（“</w:t>
      </w:r>
      <w:r>
        <w:rPr>
          <w:rFonts w:ascii="Arial" w:hAnsi="Arial" w:cs="Arial"/>
          <w:b/>
          <w:bCs/>
          <w:highlight w:val="none"/>
        </w:rPr>
        <w:t xml:space="preserve">*</w:t>
      </w:r>
      <w:r>
        <w:rPr>
          <w:rFonts w:ascii="Arial" w:hAnsi="Arial" w:cs="Arial"/>
          <w:b/>
          <w:bCs/>
          <w:szCs w:val="21"/>
          <w:highlight w:val="none"/>
        </w:rPr>
        <w:t xml:space="preserve">”）、“须（必须）”或“应（应当）”等其他文字说明的商务和技术要求。</w:t>
      </w:r>
      <w:r>
        <w:rPr>
          <w:rFonts w:hint="eastAsia" w:ascii="Arial" w:hAnsi="Arial" w:cs="Arial"/>
          <w:b/>
          <w:szCs w:val="21"/>
          <w:highlight w:val="none"/>
          <w:lang w:val="zh-CN"/>
        </w:rPr>
        <w:t xml:space="preserve">）</w:t>
      </w:r>
      <w:r>
        <w:rPr>
          <w:rFonts w:ascii="Arial" w:hAnsi="Arial" w:cs="Arial"/>
          <w:b/>
          <w:szCs w:val="21"/>
          <w:highlight w:val="none"/>
        </w:rPr>
      </w:r>
      <w:r/>
    </w:p>
    <w:p>
      <w:pPr>
        <w:pStyle w:val="899"/>
        <w:ind w:firstLine="420"/>
        <w:spacing w:line="360" w:lineRule="auto"/>
        <w:rPr>
          <w:rFonts w:ascii="Arial" w:hAnsi="Arial" w:cs="Arial"/>
          <w:color w:val="ff0000"/>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3</w:t>
      </w:r>
      <w:r>
        <w:rPr>
          <w:rFonts w:ascii="Arial" w:hAnsi="Arial" w:cs="Arial"/>
          <w:szCs w:val="21"/>
          <w:highlight w:val="none"/>
        </w:rPr>
        <w:t xml:space="preserve">）</w:t>
      </w:r>
      <w:r>
        <w:rPr>
          <w:rFonts w:ascii="Arial" w:hAnsi="Arial" w:cs="Arial"/>
          <w:szCs w:val="21"/>
          <w:highlight w:val="none"/>
          <w:lang w:val="zh-CN"/>
        </w:rPr>
        <w:t xml:space="preserve">不符合法律、法规和磋商文件规定的其他实质性要求的</w:t>
      </w:r>
      <w:r>
        <w:rPr>
          <w:rFonts w:hint="eastAsia" w:ascii="Arial" w:hAnsi="Arial" w:cs="Arial"/>
          <w:szCs w:val="21"/>
          <w:highlight w:val="none"/>
          <w:lang w:val="zh-CN"/>
        </w:rPr>
        <w:t xml:space="preserve">；</w:t>
      </w:r>
      <w:r>
        <w:rPr>
          <w:rFonts w:ascii="Arial" w:hAnsi="Arial" w:cs="Arial"/>
          <w:color w:val="ff0000"/>
          <w:szCs w:val="21"/>
          <w:highlight w:val="none"/>
        </w:rPr>
        <w:t xml:space="preserve"> </w:t>
      </w:r>
      <w:r>
        <w:rPr>
          <w:rFonts w:ascii="Arial" w:hAnsi="Arial" w:cs="Arial"/>
          <w:color w:val="ff0000"/>
          <w:szCs w:val="21"/>
          <w:highlight w:val="none"/>
        </w:rPr>
      </w:r>
      <w:r/>
    </w:p>
    <w:p>
      <w:pPr>
        <w:pStyle w:val="899"/>
        <w:ind w:firstLine="422"/>
        <w:spacing w:line="360" w:lineRule="auto"/>
        <w:rPr>
          <w:rFonts w:ascii="Arial" w:hAnsi="Arial" w:cs="Arial"/>
          <w:b/>
          <w:bCs/>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9</w:t>
      </w:r>
      <w:r>
        <w:rPr>
          <w:rFonts w:ascii="Arial" w:hAnsi="Arial" w:cs="Arial"/>
          <w:b/>
          <w:bCs/>
          <w:szCs w:val="21"/>
          <w:highlight w:val="none"/>
          <w:lang w:val="zh-CN"/>
        </w:rPr>
        <w:t xml:space="preserve">出现下列情形之一的磋商终止：</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（1）因情况变化，不再符合规定的竞争性磋商采购方式适用情形的；</w:t>
      </w:r>
      <w:r>
        <w:rPr>
          <w:rFonts w:ascii="Arial" w:hAnsi="Arial" w:cs="Arial"/>
          <w:szCs w:val="21"/>
          <w:highlight w:val="none"/>
          <w:lang w:val="zh-CN"/>
        </w:rPr>
      </w:r>
      <w:r/>
    </w:p>
    <w:p>
      <w:pPr>
        <w:pStyle w:val="899"/>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（2）出现影响采购公正的违法、违规行为的；</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cs="宋体"/>
          <w:color w:val="000000"/>
          <w:szCs w:val="21"/>
          <w:highlight w:val="none"/>
          <w:lang w:val="zh-CN"/>
        </w:rPr>
        <w:t xml:space="preserve">除</w:t>
      </w:r>
      <w:r>
        <w:rPr>
          <w:rFonts w:hint="eastAsia" w:ascii="Arial" w:hAnsi="Arial" w:eastAsia="宋体" w:cs="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color w:val="000000"/>
          <w:szCs w:val="21"/>
          <w:highlight w:val="none"/>
          <w:lang w:val="zh-CN"/>
        </w:rPr>
        <w:t xml:space="preserve">外，在采购过程中符合要求的供应商或者报价未超过采购预算的供应商不足3家的。</w:t>
      </w:r>
      <w:r>
        <w:rPr>
          <w:rFonts w:ascii="Arial" w:hAnsi="Arial" w:cs="Arial"/>
          <w:color w:val="000000"/>
          <w:szCs w:val="21"/>
          <w:highlight w:val="none"/>
          <w:lang w:val="zh-CN"/>
        </w:rPr>
      </w:r>
      <w:r/>
    </w:p>
    <w:p>
      <w:pPr>
        <w:pStyle w:val="899"/>
        <w:ind w:firstLine="422"/>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4</w:t>
      </w:r>
      <w:r>
        <w:rPr>
          <w:rFonts w:ascii="Arial" w:hAnsi="Arial" w:cs="Arial"/>
          <w:b/>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szCs w:val="21"/>
          <w:highlight w:val="none"/>
          <w:lang w:val="zh-CN"/>
        </w:rPr>
      </w:r>
      <w:r/>
    </w:p>
    <w:p>
      <w:pPr>
        <w:pStyle w:val="899"/>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899"/>
        <w:spacing w:line="360" w:lineRule="auto"/>
        <w:rPr>
          <w:rFonts w:ascii="Arial" w:hAnsi="Arial" w:cs="Arial"/>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szCs w:val="21"/>
          <w:highlight w:val="none"/>
        </w:rPr>
        <w:t xml:space="preserve">价格、服务、业绩、投标响应性等。</w:t>
      </w:r>
      <w:r>
        <w:rPr>
          <w:rFonts w:ascii="Arial" w:hAnsi="Arial" w:cs="Arial"/>
          <w:highlight w:val="none"/>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4</w:t>
      </w:r>
      <w:r>
        <w:rPr>
          <w:rFonts w:ascii="Arial" w:hAnsi="Arial" w:cs="Arial"/>
          <w:szCs w:val="21"/>
          <w:highlight w:val="none"/>
        </w:rPr>
        <w:t xml:space="preserve">.3 评分标准详见第三章。</w:t>
      </w:r>
      <w:r>
        <w:rPr>
          <w:rFonts w:ascii="Arial" w:hAnsi="Arial" w:cs="Arial"/>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 异常低价审查</w:t>
      </w:r>
      <w:r>
        <w:rPr>
          <w:rFonts w:ascii="Arial" w:hAnsi="Arial" w:cs="Arial"/>
          <w:color w:val="000000"/>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14.4.1根据《关于推动解决政府采购异常低价问题的通知》（财库〔2026〕2号）的规定，评审过程中出现下列情形之一的，评审委员会应当启动异常低价投标（响应）审查程序：</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（1）响应</w:t>
      </w:r>
      <w:r>
        <w:rPr>
          <w:rFonts w:ascii="Arial" w:hAnsi="Arial" w:cs="Arial"/>
          <w:color w:val="000000"/>
          <w:szCs w:val="21"/>
          <w:highlight w:val="none"/>
        </w:rPr>
        <w:t xml:space="preserve">报价低于</w:t>
      </w:r>
      <w:r>
        <w:rPr>
          <w:rFonts w:hint="eastAsia" w:ascii="Arial" w:hAnsi="Arial" w:cs="Arial"/>
          <w:color w:val="000000"/>
          <w:szCs w:val="21"/>
          <w:highlight w:val="none"/>
        </w:rPr>
        <w:t xml:space="preserve">全部通过符合性审查供应商响应报价平均值50%的，即响应报价&lt;全部通过符合性审查供应商响应报价平均值×50%；</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（2）响应报价低于通过符合性审查的次低报价供应商响应报价50%的，即响应报价&lt;通过符合性审查的次低报价供应商响应报价×50%；</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（3）响应报价低于本项目最高限价45%的，即响应报价&lt;本项目最高限价×45%；</w:t>
      </w:r>
      <w:r>
        <w:rPr>
          <w:rFonts w:ascii="Arial" w:hAnsi="Arial" w:cs="Arial"/>
          <w:color w:val="000000"/>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（4）磋商小组基于专业判断，认为供应商报价过低，有可能影响产品质量或者不能诚信履约的其他情形。</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  14.4.1条第（3）项情形的，供应商已随响应文件一并提交相关书面说明及必要的证明材料的，在评审现场可不再重复提交。</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b/>
          <w:bCs/>
          <w:color w:val="000000"/>
          <w:szCs w:val="21"/>
          <w:highlight w:val="none"/>
        </w:rPr>
      </w:pPr>
      <w:r>
        <w:rPr>
          <w:rFonts w:hint="eastAsia" w:ascii="Arial" w:hAnsi="Arial" w:cs="Arial"/>
          <w:color w:val="000000"/>
          <w:szCs w:val="21"/>
          <w:highlight w:val="none"/>
        </w:rPr>
        <w:t xml:space="preserve">14.4.3磋商小组会依据专业经验，参考同类项目成交价格、类似产品市场价格水平、行业人工费用标准、国家有关部门指导行业协会发布的行业平均成本等情况，对报价合理性进行判断。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color w:val="000000"/>
          <w:szCs w:val="21"/>
          <w:highlight w:val="none"/>
        </w:rPr>
        <w:t xml:space="preserve">供应商不能提供书面说明、证明材料，或者提供的书面说明、证明材料不能证明其报价合理性的，磋商小组应当将其作为无效响应处理。</w:t>
      </w:r>
      <w:r>
        <w:rPr>
          <w:rFonts w:ascii="Arial" w:hAnsi="Arial" w:cs="Arial"/>
          <w:b/>
          <w:bCs/>
          <w:color w:val="000000"/>
          <w:szCs w:val="21"/>
          <w:highlight w:val="none"/>
        </w:rPr>
      </w:r>
      <w:r/>
    </w:p>
    <w:p>
      <w:pPr>
        <w:pStyle w:val="899"/>
        <w:ind w:firstLine="420"/>
        <w:spacing w:line="360" w:lineRule="auto"/>
        <w:shd w:val="clear" w:color="auto" w:fill="ffffff"/>
        <w:widowControl/>
        <w:rPr>
          <w:rFonts w:ascii="Arial" w:hAnsi="Arial" w:cs="Arial"/>
          <w:szCs w:val="21"/>
          <w:highlight w:val="none"/>
        </w:rPr>
      </w:pPr>
      <w:r>
        <w:rPr>
          <w:rFonts w:hint="eastAsia" w:ascii="Arial" w:hAnsi="Arial" w:cs="Arial"/>
          <w:color w:val="000000"/>
          <w:szCs w:val="21"/>
          <w:highlight w:val="none"/>
        </w:rPr>
        <w:t xml:space="preserve">14.4.4异常低价响应审查的启动原因、审查意见和审查结果应当在评审报告中记录，并随供应商提供的相关书面说明及证明材料，以及磋商小组有关互联网浏览、查询历史一并归档。</w:t>
      </w:r>
      <w:r>
        <w:rPr>
          <w:rFonts w:ascii="Arial" w:hAnsi="Arial" w:cs="Arial"/>
          <w:szCs w:val="21"/>
          <w:highlight w:val="none"/>
        </w:rPr>
      </w:r>
      <w:r/>
    </w:p>
    <w:p>
      <w:pPr>
        <w:pStyle w:val="899"/>
        <w:ind w:firstLine="42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1</w:t>
      </w:r>
      <w:r>
        <w:rPr>
          <w:rFonts w:hint="eastAsia" w:ascii="Arial" w:hAnsi="Arial" w:cs="Arial"/>
          <w:b/>
          <w:szCs w:val="21"/>
          <w:highlight w:val="none"/>
          <w:lang w:val="en-US" w:eastAsia="zh-CN"/>
        </w:rPr>
        <w:t xml:space="preserve">5</w:t>
      </w:r>
      <w:r>
        <w:rPr>
          <w:rFonts w:ascii="Arial" w:hAnsi="Arial" w:cs="Arial"/>
          <w:b/>
          <w:szCs w:val="21"/>
          <w:highlight w:val="none"/>
        </w:rPr>
        <w:t xml:space="preserve">、确定成交供应商</w:t>
      </w:r>
      <w:r>
        <w:rPr>
          <w:rFonts w:ascii="Arial" w:hAnsi="Arial" w:cs="Arial"/>
          <w:b/>
          <w:szCs w:val="21"/>
          <w:highlight w:val="none"/>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szCs w:val="21"/>
          <w:highlight w:val="none"/>
          <w:lang w:eastAsia="zh-CN"/>
        </w:rPr>
        <w:t xml:space="preserve">评审</w:t>
      </w:r>
      <w:r>
        <w:rPr>
          <w:rFonts w:ascii="Arial" w:hAnsi="Arial" w:cs="Arial"/>
          <w:szCs w:val="21"/>
          <w:highlight w:val="none"/>
        </w:rPr>
        <w:t xml:space="preserve">委员会将综合排名第一的供应商确定为中标供应商。</w:t>
      </w:r>
      <w:r>
        <w:rPr>
          <w:rFonts w:ascii="Arial" w:hAnsi="Arial" w:cs="Arial"/>
          <w:szCs w:val="21"/>
          <w:highlight w:val="non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w:t>
      </w:r>
      <w:r>
        <w:rPr>
          <w:rFonts w:hint="eastAsia" w:ascii="Arial" w:hAnsi="Arial" w:cs="Arial"/>
          <w:szCs w:val="21"/>
          <w:highlight w:val="none"/>
          <w:lang w:val="en-US" w:eastAsia="zh-CN"/>
        </w:rPr>
        <w:t xml:space="preserve">2</w:t>
      </w:r>
      <w:r>
        <w:rPr>
          <w:rFonts w:ascii="Arial" w:hAnsi="Arial" w:cs="Arial"/>
          <w:szCs w:val="21"/>
          <w:highlight w:val="none"/>
        </w:rPr>
        <w:t xml:space="preserve"> 磋商小组根据磋商过程和结果编写磋商（评审）报告。</w:t>
      </w:r>
      <w:r>
        <w:rPr>
          <w:rFonts w:ascii="Arial" w:hAnsi="Arial" w:cs="Arial"/>
          <w:szCs w:val="21"/>
          <w:highlight w:val="none"/>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5</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 </w:t>
      </w:r>
      <w:r>
        <w:rPr>
          <w:rFonts w:ascii="Arial" w:hAnsi="Arial" w:cs="Arial"/>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szCs w:val="21"/>
          <w:highlight w:val="none"/>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5</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4</w:t>
      </w:r>
      <w:r>
        <w:rPr>
          <w:rFonts w:ascii="Arial" w:hAnsi="Arial" w:cs="Arial"/>
          <w:szCs w:val="21"/>
          <w:highlight w:val="none"/>
          <w:lang w:val="zh-CN"/>
        </w:rPr>
        <w:t xml:space="preserve"> 成交通知书对采购人和成交供应商具有同等法律效力。</w:t>
      </w:r>
      <w:r>
        <w:rPr>
          <w:rFonts w:ascii="Arial" w:hAnsi="Arial" w:cs="Arial"/>
          <w:szCs w:val="21"/>
          <w:highlight w:val="none"/>
          <w:lang w:val="zh-CN"/>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lang w:val="zh-CN"/>
        </w:rPr>
      </w:pPr>
      <w:r>
        <w:rPr>
          <w:rFonts w:ascii="Arial" w:hAnsi="Arial" w:eastAsia="宋体" w:cs="Arial"/>
          <w:szCs w:val="21"/>
          <w:highlight w:val="none"/>
          <w:lang w:val="zh-CN"/>
        </w:rPr>
        <w:t xml:space="preserve">1</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zh-CN"/>
        </w:rPr>
        <w:t xml:space="preserve">.</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zh-CN"/>
        </w:rPr>
        <w:t xml:space="preserve"> </w:t>
      </w:r>
      <w:r>
        <w:rPr>
          <w:rFonts w:hint="eastAsia" w:ascii="Arial" w:hAnsi="Arial" w:eastAsia="宋体" w:cs="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szCs w:val="21"/>
          <w:highlight w:val="none"/>
          <w:lang w:val="zh-CN"/>
        </w:rPr>
      </w:r>
      <w:r/>
    </w:p>
    <w:p>
      <w:pPr>
        <w:pStyle w:val="899"/>
        <w:ind w:firstLine="420"/>
        <w:spacing w:line="360" w:lineRule="auto"/>
        <w:rPr>
          <w:rFonts w:ascii="Arial" w:hAnsi="Arial" w:cs="Arial"/>
          <w:b/>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w:t>
      </w:r>
      <w:r>
        <w:rPr>
          <w:rFonts w:hint="eastAsia" w:ascii="Arial" w:hAnsi="Arial" w:cs="Arial"/>
          <w:szCs w:val="21"/>
          <w:highlight w:val="none"/>
          <w:lang w:val="en-US" w:eastAsia="zh-CN"/>
        </w:rPr>
        <w:t xml:space="preserve">6</w:t>
      </w:r>
      <w:r>
        <w:rPr>
          <w:rFonts w:ascii="Arial" w:hAnsi="Arial" w:cs="Arial"/>
          <w:szCs w:val="21"/>
          <w:highlight w:val="none"/>
        </w:rPr>
        <w:t xml:space="preserve"> 所有响应文件不论成交与否，均不退回。</w:t>
      </w:r>
      <w:r>
        <w:rPr>
          <w:rFonts w:ascii="Arial" w:hAnsi="Arial" w:cs="Arial"/>
          <w:b/>
          <w:szCs w:val="21"/>
          <w:highlight w:val="none"/>
        </w:rPr>
      </w:r>
      <w:r/>
    </w:p>
    <w:p>
      <w:pPr>
        <w:pStyle w:val="899"/>
        <w:ind w:firstLine="420"/>
        <w:spacing w:line="360" w:lineRule="auto"/>
        <w:rPr>
          <w:rFonts w:ascii="Arial" w:hAnsi="Arial" w:cs="Arial"/>
          <w:b/>
          <w:bCs/>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6</w:t>
      </w:r>
      <w:r>
        <w:rPr>
          <w:rFonts w:ascii="Arial" w:hAnsi="Arial" w:cs="Arial"/>
          <w:b/>
          <w:szCs w:val="21"/>
          <w:highlight w:val="none"/>
          <w:lang w:val="zh-CN"/>
        </w:rPr>
        <w:t xml:space="preserve">、</w:t>
      </w:r>
      <w:r>
        <w:rPr>
          <w:rFonts w:ascii="Arial" w:hAnsi="Arial" w:cs="Arial"/>
          <w:b/>
          <w:bCs/>
          <w:szCs w:val="21"/>
          <w:highlight w:val="none"/>
          <w:lang w:val="zh-CN"/>
        </w:rPr>
        <w:t xml:space="preserve">签订合同</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lang w:val="zh-CN"/>
        </w:rPr>
        <w:t xml:space="preserve">.</w:t>
      </w:r>
      <w:r>
        <w:rPr>
          <w:rFonts w:ascii="Arial" w:hAnsi="Arial" w:cs="Arial"/>
          <w:szCs w:val="21"/>
          <w:highlight w:val="none"/>
        </w:rPr>
        <w:t xml:space="preserve">1 成交供应商应当</w:t>
      </w:r>
      <w:r>
        <w:rPr>
          <w:rFonts w:ascii="Arial" w:hAnsi="Arial" w:cs="Arial"/>
          <w:szCs w:val="21"/>
          <w:highlight w:val="none"/>
          <w:lang w:val="zh-CN"/>
        </w:rPr>
        <w:t xml:space="preserve">自成交通知书发出之日起三十日内，</w:t>
      </w:r>
      <w:r>
        <w:rPr>
          <w:rFonts w:ascii="Arial" w:hAnsi="Arial" w:cs="Arial"/>
          <w:szCs w:val="21"/>
          <w:highlight w:val="none"/>
        </w:rPr>
        <w:t xml:space="preserve">与采购人签订合同，所签订的合同不得对磋商文件和响应文件作实质性修改。</w:t>
      </w:r>
      <w:r>
        <w:rPr>
          <w:rFonts w:ascii="Arial" w:hAnsi="Arial" w:cs="Arial"/>
          <w:szCs w:val="21"/>
          <w:highlight w:val="none"/>
          <w:lang w:val="zh-CN"/>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lang w:val="zh-CN"/>
        </w:rPr>
        <w:t xml:space="preserve">.2 </w:t>
      </w:r>
      <w:r>
        <w:rPr>
          <w:rFonts w:ascii="Arial" w:hAnsi="Arial" w:cs="Arial"/>
          <w:szCs w:val="21"/>
          <w:highlight w:val="none"/>
        </w:rPr>
        <w:t xml:space="preserve">采购人不得向成交供应商提出任何不合理的要求作为签订合同的条件，不得与成交供应商私下订立背离合同实质性内容的协议。</w:t>
      </w:r>
      <w:r>
        <w:rPr>
          <w:rFonts w:ascii="Arial" w:hAnsi="Arial" w:cs="Arial"/>
          <w:szCs w:val="21"/>
          <w:highlight w:val="none"/>
        </w:rPr>
      </w:r>
      <w:r/>
    </w:p>
    <w:p>
      <w:pPr>
        <w:pStyle w:val="899"/>
        <w:ind w:firstLine="420"/>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eastAsia="宋体" w:cs="Arial"/>
          <w:b/>
          <w:bCs/>
          <w:color w:val="000000"/>
          <w:szCs w:val="21"/>
          <w:highlight w:val="none"/>
          <w:lang w:val="en-US" w:eastAsia="zh-CN"/>
        </w:rPr>
        <w:t xml:space="preserve">放弃或拒绝签订合同的，成交供应商不得参加对该项目重新开展的采购活动</w:t>
      </w:r>
      <w:r>
        <w:rPr>
          <w:rFonts w:hint="eastAsia" w:ascii="Arial" w:hAnsi="Arial" w:cs="Arial"/>
          <w:b/>
          <w:bCs/>
          <w:color w:val="ff0000"/>
          <w:szCs w:val="21"/>
          <w:highlight w:val="none"/>
          <w:lang w:eastAsia="zh-CN"/>
        </w:rPr>
        <w:t xml:space="preserve">。</w:t>
      </w:r>
      <w:r>
        <w:rPr>
          <w:rFonts w:hint="eastAsia" w:ascii="Arial" w:hAnsi="Arial" w:eastAsia="宋体" w:cs="Arial"/>
          <w:b/>
          <w:bCs/>
          <w:color w:val="000000"/>
          <w:szCs w:val="21"/>
          <w:highlight w:val="none"/>
          <w:lang w:val="en-US" w:eastAsia="zh-CN"/>
        </w:rPr>
        <w:t xml:space="preserve">由财政部门按照《政府采购法》第七十七条第一款予以罚款，列入不良行为记录名单，在一至三年内禁止参加政府采购活动，并予以通报。</w:t>
      </w:r>
      <w:r>
        <w:rPr>
          <w:rFonts w:hint="eastAsia" w:ascii="Arial" w:hAnsi="Arial" w:eastAsia="宋体" w:cs="Arial"/>
          <w:b/>
          <w:bCs/>
          <w:color w:val="000000"/>
          <w:szCs w:val="21"/>
          <w:highlight w:val="none"/>
          <w:lang w:val="en-US" w:eastAsia="zh-CN"/>
        </w:rPr>
      </w:r>
      <w:r/>
    </w:p>
    <w:p>
      <w:pPr>
        <w:pStyle w:val="899"/>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rPr>
        <w:t xml:space="preserve">.</w:t>
      </w:r>
      <w:r>
        <w:rPr>
          <w:rFonts w:hint="eastAsia" w:ascii="Arial" w:hAnsi="Arial" w:cs="Arial"/>
          <w:szCs w:val="21"/>
          <w:highlight w:val="none"/>
          <w:lang w:val="en-US" w:eastAsia="zh-CN"/>
        </w:rPr>
        <w:t xml:space="preserve">4</w:t>
      </w:r>
      <w:r>
        <w:rPr>
          <w:rFonts w:ascii="Arial" w:hAnsi="Arial" w:cs="Arial"/>
          <w:szCs w:val="21"/>
          <w:highlight w:val="none"/>
        </w:rPr>
        <w:t xml:space="preserve"> </w:t>
      </w:r>
      <w:r>
        <w:rPr>
          <w:rFonts w:ascii="Arial" w:hAnsi="Arial" w:cs="Arial"/>
          <w:szCs w:val="21"/>
          <w:highlight w:val="none"/>
          <w:lang w:val="zh-CN"/>
        </w:rPr>
        <w:t xml:space="preserve">成交供应商</w:t>
      </w:r>
      <w:r>
        <w:rPr>
          <w:rFonts w:hint="eastAsia" w:ascii="Arial" w:hAnsi="Arial" w:cs="Arial"/>
          <w:szCs w:val="21"/>
          <w:highlight w:val="none"/>
          <w:lang w:val="en-US" w:eastAsia="zh-CN"/>
        </w:rPr>
        <w:t xml:space="preserve">拒绝签订政府采购合同的</w:t>
      </w:r>
      <w:r>
        <w:rPr>
          <w:rFonts w:ascii="Arial" w:hAnsi="Arial" w:cs="Arial"/>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899"/>
        <w:ind w:firstLine="420"/>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六</w:t>
      </w:r>
      <w:r>
        <w:rPr>
          <w:rFonts w:ascii="Arial" w:hAnsi="Arial" w:cs="Arial"/>
          <w:b/>
          <w:szCs w:val="21"/>
          <w:highlight w:val="none"/>
          <w:lang w:val="zh-CN"/>
        </w:rPr>
        <w:t xml:space="preserve">、质疑与投诉</w:t>
      </w:r>
      <w:r>
        <w:rPr>
          <w:rFonts w:ascii="Arial" w:hAnsi="Arial" w:cs="Arial"/>
          <w:b/>
          <w:szCs w:val="21"/>
          <w:highlight w:val="none"/>
          <w:lang w:val="zh-CN"/>
        </w:rPr>
      </w:r>
      <w:r/>
    </w:p>
    <w:p>
      <w:pPr>
        <w:pStyle w:val="899"/>
        <w:ind w:firstLine="420"/>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7</w:t>
      </w:r>
      <w:r>
        <w:rPr>
          <w:rFonts w:ascii="Arial" w:hAnsi="Arial" w:cs="Arial"/>
          <w:b/>
          <w:szCs w:val="21"/>
          <w:highlight w:val="none"/>
          <w:lang w:val="zh-CN"/>
        </w:rPr>
        <w:t xml:space="preserve">、质疑</w:t>
      </w:r>
      <w:r>
        <w:rPr>
          <w:rFonts w:ascii="Arial" w:hAnsi="Arial" w:cs="Arial"/>
          <w:b/>
          <w:szCs w:val="21"/>
          <w:highlight w:val="none"/>
          <w:lang w:val="zh-CN"/>
        </w:rPr>
      </w:r>
      <w:r/>
    </w:p>
    <w:p>
      <w:pPr>
        <w:pStyle w:val="899"/>
        <w:ind w:firstLine="424"/>
        <w:spacing w:line="360" w:lineRule="auto"/>
        <w:rPr>
          <w:rFonts w:ascii="Arial" w:hAnsi="Arial" w:cs="Arial"/>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highlight w:val="none"/>
          <w:lang w:val="zh-CN"/>
        </w:rPr>
        <w:t xml:space="preserve">向</w:t>
      </w:r>
      <w:r>
        <w:rPr>
          <w:rFonts w:hint="eastAsia" w:ascii="宋体" w:hAnsi="宋体" w:cs="宋体"/>
          <w:b/>
          <w:bCs/>
          <w:szCs w:val="21"/>
          <w:highlight w:val="none"/>
          <w:lang w:val="en-US" w:eastAsia="zh-CN"/>
        </w:rPr>
        <w:t xml:space="preserve">采购人或</w:t>
      </w:r>
      <w:r>
        <w:rPr>
          <w:rFonts w:hint="eastAsia" w:ascii="宋体" w:hAnsi="宋体" w:cs="宋体"/>
          <w:b/>
          <w:bCs/>
          <w:szCs w:val="21"/>
          <w:highlight w:val="none"/>
          <w:lang w:val="zh-CN"/>
        </w:rPr>
        <w:t xml:space="preserve">采购代理机构提出</w:t>
      </w:r>
      <w:r>
        <w:rPr>
          <w:rFonts w:hint="eastAsia" w:ascii="宋体" w:hAnsi="宋体" w:cs="宋体"/>
          <w:b w:val="0"/>
          <w:bCs w:val="0"/>
          <w:szCs w:val="21"/>
          <w:highlight w:val="none"/>
          <w:lang w:val="zh-CN"/>
        </w:rPr>
        <w:t xml:space="preserve">质疑</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4"/>
        <w:jc w:val="left"/>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7</w:t>
      </w:r>
      <w:r>
        <w:rPr>
          <w:rFonts w:ascii="Arial" w:hAnsi="Arial" w:cs="Arial"/>
          <w:szCs w:val="21"/>
          <w:highlight w:val="none"/>
        </w:rPr>
        <w:t xml:space="preserve">.3 </w:t>
      </w:r>
      <w:r>
        <w:rPr>
          <w:rFonts w:ascii="Arial" w:hAnsi="Arial" w:cs="Arial"/>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.5 以联合体形式参加政府采购活动的，其投诉应当由组成联合体的所有供应商共同提出。</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7</w:t>
      </w:r>
      <w:r>
        <w:rPr>
          <w:rFonts w:ascii="Arial" w:hAnsi="Arial" w:cs="Arial"/>
          <w:szCs w:val="21"/>
          <w:highlight w:val="none"/>
        </w:rPr>
        <w:t xml:space="preserve">.6 </w:t>
      </w:r>
      <w:r>
        <w:rPr>
          <w:rFonts w:ascii="Arial" w:hAnsi="Arial" w:cs="Arial"/>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szCs w:val="21"/>
          <w:highlight w:val="none"/>
          <w:lang w:val="zh-CN"/>
        </w:rPr>
      </w:r>
      <w:r/>
    </w:p>
    <w:p>
      <w:pPr>
        <w:pStyle w:val="899"/>
        <w:ind w:firstLine="426"/>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8</w:t>
      </w:r>
      <w:r>
        <w:rPr>
          <w:rFonts w:ascii="Arial" w:hAnsi="Arial" w:cs="Arial"/>
          <w:b/>
          <w:szCs w:val="21"/>
          <w:highlight w:val="none"/>
          <w:lang w:val="zh-CN"/>
        </w:rPr>
        <w:t xml:space="preserve">、投诉</w:t>
      </w:r>
      <w:r>
        <w:rPr>
          <w:rFonts w:ascii="Arial" w:hAnsi="Arial" w:cs="Arial"/>
          <w:b/>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.2 供应商投诉应当有明确的请求和必要的证明材料。供应商投诉的事项不得超出已质疑事项的范围。</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.4 投诉人在全国范围12个月内三次以上投诉查无实据的，由财政部门列入不良行为记录名单。</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.5 投诉人有下列行为之一的，属于虚假、恶意投诉，由财政部门列入不良行为记录名单，禁止其1至3年内参加政府采购活动：</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（1）捏造事实；</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（2）提供虚假材料；</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szCs w:val="21"/>
          <w:highlight w:val="none"/>
          <w:lang w:val="zh-CN"/>
        </w:rPr>
      </w:r>
      <w:r/>
    </w:p>
    <w:p>
      <w:pPr>
        <w:pStyle w:val="899"/>
        <w:ind w:firstLine="424"/>
        <w:spacing w:line="360" w:lineRule="auto"/>
        <w:rPr>
          <w:rFonts w:hint="eastAsia"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.6 任何单位和个人对采购代理机构在采购活动中的违法行为，有权控告和检举，联系电话：025-</w:t>
      </w:r>
      <w:r>
        <w:rPr>
          <w:rFonts w:ascii="Arial" w:hAnsi="Arial" w:cs="Arial"/>
          <w:szCs w:val="21"/>
          <w:highlight w:val="none"/>
        </w:rPr>
        <w:t xml:space="preserve">86636139</w:t>
      </w:r>
      <w:r>
        <w:rPr>
          <w:rFonts w:ascii="Arial" w:hAnsi="Arial" w:cs="Arial"/>
          <w:szCs w:val="21"/>
          <w:highlight w:val="none"/>
          <w:lang w:val="zh-CN"/>
        </w:rPr>
        <w:t xml:space="preserve">（招标采购代理机构质量管理部门）、025-866368</w:t>
      </w:r>
      <w:r>
        <w:rPr>
          <w:rFonts w:hint="eastAsia" w:ascii="Arial" w:hAnsi="Arial" w:cs="Arial"/>
          <w:szCs w:val="21"/>
          <w:highlight w:val="none"/>
          <w:lang w:val="en-US" w:eastAsia="zh-CN"/>
        </w:rPr>
        <w:t xml:space="preserve">53</w:t>
      </w:r>
      <w:r>
        <w:rPr>
          <w:rFonts w:ascii="Arial" w:hAnsi="Arial" w:cs="Arial"/>
          <w:szCs w:val="21"/>
          <w:highlight w:val="none"/>
          <w:lang w:val="zh-CN"/>
        </w:rPr>
        <w:t xml:space="preserve">（招标采购代理机构纪检监察部门）</w:t>
      </w:r>
      <w:r>
        <w:rPr>
          <w:rFonts w:hint="eastAsia" w:ascii="Arial" w:hAnsi="Arial" w:cs="Arial"/>
          <w:szCs w:val="21"/>
          <w:highlight w:val="none"/>
          <w:lang w:val="zh-CN"/>
        </w:rPr>
      </w:r>
      <w:r/>
    </w:p>
    <w:p>
      <w:pPr>
        <w:pStyle w:val="899"/>
        <w:ind w:firstLine="420"/>
        <w:spacing w:line="360" w:lineRule="auto"/>
        <w:tabs>
          <w:tab w:val="left" w:pos="5355" w:leader="none"/>
        </w:tabs>
        <w:rPr>
          <w:rFonts w:ascii="宋体" w:hAnsi="宋体"/>
          <w:b/>
          <w:bCs/>
          <w:szCs w:val="21"/>
          <w:highlight w:val="none"/>
          <w:lang w:val="zh-CN"/>
        </w:rPr>
      </w:pPr>
      <w:r>
        <w:rPr>
          <w:rFonts w:hint="eastAsia" w:ascii="宋体" w:hAnsi="宋体"/>
          <w:b/>
          <w:szCs w:val="21"/>
          <w:highlight w:val="none"/>
          <w:lang w:val="en-US" w:eastAsia="zh-CN"/>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rPr>
          <w:rFonts w:ascii="宋体" w:hAnsi="宋体"/>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.1 </w:t>
      </w:r>
      <w:r>
        <w:rPr>
          <w:rFonts w:ascii="Arial" w:hAnsi="宋体" w:cs="Arial"/>
          <w:szCs w:val="21"/>
          <w:highlight w:val="none"/>
          <w:lang w:val="zh-CN"/>
        </w:rPr>
        <w:t xml:space="preserve">供应商之间不得相互串通报价，不得妨碍其他供应商的公平竞争，不得损害采购人和其他供应商的合法权益。</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.2 </w:t>
      </w:r>
      <w:r>
        <w:rPr>
          <w:rFonts w:ascii="Arial" w:hAnsi="宋体" w:cs="Arial"/>
          <w:szCs w:val="21"/>
          <w:highlight w:val="none"/>
          <w:lang w:val="zh-CN"/>
        </w:rPr>
        <w:t xml:space="preserve">供应商不得以向采购代理机构工作人员、磋商</w:t>
      </w:r>
      <w:r>
        <w:rPr>
          <w:rFonts w:hint="eastAsia" w:ascii="Arial" w:hAnsi="宋体" w:cs="Arial"/>
          <w:szCs w:val="21"/>
          <w:highlight w:val="none"/>
          <w:lang w:val="en-US" w:eastAsia="zh-CN"/>
        </w:rPr>
        <w:t xml:space="preserve">小组</w:t>
      </w:r>
      <w:r>
        <w:rPr>
          <w:rFonts w:ascii="Arial" w:hAnsi="宋体" w:cs="Arial"/>
          <w:szCs w:val="21"/>
          <w:highlight w:val="none"/>
          <w:lang w:val="zh-CN"/>
        </w:rPr>
        <w:t xml:space="preserve">成员行贿或者采取其他不正当手段谋取成交。经查实供应商有此行为的，</w:t>
      </w:r>
      <w:r>
        <w:rPr>
          <w:rFonts w:ascii="Arial" w:hAnsi="宋体" w:cs="Arial"/>
          <w:szCs w:val="21"/>
          <w:highlight w:val="none"/>
        </w:rPr>
        <w:t xml:space="preserve">将在本项目发布媒体上进行公告，政府采购管理部门将供应商列入不良行为记录名单，按照《政府采购法》有关规定处理。</w:t>
      </w:r>
      <w:r>
        <w:rPr>
          <w:rFonts w:ascii="Arial" w:hAnsi="Arial" w:cs="Arial"/>
          <w:szCs w:val="21"/>
          <w:highlight w:val="none"/>
          <w:lang w:val="zh-CN"/>
        </w:rPr>
      </w:r>
      <w:r/>
    </w:p>
    <w:p>
      <w:pPr>
        <w:pStyle w:val="899"/>
        <w:ind w:firstLine="420"/>
        <w:spacing w:line="360" w:lineRule="auto"/>
        <w:rPr>
          <w:rFonts w:ascii="Arial" w:hAnsi="Arial" w:cs="Arial"/>
          <w:szCs w:val="21"/>
          <w:highlight w:val="none"/>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.3 </w:t>
      </w:r>
      <w:r>
        <w:rPr>
          <w:rFonts w:ascii="Arial" w:hAnsi="宋体" w:cs="Arial"/>
          <w:szCs w:val="21"/>
          <w:highlight w:val="none"/>
          <w:lang w:val="zh-CN"/>
        </w:rPr>
        <w:t xml:space="preserve">供应商不得虚假质疑和恶意质疑，并对质疑内容的真实性承担责任。</w:t>
      </w:r>
      <w:r>
        <w:rPr>
          <w:rFonts w:ascii="Arial" w:hAnsi="宋体" w:cs="Arial"/>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szCs w:val="21"/>
          <w:highlight w:val="none"/>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.4 </w:t>
      </w:r>
      <w:r>
        <w:rPr>
          <w:rFonts w:ascii="Arial" w:hAnsi="宋体" w:cs="Arial"/>
          <w:szCs w:val="21"/>
          <w:highlight w:val="none"/>
          <w:lang w:val="zh-CN"/>
        </w:rPr>
        <w:t xml:space="preserve">供应商不得虚假承诺，否则，按照提供虚假材料谋取成交处理。</w:t>
      </w:r>
      <w:r>
        <w:rPr>
          <w:rFonts w:ascii="Arial" w:hAnsi="Arial" w:cs="Arial"/>
          <w:szCs w:val="21"/>
          <w:highlight w:val="none"/>
          <w:lang w:val="zh-CN"/>
        </w:rPr>
      </w:r>
      <w:r/>
    </w:p>
    <w:p>
      <w:pPr>
        <w:pStyle w:val="899"/>
        <w:ind w:firstLine="422"/>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八</w:t>
      </w:r>
      <w:r>
        <w:rPr>
          <w:rFonts w:ascii="Arial" w:hAnsi="Arial" w:cs="Arial"/>
          <w:b/>
          <w:szCs w:val="21"/>
          <w:highlight w:val="none"/>
          <w:lang w:val="zh-CN"/>
        </w:rPr>
        <w:t xml:space="preserve">、磋商费用</w:t>
      </w:r>
      <w:r>
        <w:rPr>
          <w:rFonts w:ascii="Arial" w:hAnsi="Arial" w:cs="Arial"/>
          <w:b/>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20</w:t>
      </w:r>
      <w:r>
        <w:rPr>
          <w:rFonts w:ascii="Arial" w:hAnsi="Arial" w:cs="Arial"/>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szCs w:val="21"/>
          <w:highlight w:val="none"/>
          <w:lang w:val="zh-CN"/>
        </w:rPr>
      </w:r>
      <w:r/>
    </w:p>
    <w:p>
      <w:pPr>
        <w:pStyle w:val="899"/>
        <w:ind w:firstLine="420"/>
        <w:spacing w:line="360" w:lineRule="auto"/>
        <w:rPr>
          <w:rFonts w:ascii="Arial" w:hAnsi="宋体" w:cs="Arial"/>
          <w:b/>
          <w:szCs w:val="21"/>
          <w:highlight w:val="none"/>
        </w:rPr>
      </w:pPr>
      <w:r>
        <w:rPr>
          <w:rFonts w:hint="eastAsia" w:ascii="Arial" w:hAnsi="Arial" w:cs="Arial"/>
          <w:szCs w:val="21"/>
          <w:highlight w:val="none"/>
          <w:lang w:val="en-US" w:eastAsia="zh-CN"/>
        </w:rPr>
        <w:t xml:space="preserve">20</w:t>
      </w:r>
      <w:r>
        <w:rPr>
          <w:rFonts w:ascii="Arial" w:hAnsi="Arial" w:cs="Arial"/>
          <w:szCs w:val="21"/>
          <w:highlight w:val="none"/>
          <w:lang w:val="zh-CN"/>
        </w:rPr>
        <w:t xml:space="preserve">.2 本次采购，成交供应商按《招标代理服务收费管理暂行办法》（国家发展计划委员会计价格[2002]1980号）代理</w:t>
      </w:r>
      <w:r>
        <w:rPr>
          <w:rFonts w:hint="eastAsia" w:ascii="宋体" w:hAnsi="宋体"/>
          <w:b/>
          <w:szCs w:val="21"/>
          <w:highlight w:val="none"/>
        </w:rPr>
        <w:t xml:space="preserve">招标收费基准费率</w:t>
      </w:r>
      <w:r>
        <w:rPr>
          <w:rFonts w:hint="eastAsia" w:ascii="宋体" w:hAnsi="宋体" w:eastAsia="宋体" w:cs="Times New Roman"/>
          <w:b/>
          <w:szCs w:val="21"/>
          <w:highlight w:val="none"/>
          <w:lang w:val="en-US" w:eastAsia="zh-CN"/>
        </w:rPr>
        <w:t xml:space="preserve">40</w:t>
      </w:r>
      <w:r>
        <w:rPr>
          <w:rFonts w:hint="eastAsia" w:ascii="宋体" w:hAnsi="宋体" w:eastAsia="宋体" w:cs="Times New Roman"/>
          <w:b/>
          <w:szCs w:val="21"/>
          <w:highlight w:val="none"/>
        </w:rPr>
        <w:t xml:space="preserve">%计</w:t>
      </w:r>
      <w:r>
        <w:rPr>
          <w:rFonts w:hint="eastAsia" w:ascii="宋体" w:hAnsi="宋体"/>
          <w:b/>
          <w:szCs w:val="21"/>
          <w:highlight w:val="none"/>
        </w:rPr>
        <w:t xml:space="preserve">算</w:t>
      </w:r>
      <w:r>
        <w:rPr>
          <w:rFonts w:ascii="Arial" w:hAnsi="Arial" w:cs="Arial"/>
          <w:szCs w:val="21"/>
          <w:highlight w:val="none"/>
          <w:lang w:val="zh-CN"/>
        </w:rPr>
        <w:t xml:space="preserve">，在领取</w:t>
      </w:r>
      <w:r>
        <w:rPr>
          <w:rFonts w:hint="eastAsia" w:ascii="Arial" w:hAnsi="Arial" w:cs="Arial"/>
          <w:szCs w:val="21"/>
          <w:highlight w:val="none"/>
          <w:lang w:val="zh-CN"/>
        </w:rPr>
        <w:t xml:space="preserve">成交通知书</w:t>
      </w:r>
      <w:r>
        <w:rPr>
          <w:rFonts w:ascii="Arial" w:hAnsi="Arial" w:cs="Arial"/>
          <w:szCs w:val="21"/>
          <w:highlight w:val="none"/>
          <w:lang w:val="zh-CN"/>
        </w:rPr>
        <w:t xml:space="preserve">前向采购代理机构支付招标</w:t>
      </w:r>
      <w:r>
        <w:rPr>
          <w:rFonts w:hint="eastAsia" w:ascii="Arial" w:hAnsi="Arial" w:cs="Arial"/>
          <w:szCs w:val="21"/>
          <w:highlight w:val="none"/>
          <w:lang w:val="en-US" w:eastAsia="zh-CN"/>
        </w:rPr>
        <w:t xml:space="preserve">代理</w:t>
      </w:r>
      <w:r>
        <w:rPr>
          <w:rFonts w:ascii="Arial" w:hAnsi="Arial" w:cs="Arial"/>
          <w:szCs w:val="21"/>
          <w:highlight w:val="none"/>
          <w:lang w:val="zh-CN"/>
        </w:rPr>
        <w:t xml:space="preserve">服务费。</w:t>
      </w:r>
      <w:r>
        <w:rPr>
          <w:rFonts w:ascii="Arial" w:hAnsi="宋体" w:cs="Arial"/>
          <w:b/>
          <w:szCs w:val="21"/>
          <w:highlight w:val="none"/>
        </w:rPr>
        <w:t xml:space="preserve">本项费用无需在</w:t>
      </w:r>
      <w:r>
        <w:rPr>
          <w:rFonts w:hint="eastAsia" w:ascii="Arial" w:hAnsi="宋体" w:cs="Arial"/>
          <w:b/>
          <w:szCs w:val="21"/>
          <w:highlight w:val="none"/>
          <w:lang w:eastAsia="zh-CN"/>
        </w:rPr>
        <w:t xml:space="preserve">《</w:t>
      </w:r>
      <w:r>
        <w:rPr>
          <w:rFonts w:hint="eastAsia" w:ascii="Arial" w:hAnsi="宋体" w:cs="Arial"/>
          <w:b/>
          <w:szCs w:val="21"/>
          <w:highlight w:val="none"/>
          <w:lang w:val="en-US" w:eastAsia="zh-CN"/>
        </w:rPr>
        <w:t xml:space="preserve">报价一览表</w:t>
      </w:r>
      <w:r>
        <w:rPr>
          <w:rFonts w:hint="eastAsia" w:ascii="Arial" w:hAnsi="宋体" w:cs="Arial"/>
          <w:b/>
          <w:szCs w:val="21"/>
          <w:highlight w:val="none"/>
          <w:lang w:eastAsia="zh-CN"/>
        </w:rPr>
        <w:t xml:space="preserve">》</w:t>
      </w:r>
      <w:r>
        <w:rPr>
          <w:rFonts w:ascii="Arial" w:hAnsi="宋体" w:cs="Arial"/>
          <w:b/>
          <w:szCs w:val="21"/>
          <w:highlight w:val="none"/>
        </w:rPr>
        <w:t xml:space="preserve">中单列。</w:t>
      </w:r>
      <w:r>
        <w:rPr>
          <w:rFonts w:ascii="Arial" w:hAnsi="宋体" w:cs="Arial"/>
          <w:b/>
          <w:szCs w:val="21"/>
          <w:highlight w:val="none"/>
        </w:rPr>
      </w:r>
      <w:r/>
    </w:p>
    <w:p>
      <w:pPr>
        <w:pStyle w:val="899"/>
        <w:ind w:firstLine="422"/>
        <w:spacing w:line="360" w:lineRule="auto"/>
        <w:rPr>
          <w:rFonts w:hint="eastAsia" w:ascii="Arial" w:hAnsi="Arial" w:cs="Arial"/>
          <w:b/>
          <w:szCs w:val="21"/>
          <w:highlight w:val="none"/>
          <w:lang w:val="en-US" w:eastAsia="zh-CN"/>
        </w:rPr>
      </w:pPr>
      <w:r>
        <w:rPr>
          <w:rFonts w:hint="eastAsia" w:ascii="Arial" w:hAnsi="Arial" w:cs="Arial"/>
          <w:b/>
          <w:szCs w:val="21"/>
          <w:highlight w:val="none"/>
          <w:lang w:val="en-US" w:eastAsia="zh-CN"/>
        </w:rPr>
        <w:t xml:space="preserve">九</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其它</w:t>
      </w:r>
      <w:r>
        <w:rPr>
          <w:rFonts w:hint="eastAsia" w:ascii="Arial" w:hAnsi="Arial" w:cs="Arial"/>
          <w:b/>
          <w:szCs w:val="21"/>
          <w:highlight w:val="none"/>
          <w:lang w:val="en-US" w:eastAsia="zh-CN"/>
        </w:rPr>
      </w:r>
      <w:r/>
    </w:p>
    <w:p>
      <w:pPr>
        <w:pStyle w:val="990"/>
        <w:numPr>
          <w:ilvl w:val="0"/>
          <w:numId w:val="0"/>
        </w:numPr>
        <w:keepLines w:val="0"/>
        <w:keepNext w:val="0"/>
        <w:pageBreakBefore w:val="0"/>
        <w:spacing w:line="360" w:lineRule="auto"/>
        <w:rPr>
          <w:highlight w:val="none"/>
          <w:lang w:val="en-US" w:eastAsia="zh-CN"/>
        </w:rPr>
      </w:pPr>
      <w:r>
        <w:rPr>
          <w:rFonts w:hint="eastAsia"/>
          <w:highlight w:val="none"/>
          <w:lang w:val="en-US" w:eastAsia="zh-CN"/>
        </w:rPr>
        <w:t xml:space="preserve">   </w:t>
      </w:r>
      <w:r>
        <w:rPr>
          <w:rFonts w:ascii="Arial" w:hAnsi="Arial" w:cs="Arial"/>
          <w:highlight w:val="none"/>
          <w:lang w:val="en-US" w:eastAsia="zh-CN"/>
        </w:rPr>
        <w:t xml:space="preserve"> 2</w:t>
      </w:r>
      <w:r>
        <w:rPr>
          <w:rFonts w:hint="eastAsia" w:ascii="Arial" w:hAnsi="Arial" w:cs="Arial"/>
          <w:highlight w:val="none"/>
          <w:lang w:val="en-US" w:eastAsia="zh-CN"/>
        </w:rPr>
        <w:t xml:space="preserve">1</w:t>
      </w:r>
      <w:r>
        <w:rPr>
          <w:rFonts w:ascii="Arial" w:hAnsi="Arial" w:cs="Arial"/>
          <w:highlight w:val="none"/>
          <w:lang w:val="en-US" w:eastAsia="zh-CN"/>
        </w:rPr>
        <w:t xml:space="preserve">.1</w:t>
      </w:r>
      <w:r>
        <w:rPr>
          <w:rFonts w:hint="eastAsia"/>
          <w:highlight w:val="none"/>
          <w:lang w:val="en-US" w:eastAsia="zh-CN"/>
        </w:rPr>
        <w:t xml:space="preserve">本项目根据江苏省财政厅关于加强政府绿色采购有关事项的通知（苏财购</w:t>
      </w:r>
      <w:r>
        <w:rPr>
          <w:rFonts w:ascii="Arial" w:hAnsi="Arial" w:eastAsia="宋体" w:cs="Arial"/>
          <w:szCs w:val="21"/>
          <w:highlight w:val="none"/>
        </w:rPr>
        <w:t xml:space="preserve">〔202</w:t>
      </w:r>
      <w:r>
        <w:rPr>
          <w:rFonts w:hint="eastAsia" w:ascii="Arial" w:hAnsi="Arial" w:cs="Arial"/>
          <w:szCs w:val="21"/>
          <w:highlight w:val="none"/>
          <w:lang w:val="en-US" w:eastAsia="zh-CN"/>
        </w:rPr>
        <w:t xml:space="preserve">3</w:t>
      </w:r>
      <w:r>
        <w:rPr>
          <w:rFonts w:ascii="Arial" w:hAnsi="Arial" w:eastAsia="宋体" w:cs="Arial"/>
          <w:szCs w:val="21"/>
          <w:highlight w:val="none"/>
        </w:rPr>
        <w:t xml:space="preserve">〕</w:t>
      </w:r>
      <w:r>
        <w:rPr>
          <w:rFonts w:hint="eastAsia" w:ascii="Arial" w:hAnsi="Arial" w:cs="Arial"/>
          <w:szCs w:val="21"/>
          <w:highlight w:val="none"/>
          <w:lang w:val="en-US" w:eastAsia="zh-CN"/>
        </w:rPr>
        <w:t xml:space="preserve">65号</w:t>
      </w:r>
      <w:r>
        <w:rPr>
          <w:rFonts w:hint="eastAsia"/>
          <w:highlight w:val="none"/>
          <w:lang w:val="en-US" w:eastAsia="zh-CN"/>
        </w:rPr>
        <w:t xml:space="preserve">）规定，执行绿色采购需求标准。</w:t>
      </w:r>
      <w:r>
        <w:rPr>
          <w:highlight w:val="none"/>
          <w:lang w:val="en-US" w:eastAsia="zh-CN"/>
        </w:rPr>
      </w:r>
      <w:r/>
    </w:p>
    <w:p>
      <w:pPr>
        <w:pStyle w:val="899"/>
        <w:ind w:firstLine="420"/>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972"/>
        <w:rPr>
          <w:rFonts w:ascii="Arial" w:hAnsi="Arial" w:cs="Arial"/>
          <w:highlight w:val="none"/>
          <w:lang w:val="zh-CN"/>
        </w:rPr>
      </w:pPr>
      <w:r>
        <w:rPr>
          <w:rFonts w:ascii="Arial" w:hAnsi="Arial" w:cs="Arial"/>
          <w:color w:val="000000"/>
          <w:sz w:val="24"/>
          <w:szCs w:val="24"/>
          <w:highlight w:val="none"/>
          <w:lang w:val="zh-CN"/>
        </w:rPr>
        <w:br w:type="page" w:clear="all"/>
      </w:r>
      <w:bookmarkStart w:id="23" w:name="_Toc31264"/>
      <w:r>
        <w:rPr>
          <w:rFonts w:ascii="Arial" w:hAnsi="Arial" w:cs="Arial"/>
          <w:highlight w:val="none"/>
          <w:lang w:val="zh-CN"/>
        </w:rPr>
        <w:t xml:space="preserve">第三章 </w:t>
      </w:r>
      <w:r>
        <w:rPr>
          <w:rFonts w:hint="eastAsia" w:ascii="Arial" w:hAnsi="Arial" w:cs="Arial"/>
          <w:highlight w:val="none"/>
          <w:lang w:val="zh-CN"/>
        </w:rPr>
        <w:t xml:space="preserve">评审</w:t>
      </w:r>
      <w:r>
        <w:rPr>
          <w:rFonts w:ascii="Arial" w:hAnsi="Arial" w:cs="Arial"/>
          <w:highlight w:val="none"/>
          <w:lang w:val="zh-CN"/>
        </w:rPr>
        <w:t xml:space="preserve">标准</w:t>
      </w:r>
      <w:bookmarkEnd w:id="23"/>
      <w:r>
        <w:rPr>
          <w:rFonts w:ascii="Arial" w:hAnsi="Arial" w:cs="Arial"/>
          <w:highlight w:val="none"/>
          <w:lang w:val="zh-CN"/>
        </w:rPr>
      </w:r>
      <w:r/>
    </w:p>
    <w:p>
      <w:pPr>
        <w:pStyle w:val="899"/>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pStyle w:val="899"/>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highlight w:val="none"/>
        </w:rPr>
      </w:r>
      <w:r/>
    </w:p>
    <w:tbl>
      <w:tblPr>
        <w:tblW w:w="8932" w:type="dxa"/>
        <w:jc w:val="center"/>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065"/>
        <w:gridCol w:w="6465"/>
        <w:gridCol w:w="744"/>
      </w:tblGrid>
      <w:tr>
        <w:trPr>
          <w:trHeight w:val="455"/>
        </w:trPr>
        <w:tc>
          <w:tcPr>
            <w:tcW w:w="658"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0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评审</w:t>
            </w:r>
            <w:r>
              <w:rPr>
                <w:rFonts w:hint="eastAsia"/>
                <w:color w:val="000000"/>
                <w:highlight w:val="none"/>
              </w:rPr>
            </w:r>
            <w:r/>
          </w:p>
          <w:p>
            <w:pPr>
              <w:pStyle w:val="899"/>
              <w:jc w:val="center"/>
              <w:spacing w:line="276" w:lineRule="auto"/>
              <w:rPr>
                <w:rFonts w:hint="eastAsia"/>
                <w:color w:val="000000"/>
                <w:highlight w:val="none"/>
              </w:rPr>
            </w:pPr>
            <w:r>
              <w:rPr>
                <w:rFonts w:hint="eastAsia"/>
                <w:color w:val="000000"/>
                <w:highlight w:val="none"/>
              </w:rPr>
              <w:t xml:space="preserve">因素</w:t>
            </w:r>
            <w:r>
              <w:rPr>
                <w:rFonts w:hint="eastAsia"/>
                <w:color w:val="000000"/>
                <w:highlight w:val="none"/>
              </w:rPr>
            </w:r>
            <w:r/>
          </w:p>
        </w:tc>
        <w:tc>
          <w:tcPr>
            <w:tcW w:w="64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评分标准</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分值</w:t>
            </w:r>
            <w:r>
              <w:rPr>
                <w:rFonts w:hint="eastAsia"/>
                <w:color w:val="000000"/>
                <w:highlight w:val="none"/>
              </w:rPr>
            </w:r>
            <w:r/>
          </w:p>
        </w:tc>
      </w:tr>
      <w:tr>
        <w:trPr>
          <w:trHeight w:val="953"/>
        </w:trPr>
        <w:tc>
          <w:tcPr>
            <w:tcW w:w="658"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W w:w="10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价格</w:t>
            </w:r>
            <w:r>
              <w:rPr>
                <w:rFonts w:hint="eastAsia"/>
                <w:color w:val="000000"/>
                <w:highlight w:val="none"/>
              </w:rPr>
            </w:r>
            <w:r/>
          </w:p>
        </w:tc>
        <w:tc>
          <w:tcPr>
            <w:tcW w:w="6465" w:type="dxa"/>
            <w:vAlign w:val="center"/>
            <w:textDirection w:val="lrTb"/>
            <w:noWrap w:val="false"/>
          </w:tcPr>
          <w:p>
            <w:pPr>
              <w:pStyle w:val="899"/>
              <w:jc w:val="left"/>
              <w:spacing w:line="276" w:lineRule="auto"/>
              <w:widowControl/>
              <w:rPr>
                <w:rFonts w:hint="eastAsia"/>
                <w:color w:val="000000"/>
                <w:highlight w:val="none"/>
              </w:rPr>
            </w:pPr>
            <w:r>
              <w:rPr>
                <w:rFonts w:hint="eastAsia" w:ascii="Times New Roman" w:hAnsi="Times New Roman" w:eastAsia="宋体" w:cs="Times New Roman"/>
                <w:color w:val="000000"/>
                <w:sz w:val="21"/>
                <w:szCs w:val="20"/>
                <w:highlight w:val="none"/>
                <w:lang w:val="en-US"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采用低价优先法计算，即满足磋商文件要求且最后报价最低的供应商的价格为磋商基准价，其价格分为满分。其他供应商的价格分统一按照下列公式计算：磋商报价得分=（磋商基准价/最后磋商报价）×70</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70分</w:t>
            </w:r>
            <w:r>
              <w:rPr>
                <w:rFonts w:hint="eastAsia"/>
                <w:color w:val="000000"/>
                <w:highlight w:val="none"/>
              </w:rPr>
            </w:r>
            <w:r/>
          </w:p>
        </w:tc>
      </w:tr>
      <w:tr>
        <w:trPr>
          <w:trHeight w:val="1528"/>
        </w:trPr>
        <w:tc>
          <w:tcPr>
            <w:tcW w:w="658"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W w:w="10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企业业绩</w:t>
            </w:r>
            <w:r>
              <w:rPr>
                <w:rFonts w:hint="eastAsia"/>
                <w:color w:val="000000"/>
                <w:highlight w:val="none"/>
              </w:rPr>
            </w:r>
            <w:r/>
          </w:p>
        </w:tc>
        <w:tc>
          <w:tcPr>
            <w:tcW w:w="6465"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供应商自202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5</w:t>
            </w:r>
            <w:r>
              <w:rPr>
                <w:rFonts w:hint="eastAsia"/>
                <w:color w:val="000000"/>
                <w:highlight w:val="none"/>
              </w:rPr>
              <w:t xml:space="preserve">月1日以来企业承担过类似项目业绩，每提供一个得4.5分，满分9分（提供中标（成交）通知书、施工合同、项目工程款任一发票以及竣工验收证明，缺一不可，日期以竣工验收证明日期为准，证明材料原件扫描件上传至电子响应文件中盖电子公章签章一并提交）。</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9分</w:t>
            </w:r>
            <w:r>
              <w:rPr>
                <w:rFonts w:hint="eastAsia"/>
                <w:color w:val="000000"/>
                <w:highlight w:val="none"/>
              </w:rPr>
            </w:r>
            <w:r/>
          </w:p>
        </w:tc>
      </w:tr>
      <w:tr>
        <w:trPr>
          <w:trHeight w:val="755"/>
        </w:trPr>
        <w:tc>
          <w:tcPr>
            <w:tcW w:w="658" w:type="dxa"/>
            <w:vAlign w:val="center"/>
            <w:vMerge w:val="restart"/>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t xml:space="preserve">3</w:t>
            </w:r>
            <w:r>
              <w:rPr>
                <w:rFonts w:hint="eastAsia" w:ascii="宋体" w:cs="宋体"/>
                <w:color w:val="000000"/>
                <w:highlight w:val="none"/>
              </w:rPr>
            </w:r>
            <w:r/>
          </w:p>
        </w:tc>
        <w:tc>
          <w:tcPr>
            <w:tcW w:w="1065" w:type="dxa"/>
            <w:vAlign w:val="center"/>
            <w:vMerge w:val="restart"/>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人员配备</w:t>
            </w:r>
            <w:r>
              <w:rPr>
                <w:rFonts w:hint="eastAsia"/>
                <w:color w:val="000000"/>
                <w:highlight w:val="none"/>
              </w:rPr>
            </w:r>
            <w:r/>
          </w:p>
        </w:tc>
        <w:tc>
          <w:tcPr>
            <w:tcW w:w="6465" w:type="dxa"/>
            <w:vAlign w:val="center"/>
            <w:textDirection w:val="lrTb"/>
            <w:noWrap w:val="false"/>
          </w:tcPr>
          <w:p>
            <w:pPr>
              <w:pStyle w:val="899"/>
              <w:spacing w:line="276" w:lineRule="auto"/>
              <w:rPr>
                <w:color w:val="000000"/>
                <w:highlight w:val="none"/>
              </w:rPr>
            </w:pPr>
            <w:r>
              <w:rPr>
                <w:rFonts w:hint="eastAsia"/>
                <w:color w:val="000000"/>
                <w:highlight w:val="none"/>
              </w:rPr>
              <w:t xml:space="preserve">项目经理：</w:t>
            </w:r>
            <w:r>
              <w:rPr>
                <w:color w:val="000000"/>
                <w:highlight w:val="none"/>
              </w:rPr>
            </w:r>
            <w:r/>
          </w:p>
          <w:p>
            <w:pPr>
              <w:pStyle w:val="899"/>
              <w:spacing w:line="276" w:lineRule="auto"/>
              <w:rPr>
                <w:rFonts w:hint="eastAsia"/>
                <w:color w:val="000000"/>
                <w:highlight w:val="none"/>
              </w:rPr>
            </w:pPr>
            <w:r>
              <w:rPr>
                <w:rFonts w:hint="eastAsia"/>
                <w:color w:val="000000"/>
                <w:highlight w:val="none"/>
              </w:rPr>
              <w:t xml:space="preserve">项目经理具有自202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5</w:t>
            </w:r>
            <w:r>
              <w:rPr>
                <w:rFonts w:hint="eastAsia"/>
                <w:color w:val="000000"/>
                <w:highlight w:val="none"/>
              </w:rPr>
              <w:t xml:space="preserve">月1日以来企业承担过类似改造项目业绩，每提供一个得3分，满分6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6分</w:t>
            </w:r>
            <w:r>
              <w:rPr>
                <w:rFonts w:hint="eastAsia"/>
                <w:color w:val="000000"/>
                <w:highlight w:val="none"/>
              </w:rPr>
            </w:r>
            <w:r/>
          </w:p>
        </w:tc>
      </w:tr>
      <w:tr>
        <w:trPr>
          <w:trHeight w:val="1000"/>
        </w:trPr>
        <w:tc>
          <w:tcPr>
            <w:tcW w:w="658"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项目技术负责人：具备建设类专业中级职称及以上的得2分，同时具备建设类注册执业资格的得4分。（证明材料原件扫描件上传至电子响应文件中盖电子公章签章一并提交） </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755"/>
        </w:trPr>
        <w:tc>
          <w:tcPr>
            <w:tcW w:w="658"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项目组成员（项目经理、项目技术负责人除外）具有土建专业造价工程师执业资格的得4分；具有安装专业造价工程师执业资格的得分3分。（证明材料原件扫描件上传至电子响应文件中盖电子公章签章一并提交）</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7分</w:t>
            </w:r>
            <w:r>
              <w:rPr>
                <w:rFonts w:hint="eastAsia"/>
                <w:color w:val="000000"/>
                <w:highlight w:val="none"/>
              </w:rPr>
            </w:r>
            <w:r/>
          </w:p>
        </w:tc>
      </w:tr>
      <w:tr>
        <w:trPr>
          <w:trHeight w:val="562"/>
        </w:trPr>
        <w:tc>
          <w:tcPr>
            <w:tcW w:w="658"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项目组其他成员：供应商拟投入本项目技术人员（资料员、施工员、质量员、专职安全员）具有相关人员证书的，每少提供一个人员证书扣1分，扣完为止，满分4分。（证明材料原件扫描件上传至电子响应文件中盖电子公章签章一并提交） </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416"/>
        </w:trPr>
        <w:tc>
          <w:tcPr>
            <w:tcW w:w="658"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gridSpan w:val="2"/>
            <w:tcW w:w="7209"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注：以上人员均</w:t>
            </w:r>
            <w:r>
              <w:rPr>
                <w:rFonts w:hint="eastAsia"/>
                <w:color w:val="000000"/>
                <w:highlight w:val="none"/>
                <w:lang w:eastAsia="zh-CN"/>
              </w:rPr>
              <w:t xml:space="preserve">需提供社保机构出具的</w:t>
            </w:r>
            <w:r>
              <w:rPr>
                <w:rFonts w:hint="eastAsia"/>
                <w:color w:val="000000"/>
                <w:highlight w:val="none"/>
                <w:lang w:val="en-US" w:eastAsia="zh-CN"/>
              </w:rPr>
              <w:t xml:space="preserve">近半年</w:t>
            </w:r>
            <w:r>
              <w:rPr>
                <w:rFonts w:hint="eastAsia"/>
                <w:color w:val="000000"/>
                <w:highlight w:val="none"/>
                <w:lang w:eastAsia="zh-CN"/>
              </w:rPr>
              <w:t xml:space="preserve">以来任意一个月供应商为其缴纳的养老保险缴费证明（须明确缴费月份、个人姓名、缴费单位，且加盖社保中心章或社保中心参保缴费证明电子专用章并具有验证二维码</w:t>
            </w:r>
            <w:r>
              <w:rPr>
                <w:rFonts w:hint="eastAsia"/>
                <w:color w:val="000000"/>
                <w:highlight w:val="none"/>
              </w:rPr>
              <w:t xml:space="preserve">；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rPr>
                <w:rFonts w:hint="eastAsia"/>
                <w:color w:val="000000"/>
                <w:highlight w:val="none"/>
              </w:rPr>
            </w:r>
            <w:r/>
          </w:p>
        </w:tc>
      </w:tr>
      <w:tr>
        <w:trPr>
          <w:trHeight w:val="504"/>
        </w:trPr>
        <w:tc>
          <w:tcPr>
            <w:tcW w:w="658"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4</w:t>
            </w:r>
            <w:r>
              <w:rPr>
                <w:rFonts w:hint="eastAsia"/>
                <w:color w:val="000000"/>
                <w:highlight w:val="none"/>
              </w:rPr>
            </w:r>
            <w:r/>
          </w:p>
        </w:tc>
        <w:tc>
          <w:tcPr>
            <w:tcW w:w="10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合计</w:t>
            </w:r>
            <w:r>
              <w:rPr>
                <w:rFonts w:hint="eastAsia"/>
                <w:color w:val="000000"/>
                <w:highlight w:val="none"/>
              </w:rPr>
            </w:r>
            <w:r/>
          </w:p>
        </w:tc>
        <w:tc>
          <w:tcPr>
            <w:gridSpan w:val="2"/>
            <w:tcW w:w="7209" w:type="dxa"/>
            <w:vAlign w:val="center"/>
            <w:textDirection w:val="lrTb"/>
            <w:noWrap w:val="false"/>
          </w:tcPr>
          <w:p>
            <w:pPr>
              <w:pStyle w:val="899"/>
              <w:spacing w:line="276" w:lineRule="auto"/>
              <w:rPr>
                <w:rFonts w:hint="eastAsia" w:ascii="宋体" w:cs="宋体"/>
                <w:color w:val="000000"/>
                <w:highlight w:val="none"/>
              </w:rPr>
            </w:pPr>
            <w:r>
              <w:rPr>
                <w:rFonts w:hint="eastAsia" w:ascii="宋体" w:cs="宋体"/>
                <w:color w:val="000000"/>
                <w:highlight w:val="none"/>
              </w:rPr>
              <w:t xml:space="preserve">100分</w:t>
            </w:r>
            <w:r>
              <w:rPr>
                <w:rFonts w:hint="eastAsia" w:ascii="宋体" w:cs="宋体"/>
                <w:color w:val="000000"/>
                <w:highlight w:val="none"/>
              </w:rPr>
            </w:r>
            <w:r/>
          </w:p>
        </w:tc>
      </w:tr>
    </w:tbl>
    <w:p>
      <w:pPr>
        <w:pStyle w:val="899"/>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val="0"/>
          <w:bCs/>
          <w:sz w:val="22"/>
          <w:szCs w:val="28"/>
          <w:highlight w:val="none"/>
        </w:rPr>
      </w:pPr>
      <w:r>
        <w:rPr>
          <w:rFonts w:ascii="Arial" w:hAnsi="Arial" w:cs="Arial"/>
          <w:b w:val="0"/>
          <w:bCs/>
          <w:sz w:val="22"/>
          <w:szCs w:val="28"/>
          <w:highlight w:val="none"/>
        </w:rPr>
        <w:t xml:space="preserve">说明：</w:t>
      </w:r>
      <w:r>
        <w:rPr>
          <w:rFonts w:ascii="Arial" w:hAnsi="Arial" w:cs="Arial"/>
          <w:b w:val="0"/>
          <w:bCs/>
          <w:sz w:val="22"/>
          <w:szCs w:val="28"/>
          <w:highlight w:val="none"/>
        </w:rPr>
      </w:r>
      <w:r/>
    </w:p>
    <w:p>
      <w:pPr>
        <w:pStyle w:val="899"/>
        <w:spacing w:line="360" w:lineRule="auto"/>
        <w:rPr>
          <w:rFonts w:ascii="Arial" w:hAnsi="Arial" w:cs="Arial"/>
          <w:b w:val="0"/>
          <w:bCs/>
          <w:sz w:val="22"/>
          <w:szCs w:val="28"/>
          <w:highlight w:val="none"/>
        </w:rPr>
      </w:pPr>
      <w:r>
        <w:rPr>
          <w:rFonts w:hint="eastAsia" w:ascii="Arial" w:hAnsi="Arial" w:cs="Arial"/>
          <w:b w:val="0"/>
          <w:bCs/>
          <w:sz w:val="22"/>
          <w:szCs w:val="28"/>
          <w:highlight w:val="none"/>
          <w:lang w:val="en-US" w:eastAsia="zh-CN"/>
        </w:rPr>
        <w:t xml:space="preserve">1.</w:t>
      </w:r>
      <w:r>
        <w:rPr>
          <w:rFonts w:ascii="Arial" w:hAnsi="Arial" w:cs="Arial"/>
          <w:b w:val="0"/>
          <w:bCs/>
          <w:sz w:val="22"/>
          <w:szCs w:val="28"/>
          <w:highlight w:val="none"/>
        </w:rPr>
        <w:t xml:space="preserve">所有认证、证明和业绩均以有效清晰的证明文件的复印件为依据，原件备查。</w:t>
      </w:r>
      <w:r>
        <w:rPr>
          <w:rFonts w:ascii="Arial" w:hAnsi="Arial" w:cs="Arial"/>
          <w:b w:val="0"/>
          <w:bCs/>
          <w:sz w:val="22"/>
          <w:szCs w:val="28"/>
          <w:highlight w:val="none"/>
        </w:rPr>
      </w:r>
      <w:r/>
    </w:p>
    <w:p>
      <w:pPr>
        <w:pStyle w:val="899"/>
        <w:spacing w:line="360" w:lineRule="auto"/>
        <w:rPr>
          <w:rFonts w:ascii="Arial" w:hAnsi="Arial" w:cs="Arial"/>
          <w:b w:val="0"/>
          <w:bCs/>
          <w:highlight w:val="none"/>
        </w:rPr>
      </w:pPr>
      <w:r>
        <w:rPr>
          <w:rFonts w:hint="eastAsia" w:ascii="Arial" w:hAnsi="Arial" w:cs="Arial"/>
          <w:b w:val="0"/>
          <w:bCs/>
          <w:highlight w:val="none"/>
        </w:rPr>
        <w:t xml:space="preserve">2.</w:t>
      </w:r>
      <w:bookmarkStart w:id="24" w:name="OLE_LINK2"/>
      <w:r>
        <w:rPr>
          <w:rFonts w:hint="eastAsia" w:ascii="Arial" w:hAnsi="Arial" w:cs="Arial"/>
          <w:b w:val="0"/>
          <w:bCs/>
          <w:highlight w:val="none"/>
        </w:rPr>
        <w:t xml:space="preserve">小微企业价格扣除</w:t>
      </w:r>
      <w:bookmarkEnd w:id="24"/>
      <w:r>
        <w:rPr>
          <w:rFonts w:ascii="Arial" w:hAnsi="Arial" w:cs="Arial"/>
          <w:b w:val="0"/>
          <w:bCs/>
          <w:highlight w:val="none"/>
        </w:rPr>
      </w:r>
      <w:r/>
    </w:p>
    <w:p>
      <w:pPr>
        <w:pStyle w:val="899"/>
        <w:spacing w:line="360" w:lineRule="auto"/>
        <w:rPr>
          <w:rFonts w:ascii="Arial" w:hAnsi="Arial" w:cs="Arial"/>
          <w:b w:val="0"/>
          <w:bCs/>
          <w:highlight w:val="none"/>
        </w:rPr>
      </w:pPr>
      <w:r>
        <w:rPr>
          <w:rFonts w:hint="eastAsia" w:ascii="Arial" w:hAnsi="Arial" w:cs="Arial"/>
          <w:b w:val="0"/>
          <w:bCs/>
          <w:highlight w:val="none"/>
        </w:rPr>
        <w:t xml:space="preserve">2.1对于非专门面向中小企业的项目，对小型和微型企业</w:t>
      </w:r>
      <w:r>
        <w:rPr>
          <w:rFonts w:hint="eastAsia" w:ascii="Arial" w:hAnsi="Arial" w:eastAsia="宋体" w:cs="Arial"/>
          <w:b w:val="0"/>
          <w:bCs/>
          <w:highlight w:val="none"/>
        </w:rPr>
        <w:t xml:space="preserve">的价格给予</w:t>
      </w:r>
      <w:r>
        <w:rPr>
          <w:rFonts w:hint="eastAsia" w:ascii="Arial" w:hAnsi="Arial" w:eastAsia="宋体" w:cs="Arial"/>
          <w:b w:val="0"/>
          <w:bCs/>
          <w:highlight w:val="none"/>
          <w:lang w:val="en-US" w:eastAsia="zh-CN"/>
        </w:rPr>
        <w:t xml:space="preserve">5</w:t>
      </w:r>
      <w:r>
        <w:rPr>
          <w:rFonts w:hint="eastAsia" w:ascii="Arial" w:hAnsi="Arial" w:eastAsia="宋体" w:cs="Arial"/>
          <w:b w:val="0"/>
          <w:bCs/>
          <w:highlight w:val="none"/>
        </w:rPr>
        <w:t xml:space="preserve">%的扣除</w:t>
      </w:r>
      <w:r>
        <w:rPr>
          <w:rFonts w:hint="eastAsia" w:ascii="Arial" w:hAnsi="Arial" w:cs="Arial"/>
          <w:b w:val="0"/>
          <w:bCs/>
          <w:highlight w:val="none"/>
        </w:rPr>
        <w:t xml:space="preserve">，用扣除后的价格参与评审。</w:t>
      </w:r>
      <w:r>
        <w:rPr>
          <w:rFonts w:ascii="Arial" w:hAnsi="Arial" w:cs="Arial"/>
          <w:b w:val="0"/>
          <w:bCs/>
          <w:highlight w:val="none"/>
        </w:rPr>
      </w:r>
      <w:r/>
    </w:p>
    <w:p>
      <w:pPr>
        <w:pStyle w:val="899"/>
        <w:spacing w:line="360" w:lineRule="auto"/>
        <w:rPr>
          <w:rFonts w:ascii="Arial" w:hAnsi="Arial" w:cs="Arial"/>
          <w:b w:val="0"/>
          <w:bCs/>
          <w:color w:val="000000"/>
          <w:highlight w:val="none"/>
        </w:rPr>
      </w:pPr>
      <w:r>
        <w:rPr>
          <w:rFonts w:hint="eastAsia" w:ascii="Arial" w:hAnsi="Arial" w:cs="Arial"/>
          <w:b w:val="0"/>
          <w:bCs/>
          <w:highlight w:val="none"/>
        </w:rPr>
        <w:t xml:space="preserve">2.2大中型企业和其他自然人、法人或者其他组织与小型、微型企业组成联合体共同参加投标，如果</w:t>
      </w:r>
      <w:r>
        <w:rPr>
          <w:rFonts w:hint="eastAsia" w:ascii="Arial" w:hAnsi="Arial" w:cs="Arial"/>
          <w:b w:val="0"/>
          <w:bCs/>
          <w:color w:val="000000"/>
          <w:highlight w:val="none"/>
        </w:rPr>
        <w:t xml:space="preserve">联合协议中约定，小型、微型企业的协议合同金额占到联合体协议合同总金额30%以上的，给予联合体</w:t>
      </w:r>
      <w:r>
        <w:rPr>
          <w:rFonts w:hint="eastAsia" w:ascii="Arial" w:hAnsi="Arial" w:cs="Arial"/>
          <w:b w:val="0"/>
          <w:bCs/>
          <w:color w:val="000000"/>
          <w:highlight w:val="none"/>
          <w:lang w:val="en-US" w:eastAsia="zh-CN"/>
        </w:rPr>
        <w:t xml:space="preserve">2</w:t>
      </w:r>
      <w:r>
        <w:rPr>
          <w:rFonts w:hint="eastAsia" w:ascii="Arial" w:hAnsi="Arial" w:cs="Arial"/>
          <w:b w:val="0"/>
          <w:bCs/>
          <w:color w:val="000000"/>
          <w:highlight w:val="none"/>
        </w:rPr>
        <w:t xml:space="preserve">%的价格扣除。联合体各方均为小型、微型企业的，联合体视同为小型、微型企业给予</w:t>
      </w:r>
      <w:r>
        <w:rPr>
          <w:rFonts w:hint="eastAsia" w:ascii="Arial" w:hAnsi="Arial" w:cs="Arial"/>
          <w:b w:val="0"/>
          <w:bCs/>
          <w:color w:val="000000"/>
          <w:highlight w:val="none"/>
          <w:lang w:val="en-US" w:eastAsia="zh-CN"/>
        </w:rPr>
        <w:t xml:space="preserve">5</w:t>
      </w:r>
      <w:r>
        <w:rPr>
          <w:rFonts w:hint="eastAsia" w:ascii="Arial" w:hAnsi="Arial" w:cs="Arial"/>
          <w:b w:val="0"/>
          <w:bCs/>
          <w:color w:val="000000"/>
          <w:highlight w:val="none"/>
        </w:rPr>
        <w:t xml:space="preserve">%</w:t>
      </w:r>
      <w:r>
        <w:rPr>
          <w:rFonts w:hint="eastAsia" w:ascii="Arial" w:hAnsi="Arial" w:cs="Arial"/>
          <w:b w:val="0"/>
          <w:bCs/>
          <w:color w:val="000000"/>
          <w:highlight w:val="none"/>
          <w:lang w:eastAsia="zh-CN"/>
        </w:rPr>
        <w:t xml:space="preserve">（</w:t>
      </w:r>
      <w:r>
        <w:rPr>
          <w:rFonts w:hint="eastAsia" w:ascii="Arial" w:hAnsi="Arial" w:cs="Arial"/>
          <w:b w:val="0"/>
          <w:bCs/>
          <w:color w:val="000000"/>
          <w:highlight w:val="none"/>
        </w:rPr>
        <w:t xml:space="preserve">价格扣除，用扣除后的价格参与评审。组成联合体的大中型企业和其他自然人、法人或者其他组织，与小型、微型企业之间不得存在投资关系。</w:t>
      </w:r>
      <w:r>
        <w:rPr>
          <w:rFonts w:ascii="Arial" w:hAnsi="Arial" w:cs="Arial"/>
          <w:b w:val="0"/>
          <w:bCs/>
          <w:color w:val="000000"/>
          <w:highlight w:val="none"/>
        </w:rPr>
      </w:r>
      <w:r/>
    </w:p>
    <w:p>
      <w:pPr>
        <w:pStyle w:val="899"/>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3.监狱和戒毒企业的价格扣除</w:t>
      </w:r>
      <w:r>
        <w:rPr>
          <w:rFonts w:ascii="Arial" w:hAnsi="Arial" w:cs="Arial"/>
          <w:b w:val="0"/>
          <w:bCs/>
          <w:color w:val="000000"/>
          <w:highlight w:val="none"/>
        </w:rPr>
      </w:r>
      <w:r/>
    </w:p>
    <w:p>
      <w:pPr>
        <w:pStyle w:val="899"/>
        <w:spacing w:line="360" w:lineRule="auto"/>
        <w:rPr>
          <w:rFonts w:hint="eastAsia" w:ascii="Arial" w:hAnsi="Arial" w:eastAsia="宋体" w:cs="Arial"/>
          <w:b w:val="0"/>
          <w:bCs/>
          <w:highlight w:val="none"/>
        </w:rPr>
      </w:pPr>
      <w:r>
        <w:rPr>
          <w:rFonts w:hint="eastAsia" w:ascii="Arial" w:hAnsi="Arial" w:cs="Arial"/>
          <w:b w:val="0"/>
          <w:bCs/>
          <w:highlight w:val="none"/>
        </w:rPr>
        <w:t xml:space="preserve">3.1 本项目对监狱和</w:t>
      </w:r>
      <w:r>
        <w:rPr>
          <w:rFonts w:hint="eastAsia" w:ascii="Arial" w:hAnsi="Arial" w:eastAsia="宋体" w:cs="Arial"/>
          <w:b w:val="0"/>
          <w:bCs/>
          <w:highlight w:val="none"/>
        </w:rPr>
        <w:t xml:space="preserve">戒毒企业，给予</w:t>
      </w:r>
      <w:r>
        <w:rPr>
          <w:rFonts w:hint="eastAsia" w:ascii="Arial" w:hAnsi="Arial" w:eastAsia="宋体" w:cs="Arial"/>
          <w:b w:val="0"/>
          <w:bCs/>
          <w:highlight w:val="none"/>
          <w:lang w:val="en-US" w:eastAsia="zh-CN"/>
        </w:rPr>
        <w:t xml:space="preserve">5</w:t>
      </w:r>
      <w:r>
        <w:rPr>
          <w:rFonts w:hint="eastAsia" w:ascii="Arial" w:hAnsi="Arial" w:eastAsia="宋体" w:cs="Arial"/>
          <w:b w:val="0"/>
          <w:bCs/>
          <w:highlight w:val="none"/>
        </w:rPr>
        <w:t xml:space="preserve">%的价格扣除，用扣除后的价格参与评审。</w:t>
      </w:r>
      <w:r>
        <w:rPr>
          <w:rFonts w:hint="eastAsia" w:ascii="Arial" w:hAnsi="Arial" w:eastAsia="宋体" w:cs="Arial"/>
          <w:b w:val="0"/>
          <w:bCs/>
          <w:highlight w:val="none"/>
        </w:rPr>
      </w:r>
      <w:r/>
    </w:p>
    <w:p>
      <w:pPr>
        <w:pStyle w:val="899"/>
        <w:spacing w:line="360" w:lineRule="auto"/>
        <w:rPr>
          <w:rFonts w:hint="eastAsia" w:ascii="Arial" w:hAnsi="Arial" w:eastAsia="宋体" w:cs="Arial"/>
          <w:b w:val="0"/>
          <w:bCs/>
          <w:highlight w:val="none"/>
        </w:rPr>
      </w:pPr>
      <w:r>
        <w:rPr>
          <w:rFonts w:hint="eastAsia" w:ascii="Arial" w:hAnsi="Arial" w:eastAsia="宋体" w:cs="Arial"/>
          <w:b w:val="0"/>
          <w:bCs/>
          <w:highlight w:val="none"/>
        </w:rPr>
        <w:t xml:space="preserve">3.2 监狱企业需提供由省级以上监狱管理局、戒毒管理局（含新疆生产建设兵团）出具的属于监狱企业的证明文件。</w:t>
      </w:r>
      <w:r>
        <w:rPr>
          <w:rFonts w:hint="eastAsia" w:ascii="Arial" w:hAnsi="Arial" w:eastAsia="宋体" w:cs="Arial"/>
          <w:b w:val="0"/>
          <w:bCs/>
          <w:highlight w:val="none"/>
        </w:rPr>
      </w:r>
      <w:r/>
    </w:p>
    <w:p>
      <w:pPr>
        <w:pStyle w:val="899"/>
        <w:spacing w:line="360" w:lineRule="auto"/>
        <w:rPr>
          <w:rFonts w:hint="eastAsia" w:ascii="Arial" w:hAnsi="Arial" w:eastAsia="宋体" w:cs="Arial"/>
          <w:b w:val="0"/>
          <w:bCs/>
          <w:highlight w:val="none"/>
        </w:rPr>
      </w:pPr>
      <w:r>
        <w:rPr>
          <w:rFonts w:hint="eastAsia" w:ascii="Arial" w:hAnsi="Arial" w:eastAsia="宋体" w:cs="Arial"/>
          <w:b w:val="0"/>
          <w:bCs/>
          <w:highlight w:val="none"/>
        </w:rPr>
        <w:t xml:space="preserve">3.3监狱企业标准请参照《关于政府采购支持监狱企业发展有关问题的通知》（财库〔2014〕68号）。</w:t>
      </w:r>
      <w:r>
        <w:rPr>
          <w:rFonts w:hint="eastAsia" w:ascii="Arial" w:hAnsi="Arial" w:eastAsia="宋体" w:cs="Arial"/>
          <w:b w:val="0"/>
          <w:bCs/>
          <w:highlight w:val="none"/>
        </w:rPr>
      </w:r>
      <w:r/>
    </w:p>
    <w:p>
      <w:pPr>
        <w:pStyle w:val="899"/>
        <w:spacing w:line="360" w:lineRule="auto"/>
        <w:rPr>
          <w:rFonts w:hint="eastAsia" w:ascii="Arial" w:hAnsi="Arial" w:eastAsia="宋体" w:cs="Arial"/>
          <w:b w:val="0"/>
          <w:bCs/>
          <w:highlight w:val="none"/>
        </w:rPr>
      </w:pPr>
      <w:r>
        <w:rPr>
          <w:rFonts w:hint="eastAsia" w:ascii="Arial" w:hAnsi="Arial" w:eastAsia="宋体" w:cs="Arial"/>
          <w:b w:val="0"/>
          <w:bCs/>
          <w:highlight w:val="none"/>
        </w:rPr>
        <w:t xml:space="preserve">4.残疾人福利性单位的价格扣除</w:t>
      </w:r>
      <w:r>
        <w:rPr>
          <w:rFonts w:hint="eastAsia" w:ascii="Arial" w:hAnsi="Arial" w:eastAsia="宋体" w:cs="Arial"/>
          <w:b w:val="0"/>
          <w:bCs/>
          <w:highlight w:val="none"/>
        </w:rPr>
      </w:r>
      <w:r/>
    </w:p>
    <w:p>
      <w:pPr>
        <w:pStyle w:val="899"/>
        <w:spacing w:line="360" w:lineRule="auto"/>
        <w:rPr>
          <w:rFonts w:hint="eastAsia" w:ascii="Arial" w:hAnsi="Arial" w:eastAsia="宋体" w:cs="Arial"/>
          <w:b w:val="0"/>
          <w:bCs/>
          <w:highlight w:val="none"/>
        </w:rPr>
      </w:pPr>
      <w:r>
        <w:rPr>
          <w:rFonts w:hint="eastAsia" w:ascii="Arial" w:hAnsi="Arial" w:eastAsia="宋体" w:cs="Arial"/>
          <w:b w:val="0"/>
          <w:bCs/>
          <w:highlight w:val="none"/>
        </w:rPr>
        <w:t xml:space="preserve">4.1 本项目对残疾人福利性单位，给予</w:t>
      </w:r>
      <w:r>
        <w:rPr>
          <w:rFonts w:hint="eastAsia" w:ascii="Arial" w:hAnsi="Arial" w:eastAsia="宋体" w:cs="Arial"/>
          <w:b w:val="0"/>
          <w:bCs/>
          <w:highlight w:val="none"/>
          <w:lang w:val="en-US" w:eastAsia="zh-CN"/>
        </w:rPr>
        <w:t xml:space="preserve">5</w:t>
      </w:r>
      <w:r>
        <w:rPr>
          <w:rFonts w:hint="eastAsia" w:ascii="Arial" w:hAnsi="Arial" w:eastAsia="宋体" w:cs="Arial"/>
          <w:b w:val="0"/>
          <w:bCs/>
          <w:highlight w:val="none"/>
        </w:rPr>
        <w:t xml:space="preserve">%的价格扣除，用扣除后的价格参与评审。</w:t>
      </w:r>
      <w:r>
        <w:rPr>
          <w:rFonts w:hint="eastAsia" w:ascii="Arial" w:hAnsi="Arial" w:eastAsia="宋体" w:cs="Arial"/>
          <w:b w:val="0"/>
          <w:bCs/>
          <w:highlight w:val="none"/>
        </w:rPr>
      </w:r>
      <w:r/>
    </w:p>
    <w:p>
      <w:pPr>
        <w:pStyle w:val="899"/>
        <w:spacing w:line="360" w:lineRule="auto"/>
        <w:rPr>
          <w:rFonts w:ascii="Arial" w:hAnsi="Arial" w:cs="Arial"/>
          <w:b w:val="0"/>
          <w:bCs/>
          <w:highlight w:val="none"/>
        </w:rPr>
      </w:pPr>
      <w:r>
        <w:rPr>
          <w:rFonts w:hint="eastAsia" w:ascii="Arial" w:hAnsi="Arial" w:eastAsia="宋体" w:cs="Arial"/>
          <w:b w:val="0"/>
          <w:bCs/>
          <w:highlight w:val="none"/>
        </w:rPr>
        <w:t xml:space="preserve">4.2 残疾人福利性单位需提供《残疾人福利性单位声明函</w:t>
      </w:r>
      <w:r>
        <w:rPr>
          <w:rFonts w:hint="eastAsia" w:ascii="Arial" w:hAnsi="Arial" w:cs="Arial"/>
          <w:b w:val="0"/>
          <w:bCs/>
          <w:highlight w:val="none"/>
        </w:rPr>
        <w:t xml:space="preserve">》。</w:t>
      </w:r>
      <w:r>
        <w:rPr>
          <w:rFonts w:ascii="Arial" w:hAnsi="Arial" w:cs="Arial"/>
          <w:b w:val="0"/>
          <w:bCs/>
          <w:highlight w:val="none"/>
        </w:rPr>
      </w:r>
      <w:r/>
    </w:p>
    <w:p>
      <w:pPr>
        <w:pStyle w:val="899"/>
        <w:spacing w:line="360" w:lineRule="auto"/>
        <w:rPr>
          <w:rFonts w:ascii="Arial" w:hAnsi="Arial" w:cs="Arial"/>
          <w:b w:val="0"/>
          <w:bCs/>
          <w:highlight w:val="none"/>
        </w:rPr>
      </w:pPr>
      <w:r>
        <w:rPr>
          <w:rFonts w:hint="eastAsia" w:ascii="Arial" w:hAnsi="Arial" w:cs="Arial"/>
          <w:b w:val="0"/>
          <w:bCs/>
          <w:highlight w:val="none"/>
        </w:rPr>
        <w:t xml:space="preserve">4.3残疾人福利性单位标准请参照《关于促进残疾人就业政府采购政策的通知》（财库〔2017〕141号）。</w:t>
      </w:r>
      <w:r>
        <w:rPr>
          <w:rFonts w:ascii="Arial" w:hAnsi="Arial" w:cs="Arial"/>
          <w:b w:val="0"/>
          <w:bCs/>
          <w:highlight w:val="none"/>
        </w:rPr>
      </w:r>
      <w:r/>
    </w:p>
    <w:p>
      <w:pPr>
        <w:pStyle w:val="899"/>
        <w:jc w:val="both"/>
        <w:spacing w:line="360" w:lineRule="auto"/>
        <w:rPr>
          <w:rFonts w:hint="eastAsia" w:ascii="Arial" w:hAnsi="Arial" w:cs="Arial"/>
          <w:b w:val="0"/>
          <w:bCs/>
          <w:highlight w:val="none"/>
        </w:rPr>
      </w:pPr>
      <w:r>
        <w:rPr>
          <w:rFonts w:hint="eastAsia" w:ascii="Arial" w:hAnsi="Arial" w:cs="Arial"/>
          <w:b w:val="0"/>
          <w:bCs/>
          <w:highlight w:val="none"/>
        </w:rPr>
        <w:t xml:space="preserve">5. 监狱企业、残疾人福利性单位属于小型、微型企业的，不重复享受政策。</w:t>
      </w:r>
      <w:r>
        <w:rPr>
          <w:rFonts w:hint="eastAsia" w:ascii="Arial" w:hAnsi="Arial" w:cs="Arial"/>
          <w:b w:val="0"/>
          <w:bCs/>
          <w:highlight w:val="none"/>
        </w:rPr>
      </w:r>
      <w:r/>
    </w:p>
    <w:p>
      <w:pPr>
        <w:pStyle w:val="899"/>
        <w:spacing w:line="360" w:lineRule="auto"/>
        <w:rPr>
          <w:rFonts w:hint="eastAsia" w:ascii="Arial" w:hAnsi="Arial" w:eastAsia="宋体" w:cs="Arial"/>
          <w:bCs/>
          <w:highlight w:val="none"/>
        </w:rPr>
      </w:pPr>
      <w:r>
        <w:rPr>
          <w:rFonts w:hint="eastAsia" w:ascii="Arial" w:hAnsi="Arial" w:eastAsia="宋体" w:cs="Arial"/>
          <w:bCs/>
          <w:highlight w:val="none"/>
        </w:rPr>
        <w:t xml:space="preserve">1. 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Arial" w:hAnsi="Arial" w:eastAsia="宋体" w:cs="Arial"/>
          <w:bCs/>
          <w:highlight w:val="none"/>
        </w:rPr>
      </w:r>
      <w:r/>
    </w:p>
    <w:p>
      <w:pPr>
        <w:pStyle w:val="899"/>
        <w:spacing w:line="360" w:lineRule="auto"/>
        <w:rPr>
          <w:rFonts w:hint="eastAsia" w:ascii="Arial" w:hAnsi="Arial" w:eastAsia="宋体" w:cs="Arial"/>
          <w:bCs/>
          <w:highlight w:val="none"/>
        </w:rPr>
      </w:pPr>
      <w:r>
        <w:rPr>
          <w:rFonts w:hint="eastAsia" w:ascii="Arial" w:hAnsi="Arial" w:eastAsia="宋体" w:cs="Arial"/>
          <w:bCs/>
          <w:highlight w:val="none"/>
        </w:rPr>
        <w:t xml:space="preserve">2.若供应商提供虚假资料，一经查实作无效文件处理。上述评分办法均以磋商文件、评委的判断为准。</w:t>
      </w:r>
      <w:r>
        <w:rPr>
          <w:rFonts w:hint="eastAsia" w:ascii="Arial" w:hAnsi="Arial" w:eastAsia="宋体" w:cs="Arial"/>
          <w:bCs/>
          <w:highlight w:val="none"/>
        </w:rPr>
      </w:r>
      <w:r/>
    </w:p>
    <w:p>
      <w:pPr>
        <w:pStyle w:val="911"/>
        <w:rPr>
          <w:rFonts w:hint="eastAsia"/>
        </w:rPr>
      </w:pPr>
      <w:r>
        <w:rPr>
          <w:rFonts w:hint="eastAsia"/>
        </w:rPr>
      </w:r>
      <w:r/>
    </w:p>
    <w:p>
      <w:pPr>
        <w:pStyle w:val="899"/>
        <w:jc w:val="both"/>
        <w:spacing w:line="360" w:lineRule="auto"/>
        <w:rPr>
          <w:rFonts w:hint="eastAsia" w:ascii="Arial" w:hAnsi="Arial" w:cs="Arial"/>
          <w:b w:val="0"/>
          <w:bCs/>
          <w:highlight w:val="none"/>
        </w:rPr>
      </w:pPr>
      <w:r>
        <w:rPr>
          <w:rFonts w:hint="eastAsia" w:ascii="Arial" w:hAnsi="Arial" w:cs="Arial"/>
          <w:b w:val="0"/>
          <w:bCs/>
          <w:highlight w:val="none"/>
        </w:rPr>
        <w:br w:type="page" w:clear="all"/>
      </w:r>
      <w:r>
        <w:rPr>
          <w:rFonts w:hint="eastAsia" w:ascii="Arial" w:hAnsi="Arial" w:cs="Arial"/>
          <w:b w:val="0"/>
          <w:bCs/>
          <w:highlight w:val="none"/>
        </w:rPr>
      </w:r>
      <w:r/>
    </w:p>
    <w:p>
      <w:pPr>
        <w:pStyle w:val="990"/>
        <w:rPr>
          <w:rFonts w:hint="eastAsia" w:ascii="Arial" w:hAnsi="Arial" w:cs="Arial"/>
          <w:b w:val="0"/>
          <w:bCs/>
          <w:highlight w:val="none"/>
        </w:rPr>
      </w:pPr>
      <w:r>
        <w:rPr>
          <w:rFonts w:hint="eastAsia" w:ascii="Arial" w:hAnsi="Arial" w:cs="Arial"/>
          <w:b w:val="0"/>
          <w:bCs/>
          <w:highlight w:val="none"/>
        </w:rPr>
      </w:r>
      <w:r/>
    </w:p>
    <w:p>
      <w:pPr>
        <w:pStyle w:val="990"/>
        <w:rPr>
          <w:rFonts w:hint="eastAsia" w:ascii="Arial" w:hAnsi="Arial" w:cs="Arial"/>
          <w:b w:val="0"/>
          <w:bCs/>
          <w:highlight w:val="none"/>
        </w:rPr>
        <w:sectPr>
          <w:footerReference w:type="default" r:id="rId15"/>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Arial" w:hAnsi="Arial" w:cs="Arial"/>
          <w:b w:val="0"/>
          <w:bCs/>
          <w:highlight w:val="none"/>
        </w:rPr>
      </w:r>
      <w:r/>
    </w:p>
    <w:p>
      <w:pPr>
        <w:pStyle w:val="972"/>
        <w:rPr>
          <w:rFonts w:hint="eastAsia" w:ascii="Arial" w:hAnsi="Arial" w:eastAsia="宋体" w:cs="Arial"/>
          <w:b/>
          <w:bCs/>
          <w:highlight w:val="none"/>
          <w:lang w:val="zh-CN" w:eastAsia="zh-CN"/>
        </w:rPr>
      </w:pPr>
      <w:r/>
      <w:bookmarkStart w:id="25" w:name="_Toc28933"/>
      <w:r>
        <w:rPr>
          <w:rFonts w:hint="eastAsia" w:ascii="Arial" w:hAnsi="Arial" w:eastAsia="宋体" w:cs="Arial"/>
          <w:b/>
          <w:bCs/>
          <w:highlight w:val="none"/>
          <w:lang w:val="en-US" w:eastAsia="zh-CN"/>
        </w:rPr>
        <w:t xml:space="preserve">第四章 技术要</w:t>
      </w:r>
      <w:r>
        <w:rPr>
          <w:rFonts w:hint="eastAsia" w:ascii="Arial" w:hAnsi="Arial" w:eastAsia="宋体" w:cs="Arial"/>
          <w:b/>
          <w:bCs/>
          <w:highlight w:val="none"/>
          <w:lang w:val="zh-CN" w:eastAsia="zh-CN"/>
        </w:rPr>
        <w:t xml:space="preserve">求</w:t>
      </w:r>
      <w:r>
        <w:rPr>
          <w:rFonts w:hint="eastAsia" w:ascii="Arial" w:hAnsi="Arial" w:eastAsia="宋体" w:cs="Arial"/>
          <w:b/>
          <w:bCs/>
          <w:highlight w:val="none"/>
          <w:lang w:val="zh-CN" w:eastAsia="zh-CN"/>
        </w:rPr>
      </w:r>
      <w:r/>
    </w:p>
    <w:p>
      <w:pPr>
        <w:pStyle w:val="899"/>
        <w:ind w:left="0" w:right="0" w:firstLine="0"/>
        <w:spacing w:before="240" w:after="240"/>
        <w:pBdr>
          <w:top w:val="none" w:color="000000" w:sz="0" w:space="0"/>
          <w:left w:val="none" w:color="000000" w:sz="0" w:space="0"/>
          <w:bottom w:val="none" w:color="000000" w:sz="0" w:space="0"/>
          <w:right w:val="none" w:color="000000" w:sz="0" w:space="0"/>
        </w:pBdr>
      </w:pPr>
      <w:r/>
      <w:bookmarkEnd w:id="25"/>
      <w:r>
        <w:rPr>
          <w:rFonts w:ascii="宋体" w:hAnsi="宋体" w:eastAsia="宋体" w:cs="宋体"/>
          <w:color w:val="000000"/>
          <w:sz w:val="21"/>
        </w:rPr>
        <w:t xml:space="preserve">一、清单编制说明</w:t>
      </w:r>
      <w:r/>
    </w:p>
    <w:p>
      <w:pPr>
        <w:pStyle w:val="899"/>
        <w:ind w:firstLine="420"/>
        <w:spacing w:line="400" w:lineRule="exact"/>
        <w:rPr>
          <w:rFonts w:hint="eastAsia" w:ascii="宋体" w:hAnsi="宋体"/>
          <w:szCs w:val="21"/>
        </w:rPr>
      </w:pPr>
      <w:r>
        <w:rPr>
          <w:rFonts w:hint="eastAsia" w:ascii="宋体" w:hAnsi="宋体"/>
          <w:szCs w:val="21"/>
        </w:rPr>
        <w:t xml:space="preserve">1、工程概况：详见清单</w:t>
      </w:r>
      <w:r>
        <w:rPr>
          <w:rFonts w:hint="eastAsia" w:ascii="宋体" w:hAnsi="宋体"/>
          <w:szCs w:val="21"/>
        </w:rPr>
      </w:r>
      <w:r/>
    </w:p>
    <w:p>
      <w:pPr>
        <w:pStyle w:val="899"/>
        <w:ind w:firstLine="420"/>
        <w:spacing w:line="400" w:lineRule="exact"/>
        <w:rPr>
          <w:rFonts w:ascii="宋体" w:hAnsi="宋体"/>
          <w:szCs w:val="21"/>
        </w:rPr>
      </w:pPr>
      <w:r>
        <w:rPr>
          <w:rFonts w:hint="eastAsia" w:ascii="宋体" w:hAnsi="宋体"/>
          <w:szCs w:val="21"/>
        </w:rPr>
        <w:t xml:space="preserve">2、工程类别：</w:t>
      </w:r>
      <w:r>
        <w:rPr>
          <w:rFonts w:hint="eastAsia" w:ascii="宋体" w:hAnsi="宋体"/>
          <w:szCs w:val="21"/>
          <w:lang w:val="en-US" w:eastAsia="zh-CN"/>
        </w:rPr>
        <w:t xml:space="preserve">建筑</w:t>
      </w:r>
      <w:r>
        <w:rPr>
          <w:rFonts w:hint="eastAsia" w:ascii="宋体" w:hAnsi="宋体"/>
          <w:szCs w:val="21"/>
        </w:rPr>
        <w:t xml:space="preserve">工程</w:t>
      </w:r>
      <w:r>
        <w:rPr>
          <w:rFonts w:ascii="宋体" w:hAnsi="宋体"/>
          <w:szCs w:val="21"/>
        </w:rPr>
      </w:r>
      <w:r/>
    </w:p>
    <w:p>
      <w:pPr>
        <w:pStyle w:val="1041"/>
        <w:ind w:left="250" w:right="0" w:firstLine="210"/>
        <w:spacing w:before="0" w:after="0" w:line="400" w:lineRule="exact"/>
        <w:rPr>
          <w:rFonts w:hint="eastAsia" w:ascii="宋体" w:hAnsi="宋体"/>
          <w:sz w:val="21"/>
          <w:szCs w:val="21"/>
        </w:rPr>
      </w:pPr>
      <w:r>
        <w:rPr>
          <w:rFonts w:hint="eastAsia" w:ascii="宋体" w:hAnsi="宋体"/>
          <w:sz w:val="21"/>
          <w:szCs w:val="21"/>
        </w:rPr>
        <w:t xml:space="preserve">3、工程招标范围：详见工程量清单</w:t>
      </w:r>
      <w:r>
        <w:rPr>
          <w:rFonts w:hint="eastAsia" w:ascii="宋体" w:hAnsi="宋体"/>
          <w:sz w:val="21"/>
          <w:szCs w:val="21"/>
        </w:rPr>
      </w:r>
      <w:r/>
    </w:p>
    <w:p>
      <w:pPr>
        <w:pStyle w:val="899"/>
        <w:ind w:firstLine="420"/>
        <w:spacing w:line="400" w:lineRule="exact"/>
        <w:rPr>
          <w:rFonts w:hint="eastAsia" w:ascii="宋体" w:hAnsi="宋体"/>
          <w:szCs w:val="21"/>
        </w:rPr>
      </w:pPr>
      <w:r>
        <w:rPr>
          <w:rFonts w:hint="eastAsia" w:ascii="宋体" w:hAnsi="宋体"/>
          <w:szCs w:val="21"/>
        </w:rPr>
        <w:t xml:space="preserve">4、编制依据及说明</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4.1工程量清单计价规范（GB50500-2013）；</w:t>
      </w:r>
      <w:r>
        <w:rPr>
          <w:rFonts w:hint="eastAsia" w:ascii="宋体" w:hAnsi="宋体"/>
          <w:szCs w:val="21"/>
        </w:rPr>
      </w:r>
      <w:r/>
    </w:p>
    <w:p>
      <w:pPr>
        <w:pStyle w:val="899"/>
        <w:ind w:firstLine="630"/>
        <w:spacing w:line="400" w:lineRule="exact"/>
        <w:rPr>
          <w:rFonts w:ascii="宋体" w:hAnsi="宋体" w:eastAsia="宋体"/>
          <w:szCs w:val="21"/>
          <w:lang w:val="en-US" w:eastAsia="zh-CN"/>
        </w:rPr>
      </w:pPr>
      <w:r>
        <w:rPr>
          <w:rFonts w:hint="eastAsia" w:ascii="宋体" w:hAnsi="宋体"/>
          <w:szCs w:val="21"/>
        </w:rPr>
        <w:t xml:space="preserve">4.2定额依据《江苏修缮建筑工程》2009；《江苏建筑与装饰工程》</w:t>
      </w:r>
      <w:r>
        <w:rPr>
          <w:rFonts w:hint="eastAsia" w:ascii="宋体" w:hAnsi="宋体"/>
          <w:szCs w:val="21"/>
          <w:lang w:val="en-US" w:eastAsia="zh-CN"/>
        </w:rPr>
        <w:t xml:space="preserve">2014</w:t>
      </w:r>
      <w:r>
        <w:rPr>
          <w:rFonts w:ascii="宋体" w:hAnsi="宋体" w:eastAsia="宋体"/>
          <w:szCs w:val="21"/>
          <w:lang w:val="en-US" w:eastAsia="zh-CN"/>
        </w:rPr>
      </w:r>
      <w:r/>
    </w:p>
    <w:p>
      <w:pPr>
        <w:pStyle w:val="899"/>
        <w:ind w:firstLine="630"/>
        <w:spacing w:line="400" w:lineRule="exact"/>
        <w:rPr>
          <w:rFonts w:ascii="宋体" w:hAnsi="宋体"/>
          <w:szCs w:val="21"/>
        </w:rPr>
      </w:pPr>
      <w:r>
        <w:rPr>
          <w:rFonts w:hint="eastAsia" w:ascii="宋体" w:hAnsi="宋体"/>
          <w:szCs w:val="21"/>
        </w:rPr>
        <w:t xml:space="preserve">4.3主材价格参照202</w:t>
      </w:r>
      <w:r>
        <w:rPr>
          <w:rFonts w:hint="eastAsia" w:ascii="宋体" w:hAnsi="宋体"/>
          <w:szCs w:val="21"/>
          <w:lang w:val="en-US" w:eastAsia="zh-CN"/>
        </w:rPr>
        <w:t xml:space="preserve">6</w:t>
      </w:r>
      <w:r>
        <w:rPr>
          <w:rFonts w:hint="eastAsia" w:ascii="宋体" w:hAnsi="宋体"/>
          <w:szCs w:val="21"/>
        </w:rPr>
        <w:t xml:space="preserve">南京市工程建设材料市场指导价格（</w:t>
      </w:r>
      <w:r>
        <w:rPr>
          <w:rFonts w:hint="eastAsia" w:ascii="宋体" w:hAnsi="宋体"/>
          <w:szCs w:val="21"/>
          <w:lang w:val="en-US" w:eastAsia="zh-CN"/>
        </w:rPr>
        <w:t xml:space="preserve">4</w:t>
      </w:r>
      <w:r>
        <w:rPr>
          <w:rFonts w:hint="eastAsia" w:ascii="宋体" w:hAnsi="宋体"/>
          <w:szCs w:val="21"/>
        </w:rPr>
        <w:t xml:space="preserve">月份）；</w:t>
      </w:r>
      <w:r>
        <w:rPr>
          <w:rFonts w:ascii="宋体" w:hAnsi="宋体"/>
          <w:szCs w:val="21"/>
        </w:rPr>
        <w:t xml:space="preserve"> </w:t>
      </w:r>
      <w:r>
        <w:rPr>
          <w:rFonts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4.4招标文件及施工现场条件；</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4.5现场安全文明施工措施费增加费不计取；</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4.6苏建函价〔202</w:t>
      </w:r>
      <w:r>
        <w:rPr>
          <w:rFonts w:hint="eastAsia" w:ascii="宋体" w:hAnsi="宋体"/>
          <w:szCs w:val="21"/>
          <w:lang w:val="en-US" w:eastAsia="zh-CN"/>
        </w:rPr>
        <w:t xml:space="preserve">6</w:t>
      </w:r>
      <w:r>
        <w:rPr>
          <w:rFonts w:hint="eastAsia" w:ascii="宋体" w:hAnsi="宋体"/>
          <w:szCs w:val="21"/>
        </w:rPr>
        <w:t xml:space="preserve">〕</w:t>
      </w:r>
      <w:r>
        <w:rPr>
          <w:rFonts w:hint="eastAsia" w:ascii="宋体" w:hAnsi="宋体"/>
          <w:szCs w:val="21"/>
          <w:lang w:val="en-US" w:eastAsia="zh-CN"/>
        </w:rPr>
        <w:t xml:space="preserve">027</w:t>
      </w:r>
      <w:r>
        <w:rPr>
          <w:rFonts w:hint="eastAsia" w:ascii="宋体" w:hAnsi="宋体"/>
          <w:szCs w:val="21"/>
        </w:rPr>
        <w:t xml:space="preserve">号：省住房城乡建设厅关于发布建设工程人工工资指导价的通知；</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4.7不可竞争的费用计取：详见单位工程费用表；</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4.8此项目税费按苏建价〔20</w:t>
      </w:r>
      <w:r>
        <w:rPr>
          <w:rFonts w:hint="eastAsia" w:ascii="宋体" w:hAnsi="宋体"/>
          <w:szCs w:val="21"/>
          <w:lang w:val="en-US" w:eastAsia="zh-CN"/>
        </w:rPr>
        <w:t xml:space="preserve">25</w:t>
      </w: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号一般计税计入，所有材料除税价计入控制价；</w:t>
      </w:r>
      <w:r>
        <w:rPr>
          <w:rFonts w:hint="eastAsia" w:ascii="宋体" w:hAnsi="宋体"/>
          <w:szCs w:val="21"/>
        </w:rPr>
      </w:r>
      <w:r/>
    </w:p>
    <w:p>
      <w:pPr>
        <w:pStyle w:val="899"/>
        <w:ind w:firstLine="420"/>
        <w:spacing w:line="600" w:lineRule="exact"/>
        <w:rPr>
          <w:rFonts w:hint="eastAsia" w:ascii="宋体" w:hAnsi="宋体"/>
          <w:szCs w:val="21"/>
        </w:rPr>
      </w:pPr>
      <w:r>
        <w:rPr>
          <w:rFonts w:hint="eastAsia" w:ascii="宋体" w:hAnsi="宋体"/>
          <w:szCs w:val="21"/>
        </w:rPr>
        <w:t xml:space="preserve">5、其他说明</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  5.1进场前施工单位负责人应与甲方项目负责人对接需要实施的施工工程范围，不得麻木施工，造成不必要的损失；</w:t>
      </w:r>
      <w:r>
        <w:rPr>
          <w:rFonts w:hint="eastAsia" w:ascii="宋体" w:hAnsi="宋体"/>
          <w:szCs w:val="21"/>
        </w:rPr>
      </w:r>
      <w:r/>
    </w:p>
    <w:p>
      <w:pPr>
        <w:pStyle w:val="899"/>
        <w:ind w:firstLine="630"/>
        <w:spacing w:line="400" w:lineRule="exact"/>
        <w:rPr>
          <w:rFonts w:hint="eastAsia" w:ascii="宋体" w:hAnsi="宋体" w:cs="宋体"/>
          <w:szCs w:val="21"/>
        </w:rPr>
      </w:pPr>
      <w:r>
        <w:rPr>
          <w:rFonts w:hint="eastAsia" w:ascii="宋体" w:hAnsi="宋体"/>
          <w:color w:val="000000"/>
          <w:szCs w:val="21"/>
        </w:rPr>
        <w:t xml:space="preserve">5.2</w:t>
      </w:r>
      <w:r>
        <w:rPr>
          <w:rFonts w:ascii="宋体" w:hAnsi="宋体" w:cs="宋体"/>
          <w:szCs w:val="21"/>
        </w:rPr>
        <w:t xml:space="preserve">工程量清单中每一项目工程量系合同招标工程量，作为投标报价的基础，而不能完全作为对承包商进行支付的依据。结算时，按实际发生并经发包方、监理和跟踪审计认可的工程量为准</w:t>
      </w:r>
      <w:r>
        <w:rPr>
          <w:rFonts w:hint="eastAsia" w:ascii="宋体" w:hAnsi="宋体" w:cs="宋体"/>
          <w:szCs w:val="21"/>
        </w:rPr>
        <w:t xml:space="preserve">；</w:t>
      </w:r>
      <w:r>
        <w:rPr>
          <w:rFonts w:hint="eastAsia" w:ascii="宋体" w:hAnsi="宋体" w:cs="宋体"/>
          <w:szCs w:val="21"/>
        </w:rPr>
      </w:r>
      <w:r/>
    </w:p>
    <w:p>
      <w:pPr>
        <w:pStyle w:val="899"/>
        <w:ind w:firstLine="525"/>
        <w:spacing w:line="400" w:lineRule="exact"/>
        <w:rPr>
          <w:rFonts w:hint="eastAsia" w:ascii="宋体" w:hAnsi="宋体"/>
          <w:szCs w:val="21"/>
        </w:rPr>
      </w:pPr>
      <w:r>
        <w:rPr>
          <w:rFonts w:hint="eastAsia" w:ascii="宋体" w:hAnsi="宋体"/>
          <w:szCs w:val="21"/>
        </w:rPr>
        <w:t xml:space="preserve"> </w:t>
      </w:r>
      <w:r>
        <w:rPr>
          <w:rFonts w:hint="eastAsia" w:ascii="宋体" w:hAnsi="宋体" w:cs="宋体"/>
          <w:szCs w:val="21"/>
        </w:rPr>
        <w:t xml:space="preserve">5.3中标人有义务配合招标人做好相关单位的协调工作</w:t>
      </w:r>
      <w:r>
        <w:rPr>
          <w:rFonts w:hint="eastAsia" w:ascii="宋体" w:hAnsi="宋体"/>
          <w:szCs w:val="21"/>
        </w:rPr>
        <w:t xml:space="preserve">。</w:t>
      </w:r>
      <w:r>
        <w:rPr>
          <w:rFonts w:hint="eastAsia" w:ascii="宋体" w:hAnsi="宋体"/>
          <w:szCs w:val="21"/>
        </w:rPr>
      </w:r>
      <w:r/>
    </w:p>
    <w:p>
      <w:pPr>
        <w:pStyle w:val="899"/>
        <w:ind w:firstLine="525"/>
        <w:spacing w:line="400" w:lineRule="exact"/>
        <w:rPr>
          <w:rFonts w:hint="eastAsia" w:ascii="宋体" w:hAnsi="宋体" w:cs="宋体"/>
          <w:szCs w:val="21"/>
        </w:rPr>
      </w:pPr>
      <w:r>
        <w:rPr>
          <w:rFonts w:hint="eastAsia" w:ascii="宋体" w:hAnsi="宋体" w:cs="宋体"/>
          <w:szCs w:val="21"/>
        </w:rPr>
        <w:t xml:space="preserve"> 5.4投标人应自行踏勘现场，咨询招标人工程施工细节要求，充分考虑本工程的复杂性、所涉及的各项措施费及风险因素后再进行投标；进场前施工单位负责人应与甲方项目负责人对接需要实施的施工工程范围，不得盲目施工，造成不必要的损失；</w:t>
      </w:r>
      <w:r>
        <w:rPr>
          <w:rFonts w:hint="eastAsia" w:ascii="宋体" w:hAnsi="宋体" w:cs="宋体"/>
          <w:szCs w:val="21"/>
        </w:rPr>
      </w:r>
      <w:r/>
    </w:p>
    <w:p>
      <w:pPr>
        <w:pStyle w:val="899"/>
        <w:ind w:firstLine="525"/>
        <w:spacing w:line="400" w:lineRule="exact"/>
        <w:rPr>
          <w:rFonts w:hint="eastAsia" w:ascii="宋体" w:hAnsi="宋体" w:cs="宋体"/>
          <w:szCs w:val="21"/>
        </w:rPr>
      </w:pPr>
      <w:r>
        <w:rPr>
          <w:rFonts w:hint="eastAsia" w:ascii="宋体" w:hAnsi="宋体" w:cs="宋体"/>
          <w:szCs w:val="21"/>
        </w:rPr>
        <w:t xml:space="preserve"> 5.5投标单位应在投标前现场察看，并可以对清单提出疑问，如无疑问提出则表示对清单无异议，中标后不得以缺项或工程量有偏差或其他提出合同价款调整的要求，但设计变更及招标人要求变动的内容除外。并请自行考虑施工条件。</w:t>
      </w:r>
      <w:r>
        <w:rPr>
          <w:rFonts w:hint="eastAsia" w:ascii="宋体" w:hAnsi="宋体" w:cs="宋体"/>
          <w:szCs w:val="21"/>
        </w:rPr>
      </w:r>
      <w:r/>
    </w:p>
    <w:p>
      <w:pPr>
        <w:pStyle w:val="899"/>
        <w:ind w:firstLine="525"/>
        <w:spacing w:line="400" w:lineRule="exact"/>
        <w:rPr>
          <w:rFonts w:hint="eastAsia" w:ascii="宋体" w:hAnsi="宋体" w:cs="宋体"/>
          <w:szCs w:val="21"/>
        </w:rPr>
      </w:pPr>
      <w:r>
        <w:rPr>
          <w:rFonts w:hint="eastAsia" w:ascii="宋体" w:hAnsi="宋体" w:cs="宋体"/>
          <w:szCs w:val="21"/>
        </w:rPr>
        <w:t xml:space="preserve">5.6所有垃圾外运由投标单位自行考虑，材料二次倒运费用已包含在清单中，结算时不做调整。施工过程中按正常工序要求的：钢板桩支护费、机械进退场、弃土场费用、排水费、施工现场临边围挡费用、施工场地地下管线的保护等措施费用已正常考虑均包含在清单内，投标人应根据自身的施工工艺、技术水平综合考虑施工工艺，结算时不另增加。</w:t>
      </w:r>
      <w:r>
        <w:rPr>
          <w:rFonts w:hint="eastAsia" w:ascii="宋体" w:hAnsi="宋体" w:cs="宋体"/>
          <w:szCs w:val="21"/>
        </w:rPr>
      </w:r>
      <w:r/>
    </w:p>
    <w:p>
      <w:pPr>
        <w:pStyle w:val="899"/>
        <w:ind w:firstLine="630"/>
        <w:spacing w:line="400" w:lineRule="exact"/>
        <w:rPr>
          <w:rFonts w:hint="eastAsia"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7</w:t>
      </w:r>
      <w:r>
        <w:rPr>
          <w:rFonts w:hint="eastAsia" w:ascii="宋体" w:hAnsi="宋体" w:cs="宋体"/>
          <w:color w:val="000000"/>
          <w:szCs w:val="21"/>
        </w:rPr>
        <w:t xml:space="preserve">如清单中有未尽事宜，请参照图纸进行报价，清单综合单价中均包含图纸中所有做法，投标单位若未在投标截止日期前提出答疑文件，则视为认可此清单包含图纸内所有工程量。</w:t>
      </w:r>
      <w:r>
        <w:rPr>
          <w:rFonts w:hint="eastAsia" w:ascii="宋体" w:hAnsi="宋体" w:cs="宋体"/>
          <w:color w:val="000000"/>
          <w:szCs w:val="21"/>
        </w:rPr>
      </w:r>
      <w:r/>
    </w:p>
    <w:p>
      <w:pPr>
        <w:pStyle w:val="899"/>
        <w:numPr>
          <w:ilvl w:val="0"/>
          <w:numId w:val="9"/>
        </w:numPr>
        <w:ind w:left="420" w:firstLine="0"/>
        <w:spacing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本项目暂列金：43494.25元，专业工程暂估价：5000元。</w:t>
      </w:r>
      <w:r>
        <w:rPr>
          <w:rFonts w:hint="eastAsia" w:ascii="宋体" w:hAnsi="宋体" w:cs="宋体"/>
          <w:color w:val="000000"/>
          <w:szCs w:val="21"/>
          <w:lang w:val="en-US" w:eastAsia="zh-CN"/>
        </w:rPr>
      </w:r>
      <w:r/>
    </w:p>
    <w:p>
      <w:pPr>
        <w:pStyle w:val="899"/>
        <w:ind w:firstLine="482"/>
        <w:jc w:val="left"/>
        <w:spacing w:line="360" w:lineRule="auto"/>
        <w:rPr>
          <w:rFonts w:hint="eastAsia" w:ascii="宋体" w:hAnsi="宋体" w:eastAsia="宋体" w:cs="宋体"/>
          <w:b/>
          <w:bCs w:val="0"/>
          <w:i w:val="0"/>
          <w:iCs/>
          <w:sz w:val="24"/>
          <w:szCs w:val="24"/>
        </w:rPr>
      </w:pPr>
      <w:r>
        <w:rPr>
          <w:rFonts w:hint="eastAsia" w:ascii="宋体" w:hAnsi="宋体" w:eastAsia="宋体" w:cs="宋体"/>
          <w:b/>
          <w:bCs/>
          <w:i w:val="0"/>
          <w:iCs w:val="0"/>
          <w:sz w:val="24"/>
          <w:szCs w:val="24"/>
          <w:lang w:val="en-US" w:eastAsia="zh-CN" w:bidi="ar-SA"/>
        </w:rPr>
        <w:t xml:space="preserve">发包人推荐品牌(或高于等于推荐</w:t>
      </w:r>
      <w:r>
        <w:rPr>
          <w:rFonts w:hint="eastAsia" w:ascii="宋体" w:hAnsi="宋体" w:eastAsia="宋体" w:cs="宋体"/>
          <w:b/>
          <w:bCs/>
          <w:i w:val="0"/>
          <w:iCs w:val="0"/>
          <w:sz w:val="24"/>
          <w:szCs w:val="24"/>
          <w:highlight w:val="none"/>
          <w:lang w:val="en-US" w:eastAsia="zh-CN"/>
        </w:rPr>
        <w:t xml:space="preserve">档次，并符合设计规范及质量验收要求</w:t>
      </w:r>
      <w:r>
        <w:rPr>
          <w:rFonts w:hint="eastAsia" w:ascii="宋体" w:hAnsi="宋体" w:eastAsia="宋体" w:cs="宋体"/>
          <w:b/>
          <w:bCs/>
          <w:i w:val="0"/>
          <w:iCs w:val="0"/>
          <w:sz w:val="24"/>
          <w:szCs w:val="24"/>
          <w:lang w:val="en-US" w:eastAsia="zh-CN" w:bidi="ar-SA"/>
        </w:rPr>
        <w:t xml:space="preserve">)：</w:t>
      </w:r>
      <w:r>
        <w:rPr>
          <w:i w:val="0"/>
          <w:iCs w:val="0"/>
        </w:rPr>
      </w:r>
      <w:r/>
    </w:p>
    <w:p>
      <w:pPr>
        <w:pStyle w:val="899"/>
        <w:ind w:firstLine="482"/>
        <w:jc w:val="left"/>
        <w:spacing w:line="360" w:lineRule="auto"/>
        <w:rPr>
          <w:rFonts w:ascii="宋体" w:hAnsi="宋体" w:eastAsia="宋体" w:cs="宋体"/>
          <w:b/>
          <w:bCs w:val="0"/>
          <w:i w:val="0"/>
          <w:iCs/>
          <w:sz w:val="24"/>
          <w:szCs w:val="24"/>
        </w:rPr>
      </w:pPr>
      <w:r>
        <w:rPr>
          <w:rFonts w:hint="eastAsia" w:cs="宋体"/>
          <w:b/>
          <w:bCs/>
          <w:i w:val="0"/>
          <w:iCs w:val="0"/>
          <w:sz w:val="24"/>
          <w:szCs w:val="24"/>
          <w:lang w:val="en-US" w:eastAsia="zh-CN" w:bidi="ar-SA"/>
        </w:rPr>
        <w:t xml:space="preserve">土建市政装饰</w:t>
      </w:r>
      <w:r>
        <w:rPr>
          <w:i w:val="0"/>
          <w:iCs w:val="0"/>
        </w:rPr>
      </w:r>
      <w:r/>
    </w:p>
    <w:tbl>
      <w:tblPr>
        <w:tblW w:w="8844" w:type="dxa"/>
        <w:tblInd w:w="-1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2089"/>
        <w:gridCol w:w="3045"/>
        <w:gridCol w:w="3030"/>
      </w:tblGrid>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镀锌钢板、钢材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马钢、南钢、宝钢、沙钢、永钢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远大洪雨、东方雨虹、西牛皮、宏源、德高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墙地砖</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东鹏、蒙娜丽莎、马可波罗、冠珠、诺贝尔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耀皮、南玻、台玻、信义、福耀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卫生间隔断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富美家、森固瑞、佳丽福、常州正航、威盛亚</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木地板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世友、圣象、大自然、兔宝宝、生活家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钢制防盗门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步阳、盼盼、春天、美心、蓝盾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硅</w:t>
            </w:r>
            <w:r>
              <w:rPr>
                <w:rFonts w:ascii="Times New Roman" w:hAnsi="Times New Roman" w:eastAsia="宋体" w:cs="Times New Roman"/>
                <w:i w:val="0"/>
                <w:iCs w:val="0"/>
                <w:color w:val="000000"/>
                <w:sz w:val="20"/>
                <w:szCs w:val="20"/>
                <w:u w:val="none"/>
                <w:lang w:val="en-US" w:eastAsia="zh-CN" w:bidi="ar"/>
              </w:rPr>
              <w:t xml:space="preserve">PU</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长河、高捷、长诺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矿棉板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阿姆斯壮、可耐福、龙牌、优时吉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离心玻璃棉保温材料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铝合金窗型材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亚铝、南山、凤铝、伟昌、中铝</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兔宝宝、莫干山、绿野、千年舟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欧派、</w:t>
            </w:r>
            <w:r>
              <w:rPr>
                <w:rFonts w:ascii="Times New Roman" w:hAnsi="Times New Roman" w:eastAsia="宋体" w:cs="Times New Roman"/>
                <w:i w:val="0"/>
                <w:iCs w:val="0"/>
                <w:color w:val="000000"/>
                <w:sz w:val="20"/>
                <w:szCs w:val="20"/>
                <w:u w:val="none"/>
                <w:lang w:val="en-US" w:eastAsia="zh-CN" w:bidi="ar"/>
              </w:rPr>
              <w:t xml:space="preserve">TATA</w:t>
            </w:r>
            <w:r>
              <w:rPr>
                <w:rFonts w:hint="eastAsia" w:ascii="宋体" w:hAnsi="宋体" w:eastAsia="宋体" w:cs="宋体"/>
                <w:i w:val="0"/>
                <w:iCs w:val="0"/>
                <w:color w:val="000000"/>
                <w:sz w:val="20"/>
                <w:szCs w:val="20"/>
                <w:u w:val="none"/>
                <w:lang w:val="en-US" w:eastAsia="zh-CN" w:bidi="ar"/>
              </w:rPr>
              <w:t xml:space="preserve">、美心、兔宝宝、盼盼</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轻钢龙骨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阿姆斯壮、可耐福、龙牌、泰山、圣戈班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集成吊顶、U型槽吊顶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法狮龙、友邦、奥普、欧陆、欧佰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铝单板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方大、吉意、海达、金霸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铝扣板吊顶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奥普、友邦、顶善美</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实木吸音板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澳登、美格尔、声之源、天戈声学、双狮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乳胶漆、油漆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多乐士、华润、立邦、三棵树、嘉宝莉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外墙涂料（含真石漆、饰面砂浆等）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堡密特、富思特、涂耐可、立邦、三棵树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艺术涂料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立邦、嘉宝莉、三棵树、大师漆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无机干粉涂料（内墙）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西蒙、华圣隆、荷仕达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运动场人造草坪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共创、绿城、火炬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运动场预制成品橡胶卷材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同欣、纽威特、盟多、华东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或中国田径协会田径跑道面层产品审定名录品牌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EPDM</w:t>
            </w:r>
            <w:r>
              <w:rPr>
                <w:rFonts w:hint="eastAsia" w:ascii="宋体" w:hAnsi="宋体" w:eastAsia="宋体" w:cs="宋体"/>
                <w:i w:val="0"/>
                <w:iCs w:val="0"/>
                <w:color w:val="000000"/>
                <w:sz w:val="20"/>
                <w:szCs w:val="20"/>
                <w:u w:val="none"/>
                <w:lang w:val="en-US" w:eastAsia="zh-CN" w:bidi="ar"/>
              </w:rPr>
              <w:t xml:space="preserve">颗粒</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飞能、绿能、优冠、奥翔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或中国田径协会田径跑道面层产品审定名录品牌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密封胶、耐候胶、结构胶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广州白云、道康宁、成都硅宝、浙江之江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门窗五金件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国强、坚朗、立兴、和合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小野田、海螺、江南、天龙、双猴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专业运动场地木地板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大连千森、南京延明、上海美凯、北京中科瑞翔、世友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PVC</w:t>
            </w:r>
            <w:r>
              <w:rPr>
                <w:rFonts w:hint="eastAsia" w:ascii="宋体" w:hAnsi="宋体" w:eastAsia="宋体" w:cs="宋体"/>
                <w:i w:val="0"/>
                <w:iCs w:val="0"/>
                <w:color w:val="000000"/>
                <w:sz w:val="20"/>
                <w:szCs w:val="20"/>
                <w:u w:val="none"/>
                <w:lang w:val="en-US" w:eastAsia="zh-CN" w:bidi="ar"/>
              </w:rPr>
              <w:t xml:space="preserve">地胶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阿姆斯壮、洁福、得嘉、博尔福、福仕嘉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美缝剂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三棵树、立邦、东方雨虹、德高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预拌砂浆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快可美、金隅涂料、华砂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定制成品吊柜、地柜</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欧派、我乐、志邦、索菲亚</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bl>
    <w:p>
      <w:pPr>
        <w:pStyle w:val="899"/>
        <w:ind w:left="0" w:right="0" w:firstLine="482"/>
        <w:jc w:val="left"/>
        <w:keepLines w:val="0"/>
        <w:keepNext w:val="0"/>
        <w:pageBreakBefore w:val="0"/>
        <w:spacing w:line="400" w:lineRule="exact"/>
        <w:widowControl w:val="off"/>
        <w:tabs>
          <w:tab w:val="center" w:pos="4572" w:leader="none"/>
        </w:tabs>
        <w:rPr>
          <w:rFonts w:hint="eastAsia"/>
          <w:sz w:val="24"/>
          <w:lang w:val="en-US" w:eastAsia="zh-CN"/>
        </w:rPr>
        <w:outlineLvl w:val="9"/>
      </w:pPr>
      <w:r>
        <w:rPr>
          <w:rFonts w:hint="eastAsia" w:cs="宋体"/>
          <w:b/>
          <w:bCs/>
          <w:i/>
          <w:iCs/>
          <w:sz w:val="24"/>
          <w:szCs w:val="24"/>
          <w:lang w:val="en-US" w:eastAsia="zh-CN" w:bidi="ar-SA"/>
        </w:rPr>
        <w:t xml:space="preserve">机电安装</w:t>
      </w:r>
      <w:r>
        <w:rPr>
          <w:rFonts w:hint="eastAsia"/>
          <w:sz w:val="24"/>
          <w:lang w:val="en-US" w:eastAsia="zh-CN"/>
        </w:rPr>
      </w:r>
      <w:r/>
    </w:p>
    <w:tbl>
      <w:tblPr>
        <w:tblW w:w="8814" w:type="dxa"/>
        <w:tblInd w:w="-1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2104"/>
        <w:gridCol w:w="3015"/>
        <w:gridCol w:w="3015"/>
      </w:tblGrid>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w:t>
            </w:r>
            <w:r>
              <w:rPr>
                <w:rFonts w:ascii="Times New Roman" w:hAnsi="Times New Roman" w:eastAsia="宋体" w:cs="Times New Roman"/>
                <w:i w:val="0"/>
                <w:iCs w:val="0"/>
                <w:color w:val="000000"/>
                <w:sz w:val="20"/>
                <w:szCs w:val="20"/>
                <w:u w:val="none"/>
                <w:lang w:val="en-US" w:eastAsia="zh-CN" w:bidi="ar"/>
              </w:rPr>
              <w:t xml:space="preserve">PPR</w:t>
            </w:r>
            <w:r>
              <w:rPr>
                <w:rFonts w:hint="eastAsia" w:ascii="宋体" w:hAnsi="宋体" w:eastAsia="宋体" w:cs="宋体"/>
                <w:i w:val="0"/>
                <w:iCs w:val="0"/>
                <w:color w:val="000000"/>
                <w:sz w:val="20"/>
                <w:szCs w:val="20"/>
                <w:u w:val="none"/>
                <w:lang w:val="en-US" w:eastAsia="zh-CN" w:bidi="ar"/>
              </w:rPr>
              <w:t xml:space="preserve">管（冷热水）及管件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室内雨污排水管及管件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PPR</w:t>
            </w:r>
            <w:r>
              <w:rPr>
                <w:rFonts w:hint="eastAsia" w:ascii="宋体" w:hAnsi="宋体" w:eastAsia="宋体" w:cs="宋体"/>
                <w:i w:val="0"/>
                <w:iCs w:val="0"/>
                <w:color w:val="000000"/>
                <w:sz w:val="20"/>
                <w:szCs w:val="20"/>
                <w:u w:val="none"/>
                <w:lang w:val="en-US" w:eastAsia="zh-CN" w:bidi="ar"/>
              </w:rPr>
              <w:t xml:space="preserve">管、</w:t>
            </w:r>
            <w:r>
              <w:rPr>
                <w:rFonts w:ascii="Times New Roman" w:hAnsi="Times New Roman" w:eastAsia="宋体" w:cs="Times New Roman"/>
                <w:i w:val="0"/>
                <w:iCs w:val="0"/>
                <w:color w:val="000000"/>
                <w:sz w:val="20"/>
                <w:szCs w:val="20"/>
                <w:u w:val="none"/>
                <w:lang w:val="en-US" w:eastAsia="zh-CN" w:bidi="ar"/>
              </w:rPr>
              <w:t xml:space="preserve">UPVC</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t xml:space="preserve">PSP</w:t>
            </w:r>
            <w:r>
              <w:rPr>
                <w:rFonts w:hint="eastAsia" w:ascii="宋体" w:hAnsi="宋体" w:eastAsia="宋体" w:cs="宋体"/>
                <w:i w:val="0"/>
                <w:iCs w:val="0"/>
                <w:color w:val="000000"/>
                <w:sz w:val="20"/>
                <w:szCs w:val="20"/>
                <w:u w:val="none"/>
                <w:lang w:val="en-US" w:eastAsia="zh-CN" w:bidi="ar"/>
              </w:rPr>
              <w:t xml:space="preserve">线管等</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中财、公元、金牛、联塑、伟星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热镀锌钢管</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中通、友发、正大、利达、金洲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上海冠龙、上海标一、科科阀门、上海沪工、埃美柯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华鹏、通华、长江、大全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配线管</w:t>
            </w:r>
            <w:r>
              <w:rPr>
                <w:rFonts w:ascii="Times New Roman" w:hAnsi="Times New Roman" w:eastAsia="宋体" w:cs="Times New Roman"/>
                <w:i w:val="0"/>
                <w:iCs w:val="0"/>
                <w:color w:val="000000"/>
                <w:sz w:val="20"/>
                <w:szCs w:val="20"/>
                <w:u w:val="none"/>
                <w:lang w:val="en-US" w:eastAsia="zh-CN" w:bidi="ar"/>
              </w:rPr>
              <w:t xml:space="preserve">KBG</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t xml:space="preserve">JDG</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凯必吉、金德管、优耐特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配线管</w:t>
            </w:r>
            <w:r>
              <w:rPr>
                <w:rFonts w:ascii="Times New Roman" w:hAnsi="Times New Roman" w:eastAsia="宋体" w:cs="Times New Roman"/>
                <w:i w:val="0"/>
                <w:iCs w:val="0"/>
                <w:color w:val="000000"/>
                <w:sz w:val="20"/>
                <w:szCs w:val="20"/>
                <w:u w:val="none"/>
                <w:lang w:val="en-US" w:eastAsia="zh-CN" w:bidi="ar"/>
              </w:rPr>
              <w:t xml:space="preserve">PVC</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配电箱、控制箱、</w:t>
            </w:r>
            <w:r>
              <w:rPr>
                <w:rFonts w:ascii="Times New Roman" w:hAnsi="Times New Roman" w:eastAsia="宋体" w:cs="Times New Roman"/>
                <w:i w:val="0"/>
                <w:iCs w:val="0"/>
                <w:color w:val="000000"/>
                <w:sz w:val="20"/>
                <w:szCs w:val="20"/>
                <w:u w:val="none"/>
                <w:lang w:val="en-US" w:eastAsia="zh-CN" w:bidi="ar"/>
              </w:rPr>
              <w:t xml:space="preserve">PZ30</w:t>
            </w:r>
            <w:r>
              <w:rPr>
                <w:rFonts w:hint="eastAsia" w:ascii="宋体" w:hAnsi="宋体" w:eastAsia="宋体" w:cs="宋体"/>
                <w:i w:val="0"/>
                <w:iCs w:val="0"/>
                <w:color w:val="000000"/>
                <w:sz w:val="20"/>
                <w:szCs w:val="20"/>
                <w:u w:val="none"/>
                <w:lang w:val="en-US" w:eastAsia="zh-CN" w:bidi="ar"/>
              </w:rPr>
              <w:t xml:space="preserve">箱</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正泰、德力西、施耐德、</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电流互感器、电压互感器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上海雷兹、天津纽泰克、大连大一互</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43"/>
                <w:lang w:val="en-US" w:eastAsia="zh-CN" w:bidi="ar"/>
              </w:rPr>
              <w:t xml:space="preserve">通风设备材料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43"/>
                <w:lang w:val="en-US" w:eastAsia="zh-CN" w:bidi="ar"/>
              </w:rPr>
              <w:t xml:space="preserve">格瑞德、浙江金盾、上虞风机、双保、亚太（空调）</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火灾自动报警系统、电气火灾监控系统、防火门监控系统、消防设备电源监控系统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海湾、北大青鸟、云安（松江）、泰和安科技、无锡蓝天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空气开关元器件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SPD</w:t>
            </w:r>
            <w:r>
              <w:rPr>
                <w:rFonts w:hint="eastAsia" w:ascii="宋体" w:hAnsi="宋体" w:eastAsia="宋体" w:cs="宋体"/>
                <w:i w:val="0"/>
                <w:iCs w:val="0"/>
                <w:color w:val="000000"/>
                <w:sz w:val="20"/>
                <w:szCs w:val="20"/>
                <w:u w:val="none"/>
                <w:lang w:val="en-US" w:eastAsia="zh-CN" w:bidi="ar"/>
              </w:rPr>
              <w:t xml:space="preserve">及后备保护</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森图防雷、地凯、嘉顿威尔</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9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低压电机</w:t>
            </w:r>
            <w:r>
              <w:rPr>
                <w:rFonts w:ascii="Times New Roman" w:hAnsi="Times New Roman" w:eastAsia="宋体" w:cs="Times New Roman"/>
                <w:i w:val="0"/>
                <w:iCs w:val="0"/>
                <w:color w:val="000000"/>
                <w:sz w:val="20"/>
                <w:szCs w:val="20"/>
                <w:u w:val="none"/>
                <w:lang w:val="en-US" w:eastAsia="zh-CN" w:bidi="ar"/>
              </w:rPr>
              <w:t xml:space="preserve">*XCPS</w:t>
            </w:r>
            <w:r>
              <w:rPr>
                <w:rFonts w:hint="eastAsia" w:ascii="宋体" w:hAnsi="宋体" w:eastAsia="宋体" w:cs="宋体"/>
                <w:i w:val="0"/>
                <w:iCs w:val="0"/>
                <w:color w:val="000000"/>
                <w:sz w:val="20"/>
                <w:szCs w:val="20"/>
                <w:u w:val="none"/>
                <w:lang w:val="en-US" w:eastAsia="zh-CN" w:bidi="ar"/>
              </w:rPr>
              <w:t xml:space="preserve">控制与保护开关</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上海凯保、浙江中凯、江苏远泰</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低压电机</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接触器、继电器、按钮、指示灯</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自动双电源转换装置</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低压塑壳断路器、负荷</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隔离开关</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电测量仪器仪表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上海纳宇电气、斯菲尔、沈阳斯沃</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电力电缆、电线</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远东、江南、宝胜、江苏上上</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灯具、光源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飞利浦、雷士、三雄极光、松下、佛山照明</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灯具开关、插座</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德力西、正泰、公牛、西门子、</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消防箱及箱内配件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具有消防产品备案登记证书</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消防水炮及相关配件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具有消防产品备案登记证书</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能耗监测系统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南京天溯、南京磐能、雅达</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风扇包括调速器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美的、格力、绿岛风、艾美特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风口、风阀、消声器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显隆、兆丰、威士文</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高速干手器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艾克、英特汉莎、莫顿</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换气扇</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鸿冠、欧普、艾美特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排风机组</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松下、科禄格、施乐佰</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轴流风机</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德通、恒宝、尼科达</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离心玻璃棉保温材料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橡塑保温材料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门锁、合页、地弹簧</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GMT</w:t>
            </w:r>
            <w:r>
              <w:rPr>
                <w:rFonts w:hint="eastAsia" w:ascii="宋体" w:hAnsi="宋体" w:eastAsia="宋体" w:cs="宋体"/>
                <w:i w:val="0"/>
                <w:iCs w:val="0"/>
                <w:color w:val="000000"/>
                <w:sz w:val="20"/>
                <w:szCs w:val="20"/>
                <w:u w:val="none"/>
                <w:lang w:val="en-US" w:eastAsia="zh-CN" w:bidi="ar"/>
              </w:rPr>
              <w:t xml:space="preserve">、坚朗、顶固、雅洁、汇泰龙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小五金：顺位器、门碰、门吸、插销、防尘筒等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GMT</w:t>
            </w:r>
            <w:r>
              <w:rPr>
                <w:rFonts w:hint="eastAsia" w:ascii="宋体" w:hAnsi="宋体" w:eastAsia="宋体" w:cs="宋体"/>
                <w:i w:val="0"/>
                <w:iCs w:val="0"/>
                <w:color w:val="000000"/>
                <w:sz w:val="20"/>
                <w:szCs w:val="20"/>
                <w:u w:val="none"/>
                <w:lang w:val="en-US" w:eastAsia="zh-CN" w:bidi="ar"/>
              </w:rPr>
              <w:t xml:space="preserve">、坚朗、顶固、雅洁、汇泰龙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卫生洁具及卫浴五金（含配件）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TOTO</w:t>
            </w:r>
            <w:r>
              <w:rPr>
                <w:rFonts w:hint="eastAsia" w:ascii="宋体" w:hAnsi="宋体" w:eastAsia="宋体" w:cs="宋体"/>
                <w:i w:val="0"/>
                <w:iCs w:val="0"/>
                <w:color w:val="000000"/>
                <w:sz w:val="20"/>
                <w:szCs w:val="20"/>
                <w:u w:val="none"/>
                <w:lang w:val="en-US" w:eastAsia="zh-CN" w:bidi="ar"/>
              </w:rPr>
              <w:t xml:space="preserve">、科勒、美标、乐家、法恩莎</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友发、共同、金牛、联塑、金羊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佑飞、天仕、普飞</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伸缩门、道闸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九竹、科拓、立方、启功、红门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日立、迅达、三菱、</w:t>
            </w:r>
            <w:r>
              <w:rPr>
                <w:rStyle w:val="1044"/>
                <w:lang w:val="en-US" w:eastAsia="zh-CN" w:bidi="ar"/>
              </w:rPr>
              <w:t xml:space="preserve">奥的斯</w:t>
            </w:r>
            <w:r>
              <w:rPr>
                <w:rFonts w:hint="eastAsia" w:ascii="宋体" w:hAnsi="宋体" w:eastAsia="宋体" w:cs="宋体"/>
                <w:i w:val="0"/>
                <w:iCs w:val="0"/>
                <w:color w:val="000000"/>
                <w:sz w:val="20"/>
                <w:szCs w:val="20"/>
                <w:u w:val="none"/>
                <w:lang w:val="en-US" w:eastAsia="zh-CN" w:bidi="ar"/>
              </w:rPr>
              <w:t xml:space="preserve">、通力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bl>
    <w:p>
      <w:pPr>
        <w:pStyle w:val="990"/>
        <w:numPr>
          <w:ilvl w:val="0"/>
          <w:numId w:val="0"/>
        </w:numPr>
        <w:rPr>
          <w:sz w:val="24"/>
          <w:szCs w:val="24"/>
          <w:highlight w:val="yellow"/>
          <w:lang w:val="en-US" w:eastAsia="zh-CN"/>
        </w:rPr>
      </w:pPr>
      <w:r>
        <w:rPr>
          <w:sz w:val="24"/>
          <w:szCs w:val="24"/>
          <w:highlight w:val="yellow"/>
          <w:lang w:val="en-US" w:eastAsia="zh-CN"/>
        </w:rPr>
      </w:r>
      <w:r/>
    </w:p>
    <w:p>
      <w:pPr>
        <w:pStyle w:val="89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二、具体详见工程量清单及图纸（因苏采云不能上传压缩包的原因，需要图纸的供应商向代理机构索取。）</w:t>
      </w:r>
      <w:r/>
    </w:p>
    <w:p>
      <w:pPr>
        <w:pStyle w:val="899"/>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三、工期：</w:t>
      </w:r>
      <w:r>
        <w:rPr>
          <w:rFonts w:ascii="Times New Roman" w:hAnsi="Times New Roman" w:eastAsia="Times New Roman" w:cs="Times New Roman"/>
          <w:color w:val="000000"/>
          <w:sz w:val="21"/>
        </w:rPr>
        <w:t xml:space="preserve">4</w:t>
      </w:r>
      <w:r>
        <w:rPr>
          <w:rFonts w:hint="eastAsia" w:ascii="Times New Roman" w:hAnsi="Times New Roman" w:eastAsia="宋体" w:cs="Times New Roman"/>
          <w:color w:val="000000"/>
          <w:sz w:val="21"/>
          <w:lang w:val="en-US" w:eastAsia="zh-CN"/>
        </w:rPr>
        <w:t xml:space="preserve">5</w:t>
      </w:r>
      <w:r>
        <w:rPr>
          <w:rFonts w:hint="eastAsia" w:ascii="宋体" w:hAnsi="宋体" w:eastAsia="宋体" w:cs="宋体"/>
          <w:color w:val="000000"/>
          <w:sz w:val="21"/>
          <w:lang w:val="en-US" w:eastAsia="zh-CN"/>
        </w:rPr>
        <w:t xml:space="preserve">日历天</w:t>
      </w:r>
      <w:r>
        <w:rPr>
          <w:rFonts w:hint="eastAsia" w:eastAsia="宋体"/>
          <w:lang w:eastAsia="zh-CN"/>
        </w:rPr>
      </w:r>
      <w:r/>
    </w:p>
    <w:p>
      <w:pPr>
        <w:pStyle w:val="89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四、质量标准：符合国家质量验收标准</w:t>
      </w:r>
      <w:r/>
    </w:p>
    <w:p>
      <w:pPr>
        <w:pStyle w:val="89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五、安全要求：：遵守国家、地方现行工程建设安全生产有关管理规定，严格按安全标准实行文明施工管理，并随时接受行政监督机构及其安全检查人员依法实施的监督检查。具体详见合同条款。</w:t>
      </w:r>
      <w:r/>
    </w:p>
    <w:p>
      <w:pPr>
        <w:pStyle w:val="89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六：维保要求：在保修期内，供应商应负责修复工程质量缺陷，并承担因供应商的责任而发生的相应费用。质量保修范围包括合同内所有项目的施工和设备的质量保修。具体保修的内容按中华人民共和国国务院</w:t>
      </w:r>
      <w:r>
        <w:rPr>
          <w:rFonts w:ascii="Times New Roman" w:hAnsi="Times New Roman" w:eastAsia="Times New Roman" w:cs="Times New Roman"/>
          <w:color w:val="000000"/>
          <w:sz w:val="21"/>
        </w:rPr>
        <w:t xml:space="preserve">279</w:t>
      </w:r>
      <w:r>
        <w:rPr>
          <w:rFonts w:ascii="宋体" w:hAnsi="宋体" w:eastAsia="宋体" w:cs="宋体"/>
          <w:color w:val="000000"/>
          <w:sz w:val="21"/>
        </w:rPr>
        <w:t xml:space="preserve">号《建设工程质量管理条例》执行。具体详见合同条款。</w:t>
      </w:r>
      <w:r>
        <w:rPr>
          <w:rFonts w:ascii="Arial" w:hAnsi="Arial" w:eastAsia="Arial" w:cs="Arial"/>
          <w:color w:val="000000"/>
          <w:sz w:val="21"/>
        </w:rPr>
        <w:t xml:space="preserve">  </w:t>
      </w:r>
      <w:r>
        <w:rPr>
          <w:rFonts w:ascii="Arial" w:hAnsi="Arial" w:eastAsia="Arial" w:cs="Arial"/>
          <w:b/>
          <w:color w:val="000000"/>
          <w:sz w:val="21"/>
        </w:rPr>
        <w:t xml:space="preserve">  </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*七、承诺书</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1、项目经理无在建工程，须满足以下条件之一：</w:t>
      </w:r>
      <w:r>
        <w:rPr>
          <w:rFonts w:ascii="宋体" w:hAnsi="宋体" w:eastAsia="宋体" w:cs="宋体"/>
          <w:color w:val="000000"/>
          <w:sz w:val="21"/>
        </w:rPr>
        <w:br w:type="textWrapping" w:clear="all"/>
      </w:r>
      <w:r>
        <w:rPr>
          <w:rFonts w:ascii="宋体" w:hAnsi="宋体" w:eastAsia="宋体" w:cs="宋体"/>
          <w:color w:val="000000"/>
          <w:sz w:val="21"/>
        </w:rPr>
        <w:t xml:space="preserve">a、项目经理未变更的，以合同工程通过完工验收或竣工验收为准；</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经理及项目组成员每月在施工现场的时间要求：每天不少于8小时，每周不少于5天。项目经理及项目组成员未经批准，擅自离开施工现场的违约责任：采购人每发现1次处违约金1000元/天，可从工程款中扣抵，并保留解除合同的权利；采购人发现项目经理及项目组成员未经批准，擅自离开施工现场超过5次，采购人有权直接解除合同。</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提供履约担保的形式、金额及期限：供应商应在合同签订后30天内向采购人提供履约担保，若超过30天且未经采购人同意仍未提供履约担保的，供应商应承担违约责任，并向采购人支付10000元/天的违约金，采购人可从应向供应商支付的任何款项中扣除此违约金。履约担保金额为中标金额的10%，履约担保方式为银行保函，保函有效期的截止时间为工程竣工验收合格之日。</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因供应商原因造成的工期延误（采购人责任或不可抗力原因除外），由此增加的赶工措施等费用均由供应商自行承担，同时供应商应承担违约责任，按照该合同工期每逾期一天，供应商应向采购人支付合同暂定总价的5</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作为违约金，采购人可从应向供应商支付的任何款项中扣除此违约金，此违约金的支付并不能解除供应商完成工程的责任和合同规定的其他责任，如延误工期超过30天，采购人可以单方面解除合同，成交商在收到采购人的解除通知后应立即退出施工现场，否则采购人有权强行将成交商清出施工现场。</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5、付款周期</w:t>
      </w:r>
      <w:r/>
    </w:p>
    <w:p>
      <w:pPr>
        <w:pStyle w:val="899"/>
        <w:ind w:left="420"/>
        <w:jc w:val="left"/>
        <w:spacing w:line="360" w:lineRule="auto"/>
        <w:rPr>
          <w:rFonts w:ascii="宋体" w:hAnsi="宋体" w:cs="宋体"/>
          <w:color w:val="000000"/>
          <w:highlight w:val="none"/>
          <w:u w:val="none"/>
        </w:rPr>
      </w:pPr>
      <w:r>
        <w:rPr>
          <w:rFonts w:hint="eastAsia" w:ascii="宋体" w:hAnsi="宋体" w:cs="宋体"/>
          <w:color w:val="000000"/>
          <w:highlight w:val="none"/>
          <w:u w:val="none"/>
        </w:rPr>
        <w:t xml:space="preserve">1.工程完工后支付至合格计量价款总和的</w:t>
      </w:r>
      <w:r>
        <w:rPr>
          <w:rFonts w:hint="eastAsia" w:ascii="宋体" w:hAnsi="宋体" w:cs="宋体"/>
          <w:color w:val="000000"/>
          <w:highlight w:val="none"/>
          <w:u w:val="none"/>
          <w:lang w:val="en-US" w:eastAsia="zh-CN"/>
        </w:rPr>
        <w:t xml:space="preserve">6</w:t>
      </w:r>
      <w:r>
        <w:rPr>
          <w:rFonts w:hint="eastAsia" w:ascii="宋体" w:hAnsi="宋体" w:cs="宋体"/>
          <w:color w:val="000000"/>
          <w:highlight w:val="none"/>
          <w:u w:val="none"/>
        </w:rPr>
        <w:t xml:space="preserve">0%。</w:t>
      </w:r>
      <w:r>
        <w:rPr>
          <w:rFonts w:ascii="宋体" w:hAnsi="宋体" w:cs="宋体"/>
          <w:color w:val="000000"/>
          <w:highlight w:val="none"/>
          <w:u w:val="none"/>
        </w:rPr>
      </w:r>
      <w:r/>
    </w:p>
    <w:p>
      <w:pPr>
        <w:pStyle w:val="899"/>
        <w:ind w:firstLine="420"/>
        <w:jc w:val="left"/>
        <w:spacing w:line="360" w:lineRule="auto"/>
        <w:rPr>
          <w:rFonts w:ascii="宋体" w:hAnsi="宋体" w:cs="宋体"/>
          <w:color w:val="000000"/>
          <w:highlight w:val="none"/>
          <w:u w:val="none"/>
        </w:rPr>
      </w:pPr>
      <w:r>
        <w:rPr>
          <w:rFonts w:hint="eastAsia" w:ascii="宋体" w:hAnsi="宋体" w:cs="宋体"/>
          <w:color w:val="000000"/>
          <w:highlight w:val="none"/>
          <w:u w:val="none"/>
        </w:rPr>
        <w:t xml:space="preserve">2.工程竣工验收合格后支付至合格计量价款总和的</w:t>
      </w:r>
      <w:r>
        <w:rPr>
          <w:rFonts w:hint="eastAsia" w:ascii="宋体" w:hAnsi="宋体" w:cs="宋体"/>
          <w:color w:val="000000"/>
          <w:highlight w:val="none"/>
          <w:u w:val="none"/>
          <w:lang w:val="en-US" w:eastAsia="zh-CN"/>
        </w:rPr>
        <w:t xml:space="preserve">8</w:t>
      </w:r>
      <w:r>
        <w:rPr>
          <w:rFonts w:hint="eastAsia" w:ascii="宋体" w:hAnsi="宋体" w:cs="宋体"/>
          <w:color w:val="000000"/>
          <w:highlight w:val="none"/>
          <w:u w:val="none"/>
        </w:rPr>
        <w:t xml:space="preserve">0%。</w:t>
      </w:r>
      <w:r>
        <w:rPr>
          <w:rFonts w:ascii="宋体" w:hAnsi="宋体" w:cs="宋体"/>
          <w:color w:val="000000"/>
          <w:highlight w:val="none"/>
          <w:u w:val="none"/>
        </w:rPr>
      </w:r>
      <w:r/>
    </w:p>
    <w:p>
      <w:pPr>
        <w:pStyle w:val="899"/>
        <w:ind w:firstLine="420"/>
        <w:jc w:val="left"/>
        <w:spacing w:line="360" w:lineRule="auto"/>
        <w:rPr>
          <w:rFonts w:ascii="宋体" w:hAnsi="宋体" w:cs="宋体"/>
          <w:color w:val="000000"/>
          <w:szCs w:val="21"/>
          <w:highlight w:val="none"/>
          <w:u w:val="none"/>
        </w:rPr>
      </w:pPr>
      <w:r>
        <w:rPr>
          <w:rFonts w:hint="eastAsia" w:ascii="宋体" w:hAnsi="宋体" w:cs="宋体"/>
          <w:color w:val="000000"/>
          <w:highlight w:val="none"/>
          <w:u w:val="none"/>
        </w:rPr>
        <w:t xml:space="preserve">3.工程结算审核后付至工程结算价款的97%，工程结算价款3%作为质量保证金，在缺陷责任期（24个月）满后付清（无息）。</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899"/>
        <w:numPr>
          <w:ilvl w:val="0"/>
          <w:numId w:val="0"/>
        </w:numPr>
        <w:jc w:val="both"/>
        <w:spacing w:before="120" w:after="120"/>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1"/>
        </w:rPr>
        <w:t xml:space="preserve">针对以上内容供应商提供相关承诺书加盖公章，未提供按无效投标处理。</w:t>
      </w:r>
      <w:r/>
    </w:p>
    <w:p>
      <w:pPr>
        <w:pStyle w:val="990"/>
        <w:numPr>
          <w:ilvl w:val="0"/>
          <w:numId w:val="0"/>
        </w:numPr>
        <w:rPr>
          <w:rFonts w:hint="eastAsia" w:ascii="Arial" w:hAnsi="Arial" w:cs="Arial"/>
          <w:b w:val="0"/>
          <w:i w:val="0"/>
          <w:caps w:val="0"/>
          <w:color w:val="000000"/>
          <w:spacing w:val="0"/>
          <w:sz w:val="24"/>
          <w:szCs w:val="24"/>
          <w:highlight w:val="yellow"/>
          <w:shd w:val="clear" w:color="auto" w:fill="auto"/>
          <w:lang w:val="en-US" w:eastAsia="zh-CN"/>
        </w:rPr>
      </w:pPr>
      <w:r>
        <w:rPr>
          <w:rFonts w:hint="eastAsia" w:ascii="Arial" w:hAnsi="Arial" w:cs="Arial"/>
          <w:b w:val="0"/>
          <w:i w:val="0"/>
          <w:caps w:val="0"/>
          <w:color w:val="000000"/>
          <w:spacing w:val="0"/>
          <w:sz w:val="24"/>
          <w:szCs w:val="24"/>
          <w:highlight w:val="yellow"/>
          <w:shd w:val="clear" w:color="auto" w:fill="auto"/>
          <w:lang w:val="en-US" w:eastAsia="zh-CN"/>
        </w:rPr>
      </w:r>
      <w:r/>
    </w:p>
    <w:p>
      <w:pPr>
        <w:pStyle w:val="899"/>
        <w:jc w:val="left"/>
        <w:spacing w:line="360" w:lineRule="auto"/>
        <w:rPr>
          <w:rFonts w:ascii="Arial" w:hAnsi="Arial" w:cs="Arial"/>
          <w:b/>
          <w:bCs/>
          <w:szCs w:val="21"/>
          <w:highlight w:val="none"/>
        </w:rPr>
      </w:pPr>
      <w:r>
        <w:rPr>
          <w:rFonts w:ascii="Arial" w:hAnsi="Arial" w:cs="Arial"/>
          <w:szCs w:val="21"/>
          <w:highlight w:val="none"/>
        </w:rPr>
        <w:t xml:space="preserve">  </w:t>
      </w:r>
      <w:r>
        <w:rPr>
          <w:rFonts w:ascii="Arial" w:hAnsi="Arial" w:cs="Arial"/>
          <w:b/>
          <w:bCs/>
          <w:szCs w:val="21"/>
          <w:highlight w:val="none"/>
        </w:rPr>
        <w:t xml:space="preserve">  </w:t>
      </w:r>
      <w:r>
        <w:rPr>
          <w:rFonts w:ascii="Arial" w:hAnsi="Arial" w:cs="Arial"/>
          <w:b/>
          <w:bCs/>
          <w:szCs w:val="21"/>
          <w:highlight w:val="none"/>
        </w:rPr>
      </w:r>
      <w:r/>
    </w:p>
    <w:p>
      <w:pPr>
        <w:pStyle w:val="972"/>
        <w:jc w:val="left"/>
        <w:rPr>
          <w:rFonts w:ascii="Arial" w:hAnsi="Arial" w:cs="Arial"/>
          <w:color w:val="000000"/>
          <w:highlight w:val="yellow"/>
          <w:lang w:val="en-US" w:eastAsia="zh-CN"/>
        </w:rPr>
        <w:sectPr>
          <w:footnotePr/>
          <w:endnotePr/>
          <w:type w:val="continuous"/>
          <w:pgSz w:w="11906" w:h="16838" w:orient="portrait"/>
          <w:pgMar w:top="1440" w:right="1797" w:bottom="1440" w:left="1797" w:header="851" w:footer="794" w:gutter="0"/>
          <w:pgNumType w:start="1"/>
          <w:cols w:num="1" w:sep="0" w:space="1701" w:equalWidth="1"/>
          <w:docGrid w:linePitch="360"/>
        </w:sectPr>
      </w:pPr>
      <w:r>
        <w:rPr>
          <w:rFonts w:ascii="Arial" w:hAnsi="Arial" w:cs="Arial"/>
          <w:sz w:val="24"/>
          <w:szCs w:val="24"/>
          <w:highlight w:val="none"/>
        </w:rPr>
        <w:br w:type="page" w:clear="all"/>
      </w:r>
      <w:bookmarkStart w:id="26" w:name="_Toc21769"/>
      <w:r>
        <w:rPr>
          <w:rFonts w:ascii="Arial" w:hAnsi="Arial" w:cs="Arial"/>
          <w:highlight w:val="none"/>
          <w:lang w:val="zh-CN"/>
        </w:rPr>
        <w:t xml:space="preserve">第五章 合同主要条款</w:t>
      </w:r>
      <w:bookmarkEnd w:id="26"/>
      <w:r/>
      <w:r/>
      <w:r/>
      <w:r>
        <w:rPr>
          <w:rFonts w:ascii="Arial" w:hAnsi="Arial" w:cs="Arial"/>
          <w:color w:val="000000"/>
          <w:highlight w:val="yellow"/>
          <w:lang w:val="en-US" w:eastAsia="zh-CN"/>
        </w:rPr>
      </w:r>
      <w:r/>
    </w:p>
    <w:p>
      <w:pPr>
        <w:pStyle w:val="1040"/>
        <w:numPr>
          <w:ilvl w:val="0"/>
          <w:numId w:val="1"/>
        </w:numPr>
        <w:jc w:val="center"/>
        <w:spacing w:line="360" w:lineRule="auto"/>
        <w:rPr>
          <w:rFonts w:ascii="宋体" w:hAnsi="宋体" w:cs="宋体"/>
        </w:rPr>
      </w:pPr>
      <w:r/>
      <w:bookmarkStart w:id="30" w:name="_Toc517868067"/>
      <w:r/>
      <w:bookmarkStart w:id="31" w:name="_Toc22467"/>
      <w:r/>
      <w:bookmarkStart w:id="32" w:name="_Toc14695"/>
      <w:r/>
      <w:bookmarkStart w:id="33" w:name="_Toc7192"/>
      <w:r>
        <w:rPr>
          <w:rFonts w:hint="eastAsia" w:ascii="宋体" w:hAnsi="宋体" w:cs="宋体"/>
        </w:rPr>
        <w:t xml:space="preserve">第一部分 合同协议书</w:t>
      </w:r>
      <w:bookmarkEnd w:id="30"/>
      <w:r/>
      <w:bookmarkEnd w:id="31"/>
      <w:r/>
      <w:bookmarkEnd w:id="32"/>
      <w:r>
        <w:rPr>
          <w:rFonts w:ascii="宋体" w:hAnsi="宋体" w:cs="宋体"/>
        </w:rPr>
      </w:r>
      <w:r/>
    </w:p>
    <w:p>
      <w:pPr>
        <w:pStyle w:val="1041"/>
        <w:ind w:left="0" w:right="0" w:firstLine="420"/>
        <w:spacing w:before="0" w:after="0" w:line="360" w:lineRule="auto"/>
        <w:rPr>
          <w:rFonts w:hint="eastAsia" w:ascii="宋体" w:hAnsi="宋体" w:eastAsia="宋体" w:cs="宋体"/>
          <w:sz w:val="21"/>
          <w:szCs w:val="21"/>
          <w:u w:val="single"/>
          <w:lang w:eastAsia="zh-CN"/>
        </w:rPr>
      </w:pPr>
      <w:r>
        <w:rPr>
          <w:rFonts w:hint="eastAsia" w:ascii="宋体" w:hAnsi="宋体" w:cs="宋体"/>
          <w:sz w:val="21"/>
          <w:szCs w:val="21"/>
        </w:rPr>
        <w:t xml:space="preserve">发包人（全称）：</w:t>
      </w:r>
      <w:r>
        <w:rPr>
          <w:rFonts w:hint="eastAsia" w:ascii="宋体" w:hAnsi="宋体" w:cs="宋体"/>
          <w:sz w:val="21"/>
          <w:szCs w:val="21"/>
          <w:lang w:val="en-US" w:eastAsia="zh-CN"/>
        </w:rPr>
        <w:t xml:space="preserve"> </w:t>
      </w:r>
      <w:r>
        <w:rPr>
          <w:rFonts w:hint="eastAsia" w:ascii="宋体" w:hAnsi="宋体" w:eastAsia="宋体" w:cs="宋体"/>
          <w:sz w:val="21"/>
          <w:szCs w:val="21"/>
          <w:u w:val="single"/>
          <w:lang w:eastAsia="zh-CN"/>
        </w:rPr>
      </w:r>
      <w:r/>
    </w:p>
    <w:p>
      <w:pPr>
        <w:pStyle w:val="1041"/>
        <w:ind w:left="0" w:right="0" w:firstLine="42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承包人（全称）：</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根据《中华人民共和国民法典》、《中华人民共和国建筑法》及有关法律规定，遵循平等、自愿、公平和诚实信用的原则，双方就</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项目</w:t>
      </w:r>
      <w:r>
        <w:rPr>
          <w:rFonts w:hint="eastAsia" w:ascii="宋体" w:hAnsi="宋体" w:cs="宋体"/>
          <w:sz w:val="21"/>
          <w:szCs w:val="21"/>
        </w:rPr>
        <w:t xml:space="preserve">施工及有关事项协商一致，共同达成如下协议：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一、工程概况</w:t>
      </w:r>
      <w:r>
        <w:rPr>
          <w:rFonts w:ascii="宋体" w:hAnsi="宋体" w:cs="宋体"/>
          <w:sz w:val="21"/>
          <w:szCs w:val="21"/>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1.工程名称：</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项目 </w:t>
      </w:r>
      <w:r>
        <w:rPr>
          <w:rFonts w:ascii="宋体" w:hAnsi="宋体" w:cs="宋体"/>
          <w:sz w:val="21"/>
          <w:szCs w:val="21"/>
          <w:u w:val="single"/>
        </w:rPr>
      </w:r>
      <w:r/>
    </w:p>
    <w:p>
      <w:pPr>
        <w:pStyle w:val="1041"/>
        <w:ind w:left="400"/>
        <w:rPr>
          <w:rFonts w:ascii="宋体" w:hAnsi="宋体" w:eastAsia="宋体" w:cs="宋体"/>
          <w:sz w:val="21"/>
          <w:szCs w:val="21"/>
          <w:u w:val="single"/>
          <w:lang w:val="en-US" w:eastAsia="zh-CN"/>
        </w:rPr>
      </w:pPr>
      <w:r>
        <w:rPr>
          <w:rFonts w:hint="eastAsia" w:ascii="宋体" w:hAnsi="宋体" w:cs="宋体"/>
          <w:sz w:val="21"/>
          <w:szCs w:val="21"/>
        </w:rPr>
        <w:t xml:space="preserve">2.工程地点：</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ascii="宋体" w:hAnsi="宋体" w:eastAsia="宋体" w:cs="宋体"/>
          <w:sz w:val="21"/>
          <w:szCs w:val="21"/>
          <w:u w:val="single"/>
          <w:lang w:val="en-US" w:eastAsia="zh-CN"/>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3.工程立项批准文号：</w:t>
      </w:r>
      <w:r>
        <w:rPr>
          <w:rFonts w:hint="eastAsia" w:ascii="宋体" w:hAnsi="宋体" w:cs="宋体"/>
          <w:sz w:val="21"/>
          <w:szCs w:val="21"/>
          <w:u w:val="single"/>
          <w:lang w:val="en-US" w:eastAsia="zh-CN"/>
        </w:rPr>
        <w:t xml:space="preserve">         </w:t>
      </w:r>
      <w:r>
        <w:rPr>
          <w:rFonts w:ascii="宋体" w:hAnsi="宋体" w:cs="宋体"/>
          <w:sz w:val="21"/>
          <w:szCs w:val="21"/>
          <w:u w:val="single"/>
        </w:rPr>
        <w:t xml:space="preserve">号</w:t>
      </w:r>
      <w:r>
        <w:rPr>
          <w:rFonts w:hint="eastAsia" w:ascii="宋体" w:hAnsi="宋体" w:cs="宋体"/>
          <w:sz w:val="21"/>
          <w:szCs w:val="21"/>
        </w:rPr>
        <w:t xml:space="preserve"> </w:t>
      </w:r>
      <w:r>
        <w:rPr>
          <w:rFonts w:ascii="宋体" w:hAnsi="宋体" w:cs="宋体"/>
          <w:sz w:val="21"/>
          <w:szCs w:val="21"/>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4.资金来源：</w:t>
      </w:r>
      <w:r>
        <w:rPr>
          <w:rFonts w:hint="eastAsia" w:ascii="宋体" w:hAnsi="宋体" w:cs="宋体"/>
          <w:sz w:val="21"/>
          <w:szCs w:val="21"/>
          <w:u w:val="single"/>
        </w:rPr>
        <w:t xml:space="preserve">财政</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5.工程内容：</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86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工程，具体详见图纸及工程量清单。</w:t>
      </w:r>
      <w:r>
        <w:rPr>
          <w:rFonts w:hint="eastAsia" w:ascii="宋体" w:hAnsi="宋体" w:cs="宋体"/>
          <w:sz w:val="21"/>
          <w:szCs w:val="21"/>
          <w:u w:val="single"/>
        </w:rPr>
        <w:fldChar w:fldCharType="end"/>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群体工程应附《承包人承揽工程项目一览表》（附件1）。</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6.工程承包范围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89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工程，具体详见图纸及工程量清单。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二、合同工期：</w:t>
      </w:r>
      <w:r>
        <w:rPr>
          <w:rFonts w:ascii="宋体" w:hAnsi="宋体" w:cs="宋体"/>
          <w:sz w:val="21"/>
          <w:szCs w:val="21"/>
        </w:rPr>
      </w:r>
      <w:r/>
    </w:p>
    <w:p>
      <w:pPr>
        <w:pStyle w:val="1041"/>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计划开工日期：</w:t>
      </w:r>
      <w:r>
        <w:rPr>
          <w:rFonts w:hint="eastAsia" w:ascii="宋体" w:hAnsi="宋体" w:cs="宋体"/>
          <w:sz w:val="21"/>
          <w:szCs w:val="21"/>
          <w:u w:val="single"/>
        </w:rPr>
        <w:t xml:space="preserve"> 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5502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sz w:val="21"/>
          <w:szCs w:val="21"/>
        </w:rPr>
      </w:r>
      <w:r/>
    </w:p>
    <w:p>
      <w:pPr>
        <w:pStyle w:val="1041"/>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计划竣工日期：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91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5504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日历天</w:t>
      </w:r>
      <w:r>
        <w:rPr>
          <w:rFonts w:hint="eastAsia" w:ascii="宋体" w:hAnsi="宋体" w:cs="宋体"/>
          <w:sz w:val="21"/>
          <w:szCs w:val="21"/>
        </w:rPr>
        <w:t xml:space="preserve">。工期总日历天数与根据前述计划开竣工日期计算的工期天数不一致的，以工期总日历天数为准。</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三、质量标准</w:t>
      </w:r>
      <w:r>
        <w:rPr>
          <w:rFonts w:ascii="宋体" w:hAnsi="宋体" w:cs="宋体"/>
          <w:sz w:val="21"/>
          <w:szCs w:val="21"/>
        </w:rPr>
      </w:r>
      <w:r/>
    </w:p>
    <w:p>
      <w:pPr>
        <w:pStyle w:val="1041"/>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工程质量符合：</w:t>
      </w:r>
      <w:r>
        <w:rPr>
          <w:rFonts w:hint="eastAsia" w:ascii="宋体" w:hAnsi="宋体" w:cs="宋体"/>
          <w:sz w:val="21"/>
          <w:szCs w:val="21"/>
          <w:u w:val="single"/>
        </w:rPr>
        <w:t xml:space="preserve">符合国家现行有关标准、相关行业规范及采购人要求</w:t>
      </w:r>
      <w:r>
        <w:rPr>
          <w:rFonts w:hint="eastAsia" w:ascii="宋体" w:hAnsi="宋体" w:cs="宋体"/>
          <w:sz w:val="21"/>
          <w:szCs w:val="21"/>
        </w:rPr>
        <w:t xml:space="preserve">标准。</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四、签约合同价与合同价格形式</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1.签约合同价为：</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元</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其中：</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（1）安全文明施工费：</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（2）材料和工程设备暂估价金额：</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5507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5508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（3）专业工程暂估价金额：</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5509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5510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（4）暂列金额：</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2.合同价格形式：</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固定单价合同</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五、项目负责人</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承包人项目负责人：</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六、合同文件构成</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本协议书与下列文件一起构成合同文件：</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（1）成交通知书（如果有）；</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（2）投标函及其附录（如果有）；</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（3）专用合同条款及其附件；</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（4）通用合同条款；</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（5）技术标准和要求；</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（6）图纸；</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（7）已标价工程量清单或预算书；</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（8）其他合同文件。</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七、承诺</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1.发包人承诺按照法律规定履行项目审批手续、筹集工程建设资金并按照合同约定的期限和方式支付合同价款。</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2.承包人承诺按照法律规定及合同约定组织完成工程施工，确保工程质量和安全，不进行转包及</w:t>
      </w:r>
      <w:r>
        <w:rPr>
          <w:rFonts w:hint="eastAsia" w:ascii="宋体" w:hAnsi="宋体" w:cs="宋体"/>
          <w:sz w:val="21"/>
          <w:szCs w:val="21"/>
          <w:highlight w:val="none"/>
        </w:rPr>
        <w:t xml:space="preserve">违约分包，</w:t>
      </w:r>
      <w:r>
        <w:rPr>
          <w:rFonts w:hint="eastAsia" w:ascii="宋体" w:hAnsi="宋体" w:cs="宋体"/>
          <w:sz w:val="21"/>
          <w:szCs w:val="21"/>
        </w:rPr>
        <w:t xml:space="preserve">并在缺陷责任期及保修期内承担相应的工程维修责任。</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3.发包人和承包人通过招投标形式签订合同的，双方理解并承诺不再就同一工程另行签订与合同实质性内容相背离的协议。</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八、词语含义</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本协议书中词语含义与第二部分通用合同条款中赋予的含义相同。</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九、项目实施主体为局属各单位，负责本项目的具体实施事宜，并行使本合同中发包人所有的权利与义务。</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十、签订时间</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本合同于</w:t>
      </w:r>
      <w:r>
        <w:rPr>
          <w:rFonts w:hint="eastAsia" w:ascii="宋体" w:hAnsi="宋体" w:cs="宋体"/>
          <w:sz w:val="21"/>
          <w:szCs w:val="21"/>
          <w:u w:val="single"/>
        </w:rPr>
        <w:t xml:space="preserve">  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5516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5517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日签订。</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十一、签订地点</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本合同在</w:t>
      </w:r>
      <w:r>
        <w:rPr>
          <w:rFonts w:hint="eastAsia" w:ascii="宋体" w:hAnsi="宋体" w:cs="宋体"/>
          <w:sz w:val="21"/>
          <w:szCs w:val="21"/>
          <w:u w:val="single"/>
        </w:rPr>
        <w:t xml:space="preserve"> 南京 </w:t>
      </w:r>
      <w:r>
        <w:rPr>
          <w:rFonts w:hint="eastAsia" w:ascii="宋体" w:hAnsi="宋体" w:cs="宋体"/>
          <w:sz w:val="21"/>
          <w:szCs w:val="21"/>
        </w:rPr>
        <w:t xml:space="preserve">签订。</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十二、补充协议</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合同未尽事宜，合同当事人另行签订补充协议，补充协议是合同的组成部分。</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十三、合同生效</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本合同自</w:t>
      </w:r>
      <w:r>
        <w:rPr>
          <w:rFonts w:hint="eastAsia" w:ascii="宋体" w:hAnsi="宋体" w:cs="宋体"/>
          <w:sz w:val="21"/>
          <w:szCs w:val="21"/>
          <w:u w:val="single"/>
        </w:rPr>
        <w:t xml:space="preserve"> 签订之日 </w:t>
      </w:r>
      <w:r>
        <w:rPr>
          <w:rFonts w:hint="eastAsia" w:ascii="宋体" w:hAnsi="宋体" w:cs="宋体"/>
          <w:sz w:val="21"/>
          <w:szCs w:val="21"/>
        </w:rPr>
        <w:t xml:space="preserve">生效。</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十四、合同份数</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本合同一式</w:t>
      </w:r>
      <w:r>
        <w:rPr>
          <w:rFonts w:hint="eastAsia" w:ascii="宋体" w:hAnsi="宋体" w:cs="宋体"/>
          <w:sz w:val="21"/>
          <w:szCs w:val="21"/>
          <w:u w:val="single"/>
        </w:rPr>
        <w:t xml:space="preserve"> 肆 </w:t>
      </w:r>
      <w:r>
        <w:rPr>
          <w:rFonts w:hint="eastAsia" w:ascii="宋体" w:hAnsi="宋体" w:cs="宋体"/>
          <w:sz w:val="21"/>
          <w:szCs w:val="21"/>
        </w:rPr>
        <w:t xml:space="preserve">份，均具有同等法律效力，发包人执</w:t>
      </w:r>
      <w:r>
        <w:rPr>
          <w:rFonts w:hint="eastAsia" w:ascii="宋体" w:hAnsi="宋体" w:cs="宋体"/>
          <w:sz w:val="21"/>
          <w:szCs w:val="21"/>
          <w:u w:val="single"/>
        </w:rPr>
        <w:t xml:space="preserve"> 贰 </w:t>
      </w:r>
      <w:r>
        <w:rPr>
          <w:rFonts w:hint="eastAsia" w:ascii="宋体" w:hAnsi="宋体" w:cs="宋体"/>
          <w:sz w:val="21"/>
          <w:szCs w:val="21"/>
        </w:rPr>
        <w:t xml:space="preserve">份，承包人执</w:t>
      </w:r>
      <w:r>
        <w:rPr>
          <w:rFonts w:hint="eastAsia" w:ascii="宋体" w:hAnsi="宋体" w:cs="宋体"/>
          <w:sz w:val="21"/>
          <w:szCs w:val="21"/>
          <w:u w:val="single"/>
        </w:rPr>
        <w:t xml:space="preserve"> 贰 </w:t>
      </w:r>
      <w:r>
        <w:rPr>
          <w:rFonts w:hint="eastAsia" w:ascii="宋体" w:hAnsi="宋体" w:cs="宋体"/>
          <w:sz w:val="21"/>
          <w:szCs w:val="21"/>
        </w:rPr>
        <w:t xml:space="preserve">份</w:t>
      </w:r>
      <w:r>
        <w:rPr>
          <w:rFonts w:ascii="宋体" w:hAnsi="宋体" w:cs="宋体"/>
          <w:sz w:val="21"/>
          <w:szCs w:val="21"/>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发包人：（公章）</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承包人：（公章）</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法定代表人：</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委托代表人：</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电  话：</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5524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bl>
    <w:p>
      <w:pPr>
        <w:pStyle w:val="899"/>
        <w:jc w:val="center"/>
        <w:spacing w:line="360" w:lineRule="auto"/>
        <w:widowControl/>
        <w:tabs>
          <w:tab w:val="left" w:pos="0" w:leader="none"/>
          <w:tab w:val="left" w:pos="1134" w:leader="none"/>
        </w:tabs>
        <w:rPr>
          <w:rFonts w:ascii="宋体" w:hAnsi="宋体" w:cs="宋体"/>
          <w:sz w:val="24"/>
        </w:rPr>
      </w:pPr>
      <w:r>
        <w:rPr>
          <w:rFonts w:ascii="宋体" w:hAnsi="宋体" w:cs="宋体"/>
          <w:sz w:val="24"/>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项目实施主体：（公章）</w:t>
            </w:r>
            <w:r>
              <w:rPr>
                <w:rFonts w:hint="eastAsia" w:ascii="宋体" w:hAnsi="宋体" w:cs="宋体"/>
                <w:sz w:val="21"/>
                <w:szCs w:val="21"/>
                <w:highlight w:val="yellow"/>
                <w:lang w:val="en-US" w:eastAsia="zh-CN"/>
              </w:rPr>
              <w:t xml:space="preserve"> </w:t>
            </w:r>
            <w:r>
              <w:rPr>
                <w:rFonts w:hint="eastAsia" w:ascii="宋体" w:hAnsi="宋体" w:eastAsia="宋体" w:cs="宋体"/>
                <w:sz w:val="21"/>
                <w:szCs w:val="21"/>
                <w:lang w:eastAsia="zh-CN"/>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项目实施主体：（公章）</w:t>
            </w:r>
            <w:r>
              <w:rPr>
                <w:rFonts w:hint="eastAsia" w:ascii="宋体" w:hAnsi="宋体" w:cs="宋体"/>
                <w:sz w:val="21"/>
                <w:szCs w:val="21"/>
                <w:highlight w:val="yellow"/>
                <w:lang w:val="en-US" w:eastAsia="zh-CN"/>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bl>
    <w:p>
      <w:pPr>
        <w:pStyle w:val="1040"/>
        <w:jc w:val="center"/>
        <w:spacing w:line="360" w:lineRule="auto"/>
        <w:rPr>
          <w:rFonts w:ascii="宋体" w:hAnsi="宋体" w:cs="宋体"/>
        </w:rPr>
      </w:pPr>
      <w:r/>
      <w:bookmarkStart w:id="34" w:name="_Toc5319"/>
      <w:r/>
      <w:bookmarkStart w:id="35" w:name="_Toc15505"/>
      <w:r/>
      <w:bookmarkStart w:id="36" w:name="_Toc517868068"/>
      <w:r>
        <w:rPr>
          <w:rFonts w:hint="eastAsia" w:ascii="宋体" w:hAnsi="宋体" w:cs="宋体"/>
        </w:rPr>
        <w:br w:type="column"/>
      </w:r>
      <w:r>
        <w:rPr>
          <w:rFonts w:hint="eastAsia" w:ascii="宋体" w:hAnsi="宋体" w:cs="宋体"/>
        </w:rPr>
        <w:t xml:space="preserve">第二部分 通用合同条款</w:t>
      </w:r>
      <w:bookmarkEnd w:id="34"/>
      <w:r/>
      <w:bookmarkEnd w:id="35"/>
      <w:r/>
      <w:bookmarkEnd w:id="36"/>
      <w:r>
        <w:rPr>
          <w:rFonts w:ascii="宋体" w:hAnsi="宋体" w:cs="宋体"/>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一、词语定义及合同文件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1.一般约定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 词语定义与解释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合同协议书、通用合同条款、专用合同条款中的下列词语具有本款所赋予的含义：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 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1.1.1.2 合同协议书：是指构成合同的由发包人和承包人共同签署的称为“合同协议书”的书面文件。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1.1.1.3 成交通知书：是指构成合同的由发包人通知承包人中标的书面文件。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1.1.1.4 投标函：是指构成合同的由承包人填写并签署的用于投标的称为“投标函”的文件。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1.1.1.5 投标函附录：是指构成合同的附在投标函后的称为“投标函附录”的文件。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1.1.1.6 技术标准和要求：是指构成合同的施工应当遵守的或指导施工的国家、行业或地方的技术标准和要求，以及合同约定的技术标准和要求。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1.1.1.8 已标价工程量清单：是指构成合同的由承包人按照规定的格式和要求填写并标明价格的工程量清单，包括说明和表格。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1.1.1.9 预算书：是指构成合同的由承包人按照发包人规定的格式和要求编制的工程预算文件。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1.1.1.10 其他合同文件：是指经合同当事人约定的与工程施工有关的具有合同约束力的文件或书面协议。合同当事人可以在专用合同条款中进行约定。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 合同当事人及其他相关方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1.1.2.1 合同当事人：是指发包人和（或）承包人。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1.1.2.2 发包人：是指与承包人签订合同协议书的当事人及取得该当事人资格的合法继承人。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1.1.2.3 承包人：是指与发包人签订合同协议书的，具有相应工程施工承包资质的当事人及取得该当事人资格的合法继承人。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1.1.2.4 监理人：是指在专用合同条款中指明的，受发包人委托按照法律规定进行工程监督管理的法人或其他组织。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1.1.2.5 设计人：是指在专用合同条款中指明的，受发包人委托负责工程设计并具备相应工程设计资质的法人或其他组织。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1.1.2.6 分包人：是指按照法律规定和合同约定，分包部分工程或工作，并与承包人签订分包合同的具有相应资质的法人。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1.1.2.7 发包人代表：是指由发包人任命并派驻施工现场在发包人授权范围内行使发包人权利的人。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1.1.2.8 项目负责人：是指由承包人任命并派驻施工现场，在承包人授权范围内负责合同履行，且按照法律规定具有相应资格的项目负责人。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1.1.2.9 总监理工程师：是指由监理人任命并派驻施工现场进行工程监理的总负责人。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 工程和设备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1.1.3.1 工程：是指与合同协议书中工程承包范围对应的永久工程和（或）临时工程。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1.1.3.2 永久工程：是指按合同约定建造并移交给发包人的工程，包括工程设备。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1.1.3.3 临时工程：是指为完成合同约定的永久工程所修建的各类临时性工程，不包括施工设备。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1.1.3.4 单位工程：是指在合同协议书中指明的，具备独立施工条件并能形成独立使用功能的永久工程。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1.1.3.5 工程设备：是指构成永久工程的机电设备、金属结构设备、仪器及其他类似的设备和装置。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1.1.3.6 施工设备：是指为完成合同约定的各项工作所需的设备、器具和其他物品，但不包括工程设备、临时工程和材料。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1.1.3.7 施工现场：是指用于工程施工的场所，以及在专用合同条款中指明作为施工场所组成部分的其他场所，包括永久占地和临时占地。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1.1.3.8临时设施：是指为完成合同约定的各项工作所服务的临时性生产和生活设施。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1.1.3.9 永久占地：是指专用合同条款中指明为实施工程需永久占用的土地。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1.1.3.10 临时占地：是指专用合同条款中指明为实施工程需要临时占用的土地。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 日期和期限</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1.1.4.2 竣工日期：包括计划竣工日期和实际竣工日期。计划竣工日期是指合同协议书约定的竣工日期；实际竣工日期按照第13.2.3项〔竣工日期〕的约定确定。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1.1.4.3 工期：是指在合同协议书约定的承包人完成工程所需的期限，包括按照合同约定所作的期限变更。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1.1.4.4 缺陷责任期：是指承包人按照合同约定承担缺陷修复义务，且发包人预留质量保证金的期限，自工程实际竣工日期起计算。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1.1.4.5 保修期：是指承包人按照合同约定对工程承担保修责任的期限，从工程竣工验收合格之日起计算。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1.1.4.6 基准日期：招标发包的工程以投标截止日前28天的日期为基准日期，直接发包的工程以合同签订日前28天的日期为基准日期。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1.1.4.7 天：除特别指明外，均指日历天。合同中按天计算时间的，开始当天不计入，从次日开始计算，期限最后一天的截止时间为当天24：00时。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 合同价格和费用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1.1.5.1 签约合同价：是指发包人和承包人在合同协议书中确定的总金额，包括安全文明施工费、暂估价及暂列金额等。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1.1.5.2 合同价格：是指发包人用于支付承包人按照合同约定完成承包范围内全部工作的金额，包括合同履行过程中按合同约定发生的价格变化。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1.1.5.3 费用：是指为履行合同所发生的或将要发生的所有必需的开支，包括管理费和应分摊的其他费用，但不包括利润。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1.1.5.4 暂估价：是指发包人在工程量清单或预算书中提供的用于支付必然发生但暂时不能确定价格的材料、工程设备的单价、专业工程以及服务工作的金额。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1.1.5.6 计日工：是指合同履行过程中，承包人完成发包人提出的零星工作或需要采用计日工计价的变更工作时，按合同中约定的单价计价的一种方式。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1.1.5.7 质量保证金：是指按照第15.3款〔质量保证金〕约定承包人用于保证其在缺陷责任期内履行缺陷修补义务的担保。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1.1.5.8 总价项目：是指在现行国家、行业以及地方的计量规则中无工程量计算规则，在已标价工程量清单或预算书中以总价或以费率形式计算的项目。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1.1.6 其他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1.1.6.1 书面形式：是指合同文件、信函、电报、传真等可以有形地表现所载内容的形式。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1.2语言文字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合同以中国的汉语简体文字编写、解释和说明。合同当事人在专用合同条款中约定使用两种以上语言时，汉语为优先解释和说明合同的语言。</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1.3法律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合同所称法律是指中华人民共和国法律、行政法规、部门规章，以及工程所在地的地方性法规、自治条例、单行条例和地方政府规章等。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合同当事人可以在专用合同条款中约定合同适用的其他规范性文件。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 标准和规范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 适用于工程的国家标准、行业标准、工程所在地的地方性标准，以及相应的规范、规程等，合同当事人有特别要求的，应在专用合同条款中约定。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1.4.2 发包人要求使用国外标准、规范的，发包人负责提供原文版本和中文译本，并在专用合同条款中约定提供标准规范的名称、份数和时间。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 合同文件的优先顺序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组成合同的各项文件应互相解释，互为说明。除专用合同条款另有约定外，解释合同文件的优先顺序如下：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（1）合同协议书；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（2）成交通知书（如果有）；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（3）投标函及其附录（如果有）；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（4）专用合同条款及其附件；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（5）通用合同条款；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（6）技术标准和要求；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（7）图纸；</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（8）已标价工程量清单或预算书；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（9）其他合同文件。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在合同订立及履行过程中形成的与合同有关的文件均构成合同文件组成部分，并根据其性质确定优先解释顺序。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1.6图纸和承包人文件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 图纸的提供和交底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因发包人未按合同约定提供图纸导致承包人费用增加和（或）工期延误的，按照第7.5.1项〔因发包人原因导致工期延误〕约定办理。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 图纸的错误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1.6.3 图纸的修改和补充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1.6.4 承包人文件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承包人应按照专用合同条款的约定提供应当由其编制的与工程施工有关的文件，并按照专用合同条款约定的期限、数量和形式提交监理人，并由监理人报送发包人。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1.6.5 图纸和承包人文件的保管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除专用合同条款另有约定外，承包人应在施工现场另外保存一套完整的图纸和承包人文件，供发包人、监理人及有关人员进行工程检查时使用。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1.7联络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1.7.1 与合同有关的通知、批准、证明、证书、指示、指令、要求、请求、同意、意见、确定和决定等，均应采用书面形式，并应在合同约定的期限内送达接收人和送达地点。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1.7.2 发包人和承包人应在专用合同条款中约定各自的送达接收人和送达地点。任何一方合同当事人指定的接收人或送达地点发生变动的，应提前3天以书面形式通知对方。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 发包人和承包人应当及时签收另一方送达至送达地点和指定接收人的来往信函。拒不签收的，由此增加的费用和（或）延误的工期由拒绝接收一方承担。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1.8严禁贿赂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合同当事人不得以贿赂或变相贿赂的方式，谋取非法利益或损害对方权益。因一方合同当事人的贿赂造成对方损失的，应赔偿损失，并承担相应的法律责任。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1.9化石、文物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发包人、监理人和承包人应按有关政府行政管理部门要求采取妥善的保护措施，由此增加的费用和（或）延误的工期由发包人承担。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承包人发现文物后不及时报告或隐瞒不报，致使文物丢失或损坏的，应赔偿损失，并承担相应的法律责任。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1.10交通运输</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1.10.1 出入现场的权利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1.10.2 场外交通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1.10.3场内交通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场外交通和场内交通的边界由合同当事人在专用合同条款中约定。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1.10.4 超大件和超重件的运输</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1.10.5 道路和桥梁的损坏责任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因承包人运输造成施工场地内外公共道路和桥梁损坏的，由承包人承担修复损坏的全部费用和可能引起的赔偿。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1.10.6 水路和航空运输</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1.11知识产权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1.11.4 除专用合同条款另有约定外，承包人在合同签订前和签订时已确定采用的专利、专有技术、技术秘密的使用费已包含在签约合同价中。</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1.12保密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除法律规定或合同另有约定外，未经发包人同意，承包人不得将发包人提供的图纸、文件以及声明需要保密的资料信息等商业秘密泄露给第三方。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除法律规定或合同另有约定外，未经承包人同意，发包人不得将承包人提供的技术秘密及声明需要保密的资料信息等商业秘密泄露给第三方。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1.13工程量清单错误的修正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除专用合同条款另有约定外，发包人提供的工程量清单，应被认为是准确的和完整的。出现下列情形之一时，发包人应予以修正，并相应调整合同价格：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（1）工程量清单存在缺项、漏项的；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（2）工程量清单偏差超出专用合同条款约定的工程量偏差范围的；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（3）未按照国家现行计量规范强制性规定计量的。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2.1 许可或批准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因发包人原因未能及时办理完毕前述许可、批准或备案，由发包人承担由此增加的费用和（或）延误的工期，并支付承包人合理的利润。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2.2 发包人代表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发包人代表不能按照合同约定履行其职责及义务，并导致合同无法继续正常履行的，承包人可以要求发包人撤换发包人代表。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不属于法定必须监理的工程，监理人的职权可以由发包人代表或发包人指定的其他人员行使。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2.3 发包人人员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发包人人员包括发包人代表及其他由发包人派驻施工现场的人员。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 施工现场、施工条件和基础资料的提供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2.4.1 提供施工现场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除专用合同条款另有约定外，发包人应最迟于开工日期7天前向承包人移交施工现场。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2.4.2 提供施工条件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除专用合同条款另有约定外，发包人应负责提供施工所需要的条件，包括：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（1）将施工用水、电力、通讯线路等施工所必需的条件接至施工现场内；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（2）保证向承包人提供正常施工所需要的进入施工现场的交通条件；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（3）协调处理施工现场周围地下管线和邻近建筑物、构筑物、古树名木的保护工作，并承担相关费用；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（4）按照专用合同条款约定应提供的其他设施和条件。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2.4.3 提供基础资料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按照法律规定确需在开工后方能提供的基础资料，发包人应尽其努力及时地在相应工程施工前的合理期限内提供，合理期限应以不影响承包人的正常施工为限。</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2.4.4 逾期提供的责任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因发包人原因未能按合同约定及时向承包人提供施工现场、施工条件、基础资料的，由发包人承担由此增加的费用和（或）延误的工期。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2.5 资金来源证明及支付担保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除专用合同条款另有约定外，发包人应在收到承包人要求提供资金来源证明的书面通知后28天内，向承包人提供能够按照合同约定支付合同价款的相应资金来源证明。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2.6 支付合同价款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发包人应按合同约定向承包人及时支付合同价款。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2.7 组织竣工验收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发包人应按合同约定及时组织竣工验收。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2.8 现场统一管理协议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发包人应与承包人、由发包人直接发包的专业工程的承包人签订施工现场统一管理协议，明确各方的权利义务。施工现场统一管理协议作为专用合同条款的附件。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3.1 承包人的一般义务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承包人在履行合同过程中应遵守法律和工程建设标准规范，并履行以下义务：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（1）办理法律规定应由承包人办理的许可和批准，并将办理结果书面报送发包人留存；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（2）按法律规定和合同约定完成工程，并在保修期内承担保修义务；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（3）按法律规定和合同约定采取施工安全和环境保护措施，办理工伤保险，确保工程及人员、材料、设备和设施的安全；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（4）按合同约定的工作内容和施工进度要求，编制施工组织设计和施工措施计划，并对所有施工作业和施工方法的完备性和安全可靠性负责；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（6）按照第6.3款〔环境保护〕约定负责施工场地及其周边环境与生态的保护工作；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（7）按第6.1款〔安全文明施工〕约定采取施工安全措施，确保工程及其人员、材料、设备和设施的安全，防止因工程施工造成的人身伤害和财产损失；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（8）将发包人按合同约定支付的各项价款专用于合同工程，且应及时支付其雇用人员工资，并及时向分包人支付合同价款；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（9）按照法律规定和合同约定编制竣工资料，完成竣工资料立卷及归档，并按专用合同条款约定的竣工资料的套数、内容、时间等要求移交发包人；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（10）应履行的其他义务。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 项目负责人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承包人违反上述约定的，应按照专用合同条款的约定，承担违约责任。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 承包人人员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特殊工种作业人员均应持有相应的资格证明，监理人可以随时检查。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3.3.5 承包人擅自更换主要施工管理人员，或前述人员未经监理人或发包人同意擅自离开施工现场的，应按照专用合同条款约定承担违约责任。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3.4 承包人现场查勘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承包人应对基于发包人按照第2.4.3项〔提供基础资料〕提交的基础资料所做出的解释和推断负责，但因基础资料存在错误、遗漏导致承包人解释或推断失实的，由发包人承担责任。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 分包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3.5.1 分包的一般约定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承包人不得以劳务分包的名义转包或违法分包工程。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3.5.2 分包的确定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3.5.3 分包管理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承包人应向监理人提交分包人的主要施工管理人员表，并对分包人的施工人员进行实名制管理，包括但不限于进出场管理、登记造册以及各种证照的办理。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3.5.4 分包合同价款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（1）除本项第（2）目约定的情况或专用合同条款另有约定外，分包合同价款由承包人与分包人结算，未经承包人同意，发包人不得向分包人支付分包工程价款；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（2）生效法律文书要求发包人向分包人支付分包合同价款的，发包人有权从应付承包人工程款中扣除该部分款项。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3.5.5 分包合同权益的转让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3.6 工程照管与成品、半成品保护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（1）除专用合同条款另有约定外，自发包人向承包人移交施工现场之日起，承包人应负责照管工程及工程相关的材料、工程设备，直到颁发工程接收证书之日止。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（2）在承包人负责照管期间，因承包人原因造成工程、材料、工程设备损坏的，由承包人负责修复或更换，并承担由此增加的费用和（或）延误的工期。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3.7 履约担保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因承包人原因导致工期延长的，继续提供履约担保所增加的费用由承包人承担；非因承包人原因导致工期延长的，继续提供履约担保所增加的费用由发包人承担。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 联合体</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3.8.1 联合体各方应共同与发包人签订合同协议书。联合体各方应为履行合同向发包人承担连带责任。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3.8.2 联合体协议经发包人确认后作为合同附件。在履行合同过程中，未经发包人同意，不得修改联合体协议。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3.8.3 联合体牵头人负责与发包人和监理人联系，并接受指示，负责组织联合体各成员全面履行合同。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4.1监理人的一般规定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除专用合同条款另有约定外，监理人在施工现场的办公场所、生活场所由承包人提供，所发生的费用由发包人承担。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4.2监理人员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4.3监理人的指示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4.4 商定或确定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合同当事人进行商定或确定时，总监理工程师应当会同合同当事人尽量通过协商达成一致，不能达成一致的，由总监理工程师按照合同约定审慎做出公正的确定。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5.工程质量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5.1质量要求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5.1.1 工程质量标准必须符合现行国家有关工程施工质量验收规范和标准的要求。有关工程质量的特殊标准或要求由合同当事人在专用合同条款中约定。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5.1.2 因发包人原因造成工程质量未达到合同约定标准的，由发包人承担由此增加的费用和（或）延误的工期，并支付承包人合理的利润。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5.2质量保证措施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5.2.1 发包人的质量管理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发包人应按照法律规定及合同约定完成与工程质量有关的各项工作。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5.2.2 承包人的质量管理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承包人应对施工人员进行质量教育和技术培训，定期考核施工人员的劳动技能，严格执行施工规范和操作规程。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5.2.3 监理人的质量检查和检验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 隐蔽工程检查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5.3.1承包人自检</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承包人应当对工程隐蔽部位进行自检，并经自检确认是否具备覆盖条件。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5.3.2检查程序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5.3.3 重新检查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5.3.4 承包人私自覆盖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5.4不合格工程的处理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5.4.2 因发包人原因造成工程不合格的，由此增加的费用和（或）延误的工期由发包人承担，并支付承包人合理的利润。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5.5 质量争议检测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合同当事人对工程质量有争议的，由双方协商确定的工程质量检测机构鉴定，由此产生的费用及因此造成的损失，由责任方承担。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合同当事人均有责任的，由双方根据其责任分别承担。合同当事人无法达成一致的，按照第4.4款〔商定或确定〕执行。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6.安全文明施工与环境保护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6.1安全文明施工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6.1.1安全生产要求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因安全生产需要暂停施工的，按照第7.8款〔暂停施工〕的约定执行。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6.1.2 安全生产保证措施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6.1.3特别安全生产事项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需单独编制危险性较大分部分项专项工程施工方案的，及要求进行专家论证的超过一定规模的危险性较大的分部分项工程，承包人应及时编制和组织论证。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6.1.4 治安保卫</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发包人和承包人除应协助现场治安管理机构或联防组织维护施工场地的社会治安外，还应做好包括生活区在内的各自管辖区的治安保卫工作。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6.1.5 文明施工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6.1.6 安全文明施工费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6.1.7 紧急情况处理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6.1.8 事故处理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 安全生产责任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6.1.9.1 发包人的安全责任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发包人应负责赔偿以下各种情况造成的损失：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（1）工程或工程的任何部分对土地的占用所造成的第三者财产损失；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（2）由于发包人原因在施工场地及其毗邻地带造成的第三者人身伤亡和财产损失；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（3）由于发包人原因对承包人、监理人造成的人员人身伤亡和财产损失；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（4）由于发包人原因造成的发包人自身人员的人身伤害以及财产损失。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6.1.9.2 承包人的安全责任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由于承包人原因在施工场地内及其毗邻地带造成的发包人、监理人以及第三者人员伤亡和财产损失，由承包人负责赔偿。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 职业健康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6.2.1 劳动保护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6.2.2 生活条件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6.3 环境保护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承包人应当承担因其原因引起的环境污染侵权损害赔偿责任，因上述环境污染引起纠纷而导致暂停施工的，由此增加的费用和（或）延误的工期由承包人承担。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7.工期和进度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7.1施工组织设计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7.1.1 施工组织设计的内容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施工组织设计应包含以下内容：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（1）施工方案；</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（2）施工现场平面布置图；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（3）施工进度计划和保证措施；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（4）劳动力及材料供应计划；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（5）施工机械设备的选用；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（6）质量保证体系及措施；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（7）安全生产、文明施工措施；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（8）环境保护、成本控制措施；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（9）合同当事人约定的其他内容。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7.1.2 施工组织设计的提交和修改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施工进度计划的编制和修改按照第7.2款〔施工进度计划〕执行。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 施工进度计划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7.2.1 施工进度计划的编制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7.2.2 施工进度计划的修订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 开工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7.3.1 开工准备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除专用合同条款另有约定外，合同当事人应按约定完成开工准备工作。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7.3.2 开工通知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7.4测量放线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施工过程中对施工现场内水准点等测量标志物的保护工作由承包人负责。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 工期延误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7.5.1 因发包人原因导致工期延误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在合同履行过程中，因下列情况导致工期延误和（或）费用增加的，由发包人承担由此延误的工期和（或）增加的费用，且发包人应支付承包人合理的利润：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（1）发包人未能按合同约定提供图纸或所提供图纸不符合合同约定的；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（2）发包人未能按合同约定提供施工现场、施工条件、基础资料、许可、批准等开工条件的；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（3）发包人提供的测量基准点、基准线和水准点及其书面资料存在错误或疏漏的；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（4）发包人未能在计划开工日期之日起7天内同意下达开工通知的；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（5）发包人未能按合同约定日期支付工程预付款、进度款或竣工结算款的；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（6）监理人未按合同约定发出指示、批准等文件的；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（7）专用合同条款中约定的其他情形。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7.5.2 因承包人原因导致工期延误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7.6 不利物质条件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7.7 异常恶劣的气候条件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 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7.8.1发包人原因引起的暂停施工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因发包人原因引起的暂停施工，发包人应承担由此增加的费用和（或）延误的工期，并支付承包人合理的利润。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7.8.2 承包人原因引起的暂停施工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7.8.3 指示暂停施工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监理人认为有必要时，并经发包人批准后，可向承包人作出暂停施工的指示，承包人应按监理人指示暂停施工。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7.8.4 紧急情况下的暂停施工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7.8.5 暂停施工后的复工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承包人无故拖延和拒绝复工的，承包人承担由此增加的费用和（或）延误的工期；因发包人原因无法按时复工的，按照第7.5.1项〔因发包人原因导致工期延误〕约定办理。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7.8.6 暂停施工持续56天以上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7.8.7 暂停施工期间的工程照管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暂停施工期间，承包人应负责妥善照管工程并提供安全保障，由此增加的费用由责任方承担。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7.8.8 暂停施工的措施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暂停施工期间，发包人和承包人均应采取必要的措施确保工程质量及安全，防止因暂停施工扩大损失。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7.9提前竣工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7.9.2 发包人要求承包人提前竣工，或承包人提出提前竣工的建议能够给发包人带来效益的，合同当事人可以在专用合同条款中约定提前竣工的奖励。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8.材料与设备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8.1发包人供应材料与工程设备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8.2承包人采购材料与工程设备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8.3材料与工程设备的接收与拒收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8.4材料与工程设备的保管与使用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8.4.1 发包人供应材料与工程设备的保管与使用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发包人供应的材料和工程设备使用前，由承包人负责检验，检验费用由发包人承担，不合格的不得使用。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8.4.2 承包人采购材料与工程设备的保管与使用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8.5禁止使用不合格的材料和工程设备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8.5.2 监理人发现承包人使用了不合格的材料和工程设备，承包人应按照监理人的指示立即改正，并禁止在工程中继续使用不合格的材料和工程设备。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 样品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8.6.1样品的报送与封存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需要承包人报送样品的材料或工程设备，样品的种类、名称、规格、数量等要求均应在专用合同条款中约定。样品的报送程序如下：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8.6.2 样品的保管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经批准的样品应由监理人负责封存于现场，承包人应在现场为保存样品提供适当和固定的场所并保持适当和良好的存储环境条件。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8.7材料与工程设备的替代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8.7.1 出现下列情况需要使用替代材料和工程设备的，承包人应按照第8.7.2项约定的程序执行：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（1）基准日期后生效的法律规定禁止使用的；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（2）发包人要求使用替代品的；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（3）因其他原因必须使用替代品的。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8.7.2 承包人应在使用替代材料和工程设备28天前书面通知监理人，并附下列文件：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（1）被替代的材料和工程设备的名称、数量、规格、型号、品牌、性能、价格及其他相关资料；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（2）替代品的名称、数量、规格、型号、品牌、性能、价格及其他相关资料；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（3）替代品与被替代产品之间的差异以及使用替代品可能对工程产生的影响；</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（4）替代品与被替代产品的价格差异；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（5）使用替代品的理由和原因说明；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（6）监理人要求的其他文件。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监理人应在收到通知后14天内向承包人发出经发包人签认的书面指示；监理人逾期发出书面指示的，视为发包人和监理人同意使用替代品。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8.8施工设备和临时设施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8.8.1 承包人提供的施工设备和临时设施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除专用合同条款另有约定外，承包人应自行承担修建临时设施的费用，需要临时占地的，应由发包人办理申请手续并承担相应费用。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8.8.2发包人提供的施工设备和临时设施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发包人提供的施工设备或临时设施在专用合同条款中约定。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8.8.3要求承包人增加或更换施工设备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8.9材料与设备专用要求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9.试验与检验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9.1试验设备与试验人员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9.1.2 承包人应按专用合同条款的约定提供试验设备、取样装置、试验场所和试验条件，并向监理人提交相应进场计划表。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承包人配置的试验设备要符合相应试验规程的要求并经过具有资质的检测单位检测，且在正式使用该试验设备前，需要经过监理人与承包人共同校定。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9.2取样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试验属于自检性质的，承包人可以单独取样。试验属于监理人抽检性质的，可由监理人取样，也可由承包人的试验人员在监理人的监督下取样。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9.3材料、工程设备和工程的试验和检验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9.4现场工艺试验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10.1变更的范围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除专用合同条款另有约定外，合同履行过程中发生以下情形的，应按照本条约定进行变更：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（1）增加或减少合同中任何工作，或追加额外的工作；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（2）取消合同中任何工作，但转由他人实施的工作除外；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（3）改变合同中任何工作的质量标准或其他特性；</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（4）改变工程的基线、标高、位置和尺寸；</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（5）改变工程的时间安排或实施顺序。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10.2变更权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涉及设计变更的，应由设计人提供变更后的图纸和说明。如变更超过原设计标准或批准的建设规模时，发包人应及时办理规划、设计变更等审批手续。</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10.3变更程序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10.3.1 发包人提出变更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发包人提出变更的，应通过监理人向承包人发出变更指示，变更指示应说明计划变更的工程范围和变更的内容。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10.3.2 监理人提出变更建议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10.3.3 变更执行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10.4变更估价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10.4.1 变更估价原则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除专用合同条款另有约定外，变更估价按照本款约定处理：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（1）已标价工程量清单或预算书有相同项目的，按照相同项目单价认定；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（2）已标价工程量清单或预算书中无相同项目，但有类似项目的，参照类似项目的单价认定；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10.4.2 变更估价程序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因变更引起的价格调整应计入最近一期的进度款中支付。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10.5承包人的合理化建议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承包人提出合理化建议的，应向监理人提交合理化建议说明，说明建议的内容和理由，以及实施该建议对合同价格和工期的影响。</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合理化建议降低了合同价格或者提高了工程经济效益的，发包人可对承包人给予奖励，奖励的方法和金额在专用合同条款中约定。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10.6变更引起的工期调整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因变更引起工期变化的，合同当事人均可要求调整合同工期，由合同当事人按照第4.4款〔商定或确定〕并参考工程所在地的工期定额标准确定增减工期天数。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10.7暂估价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暂估价专业分包工程、服务、材料和工程设备的明细由合同当事人在专用合同条款中约定。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10.7.1 依法必须招标的暂估价项目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对于依法必须招标的暂估价项目，采取以下第1种方式确定。合同当事人也可以在专用合同条款中选择其他招标方式。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第1种方式：对于依法必须招标的暂估价项目，由承包人招标，对该暂估价项目的确认和批准按照以下约定执行：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10.7.2不属于依法必须招标的暂估价项目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除专用合同条款另有约定外，对于不属于依法必须招标的暂估价项目，采取以下第1种方式确定：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第1种方式：对于不属于依法必须招标的暂估价项目，按本项约定确认和批准：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（2）发包人认为承包人确定的供应商、分包人无法满足工程质量或合同要求的，发包人可以要求承包人重新确定暂估价项目的供应商、分包人；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（3）承包人应当在签订暂估价合同后7天内，将暂估价合同副本报送发包人留存。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第2种方式：承包人按照第10.7.1项〔依法必须招标的暂估价项目〕约定的第1种方式确定暂估价项目。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第3种方式：承包人直接实施的暂估价项目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10.8暂列金额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暂列金额应按照发包人的要求使用，发包人的要求应通过监理人发出。合同当事人可以在专用合同条款中协商确定有关事项。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10.9计日工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采用计日工计价的任何一项工作，承包人应在该项工作实施过程中，每天提交以下报表和有关凭证报送监理人审查：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（1）工作名称、内容和数量；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（2）投入该工作的所有人员的姓名、专业、工种、级别和耗用工时；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（3）投入该工作的材料类别和数量；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（4）投入该工作的施工设备型号、台数和耗用台时；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（5）其他有关资料和凭证。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计日工由承包人汇总后，列入最近一期进度付款申请单，由监理人审查并经发包人批准后列入进度付款。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11.价格调整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11.1市场价格波动引起的调整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第1种方式：采用价格指数进行价格调整。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（1）价格调整公式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因人工、材料和设备等价格波动影响合同价格时，根据专用合同条款中约定的数据，按以下公式计算差额并调整合同价格：</w:t>
      </w:r>
      <w:r>
        <w:rPr>
          <w:rFonts w:ascii="宋体" w:hAnsi="宋体" w:cs="宋体"/>
          <w:sz w:val="21"/>
          <w:szCs w:val="21"/>
        </w:rPr>
      </w:r>
      <w:r/>
    </w:p>
    <w:p>
      <w:pPr>
        <w:pStyle w:val="1041"/>
        <w:ind w:right="0"/>
        <w:spacing w:before="0" w:after="0" w:line="360" w:lineRule="auto"/>
        <w:rPr>
          <w:rFonts w:ascii="宋体" w:hAnsi="宋体" w:cs="宋体"/>
          <w:sz w:val="21"/>
          <w:szCs w:val="21"/>
        </w:rPr>
      </w:pPr>
      <w:r>
        <w:rPr>
          <w:rFonts w:ascii="宋体" w:hAnsi="宋体" w:cs="宋体"/>
          <w:position w:val="-30"/>
          <w:sz w:val="30"/>
          <w:szCs w:val="32"/>
        </w:rPr>
        <mc:AlternateContent>
          <mc:Choice Requires="wpg">
            <w:drawing>
              <wp:inline xmlns:wp="http://schemas.openxmlformats.org/drawingml/2006/wordprocessingDrawing" distT="0" distB="0" distL="0" distR="0">
                <wp:extent cx="4570730" cy="55929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70730" cy="559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9.9pt;height:44.0pt;mso-wrap-distance-left:0.0pt;mso-wrap-distance-top:0.0pt;mso-wrap-distance-right:0.0pt;mso-wrap-distance-bottom:0.0pt;" stroked="f">
                <v:path textboxrect="0,0,0,0"/>
                <v:imagedata r:id="rId16" o:title=""/>
              </v:shape>
            </w:pict>
          </mc:Fallback>
        </mc:AlternateConten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公式中：</w:t>
      </w:r>
      <w:r>
        <w:rPr>
          <w:rFonts w:hint="eastAsia" w:ascii="宋体" w:hAnsi="宋体" w:cs="宋体"/>
          <w:sz w:val="30"/>
          <w:szCs w:val="30"/>
        </w:rPr>
        <w:t xml:space="preserve">ΔP</w:t>
      </w:r>
      <w:r>
        <w:rPr>
          <w:rFonts w:hint="eastAsia" w:ascii="宋体" w:hAnsi="宋体" w:cs="宋体"/>
          <w:sz w:val="30"/>
          <w:szCs w:val="32"/>
        </w:rPr>
        <w:t xml:space="preserve">——</w:t>
      </w:r>
      <w:r>
        <w:rPr>
          <w:rFonts w:hint="eastAsia" w:ascii="宋体" w:hAnsi="宋体" w:cs="宋体"/>
          <w:sz w:val="21"/>
          <w:szCs w:val="21"/>
        </w:rPr>
        <w:t xml:space="preserve">需调整的价格差额；</w:t>
      </w:r>
      <w:r>
        <w:rPr>
          <w:rFonts w:ascii="宋体" w:hAnsi="宋体" w:cs="宋体"/>
          <w:sz w:val="21"/>
          <w:szCs w:val="21"/>
        </w:rPr>
      </w:r>
      <w:r/>
    </w:p>
    <w:p>
      <w:pPr>
        <w:pStyle w:val="1041"/>
        <w:ind w:left="0" w:right="0" w:firstLine="784"/>
        <w:spacing w:before="0" w:after="0" w:line="360" w:lineRule="auto"/>
        <w:rPr>
          <w:rFonts w:ascii="宋体" w:hAnsi="宋体" w:cs="宋体"/>
          <w:sz w:val="21"/>
          <w:szCs w:val="21"/>
        </w:rPr>
      </w:pPr>
      <w:r>
        <w:rPr>
          <w:rFonts w:ascii="宋体" w:hAnsi="宋体" w:cs="宋体"/>
          <w:position w:val="-6"/>
          <w:sz w:val="28"/>
          <w:szCs w:val="28"/>
        </w:rPr>
        <mc:AlternateContent>
          <mc:Choice Requires="wpg">
            <w:drawing>
              <wp:inline xmlns:wp="http://schemas.openxmlformats.org/drawingml/2006/wordprocessingDrawing" distT="0" distB="0" distL="0" distR="0">
                <wp:extent cx="221277" cy="22127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1277" cy="221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4pt;height:17.4pt;mso-wrap-distance-left:0.0pt;mso-wrap-distance-top:0.0pt;mso-wrap-distance-right:0.0pt;mso-wrap-distance-bottom:0.0pt;" stroked="f">
                <v:path textboxrect="0,0,0,0"/>
                <v:imagedata r:id="rId17"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s="宋体"/>
          <w:sz w:val="21"/>
          <w:szCs w:val="21"/>
        </w:rPr>
      </w:r>
      <w:r/>
    </w:p>
    <w:p>
      <w:pPr>
        <w:pStyle w:val="1041"/>
        <w:ind w:left="0" w:right="0" w:firstLine="900"/>
        <w:spacing w:before="0" w:after="0" w:line="360" w:lineRule="auto"/>
        <w:rPr>
          <w:rFonts w:ascii="宋体" w:hAnsi="宋体" w:cs="宋体"/>
          <w:sz w:val="21"/>
          <w:szCs w:val="21"/>
        </w:rPr>
      </w:pPr>
      <w:r>
        <w:rPr>
          <w:rFonts w:hint="eastAsia" w:ascii="宋体" w:hAnsi="宋体" w:cs="宋体"/>
          <w:sz w:val="30"/>
          <w:szCs w:val="32"/>
        </w:rPr>
        <w:t xml:space="preserve">A——</w:t>
      </w:r>
      <w:r>
        <w:rPr>
          <w:rFonts w:hint="eastAsia" w:ascii="宋体" w:hAnsi="宋体" w:cs="宋体"/>
          <w:sz w:val="21"/>
          <w:szCs w:val="21"/>
        </w:rPr>
        <w:t xml:space="preserve">定值权重（即不调部分的权重）；</w:t>
      </w:r>
      <w:r>
        <w:rPr>
          <w:rFonts w:ascii="宋体" w:hAnsi="宋体" w:cs="宋体"/>
          <w:sz w:val="21"/>
          <w:szCs w:val="21"/>
        </w:rPr>
      </w:r>
      <w:r/>
    </w:p>
    <w:p>
      <w:pPr>
        <w:pStyle w:val="1041"/>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280147" cy="26131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0147"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8pt;height:20.6pt;mso-wrap-distance-left:0.0pt;mso-wrap-distance-top:0.0pt;mso-wrap-distance-right:0.0pt;mso-wrap-distance-bottom:0.0pt;" stroked="f">
                <v:path textboxrect="0,0,0,0"/>
                <v:imagedata r:id="rId18"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各可调因子的变值权重（即可调部分的权重），为各可调因子在签约合同价中所占的比例；</w:t>
      </w:r>
      <w:r>
        <w:rPr>
          <w:rFonts w:ascii="宋体" w:hAnsi="宋体" w:cs="宋体"/>
          <w:sz w:val="21"/>
          <w:szCs w:val="21"/>
        </w:rPr>
      </w:r>
      <w:r/>
    </w:p>
    <w:p>
      <w:pPr>
        <w:pStyle w:val="1041"/>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300175" cy="26131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00175"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4pt;height:20.6pt;mso-wrap-distance-left:0.0pt;mso-wrap-distance-top:0.0pt;mso-wrap-distance-right:0.0pt;mso-wrap-distance-bottom:0.0pt;" stroked="f">
                <v:path textboxrect="0,0,0,0"/>
                <v:imagedata r:id="rId19"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各可调因子的现行价格指数，指约定的付款证书相关周期最后一天的前42天的各可调因子的价格指数；</w:t>
      </w:r>
      <w:r>
        <w:rPr>
          <w:rFonts w:ascii="宋体" w:hAnsi="宋体" w:cs="宋体"/>
          <w:sz w:val="21"/>
          <w:szCs w:val="21"/>
        </w:rPr>
      </w:r>
      <w:r/>
    </w:p>
    <w:p>
      <w:pPr>
        <w:pStyle w:val="1041"/>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371905" cy="25562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1905" cy="255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0pt;height:20.1pt;mso-wrap-distance-left:0.0pt;mso-wrap-distance-top:0.0pt;mso-wrap-distance-right:0.0pt;mso-wrap-distance-bottom:0.0pt;" stroked="f">
                <v:path textboxrect="0,0,0,0"/>
                <v:imagedata r:id="rId20"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各可调因子的基本价格指数，指基准日期的各可调因子的价格指数。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（2）暂时确定调整差额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在计算调整差额时无现行价格指数的，合同当事人同意暂用前次价格指数计算。实际价格指数有调整的，合同当事人进行相应调整。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（3）权重的调整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因变更导致合同约定的权重不合理时，按照第4.4款〔商定或确定〕执行。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（4）因承包人原因工期延误后的价格调整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第2种方式：采用造价信息进行价格调整。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（2）材料、工程设备价格变化的价款调整按照发包人提供的基准价格，按以下风险范围规定执行：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（3）施工机械台班单价或施工机械使用费发生变化超过省级或行业建设主管部门或其授权的工程造价管理机构规定的范围时，按规定调整合同价格。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第3种方式：专用合同条款约定的其他方式。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11.2法律变化引起的调整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因法律变化引起的合同价格和工期调整，合同当事人无法达成一致的，由总监理工程师按第4.4款〔商定或确定〕的约定处理。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因承包人原因造成工期延误，在工期延误期间出现法律变化的，由此增加的费用和（或）延误的工期由承包人承担。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12.合同价格、计量与支付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12.1 合同价格形式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发包人和承包人应在合同协议书中选择下列一种合同价格形式：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1.单价合同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3.其他价格形式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合同当事人可在专用合同条款中约定其他合同价格形式。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12.2预付款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12.2.1预付款的支付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除专用合同条款另有约定外，预付款在进度付款中同比例扣回。在颁发工程接收证书前，提前解除合同的，尚未扣完的预付款应与合同价款一并结算。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12.2.2 预付款担保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发包人在工程款中逐期扣回预付款后，预付款担保额度应相应减少，但剩余的预付款担保金额不得低于未被扣回的预付款金额。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12.3计量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12.3.1 计量原则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12.3.2 计量周期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除专用合同条款另有约定外，工程量的计量按月进行。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12.3.3 单价合同的计量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除专用合同条款另有约定外，单价合同的计量按照本项约定执行：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（1）承包人应于每月25日向监理人报送上月20日至当月19日已完成的工程量报告，并附具进度付款申请单、已完成工程量报表和有关资料。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（3）监理人未在收到承包人提交的工程量报表后的7天内完成审核的，承包人报送的工程量报告中的工程量视为承包人实际完成的工程量，据此计算工程价款。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12.3.4 总价合同的计量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除专用合同条款另有约定外，按月计量支付的总价合同，按照本项约定执行：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（1）承包人应于每月25日向监理人报送上月20日至当月19日已完成的工程量报告，并附具进度付款申请单、已完成工程量报表和有关资料。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（3）监理人未在收到承包人提交的工程量报表后的7天内完成复核的，承包人提交的工程量报告中的工程量视为承包人实际完成的工程量。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12.3.5 总价合同采用支付分解表计量支付的，可以按照第12.3.4项〔总价合同的计量〕约定进行计量，但合同价款按照支付分解表进行支付。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12.3.6 其他价格形式合同的计量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合同当事人可在专用合同条款中约定其他价格形式合同的计量方式和程序。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12.4工程进度款支付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12.4.1 付款周期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除专用合同条款另有约定外，付款周期应按照第12.3.2项〔计量周期〕的约定与计量周期保持一致。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12.4.2 进度付款申请单的编制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除专用合同条款另有约定外，进度付款申请单应包括下列内容：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（1）截至本次付款周期已完成工作对应的金额；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（2）根据第10条〔变更〕应增加和扣减的变更金额；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（3）根据第12.2款〔预付款〕约定应支付的预付款和扣减的返还预付款；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（4）根据第15.3款〔质量保证金〕约定应扣减的质量保证金；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（5）根据第19条〔索赔〕应增加和扣减的索赔金额；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（6）对已签发的进度款支付证书中出现错误的修正，应在本次进度付款中支付或扣除的金额；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（7）根据合同约定应增加和扣减的其他金额。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12.4.3 进度付款申请单的提交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（1）单价合同进度付款申请单的提交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（2）总价合同进度付款申请单的提交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总价合同按月计量支付的，承包人按照第12.3.4项〔总价合同的计量〕约定的时间按月向监理人提交进度付款申请单，并附上已完成工程量报表和有关资料。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总价合同按支付分解表支付的，承包人应按照第12.4.6项〔支付分解表〕及第12.4.2项〔进度付款申请单的编制〕的约定向监理人提交进度付款申请单。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（3）其他价格形式合同的进度付款申请单的提交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合同当事人可在专用合同条款中约定其他价格形式合同的进度付款申请单的编制和提交程序。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12.4.4 进度款审核和支付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（3）发包人签发进度款支付证书或临时进度款支付证书，不表明发包人已同意、批准或接受了承包人完成的相应部分的工作。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12.4.5 进度付款的修正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12.4.6 支付分解表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1.支付分解表的编制要求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（1）支付分解表中所列的每期付款金额，应为第12.4.2项〔进度付款申请单的编制〕第（1）目的估算金额；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（2）实际进度与施工进度计划不一致的，合同当事人可按照第4.4款〔商定或确定〕修改支付分解表；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（3）不采用支付分解表的，承包人应向发包人和监理人提交按季度编制的支付估算分解表，用于支付参考。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2.总价合同支付分解表的编制与审批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（3）发包人逾期未完成支付分解表审批的，也未及时要求承包人进行修正和提供补充资料的，则承包人提交的支付分解表视为已经获得发包人批准。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3.单价合同的总价项目支付分解表的编制与审批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12.5支付账户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发包人应将合同价款支付至合同协议书中约定的承包人账户。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13.验收和工程试车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13.1分部分项工程验收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13.1.1 分部分项工程质量应符合国家有关工程施工验收规范、标准及合同约定，承包人应按照施工组织设计的要求完成分部分项工程施工。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分部分项工程的验收资料应当作为竣工资料的组成部分。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13.2.1竣工验收条件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工程具备以下条件的，承包人可以申请竣工验收：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（1）除发包人同意的甩项工作和缺陷修补工作外，合同范围内的全部工程以及有关工作，包括合同要求的试验、试运行以及检验均已完成，并符合合同要求；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（2）已按合同约定编制了甩项工作和缺陷修补工作清单以及相应的施工计划；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（3）已按合同约定的内容和份数备齐竣工资料。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13.2.2竣工验收程序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除专用合同条款另有约定外，承包人申请竣工验收的，应当按照以下程序进行：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13.2.3竣工日期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13.2.4 拒绝接收全部或部分工程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13.2.5 移交、接收全部与部分工程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除专用合同条款另有约定外，合同当事人应当在颁发工程接收证书后7天内完成工程的移交。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13.3工程试车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13.3.1试车程序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工程需要试车的，除专用合同条款另有约定外，试车内容应与承包人承包范围相一致，试车费用由承包人承担。工程试车应按如下程序进行：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13.3.2 试车中的责任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13.3.3 投料试车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13.4提前交付单位工程的验收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13.4.2 发包人要求在工程竣工前交付单位工程，由此导致承包人费用增加和（或）工期延误的，由发包人承担由此增加的费用和（或）延误的工期，并支付承包人合理的利润。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 施工期运行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13.5.2 在施工期运行中发现工程或工程设备损坏或存在缺陷的，由承包人按第15.2款〔缺陷责任期〕约定进行修复。</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 竣工退场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13.6.1 竣工退场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颁发工程接收证书后，承包人应按以下要求对施工现场进行清理：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（1）施工现场内残留的垃圾已全部清除出场；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（2）临时工程已拆除，场地已进行清理、平整或复原；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（3）按合同约定应撤离的人员、承包人施工设备和剩余的材料，包括废弃的施工设备和材料，已按计划撤离施工现场；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（4）施工现场周边及其附近道路、河道的施工堆积物，已全部清理；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（5）施工现场其他场地清理工作已全部完成。</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13.6.2 地表还原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14.竣工结算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 竣工结算申请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除专用合同条款另有约定外，竣工结算申请单应包括以下内容：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（1）竣工结算合同价格；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（2）发包人已支付承包人的款项；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（3）应扣留的质量保证金；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（4）发包人应支付承包人的合同价款。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14.2 竣工结算审核</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14.3 甩项竣工协议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 最终结清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14.4.1 最终结清申请单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（1）除专用合同条款另有约定外，承包人应在缺陷责任期终止证书颁发后7天内，按专用合同条款约定的份数向发包人提交最终结清申请单，并提供相关证明材料。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除专用合同条款另有约定外，最终结清申请单应列明质量保证金、应扣除的质量保证金、缺陷责任期内发生的增减费用。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（2）发包人对最终结清申请单内容有异议的，有权要求承包人进行修正和提供补充资料，承包人应向发包人提交修正后的最终结清申请单。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14.4.2 最终结清证书和支付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（3）承包人对发包人颁发的最终结清证书有异议的，按第20条〔争议解决〕的约定办理。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15.缺陷责任与保修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15.1 工程保修的原则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 缺陷责任期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15.2.1 缺陷责任期自实际竣工日期起计算，合同当事人应在专用合同条款约定缺陷责任期的具体期限，但该期限最长不超过24个月。</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15.2.3 任何一项缺陷或损坏修复后，经检查证明其影响了工程或工程设备的使用性能，承包人应重新进行合同约定的试验和试运行，试验和试运行的全部费用应由责任方承担。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 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经合同当事人协商一致扣留质量保证金的，应在专用合同条款中予以明确。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15.3.1 承包人提供质量保证金的方式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承包人提供质量保证金有以下三种方式：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（1）质量保证金保函；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（2）相应比例的工程款；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（3）双方约定的其他方式。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除专用合同条款另有约定外，质量保证金原则上采用上述第（1）种方式。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15.3.2 质量保证金的扣留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质量保证金的扣留有以下三种方式：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（2）工程竣工结算时一次性扣留质量保证金；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（3）双方约定的其他扣留方式。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除专用合同条款另有约定外，质量保证金的扣留原则上采用上述第（1）种方式。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发包人累计扣留的质量保证金不得超过结算合同价格的5%，如承包人在发包人签发竣工付款证书后28天内提交质量保证金保函，发包人应同时退还扣留的作为质量保证金的工程价款。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15.3.3 质量保证金的退还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发包人应按14.4款〔最终结清〕的约定退还质量保证金。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 保修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15.4.1保修责任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发包人未经竣工验收擅自使用工程的，保修期自转移占有之日起算。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15.4.2 修复费用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保修期内，修复的费用按照以下约定处理：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（1）保修期内，因承包人原因造成工程的缺陷、损坏，承包人应负责修复，并承担修复的费用以及因工程的缺陷、损坏造成的人身伤害和财产损失；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（2）保修期内，因发包人使用不当造成工程的缺陷、损坏，可以委托承包人修复，但发包人应承担修复的费用，并支付承包人合理利润；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15.4.3 修复通知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15.4.4 未能修复</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15.4.5 承包人出入权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 发包人违约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16.1.1 发包人违约的情形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在合同履行过程中发生的下列情形，属于发包人违约：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（1）因发包人原因未能在计划开工日期前7天内下达开工通知的；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（2）因发包人原因未能按合同约定支付合同价款的；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（5）因发包人违反合同约定造成暂停施工的；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（7）发包人明确表示或者以其行为表明不履行合同主要义务的；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（8）发包人未能按照合同约定履行其他义务的。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16.1.2 发包人违约的责任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16.1.3 因发包人违约解除合同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16.1.4 因发包人违约解除合同后的付款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承包人按照本款约定解除合同的，发包人应在解除合同后28天内支付下列款项，并解除履约担保：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（1）合同解除前所完成工作的价款；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（2）承包人为工程施工订购并已付款的材料、工程设备和其他物品的价款；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（3）承包人撤离施工现场以及遣散承包人人员的款项；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（4）按照合同约定在合同解除前应支付的违约金；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（5）按照合同约定应当支付给承包人的其他款项；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（6）按照合同约定应退还的质量保证金；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（7）因解除合同给承包人造成的损失。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合同当事人未能就解除合同后的结清达成一致的，按照第20条〔争议解决〕的约定处理。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承包人应妥善做好已完工程和与工程有关的已购材料、工程设备的保护和移交工作，并将施工设备和人员撤出施工现场，发包人应为承包人撤出提供必要条件。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 承包人违约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16.2.1 承包人违约的情形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在合同履行过程中发生的下列情形，属于承包人违约：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（1）承包人违反合同约定进行转包或违法分包的；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（2）承包人违反合同约定采购和使用不合格的材料和工程设备的；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（3）因承包人原因导致工程质量不符合合同要求的；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（4）承包人违反第8.9款〔材料与设备专用要求〕的约定，未经批准，私自将已按照合同约定进入施工现场的材料或设备撤离施工现场的；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（5）承包人未能按施工进度计划及时完成合同约定的工作，造成工期延误的；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（6）承包人在缺陷责任期及保修期内，未能在合理期限对工程缺陷进行修复，或拒绝按发包人要求进行修复的；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（7）承包人明确表示或者以其行为表明不履行合同主要义务的；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（8）承包人未能按照合同约定履行其他义务的。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承包人发生除本项第（7）目约定以外的其他违约情况时，监理人可向承包人发出整改通知，要求其在指定的期限内改正。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16.2.2 承包人违约的责任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承包人应承担因其违约行为而增加的费用和（或）延误的工期。此外，合同当事人可在专用合同条款中另行约定承包人违约责任的承担方式和计算方法。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16.2.3 因承包人违约解除合同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16.2.4因承包人违约解除合同后的处理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因承包人原因导致合同解除的，则合同当事人应在合同解除后28天内完成估价、付款和清算，并按以下约定执行：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（1）合同解除后，按第4.4款〔商定或确定〕商定或确定承包人实际完成工作对应的合同价款，以及承包人已提供的材料、工程设备、施工设备和临时工程等的价值；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（2）合同解除后，承包人应支付的违约金；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（3）合同解除后，因解除合同给发包人造成的损失；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（4）合同解除后，承包人应按照发包人要求和监理人的指示完成现场的清理和撤离；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（5）发包人和承包人应在合同解除后进行清算，出具最终结清付款证书，结清全部款项。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16.2.5采购合同权益转让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16.3 第三人造成的违约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在履行合同过程中，一方当事人因第三人的原因造成违约的，应当向对方当事人承担违约责任。一方当事人和第三人之间的纠纷，依照法律规定或者按照约定解决。</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17.不可抗力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17.1 不可抗力的确认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17.2 不可抗力的通知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 不可抗力后果的承担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17.3.1 不可抗力引起的后果及造成的损失由合同当事人按照法律规定及合同约定各自承担。不可抗力发生前已完成的工程应当按照合同约定进行计量支付。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17.3.2 不可抗力导致的人员伤亡、财产损失、费用增加和（或）工期延误等后果，由合同当事人按以下原则承担：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（1）永久工程、已运至施工现场的材料和工程设备的损坏，以及因工程损坏造成的第三人人员伤亡和财产损失由发包人承担；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（2）承包人施工设备的损坏由承包人承担；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（3）发包人和承包人承担各自人员伤亡和财产的损失；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（5）因不可抗力引起或将引起工期延误，发包人要求赶工的，由此增加的赶工费用由发包人承担；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（6）承包人在停工期间按照发包人要求照管、清理和修复工程的费用由发包人承担。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不可抗力发生后，合同当事人均应采取措施尽量避免和减少损失的扩大，任何一方当事人没有采取有效措施导致损失扩大的，应对扩大的损失承担责任。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因合同一方迟延履行合同义务，在迟延履行期间遭遇不可抗力的，不免除其违约责任。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17.4 因不可抗力解除合同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（1）合同解除前承包人已完成工作的价款；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（2）承包人为工程订购的并已交付给承包人，或承包人有责任接受交付的材料、工程设备和其他物品的价款；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（3）发包人要求承包人退货或解除订货合同而产生的费用，或因不能退货或解除合同而产生的损失；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（4）承包人撤离施工现场以及遣散承包人人员的费用；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（5）按照合同约定在合同解除前应支付给承包人的其他款项；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（6）扣减承包人按照合同约定应向发包人支付的款项；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（7）双方商定或确定的其他款项。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除专用合同条款另有约定外，合同解除后，发包人应在商定或确定上述款项后28天内完成上述款项的支付。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18.1 工程保险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除专用合同条款另有约定外，发包人应投保建筑工程一切险或安装工程一切险；发包人委托承包人投保的，因投保产生的保险费和其他相关费用由发包人承担。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 工伤保险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18.2.1 发包人应依照法律规定参加工伤保险，并为在施工现场的全部员工办理工伤保险，缴纳工伤保险费，并要求监理人及由发包人为履行合同聘请的第三方依法参加工伤保险。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18.2.2 承包人应依照法律规定参加工伤保险，并为其履行合同的全部员工办理工伤保险，缴纳工伤保险费，并要求分包人及由承包人为履行合同聘请的第三方依法参加工伤保险。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18.3其他保险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除专用合同条款另有约定外，承包人应为其施工设备等办理财产保险。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18.4持续保险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合同当事人应与保险人保持联系，使保险人能够随时了解工程实施中的变动，并确保按保险合同条款要求持续保险。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18.5 保险凭证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合同当事人应及时向另一方当事人提交其已投保的各项保险的凭证和保险单复印件。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 未按约定投保的补救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18.7 通知义务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保险事故发生时，投保人应按照保险合同规定的条件和期限及时向保险人报告。发包人和承包人应当在知道保险事故发生后及时通知对方。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19.1承包人的索赔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根据合同约定，承包人认为有权得到追加付款和（或）延长工期的，应按以下程序向发包人提出索赔：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（3）索赔事件具有持续影响的，承包人应按合理时间间隔继续递交延续索赔通知，说明持续影响的实际情况和记录，列出累计的追加付款金额和（或）工期延长天数；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（4）在索赔事件影响结束后28天内，承包人应向监理人递交最终索赔报告，说明最终要求索赔的追加付款金额和（或）延长的工期，并附必要的记录和证明材料。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19.2 对承包人索赔的处理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对承包人索赔的处理如下：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（1）监理人应在收到索赔报告后14天内完成审查并报送发包人。监理人对索赔报告存在异议的，有权要求承包人提交全部原始记录副本；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（3）承包人接受索赔处理结果的，索赔款项在当期进度款中进行支付；承包人不接受索赔处理结果的，按照第20条〔争议解决〕约定处理。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19.3发包人的索赔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根据合同约定，发包人认为有权得到赔付金额和（或）延长缺陷责任期的，监理人应向承包人发出通知并附有详细的证明。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19.4 对发包人索赔的处理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对发包人索赔的处理如下：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（1）承包人收到发包人提交的索赔报告后，应及时审查索赔报告的内容、查验发包人证明材料；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19.5 提出索赔的期限</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（1）承包人按第14.2款〔竣工结算审核〕约定接收竣工付款证书后，应被视为已无权再提出在工程接收证书颁发前所发生的任何索赔。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（2）承包人按第14.4款〔最终结清〕提交的最终结清申请单中，只限于提出工程接收证书颁发后发生的索赔。提出索赔的期限自接受最终结清证书时终止。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20.争议解决</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20.1和解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合同当事人可以就争议自行和解，自行和解达成协议的经双方签字并盖章后作为合同补充文件，双方均应遵照执行。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20.2调解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合同当事人可以就争议请求建设行政主管部门、行业协会或其他第三方进行调解，调解达成协议的，经双方签字并盖章后作为合同补充文件，双方均应遵照执行。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20.3争议评审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合同当事人在专用合同条款中约定采取争议评审方式解决争议以及评审规则，并按下列约定执行：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20.3.1 争议评审小组的确定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合同当事人可以共同选择一名或三名争议评审员，组成争议评审小组。除专用合同条款另有约定外，合同当事人应当自合同签订后28天内，或者争议发生后14天内，选定争议评审员。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除专用合同条款另有约定外，评审员报酬由发包人和承包人各承担一半。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20.3.2 争议评审小组的决定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20.3.3 争议评审小组决定的效力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争议评审小组作出的书面决定经合同当事人签字确认后，对双方具有约束力，双方应遵照执行。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任何一方当事人不接受争议评审小组决定或不履行争议评审小组决定的，双方可选择采用其他争议解决方式。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20.4仲裁或诉讼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因合同及合同有关事项产生的争议，合同当事人可以在专用合同条款中约定以下一种方式解决争议：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（1）向约定的仲裁委员会申请仲裁；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（2）向有管辖权的人民法院起诉。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20.5争议解决条款效力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合同有关争议解决的条款独立存在，合同的变更、解除、终止、无效或者被撤销均不影响其效力。</w:t>
      </w:r>
      <w:r>
        <w:rPr>
          <w:rFonts w:ascii="宋体" w:hAnsi="宋体" w:cs="宋体"/>
          <w:sz w:val="21"/>
          <w:szCs w:val="21"/>
        </w:rPr>
      </w:r>
      <w:r/>
    </w:p>
    <w:p>
      <w:pPr>
        <w:pStyle w:val="1040"/>
        <w:jc w:val="center"/>
        <w:spacing w:line="360" w:lineRule="auto"/>
        <w:rPr>
          <w:rFonts w:ascii="宋体" w:hAnsi="宋体" w:cs="宋体"/>
        </w:rPr>
      </w:pPr>
      <w:r>
        <w:rPr>
          <w:rFonts w:hint="eastAsia" w:ascii="宋体" w:hAnsi="宋体" w:cs="宋体"/>
          <w:sz w:val="21"/>
          <w:szCs w:val="21"/>
        </w:rPr>
        <w:br w:type="page" w:clear="all"/>
      </w:r>
      <w:bookmarkStart w:id="37" w:name="_Toc5430"/>
      <w:r/>
      <w:bookmarkStart w:id="38" w:name="_Toc6"/>
      <w:r/>
      <w:bookmarkStart w:id="39" w:name="_Toc517868069"/>
      <w:r>
        <w:rPr>
          <w:rFonts w:hint="eastAsia" w:ascii="宋体" w:hAnsi="宋体" w:cs="宋体"/>
        </w:rPr>
        <w:t xml:space="preserve">第三部分 专用合同条款</w:t>
      </w:r>
      <w:bookmarkEnd w:id="37"/>
      <w:r/>
      <w:bookmarkEnd w:id="38"/>
      <w:r/>
      <w:bookmarkEnd w:id="39"/>
      <w:r>
        <w:rPr>
          <w:rFonts w:ascii="宋体" w:hAnsi="宋体" w:cs="宋体"/>
        </w:rPr>
      </w:r>
      <w:r/>
    </w:p>
    <w:p>
      <w:pPr>
        <w:pStyle w:val="899"/>
        <w:ind w:firstLine="420"/>
        <w:jc w:val="left"/>
        <w:spacing w:line="360" w:lineRule="auto"/>
        <w:rPr>
          <w:rFonts w:ascii="宋体" w:hAnsi="宋体" w:cs="宋体"/>
          <w:szCs w:val="21"/>
        </w:rPr>
      </w:pPr>
      <w:r>
        <w:rPr>
          <w:rFonts w:hint="eastAsia" w:ascii="宋体" w:hAnsi="宋体" w:cs="宋体"/>
          <w:szCs w:val="21"/>
        </w:rPr>
        <w:t xml:space="preserve">1.一般约定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1.1词语定义</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1.1.1.10其他合同文件包括：</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5525 \* MERGEFORMAT </w:instrText>
      </w:r>
      <w:r>
        <w:rPr>
          <w:rFonts w:hint="eastAsia" w:ascii="宋体" w:hAnsi="宋体" w:cs="宋体"/>
          <w:szCs w:val="21"/>
          <w:u w:val="single"/>
        </w:rPr>
        <w:fldChar w:fldCharType="separate"/>
      </w:r>
      <w:r>
        <w:rPr>
          <w:rFonts w:hint="eastAsia" w:ascii="宋体" w:hAnsi="宋体" w:cs="宋体"/>
          <w:szCs w:val="21"/>
          <w:u w:val="single"/>
        </w:rPr>
        <w:t xml:space="preserve">（1）合同协议书；（2）中标通知书及招标文件；（3）投标函；（4）专用条款；（5）通用条款；（6）技术标准和要求；（7）图纸；（8）工程量清单及招标控制价；（9）工程报价或预算书</w:t>
      </w:r>
      <w:r>
        <w:rPr>
          <w:rFonts w:hint="eastAsia" w:ascii="宋体" w:hAnsi="宋体" w:cs="宋体"/>
          <w:szCs w:val="21"/>
          <w:u w:val="single"/>
        </w:rPr>
        <w:fldChar w:fldCharType="end"/>
      </w:r>
      <w:r>
        <w:rPr>
          <w:rFonts w:hint="eastAsia" w:ascii="宋体" w:hAnsi="宋体" w:cs="宋体"/>
          <w:szCs w:val="21"/>
          <w:u w:val="single"/>
        </w:rPr>
        <w:t xml:space="preserve">。</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1.1.2合同当事人及其他相关方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1.1.2.4监理人：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1.1.2.5设计人：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1.1.3工程和设备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1.1.3.7作为施工现场组成部分的其他场所包括：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5536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1.1.3.9永久占地包括：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5537 \* MERGEFORMAT </w:instrText>
      </w:r>
      <w:r>
        <w:rPr>
          <w:rFonts w:hint="eastAsia" w:ascii="宋体" w:hAnsi="宋体" w:cs="宋体"/>
          <w:szCs w:val="21"/>
          <w:u w:val="single"/>
        </w:rPr>
        <w:fldChar w:fldCharType="separate"/>
      </w:r>
      <w:r>
        <w:rPr>
          <w:rFonts w:hint="eastAsia" w:ascii="宋体" w:hAnsi="宋体" w:cs="宋体"/>
          <w:szCs w:val="21"/>
          <w:u w:val="single"/>
        </w:rPr>
        <w:t xml:space="preserve">正式水、电、燃气接入设备</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1.1.3.10临时占地包括：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5538 \* MERGEFORMAT </w:instrText>
      </w:r>
      <w:r>
        <w:rPr>
          <w:rFonts w:hint="eastAsia" w:ascii="宋体" w:hAnsi="宋体" w:cs="宋体"/>
          <w:szCs w:val="21"/>
          <w:u w:val="single"/>
        </w:rPr>
        <w:fldChar w:fldCharType="separate"/>
      </w:r>
      <w:r>
        <w:rPr>
          <w:rFonts w:hint="eastAsia" w:ascii="宋体" w:hAnsi="宋体" w:cs="宋体"/>
          <w:szCs w:val="21"/>
          <w:u w:val="single"/>
        </w:rPr>
        <w:t xml:space="preserve">临时水、电、燃气接入设备</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1.3法律</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适用于合同的其他规范性文件：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AUTOTEXT 116 \* MERGEFORMAT</w:instrText>
      </w:r>
      <w:r>
        <w:rPr>
          <w:rFonts w:hint="eastAsia" w:ascii="宋体" w:hAnsi="宋体" w:cs="宋体"/>
          <w:szCs w:val="21"/>
          <w:u w:val="single"/>
        </w:rPr>
        <w:fldChar w:fldCharType="separate"/>
      </w:r>
      <w:r>
        <w:rPr>
          <w:rFonts w:hint="eastAsia" w:ascii="宋体" w:hAnsi="宋体" w:cs="宋体"/>
          <w:szCs w:val="21"/>
          <w:u w:val="single"/>
        </w:rPr>
        <w:t xml:space="preserve">《中华人民共和国民法典》、《中华人民共和国建筑法》、《中华人民共和国招标投标法》、《建设工程质量管理条例》及国家、江苏省、南京市有关建筑工程的法规条令。</w:t>
      </w:r>
      <w:r>
        <w:rPr>
          <w:rFonts w:hint="eastAsia" w:ascii="宋体" w:hAnsi="宋体" w:cs="宋体"/>
          <w:szCs w:val="21"/>
          <w:u w:val="single"/>
        </w:rPr>
        <w:fldChar w:fldCharType="end"/>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1.4标准和规范</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1.4.1适用于工程的标准规范包括：</w:t>
      </w:r>
      <w:r>
        <w:rPr>
          <w:rFonts w:ascii="宋体" w:hAnsi="宋体" w:cs="宋体"/>
          <w:szCs w:val="21"/>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290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如果本合同约定的标准、规范、图纸、以及国家或地区发布的标准、规范之间出现歧义或矛盾时，其中的数量以图纸为准，质量要求、工艺标准按照以下原则选择：</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（1）如果图纸或本合同约定的工程建设标准中的质量要求、工艺标准低于国家、地区标准的，则按国家、地区标准执行；</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（2）如果图纸或本合同约定的工程建设标准中的质量要求、工艺标准高于国家、地区标准的，则按图纸或本合同约定的质量要求、工艺标准执行；</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1.4.2发包人提供国外标准、规范的名称：</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AUTOTEXT 291 \* MERGEFORMAT</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1.5合同文件的优先顺序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5542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1.6图纸和承包人文件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1.6.1图纸的提供</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5543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合同签订后一周内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5544 \* MERGEFORMAT </w:instrText>
      </w:r>
      <w:r>
        <w:rPr>
          <w:rFonts w:hint="eastAsia" w:ascii="宋体" w:hAnsi="宋体" w:cs="宋体"/>
          <w:szCs w:val="21"/>
          <w:u w:val="single"/>
        </w:rPr>
        <w:fldChar w:fldCharType="separate"/>
      </w:r>
      <w:r>
        <w:rPr>
          <w:rFonts w:hint="eastAsia" w:ascii="宋体" w:hAnsi="宋体" w:cs="宋体"/>
          <w:szCs w:val="21"/>
          <w:u w:val="single"/>
        </w:rPr>
        <w:t xml:space="preserve">壹份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5545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施工图及其电子版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1.6.4承包人文件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需要由承包人提供的文件，包括：</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5546 \* MERGEFORMAT </w:instrText>
      </w:r>
      <w:r>
        <w:rPr>
          <w:rFonts w:hint="eastAsia" w:ascii="宋体" w:hAnsi="宋体" w:cs="宋体"/>
          <w:szCs w:val="21"/>
          <w:u w:val="single"/>
        </w:rPr>
        <w:fldChar w:fldCharType="separate"/>
      </w:r>
      <w:r>
        <w:rPr>
          <w:rFonts w:hint="eastAsia" w:ascii="宋体" w:hAnsi="宋体" w:cs="宋体"/>
          <w:szCs w:val="21"/>
          <w:u w:val="single"/>
        </w:rPr>
        <w:t xml:space="preserve">总体及分项目施工组织设计文件及对施工图与工程量清单的异议</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5547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合同签订后三天内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5548 \* MERGEFORMAT </w:instrText>
      </w:r>
      <w:r>
        <w:rPr>
          <w:rFonts w:hint="eastAsia" w:ascii="宋体" w:hAnsi="宋体" w:cs="宋体"/>
          <w:szCs w:val="21"/>
          <w:u w:val="single"/>
        </w:rPr>
        <w:fldChar w:fldCharType="separate"/>
      </w:r>
      <w:r>
        <w:rPr>
          <w:rFonts w:hint="eastAsia" w:ascii="宋体" w:hAnsi="宋体" w:cs="宋体"/>
          <w:szCs w:val="21"/>
          <w:u w:val="single"/>
        </w:rPr>
        <w:t xml:space="preserve">纸制文件四份，电子文档一份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5549 \* MERGEFORMAT </w:instrText>
      </w:r>
      <w:r>
        <w:rPr>
          <w:rFonts w:hint="eastAsia" w:ascii="宋体" w:hAnsi="宋体" w:cs="宋体"/>
          <w:szCs w:val="21"/>
          <w:u w:val="single"/>
        </w:rPr>
        <w:fldChar w:fldCharType="separate"/>
      </w:r>
      <w:r>
        <w:rPr>
          <w:rFonts w:hint="eastAsia" w:ascii="宋体" w:hAnsi="宋体" w:cs="宋体"/>
          <w:szCs w:val="21"/>
          <w:u w:val="single"/>
        </w:rPr>
        <w:t xml:space="preserve">打印件及电子件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5550 \* MERGEFORMAT </w:instrText>
      </w:r>
      <w:r>
        <w:rPr>
          <w:rFonts w:hint="eastAsia" w:ascii="宋体" w:hAnsi="宋体" w:cs="宋体"/>
          <w:szCs w:val="21"/>
          <w:u w:val="single"/>
        </w:rPr>
        <w:fldChar w:fldCharType="separate"/>
      </w:r>
      <w:r>
        <w:rPr>
          <w:rFonts w:hint="eastAsia" w:ascii="宋体" w:hAnsi="宋体" w:cs="宋体"/>
          <w:szCs w:val="21"/>
          <w:u w:val="single"/>
        </w:rPr>
        <w:t xml:space="preserve"> 第一次工地例会召开后一周内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1.6.5现场图纸准备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5551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发包人提供一套施工图及相关文件给承包人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1.7联络</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5552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合同签订后七</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天内将与合同有关的通知、批准、证明、证书、指示、指令、要求、请求、同意、意见、确定和决定等书面函件送达对方当事人。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1.7.2发包人接收文件的地点：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5553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发包人办公地点</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5554 \* MERGEFORMAT </w:instrText>
      </w:r>
      <w:r>
        <w:rPr>
          <w:rFonts w:hint="eastAsia" w:ascii="宋体" w:hAnsi="宋体" w:cs="宋体"/>
          <w:szCs w:val="21"/>
          <w:u w:val="single"/>
        </w:rPr>
        <w:fldChar w:fldCharType="separate"/>
      </w:r>
      <w:r>
        <w:rPr>
          <w:rFonts w:hint="eastAsia" w:ascii="宋体" w:hAnsi="宋体" w:cs="宋体"/>
          <w:szCs w:val="21"/>
          <w:u w:val="single"/>
        </w:rPr>
        <w:t xml:space="preserve">项目发包人现场代表</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5555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施工项目部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5556 \* MERGEFORMAT </w:instrText>
      </w:r>
      <w:r>
        <w:rPr>
          <w:rFonts w:hint="eastAsia" w:ascii="宋体" w:hAnsi="宋体" w:cs="宋体"/>
          <w:szCs w:val="21"/>
          <w:u w:val="single"/>
        </w:rPr>
        <w:fldChar w:fldCharType="separate"/>
      </w:r>
      <w:r>
        <w:rPr>
          <w:rFonts w:hint="eastAsia" w:ascii="宋体" w:hAnsi="宋体" w:cs="宋体"/>
          <w:szCs w:val="21"/>
          <w:u w:val="single"/>
        </w:rPr>
        <w:t xml:space="preserve">项目负责人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5557 \* MERGEFORMAT </w:instrText>
      </w:r>
      <w:r>
        <w:rPr>
          <w:rFonts w:hint="eastAsia" w:ascii="宋体" w:hAnsi="宋体" w:cs="宋体"/>
          <w:szCs w:val="21"/>
          <w:u w:val="single"/>
        </w:rPr>
        <w:fldChar w:fldCharType="separate"/>
      </w:r>
      <w:r>
        <w:rPr>
          <w:rFonts w:hint="eastAsia" w:ascii="宋体" w:hAnsi="宋体" w:cs="宋体"/>
          <w:szCs w:val="21"/>
          <w:u w:val="single"/>
        </w:rPr>
        <w:t xml:space="preserve">监理项目部</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5558 \* MERGEFORMAT </w:instrText>
      </w:r>
      <w:r>
        <w:rPr>
          <w:rFonts w:hint="eastAsia" w:ascii="宋体" w:hAnsi="宋体" w:cs="宋体"/>
          <w:szCs w:val="21"/>
          <w:u w:val="single"/>
        </w:rPr>
        <w:fldChar w:fldCharType="separate"/>
      </w:r>
      <w:r>
        <w:rPr>
          <w:rFonts w:hint="eastAsia" w:ascii="宋体" w:hAnsi="宋体" w:cs="宋体"/>
          <w:szCs w:val="21"/>
          <w:u w:val="single"/>
        </w:rPr>
        <w:t xml:space="preserve">总监理工程师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1.10交通运输</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1.10.1出入现场的权利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关于出入现场的权利的约定：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5559 \* MERGEFORMAT </w:instrText>
      </w:r>
      <w:r>
        <w:rPr>
          <w:rFonts w:hint="eastAsia" w:ascii="宋体" w:hAnsi="宋体" w:cs="宋体"/>
          <w:szCs w:val="21"/>
          <w:u w:val="single"/>
        </w:rPr>
        <w:fldChar w:fldCharType="separate"/>
      </w:r>
      <w:r>
        <w:rPr>
          <w:rFonts w:hint="eastAsia" w:ascii="宋体" w:hAnsi="宋体" w:cs="宋体"/>
          <w:szCs w:val="21"/>
          <w:u w:val="single"/>
        </w:rPr>
        <w:t xml:space="preserve"> 除与工程项目有关人员外，其他人不得进入施工现场</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1.10.3场内交通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5560 \* MERGEFORMAT </w:instrText>
      </w:r>
      <w:r>
        <w:rPr>
          <w:rFonts w:hint="eastAsia" w:ascii="宋体" w:hAnsi="宋体" w:cs="宋体"/>
          <w:szCs w:val="21"/>
          <w:u w:val="single"/>
        </w:rPr>
        <w:fldChar w:fldCharType="separate"/>
      </w:r>
      <w:r>
        <w:rPr>
          <w:rFonts w:hint="eastAsia" w:ascii="宋体" w:hAnsi="宋体" w:cs="宋体"/>
          <w:szCs w:val="21"/>
          <w:u w:val="single"/>
        </w:rPr>
        <w:t xml:space="preserve"> 施工红线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1.10.4超大件和超重件的运输</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5562 \* MERGEFORMAT </w:instrText>
      </w:r>
      <w:r>
        <w:rPr>
          <w:rFonts w:hint="eastAsia" w:ascii="宋体" w:hAnsi="宋体" w:cs="宋体"/>
          <w:szCs w:val="21"/>
          <w:u w:val="single"/>
        </w:rPr>
        <w:fldChar w:fldCharType="separate"/>
      </w:r>
      <w:r>
        <w:rPr>
          <w:rFonts w:hint="eastAsia" w:ascii="宋体" w:hAnsi="宋体" w:cs="宋体"/>
          <w:szCs w:val="21"/>
          <w:u w:val="single"/>
        </w:rPr>
        <w:t xml:space="preserve">承包人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1.11知识产权</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5563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5564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1.11.2关于承包人为实施工程所编制文件的著作权的归属：</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5567 \* MERGEFORMAT </w:instrText>
      </w:r>
      <w:r>
        <w:rPr>
          <w:rFonts w:hint="eastAsia" w:ascii="宋体" w:hAnsi="宋体" w:cs="宋体"/>
          <w:szCs w:val="21"/>
          <w:u w:val="single"/>
        </w:rPr>
        <w:fldChar w:fldCharType="separate"/>
      </w:r>
      <w:r>
        <w:rPr>
          <w:rFonts w:hint="eastAsia" w:ascii="宋体" w:hAnsi="宋体" w:cs="宋体"/>
          <w:szCs w:val="21"/>
          <w:u w:val="single"/>
        </w:rPr>
        <w:t xml:space="preserve">已包含在签约合同价中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1.13工程量清单错误的修正</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5568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合同单价不作调整，清单工程量增减执行通用条款1.13条的第（1）、（3）条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5569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2.发包人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2.2发包人代表</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发包人代表：</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发包人对发包人代表的授权范围如下：</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5576 \* MERGEFORMAT </w:instrText>
      </w:r>
      <w:r>
        <w:rPr>
          <w:rFonts w:hint="eastAsia" w:ascii="宋体" w:hAnsi="宋体" w:cs="宋体"/>
          <w:szCs w:val="21"/>
          <w:u w:val="single"/>
        </w:rPr>
        <w:fldChar w:fldCharType="separate"/>
      </w:r>
      <w:r>
        <w:rPr>
          <w:rFonts w:hint="eastAsia" w:ascii="宋体" w:hAnsi="宋体" w:cs="宋体"/>
          <w:szCs w:val="21"/>
          <w:u w:val="single"/>
        </w:rPr>
        <w:t xml:space="preserve"> 代表发包人在现场行使权利和履行义务，对工程现场施工进度和质量、造价进行监督与协调</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2.4施工现场、施工条件和基础资料的提供</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2.4.1提供施工现场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5577 \* MERGEFORMAT </w:instrText>
      </w:r>
      <w:r>
        <w:rPr>
          <w:rFonts w:hint="eastAsia" w:ascii="宋体" w:hAnsi="宋体" w:cs="宋体"/>
          <w:szCs w:val="21"/>
          <w:u w:val="single"/>
        </w:rPr>
        <w:fldChar w:fldCharType="separate"/>
      </w:r>
      <w:r>
        <w:rPr>
          <w:rFonts w:hint="eastAsia" w:ascii="宋体" w:hAnsi="宋体" w:cs="宋体"/>
          <w:szCs w:val="21"/>
          <w:u w:val="single"/>
        </w:rPr>
        <w:t xml:space="preserve">开工令签发前七日内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2.4.2提供施工条件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5578 \* MERGEFORMAT </w:instrText>
      </w:r>
      <w:r>
        <w:rPr>
          <w:rFonts w:hint="eastAsia" w:ascii="宋体" w:hAnsi="宋体" w:cs="宋体"/>
          <w:szCs w:val="21"/>
          <w:u w:val="single"/>
        </w:rPr>
        <w:fldChar w:fldCharType="separate"/>
      </w:r>
      <w:r>
        <w:rPr>
          <w:rFonts w:hint="eastAsia" w:ascii="宋体" w:hAnsi="宋体" w:cs="宋体"/>
          <w:szCs w:val="21"/>
          <w:u w:val="single"/>
        </w:rPr>
        <w:t xml:space="preserve">房建类项目只提供临时用水用电及临时道路至施工区域外50米内，其他必要条件由承包人自行解决所需费用包含在签约合同价中，其他类项目由承包人自行解决全部进场条件，其所需费用已含在签约合同价中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2.5资金来源证明及支付担保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5579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5580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发包人提供支付担保的形式：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5581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3.承包人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3.1承包人的一般义务</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（5）承包人提交的竣工资料的内容：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5582 \* MERGEFORMAT </w:instrText>
      </w:r>
      <w:r>
        <w:rPr>
          <w:rFonts w:hint="eastAsia" w:ascii="宋体" w:hAnsi="宋体" w:cs="宋体"/>
          <w:szCs w:val="21"/>
          <w:u w:val="single"/>
        </w:rPr>
        <w:fldChar w:fldCharType="separate"/>
      </w:r>
      <w:r>
        <w:rPr>
          <w:rFonts w:hint="eastAsia" w:ascii="宋体" w:hAnsi="宋体" w:cs="宋体"/>
          <w:szCs w:val="21"/>
          <w:u w:val="single"/>
        </w:rPr>
        <w:t xml:space="preserve">按照GB/T50328-2001《建设工程文件归档整理规范》绘制竣工图一式六份及电子版壹份，所需费用已包含在投标报价中。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5583 \* MERGEFORMAT </w:instrText>
      </w:r>
      <w:r>
        <w:rPr>
          <w:rFonts w:hint="eastAsia" w:ascii="宋体" w:hAnsi="宋体" w:cs="宋体"/>
          <w:szCs w:val="21"/>
          <w:u w:val="single"/>
        </w:rPr>
        <w:fldChar w:fldCharType="separate"/>
      </w:r>
      <w:r>
        <w:rPr>
          <w:rFonts w:hint="eastAsia" w:ascii="宋体" w:hAnsi="宋体" w:cs="宋体"/>
          <w:szCs w:val="21"/>
          <w:u w:val="single"/>
        </w:rPr>
        <w:t xml:space="preserve">一式六份及电子版壹份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5584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由承包人承担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5585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竣工验收后15日内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5586 \* MERGEFORMAT </w:instrText>
      </w:r>
      <w:r>
        <w:rPr>
          <w:rFonts w:hint="eastAsia" w:ascii="宋体" w:hAnsi="宋体" w:cs="宋体"/>
          <w:szCs w:val="21"/>
          <w:u w:val="single"/>
        </w:rPr>
        <w:fldChar w:fldCharType="separate"/>
      </w:r>
      <w:r>
        <w:rPr>
          <w:rFonts w:hint="eastAsia" w:ascii="宋体" w:hAnsi="宋体" w:cs="宋体"/>
          <w:szCs w:val="21"/>
          <w:u w:val="single"/>
        </w:rPr>
        <w:t xml:space="preserve">纸制及电子版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（6）承包人应履行的其他义务：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5587 \* MERGEFORMAT </w:instrText>
      </w:r>
      <w:r>
        <w:rPr>
          <w:rFonts w:hint="eastAsia" w:ascii="宋体" w:hAnsi="宋体" w:cs="宋体"/>
          <w:szCs w:val="21"/>
          <w:u w:val="single"/>
        </w:rPr>
        <w:fldChar w:fldCharType="separate"/>
      </w:r>
      <w:r>
        <w:rPr>
          <w:rFonts w:hint="eastAsia" w:ascii="宋体" w:hAnsi="宋体" w:cs="宋体"/>
          <w:szCs w:val="21"/>
          <w:u w:val="single"/>
        </w:rPr>
        <w:t xml:space="preserve">履行发包人指令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3.2项目负责人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3.2.1项目负责人：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5595 \* MERGEFORMAT </w:instrText>
      </w:r>
      <w:r>
        <w:rPr>
          <w:rFonts w:hint="eastAsia" w:ascii="宋体" w:hAnsi="宋体" w:cs="宋体"/>
          <w:szCs w:val="21"/>
          <w:u w:val="single"/>
        </w:rPr>
        <w:fldChar w:fldCharType="separate"/>
      </w:r>
      <w:r>
        <w:rPr>
          <w:rFonts w:hint="eastAsia" w:ascii="宋体" w:hAnsi="宋体" w:cs="宋体"/>
          <w:szCs w:val="21"/>
          <w:u w:val="single"/>
        </w:rPr>
        <w:t xml:space="preserve"> /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5596 \* MERGEFORMAT </w:instrText>
      </w:r>
      <w:r>
        <w:rPr>
          <w:rFonts w:hint="eastAsia" w:ascii="宋体" w:hAnsi="宋体" w:cs="宋体"/>
          <w:szCs w:val="21"/>
          <w:u w:val="single"/>
        </w:rPr>
        <w:fldChar w:fldCharType="separate"/>
      </w:r>
      <w:r>
        <w:rPr>
          <w:rFonts w:hint="eastAsia" w:ascii="宋体" w:hAnsi="宋体" w:cs="宋体"/>
          <w:szCs w:val="21"/>
          <w:u w:val="single"/>
        </w:rPr>
        <w:t xml:space="preserve"> /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承包人对项目负责人的授权范围如下：</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关于项目负责人每月在施工现场的时间要求：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5598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施工期间每周不少于六天，每天不少于8小时，如有夜间施工的情况，项目经理必须全程驻场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承包人未提交劳动合同，以及没有为项目负责人缴纳社会保险证明的违约责任：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5599 \* MERGEFORMAT </w:instrText>
      </w:r>
      <w:r>
        <w:rPr>
          <w:rFonts w:hint="eastAsia" w:ascii="宋体" w:hAnsi="宋体" w:cs="宋体"/>
          <w:szCs w:val="21"/>
          <w:u w:val="single"/>
        </w:rPr>
        <w:fldChar w:fldCharType="separate"/>
      </w:r>
      <w:r>
        <w:rPr>
          <w:rFonts w:hint="eastAsia" w:ascii="宋体" w:hAnsi="宋体" w:cs="宋体"/>
          <w:szCs w:val="21"/>
          <w:u w:val="single"/>
        </w:rPr>
        <w:t xml:space="preserve"> 清退承包人出场，所发生所有费用由承包人承担，并报送工程所在地工程建设主管部门备案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项目负责人未经批准，擅自离开施工现场的违约责任：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5600 \* MERGEFORMAT </w:instrText>
      </w:r>
      <w:r>
        <w:rPr>
          <w:rFonts w:hint="eastAsia" w:ascii="宋体" w:hAnsi="宋体" w:cs="宋体"/>
          <w:szCs w:val="21"/>
          <w:u w:val="single"/>
        </w:rPr>
        <w:fldChar w:fldCharType="separate"/>
      </w:r>
      <w:r>
        <w:rPr>
          <w:rFonts w:hint="eastAsia" w:ascii="宋体" w:hAnsi="宋体" w:cs="宋体"/>
          <w:szCs w:val="21"/>
          <w:u w:val="single"/>
        </w:rPr>
        <w:t xml:space="preserve">每次罚款人民币2000元，由发包人代表签发处罚指令，此费用将从当月进度款中直接扣除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3.2.3承包人擅自更换项目负责人的违约责任：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5601 \* MERGEFORMAT </w:instrText>
      </w:r>
      <w:r>
        <w:rPr>
          <w:rFonts w:hint="eastAsia" w:ascii="宋体" w:hAnsi="宋体" w:cs="宋体"/>
          <w:szCs w:val="21"/>
          <w:u w:val="single"/>
        </w:rPr>
        <w:fldChar w:fldCharType="separate"/>
      </w:r>
      <w:r>
        <w:rPr>
          <w:rFonts w:hint="eastAsia" w:ascii="宋体" w:hAnsi="宋体" w:cs="宋体"/>
          <w:szCs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3.2.4承包人无正当理由拒绝更换项目负责人的违约责任：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5602 \* MERGEFORMAT </w:instrText>
      </w:r>
      <w:r>
        <w:rPr>
          <w:rFonts w:hint="eastAsia" w:ascii="宋体" w:hAnsi="宋体" w:cs="宋体"/>
          <w:szCs w:val="21"/>
          <w:u w:val="single"/>
        </w:rPr>
        <w:fldChar w:fldCharType="separate"/>
      </w:r>
      <w:r>
        <w:rPr>
          <w:rFonts w:hint="eastAsia" w:ascii="宋体" w:hAnsi="宋体" w:cs="宋体"/>
          <w:szCs w:val="21"/>
          <w:u w:val="single"/>
        </w:rPr>
        <w:t xml:space="preserve"> 罚款合同价的5%，由发包人代表签发处罚指令，此费用将从当月进度款中直接扣除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3.3承包人人员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5603 \* MERGEFORMAT </w:instrText>
      </w:r>
      <w:r>
        <w:rPr>
          <w:rFonts w:hint="eastAsia" w:ascii="宋体" w:hAnsi="宋体" w:cs="宋体"/>
          <w:szCs w:val="21"/>
          <w:u w:val="single"/>
        </w:rPr>
        <w:fldChar w:fldCharType="separate"/>
      </w:r>
      <w:r>
        <w:rPr>
          <w:rFonts w:hint="eastAsia" w:ascii="宋体" w:hAnsi="宋体" w:cs="宋体"/>
          <w:szCs w:val="21"/>
          <w:u w:val="single"/>
        </w:rPr>
        <w:t xml:space="preserve">召开第一次工地例会前三天</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5604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5606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5607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3.5分包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3.5.1分包的一般约定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5608 \* MERGEFORMAT </w:instrText>
      </w:r>
      <w:r>
        <w:rPr>
          <w:rFonts w:hint="eastAsia" w:ascii="宋体" w:hAnsi="宋体" w:cs="宋体"/>
          <w:szCs w:val="21"/>
          <w:u w:val="single"/>
        </w:rPr>
        <w:fldChar w:fldCharType="separate"/>
      </w:r>
      <w:r>
        <w:rPr>
          <w:rFonts w:hint="eastAsia" w:ascii="宋体" w:hAnsi="宋体" w:cs="宋体"/>
          <w:szCs w:val="21"/>
          <w:u w:val="single"/>
        </w:rPr>
        <w:t xml:space="preserve">地基与基础工程，建筑主体工程（含地下室）。如果有将禁止分包项目分包的或超出专业资质范围施工的，一经发现，当承包人严重违约处理，发包人有权取消承包人中标资格并报建设工程主管部门备案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5609 \* MERGEFORMAT </w:instrText>
      </w:r>
      <w:r>
        <w:rPr>
          <w:rFonts w:hint="eastAsia" w:ascii="宋体" w:hAnsi="宋体" w:cs="宋体"/>
          <w:szCs w:val="21"/>
          <w:u w:val="single"/>
        </w:rPr>
        <w:fldChar w:fldCharType="separate"/>
      </w:r>
      <w:r>
        <w:rPr>
          <w:rFonts w:hint="eastAsia" w:ascii="宋体" w:hAnsi="宋体" w:cs="宋体"/>
          <w:szCs w:val="21"/>
          <w:u w:val="single"/>
        </w:rPr>
        <w:t xml:space="preserve">房屋建筑施工总承包序列内的专业工程均属主体结构工程和关键性工作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3.5.2分包的确定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允许分包的专业工程包括：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5610 \* MERGEFORMAT </w:instrText>
      </w:r>
      <w:r>
        <w:rPr>
          <w:rFonts w:hint="eastAsia" w:ascii="宋体" w:hAnsi="宋体" w:cs="宋体"/>
          <w:szCs w:val="21"/>
          <w:u w:val="single"/>
        </w:rPr>
        <w:fldChar w:fldCharType="separate"/>
      </w:r>
      <w:r>
        <w:rPr>
          <w:rFonts w:hint="eastAsia" w:ascii="宋体" w:hAnsi="宋体" w:cs="宋体"/>
          <w:szCs w:val="21"/>
          <w:u w:val="single"/>
        </w:rPr>
        <w:t xml:space="preserve">经发包人同意的房屋建筑施工总承包序列以外的非主体，非关键的分部分项工程</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w:t>
      </w:r>
      <w:r>
        <w:rPr>
          <w:rFonts w:hint="eastAsia" w:ascii="宋体" w:hAnsi="宋体" w:cs="宋体"/>
          <w:szCs w:val="21"/>
          <w:highlight w:val="green"/>
          <w:u w:val="single"/>
        </w:rPr>
        <w:t xml:space="preserve">1、</w:t>
      </w:r>
      <w:r>
        <w:rPr>
          <w:rFonts w:hint="eastAsia" w:ascii="宋体" w:hAnsi="宋体" w:cs="宋体"/>
          <w:szCs w:val="21"/>
          <w:highlight w:val="green"/>
          <w:u w:val="single"/>
        </w:rPr>
        <w:fldChar w:fldCharType="begin"/>
      </w:r>
      <w:r>
        <w:rPr>
          <w:rFonts w:hint="eastAsia" w:ascii="宋体" w:hAnsi="宋体" w:cs="宋体"/>
          <w:szCs w:val="21"/>
          <w:highlight w:val="green"/>
          <w:u w:val="single"/>
        </w:rPr>
        <w:instrText xml:space="preserve"> AUTOTEXT  5611 \* MERGEFORMAT </w:instrText>
      </w:r>
      <w:r>
        <w:rPr>
          <w:rFonts w:hint="eastAsia" w:ascii="宋体" w:hAnsi="宋体" w:cs="宋体"/>
          <w:szCs w:val="21"/>
          <w:highlight w:val="green"/>
          <w:u w:val="single"/>
        </w:rPr>
        <w:fldChar w:fldCharType="separate"/>
      </w:r>
      <w:r>
        <w:rPr>
          <w:rFonts w:hint="eastAsia" w:ascii="宋体" w:hAnsi="宋体" w:cs="宋体"/>
          <w:szCs w:val="21"/>
          <w:highlight w:val="green"/>
          <w:u w:val="single"/>
        </w:rPr>
        <w:t xml:space="preserve">所有分包须在分包项目开工前14天向发包人申报并经同意后方可实施，否则按违约处理。2、分包合同须向相关行政管理部门备案</w:t>
      </w:r>
      <w:r>
        <w:rPr>
          <w:rFonts w:hint="eastAsia" w:ascii="宋体" w:hAnsi="宋体" w:cs="宋体"/>
          <w:szCs w:val="21"/>
          <w:highlight w:val="green"/>
          <w:u w:val="single"/>
        </w:rPr>
        <w:fldChar w:fldCharType="end"/>
      </w:r>
      <w:r>
        <w:rPr>
          <w:rFonts w:hint="eastAsia" w:ascii="宋体" w:hAnsi="宋体" w:cs="宋体"/>
          <w:szCs w:val="21"/>
          <w:u w:val="single"/>
        </w:rPr>
        <w:t xml:space="preserve">。3、</w:t>
      </w:r>
      <w:r>
        <w:rPr>
          <w:rFonts w:hint="eastAsia" w:ascii="宋体" w:hAnsi="宋体" w:cs="宋体"/>
          <w:szCs w:val="21"/>
          <w:highlight w:val="green"/>
          <w:u w:val="single"/>
        </w:rPr>
        <w:t xml:space="preserve">分包商须有相应资质</w:t>
      </w:r>
      <w:r>
        <w:rPr>
          <w:rFonts w:hint="eastAsia" w:ascii="宋体" w:hAnsi="宋体" w:cs="宋体"/>
          <w:szCs w:val="21"/>
          <w:u w:val="single"/>
        </w:rPr>
        <w:t xml:space="preserve">，</w:t>
      </w:r>
      <w:r>
        <w:rPr>
          <w:rFonts w:hint="eastAsia" w:ascii="宋体" w:hAnsi="宋体" w:cs="宋体"/>
          <w:szCs w:val="21"/>
          <w:highlight w:val="green"/>
          <w:u w:val="single"/>
        </w:rPr>
        <w:t xml:space="preserve">严禁分包商再分包</w:t>
      </w:r>
      <w:r>
        <w:rPr>
          <w:rFonts w:hint="eastAsia" w:ascii="宋体" w:hAnsi="宋体" w:cs="宋体"/>
          <w:szCs w:val="21"/>
          <w:u w:val="single"/>
        </w:rPr>
        <w:t xml:space="preserve">，</w:t>
      </w:r>
      <w:r>
        <w:rPr>
          <w:rFonts w:hint="eastAsia" w:ascii="宋体" w:hAnsi="宋体" w:cs="宋体"/>
          <w:szCs w:val="21"/>
          <w:highlight w:val="green"/>
          <w:u w:val="single"/>
        </w:rPr>
        <w:t xml:space="preserve">严禁分包给自然人</w:t>
      </w:r>
      <w:r>
        <w:rPr>
          <w:rFonts w:hint="eastAsia" w:ascii="宋体" w:hAnsi="宋体" w:cs="宋体"/>
          <w:szCs w:val="21"/>
          <w:u w:val="single"/>
        </w:rPr>
        <w:t xml:space="preserve">，</w:t>
      </w:r>
      <w:r>
        <w:rPr>
          <w:rFonts w:hint="eastAsia" w:ascii="宋体" w:hAnsi="宋体" w:cs="宋体"/>
          <w:szCs w:val="21"/>
          <w:highlight w:val="green"/>
          <w:u w:val="single"/>
        </w:rPr>
        <w:t xml:space="preserve">否则承包人按违约处理。</w:t>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3.5.4分包合同价款</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5612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由承包人与分包人之间结算，发包人有权直接向分包人按分包合同支付工程价款，其全部费用将从承包人当期进度款中直接扣除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3.6工程照管与成品、半成品保护</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5613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3.7履约担保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4.监理人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4.1监理人的一般规定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5616 \* MERGEFORMAT </w:instrText>
      </w:r>
      <w:r>
        <w:rPr>
          <w:rFonts w:hint="eastAsia" w:ascii="宋体" w:hAnsi="宋体" w:cs="宋体"/>
          <w:szCs w:val="21"/>
          <w:u w:val="single"/>
        </w:rPr>
        <w:fldChar w:fldCharType="separate"/>
      </w:r>
      <w:r>
        <w:rPr>
          <w:rFonts w:hint="eastAsia" w:ascii="宋体" w:hAnsi="宋体" w:cs="宋体"/>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5617 \* MERGEFORMAT </w:instrText>
      </w:r>
      <w:r>
        <w:rPr>
          <w:rFonts w:hint="eastAsia" w:ascii="宋体" w:hAnsi="宋体" w:cs="宋体"/>
          <w:szCs w:val="21"/>
          <w:u w:val="single"/>
        </w:rPr>
        <w:fldChar w:fldCharType="separate"/>
      </w:r>
      <w:r>
        <w:rPr>
          <w:rFonts w:hint="eastAsia" w:ascii="宋体" w:hAnsi="宋体" w:cs="宋体"/>
          <w:szCs w:val="21"/>
          <w:u w:val="single"/>
        </w:rPr>
        <w:t xml:space="preserve">要取得发包人批准才能行使的职权：</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1.所有涉及工程造价的签证、工程量签证、索赔、设计变更、工艺和技术核定单批准；</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2.开工令、停工令、复工令、工程分包、工程延期；</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3.工程施工过程中需发生经济费用的各种事宜；</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4.分包单位的确认；</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5.材料的确认。    </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具体见《建设工程监理规范》</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5618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由承包人提供一间或两间办公场所，其费用包含在签约合同价中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4.2监理人员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总监理工程师：</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5625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详见监理委托合同</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4.4商定或确定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（1） </w:t>
      </w:r>
      <w:r>
        <w:rPr>
          <w:rFonts w:hint="eastAsia" w:ascii="宋体" w:hAnsi="宋体" w:cs="宋体"/>
          <w:szCs w:val="21"/>
          <w:u w:val="single"/>
        </w:rPr>
        <w:fldChar w:fldCharType="begin"/>
      </w:r>
      <w:r>
        <w:rPr>
          <w:rFonts w:hint="eastAsia" w:ascii="宋体" w:hAnsi="宋体" w:cs="宋体"/>
          <w:szCs w:val="21"/>
          <w:u w:val="single"/>
        </w:rPr>
        <w:instrText xml:space="preserve"> AUTOTEXT  5626 \* MERGEFORMAT </w:instrText>
      </w:r>
      <w:r>
        <w:rPr>
          <w:rFonts w:hint="eastAsia" w:ascii="宋体" w:hAnsi="宋体" w:cs="宋体"/>
          <w:szCs w:val="21"/>
          <w:u w:val="single"/>
        </w:rPr>
        <w:fldChar w:fldCharType="separate"/>
      </w:r>
      <w:r>
        <w:rPr>
          <w:rFonts w:hint="eastAsia" w:ascii="宋体" w:hAnsi="宋体" w:cs="宋体"/>
          <w:szCs w:val="21"/>
          <w:u w:val="single"/>
        </w:rPr>
        <w:t xml:space="preserve">分部分项施工方案及其调整</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 </w:t>
      </w:r>
      <w:r>
        <w:rPr>
          <w:rFonts w:hint="eastAsia" w:ascii="宋体" w:hAnsi="宋体" w:cs="宋体"/>
          <w:szCs w:val="21"/>
          <w:u w:val="single"/>
        </w:rPr>
        <w:fldChar w:fldCharType="begin"/>
      </w:r>
      <w:r>
        <w:rPr>
          <w:rFonts w:hint="eastAsia" w:ascii="宋体" w:hAnsi="宋体" w:cs="宋体"/>
          <w:szCs w:val="21"/>
          <w:u w:val="single"/>
        </w:rPr>
        <w:instrText xml:space="preserve"> AUTOTEXT  5627 \* MERGEFORMAT </w:instrText>
      </w:r>
      <w:r>
        <w:rPr>
          <w:rFonts w:hint="eastAsia" w:ascii="宋体" w:hAnsi="宋体" w:cs="宋体"/>
          <w:szCs w:val="21"/>
          <w:u w:val="single"/>
        </w:rPr>
        <w:fldChar w:fldCharType="separate"/>
      </w:r>
      <w:r>
        <w:rPr>
          <w:rFonts w:hint="eastAsia" w:ascii="宋体" w:hAnsi="宋体" w:cs="宋体"/>
          <w:szCs w:val="21"/>
          <w:u w:val="single"/>
        </w:rPr>
        <w:t xml:space="preserve">关于工程建设安全方面的相关问题</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 </w:t>
      </w:r>
      <w:r>
        <w:rPr>
          <w:rFonts w:hint="eastAsia" w:ascii="宋体" w:hAnsi="宋体" w:cs="宋体"/>
          <w:szCs w:val="21"/>
          <w:u w:val="single"/>
        </w:rPr>
        <w:fldChar w:fldCharType="begin"/>
      </w:r>
      <w:r>
        <w:rPr>
          <w:rFonts w:hint="eastAsia" w:ascii="宋体" w:hAnsi="宋体" w:cs="宋体"/>
          <w:szCs w:val="21"/>
          <w:u w:val="single"/>
        </w:rPr>
        <w:instrText xml:space="preserve"> AUTOTEXT  5628 \* MERGEFORMAT </w:instrText>
      </w:r>
      <w:r>
        <w:rPr>
          <w:rFonts w:hint="eastAsia" w:ascii="宋体" w:hAnsi="宋体" w:cs="宋体"/>
          <w:szCs w:val="21"/>
          <w:u w:val="single"/>
        </w:rPr>
        <w:fldChar w:fldCharType="separate"/>
      </w:r>
      <w:r>
        <w:rPr>
          <w:rFonts w:hint="eastAsia" w:ascii="宋体" w:hAnsi="宋体" w:cs="宋体"/>
          <w:szCs w:val="21"/>
          <w:u w:val="single"/>
        </w:rPr>
        <w:t xml:space="preserve">于工程建设进度方面的相关问题；</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（4）关于工程建设质量方面的相关问题</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5.工程质量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5.1质量要求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5.1.1特殊质量标准和要求：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5629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同通用条款，无特殊要求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关于工程奖项的约定：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5.3隐蔽工程检查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5631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5632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小时提交书面延期要求。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5633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6.安全文明施工与环境保护</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6.1安全文明施工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6.1.1项目安全生产的达标目标及相应事项的约定：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5634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6.1.4关于治安保卫的特别约定：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6.1.5文明施工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合同当事人对文明施工的要求：</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5637 \* MERGEFORMAT </w:instrText>
      </w:r>
      <w:r>
        <w:rPr>
          <w:rFonts w:hint="eastAsia" w:ascii="宋体" w:hAnsi="宋体" w:cs="宋体"/>
          <w:szCs w:val="21"/>
          <w:u w:val="single"/>
        </w:rPr>
        <w:fldChar w:fldCharType="separate"/>
      </w:r>
      <w:r>
        <w:rPr>
          <w:rFonts w:hint="eastAsia" w:ascii="宋体" w:hAnsi="宋体" w:cs="宋体"/>
          <w:szCs w:val="21"/>
          <w:u w:val="single"/>
        </w:rPr>
        <w:t xml:space="preserve">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本工程在整个施工期间杜绝一切人身伤亡和重大质</w:t>
      </w:r>
      <w:r>
        <w:rPr>
          <w:rFonts w:hint="eastAsia" w:ascii="宋体" w:hAnsi="宋体" w:cs="宋体"/>
          <w:szCs w:val="21"/>
          <w:u w:val="single"/>
        </w:rPr>
        <w:t xml:space="preserve">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6.1.6关于安全文明施工费支付比例和支付期限的约定：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fldChar w:fldCharType="begin"/>
      </w:r>
      <w:r>
        <w:rPr>
          <w:rFonts w:hint="eastAsia" w:ascii="宋体" w:hAnsi="宋体" w:cs="宋体"/>
          <w:szCs w:val="21"/>
          <w:u w:val="single"/>
        </w:rPr>
        <w:instrText xml:space="preserve"> AUTOTEXT  5638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工程预付款中已含安全文明措施费基本费的60%，剩余部分与进度款同比例支付</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7.工期和进度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7.1施工组织设计</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7.1.1合同当事人约定的施工组织设计应包括的其他内容：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5639 \* MERGEFORMAT </w:instrText>
      </w:r>
      <w:r>
        <w:rPr>
          <w:rFonts w:hint="eastAsia" w:ascii="宋体" w:hAnsi="宋体" w:cs="宋体"/>
          <w:szCs w:val="21"/>
          <w:u w:val="single"/>
        </w:rPr>
        <w:fldChar w:fldCharType="separate"/>
      </w:r>
      <w:r>
        <w:rPr>
          <w:rFonts w:hint="eastAsia" w:ascii="宋体" w:hAnsi="宋体" w:cs="宋体"/>
          <w:szCs w:val="21"/>
          <w:u w:val="single"/>
        </w:rPr>
        <w:t xml:space="preserve">总体施工组织设计及分期工程施工组织设计</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7.1.2施工组织设计的提交和修改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5640 \* MERGEFORMAT </w:instrText>
      </w:r>
      <w:r>
        <w:rPr>
          <w:rFonts w:hint="eastAsia" w:ascii="宋体" w:hAnsi="宋体" w:cs="宋体"/>
          <w:szCs w:val="21"/>
          <w:u w:val="single"/>
        </w:rPr>
        <w:fldChar w:fldCharType="separate"/>
      </w:r>
      <w:r>
        <w:rPr>
          <w:rFonts w:hint="eastAsia" w:ascii="宋体" w:hAnsi="宋体" w:cs="宋体"/>
          <w:szCs w:val="21"/>
          <w:u w:val="single"/>
        </w:rPr>
        <w:t xml:space="preserve">开工令签发后七日内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5641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7.2施工进度计划</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7.2.2施工进度计划的修订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5642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7.3开工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7.3.1开工准备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5643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5644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5645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7.3.2开工通知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5646 \* MERGEFORMAT </w:instrText>
      </w:r>
      <w:r>
        <w:rPr>
          <w:rFonts w:hint="eastAsia" w:ascii="宋体" w:hAnsi="宋体" w:cs="宋体"/>
          <w:szCs w:val="21"/>
          <w:u w:val="single"/>
        </w:rPr>
        <w:fldChar w:fldCharType="separate"/>
      </w:r>
      <w:r>
        <w:rPr>
          <w:rFonts w:hint="eastAsia" w:ascii="宋体" w:hAnsi="宋体" w:cs="宋体"/>
          <w:szCs w:val="21"/>
          <w:u w:val="single"/>
        </w:rPr>
        <w:t xml:space="preserve">360</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7.4测量放线</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5647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7.5工期延误</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7.5.1因发包人原因导致工期延误</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7.5.2因承包人原因导致工期延误</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因承包人原因造成工期延误，逾期竣工违约金的计算方法为：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5649 \* MERGEFORMAT </w:instrText>
      </w:r>
      <w:r>
        <w:rPr>
          <w:rFonts w:hint="eastAsia" w:ascii="宋体" w:hAnsi="宋体" w:cs="宋体"/>
          <w:szCs w:val="21"/>
          <w:u w:val="single"/>
        </w:rPr>
        <w:fldChar w:fldCharType="separate"/>
      </w:r>
      <w:r>
        <w:rPr>
          <w:rFonts w:hint="eastAsia" w:ascii="宋体" w:hAnsi="宋体" w:cs="宋体"/>
          <w:szCs w:val="21"/>
          <w:u w:val="single"/>
        </w:rPr>
        <w:t xml:space="preserve">每天1000元</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因承包人原因造成工期延误，逾期竣工违约金的上限：</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5650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不超过签约合同价的5%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7.6不利物质条件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不利物质条件的其他情形和有关约定：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5651 \* MERGEFORMAT </w:instrText>
      </w:r>
      <w:r>
        <w:rPr>
          <w:rFonts w:hint="eastAsia" w:ascii="宋体" w:hAnsi="宋体" w:cs="宋体"/>
          <w:szCs w:val="21"/>
          <w:u w:val="single"/>
        </w:rPr>
        <w:fldChar w:fldCharType="separate"/>
      </w:r>
      <w:r>
        <w:rPr>
          <w:rFonts w:hint="eastAsia" w:ascii="宋体" w:hAnsi="宋体" w:cs="宋体"/>
          <w:szCs w:val="21"/>
          <w:u w:val="single"/>
        </w:rPr>
        <w:t xml:space="preserve">文物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7.7异常恶劣的气候条件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5652 \* MERGEFORMAT </w:instrText>
      </w:r>
      <w:r>
        <w:rPr>
          <w:rFonts w:hint="eastAsia" w:ascii="宋体" w:hAnsi="宋体" w:cs="宋体"/>
          <w:szCs w:val="21"/>
          <w:u w:val="single"/>
        </w:rPr>
        <w:fldChar w:fldCharType="separate"/>
      </w:r>
      <w:r>
        <w:rPr>
          <w:rFonts w:hint="eastAsia" w:ascii="宋体" w:hAnsi="宋体" w:cs="宋体"/>
          <w:szCs w:val="21"/>
          <w:u w:val="single"/>
        </w:rPr>
        <w:t xml:space="preserve">暴雪</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5653 \* MERGEFORMAT </w:instrText>
      </w:r>
      <w:r>
        <w:rPr>
          <w:rFonts w:hint="eastAsia" w:ascii="宋体" w:hAnsi="宋体" w:cs="宋体"/>
          <w:szCs w:val="21"/>
          <w:u w:val="single"/>
        </w:rPr>
        <w:fldChar w:fldCharType="separate"/>
      </w:r>
      <w:r>
        <w:rPr>
          <w:rFonts w:hint="eastAsia" w:ascii="宋体" w:hAnsi="宋体" w:cs="宋体"/>
          <w:szCs w:val="21"/>
          <w:u w:val="single"/>
        </w:rPr>
        <w:t xml:space="preserve">洪水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5654 \* MERGEFORMAT </w:instrText>
      </w:r>
      <w:r>
        <w:rPr>
          <w:rFonts w:hint="eastAsia" w:ascii="宋体" w:hAnsi="宋体" w:cs="宋体"/>
          <w:szCs w:val="21"/>
          <w:u w:val="single"/>
        </w:rPr>
        <w:fldChar w:fldCharType="separate"/>
      </w:r>
      <w:r>
        <w:rPr>
          <w:rFonts w:hint="eastAsia" w:ascii="宋体" w:hAnsi="宋体" w:cs="宋体"/>
          <w:szCs w:val="21"/>
          <w:u w:val="single"/>
        </w:rPr>
        <w:t xml:space="preserve">泥石流</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7.9提前竣工的奖励</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5655 \* MERGEFORMAT </w:instrText>
      </w:r>
      <w:r>
        <w:rPr>
          <w:rFonts w:hint="eastAsia" w:ascii="宋体" w:hAnsi="宋体" w:cs="宋体"/>
          <w:szCs w:val="21"/>
          <w:u w:val="single"/>
        </w:rPr>
        <w:fldChar w:fldCharType="separate"/>
      </w:r>
      <w:r>
        <w:rPr>
          <w:rFonts w:hint="eastAsia" w:ascii="宋体" w:hAnsi="宋体" w:cs="宋体"/>
          <w:szCs w:val="21"/>
          <w:u w:val="single"/>
        </w:rPr>
        <w:t xml:space="preserve">无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8.材料与设备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8.4材料与工程设备的保管与使用</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8.4.1发包人供应的材料设备的保管费用的承担：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5656 \* MERGEFORMAT </w:instrText>
      </w:r>
      <w:r>
        <w:rPr>
          <w:rFonts w:hint="eastAsia" w:ascii="宋体" w:hAnsi="宋体" w:cs="宋体"/>
          <w:szCs w:val="21"/>
          <w:u w:val="single"/>
        </w:rPr>
        <w:fldChar w:fldCharType="separate"/>
      </w:r>
      <w:r>
        <w:rPr>
          <w:rFonts w:hint="eastAsia" w:ascii="宋体" w:hAnsi="宋体" w:cs="宋体"/>
          <w:szCs w:val="21"/>
          <w:u w:val="single"/>
        </w:rPr>
        <w:t xml:space="preserve">运至施工现场后由承包人承担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8.6样品</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8.6.1样品的报送与封存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5657 \* MERGEFORMAT </w:instrText>
      </w:r>
      <w:r>
        <w:rPr>
          <w:rFonts w:hint="eastAsia" w:ascii="宋体" w:hAnsi="宋体" w:cs="宋体"/>
          <w:szCs w:val="21"/>
          <w:u w:val="single"/>
        </w:rPr>
        <w:fldChar w:fldCharType="separate"/>
      </w:r>
      <w:r>
        <w:rPr>
          <w:rFonts w:hint="eastAsia" w:ascii="宋体" w:hAnsi="宋体" w:cs="宋体"/>
          <w:szCs w:val="21"/>
          <w:u w:val="single"/>
        </w:rPr>
        <w:t xml:space="preserve">以现场包发人指令或监理指令为准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8.8施工设备和临时设施</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8.8.1承包人提供的施工设备和临时设施</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关于修建临时设施费用承担的约定：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5658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9.试验与检验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9.1试验设备与试验人员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9.1.2试验设备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施工现场需要配置的试验场所：</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施工现场需要配备的试验设备：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5660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符合发包人及监理人现场实验要求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施工现场需要具备的其他试验条件：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5661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符合发包人或监理人现场要求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9.4现场工艺试验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现场工艺试验的有关约定：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5662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符合发包人或监理人现场要求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10.变更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10.1变更的范围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关于变更的范围的约定：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5663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10.4变更估价</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10.4.1变更估价原则</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关于变更估价的约定：</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AUTOTEXT  5664 \* MERGEFORMAT </w:instrText>
      </w:r>
      <w:r>
        <w:rPr>
          <w:rFonts w:hint="eastAsia" w:ascii="宋体" w:hAnsi="宋体" w:cs="宋体"/>
          <w:szCs w:val="21"/>
          <w:u w:val="single"/>
        </w:rPr>
        <w:fldChar w:fldCharType="separate"/>
      </w:r>
      <w:r>
        <w:rPr>
          <w:rFonts w:hint="eastAsia" w:ascii="宋体" w:hAnsi="宋体" w:cs="宋体"/>
          <w:szCs w:val="21"/>
          <w:u w:val="single"/>
        </w:rPr>
        <w:t xml:space="preserve">（1）已标价工程量清单有相同项目的，按照相同项目单价认定；</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（2）已标价工程量清单中无相同项目，但有类似项目的，参照类似项目的单价认定；</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（3）变更项目无相同或相近项目的按照下列条款方法及保持投标让利浮度的原则，由合同当事人协商确定变更工作的单价。</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承包人报价浮动率 L=（最终报价/最高限价）× 100%；</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A.总价措施项目按工程量清单计价规范及江苏省费用定额相关条款执行，总价措施的计费条目不另行增加。</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B.单价措施项目中按”项”为单位的不因变更而调整，此部分为总价包干。其他单价措施项目因变更而增加的，单价措施清单条目的综合单价按上述变更单价确定方式执行。</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C.如果承包人未事先将拟实施的方案提交给发包人确认，则视为工程变更不引起措施项目费的调整或承包人放弃调整措施项目费的权利。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10.5承包人的合理化建议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承包人提出的合理化建议降低了合同价格或者提高了工程经济效益的奖励的方法和金额为：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10.7暂估价</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暂估价材料和工程设备的明细详见附件11：《暂估价一览表》。</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10.7.1依法必须招标的暂估价项目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10.7.2不属于依法必须招标的暂估价项目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5669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第3种方式：承包人直接实施的暂估价项目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承包人直接实施的暂估价项目的约定：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5670 \* MERGEFORMAT </w:instrText>
      </w:r>
      <w:r>
        <w:rPr>
          <w:rFonts w:hint="eastAsia" w:ascii="宋体" w:hAnsi="宋体" w:cs="宋体"/>
          <w:szCs w:val="21"/>
          <w:u w:val="single"/>
        </w:rPr>
        <w:fldChar w:fldCharType="separate"/>
      </w:r>
      <w:r>
        <w:rPr>
          <w:rFonts w:hint="eastAsia" w:ascii="宋体" w:hAnsi="宋体" w:cs="宋体"/>
          <w:szCs w:val="21"/>
          <w:u w:val="single"/>
        </w:rPr>
        <w:t xml:space="preserve"> 按变更程序执行</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10.8暂列金额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合同当事人关于暂列金额使用的约定：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5671 \* MERGEFORMAT </w:instrText>
      </w:r>
      <w:r>
        <w:rPr>
          <w:rFonts w:hint="eastAsia" w:ascii="宋体" w:hAnsi="宋体" w:cs="宋体"/>
          <w:szCs w:val="21"/>
          <w:u w:val="single"/>
        </w:rPr>
        <w:fldChar w:fldCharType="separate"/>
      </w:r>
      <w:r>
        <w:rPr>
          <w:rFonts w:hint="eastAsia" w:ascii="宋体" w:hAnsi="宋体" w:cs="宋体"/>
          <w:szCs w:val="21"/>
          <w:u w:val="single"/>
        </w:rPr>
        <w:t xml:space="preserve"> 按发包人的要求使用</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11.价格调整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11.1市场价格波动引起的调整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5672 \* MERGEFORMAT </w:instrText>
      </w:r>
      <w:r>
        <w:rPr>
          <w:rFonts w:hint="eastAsia" w:ascii="宋体" w:hAnsi="宋体" w:cs="宋体"/>
          <w:szCs w:val="21"/>
          <w:u w:val="single"/>
        </w:rPr>
        <w:fldChar w:fldCharType="separate"/>
      </w:r>
      <w:r>
        <w:rPr>
          <w:rFonts w:hint="eastAsia" w:ascii="宋体" w:hAnsi="宋体" w:cs="宋体"/>
          <w:szCs w:val="21"/>
          <w:u w:val="single"/>
        </w:rPr>
        <w:t xml:space="preserve"> 1.一类主材二类主材材料价格允许调整；2.人工工资的政策性调整允许调整；3.实行政府定价管理的水、电、燃油、燃气价格允许调整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5673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种方式对合同价格进行调整：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第1种方式：采用价格指数进行价格调整。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第2种方式：采用造价信息进行价格调整。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第3种方式：其他价格调整方式：</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AUTOTEXT  5681 \* MERGEFORMAT </w:instrText>
      </w:r>
      <w:r>
        <w:rPr>
          <w:rFonts w:hint="eastAsia" w:ascii="宋体" w:hAnsi="宋体" w:cs="宋体"/>
          <w:szCs w:val="21"/>
          <w:u w:val="single"/>
        </w:rPr>
        <w:fldChar w:fldCharType="separate"/>
      </w:r>
      <w:r>
        <w:rPr>
          <w:rFonts w:hint="eastAsia" w:ascii="宋体" w:hAnsi="宋体" w:cs="宋体"/>
          <w:szCs w:val="21"/>
          <w:u w:val="single"/>
        </w:rPr>
        <w:t xml:space="preserve">1.人工工资的政策性调整允许调整，如果投标当期“苏建价[2012]633号文件”所对应调价文件承包人投标报价有让利的，调整时同比例让利。供应商工价高于当时指导价时，不调整。</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2.关于基准价格的约定：开标前28天当期《南京工程造价管理》中的信息价。材料调整范围仅限于为“苏建价[2008]67号文”中约定的第一类和第二类主材。</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12.合同价格、计量与支付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12.1合同价格形式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1.单价合同。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综合单价包含的风险范围：</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5682 \* MERGEFORMAT </w:instrText>
      </w:r>
      <w:r>
        <w:rPr>
          <w:rFonts w:hint="eastAsia" w:ascii="宋体" w:hAnsi="宋体" w:cs="宋体"/>
          <w:szCs w:val="21"/>
          <w:u w:val="single"/>
        </w:rPr>
        <w:fldChar w:fldCharType="separate"/>
      </w:r>
      <w:r>
        <w:rPr>
          <w:rFonts w:hint="eastAsia" w:ascii="宋体" w:hAnsi="宋体" w:cs="宋体"/>
          <w:szCs w:val="21"/>
          <w:u w:val="single"/>
        </w:rPr>
        <w:t xml:space="preserve">（1） 承包人须完全承担建设项目的技术和管理风险；</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 承包人承担市场风险，施工期间的机械租金等费用；</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（3）对于不可抗力的风险发包人和承包人各自承担各自损失。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5683 \* MERGEFORMAT </w:instrText>
      </w:r>
      <w:r>
        <w:rPr>
          <w:rFonts w:hint="eastAsia" w:ascii="宋体" w:hAnsi="宋体" w:cs="宋体"/>
          <w:szCs w:val="21"/>
          <w:u w:val="single"/>
        </w:rPr>
        <w:fldChar w:fldCharType="separate"/>
      </w:r>
      <w:r>
        <w:rPr>
          <w:rFonts w:hint="eastAsia" w:ascii="宋体" w:hAnsi="宋体" w:cs="宋体"/>
          <w:szCs w:val="21"/>
          <w:u w:val="single"/>
        </w:rPr>
        <w:t xml:space="preserve">已包含于签约合同价中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5684 \* MERGEFORMAT </w:instrText>
      </w:r>
      <w:r>
        <w:rPr>
          <w:rFonts w:hint="eastAsia" w:ascii="宋体" w:hAnsi="宋体" w:cs="宋体"/>
          <w:szCs w:val="21"/>
          <w:u w:val="single"/>
        </w:rPr>
        <w:fldChar w:fldCharType="separate"/>
      </w:r>
      <w:r>
        <w:rPr>
          <w:rFonts w:hint="eastAsia" w:ascii="宋体" w:hAnsi="宋体" w:cs="宋体"/>
          <w:szCs w:val="21"/>
          <w:u w:val="single"/>
        </w:rPr>
        <w:t xml:space="preserve"> 见专用条款第11.1款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2.总价合同。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总价包含的风险范围：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3.其他价格方式：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12.2预付款</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12.2.1预付款的支付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5690 \* MERGEFORMAT </w:instrText>
      </w:r>
      <w:r>
        <w:rPr>
          <w:rFonts w:hint="eastAsia" w:ascii="宋体" w:hAnsi="宋体" w:cs="宋体"/>
          <w:szCs w:val="21"/>
          <w:u w:val="single"/>
        </w:rPr>
        <w:fldChar w:fldCharType="separate"/>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12.2.2预付款担保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5692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12.3计量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12.3.1计量原则</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5694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12.3.2计量周期</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5695 \* MERGEFORMAT </w:instrText>
      </w:r>
      <w:r>
        <w:rPr>
          <w:rFonts w:hint="eastAsia" w:ascii="宋体" w:hAnsi="宋体" w:cs="宋体"/>
          <w:szCs w:val="21"/>
          <w:u w:val="single"/>
        </w:rPr>
        <w:fldChar w:fldCharType="separate"/>
      </w:r>
      <w:r>
        <w:rPr>
          <w:rFonts w:hint="eastAsia" w:ascii="宋体" w:hAnsi="宋体" w:cs="宋体"/>
          <w:szCs w:val="21"/>
          <w:u w:val="single"/>
        </w:rPr>
        <w:t xml:space="preserve">每周为一个计量周期，每月做一次汇总</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12.3.3单价合同的计量</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rPr>
        <w:t xml:space="preserve">关于单价合同计量的约定：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5696 \* MERGEFORMAT </w:instrText>
      </w:r>
      <w:r>
        <w:rPr>
          <w:rFonts w:hint="eastAsia" w:ascii="宋体" w:hAnsi="宋体" w:cs="宋体"/>
          <w:szCs w:val="21"/>
          <w:u w:val="single"/>
        </w:rPr>
        <w:fldChar w:fldCharType="separate"/>
      </w:r>
      <w:r>
        <w:rPr>
          <w:rFonts w:hint="eastAsia" w:ascii="宋体" w:hAnsi="宋体" w:cs="宋体"/>
          <w:szCs w:val="21"/>
          <w:u w:val="single"/>
        </w:rPr>
        <w:t xml:space="preserve">（1）承包人应于每月18日向监理人报送上月15日至当月15日已完成的工程量报告，并附具进度付款申请单、已完成工程量报表和有关资料。</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12.3.4总价合同的计量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5697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12.3.5总价合同采用支付分解表计量支付的，是否适用第12.3.4项〔总价合同的计量〕约定进行计量：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12.3.6其他价格形式合同的计量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其他价格形式的计量方式和程序：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12.4工程进度款支付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12.4.1付款周期</w:t>
      </w:r>
      <w:r>
        <w:rPr>
          <w:rFonts w:ascii="宋体" w:hAnsi="宋体" w:cs="宋体"/>
          <w:szCs w:val="21"/>
        </w:rPr>
      </w:r>
      <w:r/>
    </w:p>
    <w:p>
      <w:pPr>
        <w:pStyle w:val="899"/>
        <w:ind w:left="420"/>
        <w:jc w:val="left"/>
        <w:spacing w:line="360" w:lineRule="auto"/>
        <w:rPr>
          <w:rFonts w:ascii="宋体" w:hAnsi="宋体" w:cs="宋体"/>
          <w:color w:val="ff0000"/>
          <w:highlight w:val="yellow"/>
          <w:u w:val="single"/>
        </w:rPr>
      </w:pPr>
      <w:r>
        <w:rPr>
          <w:rFonts w:hint="eastAsia" w:ascii="宋体" w:hAnsi="宋体" w:cs="宋体"/>
          <w:color w:val="ff0000"/>
          <w:szCs w:val="21"/>
        </w:rPr>
        <w:t xml:space="preserve">关于付款周期的约定：</w:t>
      </w:r>
      <w:r>
        <w:rPr>
          <w:rFonts w:hint="eastAsia" w:ascii="宋体" w:hAnsi="宋体" w:cs="宋体"/>
          <w:color w:val="ff0000"/>
          <w:szCs w:val="21"/>
        </w:rPr>
        <w:br w:type="textWrapping" w:clear="all"/>
      </w:r>
      <w:bookmarkStart w:id="40" w:name="_Hlk132210629"/>
      <w:r>
        <w:rPr>
          <w:rFonts w:hint="eastAsia" w:ascii="宋体" w:hAnsi="宋体" w:cs="宋体"/>
          <w:color w:val="ff0000"/>
          <w:highlight w:val="yellow"/>
          <w:u w:val="single"/>
        </w:rPr>
        <w:t xml:space="preserve">1.</w:t>
      </w:r>
      <w:r>
        <w:rPr>
          <w:rFonts w:hint="eastAsia" w:ascii="宋体" w:hAnsi="宋体" w:cs="宋体"/>
          <w:color w:val="ff0000"/>
          <w:highlight w:val="yellow"/>
          <w:u w:val="single"/>
        </w:rPr>
        <w:t xml:space="preserve">工程完工后支付至合格计量价款总和的</w:t>
      </w:r>
      <w:r>
        <w:rPr>
          <w:rFonts w:hint="eastAsia" w:ascii="宋体" w:hAnsi="宋体" w:cs="宋体"/>
          <w:color w:val="ff0000"/>
          <w:highlight w:val="yellow"/>
          <w:u w:val="single"/>
          <w:lang w:val="en-US" w:eastAsia="zh-CN"/>
        </w:rPr>
        <w:t xml:space="preserve">6</w:t>
      </w:r>
      <w:r>
        <w:rPr>
          <w:rFonts w:hint="eastAsia" w:ascii="宋体" w:hAnsi="宋体" w:cs="宋体"/>
          <w:color w:val="ff0000"/>
          <w:highlight w:val="yellow"/>
          <w:u w:val="single"/>
        </w:rPr>
        <w:t xml:space="preserve">0%</w:t>
      </w:r>
      <w:r>
        <w:rPr>
          <w:rFonts w:hint="eastAsia" w:ascii="宋体" w:hAnsi="宋体" w:cs="宋体"/>
          <w:color w:val="ff0000"/>
          <w:highlight w:val="yellow"/>
          <w:u w:val="single"/>
        </w:rPr>
        <w:t xml:space="preserve">。</w:t>
      </w:r>
      <w:r>
        <w:rPr>
          <w:rFonts w:ascii="宋体" w:hAnsi="宋体" w:cs="宋体"/>
          <w:color w:val="ff0000"/>
          <w:highlight w:val="yellow"/>
          <w:u w:val="single"/>
        </w:rPr>
      </w:r>
      <w:r/>
    </w:p>
    <w:p>
      <w:pPr>
        <w:pStyle w:val="899"/>
        <w:ind w:firstLine="420"/>
        <w:jc w:val="left"/>
        <w:spacing w:line="360" w:lineRule="auto"/>
        <w:rPr>
          <w:rFonts w:ascii="宋体" w:hAnsi="宋体" w:cs="宋体"/>
          <w:color w:val="ff0000"/>
          <w:highlight w:val="yellow"/>
          <w:u w:val="single"/>
        </w:rPr>
      </w:pPr>
      <w:r>
        <w:rPr>
          <w:rFonts w:hint="eastAsia" w:ascii="宋体" w:hAnsi="宋体" w:cs="宋体"/>
          <w:color w:val="ff0000"/>
          <w:highlight w:val="yellow"/>
          <w:u w:val="single"/>
        </w:rPr>
        <w:t xml:space="preserve">2.</w:t>
      </w:r>
      <w:r>
        <w:rPr>
          <w:rFonts w:hint="eastAsia" w:ascii="宋体" w:hAnsi="宋体" w:cs="宋体"/>
          <w:color w:val="ff0000"/>
          <w:highlight w:val="yellow"/>
          <w:u w:val="single"/>
        </w:rPr>
        <w:t xml:space="preserve">工程竣工验收合格</w:t>
      </w:r>
      <w:r>
        <w:rPr>
          <w:rFonts w:hint="eastAsia" w:ascii="宋体" w:hAnsi="宋体" w:cs="宋体"/>
          <w:color w:val="ff0000"/>
          <w:highlight w:val="yellow"/>
          <w:u w:val="single"/>
        </w:rPr>
        <w:t xml:space="preserve">后支付至合格计量价款总和的</w:t>
      </w:r>
      <w:r>
        <w:rPr>
          <w:rFonts w:hint="eastAsia" w:ascii="宋体" w:hAnsi="宋体" w:cs="宋体"/>
          <w:color w:val="ff0000"/>
          <w:highlight w:val="yellow"/>
          <w:u w:val="single"/>
          <w:lang w:val="en-US" w:eastAsia="zh-CN"/>
        </w:rPr>
        <w:t xml:space="preserve">8</w:t>
      </w:r>
      <w:r>
        <w:rPr>
          <w:rFonts w:hint="eastAsia" w:ascii="宋体" w:hAnsi="宋体" w:cs="宋体"/>
          <w:color w:val="ff0000"/>
          <w:highlight w:val="yellow"/>
          <w:u w:val="single"/>
        </w:rPr>
        <w:t xml:space="preserve">0%。</w:t>
      </w:r>
      <w:r>
        <w:rPr>
          <w:rFonts w:ascii="宋体" w:hAnsi="宋体" w:cs="宋体"/>
          <w:color w:val="ff0000"/>
          <w:highlight w:val="yellow"/>
          <w:u w:val="single"/>
        </w:rPr>
      </w:r>
      <w:r/>
    </w:p>
    <w:p>
      <w:pPr>
        <w:pStyle w:val="899"/>
        <w:ind w:firstLine="420"/>
        <w:jc w:val="left"/>
        <w:spacing w:line="360" w:lineRule="auto"/>
        <w:rPr>
          <w:rFonts w:ascii="宋体" w:hAnsi="宋体" w:cs="宋体"/>
          <w:color w:val="ff0000"/>
          <w:szCs w:val="21"/>
          <w:highlight w:val="yellow"/>
        </w:rPr>
      </w:pPr>
      <w:r>
        <w:rPr>
          <w:rFonts w:hint="eastAsia" w:ascii="宋体" w:hAnsi="宋体" w:cs="宋体"/>
          <w:color w:val="ff0000"/>
          <w:highlight w:val="yellow"/>
          <w:u w:val="single"/>
        </w:rPr>
        <w:t xml:space="preserve">3.工程结算审核后付至工程结算价款的97%，工程结算价款3%作为质量保证金，在缺陷责任期（24个月）满后付清（无息）。</w:t>
      </w:r>
      <w:r>
        <w:rPr>
          <w:rFonts w:hint="eastAsia" w:ascii="宋体" w:hAnsi="宋体" w:cs="宋体"/>
          <w:color w:val="ff0000"/>
          <w:szCs w:val="21"/>
          <w:highlight w:val="yellow"/>
          <w:u w:val="single"/>
        </w:rPr>
        <w:t xml:space="preserve"> </w:t>
      </w:r>
      <w:bookmarkEnd w:id="40"/>
      <w:r>
        <w:rPr>
          <w:rFonts w:ascii="宋体" w:hAnsi="宋体" w:cs="宋体"/>
          <w:color w:val="ff0000"/>
          <w:szCs w:val="21"/>
          <w:highlight w:val="yellow"/>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12.4.2进度付款申请单的编制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关于进度付款申请单编制的约定：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5701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12.4.3进度付款申请单的提交</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5702 \* MERGEFORMAT </w:instrText>
      </w:r>
      <w:r>
        <w:rPr>
          <w:rFonts w:hint="eastAsia" w:ascii="宋体" w:hAnsi="宋体" w:cs="宋体"/>
          <w:szCs w:val="21"/>
          <w:u w:val="single"/>
        </w:rPr>
        <w:fldChar w:fldCharType="separate"/>
      </w:r>
      <w:r>
        <w:rPr>
          <w:rFonts w:hint="eastAsia" w:ascii="宋体" w:hAnsi="宋体" w:cs="宋体"/>
          <w:szCs w:val="21"/>
          <w:u w:val="single"/>
        </w:rPr>
        <w:t xml:space="preserve">单价合同的进度付款申请单，按照第12.3.3项〔单价合同的计量〕约定的时间按月向监理人提交，并附上已完成工程量报表和有关资料，由项目跟踪审计单位进行审核</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5704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12.4.4进度款审核和支付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5705 \* MERGEFORMAT </w:instrText>
      </w:r>
      <w:r>
        <w:rPr>
          <w:rFonts w:hint="eastAsia" w:ascii="宋体" w:hAnsi="宋体" w:cs="宋体"/>
          <w:szCs w:val="21"/>
          <w:u w:val="single"/>
        </w:rPr>
        <w:fldChar w:fldCharType="separate"/>
      </w:r>
      <w:r>
        <w:rPr>
          <w:rFonts w:hint="eastAsia" w:ascii="宋体" w:hAnsi="宋体" w:cs="宋体"/>
          <w:szCs w:val="21"/>
          <w:u w:val="single"/>
        </w:rPr>
        <w:t xml:space="preserve"> 3个工作日</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5706 \* MERGEFORMAT </w:instrText>
      </w:r>
      <w:r>
        <w:rPr>
          <w:rFonts w:hint="eastAsia" w:ascii="宋体" w:hAnsi="宋体" w:cs="宋体"/>
          <w:szCs w:val="21"/>
          <w:u w:val="single"/>
        </w:rPr>
        <w:fldChar w:fldCharType="separate"/>
      </w:r>
      <w:r>
        <w:rPr>
          <w:rFonts w:hint="eastAsia" w:ascii="宋体" w:hAnsi="宋体" w:cs="宋体"/>
          <w:szCs w:val="21"/>
          <w:u w:val="single"/>
        </w:rPr>
        <w:t xml:space="preserve"> 7天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5707 \* MERGEFORMAT </w:instrText>
      </w:r>
      <w:r>
        <w:rPr>
          <w:rFonts w:hint="eastAsia" w:ascii="宋体" w:hAnsi="宋体" w:cs="宋体"/>
          <w:szCs w:val="21"/>
          <w:u w:val="single"/>
        </w:rPr>
        <w:fldChar w:fldCharType="separate"/>
      </w:r>
      <w:r>
        <w:rPr>
          <w:rFonts w:hint="eastAsia" w:ascii="宋体" w:hAnsi="宋体" w:cs="宋体"/>
          <w:szCs w:val="21"/>
          <w:u w:val="single"/>
        </w:rPr>
        <w:t xml:space="preserve"> 进度款支付证书签发后30天内完成支付</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12.4.6支付分解表的编制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2.总价合同支付分解表的编制与审批：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13.验收和工程试车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13.1分部分项工程验收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5711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小时提交书面延期要求。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5712 \* MERGEFORMAT </w:instrText>
      </w:r>
      <w:r>
        <w:rPr>
          <w:rFonts w:hint="eastAsia" w:ascii="宋体" w:hAnsi="宋体" w:cs="宋体"/>
          <w:szCs w:val="21"/>
          <w:u w:val="single"/>
        </w:rPr>
        <w:fldChar w:fldCharType="separate"/>
      </w:r>
      <w:r>
        <w:rPr>
          <w:rFonts w:hint="eastAsia" w:ascii="宋体" w:hAnsi="宋体" w:cs="宋体"/>
          <w:szCs w:val="21"/>
          <w:u w:val="single"/>
        </w:rPr>
        <w:t xml:space="preserve">48</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13.2竣工验收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13.2.2竣工验收程序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关于竣工验收程序的约定：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5713 \* MERGEFORMAT </w:instrText>
      </w:r>
      <w:r>
        <w:rPr>
          <w:rFonts w:hint="eastAsia" w:ascii="宋体" w:hAnsi="宋体" w:cs="宋体"/>
          <w:szCs w:val="21"/>
          <w:u w:val="single"/>
        </w:rPr>
        <w:fldChar w:fldCharType="separate"/>
      </w:r>
      <w:r>
        <w:rPr>
          <w:rFonts w:hint="eastAsia" w:ascii="宋体" w:hAnsi="宋体" w:cs="宋体"/>
          <w:szCs w:val="21"/>
          <w:u w:val="single"/>
        </w:rPr>
        <w:t xml:space="preserve">以发包人通知时间为准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5714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13.2.5移交、接收全部与部分工程</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45天</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5716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13.3工程试车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13.3.1试车程序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工程试车内容：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5718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5719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5720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13.3.3投料试车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关于投料试车相关事项的约定：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13.6竣工退场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13.6.1竣工退场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5722 \* MERGEFORMAT </w:instrText>
      </w:r>
      <w:r>
        <w:rPr>
          <w:rFonts w:hint="eastAsia" w:ascii="宋体" w:hAnsi="宋体" w:cs="宋体"/>
          <w:szCs w:val="21"/>
          <w:u w:val="single"/>
        </w:rPr>
        <w:fldChar w:fldCharType="separate"/>
      </w:r>
      <w:r>
        <w:rPr>
          <w:rFonts w:hint="eastAsia" w:ascii="宋体" w:hAnsi="宋体" w:cs="宋体"/>
          <w:szCs w:val="21"/>
          <w:u w:val="single"/>
        </w:rPr>
        <w:t xml:space="preserve">10天</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14.竣工结算</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14.1竣工付款申请</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5723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承包人应在工程竣工验收合格后28天内向发包人提交竣工结算申请书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竣工付款申请单应包括的内容：</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5724 \* MERGEFORMAT </w:instrText>
      </w:r>
      <w:r>
        <w:rPr>
          <w:rFonts w:hint="eastAsia" w:ascii="宋体" w:hAnsi="宋体" w:cs="宋体"/>
          <w:szCs w:val="21"/>
          <w:u w:val="single"/>
        </w:rPr>
        <w:fldChar w:fldCharType="separate"/>
      </w:r>
      <w:r>
        <w:rPr>
          <w:rFonts w:hint="eastAsia" w:ascii="宋体" w:hAnsi="宋体" w:cs="宋体"/>
          <w:szCs w:val="21"/>
          <w:u w:val="single"/>
        </w:rPr>
        <w:t xml:space="preserve">（1）项目招标文件</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（2）项目全部施工图（含变更）  </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（3）响应文件（含投标报价）</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（4）施工合同及补充协议</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（5）项目分部分项工程及工程量清单子目计量单</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（6）项目签证单</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（7）工程结算书（含竣工结算合同价格含明细计量计价表、发包人已支付承包人的款项、应扣留的质量保证金、发包人应支付承包人的合同价款）</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（8）项目竣工图</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（9）项目合格的竣工验收报告</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（10）上述材料装订成删，一式两份（一套原件一套复印件），其中第（3.5.6.7.8.9）条均需提供刻盘电子版。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14.2竣工结算审核</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5725 \* MERGEFORMAT </w:instrText>
      </w:r>
      <w:r>
        <w:rPr>
          <w:rFonts w:hint="eastAsia" w:ascii="宋体" w:hAnsi="宋体" w:cs="宋体"/>
          <w:szCs w:val="21"/>
          <w:u w:val="single"/>
        </w:rPr>
        <w:fldChar w:fldCharType="separate"/>
      </w:r>
      <w:r>
        <w:rPr>
          <w:rFonts w:hint="eastAsia" w:ascii="宋体" w:hAnsi="宋体" w:cs="宋体"/>
          <w:szCs w:val="21"/>
          <w:u w:val="single"/>
        </w:rPr>
        <w:t xml:space="preserve"> 120天内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5726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详见付款周期约定</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5727 \* MERGEFORMAT </w:instrText>
      </w:r>
      <w:r>
        <w:rPr>
          <w:rFonts w:hint="eastAsia" w:ascii="宋体" w:hAnsi="宋体" w:cs="宋体"/>
          <w:szCs w:val="21"/>
          <w:u w:val="single"/>
        </w:rPr>
        <w:fldChar w:fldCharType="separate"/>
      </w:r>
      <w:r>
        <w:rPr>
          <w:rFonts w:hint="eastAsia" w:ascii="宋体" w:hAnsi="宋体" w:cs="宋体"/>
          <w:szCs w:val="21"/>
          <w:u w:val="single"/>
        </w:rPr>
        <w:t xml:space="preserve">由项目终审单位提出异议，并由合同当事人按照专用合同条款约定的方式和程序进行复核，或按照第20条〔争议解决〕约定处理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u w:val="single"/>
        </w:rPr>
      </w:pPr>
      <w:r/>
      <w:bookmarkStart w:id="41" w:name="_Hlk131246108"/>
      <w:r>
        <w:rPr>
          <w:rFonts w:hint="eastAsia" w:ascii="宋体" w:hAnsi="宋体" w:cs="宋体"/>
          <w:szCs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bookmarkEnd w:id="41"/>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rPr>
        <w:t xml:space="preserve">最终结算价按实际完成工程量依据磋商响应文件载明综合单价进行清单计价*最后报价与磋商响应报价的调整比例， 调整比例=（最终磋商报价-税费前暂列金）/（首轮磋商报价-税费前暂列金）。</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14.4最终结清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14.4.1最终结清申请单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5728 \* MERGEFORMAT </w:instrText>
      </w:r>
      <w:r>
        <w:rPr>
          <w:rFonts w:hint="eastAsia" w:ascii="宋体" w:hAnsi="宋体" w:cs="宋体"/>
          <w:szCs w:val="21"/>
          <w:u w:val="single"/>
        </w:rPr>
        <w:fldChar w:fldCharType="separate"/>
      </w:r>
      <w:r>
        <w:rPr>
          <w:rFonts w:hint="eastAsia" w:ascii="宋体" w:hAnsi="宋体" w:cs="宋体"/>
          <w:szCs w:val="21"/>
          <w:u w:val="single"/>
        </w:rPr>
        <w:t xml:space="preserve">两份纸制文件，电子版一份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5729 \* MERGEFORMAT </w:instrText>
      </w:r>
      <w:r>
        <w:rPr>
          <w:rFonts w:hint="eastAsia" w:ascii="宋体" w:hAnsi="宋体" w:cs="宋体"/>
          <w:szCs w:val="21"/>
          <w:u w:val="single"/>
        </w:rPr>
        <w:fldChar w:fldCharType="separate"/>
      </w:r>
      <w:r>
        <w:rPr>
          <w:rFonts w:hint="eastAsia" w:ascii="宋体" w:hAnsi="宋体" w:cs="宋体"/>
          <w:szCs w:val="21"/>
          <w:u w:val="single"/>
        </w:rPr>
        <w:t xml:space="preserve"> 缺陷责任期到期后30天内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14.4.2最终结清证书和支付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5730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收到最终结算申请书后90天内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5731 \* MERGEFORMAT </w:instrText>
      </w:r>
      <w:r>
        <w:rPr>
          <w:rFonts w:hint="eastAsia" w:ascii="宋体" w:hAnsi="宋体" w:cs="宋体"/>
          <w:szCs w:val="21"/>
          <w:u w:val="single"/>
        </w:rPr>
        <w:fldChar w:fldCharType="separate"/>
      </w:r>
      <w:r>
        <w:rPr>
          <w:rFonts w:hint="eastAsia" w:ascii="宋体" w:hAnsi="宋体" w:cs="宋体"/>
          <w:szCs w:val="21"/>
          <w:u w:val="single"/>
        </w:rPr>
        <w:t xml:space="preserve"> 最终结算申请书定审后30天内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15.缺陷责任期与保修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15.2缺陷责任期</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缺陷责任期的具体期限：</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5732 \* MERGEFORMAT </w:instrText>
      </w:r>
      <w:r>
        <w:rPr>
          <w:rFonts w:hint="eastAsia" w:ascii="宋体" w:hAnsi="宋体" w:cs="宋体"/>
          <w:szCs w:val="21"/>
          <w:u w:val="single"/>
        </w:rPr>
        <w:fldChar w:fldCharType="separate"/>
      </w:r>
      <w:r>
        <w:rPr>
          <w:rFonts w:hint="eastAsia" w:ascii="宋体" w:hAnsi="宋体" w:cs="宋体"/>
          <w:szCs w:val="21"/>
          <w:u w:val="single"/>
        </w:rPr>
        <w:t xml:space="preserve"> 详见附件工程质量保修书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15.3质量保证金</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5733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工程结算核定价的3%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15.3.1承包人提供质量保证金的方式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5734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%的工程款；</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15.3.2质量保证金的扣留</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（2）工程竣工结算时一次性扣留质量保证金；</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关于质量保证金的补充约定：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5740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不接受银行保函做为质量保证金</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15.4保修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15.4.1保修责任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工程保修期为：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5741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详见附件工程质量保修书</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15.4.3修复通知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5742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不超过3天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16.违约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16.1发包人违约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16.1.1发包人违约的情形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发包人违约的其他情形：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16.1.2发包人违约的责任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发包人违约责任的承担方式和计算方法：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5744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工期顺延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5745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5746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发包人不承担责任</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5747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工期顺延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5748 \* MERGEFORMAT </w:instrText>
      </w:r>
      <w:r>
        <w:rPr>
          <w:rFonts w:hint="eastAsia" w:ascii="宋体" w:hAnsi="宋体" w:cs="宋体"/>
          <w:szCs w:val="21"/>
          <w:u w:val="single"/>
        </w:rPr>
        <w:fldChar w:fldCharType="separate"/>
      </w:r>
      <w:r>
        <w:rPr>
          <w:rFonts w:hint="eastAsia" w:ascii="宋体" w:hAnsi="宋体" w:cs="宋体"/>
          <w:szCs w:val="21"/>
          <w:u w:val="single"/>
        </w:rPr>
        <w:t xml:space="preserve">工期顺延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5749 \* MERGEFORMAT </w:instrText>
      </w:r>
      <w:r>
        <w:rPr>
          <w:rFonts w:hint="eastAsia" w:ascii="宋体" w:hAnsi="宋体" w:cs="宋体"/>
          <w:szCs w:val="21"/>
          <w:u w:val="single"/>
        </w:rPr>
        <w:fldChar w:fldCharType="separate"/>
      </w:r>
      <w:r>
        <w:rPr>
          <w:rFonts w:hint="eastAsia" w:ascii="宋体" w:hAnsi="宋体" w:cs="宋体"/>
          <w:szCs w:val="21"/>
          <w:u w:val="single"/>
        </w:rPr>
        <w:t xml:space="preserve">工期顺延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16.1.3因发包人违约解除合同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天后发包人仍不纠正其违约行为并致使合同目的不能实现的，承包人有权解除合同。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16.2承包人违约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16.2.1承包人违约的情形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承包人违约的其他情形：</w:t>
      </w:r>
      <w:r>
        <w:rPr>
          <w:rFonts w:ascii="宋体" w:hAnsi="宋体" w:cs="宋体"/>
          <w:szCs w:val="21"/>
        </w:rPr>
      </w:r>
      <w:r/>
    </w:p>
    <w:p>
      <w:pPr>
        <w:pStyle w:val="899"/>
        <w:ind w:firstLine="420"/>
        <w:jc w:val="left"/>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highlight w:val="green"/>
          <w:u w:val="single"/>
        </w:rPr>
        <w:fldChar w:fldCharType="begin"/>
      </w:r>
      <w:r>
        <w:rPr>
          <w:rFonts w:hint="eastAsia" w:ascii="宋体" w:hAnsi="宋体" w:cs="宋体"/>
          <w:szCs w:val="21"/>
          <w:highlight w:val="green"/>
          <w:u w:val="single"/>
        </w:rPr>
        <w:instrText xml:space="preserve"> AUTOTEXT  5752 \* MERGEFORMAT </w:instrText>
      </w:r>
      <w:r>
        <w:rPr>
          <w:rFonts w:hint="eastAsia" w:ascii="宋体" w:hAnsi="宋体" w:cs="宋体"/>
          <w:szCs w:val="21"/>
          <w:highlight w:val="green"/>
          <w:u w:val="single"/>
        </w:rPr>
        <w:fldChar w:fldCharType="separate"/>
      </w:r>
      <w:r>
        <w:rPr>
          <w:rFonts w:hint="eastAsia" w:ascii="宋体" w:hAnsi="宋体" w:cs="宋体"/>
          <w:szCs w:val="21"/>
          <w:highlight w:val="green"/>
          <w:u w:val="single"/>
        </w:rPr>
        <w:t xml:space="preserve">违反发包人依据行政命令发出的指令</w:t>
      </w:r>
      <w:r>
        <w:rPr>
          <w:rFonts w:hint="eastAsia" w:ascii="宋体" w:hAnsi="宋体" w:cs="宋体"/>
          <w:szCs w:val="21"/>
          <w:highlight w:val="green"/>
          <w:u w:val="single"/>
        </w:rPr>
        <w:fldChar w:fldCharType="end"/>
      </w:r>
      <w:r>
        <w:rPr>
          <w:rFonts w:hint="eastAsia" w:ascii="宋体" w:hAnsi="宋体" w:cs="宋体"/>
          <w:szCs w:val="21"/>
          <w:highlight w:val="green"/>
          <w:u w:val="single"/>
        </w:rPr>
        <w:t xml:space="preserve">以及本合同有约定的。</w:t>
      </w:r>
      <w:r>
        <w:rPr>
          <w:rFonts w:hint="eastAsia"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16.2.2承包人违约的责任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承包人违约责任的承担方式和计算方法：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highlight w:val="green"/>
          <w:u w:val="single"/>
        </w:rPr>
        <w:t xml:space="preserve">1、承包人违约发包人有权解除合同，承包人按合同总金额20%支付违约金。2、承包人延期交付项目，每延迟一天按应交付工程量金额的万分之五支付违约金。3、其他违约金支付按本合同约定执行。</w:t>
      </w:r>
      <w:r>
        <w:rPr>
          <w:rFonts w:hint="eastAsia" w:ascii="宋体" w:hAnsi="宋体" w:cs="宋体"/>
          <w:szCs w:val="21"/>
          <w:highlight w:val="green"/>
          <w:u w:val="single"/>
        </w:rPr>
        <w:fldChar w:fldCharType="begin"/>
      </w:r>
      <w:r>
        <w:rPr>
          <w:rFonts w:hint="eastAsia" w:ascii="宋体" w:hAnsi="宋体" w:cs="宋体"/>
          <w:szCs w:val="21"/>
          <w:highlight w:val="green"/>
          <w:u w:val="single"/>
        </w:rPr>
        <w:instrText xml:space="preserve"> AUTOTEXT  5753 \* MERGEFORMAT </w:instrText>
      </w:r>
      <w:r>
        <w:rPr>
          <w:rFonts w:hint="eastAsia" w:ascii="宋体" w:hAnsi="宋体" w:cs="宋体"/>
          <w:szCs w:val="21"/>
          <w:highlight w:val="green"/>
          <w:u w:val="single"/>
        </w:rPr>
        <w:fldChar w:fldCharType="separate"/>
      </w:r>
      <w:r>
        <w:rPr>
          <w:rFonts w:hint="eastAsia" w:ascii="宋体" w:hAnsi="宋体" w:cs="宋体"/>
          <w:szCs w:val="21"/>
          <w:highlight w:val="green"/>
          <w:u w:val="single"/>
        </w:rPr>
        <w:t xml:space="preserve">/</w:t>
      </w:r>
      <w:r>
        <w:rPr>
          <w:rFonts w:hint="eastAsia" w:ascii="宋体" w:hAnsi="宋体" w:cs="宋体"/>
          <w:szCs w:val="21"/>
          <w:highlight w:val="green"/>
          <w:u w:val="single"/>
        </w:rPr>
        <w:fldChar w:fldCharType="end"/>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16.2.3因承包人违约解除合同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关于承包人违约解除合同的特别约定：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5754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承包人存在招标过程中的违法行为和发包人认为承包人已不具备正常履约能力</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5755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17.不可抗力</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17.1不可抗力的确认</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5756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17.4因不可抗力解除合同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5757 \* MERGEFORMAT </w:instrText>
      </w:r>
      <w:r>
        <w:rPr>
          <w:rFonts w:hint="eastAsia" w:ascii="宋体" w:hAnsi="宋体" w:cs="宋体"/>
          <w:szCs w:val="21"/>
          <w:u w:val="single"/>
        </w:rPr>
        <w:fldChar w:fldCharType="separate"/>
      </w:r>
      <w:r>
        <w:rPr>
          <w:rFonts w:hint="eastAsia" w:ascii="宋体" w:hAnsi="宋体" w:cs="宋体"/>
          <w:szCs w:val="21"/>
          <w:u w:val="single"/>
        </w:rPr>
        <w:t xml:space="preserve">180</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天内完成款项的支付。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18.保险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18.1工程保险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5758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18.3其他保险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5759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5760 \* MERGEFORMAT </w:instrText>
      </w:r>
      <w:r>
        <w:rPr>
          <w:rFonts w:hint="eastAsia" w:ascii="宋体" w:hAnsi="宋体" w:cs="宋体"/>
          <w:szCs w:val="21"/>
          <w:u w:val="single"/>
        </w:rPr>
        <w:fldChar w:fldCharType="separate"/>
      </w:r>
      <w:r>
        <w:rPr>
          <w:rFonts w:hint="eastAsia" w:ascii="宋体" w:hAnsi="宋体" w:cs="宋体"/>
          <w:szCs w:val="21"/>
          <w:u w:val="single"/>
        </w:rPr>
        <w:t xml:space="preserve"> 是</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18.7通知义务</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5761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20.争议解决</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20.3争议评审</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5762 \* MERGEFORMAT </w:instrText>
      </w:r>
      <w:r>
        <w:rPr>
          <w:rFonts w:hint="eastAsia" w:ascii="宋体" w:hAnsi="宋体" w:cs="宋体"/>
          <w:szCs w:val="21"/>
          <w:u w:val="single"/>
        </w:rPr>
        <w:fldChar w:fldCharType="separate"/>
      </w:r>
      <w:r>
        <w:rPr>
          <w:rFonts w:hint="eastAsia" w:ascii="宋体" w:hAnsi="宋体" w:cs="宋体"/>
          <w:szCs w:val="21"/>
          <w:u w:val="single"/>
        </w:rPr>
        <w:t xml:space="preserve">否</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20.3.1争议评审小组的确定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5763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5766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20.3.2争议评审小组的决定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5767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20.4仲裁或诉讼</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种方式解决：</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仲裁委员会申请仲裁；</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5770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工程项目所在地</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人民法院起诉。</w:t>
      </w:r>
      <w:r>
        <w:rPr>
          <w:rFonts w:ascii="宋体" w:hAnsi="宋体" w:cs="宋体"/>
          <w:szCs w:val="21"/>
        </w:rPr>
      </w:r>
      <w:r/>
    </w:p>
    <w:p>
      <w:pPr>
        <w:pStyle w:val="1042"/>
        <w:ind w:firstLine="420"/>
        <w:spacing w:line="360" w:lineRule="auto"/>
        <w:rPr>
          <w:rFonts w:hAnsi="宋体" w:cs="宋体"/>
          <w:lang w:val="zh-CN"/>
        </w:rPr>
      </w:pPr>
      <w:r>
        <w:rPr>
          <w:rFonts w:hAnsi="宋体" w:cs="宋体"/>
          <w:lang w:val="zh-CN"/>
        </w:rPr>
      </w:r>
      <w:r/>
    </w:p>
    <w:p>
      <w:pPr>
        <w:pStyle w:val="899"/>
        <w:rPr>
          <w:rFonts w:ascii="宋体" w:hAnsi="宋体" w:cs="宋体"/>
          <w:lang w:val="zh-CN"/>
        </w:rPr>
      </w:pPr>
      <w:r>
        <w:rPr>
          <w:rFonts w:ascii="宋体" w:hAnsi="宋体" w:cs="宋体"/>
          <w:lang w:val="zh-CN"/>
        </w:rPr>
      </w:r>
      <w:r/>
    </w:p>
    <w:p>
      <w:pPr>
        <w:pStyle w:val="1042"/>
        <w:ind w:firstLine="420"/>
        <w:rPr>
          <w:rFonts w:hAnsi="宋体" w:cs="宋体"/>
          <w:lang w:val="zh-CN"/>
        </w:rPr>
      </w:pPr>
      <w:r>
        <w:rPr>
          <w:rFonts w:hAnsi="宋体" w:cs="宋体"/>
          <w:lang w:val="zh-CN"/>
        </w:rPr>
      </w:r>
      <w:r/>
    </w:p>
    <w:p>
      <w:pPr>
        <w:pStyle w:val="899"/>
        <w:rPr>
          <w:rFonts w:ascii="宋体" w:hAnsi="宋体" w:cs="宋体"/>
          <w:lang w:val="zh-CN"/>
        </w:rPr>
      </w:pPr>
      <w:r>
        <w:rPr>
          <w:rFonts w:ascii="宋体" w:hAnsi="宋体" w:cs="宋体"/>
          <w:lang w:val="zh-CN"/>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outlineLvl w:val="1"/>
      </w:pPr>
      <w:r/>
      <w:bookmarkStart w:id="42" w:name="_Toc29928"/>
      <w:r>
        <w:rPr>
          <w:rFonts w:hint="eastAsia" w:ascii="宋体" w:hAnsi="宋体" w:cs="宋体"/>
          <w:sz w:val="24"/>
        </w:rPr>
        <w:br w:type="column"/>
      </w:r>
      <w:r>
        <w:rPr>
          <w:rFonts w:hint="eastAsia" w:ascii="宋体" w:hAnsi="宋体" w:cs="宋体"/>
          <w:sz w:val="24"/>
        </w:rPr>
        <w:t xml:space="preserve">附件1：承包人承揽工程项目一览表</w:t>
      </w:r>
      <w:bookmarkEnd w:id="42"/>
      <w:r>
        <w:rPr>
          <w:rFonts w:ascii="宋体" w:hAnsi="宋体" w:cs="宋体"/>
          <w:sz w:val="24"/>
        </w:rPr>
      </w:r>
      <w:r/>
    </w:p>
    <w:p>
      <w:pPr>
        <w:pStyle w:val="899"/>
        <w:jc w:val="center"/>
        <w:spacing w:after="240" w:line="360" w:lineRule="auto"/>
        <w:rPr>
          <w:rFonts w:ascii="宋体" w:hAnsi="宋体" w:cs="宋体"/>
          <w:sz w:val="28"/>
        </w:rPr>
      </w:pPr>
      <w:r>
        <w:rPr>
          <w:rFonts w:hint="eastAsia" w:ascii="宋体" w:hAnsi="宋体" w:cs="宋体"/>
          <w:sz w:val="28"/>
        </w:rPr>
        <w:t xml:space="preserve">承包人承揽工程项目一览表</w:t>
      </w:r>
      <w:r>
        <w:rPr>
          <w:rFonts w:ascii="宋体" w:hAnsi="宋体" w:cs="宋体"/>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13"/>
        <w:gridCol w:w="1013"/>
        <w:gridCol w:w="876"/>
        <w:gridCol w:w="693"/>
        <w:gridCol w:w="900"/>
        <w:gridCol w:w="900"/>
        <w:gridCol w:w="1100"/>
        <w:gridCol w:w="900"/>
        <w:gridCol w:w="1000"/>
      </w:tblGrid>
      <w:tr>
        <w:trPr>
          <w:trHeight w:val="567"/>
        </w:trPr>
        <w:tc>
          <w:tcPr>
            <w:tcW w:w="1013"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单位工程名称</w:t>
            </w:r>
            <w:r>
              <w:rPr>
                <w:rFonts w:ascii="宋体" w:hAnsi="宋体" w:cs="宋体"/>
              </w:rPr>
            </w:r>
            <w:r/>
          </w:p>
        </w:tc>
        <w:tc>
          <w:tcPr>
            <w:tcW w:w="1013"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建设规模</w:t>
            </w:r>
            <w:r>
              <w:rPr>
                <w:rFonts w:ascii="宋体" w:hAnsi="宋体" w:cs="宋体"/>
              </w:rPr>
            </w:r>
            <w:r/>
          </w:p>
        </w:tc>
        <w:tc>
          <w:tcPr>
            <w:tcW w:w="1013"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建筑面积（平方米）</w:t>
            </w:r>
            <w:r>
              <w:rPr>
                <w:rFonts w:ascii="宋体" w:hAnsi="宋体" w:cs="宋体"/>
              </w:rPr>
            </w:r>
            <w:r/>
          </w:p>
        </w:tc>
        <w:tc>
          <w:tcPr>
            <w:tcW w:w="876" w:type="dxa"/>
            <w:vAlign w:val="top"/>
            <w:textDirection w:val="lrTb"/>
            <w:noWrap w:val="false"/>
          </w:tcPr>
          <w:p>
            <w:pPr>
              <w:pStyle w:val="899"/>
              <w:spacing w:line="360" w:lineRule="auto"/>
              <w:rPr>
                <w:rFonts w:ascii="宋体" w:hAnsi="宋体" w:cs="宋体"/>
              </w:rPr>
            </w:pPr>
            <w:r>
              <w:rPr>
                <w:rFonts w:hint="eastAsia" w:ascii="宋体" w:hAnsi="宋体" w:cs="宋体"/>
              </w:rPr>
              <w:t xml:space="preserve">结构</w:t>
            </w:r>
            <w:r>
              <w:rPr>
                <w:rFonts w:ascii="宋体" w:hAnsi="宋体" w:cs="宋体"/>
              </w:rPr>
            </w:r>
            <w:r/>
          </w:p>
        </w:tc>
        <w:tc>
          <w:tcPr>
            <w:tcW w:w="693"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层数</w:t>
            </w:r>
            <w:r>
              <w:rPr>
                <w:rFonts w:ascii="宋体" w:hAnsi="宋体" w:cs="宋体"/>
              </w:rPr>
            </w:r>
            <w:r/>
          </w:p>
        </w:tc>
        <w:tc>
          <w:tcPr>
            <w:tcW w:w="9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跨度（米）</w:t>
            </w:r>
            <w:r>
              <w:rPr>
                <w:rFonts w:ascii="宋体" w:hAnsi="宋体" w:cs="宋体"/>
              </w:rPr>
            </w:r>
            <w:r/>
          </w:p>
        </w:tc>
        <w:tc>
          <w:tcPr>
            <w:tcW w:w="9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设备安装内容</w:t>
            </w:r>
            <w:r>
              <w:rPr>
                <w:rFonts w:ascii="宋体" w:hAnsi="宋体" w:cs="宋体"/>
              </w:rPr>
            </w:r>
            <w:r/>
          </w:p>
        </w:tc>
        <w:tc>
          <w:tcPr>
            <w:tcW w:w="11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工程造价（元）</w:t>
            </w:r>
            <w:r>
              <w:rPr>
                <w:rFonts w:ascii="宋体" w:hAnsi="宋体" w:cs="宋体"/>
              </w:rPr>
            </w:r>
            <w:r/>
          </w:p>
        </w:tc>
        <w:tc>
          <w:tcPr>
            <w:tcW w:w="9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开工日期</w:t>
            </w:r>
            <w:r>
              <w:rPr>
                <w:rFonts w:ascii="宋体" w:hAnsi="宋体" w:cs="宋体"/>
              </w:rPr>
            </w:r>
            <w:r/>
          </w:p>
        </w:tc>
        <w:tc>
          <w:tcPr>
            <w:tcW w:w="10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竣工日期</w:t>
            </w:r>
            <w:r>
              <w:rPr>
                <w:rFonts w:ascii="宋体" w:hAnsi="宋体" w:cs="宋体"/>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bl>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901"/>
        <w:spacing w:before="0" w:after="0" w:line="360" w:lineRule="auto"/>
        <w:rPr>
          <w:rFonts w:ascii="宋体" w:hAnsi="宋体" w:cs="宋体"/>
          <w:b w:val="0"/>
          <w:bCs w:val="0"/>
          <w:sz w:val="24"/>
          <w:szCs w:val="24"/>
        </w:rPr>
      </w:pPr>
      <w:r/>
      <w:bookmarkStart w:id="43" w:name="_Toc23686"/>
      <w:r>
        <w:rPr>
          <w:rFonts w:hint="eastAsia" w:ascii="宋体" w:hAnsi="宋体" w:cs="宋体"/>
          <w:b w:val="0"/>
          <w:bCs w:val="0"/>
          <w:sz w:val="24"/>
          <w:szCs w:val="24"/>
        </w:rPr>
        <w:br w:type="column"/>
      </w:r>
      <w:r>
        <w:rPr>
          <w:rFonts w:hint="eastAsia" w:ascii="宋体" w:hAnsi="宋体" w:cs="宋体"/>
          <w:b w:val="0"/>
          <w:bCs w:val="0"/>
          <w:sz w:val="24"/>
          <w:szCs w:val="24"/>
        </w:rPr>
        <w:t xml:space="preserve">附件2：发包人供应材料设备一览表</w:t>
      </w:r>
      <w:bookmarkEnd w:id="43"/>
      <w:r>
        <w:rPr>
          <w:rFonts w:ascii="宋体" w:hAnsi="宋体" w:cs="宋体"/>
          <w:b w:val="0"/>
          <w:bCs w:val="0"/>
          <w:sz w:val="24"/>
          <w:szCs w:val="24"/>
        </w:rPr>
      </w:r>
      <w:r/>
    </w:p>
    <w:p>
      <w:pPr>
        <w:pStyle w:val="899"/>
        <w:jc w:val="center"/>
        <w:spacing w:line="360" w:lineRule="auto"/>
        <w:rPr>
          <w:rFonts w:ascii="宋体" w:hAnsi="宋体" w:cs="宋体"/>
          <w:sz w:val="28"/>
        </w:rPr>
      </w:pPr>
      <w:r>
        <w:rPr>
          <w:rFonts w:hint="eastAsia" w:ascii="宋体" w:hAnsi="宋体" w:cs="宋体"/>
          <w:sz w:val="28"/>
        </w:rPr>
        <w:t xml:space="preserve">发包人供应材料设备一览表</w:t>
      </w:r>
      <w:r>
        <w:rPr>
          <w:rFonts w:ascii="宋体" w:hAnsi="宋体" w:cs="宋体"/>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7"/>
        <w:gridCol w:w="1000"/>
        <w:gridCol w:w="900"/>
        <w:gridCol w:w="700"/>
        <w:gridCol w:w="700"/>
        <w:gridCol w:w="1100"/>
        <w:gridCol w:w="1100"/>
        <w:gridCol w:w="1100"/>
        <w:gridCol w:w="800"/>
      </w:tblGrid>
      <w:tr>
        <w:trPr>
          <w:trHeight w:val="567"/>
        </w:trPr>
        <w:tc>
          <w:tcPr>
            <w:tcW w:w="761"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247" w:type="dxa"/>
            <w:vAlign w:val="top"/>
            <w:textDirection w:val="lrTb"/>
            <w:noWrap w:val="false"/>
          </w:tcPr>
          <w:p>
            <w:pPr>
              <w:pStyle w:val="899"/>
              <w:spacing w:line="360" w:lineRule="auto"/>
              <w:rPr>
                <w:rFonts w:ascii="宋体" w:hAnsi="宋体" w:cs="宋体"/>
              </w:rPr>
            </w:pPr>
            <w:r>
              <w:rPr>
                <w:rFonts w:hint="eastAsia" w:ascii="宋体" w:hAnsi="宋体" w:cs="宋体"/>
              </w:rPr>
              <w:t xml:space="preserve">材料设备品种</w:t>
            </w:r>
            <w:r>
              <w:rPr>
                <w:rFonts w:ascii="宋体" w:hAnsi="宋体" w:cs="宋体"/>
              </w:rPr>
            </w:r>
            <w:r/>
          </w:p>
        </w:tc>
        <w:tc>
          <w:tcPr>
            <w:tcW w:w="10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规格型号</w:t>
            </w:r>
            <w:r>
              <w:rPr>
                <w:rFonts w:ascii="宋体" w:hAnsi="宋体" w:cs="宋体"/>
              </w:rPr>
            </w:r>
            <w:r/>
          </w:p>
        </w:tc>
        <w:tc>
          <w:tcPr>
            <w:tcW w:w="9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单位</w:t>
            </w:r>
            <w:r>
              <w:rPr>
                <w:rFonts w:ascii="宋体" w:hAnsi="宋体" w:cs="宋体"/>
              </w:rPr>
            </w:r>
            <w:r/>
          </w:p>
        </w:tc>
        <w:tc>
          <w:tcPr>
            <w:tcW w:w="7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7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11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质量等级</w:t>
            </w:r>
            <w:r>
              <w:rPr>
                <w:rFonts w:ascii="宋体" w:hAnsi="宋体" w:cs="宋体"/>
              </w:rPr>
            </w:r>
            <w:r/>
          </w:p>
        </w:tc>
        <w:tc>
          <w:tcPr>
            <w:tcW w:w="11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供应时间</w:t>
            </w:r>
            <w:r>
              <w:rPr>
                <w:rFonts w:ascii="宋体" w:hAnsi="宋体" w:cs="宋体"/>
              </w:rPr>
            </w:r>
            <w:r/>
          </w:p>
        </w:tc>
        <w:tc>
          <w:tcPr>
            <w:tcW w:w="11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送达地点</w:t>
            </w:r>
            <w:r>
              <w:rPr>
                <w:rFonts w:ascii="宋体" w:hAnsi="宋体" w:cs="宋体"/>
              </w:rPr>
            </w:r>
            <w:r/>
          </w:p>
        </w:tc>
        <w:tc>
          <w:tcPr>
            <w:tcW w:w="8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备注</w:t>
            </w:r>
            <w:r>
              <w:rPr>
                <w:rFonts w:ascii="宋体" w:hAnsi="宋体" w:cs="宋体"/>
              </w:rPr>
            </w:r>
            <w:r/>
          </w:p>
        </w:tc>
      </w:tr>
      <w:tr>
        <w:trPr>
          <w:trHeight w:val="567"/>
        </w:trPr>
        <w:tc>
          <w:tcPr>
            <w:tcW w:w="761"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bl>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outlineLvl w:val="1"/>
      </w:pPr>
      <w:r/>
      <w:bookmarkStart w:id="44" w:name="_Toc21630"/>
      <w:r>
        <w:rPr>
          <w:rFonts w:hint="eastAsia" w:ascii="宋体" w:hAnsi="宋体" w:cs="宋体"/>
          <w:sz w:val="24"/>
          <w:szCs w:val="24"/>
        </w:rPr>
        <w:br w:type="column"/>
      </w:r>
      <w:r>
        <w:rPr>
          <w:rFonts w:hint="eastAsia" w:ascii="宋体" w:hAnsi="宋体" w:cs="宋体"/>
          <w:sz w:val="24"/>
          <w:szCs w:val="24"/>
        </w:rPr>
        <w:t xml:space="preserve">附件3：工程质量保修书</w:t>
      </w:r>
      <w:bookmarkEnd w:id="44"/>
      <w:r>
        <w:rPr>
          <w:rFonts w:ascii="宋体" w:hAnsi="宋体" w:cs="宋体"/>
          <w:sz w:val="24"/>
        </w:rPr>
      </w:r>
      <w:r/>
    </w:p>
    <w:p>
      <w:pPr>
        <w:pStyle w:val="899"/>
        <w:jc w:val="center"/>
        <w:spacing w:after="240" w:line="360" w:lineRule="auto"/>
        <w:rPr>
          <w:rFonts w:ascii="宋体" w:hAnsi="宋体" w:cs="宋体"/>
          <w:sz w:val="28"/>
        </w:rPr>
      </w:pPr>
      <w:r>
        <w:rPr>
          <w:rFonts w:hint="eastAsia" w:ascii="宋体" w:hAnsi="宋体" w:cs="宋体"/>
          <w:sz w:val="28"/>
        </w:rPr>
        <w:t xml:space="preserve">工程质量保修书</w:t>
      </w:r>
      <w:r>
        <w:rPr>
          <w:rFonts w:ascii="宋体" w:hAnsi="宋体" w:cs="宋体"/>
          <w:sz w:val="28"/>
        </w:rPr>
      </w:r>
      <w:r/>
    </w:p>
    <w:p>
      <w:pPr>
        <w:pStyle w:val="899"/>
        <w:ind w:firstLine="420"/>
        <w:spacing w:line="360" w:lineRule="auto"/>
        <w:rPr>
          <w:rFonts w:hint="eastAsia" w:ascii="宋体" w:hAnsi="宋体" w:eastAsia="宋体" w:cs="宋体"/>
          <w:szCs w:val="21"/>
          <w:lang w:eastAsia="zh-CN"/>
        </w:rPr>
      </w:pPr>
      <w:r>
        <w:rPr>
          <w:rFonts w:hint="eastAsia" w:ascii="宋体" w:hAnsi="宋体" w:cs="宋体"/>
          <w:szCs w:val="21"/>
        </w:rPr>
        <w:t xml:space="preserve">发包人（全称）：</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spacing w:line="360" w:lineRule="auto"/>
        <w:rPr>
          <w:rFonts w:hint="eastAsia" w:ascii="宋体" w:hAnsi="宋体" w:eastAsia="宋体" w:cs="宋体"/>
          <w:szCs w:val="21"/>
          <w:lang w:eastAsia="zh-CN"/>
        </w:rPr>
      </w:pPr>
      <w:r>
        <w:rPr>
          <w:rFonts w:hint="eastAsia" w:ascii="宋体" w:hAnsi="宋体" w:cs="宋体"/>
          <w:szCs w:val="21"/>
        </w:rPr>
        <w:t xml:space="preserve">　　承包人（全称）：</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spacing w:line="360" w:lineRule="auto"/>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     （工程全称）签订工程质量保修书。</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一、工程质量保修范围和内容</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但凡非人为原因影响建设项目正常使用的情况均属保修内容。</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二、质量保修期</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1.地基基础工程和主体结构工程为设计文件规定的工程合理使用年限；</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2.屋面防水工程、有防水要求的卫生间、房间和外墙面的防渗为 5 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3.装修工程为 2 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4.电气管线、给排水管道、设备安装工程为 2 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5.供热与供冷系统为 2 个采暖期、供冷期；</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6.住宅小区内的给排水设施、道路等配套工程为 2 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7.其他项目保修期限约定如下：其他工程为2年。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质量保修期自工程竣工验收合格之日起计算。</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三、缺陷责任期</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工程缺陷责任期为 24 个月，缺陷责任期自工程实际竣工之日起计算。单位工程先于全部工程进行验收，单位工程缺陷责任期自单位工程验收合格之日起算。</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缺陷责任期终止后，发包人应退还剩余的质量保证金。</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四、质量保修责任</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rPr>
          <w:rFonts w:hint="eastAsia" w:ascii="宋体" w:hAnsi="宋体" w:cs="宋体"/>
          <w:szCs w:val="21"/>
          <w:highlight w:val="green"/>
        </w:rPr>
        <w:t xml:space="preserve">费用由承包人承担。</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4.质量保修完成后，由发包人组织验收。</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五、保修费用</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保修费用由造成质量缺陷的责任方承担。</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六、双方约定的其他工程质量保修事项：</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1.发包人指定发包人现场代表负责协调保修具体事宜。</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2.本工程质量保修书，由施工合同发包人、承包人双方共同签署，作为施工合同附件，其有效期限至保修期满。</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3.本保修书经承、发包双方签章后生效，未尽事宜由双方另行签订补充条款进行约定。任何一方不得擅自变更或解除本保修书。</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rPr>
          <w:rFonts w:ascii="宋体" w:hAnsi="宋体" w:cs="宋体"/>
          <w:szCs w:val="21"/>
        </w:rPr>
      </w:r>
      <w:r/>
    </w:p>
    <w:p>
      <w:pPr>
        <w:pStyle w:val="899"/>
        <w:spacing w:line="360" w:lineRule="auto"/>
        <w:rPr>
          <w:rFonts w:hint="eastAsia" w:ascii="宋体" w:hAnsi="宋体" w:eastAsia="宋体" w:cs="宋体"/>
          <w:szCs w:val="21"/>
          <w:lang w:eastAsia="zh-CN"/>
        </w:rPr>
      </w:pPr>
      <w:r>
        <w:rPr>
          <w:rFonts w:hint="eastAsia" w:ascii="宋体" w:hAnsi="宋体" w:cs="宋体"/>
          <w:szCs w:val="21"/>
        </w:rPr>
        <w:t xml:space="preserve">发包人（公章）： 　 　　            承包人（公章）：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spacing w:line="360" w:lineRule="auto"/>
        <w:rPr>
          <w:rFonts w:ascii="宋体" w:hAnsi="宋体" w:cs="宋体"/>
          <w:szCs w:val="21"/>
        </w:rPr>
      </w:pPr>
      <w:r>
        <w:rPr>
          <w:rFonts w:hint="eastAsia" w:ascii="宋体" w:hAnsi="宋体" w:cs="宋体"/>
          <w:szCs w:val="21"/>
        </w:rPr>
        <w:t xml:space="preserve">地  址： 　　　　　　　             地  址：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法定代表人（签字）：　　            法定代表人（签字）：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委托代理人（签字）：　　            委托代理人（签字）：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电  话：　　　　　　　　            电  话：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传  真：　　　　　　　　            传  真：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开户银行：　　　　　　　            开户银行：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账  号：　　　　　 　               账  号：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邮政编码： 　　　　　　             邮政编码：　　　　　　　　   </w:t>
      </w:r>
      <w:r>
        <w:rPr>
          <w:rFonts w:ascii="宋体" w:hAnsi="宋体" w:cs="宋体"/>
          <w:szCs w:val="21"/>
        </w:rPr>
      </w:r>
      <w:r/>
    </w:p>
    <w:p>
      <w:pPr>
        <w:pStyle w:val="899"/>
        <w:spacing w:line="360" w:lineRule="auto"/>
        <w:rPr>
          <w:rFonts w:ascii="宋体" w:hAnsi="宋体" w:cs="宋体"/>
          <w:sz w:val="24"/>
        </w:rPr>
      </w:pPr>
      <w:r>
        <w:rPr>
          <w:rFonts w:ascii="宋体" w:hAnsi="宋体" w:cs="宋体"/>
          <w:sz w:val="24"/>
        </w:rPr>
      </w:r>
      <w:r/>
    </w:p>
    <w:p>
      <w:pPr>
        <w:pStyle w:val="899"/>
        <w:rPr>
          <w:rFonts w:ascii="宋体" w:hAnsi="宋体" w:cs="宋体"/>
        </w:rPr>
      </w:pPr>
      <w:r>
        <w:rPr>
          <w:rFonts w:ascii="宋体" w:hAnsi="宋体" w:cs="宋体"/>
        </w:rPr>
      </w:r>
      <w:r/>
    </w:p>
    <w:p>
      <w:pPr>
        <w:pStyle w:val="899"/>
        <w:rPr>
          <w:rFonts w:ascii="宋体" w:hAnsi="宋体" w:cs="宋体"/>
        </w:rPr>
      </w:pPr>
      <w:r>
        <w:rPr>
          <w:rFonts w:ascii="宋体" w:hAnsi="宋体" w:cs="宋体"/>
        </w:rPr>
      </w:r>
      <w:r/>
    </w:p>
    <w:p>
      <w:pPr>
        <w:pStyle w:val="899"/>
        <w:spacing w:line="360" w:lineRule="auto"/>
        <w:rPr>
          <w:rFonts w:ascii="宋体" w:hAnsi="宋体" w:cs="宋体"/>
          <w:sz w:val="24"/>
        </w:rPr>
      </w:pPr>
      <w:r>
        <w:rPr>
          <w:rFonts w:ascii="宋体" w:hAnsi="宋体" w:cs="宋体"/>
          <w:sz w:val="24"/>
        </w:rPr>
      </w:r>
      <w:r/>
    </w:p>
    <w:p>
      <w:pPr>
        <w:pStyle w:val="899"/>
        <w:spacing w:after="156" w:line="360" w:lineRule="auto"/>
        <w:rPr>
          <w:rFonts w:ascii="宋体" w:hAnsi="宋体" w:cs="宋体"/>
          <w:sz w:val="24"/>
        </w:rPr>
      </w:pPr>
      <w:r>
        <w:rPr>
          <w:rFonts w:ascii="宋体" w:hAnsi="宋体" w:cs="宋体"/>
          <w:sz w:val="24"/>
        </w:rPr>
      </w:r>
      <w:r/>
    </w:p>
    <w:p>
      <w:pPr>
        <w:pStyle w:val="899"/>
        <w:spacing w:after="156" w:line="360" w:lineRule="auto"/>
        <w:rPr>
          <w:rFonts w:ascii="宋体" w:hAnsi="宋体" w:cs="宋体"/>
          <w:sz w:val="24"/>
        </w:rPr>
      </w:pPr>
      <w:r>
        <w:rPr>
          <w:rFonts w:ascii="宋体" w:hAnsi="宋体" w:cs="宋体"/>
          <w:sz w:val="24"/>
        </w:rPr>
      </w:r>
      <w:r/>
    </w:p>
    <w:p>
      <w:pPr>
        <w:pStyle w:val="899"/>
        <w:spacing w:after="156" w:line="360" w:lineRule="auto"/>
        <w:rPr>
          <w:rFonts w:ascii="宋体" w:hAnsi="宋体" w:cs="宋体"/>
          <w:sz w:val="28"/>
          <w:szCs w:val="28"/>
        </w:rPr>
        <w:outlineLvl w:val="1"/>
      </w:pPr>
      <w:r/>
      <w:bookmarkStart w:id="45" w:name="_Toc22346"/>
      <w:r/>
      <w:bookmarkStart w:id="46" w:name="_Toc29947"/>
      <w:r>
        <w:rPr>
          <w:rFonts w:hint="eastAsia" w:ascii="宋体" w:hAnsi="宋体" w:cs="宋体"/>
          <w:sz w:val="24"/>
          <w:szCs w:val="24"/>
        </w:rPr>
        <w:br w:type="column"/>
      </w:r>
      <w:r>
        <w:rPr>
          <w:rFonts w:hint="eastAsia" w:ascii="宋体" w:hAnsi="宋体" w:cs="宋体"/>
          <w:sz w:val="24"/>
          <w:szCs w:val="24"/>
        </w:rPr>
        <w:t xml:space="preserve">附件4：项目负责人常驻现场承诺书</w:t>
      </w:r>
      <w:bookmarkEnd w:id="45"/>
      <w:r>
        <w:rPr>
          <w:rFonts w:hint="eastAsia" w:ascii="宋体" w:hAnsi="宋体" w:cs="宋体"/>
          <w:sz w:val="24"/>
        </w:rPr>
        <w:t xml:space="preserve">             </w:t>
      </w:r>
      <w:r>
        <w:rPr>
          <w:rFonts w:hint="eastAsia" w:ascii="宋体" w:hAnsi="宋体" w:cs="宋体"/>
          <w:sz w:val="28"/>
          <w:szCs w:val="28"/>
        </w:rPr>
        <w:t xml:space="preserve">   </w:t>
      </w:r>
      <w:r>
        <w:rPr>
          <w:rFonts w:ascii="宋体" w:hAnsi="宋体" w:cs="宋体"/>
          <w:sz w:val="28"/>
          <w:szCs w:val="28"/>
        </w:rPr>
      </w:r>
      <w:r/>
    </w:p>
    <w:p>
      <w:pPr>
        <w:pStyle w:val="899"/>
        <w:jc w:val="center"/>
        <w:spacing w:after="240" w:line="360" w:lineRule="auto"/>
        <w:rPr>
          <w:rFonts w:ascii="宋体" w:hAnsi="宋体" w:cs="宋体"/>
          <w:sz w:val="28"/>
        </w:rPr>
      </w:pPr>
      <w:r>
        <w:rPr>
          <w:rFonts w:hint="eastAsia" w:ascii="宋体" w:hAnsi="宋体" w:cs="宋体"/>
          <w:sz w:val="28"/>
        </w:rPr>
        <w:t xml:space="preserve">项目负责人常驻现场承诺书</w:t>
      </w:r>
      <w:bookmarkEnd w:id="46"/>
      <w:r>
        <w:rPr>
          <w:rFonts w:ascii="宋体" w:hAnsi="宋体" w:cs="宋体"/>
          <w:sz w:val="28"/>
        </w:rPr>
      </w:r>
      <w:r/>
    </w:p>
    <w:p>
      <w:pPr>
        <w:pStyle w:val="899"/>
        <w:spacing w:line="360" w:lineRule="auto"/>
        <w:rPr>
          <w:rFonts w:hint="eastAsia" w:ascii="宋体" w:hAnsi="宋体" w:eastAsia="宋体" w:cs="宋体"/>
          <w:szCs w:val="21"/>
          <w:lang w:eastAsia="zh-CN"/>
        </w:rPr>
      </w:pPr>
      <w:r>
        <w:rPr>
          <w:rFonts w:hint="eastAsia" w:ascii="宋体" w:hAnsi="宋体" w:cs="宋体"/>
          <w:szCs w:val="21"/>
        </w:rPr>
        <w:t xml:space="preserve">致：</w:t>
      </w:r>
      <w:r>
        <w:rPr>
          <w:rFonts w:hint="eastAsia" w:ascii="宋体" w:hAnsi="宋体" w:cs="宋体"/>
          <w:szCs w:val="21"/>
          <w:u w:val="single"/>
          <w:lang w:val="en-US" w:eastAsia="zh-CN"/>
        </w:rPr>
        <w:t xml:space="preserve"> </w:t>
      </w:r>
      <w:r>
        <w:rPr>
          <w:rFonts w:hint="eastAsia" w:ascii="宋体" w:hAnsi="宋体" w:eastAsia="宋体" w:cs="宋体"/>
          <w:szCs w:val="21"/>
          <w:lang w:eastAsia="zh-CN"/>
        </w:rPr>
      </w:r>
      <w:r/>
    </w:p>
    <w:p>
      <w:pPr>
        <w:pStyle w:val="899"/>
        <w:ind w:firstLine="560"/>
        <w:spacing w:line="360" w:lineRule="auto"/>
        <w:rPr>
          <w:rFonts w:ascii="宋体" w:hAnsi="宋体" w:cs="宋体"/>
          <w:szCs w:val="21"/>
        </w:rPr>
      </w:pPr>
      <w:r>
        <w:rPr>
          <w:rFonts w:hint="eastAsia" w:ascii="宋体" w:hAnsi="宋体" w:cs="宋体"/>
          <w:szCs w:val="21"/>
        </w:rPr>
        <w:t xml:space="preserve">我公司在此郑重承诺：我公司有幸在</w:t>
      </w:r>
      <w:r>
        <w:rPr>
          <w:rFonts w:hint="eastAsia" w:ascii="宋体" w:hAnsi="宋体" w:cs="宋体"/>
          <w:szCs w:val="21"/>
          <w:u w:val="single"/>
          <w:lang w:val="en-US" w:eastAsia="zh-CN"/>
        </w:rPr>
        <w:t xml:space="preserve">    </w:t>
      </w:r>
      <w:r>
        <w:rPr>
          <w:rFonts w:hint="eastAsia" w:ascii="宋体" w:hAnsi="宋体" w:cs="宋体"/>
          <w:szCs w:val="21"/>
          <w:u w:val="single"/>
        </w:rPr>
        <w:t xml:space="preserve">项目中</w:t>
      </w:r>
      <w:r>
        <w:rPr>
          <w:rFonts w:hint="eastAsia" w:ascii="宋体" w:hAnsi="宋体" w:cs="宋体"/>
          <w:szCs w:val="21"/>
        </w:rPr>
        <w:t xml:space="preserve">中标，将确保在项目完成时间内，项目负责人</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hint="eastAsia" w:ascii="宋体" w:hAnsi="宋体" w:eastAsia="宋体" w:cs="宋体"/>
          <w:szCs w:val="21"/>
          <w:lang w:eastAsia="zh-CN"/>
        </w:rPr>
      </w:pPr>
      <w:r>
        <w:rPr>
          <w:rFonts w:hint="eastAsia" w:ascii="宋体" w:hAnsi="宋体" w:cs="宋体"/>
          <w:szCs w:val="21"/>
        </w:rPr>
        <w:t xml:space="preserve">单位名称：（盖章）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ascii="宋体" w:hAnsi="宋体" w:cs="宋体"/>
          <w:szCs w:val="21"/>
        </w:rPr>
      </w:pPr>
      <w:r>
        <w:rPr>
          <w:rFonts w:hint="eastAsia" w:ascii="宋体" w:hAnsi="宋体" w:cs="宋体"/>
          <w:szCs w:val="21"/>
        </w:rPr>
        <w:t xml:space="preserve">法定代表人：（签字或盖章）</w:t>
      </w: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hint="eastAsia" w:ascii="宋体" w:hAnsi="宋体" w:cs="宋体"/>
          <w:sz w:val="24"/>
          <w:szCs w:val="24"/>
        </w:rPr>
      </w:pPr>
      <w:r>
        <w:rPr>
          <w:rFonts w:hint="eastAsia" w:ascii="宋体" w:hAnsi="宋体" w:cs="宋体"/>
          <w:szCs w:val="21"/>
        </w:rPr>
        <w:t xml:space="preserve">日期：      年      月      日</w:t>
      </w:r>
      <w:bookmarkStart w:id="47" w:name="_Toc26939"/>
      <w:r>
        <w:rPr>
          <w:rFonts w:hint="eastAsia" w:ascii="宋体" w:hAnsi="宋体" w:cs="宋体"/>
          <w:sz w:val="24"/>
          <w:szCs w:val="24"/>
        </w:rPr>
      </w:r>
      <w:r/>
    </w:p>
    <w:p>
      <w:pPr>
        <w:pStyle w:val="899"/>
        <w:spacing w:line="360" w:lineRule="auto"/>
        <w:rPr>
          <w:rFonts w:ascii="宋体" w:hAnsi="宋体" w:cs="宋体"/>
          <w:sz w:val="24"/>
        </w:rPr>
        <w:outlineLvl w:val="1"/>
      </w:pPr>
      <w:r>
        <w:rPr>
          <w:rFonts w:hint="eastAsia" w:ascii="宋体" w:hAnsi="宋体" w:cs="宋体"/>
          <w:sz w:val="24"/>
          <w:szCs w:val="24"/>
        </w:rPr>
        <w:br w:type="page" w:clear="all"/>
      </w:r>
      <w:r>
        <w:rPr>
          <w:rFonts w:hint="eastAsia" w:ascii="宋体" w:hAnsi="宋体" w:cs="宋体"/>
          <w:sz w:val="24"/>
          <w:szCs w:val="24"/>
        </w:rPr>
        <w:t xml:space="preserve">附件5：廉洁合同</w:t>
      </w:r>
      <w:bookmarkEnd w:id="47"/>
      <w:r>
        <w:rPr>
          <w:rFonts w:ascii="宋体" w:hAnsi="宋体" w:cs="宋体"/>
          <w:sz w:val="24"/>
        </w:rPr>
      </w:r>
      <w:r/>
    </w:p>
    <w:p>
      <w:pPr>
        <w:pStyle w:val="899"/>
        <w:jc w:val="center"/>
        <w:spacing w:after="240" w:line="360" w:lineRule="auto"/>
        <w:rPr>
          <w:rFonts w:ascii="宋体" w:hAnsi="宋体" w:cs="宋体"/>
          <w:sz w:val="28"/>
        </w:rPr>
      </w:pPr>
      <w:r>
        <w:rPr>
          <w:rFonts w:hint="eastAsia" w:ascii="宋体" w:hAnsi="宋体" w:cs="宋体"/>
          <w:sz w:val="28"/>
        </w:rPr>
        <w:t xml:space="preserve">廉洁合同</w:t>
      </w:r>
      <w:r>
        <w:rPr>
          <w:rFonts w:ascii="宋体" w:hAnsi="宋体" w:cs="宋体"/>
          <w:sz w:val="28"/>
        </w:rPr>
      </w:r>
      <w:r/>
    </w:p>
    <w:p>
      <w:pPr>
        <w:pStyle w:val="899"/>
        <w:ind w:firstLine="422"/>
        <w:spacing w:line="360" w:lineRule="auto"/>
        <w:rPr>
          <w:rFonts w:hint="eastAsia" w:ascii="宋体" w:hAnsi="宋体" w:eastAsia="宋体" w:cs="宋体"/>
          <w:b/>
          <w:bCs/>
          <w:szCs w:val="21"/>
          <w:lang w:eastAsia="zh-CN"/>
        </w:rPr>
      </w:pPr>
      <w:r>
        <w:rPr>
          <w:rFonts w:hint="eastAsia" w:ascii="宋体" w:hAnsi="宋体" w:cs="宋体"/>
          <w:b/>
          <w:bCs/>
          <w:szCs w:val="21"/>
        </w:rPr>
        <w:t xml:space="preserve">甲方：</w:t>
      </w:r>
      <w:r>
        <w:rPr>
          <w:rFonts w:hint="eastAsia" w:ascii="宋体" w:hAnsi="宋体" w:cs="宋体"/>
          <w:b/>
          <w:bCs/>
          <w:szCs w:val="21"/>
          <w:lang w:val="en-US" w:eastAsia="zh-CN"/>
        </w:rPr>
        <w:t xml:space="preserve"> </w:t>
      </w:r>
      <w:r>
        <w:rPr>
          <w:rFonts w:hint="eastAsia" w:ascii="宋体" w:hAnsi="宋体" w:eastAsia="宋体" w:cs="宋体"/>
          <w:b/>
          <w:bCs/>
          <w:szCs w:val="21"/>
          <w:lang w:eastAsia="zh-CN"/>
        </w:rPr>
      </w:r>
      <w:r/>
    </w:p>
    <w:p>
      <w:pPr>
        <w:pStyle w:val="899"/>
        <w:ind w:firstLine="422"/>
        <w:spacing w:line="360" w:lineRule="auto"/>
        <w:rPr>
          <w:rFonts w:hint="eastAsia" w:ascii="宋体" w:hAnsi="宋体" w:eastAsia="宋体" w:cs="宋体"/>
          <w:b/>
          <w:bCs/>
          <w:szCs w:val="21"/>
          <w:lang w:eastAsia="zh-CN"/>
        </w:rPr>
      </w:pPr>
      <w:r>
        <w:rPr>
          <w:rFonts w:hint="eastAsia" w:ascii="宋体" w:hAnsi="宋体" w:cs="宋体"/>
          <w:b/>
          <w:bCs/>
          <w:szCs w:val="21"/>
        </w:rPr>
        <w:t xml:space="preserve">乙方：</w:t>
      </w:r>
      <w:r>
        <w:rPr>
          <w:rFonts w:hint="eastAsia" w:ascii="宋体" w:hAnsi="宋体" w:cs="宋体"/>
          <w:b/>
          <w:bCs/>
          <w:szCs w:val="21"/>
          <w:lang w:val="en-US" w:eastAsia="zh-CN"/>
        </w:rPr>
        <w:t xml:space="preserve"> </w:t>
      </w:r>
      <w:r>
        <w:rPr>
          <w:rFonts w:hint="eastAsia" w:ascii="宋体" w:hAnsi="宋体" w:eastAsia="宋体" w:cs="宋体"/>
          <w:b/>
          <w:bCs/>
          <w:szCs w:val="21"/>
          <w:lang w:eastAsia="zh-CN"/>
        </w:rPr>
      </w:r>
      <w:r/>
    </w:p>
    <w:p>
      <w:pPr>
        <w:pStyle w:val="899"/>
        <w:ind w:firstLine="420"/>
        <w:spacing w:line="360" w:lineRule="auto"/>
        <w:rPr>
          <w:rFonts w:ascii="宋体" w:hAnsi="宋体" w:cs="宋体"/>
          <w:szCs w:val="21"/>
        </w:rPr>
      </w:pPr>
      <w:r>
        <w:rPr>
          <w:rFonts w:hint="eastAsia" w:ascii="宋体" w:hAnsi="宋体" w:cs="宋体"/>
          <w:szCs w:val="21"/>
        </w:rPr>
        <w:t xml:space="preserve">为了在工程项目建设中保持廉洁自律的工作作风，防止各种不正当行为的发生，根据廉政建设的各项规定，结合工程项目的特点，特定立本合同如下：</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一、甲乙双方应当自觉遵守国家和所在地区关于工程承发包工作规则和廉政建设的各项规定。</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二、甲方及其工作人员不得以任何形式向乙方索要和收受回扣等好处费。</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三、甲方工作人员应当保持与乙方的正常业务交往，不得接受乙方的礼金、有价证券和贵重物品，不得在乙方报销任何应由个人支付的费用。</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四、甲方工作人员不得参加可能对公正执行公务有影响的宴请和娱乐活动。</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五、甲方工作人员不得要求或者接受乙方为其住房装修、婚丧嫁娶、家属和子女的工作安排以及出国提供方便。</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六、甲方工作人员不得向乙方介绍家属或者亲友从事与甲方工程有关的材料设备供应、工程分包等经济活动。</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七、乙方应当通过正常途径开展相对业务工作，不得为获取某些不正当利益而向甲方工作人员赠送礼金、有价证券和贵重物品等。</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八、乙方不得为谋取私利擅自与甲方工作人员就工程承包、工程费用、材料设备供应、工程量变动、工程验收、工程质量问题等进行私下商谈或者达成默契。</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九、乙方不得以洽谈业务、签订经济合同为借口，邀请甲方工作人员外出旅游和进入营业性高档娱乐场所。</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十、乙方不得为甲方单位和个人购置或者提供通讯工具、交通工具、家电、高档办公用品等物品。</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十三、本廉洁合同作为本工程承发包合同的附件，与工程承发包合同具有同等法律效力。经协议双方签署后立即生效。</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十四、本合同一式三份，甲、乙双方各持一份，送交见证部门一份。</w:t>
      </w:r>
      <w:r>
        <w:rPr>
          <w:rFonts w:ascii="宋体" w:hAnsi="宋体" w:cs="宋体"/>
          <w:szCs w:val="21"/>
        </w:rPr>
      </w:r>
      <w:r/>
    </w:p>
    <w:p>
      <w:pPr>
        <w:pStyle w:val="899"/>
        <w:spacing w:line="360" w:lineRule="auto"/>
        <w:rPr>
          <w:rFonts w:ascii="宋体" w:hAnsi="宋体" w:cs="宋体"/>
          <w:szCs w:val="21"/>
        </w:rPr>
      </w:pPr>
      <w:r>
        <w:rPr>
          <w:rFonts w:ascii="宋体" w:hAnsi="宋体" w:cs="宋体"/>
          <w:szCs w:val="21"/>
        </w:rPr>
      </w:r>
      <w:r/>
    </w:p>
    <w:p>
      <w:pPr>
        <w:pStyle w:val="899"/>
        <w:spacing w:line="360" w:lineRule="auto"/>
        <w:rPr>
          <w:rFonts w:ascii="宋体" w:hAnsi="宋体" w:cs="宋体"/>
          <w:szCs w:val="21"/>
        </w:rPr>
      </w:pPr>
      <w:r>
        <w:rPr>
          <w:rFonts w:ascii="宋体" w:hAnsi="宋体" w:cs="宋体"/>
          <w:szCs w:val="21"/>
        </w:rPr>
      </w:r>
      <w:r/>
    </w:p>
    <w:p>
      <w:pPr>
        <w:pStyle w:val="899"/>
        <w:spacing w:line="360" w:lineRule="auto"/>
        <w:rPr>
          <w:rFonts w:ascii="宋体" w:hAnsi="宋体" w:cs="宋体"/>
          <w:szCs w:val="21"/>
        </w:rPr>
      </w:pPr>
      <w:r>
        <w:rPr>
          <w:rFonts w:ascii="宋体" w:hAnsi="宋体" w:cs="宋体"/>
          <w:szCs w:val="21"/>
        </w:rPr>
      </w:r>
      <w:r/>
    </w:p>
    <w:p>
      <w:pPr>
        <w:pStyle w:val="899"/>
        <w:ind w:firstLine="420"/>
        <w:spacing w:line="360" w:lineRule="auto"/>
        <w:rPr>
          <w:rFonts w:hint="eastAsia" w:ascii="宋体" w:hAnsi="宋体" w:eastAsia="宋体" w:cs="宋体"/>
          <w:szCs w:val="21"/>
          <w:lang w:eastAsia="zh-CN"/>
        </w:rPr>
      </w:pPr>
      <w:r>
        <w:rPr>
          <w:rFonts w:hint="eastAsia" w:ascii="宋体" w:hAnsi="宋体" w:cs="宋体"/>
          <w:szCs w:val="21"/>
        </w:rPr>
        <w:t xml:space="preserve">甲方：（盖章）                     乙方：（盖章）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ind w:firstLine="420"/>
        <w:spacing w:line="360" w:lineRule="auto"/>
        <w:rPr>
          <w:rFonts w:ascii="宋体" w:hAnsi="宋体" w:cs="宋体"/>
          <w:szCs w:val="21"/>
        </w:rPr>
      </w:pPr>
      <w:r>
        <w:rPr>
          <w:rFonts w:hint="eastAsia" w:ascii="宋体" w:hAnsi="宋体" w:cs="宋体"/>
          <w:szCs w:val="21"/>
        </w:rPr>
        <w:t xml:space="preserve">法定代表人：                       法定代表人：</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通讯地址：                         通讯地址：</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联系电话                           联系电话：</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签约日期：  年  月  日             年  月  日</w:t>
      </w:r>
      <w:r>
        <w:rPr>
          <w:rFonts w:ascii="宋体" w:hAnsi="宋体" w:cs="宋体"/>
          <w:szCs w:val="21"/>
        </w:rPr>
      </w:r>
      <w:r/>
    </w:p>
    <w:p>
      <w:pPr>
        <w:pStyle w:val="899"/>
        <w:ind w:firstLine="420"/>
        <w:spacing w:line="360" w:lineRule="auto"/>
        <w:rPr>
          <w:rFonts w:ascii="宋体" w:hAnsi="宋体" w:cs="宋体"/>
          <w:szCs w:val="21"/>
        </w:rPr>
      </w:pPr>
      <w:r>
        <w:rPr>
          <w:rFonts w:ascii="宋体" w:hAnsi="宋体" w:cs="宋体"/>
          <w:szCs w:val="21"/>
        </w:rPr>
      </w:r>
      <w:r/>
    </w:p>
    <w:p>
      <w:pPr>
        <w:pStyle w:val="899"/>
        <w:ind w:firstLine="420"/>
        <w:spacing w:line="360" w:lineRule="auto"/>
        <w:rPr>
          <w:rFonts w:ascii="宋体" w:hAnsi="宋体" w:cs="宋体"/>
          <w:szCs w:val="21"/>
        </w:rPr>
      </w:pP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见证部门：（盖章）</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见证日期：  年  月  日</w:t>
      </w:r>
      <w:r>
        <w:rPr>
          <w:rFonts w:ascii="宋体" w:hAnsi="宋体" w:cs="宋体"/>
          <w:szCs w:val="21"/>
        </w:rPr>
      </w:r>
      <w:r/>
    </w:p>
    <w:p>
      <w:pPr>
        <w:pStyle w:val="899"/>
        <w:spacing w:line="360" w:lineRule="auto"/>
        <w:rPr>
          <w:rFonts w:ascii="宋体" w:hAnsi="宋体" w:cs="宋体"/>
        </w:rPr>
      </w:pPr>
      <w:r>
        <w:rPr>
          <w:rFonts w:ascii="宋体" w:hAnsi="宋体" w:cs="宋体"/>
        </w:rPr>
      </w:r>
      <w:r/>
    </w:p>
    <w:p>
      <w:pPr>
        <w:pStyle w:val="899"/>
        <w:spacing w:line="360" w:lineRule="auto"/>
        <w:rPr>
          <w:rFonts w:ascii="宋体" w:hAnsi="宋体" w:cs="宋体"/>
        </w:rPr>
      </w:pPr>
      <w:r>
        <w:rPr>
          <w:rFonts w:ascii="宋体" w:hAnsi="宋体" w:cs="宋体"/>
        </w:rPr>
      </w:r>
      <w:r/>
    </w:p>
    <w:p>
      <w:pPr>
        <w:pStyle w:val="899"/>
        <w:spacing w:line="360" w:lineRule="auto"/>
        <w:rPr>
          <w:rFonts w:ascii="宋体" w:hAnsi="宋体" w:cs="宋体"/>
        </w:rPr>
      </w:pPr>
      <w:r>
        <w:rPr>
          <w:rFonts w:ascii="宋体" w:hAnsi="宋体" w:cs="宋体"/>
        </w:rPr>
      </w:r>
      <w:r/>
    </w:p>
    <w:p>
      <w:pPr>
        <w:pStyle w:val="899"/>
        <w:spacing w:line="360" w:lineRule="auto"/>
        <w:rPr>
          <w:rFonts w:ascii="宋体" w:hAnsi="宋体" w:cs="宋体"/>
          <w:sz w:val="24"/>
        </w:rPr>
      </w:pPr>
      <w:r>
        <w:rPr>
          <w:rFonts w:ascii="宋体" w:hAnsi="宋体" w:cs="宋体"/>
          <w:sz w:val="24"/>
        </w:rPr>
      </w:r>
      <w:r/>
    </w:p>
    <w:p>
      <w:pPr>
        <w:pStyle w:val="911"/>
      </w:pPr>
      <w:r/>
      <w:r/>
    </w:p>
    <w:p>
      <w:pPr>
        <w:pStyle w:val="899"/>
        <w:spacing w:line="360" w:lineRule="auto"/>
        <w:rPr>
          <w:rFonts w:ascii="宋体" w:hAnsi="宋体" w:cs="宋体"/>
          <w:sz w:val="24"/>
        </w:rPr>
        <w:outlineLvl w:val="1"/>
      </w:pPr>
      <w:r/>
      <w:bookmarkStart w:id="48" w:name="_Toc5403"/>
      <w:r/>
      <w:bookmarkStart w:id="49" w:name="安全协议"/>
      <w:r>
        <w:rPr>
          <w:rFonts w:hint="eastAsia" w:ascii="宋体" w:hAnsi="宋体" w:cs="宋体"/>
          <w:sz w:val="24"/>
          <w:szCs w:val="24"/>
        </w:rPr>
        <w:br w:type="page" w:clear="all"/>
      </w:r>
      <w:r>
        <w:rPr>
          <w:rFonts w:hint="eastAsia" w:ascii="宋体" w:hAnsi="宋体" w:cs="宋体"/>
          <w:sz w:val="24"/>
          <w:szCs w:val="24"/>
        </w:rPr>
        <w:t xml:space="preserve">附件6：建设工程承发包安全管理协议</w:t>
      </w:r>
      <w:bookmarkEnd w:id="48"/>
      <w:r>
        <w:rPr>
          <w:rFonts w:ascii="宋体" w:hAnsi="宋体" w:cs="宋体"/>
          <w:sz w:val="24"/>
        </w:rPr>
      </w:r>
      <w:r/>
    </w:p>
    <w:p>
      <w:pPr>
        <w:pStyle w:val="899"/>
        <w:jc w:val="center"/>
        <w:spacing w:line="360" w:lineRule="auto"/>
        <w:rPr>
          <w:rFonts w:ascii="宋体" w:hAnsi="宋体" w:cs="宋体"/>
          <w:b/>
          <w:bCs/>
          <w:sz w:val="30"/>
          <w:szCs w:val="30"/>
        </w:rPr>
      </w:pPr>
      <w:r>
        <w:rPr>
          <w:rFonts w:hint="eastAsia" w:ascii="宋体" w:hAnsi="宋体" w:cs="宋体"/>
          <w:b/>
          <w:bCs/>
          <w:sz w:val="30"/>
          <w:szCs w:val="30"/>
        </w:rPr>
        <w:t xml:space="preserve">建设工程承发包安全管理协议</w:t>
      </w:r>
      <w:bookmarkEnd w:id="49"/>
      <w:r>
        <w:rPr>
          <w:rFonts w:ascii="宋体" w:hAnsi="宋体" w:cs="宋体"/>
          <w:b/>
          <w:bCs/>
          <w:sz w:val="30"/>
          <w:szCs w:val="30"/>
        </w:rPr>
      </w:r>
      <w:r/>
    </w:p>
    <w:p>
      <w:pPr>
        <w:pStyle w:val="899"/>
        <w:spacing w:line="360" w:lineRule="auto"/>
        <w:rPr>
          <w:rFonts w:ascii="宋体" w:hAnsi="宋体" w:cs="宋体"/>
          <w:bCs/>
          <w:szCs w:val="21"/>
        </w:rPr>
      </w:pPr>
      <w:r>
        <w:rPr>
          <w:rFonts w:hint="eastAsia" w:ascii="宋体" w:hAnsi="宋体" w:cs="宋体"/>
          <w:bCs/>
          <w:szCs w:val="21"/>
        </w:rPr>
        <w:t xml:space="preserve">发包单位：</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以下简称甲方）</w:t>
      </w:r>
      <w:r>
        <w:rPr>
          <w:rFonts w:ascii="宋体" w:hAnsi="宋体" w:cs="宋体"/>
          <w:bCs/>
          <w:szCs w:val="21"/>
        </w:rPr>
      </w:r>
      <w:r/>
    </w:p>
    <w:p>
      <w:pPr>
        <w:pStyle w:val="899"/>
        <w:spacing w:line="360" w:lineRule="auto"/>
        <w:rPr>
          <w:rFonts w:ascii="宋体" w:hAnsi="宋体" w:cs="宋体"/>
          <w:b/>
          <w:bCs/>
          <w:szCs w:val="21"/>
        </w:rPr>
      </w:pPr>
      <w:r>
        <w:rPr>
          <w:rFonts w:hint="eastAsia" w:ascii="宋体" w:hAnsi="宋体" w:cs="宋体"/>
          <w:bCs/>
          <w:szCs w:val="21"/>
        </w:rPr>
        <w:t xml:space="preserve">承包单位：</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（以下简称乙方）</w:t>
      </w:r>
      <w:r>
        <w:rPr>
          <w:rFonts w:ascii="宋体" w:hAnsi="宋体" w:cs="宋体"/>
          <w:b/>
          <w:bCs/>
          <w:szCs w:val="21"/>
        </w:rPr>
      </w:r>
      <w:r/>
    </w:p>
    <w:p>
      <w:pPr>
        <w:pStyle w:val="899"/>
        <w:spacing w:line="360" w:lineRule="auto"/>
        <w:rPr>
          <w:rFonts w:ascii="宋体" w:hAnsi="宋体" w:cs="宋体"/>
          <w:szCs w:val="21"/>
        </w:rPr>
      </w:pPr>
      <w:r>
        <w:rPr>
          <w:rFonts w:hint="eastAsia" w:ascii="宋体" w:hAnsi="宋体" w:cs="宋体"/>
          <w:szCs w:val="21"/>
        </w:rPr>
        <w:t xml:space="preserve">    甲方将</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一、承包施工项目</w:t>
      </w:r>
      <w:r>
        <w:rPr>
          <w:rFonts w:ascii="宋体" w:hAnsi="宋体" w:cs="宋体"/>
          <w:szCs w:val="21"/>
        </w:rPr>
      </w:r>
      <w:r/>
    </w:p>
    <w:p>
      <w:pPr>
        <w:pStyle w:val="899"/>
        <w:ind w:firstLine="420"/>
        <w:spacing w:line="360" w:lineRule="auto"/>
        <w:rPr>
          <w:rFonts w:hint="eastAsia" w:ascii="宋体" w:hAnsi="宋体" w:eastAsia="宋体" w:cs="宋体"/>
          <w:szCs w:val="21"/>
          <w:lang w:eastAsia="zh-CN"/>
        </w:rPr>
      </w:pPr>
      <w:r>
        <w:rPr>
          <w:rFonts w:hint="eastAsia" w:ascii="宋体" w:hAnsi="宋体" w:cs="宋体"/>
          <w:szCs w:val="21"/>
        </w:rPr>
        <w:t xml:space="preserve">工程项目名称：</w:t>
      </w:r>
      <w:r>
        <w:rPr>
          <w:rFonts w:hint="eastAsia" w:ascii="宋体" w:hAnsi="宋体" w:cs="宋体"/>
          <w:spacing w:val="8"/>
          <w:szCs w:val="21"/>
          <w:lang w:val="en-US" w:eastAsia="zh-CN"/>
        </w:rPr>
        <w:t xml:space="preserve"> </w:t>
      </w:r>
      <w:r>
        <w:rPr>
          <w:rFonts w:hint="eastAsia" w:ascii="宋体" w:hAnsi="宋体" w:eastAsia="宋体" w:cs="宋体"/>
          <w:szCs w:val="21"/>
          <w:lang w:eastAsia="zh-CN"/>
        </w:rPr>
      </w:r>
      <w:r/>
    </w:p>
    <w:p>
      <w:pPr>
        <w:pStyle w:val="899"/>
        <w:ind w:firstLine="420"/>
        <w:spacing w:line="360" w:lineRule="auto"/>
        <w:widowControl/>
        <w:tabs>
          <w:tab w:val="left" w:pos="0" w:leader="none"/>
          <w:tab w:val="left" w:pos="1134" w:leader="none"/>
        </w:tabs>
        <w:rPr>
          <w:rFonts w:hint="eastAsia" w:ascii="宋体" w:hAnsi="宋体" w:eastAsia="宋体" w:cs="宋体"/>
          <w:szCs w:val="21"/>
          <w:lang w:eastAsia="zh-CN"/>
        </w:rPr>
      </w:pPr>
      <w:r>
        <w:rPr>
          <w:rFonts w:hint="eastAsia" w:ascii="宋体" w:hAnsi="宋体" w:cs="宋体"/>
          <w:szCs w:val="21"/>
        </w:rPr>
        <w:t xml:space="preserve">工程地址：</w:t>
      </w:r>
      <w:r>
        <w:rPr>
          <w:rFonts w:hint="eastAsia" w:ascii="宋体" w:hAnsi="宋体" w:cs="宋体"/>
          <w:spacing w:val="8"/>
          <w:szCs w:val="21"/>
          <w:lang w:val="en-US" w:eastAsia="zh-CN"/>
        </w:rPr>
        <w:t xml:space="preserve"> </w:t>
      </w:r>
      <w:r>
        <w:rPr>
          <w:rFonts w:hint="eastAsia" w:ascii="宋体" w:hAnsi="宋体" w:eastAsia="宋体" w:cs="宋体"/>
          <w:szCs w:val="21"/>
          <w:lang w:eastAsia="zh-CN"/>
        </w:rPr>
      </w:r>
      <w:r/>
    </w:p>
    <w:p>
      <w:pPr>
        <w:pStyle w:val="899"/>
        <w:ind w:firstLine="420"/>
        <w:spacing w:line="360" w:lineRule="auto"/>
        <w:widowControl/>
        <w:tabs>
          <w:tab w:val="left" w:pos="0" w:leader="none"/>
          <w:tab w:val="left" w:pos="1134" w:leader="none"/>
        </w:tabs>
        <w:rPr>
          <w:rFonts w:ascii="宋体" w:hAnsi="宋体" w:cs="宋体"/>
          <w:szCs w:val="21"/>
        </w:rPr>
      </w:pPr>
      <w:r>
        <w:rPr>
          <w:rFonts w:hint="eastAsia" w:ascii="宋体" w:hAnsi="宋体" w:cs="宋体"/>
          <w:szCs w:val="21"/>
        </w:rPr>
        <w:t xml:space="preserve">承包范围：详见工程量清单</w:t>
      </w:r>
      <w:r>
        <w:rPr>
          <w:rFonts w:ascii="宋体" w:hAnsi="宋体" w:cs="宋体"/>
          <w:szCs w:val="21"/>
        </w:rPr>
      </w:r>
      <w:r/>
    </w:p>
    <w:p>
      <w:pPr>
        <w:pStyle w:val="899"/>
        <w:ind w:firstLine="420"/>
        <w:spacing w:line="360" w:lineRule="auto"/>
        <w:widowControl/>
        <w:tabs>
          <w:tab w:val="left" w:pos="0" w:leader="none"/>
          <w:tab w:val="left" w:pos="1134" w:leader="none"/>
        </w:tabs>
        <w:rPr>
          <w:rFonts w:ascii="宋体" w:hAnsi="宋体" w:cs="宋体"/>
          <w:szCs w:val="21"/>
        </w:rPr>
      </w:pPr>
      <w:r>
        <w:rPr>
          <w:rFonts w:hint="eastAsia" w:ascii="宋体" w:hAnsi="宋体" w:cs="宋体"/>
          <w:szCs w:val="21"/>
        </w:rPr>
        <w:t xml:space="preserve">承包方式：包工包料</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二、工程项目施工期限</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自    年   月   日起开工至     年   月    日完工。</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三、协议内容</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1.乙方必须认真贯彻国家、江苏省和上级劳动保护、安全生产主管部门颁发的有关安全生产、排水工作的方针、政策、严格执行有关劳动保护法规、条例、规定。</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3.乙方在施工前要认真勘察现场，进场后首先必须做好施工现场围护，防止闲杂人员进入施工现场，发生安全事故。</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7.根据工程项目内容、特点，甲乙双方应做好安全技术交底，并有交底的书面材料， </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8.交底材料一式三份，由甲乙双方和监理各执一份。</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9.施工期间，乙方指派</w:t>
      </w:r>
      <w:r>
        <w:rPr>
          <w:rFonts w:hint="eastAsia" w:ascii="宋体" w:hAnsi="宋体" w:cs="宋体"/>
          <w:szCs w:val="21"/>
          <w:u w:val="single"/>
        </w:rPr>
        <w:t xml:space="preserve">        </w:t>
      </w:r>
      <w:r>
        <w:rPr>
          <w:rFonts w:hint="eastAsia" w:ascii="宋体" w:hAnsi="宋体" w:cs="宋体"/>
          <w:szCs w:val="21"/>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11.在生产操作过程中的个人防护用品，由各方自理，甲乙双方都应督促施工现场人员自觉穿戴好防护用品。</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20.本协议经双方签字、盖章有效。作为合同正本的附件一式四份，甲、乙双方各执二份。</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21.本协议同工程合同正本同日生效，甲、乙双方必须严格执行，由于违反本协议而造成伤亡事故，由违约方承担一切责任。</w:t>
      </w:r>
      <w:r>
        <w:rPr>
          <w:rFonts w:ascii="宋体" w:hAnsi="宋体" w:cs="宋体"/>
          <w:szCs w:val="21"/>
        </w:rPr>
      </w:r>
      <w:r/>
    </w:p>
    <w:p>
      <w:pPr>
        <w:pStyle w:val="899"/>
        <w:ind w:firstLine="403"/>
        <w:spacing w:line="360" w:lineRule="auto"/>
        <w:rPr>
          <w:rFonts w:hint="eastAsia" w:ascii="宋体" w:hAnsi="宋体" w:eastAsia="宋体" w:cs="宋体"/>
          <w:szCs w:val="21"/>
          <w:lang w:eastAsia="zh-CN"/>
        </w:rPr>
      </w:pPr>
      <w:r>
        <w:rPr>
          <w:rFonts w:hint="eastAsia" w:ascii="宋体" w:hAnsi="宋体" w:cs="宋体"/>
          <w:szCs w:val="21"/>
        </w:rPr>
        <w:t xml:space="preserve">甲方（盖章）：                    乙方（盖章）：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ind w:firstLine="403"/>
        <w:spacing w:line="360" w:lineRule="auto"/>
        <w:rPr>
          <w:rFonts w:ascii="宋体" w:hAnsi="宋体" w:cs="宋体"/>
          <w:szCs w:val="21"/>
        </w:rPr>
      </w:pPr>
      <w:r>
        <w:rPr>
          <w:rFonts w:hint="eastAsia" w:ascii="宋体" w:hAnsi="宋体" w:cs="宋体"/>
          <w:szCs w:val="21"/>
        </w:rPr>
        <w:t xml:space="preserve">法定代表人（签章）：              法定代表人（签章）：</w:t>
      </w:r>
      <w:r>
        <w:rPr>
          <w:rFonts w:ascii="宋体" w:hAnsi="宋体" w:cs="宋体"/>
          <w:szCs w:val="21"/>
        </w:rPr>
      </w:r>
      <w:r/>
    </w:p>
    <w:p>
      <w:pPr>
        <w:pStyle w:val="899"/>
        <w:ind w:firstLine="403"/>
        <w:spacing w:line="360" w:lineRule="auto"/>
        <w:rPr>
          <w:rFonts w:ascii="宋体" w:hAnsi="宋体" w:cs="宋体"/>
          <w:szCs w:val="21"/>
        </w:rPr>
      </w:pPr>
      <w:r>
        <w:rPr>
          <w:rFonts w:hint="eastAsia" w:ascii="宋体" w:hAnsi="宋体" w:cs="宋体"/>
          <w:szCs w:val="21"/>
        </w:rPr>
        <w:t xml:space="preserve">代      表（签字）                代      表（签字）</w:t>
      </w:r>
      <w:r>
        <w:rPr>
          <w:rFonts w:ascii="宋体" w:hAnsi="宋体" w:cs="宋体"/>
          <w:szCs w:val="21"/>
        </w:rPr>
      </w:r>
      <w:r/>
    </w:p>
    <w:p>
      <w:pPr>
        <w:pStyle w:val="899"/>
      </w:pPr>
      <w:r>
        <w:rPr>
          <w:rFonts w:hint="eastAsia"/>
        </w:rPr>
        <w:t xml:space="preserve">                           </w:t>
      </w:r>
      <w:r/>
    </w:p>
    <w:p>
      <w:pPr>
        <w:pStyle w:val="899"/>
      </w:pPr>
      <w:r/>
      <w:r/>
    </w:p>
    <w:p>
      <w:pPr>
        <w:pStyle w:val="899"/>
        <w:ind w:firstLine="5250"/>
      </w:pPr>
      <w:r>
        <w:rPr>
          <w:rFonts w:hint="eastAsia"/>
        </w:rPr>
        <w:t xml:space="preserve">日期：  年    月    日</w:t>
      </w:r>
      <w:bookmarkEnd w:id="33"/>
      <w:r/>
      <w:r/>
    </w:p>
    <w:p>
      <w:pPr>
        <w:pStyle w:val="899"/>
        <w:spacing w:line="360" w:lineRule="exact"/>
        <w:widowControl/>
        <w:rPr>
          <w:rFonts w:ascii="宋体" w:hAnsi="宋体" w:cs="宋体"/>
          <w:szCs w:val="21"/>
        </w:rPr>
      </w:pPr>
      <w:r>
        <w:rPr>
          <w:rFonts w:ascii="宋体" w:hAnsi="宋体" w:cs="宋体"/>
          <w:szCs w:val="21"/>
        </w:rPr>
      </w:r>
      <w:r/>
    </w:p>
    <w:p>
      <w:pPr>
        <w:pStyle w:val="899"/>
        <w:spacing w:line="360" w:lineRule="exact"/>
        <w:widowControl/>
        <w:rPr>
          <w:rFonts w:ascii="宋体" w:hAnsi="宋体" w:cs="宋体"/>
          <w:szCs w:val="21"/>
        </w:rPr>
      </w:pPr>
      <w:r>
        <w:rPr>
          <w:rFonts w:ascii="宋体" w:hAnsi="宋体" w:cs="宋体"/>
          <w:szCs w:val="21"/>
        </w:rPr>
      </w:r>
      <w:r/>
    </w:p>
    <w:p>
      <w:pPr>
        <w:pStyle w:val="899"/>
        <w:spacing w:line="360" w:lineRule="exact"/>
        <w:widowControl/>
        <w:rPr>
          <w:rFonts w:ascii="宋体" w:hAnsi="宋体" w:cs="宋体"/>
          <w:szCs w:val="21"/>
        </w:rPr>
      </w:pPr>
      <w:r>
        <w:rPr>
          <w:rFonts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ascii="宋体" w:hAnsi="宋体" w:cs="宋体"/>
          <w:szCs w:val="21"/>
        </w:rPr>
      </w:pPr>
      <w:r>
        <w:rPr>
          <w:rFonts w:hint="eastAsia" w:ascii="宋体" w:hAnsi="宋体" w:cs="宋体"/>
          <w:szCs w:val="21"/>
        </w:rPr>
        <w:t xml:space="preserve">附件7：</w:t>
      </w:r>
      <w:r>
        <w:rPr>
          <w:rFonts w:ascii="宋体" w:hAnsi="宋体" w:cs="宋体"/>
          <w:szCs w:val="21"/>
        </w:rPr>
      </w:r>
      <w:r/>
    </w:p>
    <w:p>
      <w:pPr>
        <w:pStyle w:val="899"/>
        <w:jc w:val="center"/>
        <w:spacing w:line="360" w:lineRule="auto"/>
        <w:rPr>
          <w:rFonts w:ascii="宋体" w:hAnsi="宋体" w:cs="宋体"/>
          <w:b/>
          <w:bCs/>
          <w:sz w:val="30"/>
          <w:szCs w:val="30"/>
        </w:rPr>
      </w:pPr>
      <w:r>
        <w:rPr>
          <w:rFonts w:hint="eastAsia" w:ascii="宋体" w:hAnsi="宋体" w:cs="宋体"/>
          <w:b/>
          <w:bCs/>
          <w:sz w:val="30"/>
          <w:szCs w:val="30"/>
        </w:rPr>
        <w:t xml:space="preserve">不拖欠农民工工资承诺书</w:t>
      </w:r>
      <w:r>
        <w:rPr>
          <w:rFonts w:ascii="宋体" w:hAnsi="宋体" w:cs="宋体"/>
          <w:b/>
          <w:bCs/>
          <w:sz w:val="30"/>
          <w:szCs w:val="30"/>
        </w:rPr>
      </w:r>
      <w:r/>
    </w:p>
    <w:p>
      <w:pPr>
        <w:pStyle w:val="990"/>
        <w:rPr>
          <w:rFonts w:ascii="宋体" w:hAnsi="宋体" w:cs="宋体"/>
        </w:rPr>
      </w:pPr>
      <w:r>
        <w:rPr>
          <w:rFonts w:ascii="宋体" w:hAnsi="宋体" w:cs="宋体"/>
        </w:rPr>
      </w:r>
      <w:r/>
    </w:p>
    <w:p>
      <w:pPr>
        <w:pStyle w:val="899"/>
        <w:ind w:firstLine="210"/>
        <w:spacing w:line="360" w:lineRule="auto"/>
        <w:widowControl/>
        <w:rPr>
          <w:rFonts w:ascii="宋体" w:hAnsi="宋体" w:eastAsia="宋体" w:cs="宋体"/>
          <w:szCs w:val="21"/>
          <w:lang w:val="en-US" w:eastAsia="zh-CN"/>
        </w:rPr>
      </w:pPr>
      <w:r>
        <w:rPr>
          <w:rFonts w:hint="eastAsia" w:ascii="宋体" w:hAnsi="宋体" w:cs="宋体"/>
          <w:szCs w:val="21"/>
        </w:rPr>
        <w:t xml:space="preserve">致:</w:t>
      </w:r>
      <w:r>
        <w:rPr>
          <w:rFonts w:hint="eastAsia" w:ascii="宋体" w:hAnsi="宋体" w:cs="宋体"/>
          <w:szCs w:val="21"/>
          <w:u w:val="single"/>
          <w:lang w:val="en-US" w:eastAsia="zh-CN"/>
        </w:rPr>
        <w:t xml:space="preserve">     </w:t>
      </w:r>
      <w:r>
        <w:rPr>
          <w:rFonts w:ascii="宋体" w:hAnsi="宋体" w:eastAsia="宋体" w:cs="宋体"/>
          <w:szCs w:val="21"/>
          <w:lang w:val="en-US" w:eastAsia="zh-CN"/>
        </w:rPr>
      </w:r>
      <w:r/>
    </w:p>
    <w:p>
      <w:pPr>
        <w:pStyle w:val="899"/>
        <w:ind w:firstLine="420"/>
        <w:spacing w:line="360" w:lineRule="auto"/>
        <w:widowControl/>
        <w:rPr>
          <w:rFonts w:ascii="宋体" w:hAnsi="宋体" w:cs="宋体"/>
          <w:szCs w:val="21"/>
        </w:rPr>
      </w:pPr>
      <w:r>
        <w:rPr>
          <w:rFonts w:hint="eastAsia" w:ascii="宋体" w:hAnsi="宋体" w:cs="宋体"/>
          <w:szCs w:val="21"/>
        </w:rPr>
        <w:t xml:space="preserve">为保护农民工的合法权益，不拖欠农民工工资，本人以</w:t>
      </w:r>
      <w:r>
        <w:rPr>
          <w:rFonts w:hint="eastAsia" w:ascii="宋体" w:hAnsi="宋体" w:cs="宋体"/>
          <w:color w:val="000000"/>
          <w:szCs w:val="21"/>
          <w:u w:val="single"/>
          <w:lang w:val="en-US" w:eastAsia="zh-CN"/>
        </w:rPr>
        <w:t xml:space="preserve">   </w:t>
      </w:r>
      <w:r>
        <w:rPr>
          <w:rFonts w:hint="eastAsia" w:ascii="宋体" w:hAnsi="宋体" w:cs="宋体"/>
          <w:szCs w:val="21"/>
        </w:rPr>
        <w:t xml:space="preserve">法定代表人的资格，郑重承诺:</w:t>
      </w:r>
      <w:r>
        <w:rPr>
          <w:rFonts w:ascii="宋体" w:hAnsi="宋体" w:cs="宋体"/>
          <w:szCs w:val="21"/>
        </w:rPr>
      </w:r>
      <w:r/>
    </w:p>
    <w:p>
      <w:pPr>
        <w:pStyle w:val="899"/>
        <w:ind w:firstLine="420"/>
        <w:spacing w:line="360" w:lineRule="auto"/>
        <w:widowControl/>
        <w:rPr>
          <w:rFonts w:ascii="宋体" w:hAnsi="宋体" w:cs="宋体"/>
          <w:szCs w:val="21"/>
        </w:rPr>
      </w:pPr>
      <w:r>
        <w:rPr>
          <w:rFonts w:hint="eastAsia" w:ascii="宋体" w:hAnsi="宋体" w:cs="宋体"/>
          <w:szCs w:val="21"/>
        </w:rPr>
        <w:t xml:space="preserve">我单位承建</w:t>
      </w:r>
      <w:r>
        <w:rPr>
          <w:rFonts w:hint="eastAsia" w:ascii="宋体" w:hAnsi="宋体" w:cs="宋体"/>
          <w:szCs w:val="21"/>
          <w:u w:val="single"/>
          <w:lang w:val="en-US" w:eastAsia="zh-CN"/>
        </w:rPr>
        <w:t xml:space="preserve">    </w:t>
      </w:r>
      <w:r>
        <w:rPr>
          <w:rFonts w:hint="eastAsia" w:ascii="宋体" w:hAnsi="宋体" w:cs="宋体"/>
          <w:szCs w:val="21"/>
        </w:rPr>
        <w:t xml:space="preserve">项目时，且需要使用农民工时，将保证做到：</w:t>
      </w:r>
      <w:r>
        <w:rPr>
          <w:rFonts w:ascii="宋体" w:hAnsi="宋体" w:cs="宋体"/>
          <w:szCs w:val="21"/>
        </w:rPr>
      </w:r>
      <w:r/>
    </w:p>
    <w:p>
      <w:pPr>
        <w:pStyle w:val="899"/>
        <w:ind w:firstLine="420"/>
        <w:spacing w:line="360" w:lineRule="auto"/>
        <w:widowControl/>
        <w:rPr>
          <w:rFonts w:ascii="宋体" w:hAnsi="宋体" w:cs="宋体"/>
          <w:szCs w:val="21"/>
        </w:rPr>
      </w:pPr>
      <w:r>
        <w:rPr>
          <w:rFonts w:hint="eastAsia" w:ascii="宋体" w:hAnsi="宋体" w:cs="宋体"/>
          <w:szCs w:val="21"/>
        </w:rPr>
        <w:t xml:space="preserve">1、按照(劳动法)规定雇佣和使用农民工，工资将直接发放给农民工本人，严禁发放给“包工头"。</w:t>
      </w:r>
      <w:r>
        <w:rPr>
          <w:rFonts w:ascii="宋体" w:hAnsi="宋体" w:cs="宋体"/>
          <w:szCs w:val="21"/>
        </w:rPr>
      </w:r>
      <w:r/>
    </w:p>
    <w:p>
      <w:pPr>
        <w:pStyle w:val="899"/>
        <w:ind w:firstLine="420"/>
        <w:spacing w:line="360" w:lineRule="auto"/>
        <w:widowControl/>
        <w:rPr>
          <w:rFonts w:ascii="宋体" w:hAnsi="宋体" w:cs="宋体"/>
          <w:szCs w:val="21"/>
        </w:rPr>
      </w:pPr>
      <w:r>
        <w:rPr>
          <w:rFonts w:hint="eastAsia" w:ascii="宋体" w:hAnsi="宋体" w:cs="宋体"/>
          <w:szCs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ascii="宋体" w:hAnsi="宋体" w:cs="宋体"/>
          <w:szCs w:val="21"/>
        </w:rPr>
      </w:r>
      <w:r/>
    </w:p>
    <w:p>
      <w:pPr>
        <w:pStyle w:val="899"/>
        <w:ind w:firstLine="420"/>
        <w:spacing w:line="360" w:lineRule="auto"/>
        <w:widowControl/>
        <w:rPr>
          <w:rFonts w:ascii="宋体" w:hAnsi="宋体" w:cs="宋体"/>
          <w:szCs w:val="21"/>
        </w:rPr>
      </w:pPr>
      <w:r>
        <w:rPr>
          <w:rFonts w:hint="eastAsia" w:ascii="宋体" w:hAnsi="宋体" w:cs="宋体"/>
          <w:szCs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rPr>
          <w:rFonts w:ascii="宋体" w:hAnsi="宋体" w:cs="宋体"/>
          <w:szCs w:val="21"/>
        </w:rPr>
      </w:r>
      <w:r/>
    </w:p>
    <w:p>
      <w:pPr>
        <w:pStyle w:val="899"/>
        <w:ind w:firstLine="420"/>
        <w:spacing w:line="360" w:lineRule="auto"/>
        <w:widowControl/>
        <w:rPr>
          <w:rFonts w:ascii="宋体" w:hAnsi="宋体" w:cs="宋体"/>
          <w:szCs w:val="21"/>
        </w:rPr>
      </w:pPr>
      <w:r>
        <w:rPr>
          <w:rFonts w:ascii="宋体" w:hAnsi="宋体" w:cs="宋体"/>
          <w:szCs w:val="21"/>
        </w:rPr>
      </w:r>
      <w:r/>
    </w:p>
    <w:p>
      <w:pPr>
        <w:pStyle w:val="899"/>
        <w:ind w:firstLine="420"/>
        <w:spacing w:line="360" w:lineRule="auto"/>
        <w:widowControl/>
        <w:rPr>
          <w:rFonts w:ascii="宋体" w:hAnsi="宋体" w:cs="宋体"/>
          <w:szCs w:val="21"/>
        </w:rPr>
      </w:pPr>
      <w:r>
        <w:rPr>
          <w:rFonts w:ascii="宋体" w:hAnsi="宋体" w:cs="宋体"/>
          <w:szCs w:val="21"/>
        </w:rPr>
      </w:r>
      <w:r/>
    </w:p>
    <w:p>
      <w:pPr>
        <w:pStyle w:val="899"/>
        <w:ind w:firstLine="3559"/>
        <w:spacing w:line="360" w:lineRule="auto"/>
        <w:widowControl/>
        <w:rPr>
          <w:rFonts w:hint="eastAsia" w:ascii="宋体" w:hAnsi="宋体" w:eastAsia="宋体" w:cs="宋体"/>
          <w:szCs w:val="21"/>
          <w:lang w:eastAsia="zh-CN"/>
        </w:rPr>
      </w:pPr>
      <w:r>
        <w:rPr>
          <w:rFonts w:hint="eastAsia" w:ascii="宋体" w:hAnsi="宋体" w:cs="宋体"/>
          <w:szCs w:val="21"/>
        </w:rPr>
        <w:t xml:space="preserve">承诺人（公章）：</w:t>
      </w:r>
      <w:r>
        <w:rPr>
          <w:rFonts w:hint="eastAsia" w:ascii="宋体" w:hAnsi="宋体" w:cs="宋体"/>
          <w:color w:val="000000"/>
          <w:szCs w:val="21"/>
          <w:lang w:val="en-US" w:eastAsia="zh-CN"/>
        </w:rPr>
        <w:t xml:space="preserve"> </w:t>
      </w:r>
      <w:r>
        <w:rPr>
          <w:rFonts w:hint="eastAsia" w:ascii="宋体" w:hAnsi="宋体" w:eastAsia="宋体" w:cs="宋体"/>
          <w:szCs w:val="21"/>
          <w:lang w:eastAsia="zh-CN"/>
        </w:rPr>
      </w:r>
      <w:r/>
    </w:p>
    <w:p>
      <w:pPr>
        <w:pStyle w:val="899"/>
        <w:ind w:firstLine="3559"/>
        <w:spacing w:line="360" w:lineRule="auto"/>
        <w:widowControl/>
        <w:rPr>
          <w:rFonts w:hint="eastAsia" w:ascii="宋体" w:hAnsi="宋体" w:cs="宋体"/>
          <w:lang w:val="en-US" w:eastAsia="zh-CN"/>
        </w:rPr>
      </w:pPr>
      <w:r>
        <w:rPr>
          <w:rFonts w:hint="eastAsia" w:ascii="宋体" w:hAnsi="宋体" w:cs="宋体"/>
          <w:szCs w:val="21"/>
        </w:rPr>
        <w:t xml:space="preserve">地  址：</w:t>
      </w:r>
      <w:r>
        <w:rPr>
          <w:rFonts w:hint="eastAsia" w:ascii="宋体" w:hAnsi="宋体" w:cs="宋体"/>
          <w:lang w:val="en-US" w:eastAsia="zh-CN"/>
        </w:rPr>
        <w:t xml:space="preserve"> </w:t>
      </w:r>
      <w:r>
        <w:rPr>
          <w:rFonts w:hint="eastAsia" w:ascii="宋体" w:hAnsi="宋体" w:cs="宋体"/>
          <w:lang w:val="en-US" w:eastAsia="zh-CN"/>
        </w:rPr>
      </w:r>
      <w:r/>
    </w:p>
    <w:p>
      <w:pPr>
        <w:pStyle w:val="899"/>
        <w:ind w:firstLine="3559"/>
        <w:spacing w:line="360" w:lineRule="auto"/>
        <w:widowControl/>
        <w:rPr>
          <w:rFonts w:ascii="宋体" w:hAnsi="宋体" w:cs="宋体"/>
          <w:szCs w:val="21"/>
        </w:rPr>
      </w:pPr>
      <w:r>
        <w:rPr>
          <w:rFonts w:hint="eastAsia" w:ascii="宋体" w:hAnsi="宋体" w:cs="宋体"/>
          <w:szCs w:val="21"/>
        </w:rPr>
        <w:t xml:space="preserve">法定代表人(签字)：</w:t>
      </w:r>
      <w:r>
        <w:rPr>
          <w:rFonts w:ascii="宋体" w:hAnsi="宋体" w:cs="宋体"/>
          <w:szCs w:val="21"/>
        </w:rPr>
      </w:r>
      <w:r/>
    </w:p>
    <w:p>
      <w:pPr>
        <w:pStyle w:val="899"/>
        <w:ind w:firstLine="3559"/>
        <w:spacing w:line="360" w:lineRule="auto"/>
        <w:widowControl/>
      </w:pPr>
      <w:r>
        <w:rPr>
          <w:rFonts w:hint="eastAsia" w:ascii="宋体" w:hAnsi="宋体" w:cs="宋体"/>
          <w:szCs w:val="21"/>
        </w:rPr>
        <w:t xml:space="preserve">委托代理人(签字)：           </w:t>
      </w:r>
      <w:r/>
    </w:p>
    <w:p>
      <w:pPr>
        <w:pStyle w:val="972"/>
        <w:jc w:val="center"/>
        <w:rPr>
          <w:rFonts w:ascii="Arial" w:hAnsi="Arial" w:cs="Arial"/>
          <w:highlight w:val="none"/>
          <w:lang w:val="zh-CN"/>
        </w:rPr>
      </w:pPr>
      <w:r>
        <w:rPr>
          <w:rFonts w:ascii="Arial" w:hAnsi="Arial" w:eastAsia="宋体" w:cs="Arial"/>
          <w:b w:val="0"/>
          <w:bCs w:val="0"/>
          <w:color w:val="000000"/>
          <w:sz w:val="24"/>
          <w:szCs w:val="24"/>
          <w:highlight w:val="yellow"/>
          <w:lang w:val="en-US" w:eastAsia="zh-CN" w:bidi="ar-SA"/>
        </w:rPr>
        <w:br w:type="page" w:clear="all"/>
      </w:r>
      <w:bookmarkStart w:id="50" w:name="_Toc534273798"/>
      <w:r/>
      <w:bookmarkStart w:id="51" w:name="_Toc504573082"/>
      <w:r/>
      <w:bookmarkStart w:id="52" w:name="_Toc534273675"/>
      <w:r>
        <w:rPr>
          <w:rFonts w:ascii="Arial" w:hAnsi="Arial" w:cs="Arial"/>
          <w:highlight w:val="none"/>
          <w:lang w:val="zh-CN"/>
        </w:rPr>
        <w:t xml:space="preserve"> </w:t>
      </w:r>
      <w:bookmarkStart w:id="53" w:name="_Toc399"/>
      <w:r>
        <w:rPr>
          <w:rFonts w:ascii="Arial" w:hAnsi="Arial" w:cs="Arial"/>
          <w:highlight w:val="none"/>
          <w:lang w:val="zh-CN"/>
        </w:rPr>
        <w:t xml:space="preserve">第六章  </w:t>
      </w:r>
      <w:bookmarkEnd w:id="50"/>
      <w:r/>
      <w:bookmarkEnd w:id="51"/>
      <w:r/>
      <w:bookmarkEnd w:id="52"/>
      <w:r>
        <w:rPr>
          <w:rFonts w:hint="eastAsia" w:ascii="Arial" w:hAnsi="宋体" w:eastAsia="宋体" w:cs="Arial"/>
          <w:szCs w:val="21"/>
          <w:highlight w:val="white"/>
          <w:lang w:val="en-US" w:eastAsia="zh-CN"/>
        </w:rPr>
        <w:t xml:space="preserve">磋商响应文件格式及附件</w:t>
      </w:r>
      <w:bookmarkEnd w:id="53"/>
      <w:r>
        <w:rPr>
          <w:rFonts w:ascii="Arial" w:hAnsi="Arial" w:cs="Arial"/>
          <w:highlight w:val="none"/>
          <w:lang w:val="zh-CN"/>
        </w:rPr>
      </w:r>
      <w:r/>
    </w:p>
    <w:p>
      <w:pPr>
        <w:pStyle w:val="899"/>
        <w:spacing w:line="440" w:lineRule="exact"/>
        <w:rPr>
          <w:rFonts w:ascii="Arial" w:hAnsi="Arial" w:cs="Arial"/>
          <w:sz w:val="20"/>
          <w:highlight w:val="none"/>
        </w:rPr>
      </w:pPr>
      <w:r>
        <w:rPr>
          <w:rFonts w:ascii="Arial" w:hAnsi="Arial" w:cs="Arial"/>
          <w:sz w:val="20"/>
          <w:highlight w:val="none"/>
        </w:rPr>
      </w:r>
      <w:r/>
    </w:p>
    <w:p>
      <w:pPr>
        <w:pStyle w:val="899"/>
        <w:jc w:val="center"/>
        <w:spacing w:line="440" w:lineRule="exact"/>
        <w:rPr>
          <w:rFonts w:ascii="Arial" w:hAnsi="Arial" w:cs="Arial"/>
          <w:sz w:val="20"/>
          <w:highlight w:val="none"/>
        </w:rPr>
      </w:pPr>
      <w:r>
        <w:rPr>
          <w:rFonts w:ascii="Arial" w:hAnsi="Arial" w:cs="Arial"/>
          <w:sz w:val="20"/>
          <w:highlight w:val="none"/>
        </w:rPr>
      </w:r>
      <w:r/>
    </w:p>
    <w:p>
      <w:pPr>
        <w:pStyle w:val="899"/>
        <w:jc w:val="center"/>
        <w:spacing w:line="440" w:lineRule="exact"/>
        <w:rPr>
          <w:rFonts w:ascii="Arial" w:hAnsi="Arial" w:cs="Arial"/>
          <w:sz w:val="20"/>
          <w:highlight w:val="none"/>
        </w:rPr>
      </w:pPr>
      <w:r>
        <w:rPr>
          <w:rFonts w:ascii="Arial" w:hAnsi="Arial" w:cs="Arial"/>
          <w:sz w:val="20"/>
          <w:highlight w:val="none"/>
        </w:rPr>
      </w:r>
      <w:r/>
    </w:p>
    <w:p>
      <w:pPr>
        <w:pStyle w:val="899"/>
        <w:spacing w:line="440" w:lineRule="exact"/>
        <w:rPr>
          <w:rFonts w:ascii="Arial" w:hAnsi="Arial" w:cs="Arial"/>
          <w:sz w:val="20"/>
          <w:highlight w:val="none"/>
        </w:rPr>
      </w:pPr>
      <w:r>
        <w:rPr>
          <w:rFonts w:ascii="Arial" w:hAnsi="Arial" w:cs="Arial"/>
          <w:sz w:val="20"/>
          <w:highlight w:val="none"/>
        </w:rPr>
      </w:r>
      <w:r/>
    </w:p>
    <w:p>
      <w:pPr>
        <w:pStyle w:val="899"/>
        <w:spacing w:line="440" w:lineRule="exact"/>
        <w:rPr>
          <w:rFonts w:ascii="Arial" w:hAnsi="Arial" w:cs="Arial"/>
          <w:sz w:val="20"/>
          <w:highlight w:val="none"/>
        </w:rPr>
      </w:pPr>
      <w:r>
        <w:rPr>
          <w:rFonts w:ascii="Arial" w:hAnsi="Arial" w:cs="Arial"/>
          <w:sz w:val="20"/>
          <w:highlight w:val="none"/>
        </w:rPr>
      </w:r>
      <w:r/>
    </w:p>
    <w:p>
      <w:pPr>
        <w:pStyle w:val="899"/>
        <w:spacing w:line="440" w:lineRule="exact"/>
        <w:rPr>
          <w:rFonts w:ascii="Arial" w:hAnsi="Arial" w:cs="Arial"/>
          <w:sz w:val="20"/>
          <w:highlight w:val="none"/>
        </w:rPr>
      </w:pPr>
      <w:r>
        <w:rPr>
          <w:rFonts w:ascii="Arial" w:hAnsi="Arial" w:cs="Arial"/>
          <w:sz w:val="20"/>
          <w:highlight w:val="none"/>
        </w:rPr>
      </w:r>
      <w:r/>
    </w:p>
    <w:p>
      <w:pPr>
        <w:pStyle w:val="899"/>
        <w:jc w:val="center"/>
        <w:spacing w:line="440" w:lineRule="exact"/>
        <w:rPr>
          <w:rFonts w:ascii="Arial" w:hAnsi="Arial" w:cs="Arial"/>
          <w:sz w:val="20"/>
          <w:highlight w:val="none"/>
        </w:rPr>
      </w:pPr>
      <w:r>
        <w:rPr>
          <w:rFonts w:ascii="Arial" w:hAnsi="Arial" w:cs="Arial"/>
          <w:sz w:val="20"/>
          <w:highlight w:val="none"/>
        </w:rPr>
      </w:r>
      <w:r/>
    </w:p>
    <w:p>
      <w:pPr>
        <w:pStyle w:val="899"/>
        <w:jc w:val="center"/>
        <w:rPr>
          <w:rFonts w:ascii="Arial" w:hAnsi="Arial" w:cs="Arial"/>
          <w:sz w:val="20"/>
          <w:highlight w:val="none"/>
        </w:rPr>
      </w:pPr>
      <w:r>
        <w:rPr>
          <w:rFonts w:ascii="Arial" w:hAnsi="Arial" w:cs="Arial"/>
          <w:sz w:val="28"/>
          <w:szCs w:val="28"/>
          <w:highlight w:val="none"/>
        </w:rPr>
        <w:t xml:space="preserve">（项目名称）</w:t>
      </w:r>
      <w:r>
        <w:rPr>
          <w:rFonts w:ascii="Arial" w:hAnsi="Arial" w:cs="Arial"/>
          <w:sz w:val="20"/>
          <w:highlight w:val="none"/>
        </w:rPr>
      </w:r>
      <w:r/>
    </w:p>
    <w:p>
      <w:pPr>
        <w:pStyle w:val="899"/>
        <w:jc w:val="center"/>
        <w:rPr>
          <w:rFonts w:ascii="Arial" w:hAnsi="Arial" w:cs="Arial"/>
          <w:sz w:val="20"/>
          <w:highlight w:val="none"/>
        </w:rPr>
      </w:pPr>
      <w:r>
        <w:rPr>
          <w:rFonts w:ascii="Arial" w:hAnsi="Arial" w:cs="Arial"/>
          <w:sz w:val="20"/>
          <w:highlight w:val="none"/>
        </w:rPr>
      </w:r>
      <w:r/>
    </w:p>
    <w:p>
      <w:pPr>
        <w:pStyle w:val="899"/>
        <w:jc w:val="center"/>
        <w:rPr>
          <w:rFonts w:ascii="Arial" w:hAnsi="Arial" w:cs="Arial"/>
          <w:sz w:val="20"/>
          <w:highlight w:val="none"/>
        </w:rPr>
      </w:pPr>
      <w:r>
        <w:rPr>
          <w:rFonts w:ascii="Arial" w:hAnsi="Arial" w:cs="Arial"/>
          <w:sz w:val="20"/>
          <w:highlight w:val="none"/>
        </w:rPr>
      </w:r>
      <w:r/>
    </w:p>
    <w:p>
      <w:pPr>
        <w:pStyle w:val="899"/>
        <w:jc w:val="center"/>
        <w:rPr>
          <w:rFonts w:ascii="Arial" w:hAnsi="Arial" w:cs="Arial"/>
          <w:sz w:val="44"/>
          <w:szCs w:val="44"/>
          <w:highlight w:val="none"/>
        </w:rPr>
      </w:pPr>
      <w:r>
        <w:rPr>
          <w:rFonts w:ascii="Arial" w:hAnsi="Arial" w:cs="Arial"/>
          <w:sz w:val="44"/>
          <w:szCs w:val="44"/>
          <w:highlight w:val="none"/>
        </w:rPr>
        <w:t xml:space="preserve">竞争性磋商响应文件</w:t>
      </w:r>
      <w:r>
        <w:rPr>
          <w:rFonts w:ascii="Arial" w:hAnsi="Arial" w:cs="Arial"/>
          <w:sz w:val="44"/>
          <w:szCs w:val="44"/>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jc w:val="center"/>
        <w:rPr>
          <w:rFonts w:ascii="Arial" w:hAnsi="Arial" w:cs="Arial"/>
          <w:sz w:val="28"/>
          <w:szCs w:val="28"/>
          <w:highlight w:val="none"/>
          <w:u w:val="single"/>
        </w:rPr>
      </w:pPr>
      <w:r>
        <w:rPr>
          <w:rFonts w:ascii="Arial" w:hAnsi="Arial" w:cs="Arial"/>
          <w:sz w:val="28"/>
          <w:szCs w:val="28"/>
          <w:highlight w:val="none"/>
        </w:rPr>
        <w:t xml:space="preserve">供应商：（盖单位章）</w:t>
      </w:r>
      <w:r>
        <w:rPr>
          <w:rFonts w:ascii="Arial" w:hAnsi="Arial" w:cs="Arial"/>
          <w:sz w:val="28"/>
          <w:szCs w:val="28"/>
          <w:highlight w:val="none"/>
          <w:u w:val="single"/>
        </w:rPr>
      </w:r>
      <w:r/>
    </w:p>
    <w:p>
      <w:pPr>
        <w:pStyle w:val="899"/>
        <w:jc w:val="center"/>
        <w:rPr>
          <w:rFonts w:ascii="Arial" w:hAnsi="Arial" w:cs="Arial"/>
          <w:sz w:val="28"/>
          <w:szCs w:val="28"/>
          <w:highlight w:val="none"/>
        </w:rPr>
      </w:pPr>
      <w:r>
        <w:rPr>
          <w:rFonts w:ascii="Arial" w:hAnsi="Arial" w:cs="Arial"/>
          <w:sz w:val="28"/>
          <w:szCs w:val="28"/>
          <w:highlight w:val="none"/>
        </w:rPr>
        <w:t xml:space="preserve">法定代表人或其</w:t>
      </w:r>
      <w:r>
        <w:rPr>
          <w:rFonts w:hint="eastAsia" w:ascii="Arial" w:hAnsi="Arial" w:cs="Arial"/>
          <w:sz w:val="28"/>
          <w:szCs w:val="28"/>
          <w:highlight w:val="none"/>
        </w:rPr>
        <w:t xml:space="preserve">授权</w:t>
      </w:r>
      <w:r>
        <w:rPr>
          <w:rFonts w:ascii="Arial" w:hAnsi="Arial" w:cs="Arial"/>
          <w:sz w:val="28"/>
          <w:szCs w:val="28"/>
          <w:highlight w:val="none"/>
        </w:rPr>
        <w:t xml:space="preserve">代表：（签字</w:t>
      </w:r>
      <w:r>
        <w:rPr>
          <w:rFonts w:hint="eastAsia" w:ascii="Arial" w:hAnsi="Arial" w:cs="Arial"/>
          <w:sz w:val="28"/>
          <w:szCs w:val="28"/>
          <w:highlight w:val="none"/>
          <w:lang w:val="en-US" w:eastAsia="zh-CN"/>
        </w:rPr>
        <w:t xml:space="preserve">/签章</w:t>
      </w:r>
      <w:r>
        <w:rPr>
          <w:rFonts w:ascii="Arial" w:hAnsi="Arial" w:cs="Arial"/>
          <w:sz w:val="28"/>
          <w:szCs w:val="28"/>
          <w:highlight w:val="none"/>
        </w:rPr>
        <w:t xml:space="preserve">）</w:t>
      </w:r>
      <w:r>
        <w:rPr>
          <w:rFonts w:ascii="Arial" w:hAnsi="Arial" w:cs="Arial"/>
          <w:sz w:val="28"/>
          <w:szCs w:val="28"/>
          <w:highlight w:val="none"/>
        </w:rPr>
      </w:r>
      <w:r/>
    </w:p>
    <w:p>
      <w:pPr>
        <w:pStyle w:val="899"/>
        <w:jc w:val="center"/>
        <w:rPr>
          <w:rFonts w:ascii="Arial" w:hAnsi="Arial" w:cs="Arial"/>
          <w:sz w:val="20"/>
          <w:highlight w:val="none"/>
        </w:rPr>
      </w:pPr>
      <w:r>
        <w:rPr>
          <w:rFonts w:ascii="Arial" w:hAnsi="Arial" w:cs="Arial"/>
          <w:sz w:val="28"/>
          <w:szCs w:val="28"/>
          <w:highlight w:val="none"/>
        </w:rPr>
        <w:t xml:space="preserve">年 月 日</w:t>
      </w:r>
      <w:r>
        <w:rPr>
          <w:rFonts w:ascii="Arial" w:hAnsi="Arial" w:cs="Arial"/>
          <w:sz w:val="20"/>
          <w:highlight w:val="none"/>
        </w:rPr>
      </w:r>
      <w:r/>
    </w:p>
    <w:p>
      <w:pPr>
        <w:pStyle w:val="899"/>
        <w:spacing w:line="360" w:lineRule="auto"/>
        <w:shd w:val="clear" w:color="auto" w:fill="ffffff"/>
        <w:widowControl/>
        <w:rPr>
          <w:rFonts w:ascii="Arial" w:hAnsi="Arial" w:cs="Arial"/>
          <w:highlight w:val="none"/>
        </w:rPr>
      </w:pPr>
      <w:r>
        <w:rPr>
          <w:rFonts w:ascii="Arial" w:hAnsi="Arial" w:cs="Arial"/>
          <w:highlight w:val="none"/>
        </w:rPr>
      </w:r>
      <w:r/>
    </w:p>
    <w:p>
      <w:pPr>
        <w:pStyle w:val="899"/>
        <w:ind w:firstLine="472"/>
        <w:spacing w:line="360" w:lineRule="auto"/>
        <w:shd w:val="clear" w:color="auto" w:fill="ffffff"/>
        <w:widowControl/>
        <w:rPr>
          <w:rFonts w:ascii="Arial" w:hAnsi="Arial" w:cs="Arial"/>
          <w:b/>
          <w:bCs/>
          <w:sz w:val="24"/>
          <w:highlight w:val="none"/>
        </w:rPr>
      </w:pPr>
      <w:r>
        <w:rPr>
          <w:rFonts w:ascii="Arial" w:hAnsi="Arial" w:cs="Arial"/>
          <w:b/>
          <w:bCs/>
          <w:sz w:val="24"/>
          <w:highlight w:val="none"/>
        </w:rPr>
        <w:br w:type="page" w:clear="all"/>
      </w:r>
      <w:r>
        <w:rPr>
          <w:rFonts w:ascii="Arial" w:hAnsi="Arial" w:cs="Arial"/>
          <w:b/>
          <w:bCs/>
          <w:sz w:val="24"/>
          <w:highlight w:val="none"/>
        </w:rPr>
      </w:r>
      <w:r/>
    </w:p>
    <w:p>
      <w:pPr>
        <w:pStyle w:val="899"/>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899"/>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899"/>
        <w:jc w:val="center"/>
        <w:rPr>
          <w:rFonts w:ascii="Arial" w:hAnsi="Arial" w:eastAsia="黑体" w:cs="Arial"/>
          <w:szCs w:val="21"/>
          <w:highlight w:val="none"/>
        </w:rPr>
      </w:pPr>
      <w:r>
        <w:rPr>
          <w:rFonts w:ascii="Arial" w:hAnsi="Arial" w:eastAsia="黑体" w:cs="Arial"/>
          <w:szCs w:val="21"/>
          <w:highlight w:val="none"/>
        </w:rPr>
        <w:t xml:space="preserve">（注：</w:t>
      </w:r>
      <w:r>
        <w:rPr>
          <w:rFonts w:ascii="Arial" w:hAnsi="Arial" w:eastAsia="黑体" w:cs="Arial"/>
          <w:szCs w:val="21"/>
          <w:highlight w:val="none"/>
        </w:rPr>
        <w:t xml:space="preserve">供应商根据</w:t>
      </w:r>
      <w:r>
        <w:rPr>
          <w:rFonts w:hint="eastAsia" w:ascii="Arial" w:hAnsi="Arial" w:eastAsia="黑体" w:cs="Arial"/>
          <w:szCs w:val="21"/>
          <w:highlight w:val="none"/>
          <w:lang w:val="en-US" w:eastAsia="zh-CN"/>
        </w:rPr>
        <w:t xml:space="preserve">本章提供的附件</w:t>
      </w:r>
      <w:r>
        <w:rPr>
          <w:rFonts w:ascii="Arial" w:hAnsi="Arial" w:eastAsia="黑体" w:cs="Arial"/>
          <w:szCs w:val="21"/>
          <w:highlight w:val="none"/>
        </w:rPr>
        <w:t xml:space="preserve">顺序编制投标文件并制作目录</w:t>
      </w:r>
      <w:r>
        <w:rPr>
          <w:rFonts w:ascii="Arial" w:hAnsi="Arial" w:eastAsia="黑体" w:cs="Arial"/>
          <w:szCs w:val="21"/>
          <w:highlight w:val="none"/>
        </w:rPr>
        <w:t xml:space="preserve">）</w:t>
      </w:r>
      <w:r>
        <w:rPr>
          <w:rFonts w:ascii="Arial" w:hAnsi="Arial" w:eastAsia="黑体" w:cs="Arial"/>
          <w:szCs w:val="21"/>
          <w:highlight w:val="none"/>
        </w:rPr>
      </w:r>
      <w:r/>
    </w:p>
    <w:p>
      <w:pPr>
        <w:pStyle w:val="899"/>
        <w:spacing w:before="240" w:after="240"/>
        <w:rPr>
          <w:b/>
          <w:highlight w:val="none"/>
        </w:rPr>
      </w:pPr>
      <w:r/>
      <w:bookmarkStart w:id="54" w:name="_Toc490133028"/>
      <w:r/>
      <w:bookmarkStart w:id="55" w:name="_Toc504573083"/>
      <w:r/>
      <w:bookmarkStart w:id="56" w:name="_Toc504044380"/>
      <w:r/>
      <w:bookmarkStart w:id="57" w:name="_Toc504056868"/>
      <w:r>
        <w:rPr>
          <w:b/>
          <w:bCs/>
          <w:highlight w:val="none"/>
        </w:rPr>
        <w:br w:type="page" w:clear="all"/>
      </w:r>
      <w:bookmarkStart w:id="58" w:name="_Toc534273800"/>
      <w:r/>
      <w:bookmarkStart w:id="59" w:name="_Toc534273677"/>
      <w:r>
        <w:rPr>
          <w:b/>
          <w:highlight w:val="none"/>
        </w:rPr>
        <w:t xml:space="preserve">附件一、竞争性磋商申请及声明</w:t>
      </w:r>
      <w:bookmarkEnd w:id="54"/>
      <w:r/>
      <w:bookmarkEnd w:id="55"/>
      <w:r/>
      <w:bookmarkEnd w:id="56"/>
      <w:r/>
      <w:bookmarkEnd w:id="57"/>
      <w:r/>
      <w:bookmarkEnd w:id="58"/>
      <w:r/>
      <w:bookmarkEnd w:id="59"/>
      <w:r>
        <w:rPr>
          <w:b/>
          <w:highlight w:val="none"/>
        </w:rPr>
      </w:r>
      <w:r/>
    </w:p>
    <w:p>
      <w:pPr>
        <w:pStyle w:val="899"/>
        <w:rPr>
          <w:rFonts w:ascii="Arial" w:hAnsi="Arial" w:cs="Arial"/>
          <w:szCs w:val="21"/>
          <w:highlight w:val="none"/>
          <w:lang w:val="zh-CN"/>
        </w:rPr>
      </w:pPr>
      <w:r>
        <w:rPr>
          <w:rFonts w:ascii="Arial" w:hAnsi="Arial" w:cs="Arial"/>
          <w:szCs w:val="21"/>
          <w:highlight w:val="none"/>
          <w:lang w:val="zh-CN"/>
        </w:rPr>
      </w:r>
      <w:r/>
    </w:p>
    <w:p>
      <w:pPr>
        <w:pStyle w:val="899"/>
        <w:jc w:val="center"/>
        <w:rPr>
          <w:rFonts w:ascii="Arial" w:hAnsi="Arial" w:cs="Arial"/>
          <w:b/>
          <w:sz w:val="36"/>
          <w:szCs w:val="36"/>
          <w:highlight w:val="none"/>
        </w:rPr>
      </w:pPr>
      <w:r>
        <w:rPr>
          <w:rFonts w:ascii="Arial" w:hAnsi="Arial" w:cs="Arial"/>
          <w:b/>
          <w:sz w:val="36"/>
          <w:szCs w:val="36"/>
          <w:highlight w:val="none"/>
        </w:rPr>
        <w:t xml:space="preserve">竞争性磋商申请及声明</w:t>
      </w:r>
      <w:r>
        <w:rPr>
          <w:rFonts w:ascii="Arial" w:hAnsi="Arial" w:cs="Arial"/>
          <w:b/>
          <w:sz w:val="36"/>
          <w:szCs w:val="36"/>
          <w:highlight w:val="none"/>
        </w:rPr>
      </w:r>
      <w:r/>
    </w:p>
    <w:p>
      <w:pPr>
        <w:pStyle w:val="899"/>
        <w:jc w:val="center"/>
        <w:rPr>
          <w:rFonts w:ascii="Arial" w:hAnsi="Arial" w:cs="Arial"/>
          <w:szCs w:val="21"/>
          <w:highlight w:val="none"/>
        </w:rPr>
      </w:pPr>
      <w:r>
        <w:rPr>
          <w:rFonts w:ascii="Arial" w:hAnsi="Arial" w:cs="Arial"/>
          <w:szCs w:val="21"/>
          <w:highlight w:val="none"/>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致：</w:t>
      </w:r>
      <w:r>
        <w:rPr>
          <w:rFonts w:hint="eastAsia" w:ascii="Arial" w:hAnsi="Arial" w:cs="Arial"/>
          <w:szCs w:val="21"/>
          <w:highlight w:val="none"/>
          <w:lang w:val="zh-CN"/>
        </w:rPr>
        <w:t xml:space="preserve">永道工程咨询(江苏)有限公司</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根据贵方</w:t>
      </w:r>
      <w:r>
        <w:rPr>
          <w:rFonts w:ascii="Arial" w:hAnsi="Arial" w:cs="Arial"/>
          <w:szCs w:val="21"/>
          <w:highlight w:val="none"/>
          <w:u w:val="single"/>
          <w:lang w:val="zh-CN"/>
        </w:rPr>
        <w:t xml:space="preserve">                            </w:t>
      </w:r>
      <w:r>
        <w:rPr>
          <w:rFonts w:ascii="Arial" w:hAnsi="Arial" w:cs="Arial"/>
          <w:szCs w:val="21"/>
          <w:highlight w:val="none"/>
          <w:lang w:val="zh-CN"/>
        </w:rPr>
        <w:t xml:space="preserve">（项目名称）</w:t>
      </w:r>
      <w:r>
        <w:rPr>
          <w:rFonts w:ascii="Arial" w:hAnsi="Arial" w:cs="Arial"/>
          <w:szCs w:val="21"/>
          <w:highlight w:val="none"/>
          <w:u w:val="single"/>
          <w:lang w:val="zh-CN"/>
        </w:rPr>
        <w:t xml:space="preserve">           </w:t>
      </w:r>
      <w:r>
        <w:rPr>
          <w:rFonts w:ascii="Arial" w:hAnsi="Arial" w:cs="Arial"/>
          <w:szCs w:val="21"/>
          <w:highlight w:val="none"/>
          <w:lang w:val="zh-CN"/>
        </w:rPr>
        <w:t xml:space="preserve">（项目编号）竞争性磋商公告，正式授权下述签字人</w:t>
      </w:r>
      <w:r>
        <w:rPr>
          <w:rFonts w:ascii="Arial" w:hAnsi="Arial" w:cs="Arial"/>
          <w:szCs w:val="21"/>
          <w:highlight w:val="none"/>
          <w:u w:val="single"/>
          <w:lang w:val="zh-CN"/>
        </w:rPr>
        <w:t xml:space="preserve">                   </w:t>
      </w:r>
      <w:r>
        <w:rPr>
          <w:rFonts w:ascii="Arial" w:hAnsi="Arial" w:cs="Arial"/>
          <w:szCs w:val="21"/>
          <w:highlight w:val="none"/>
          <w:lang w:val="zh-CN"/>
        </w:rPr>
        <w:t xml:space="preserve">(姓名和职务)代表</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（供应商名称），提交响应性文件并参加磋商。</w:t>
      </w:r>
      <w:r>
        <w:rPr>
          <w:rFonts w:ascii="Arial" w:hAnsi="Arial" w:cs="Arial"/>
          <w:szCs w:val="21"/>
          <w:highlight w:val="none"/>
          <w:lang w:val="zh-CN"/>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据此函，签字人兹宣布同意如下：</w:t>
      </w:r>
      <w:r>
        <w:rPr>
          <w:rFonts w:ascii="Arial" w:hAnsi="Arial" w:cs="Arial"/>
          <w:szCs w:val="21"/>
          <w:highlight w:val="none"/>
        </w:rPr>
      </w:r>
      <w:r/>
    </w:p>
    <w:p>
      <w:pPr>
        <w:pStyle w:val="899"/>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1、</w:t>
      </w:r>
      <w:r>
        <w:rPr>
          <w:rFonts w:hint="eastAsia" w:ascii="Arial" w:hAnsi="Arial" w:eastAsia="宋体" w:cs="Arial"/>
          <w:szCs w:val="21"/>
          <w:highlight w:val="none"/>
          <w:lang w:val="zh-CN" w:eastAsia="zh-CN"/>
        </w:rPr>
        <w:t xml:space="preserve">我们的资格条件完全符合政府采购法和本次采购要求，</w:t>
      </w:r>
      <w:r>
        <w:rPr>
          <w:rFonts w:hint="eastAsia" w:ascii="Arial" w:hAnsi="Arial" w:eastAsia="宋体" w:cs="Arial"/>
          <w:szCs w:val="21"/>
          <w:highlight w:val="none"/>
          <w:lang w:val="en-US" w:eastAsia="zh-CN"/>
        </w:rPr>
        <w:t xml:space="preserve">我们</w:t>
      </w:r>
      <w:r>
        <w:rPr>
          <w:rFonts w:hint="eastAsia" w:ascii="Arial" w:hAnsi="Arial" w:eastAsia="宋体" w:cs="Arial"/>
          <w:szCs w:val="21"/>
          <w:highlight w:val="none"/>
          <w:lang w:val="zh-CN" w:eastAsia="zh-CN"/>
        </w:rPr>
        <w:t xml:space="preserve">同意并向贵方提供了与本次采购活动有关的所有证据和资料</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899"/>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2、按磋商文件要求，我们的总报价</w:t>
      </w:r>
      <w:r>
        <w:rPr>
          <w:rFonts w:hint="eastAsia" w:ascii="Arial" w:hAnsi="Arial" w:eastAsia="宋体" w:cs="Arial"/>
          <w:color w:val="000000" w:themeColor="text1"/>
          <w:szCs w:val="21"/>
          <w:highlight w:val="none"/>
          <w:u w:val="single"/>
          <w:lang w:val="en-US" w:eastAsia="zh-CN"/>
        </w:rPr>
        <w:t xml:space="preserve">详见报价一览表</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899"/>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3、本项目交付时间为</w:t>
      </w:r>
      <w:r>
        <w:rPr>
          <w:rFonts w:hint="eastAsia" w:ascii="Arial" w:hAnsi="Arial" w:eastAsia="宋体" w:cs="Arial"/>
          <w:szCs w:val="21"/>
          <w:highlight w:val="none"/>
          <w:u w:val="none"/>
          <w:lang w:val="en-US" w:eastAsia="zh-CN"/>
        </w:rPr>
        <w:t xml:space="preserve">：</w:t>
      </w:r>
      <w:r>
        <w:rPr>
          <w:rFonts w:hint="eastAsia" w:ascii="Arial" w:hAnsi="Arial" w:eastAsia="宋体" w:cs="Arial"/>
          <w:szCs w:val="21"/>
          <w:highlight w:val="none"/>
          <w:u w:val="single"/>
          <w:lang w:val="en-US" w:eastAsia="zh-CN"/>
        </w:rPr>
        <w:t xml:space="preserve">满足磋商文件要求</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899"/>
        <w:ind w:firstLine="420"/>
        <w:keepLines w:val="0"/>
        <w:keepNext w:val="0"/>
        <w:pageBreakBefore w:val="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4</w:t>
      </w:r>
      <w:r>
        <w:rPr>
          <w:rFonts w:ascii="Arial" w:hAnsi="Arial" w:cs="Arial"/>
          <w:szCs w:val="21"/>
          <w:highlight w:val="none"/>
        </w:rPr>
        <w:t xml:space="preserve">、</w:t>
      </w:r>
      <w:r>
        <w:rPr>
          <w:rFonts w:ascii="Arial" w:hAnsi="Arial" w:cs="Arial"/>
          <w:szCs w:val="21"/>
          <w:highlight w:val="none"/>
          <w:lang w:val="zh-CN"/>
        </w:rPr>
        <w:t xml:space="preserve">我们已详细阅读全部磋商文件及其有效补充文件，我们放弃对磋商文件任何误解的权利，提交响应文件后，</w:t>
      </w:r>
      <w:r>
        <w:rPr>
          <w:rFonts w:ascii="Arial" w:hAnsi="Arial" w:cs="Arial"/>
          <w:b/>
          <w:szCs w:val="21"/>
          <w:highlight w:val="none"/>
          <w:lang w:val="zh-CN"/>
        </w:rPr>
        <w:t xml:space="preserve">不对磋商文件本身提出质疑</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spacing w:line="400" w:lineRule="exact"/>
        <w:shd w:val="clear" w:color="auto" w:fill="ffffff"/>
        <w:widowControl/>
        <w:rPr>
          <w:rFonts w:ascii="Arial" w:hAnsi="Arial" w:cs="Arial"/>
          <w:szCs w:val="21"/>
          <w:highlight w:val="none"/>
        </w:rPr>
      </w:pPr>
      <w:r>
        <w:rPr>
          <w:rFonts w:hint="eastAsia" w:ascii="Arial" w:hAnsi="Arial" w:cs="Arial"/>
          <w:szCs w:val="21"/>
          <w:highlight w:val="none"/>
          <w:lang w:val="en-US" w:eastAsia="zh-CN"/>
        </w:rPr>
        <w:t xml:space="preserve">5</w:t>
      </w:r>
      <w:r>
        <w:rPr>
          <w:rFonts w:ascii="Arial" w:hAnsi="Arial" w:cs="Arial"/>
          <w:szCs w:val="21"/>
          <w:highlight w:val="none"/>
        </w:rPr>
        <w:t xml:space="preserve">、一旦我方</w:t>
      </w:r>
      <w:r>
        <w:rPr>
          <w:rFonts w:hint="eastAsia" w:ascii="Arial" w:hAnsi="Arial" w:cs="Arial"/>
          <w:szCs w:val="21"/>
          <w:highlight w:val="none"/>
          <w:lang w:val="en-US" w:eastAsia="zh-CN"/>
        </w:rPr>
        <w:t xml:space="preserve">成交</w:t>
      </w:r>
      <w:r>
        <w:rPr>
          <w:rFonts w:ascii="Arial" w:hAnsi="Arial" w:cs="Arial"/>
          <w:szCs w:val="21"/>
          <w:highlight w:val="none"/>
        </w:rPr>
        <w:t xml:space="preserve">，我方将根据</w:t>
      </w:r>
      <w:r>
        <w:rPr>
          <w:rFonts w:hint="eastAsia" w:ascii="Arial" w:hAnsi="Arial" w:cs="Arial"/>
          <w:szCs w:val="21"/>
          <w:highlight w:val="none"/>
          <w:lang w:val="en-US" w:eastAsia="zh-CN"/>
        </w:rPr>
        <w:t xml:space="preserve">磋商</w:t>
      </w:r>
      <w:r>
        <w:rPr>
          <w:rFonts w:ascii="Arial" w:hAnsi="Arial" w:cs="Arial"/>
          <w:szCs w:val="21"/>
          <w:highlight w:val="none"/>
        </w:rPr>
        <w:t xml:space="preserve">文件的规定</w:t>
      </w:r>
      <w:r>
        <w:rPr>
          <w:rFonts w:hint="eastAsia" w:ascii="Arial" w:hAnsi="Arial" w:cs="Arial"/>
          <w:szCs w:val="21"/>
          <w:highlight w:val="none"/>
          <w:lang w:val="en-US" w:eastAsia="zh-CN"/>
        </w:rPr>
        <w:t xml:space="preserve">及我方响应承诺</w:t>
      </w:r>
      <w:r>
        <w:rPr>
          <w:rFonts w:ascii="Arial" w:hAnsi="Arial" w:cs="Arial"/>
          <w:szCs w:val="21"/>
          <w:highlight w:val="none"/>
        </w:rPr>
        <w:t xml:space="preserve">严格履行合同。</w:t>
      </w:r>
      <w:r>
        <w:rPr>
          <w:rFonts w:ascii="Arial" w:hAnsi="Arial" w:cs="Arial"/>
          <w:szCs w:val="21"/>
          <w:highlight w:val="none"/>
        </w:rPr>
      </w:r>
      <w:r/>
    </w:p>
    <w:p>
      <w:pPr>
        <w:pStyle w:val="990"/>
        <w:rPr>
          <w:highlight w:val="none"/>
        </w:rPr>
      </w:pPr>
      <w:r>
        <w:rPr>
          <w:highlight w:val="none"/>
        </w:rPr>
      </w:r>
      <w:r/>
    </w:p>
    <w:p>
      <w:pPr>
        <w:pStyle w:val="899"/>
        <w:ind w:firstLine="420"/>
        <w:spacing w:line="360" w:lineRule="auto"/>
        <w:rPr>
          <w:rFonts w:ascii="Arial" w:hAnsi="Arial" w:cs="Arial"/>
          <w:szCs w:val="21"/>
          <w:highlight w:val="none"/>
        </w:rPr>
      </w:pPr>
      <w:r>
        <w:rPr>
          <w:rFonts w:hint="eastAsia" w:ascii="Arial" w:hAnsi="Arial" w:cs="Arial"/>
          <w:szCs w:val="21"/>
          <w:highlight w:val="none"/>
          <w:lang w:val="en-US" w:eastAsia="zh-CN"/>
        </w:rPr>
        <w:t xml:space="preserve">6</w:t>
      </w:r>
      <w:r>
        <w:rPr>
          <w:rFonts w:ascii="Arial" w:hAnsi="Arial" w:cs="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szCs w:val="21"/>
          <w:highlight w:val="non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7、我方正式通讯方式为：</w:t>
      </w:r>
      <w:r>
        <w:rPr>
          <w:rFonts w:ascii="Arial" w:hAnsi="Arial" w:cs="Arial"/>
          <w:szCs w:val="21"/>
          <w:highlight w:val="non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地   址：</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电   话：</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传   真：</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8、我方正式开户银行和账号为：</w:t>
      </w:r>
      <w:r>
        <w:rPr>
          <w:rFonts w:ascii="Arial" w:hAnsi="Arial" w:cs="Arial"/>
          <w:szCs w:val="21"/>
          <w:highlight w:val="non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开户银行：</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账    号：</w:t>
      </w:r>
      <w:r>
        <w:rPr>
          <w:rFonts w:ascii="Arial" w:hAnsi="Arial" w:cs="Arial"/>
          <w:szCs w:val="21"/>
          <w:highlight w:val="none"/>
          <w:u w:val="single"/>
        </w:rPr>
        <w:t xml:space="preserve">                       </w:t>
      </w:r>
      <w:r>
        <w:rPr>
          <w:rFonts w:ascii="Arial" w:hAnsi="Arial" w:cs="Arial"/>
          <w:szCs w:val="21"/>
          <w:highlight w:val="non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供应商授权代表姓名（签字或签章）：</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供应商名称（公章）：</w:t>
      </w:r>
      <w:r>
        <w:rPr>
          <w:rFonts w:ascii="Arial" w:hAnsi="Arial" w:cs="Arial"/>
          <w:szCs w:val="21"/>
          <w:highlight w:val="none"/>
          <w:u w:val="single"/>
        </w:rPr>
        <w:t xml:space="preserve">                 </w:t>
      </w:r>
      <w:r>
        <w:rPr>
          <w:rFonts w:ascii="Arial" w:hAnsi="Arial" w:cs="Arial"/>
          <w:szCs w:val="21"/>
          <w:highlight w:val="non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日    期：</w:t>
      </w:r>
      <w:r>
        <w:rPr>
          <w:rFonts w:ascii="Arial" w:hAnsi="Arial" w:cs="Arial"/>
          <w:szCs w:val="21"/>
          <w:highlight w:val="none"/>
          <w:u w:val="single"/>
        </w:rPr>
        <w:t xml:space="preserve">       </w:t>
      </w:r>
      <w:r>
        <w:rPr>
          <w:rFonts w:ascii="Arial" w:hAnsi="Arial" w:cs="Arial"/>
          <w:szCs w:val="21"/>
          <w:highlight w:val="none"/>
        </w:rPr>
        <w:t xml:space="preserve">年</w:t>
      </w:r>
      <w:r>
        <w:rPr>
          <w:rFonts w:ascii="Arial" w:hAnsi="Arial" w:cs="Arial"/>
          <w:szCs w:val="21"/>
          <w:highlight w:val="none"/>
          <w:u w:val="single"/>
        </w:rPr>
        <w:t xml:space="preserve">    </w:t>
      </w:r>
      <w:r>
        <w:rPr>
          <w:rFonts w:ascii="Arial" w:hAnsi="Arial" w:cs="Arial"/>
          <w:szCs w:val="21"/>
          <w:highlight w:val="none"/>
        </w:rPr>
        <w:t xml:space="preserve">月</w:t>
      </w:r>
      <w:r>
        <w:rPr>
          <w:rFonts w:ascii="Arial" w:hAnsi="Arial" w:cs="Arial"/>
          <w:szCs w:val="21"/>
          <w:highlight w:val="none"/>
          <w:u w:val="single"/>
        </w:rPr>
        <w:t xml:space="preserve">    </w:t>
      </w:r>
      <w:r>
        <w:rPr>
          <w:rFonts w:ascii="Arial" w:hAnsi="Arial" w:cs="Arial"/>
          <w:szCs w:val="21"/>
          <w:highlight w:val="none"/>
        </w:rPr>
        <w:t xml:space="preserve">日</w:t>
      </w:r>
      <w:r>
        <w:rPr>
          <w:rFonts w:ascii="Arial" w:hAnsi="Arial" w:cs="Arial"/>
          <w:szCs w:val="21"/>
          <w:highlight w:val="none"/>
        </w:rPr>
      </w:r>
      <w:r/>
    </w:p>
    <w:p>
      <w:pPr>
        <w:pStyle w:val="899"/>
        <w:spacing w:before="240" w:after="240"/>
        <w:rPr>
          <w:b/>
          <w:highlight w:val="none"/>
        </w:rPr>
      </w:pPr>
      <w:r>
        <w:rPr>
          <w:rFonts w:ascii="Arial" w:hAnsi="Arial" w:cs="Arial"/>
          <w:szCs w:val="21"/>
          <w:highlight w:val="none"/>
          <w:lang w:val="zh-CN"/>
        </w:rPr>
        <w:br w:type="page" w:clear="all"/>
      </w:r>
      <w:bookmarkStart w:id="60" w:name="_Toc534273678"/>
      <w:r/>
      <w:bookmarkStart w:id="61" w:name="_Toc534273801"/>
      <w:r/>
      <w:bookmarkStart w:id="62" w:name="_Toc490133029"/>
      <w:r/>
      <w:bookmarkStart w:id="63" w:name="_Toc504056869"/>
      <w:r/>
      <w:bookmarkStart w:id="64" w:name="_Toc504044381"/>
      <w:r/>
      <w:bookmarkStart w:id="65" w:name="_Toc504573084"/>
      <w:r>
        <w:rPr>
          <w:b/>
          <w:highlight w:val="none"/>
        </w:rPr>
        <w:t xml:space="preserve">附件二、法定代表人授权书格式</w:t>
      </w:r>
      <w:bookmarkEnd w:id="60"/>
      <w:r/>
      <w:bookmarkEnd w:id="61"/>
      <w:r/>
      <w:bookmarkEnd w:id="62"/>
      <w:r/>
      <w:bookmarkEnd w:id="63"/>
      <w:r/>
      <w:bookmarkEnd w:id="64"/>
      <w:r/>
      <w:bookmarkEnd w:id="65"/>
      <w:r>
        <w:rPr>
          <w:b/>
          <w:highlight w:val="none"/>
        </w:rPr>
      </w:r>
      <w:r/>
    </w:p>
    <w:p>
      <w:pPr>
        <w:pStyle w:val="899"/>
        <w:rPr>
          <w:rFonts w:ascii="Arial" w:hAnsi="Arial" w:cs="Arial"/>
          <w:b/>
          <w:szCs w:val="21"/>
          <w:highlight w:val="none"/>
          <w:lang w:val="zh-CN"/>
        </w:rPr>
      </w:pPr>
      <w:r>
        <w:rPr>
          <w:rFonts w:ascii="Arial" w:hAnsi="Arial" w:cs="Arial"/>
          <w:b/>
          <w:szCs w:val="21"/>
          <w:highlight w:val="none"/>
          <w:lang w:val="zh-CN"/>
        </w:rPr>
      </w:r>
      <w:r/>
    </w:p>
    <w:p>
      <w:pPr>
        <w:pStyle w:val="899"/>
        <w:jc w:val="center"/>
        <w:rPr>
          <w:rFonts w:ascii="Arial" w:hAnsi="Arial" w:cs="Arial"/>
          <w:b/>
          <w:sz w:val="36"/>
          <w:szCs w:val="36"/>
          <w:highlight w:val="none"/>
        </w:rPr>
      </w:pPr>
      <w:r>
        <w:rPr>
          <w:rFonts w:ascii="Arial" w:hAnsi="Arial" w:cs="Arial"/>
          <w:b/>
          <w:sz w:val="36"/>
          <w:szCs w:val="36"/>
          <w:highlight w:val="none"/>
        </w:rPr>
        <w:t xml:space="preserve">法定代表人授权书</w:t>
      </w:r>
      <w:r>
        <w:rPr>
          <w:rFonts w:ascii="Arial" w:hAnsi="Arial" w:cs="Arial"/>
          <w:b/>
          <w:sz w:val="36"/>
          <w:szCs w:val="36"/>
          <w:highlight w:val="none"/>
        </w:rPr>
      </w:r>
      <w:r/>
    </w:p>
    <w:p>
      <w:pPr>
        <w:pStyle w:val="899"/>
        <w:spacing w:line="360" w:lineRule="auto"/>
        <w:rPr>
          <w:rFonts w:ascii="Arial" w:hAnsi="Arial" w:cs="Arial"/>
          <w:szCs w:val="21"/>
          <w:highlight w:val="none"/>
          <w:lang w:val="zh-CN"/>
        </w:rPr>
      </w:pPr>
      <w:r>
        <w:rPr>
          <w:rFonts w:ascii="Arial" w:hAnsi="Arial" w:cs="Arial"/>
          <w:szCs w:val="21"/>
          <w:highlight w:val="none"/>
          <w:lang w:val="zh-CN"/>
        </w:rPr>
      </w:r>
      <w:r/>
    </w:p>
    <w:p>
      <w:pPr>
        <w:pStyle w:val="899"/>
        <w:spacing w:line="360" w:lineRule="auto"/>
        <w:rPr>
          <w:rFonts w:ascii="Arial" w:hAnsi="Arial" w:cs="Arial"/>
          <w:szCs w:val="21"/>
          <w:highlight w:val="none"/>
          <w:lang w:val="zh-CN"/>
        </w:rPr>
      </w:pPr>
      <w:r>
        <w:rPr>
          <w:rFonts w:ascii="Arial" w:hAnsi="Arial" w:cs="Arial"/>
          <w:szCs w:val="21"/>
          <w:highlight w:val="none"/>
        </w:rPr>
        <w:t xml:space="preserve">致：</w:t>
      </w:r>
      <w:r>
        <w:rPr>
          <w:rFonts w:hint="eastAsia" w:ascii="Arial" w:hAnsi="Arial" w:cs="Arial"/>
          <w:szCs w:val="21"/>
          <w:highlight w:val="none"/>
          <w:lang w:val="zh-CN"/>
        </w:rPr>
        <w:t xml:space="preserve">永道工程咨询(江苏)有限公司</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本授权书声明：注册于</w:t>
      </w:r>
      <w:r>
        <w:rPr>
          <w:rFonts w:ascii="Arial" w:hAnsi="Arial" w:cs="Arial"/>
          <w:szCs w:val="21"/>
          <w:highlight w:val="none"/>
          <w:u w:val="single"/>
          <w:lang w:val="zh-CN"/>
        </w:rPr>
        <w:t xml:space="preserve">                             </w:t>
      </w:r>
      <w:r>
        <w:rPr>
          <w:rFonts w:ascii="Arial" w:hAnsi="Arial" w:cs="Arial"/>
          <w:szCs w:val="21"/>
          <w:highlight w:val="none"/>
          <w:lang w:val="zh-CN"/>
        </w:rPr>
        <w:t xml:space="preserve">（供应商住址）的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（供应商名称）法定代表人</w:t>
      </w:r>
      <w:r>
        <w:rPr>
          <w:rFonts w:ascii="Arial" w:hAnsi="Arial" w:cs="Arial"/>
          <w:szCs w:val="21"/>
          <w:highlight w:val="none"/>
          <w:u w:val="single"/>
          <w:lang w:val="zh-CN"/>
        </w:rPr>
        <w:t xml:space="preserve">                      </w:t>
      </w:r>
      <w:r>
        <w:rPr>
          <w:rFonts w:ascii="Arial" w:hAnsi="Arial" w:cs="Arial"/>
          <w:szCs w:val="21"/>
          <w:highlight w:val="none"/>
          <w:lang w:val="zh-CN"/>
        </w:rPr>
        <w:t xml:space="preserve">（法定代表人姓名、职务）代表本公司授权在下面签字的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（供应商代表姓名、职务）为本公司的合法代理人，就贵方组织的项目名称</w:t>
      </w:r>
      <w:r>
        <w:rPr>
          <w:rFonts w:ascii="Arial" w:hAnsi="Arial" w:cs="Arial"/>
          <w:bCs/>
          <w:szCs w:val="21"/>
          <w:highlight w:val="none"/>
          <w:u w:val="single"/>
          <w:lang w:val="zh-CN"/>
        </w:rPr>
        <w:t xml:space="preserve">                    </w:t>
      </w:r>
      <w:r>
        <w:rPr>
          <w:rFonts w:ascii="Arial" w:hAnsi="Arial" w:cs="Arial"/>
          <w:szCs w:val="21"/>
          <w:highlight w:val="none"/>
          <w:lang w:val="zh-CN"/>
        </w:rPr>
        <w:t xml:space="preserve">，项目编号：</w:t>
      </w:r>
      <w:r>
        <w:rPr>
          <w:rFonts w:ascii="Arial" w:hAnsi="Arial" w:cs="Arial"/>
          <w:szCs w:val="21"/>
          <w:highlight w:val="none"/>
          <w:u w:val="single"/>
          <w:lang w:val="zh-CN"/>
        </w:rPr>
        <w:t xml:space="preserve">        </w:t>
      </w:r>
      <w:r>
        <w:rPr>
          <w:rFonts w:ascii="Arial" w:hAnsi="Arial" w:cs="Arial"/>
          <w:szCs w:val="21"/>
          <w:highlight w:val="none"/>
          <w:lang w:val="zh-CN"/>
        </w:rPr>
        <w:t xml:space="preserve">竞争性磋商，以本公司名义处理一切与之有关的事务。</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本授权书于        年   月   日签字生效，特此声明。</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法定代表人签字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被授权人签字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lang w:val="zh-CN"/>
        </w:rPr>
        <w:t xml:space="preserve">：    </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rPr>
        <w:t xml:space="preserve">供应商盖章：</w:t>
      </w:r>
      <w:r>
        <w:rPr>
          <w:rFonts w:ascii="Arial" w:hAnsi="Arial" w:cs="Arial"/>
          <w:szCs w:val="21"/>
          <w:highlight w:val="none"/>
          <w:lang w:val="zh-CN"/>
        </w:rPr>
        <w:t xml:space="preserve">                </w:t>
      </w:r>
      <w:r>
        <w:rPr>
          <w:rFonts w:ascii="Arial" w:hAnsi="Arial" w:cs="Arial"/>
          <w:szCs w:val="21"/>
          <w:highlight w:val="none"/>
          <w:lang w:val="zh-CN"/>
        </w:rPr>
      </w:r>
      <w:r/>
    </w:p>
    <w:p>
      <w:pPr>
        <w:pStyle w:val="899"/>
        <w:ind w:firstLine="420"/>
        <w:spacing w:line="360" w:lineRule="auto"/>
        <w:tabs>
          <w:tab w:val="left" w:pos="1440" w:leader="none"/>
        </w:tabs>
        <w:rPr>
          <w:rFonts w:ascii="Arial" w:hAnsi="Arial" w:cs="Arial"/>
          <w:szCs w:val="21"/>
          <w:highlight w:val="none"/>
          <w:lang w:val="zh-CN"/>
        </w:rPr>
      </w:pPr>
      <w:r>
        <w:rPr>
          <w:rFonts w:ascii="Arial" w:hAnsi="Arial" w:cs="Arial"/>
          <w:szCs w:val="21"/>
          <w:highlight w:val="none"/>
          <w:lang w:val="zh-CN"/>
        </w:rPr>
        <w:t xml:space="preserve">日        期：        年    月    日</w:t>
      </w:r>
      <w:r>
        <w:rPr>
          <w:rFonts w:ascii="Arial" w:hAnsi="Arial" w:cs="Arial"/>
          <w:szCs w:val="21"/>
          <w:highlight w:val="none"/>
          <w:lang w:val="zh-CN"/>
        </w:rPr>
      </w:r>
      <w:r/>
    </w:p>
    <w:p>
      <w:pPr>
        <w:pStyle w:val="899"/>
        <w:spacing w:line="360" w:lineRule="auto"/>
        <w:rPr>
          <w:rFonts w:ascii="Arial" w:hAnsi="Arial" w:cs="Arial"/>
          <w:szCs w:val="21"/>
          <w:highlight w:val="none"/>
          <w:lang w:val="zh-CN"/>
        </w:rPr>
      </w:pPr>
      <w:r>
        <w:rPr>
          <w:rFonts w:ascii="Arial" w:hAnsi="Arial" w:cs="Arial"/>
          <w:szCs w:val="21"/>
          <w:highlight w:val="none"/>
          <w:lang w:val="zh-CN"/>
        </w:rPr>
      </w:r>
      <w:r/>
    </w:p>
    <w:p>
      <w:pPr>
        <w:pStyle w:val="899"/>
        <w:spacing w:line="360" w:lineRule="auto"/>
        <w:rPr>
          <w:rFonts w:ascii="Arial" w:hAnsi="Arial" w:cs="Arial"/>
          <w:b/>
          <w:szCs w:val="21"/>
          <w:highlight w:val="none"/>
          <w:lang w:val="zh-CN"/>
        </w:rPr>
      </w:pPr>
      <w:r>
        <w:rPr>
          <w:rFonts w:ascii="Arial" w:hAnsi="Arial" w:cs="Arial"/>
          <w:b/>
          <w:szCs w:val="21"/>
          <w:highlight w:val="none"/>
        </w:rPr>
        <w:t xml:space="preserve">被授权人</w:t>
      </w:r>
      <w:r>
        <w:rPr>
          <w:rFonts w:ascii="Arial" w:hAnsi="Arial" w:cs="Arial"/>
          <w:b/>
          <w:szCs w:val="21"/>
          <w:highlight w:val="none"/>
          <w:lang w:val="zh-CN"/>
        </w:rPr>
        <w:t xml:space="preserve">的身份证明文件的复印件：</w:t>
      </w:r>
      <w:r>
        <w:rPr>
          <w:rFonts w:ascii="Arial" w:hAnsi="Arial" w:cs="Arial"/>
          <w:b/>
          <w:szCs w:val="21"/>
          <w:highlight w:val="none"/>
          <w:lang w:val="zh-CN"/>
        </w:rPr>
      </w:r>
      <w:r/>
    </w:p>
    <w:p>
      <w:pPr>
        <w:pStyle w:val="899"/>
        <w:spacing w:before="240" w:after="240"/>
        <w:rPr>
          <w:b/>
          <w:highlight w:val="none"/>
        </w:rPr>
      </w:pPr>
      <w:r>
        <w:rPr>
          <w:highlight w:val="none"/>
          <w:lang w:val="zh-CN"/>
        </w:rPr>
        <w:br w:type="page" w:clear="all"/>
      </w:r>
      <w:bookmarkStart w:id="66" w:name="_Toc504573085"/>
      <w:r/>
      <w:bookmarkStart w:id="67" w:name="_Toc490133030"/>
      <w:r/>
      <w:bookmarkStart w:id="68" w:name="_Toc504056870"/>
      <w:r/>
      <w:bookmarkStart w:id="69" w:name="_Toc504044382"/>
      <w:r/>
      <w:bookmarkStart w:id="70" w:name="_Toc534273802"/>
      <w:r/>
      <w:bookmarkStart w:id="71" w:name="_Toc534273679"/>
      <w:r>
        <w:rPr>
          <w:b/>
          <w:highlight w:val="none"/>
        </w:rPr>
        <w:t xml:space="preserve">附件三、报价表</w:t>
      </w:r>
      <w:bookmarkEnd w:id="66"/>
      <w:r/>
      <w:bookmarkEnd w:id="67"/>
      <w:r/>
      <w:bookmarkEnd w:id="68"/>
      <w:r/>
      <w:bookmarkEnd w:id="69"/>
      <w:r/>
      <w:bookmarkEnd w:id="70"/>
      <w:r/>
      <w:bookmarkEnd w:id="71"/>
      <w:r>
        <w:rPr>
          <w:b/>
          <w:highlight w:val="none"/>
        </w:rPr>
      </w:r>
      <w:r/>
    </w:p>
    <w:p>
      <w:pPr>
        <w:pStyle w:val="899"/>
        <w:rPr>
          <w:rFonts w:ascii="Arial" w:hAnsi="Arial" w:cs="Arial"/>
          <w:b/>
          <w:szCs w:val="21"/>
          <w:highlight w:val="none"/>
          <w:lang w:val="zh-CN"/>
        </w:rPr>
      </w:pPr>
      <w:r>
        <w:rPr>
          <w:rFonts w:ascii="Arial" w:hAnsi="Arial" w:cs="Arial"/>
          <w:b/>
          <w:szCs w:val="21"/>
          <w:highlight w:val="none"/>
          <w:lang w:val="zh-CN"/>
        </w:rPr>
      </w:r>
      <w:r/>
    </w:p>
    <w:p>
      <w:pPr>
        <w:pStyle w:val="899"/>
        <w:jc w:val="center"/>
        <w:rPr>
          <w:rFonts w:ascii="Arial" w:hAnsi="Arial" w:cs="Arial"/>
          <w:b/>
          <w:sz w:val="36"/>
          <w:szCs w:val="36"/>
          <w:highlight w:val="none"/>
        </w:rPr>
      </w:pPr>
      <w:r>
        <w:rPr>
          <w:rFonts w:ascii="Arial" w:hAnsi="Arial" w:cs="Arial"/>
          <w:b/>
          <w:sz w:val="36"/>
          <w:szCs w:val="36"/>
          <w:highlight w:val="none"/>
        </w:rPr>
        <w:t xml:space="preserve">报价</w:t>
      </w:r>
      <w:r>
        <w:rPr>
          <w:rFonts w:hint="eastAsia" w:ascii="Arial" w:hAnsi="Arial" w:cs="Arial"/>
          <w:b/>
          <w:sz w:val="36"/>
          <w:szCs w:val="36"/>
          <w:highlight w:val="none"/>
          <w:lang w:val="en-US" w:eastAsia="zh-CN"/>
        </w:rPr>
        <w:t xml:space="preserve">一览</w:t>
      </w:r>
      <w:r>
        <w:rPr>
          <w:rFonts w:ascii="Arial" w:hAnsi="Arial" w:cs="Arial"/>
          <w:b/>
          <w:sz w:val="36"/>
          <w:szCs w:val="36"/>
          <w:highlight w:val="none"/>
        </w:rPr>
        <w:t xml:space="preserve">表</w:t>
      </w:r>
      <w:r>
        <w:rPr>
          <w:rFonts w:ascii="Arial" w:hAnsi="Arial" w:cs="Arial"/>
          <w:b/>
          <w:sz w:val="36"/>
          <w:szCs w:val="36"/>
          <w:highlight w:val="none"/>
        </w:rPr>
      </w:r>
      <w:r/>
    </w:p>
    <w:p>
      <w:pPr>
        <w:pStyle w:val="899"/>
        <w:jc w:val="center"/>
        <w:spacing w:line="360" w:lineRule="auto"/>
        <w:shd w:val="clear" w:color="auto" w:fill="ffffff"/>
        <w:widowControl/>
        <w:rPr>
          <w:rFonts w:ascii="Arial" w:hAnsi="Arial" w:cs="Arial"/>
          <w:szCs w:val="21"/>
          <w:highlight w:val="none"/>
        </w:rPr>
      </w:pPr>
      <w:r>
        <w:rPr>
          <w:rFonts w:ascii="Arial" w:hAnsi="Arial" w:cs="Arial"/>
          <w:szCs w:val="21"/>
          <w:highlight w:val="none"/>
          <w:lang w:val="zh-CN"/>
        </w:rPr>
        <w:t xml:space="preserve">               </w:t>
      </w:r>
      <w:r>
        <w:rPr>
          <w:rFonts w:ascii="Arial" w:hAnsi="Arial" w:cs="Arial"/>
          <w:szCs w:val="21"/>
          <w:highlight w:val="none"/>
        </w:rPr>
      </w:r>
      <w:r/>
    </w:p>
    <w:p>
      <w:pPr>
        <w:pStyle w:val="918"/>
        <w:ind w:firstLine="472"/>
        <w:spacing w:line="440" w:lineRule="exact"/>
        <w:rPr>
          <w:rFonts w:ascii="Arial" w:hAnsi="Arial" w:cs="Arial"/>
          <w:szCs w:val="21"/>
          <w:highlight w:val="none"/>
        </w:rPr>
      </w:pPr>
      <w:r>
        <w:rPr>
          <w:rFonts w:ascii="Arial" w:hAnsi="Arial" w:cs="Arial"/>
          <w:szCs w:val="21"/>
          <w:highlight w:val="none"/>
        </w:rPr>
        <w:t xml:space="preserve">项目名称：                                         项目编号：</w:t>
      </w:r>
      <w:r>
        <w:rPr>
          <w:rFonts w:ascii="Arial" w:hAnsi="Arial" w:cs="Arial"/>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18"/>
              <w:ind w:firstLine="0"/>
              <w:jc w:val="center"/>
              <w:spacing w:line="440" w:lineRule="exact"/>
              <w:rPr>
                <w:rFonts w:ascii="Arial" w:hAnsi="Arial" w:cs="Arial"/>
                <w:szCs w:val="21"/>
                <w:highlight w:val="none"/>
              </w:rPr>
            </w:pPr>
            <w:r>
              <w:rPr>
                <w:rFonts w:ascii="Arial" w:hAnsi="Arial" w:cs="Arial"/>
                <w:szCs w:val="21"/>
                <w:highlight w:val="none"/>
              </w:rPr>
              <w:t xml:space="preserve">投标总价</w:t>
            </w:r>
            <w:r>
              <w:rPr>
                <w:rFonts w:ascii="Arial" w:hAnsi="Arial" w:cs="Arial"/>
                <w:szCs w:val="21"/>
                <w:highlight w:val="none"/>
              </w:rPr>
            </w:r>
            <w:r/>
          </w:p>
        </w:tc>
        <w:tc>
          <w:tcPr>
            <w:tcW w:w="1367" w:type="dxa"/>
            <w:vAlign w:val="center"/>
            <w:textDirection w:val="lrTb"/>
            <w:noWrap w:val="false"/>
          </w:tcPr>
          <w:p>
            <w:pPr>
              <w:pStyle w:val="918"/>
              <w:ind w:firstLine="0"/>
              <w:jc w:val="center"/>
              <w:spacing w:line="440" w:lineRule="exact"/>
              <w:rPr>
                <w:rFonts w:ascii="Arial" w:hAnsi="Arial" w:cs="Arial"/>
                <w:szCs w:val="21"/>
                <w:highlight w:val="none"/>
              </w:rPr>
            </w:pPr>
            <w:r>
              <w:rPr>
                <w:rFonts w:ascii="Arial" w:hAnsi="Arial" w:cs="Arial"/>
                <w:szCs w:val="21"/>
                <w:highlight w:val="none"/>
              </w:rPr>
              <w:t xml:space="preserve">合计</w:t>
            </w:r>
            <w:r>
              <w:rPr>
                <w:rFonts w:ascii="Arial" w:hAnsi="Arial" w:cs="Arial"/>
                <w:szCs w:val="21"/>
                <w:highlight w:val="none"/>
              </w:rPr>
            </w:r>
            <w:r/>
          </w:p>
        </w:tc>
        <w:tc>
          <w:tcPr>
            <w:tcW w:w="5833" w:type="dxa"/>
            <w:vAlign w:val="center"/>
            <w:textDirection w:val="lrTb"/>
            <w:noWrap w:val="false"/>
          </w:tcPr>
          <w:p>
            <w:pPr>
              <w:pStyle w:val="918"/>
              <w:ind w:firstLine="0"/>
              <w:spacing w:line="440" w:lineRule="exact"/>
              <w:rPr>
                <w:rFonts w:ascii="Arial" w:hAnsi="Arial" w:cs="Arial"/>
                <w:bCs/>
                <w:szCs w:val="21"/>
                <w:highlight w:val="none"/>
              </w:rPr>
            </w:pPr>
            <w:r>
              <w:rPr>
                <w:rFonts w:ascii="Arial" w:hAnsi="Arial" w:cs="Arial"/>
                <w:szCs w:val="21"/>
                <w:highlight w:val="none"/>
              </w:rPr>
              <w:t xml:space="preserve">小写：人民币</w:t>
            </w:r>
            <w:r>
              <w:rPr>
                <w:rFonts w:ascii="宋体" w:hAnsi="宋体" w:cs="Arial"/>
                <w:sz w:val="21"/>
                <w:szCs w:val="21"/>
                <w:highlight w:val="none"/>
              </w:rPr>
              <w:t xml:space="preserve">        </w:t>
            </w:r>
            <w:r>
              <w:rPr>
                <w:rFonts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元</w:t>
            </w:r>
            <w:r>
              <w:rPr>
                <w:rFonts w:ascii="Arial" w:hAnsi="Arial" w:cs="Arial"/>
                <w:color w:val="000000"/>
                <w:szCs w:val="21"/>
                <w:highlight w:val="none"/>
              </w:rPr>
              <w:t xml:space="preserve"> </w:t>
            </w:r>
            <w:r>
              <w:rPr>
                <w:rFonts w:ascii="Arial" w:hAnsi="Arial" w:cs="Arial"/>
                <w:szCs w:val="21"/>
                <w:highlight w:val="none"/>
              </w:rPr>
              <w:t xml:space="preserve">             </w:t>
            </w:r>
            <w:r>
              <w:rPr>
                <w:rFonts w:ascii="Arial" w:hAnsi="Arial" w:cs="Arial"/>
                <w:bCs/>
                <w:szCs w:val="21"/>
                <w:highlight w:val="none"/>
              </w:rPr>
              <w:t xml:space="preserve">    </w:t>
            </w:r>
            <w:r>
              <w:rPr>
                <w:rFonts w:ascii="Arial" w:hAnsi="Arial" w:cs="Arial"/>
                <w:bCs/>
                <w:szCs w:val="21"/>
                <w:highlight w:val="none"/>
              </w:rPr>
            </w:r>
            <w:r/>
          </w:p>
          <w:p>
            <w:pPr>
              <w:pStyle w:val="918"/>
              <w:ind w:firstLine="472"/>
              <w:spacing w:line="440" w:lineRule="exact"/>
              <w:rPr>
                <w:rFonts w:ascii="Arial" w:hAnsi="Arial" w:cs="Arial"/>
                <w:szCs w:val="21"/>
                <w:highlight w:val="none"/>
              </w:rPr>
            </w:pPr>
            <w:r>
              <w:rPr>
                <w:rFonts w:ascii="Arial" w:hAnsi="Arial" w:cs="Arial"/>
                <w:szCs w:val="21"/>
                <w:highlight w:val="none"/>
              </w:rPr>
            </w:r>
            <w:r/>
          </w:p>
          <w:p>
            <w:pPr>
              <w:pStyle w:val="918"/>
              <w:ind w:firstLine="0"/>
              <w:spacing w:line="440" w:lineRule="exact"/>
              <w:rPr>
                <w:rFonts w:ascii="Arial" w:hAnsi="Arial" w:cs="Arial"/>
                <w:szCs w:val="21"/>
                <w:highlight w:val="none"/>
              </w:rPr>
            </w:pPr>
            <w:r>
              <w:rPr>
                <w:rFonts w:ascii="Arial" w:hAnsi="Arial" w:cs="Arial"/>
                <w:szCs w:val="21"/>
                <w:highlight w:val="none"/>
              </w:rPr>
              <w:t xml:space="preserve">大写：人民币                     </w:t>
            </w:r>
            <w:r>
              <w:rPr>
                <w:rFonts w:ascii="Arial" w:hAnsi="Arial" w:cs="Arial"/>
                <w:szCs w:val="21"/>
                <w:highlight w:val="none"/>
              </w:rPr>
            </w:r>
            <w:r/>
          </w:p>
        </w:tc>
      </w:tr>
      <w:tr>
        <w:trPr>
          <w:trHeight w:val="829"/>
        </w:trPr>
        <w:tc>
          <w:tcPr>
            <w:tcW w:w="1471" w:type="dxa"/>
            <w:vAlign w:val="center"/>
            <w:textDirection w:val="lrTb"/>
            <w:noWrap w:val="false"/>
          </w:tcPr>
          <w:p>
            <w:pPr>
              <w:pStyle w:val="918"/>
              <w:ind w:firstLine="0"/>
              <w:jc w:val="center"/>
              <w:spacing w:line="440" w:lineRule="exact"/>
              <w:rPr>
                <w:rFonts w:ascii="Arial" w:hAnsi="Arial" w:cs="Arial"/>
                <w:szCs w:val="21"/>
                <w:highlight w:val="none"/>
              </w:rPr>
            </w:pPr>
            <w:r>
              <w:rPr>
                <w:rFonts w:ascii="Arial" w:hAnsi="Arial" w:cs="Arial"/>
                <w:szCs w:val="21"/>
                <w:highlight w:val="none"/>
              </w:rPr>
              <w:t xml:space="preserve">服务时间</w:t>
            </w:r>
            <w:r>
              <w:rPr>
                <w:rFonts w:ascii="Arial" w:hAnsi="Arial" w:cs="Arial"/>
                <w:szCs w:val="21"/>
                <w:highlight w:val="none"/>
              </w:rPr>
            </w:r>
            <w:r/>
          </w:p>
        </w:tc>
        <w:tc>
          <w:tcPr>
            <w:gridSpan w:val="2"/>
            <w:tcW w:w="7200" w:type="dxa"/>
            <w:vAlign w:val="center"/>
            <w:textDirection w:val="lrTb"/>
            <w:noWrap w:val="false"/>
          </w:tcPr>
          <w:p>
            <w:pPr>
              <w:pStyle w:val="918"/>
              <w:ind w:firstLine="472"/>
              <w:spacing w:line="440" w:lineRule="exact"/>
              <w:tabs>
                <w:tab w:val="left" w:pos="3624" w:leader="none"/>
              </w:tabs>
              <w:rPr>
                <w:rFonts w:ascii="Arial" w:hAnsi="Arial" w:cs="Arial"/>
                <w:szCs w:val="21"/>
                <w:highlight w:val="none"/>
                <w:u w:val="single"/>
              </w:rPr>
            </w:pPr>
            <w:r>
              <w:rPr>
                <w:rFonts w:ascii="Arial" w:hAnsi="Arial" w:cs="Arial"/>
                <w:szCs w:val="21"/>
                <w:highlight w:val="none"/>
                <w:u w:val="single"/>
              </w:rPr>
              <w:t xml:space="preserve">满足磋商文件要求。</w:t>
            </w:r>
            <w:r>
              <w:rPr>
                <w:rFonts w:ascii="Arial" w:hAnsi="Arial" w:cs="Arial"/>
                <w:szCs w:val="21"/>
                <w:highlight w:val="none"/>
                <w:u w:val="single"/>
              </w:rPr>
            </w:r>
            <w:r/>
          </w:p>
        </w:tc>
      </w:tr>
      <w:tr>
        <w:trPr>
          <w:trHeight w:val="1206"/>
        </w:trPr>
        <w:tc>
          <w:tcPr>
            <w:tcW w:w="1471" w:type="dxa"/>
            <w:vAlign w:val="center"/>
            <w:textDirection w:val="lrTb"/>
            <w:noWrap w:val="false"/>
          </w:tcPr>
          <w:p>
            <w:pPr>
              <w:pStyle w:val="918"/>
              <w:ind w:firstLine="0"/>
              <w:jc w:val="both"/>
              <w:rPr>
                <w:rFonts w:ascii="Arial" w:hAnsi="Arial" w:cs="Arial"/>
                <w:szCs w:val="21"/>
                <w:highlight w:val="none"/>
              </w:rPr>
            </w:pPr>
            <w:r>
              <w:rPr>
                <w:rFonts w:hint="eastAsia" w:ascii="Arial" w:hAnsi="Arial" w:cs="Arial"/>
                <w:b w:val="0"/>
                <w:bCs w:val="0"/>
                <w:sz w:val="21"/>
                <w:szCs w:val="21"/>
                <w:highlight w:val="none"/>
                <w:lang w:val="en-US" w:eastAsia="zh-CN"/>
              </w:rPr>
              <w:t xml:space="preserve">磋商</w:t>
            </w:r>
            <w:r>
              <w:rPr>
                <w:b w:val="0"/>
                <w:bCs w:val="0"/>
                <w:szCs w:val="21"/>
                <w:highlight w:val="none"/>
              </w:rPr>
              <w:t xml:space="preserve">标的是否全部由小微企业</w:t>
            </w: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含视同小微企业</w:t>
            </w:r>
            <w:r>
              <w:rPr>
                <w:rFonts w:hint="eastAsia" w:ascii="Arial" w:hAnsi="Arial" w:cs="Arial"/>
                <w:sz w:val="21"/>
                <w:szCs w:val="21"/>
                <w:highlight w:val="none"/>
                <w:lang w:eastAsia="zh-CN"/>
              </w:rPr>
              <w:t xml:space="preserve">）</w:t>
            </w:r>
            <w:r>
              <w:rPr>
                <w:b w:val="0"/>
                <w:bCs w:val="0"/>
                <w:szCs w:val="21"/>
                <w:highlight w:val="none"/>
              </w:rPr>
              <w:t xml:space="preserve">提供</w:t>
            </w:r>
            <w:r>
              <w:rPr>
                <w:rFonts w:ascii="Arial" w:hAnsi="Arial" w:cs="Arial"/>
                <w:szCs w:val="21"/>
                <w:highlight w:val="none"/>
              </w:rPr>
            </w:r>
            <w:r/>
          </w:p>
        </w:tc>
        <w:tc>
          <w:tcPr>
            <w:gridSpan w:val="2"/>
            <w:tcW w:w="7200" w:type="dxa"/>
            <w:vAlign w:val="center"/>
            <w:textDirection w:val="lrTb"/>
            <w:noWrap w:val="false"/>
          </w:tcPr>
          <w:p>
            <w:pPr>
              <w:pStyle w:val="918"/>
              <w:ind w:firstLine="472"/>
              <w:rPr>
                <w:rFonts w:ascii="Arial" w:hAnsi="Arial" w:cs="Arial"/>
                <w:szCs w:val="21"/>
                <w:highlight w:val="none"/>
              </w:rPr>
            </w:pPr>
            <w:r>
              <w:rPr>
                <w:rFonts w:ascii="Arial" w:hAnsi="Arial" w:cs="Arial"/>
                <w:sz w:val="21"/>
                <w:szCs w:val="21"/>
                <w:highlight w:val="none"/>
              </w:rPr>
              <w:t xml:space="preserve">（</w:t>
            </w:r>
            <w:r>
              <w:rPr>
                <w:rFonts w:ascii="Arial" w:hAnsi="Arial" w:cs="Arial"/>
                <w:sz w:val="21"/>
                <w:szCs w:val="21"/>
                <w:highlight w:val="none"/>
                <w:lang w:val="zh-CN"/>
              </w:rPr>
              <w:t xml:space="preserve">填写“是”或“否</w:t>
            </w:r>
            <w:r>
              <w:rPr>
                <w:rFonts w:ascii="Arial" w:hAnsi="Arial" w:cs="Arial"/>
                <w:sz w:val="21"/>
                <w:szCs w:val="21"/>
                <w:highlight w:val="none"/>
              </w:rPr>
              <w:t xml:space="preserve">）</w:t>
            </w:r>
            <w:r>
              <w:rPr>
                <w:rFonts w:ascii="Arial" w:hAnsi="Arial" w:cs="Arial"/>
                <w:szCs w:val="21"/>
                <w:highlight w:val="none"/>
              </w:rPr>
            </w:r>
            <w:r/>
          </w:p>
        </w:tc>
      </w:tr>
      <w:tr>
        <w:trPr>
          <w:trHeight w:val="1206"/>
        </w:trPr>
        <w:tc>
          <w:tcPr>
            <w:tcW w:w="1471" w:type="dxa"/>
            <w:vAlign w:val="center"/>
            <w:textDirection w:val="lrTb"/>
            <w:noWrap w:val="false"/>
          </w:tcPr>
          <w:p>
            <w:pPr>
              <w:pStyle w:val="918"/>
              <w:ind w:firstLine="0"/>
              <w:jc w:val="center"/>
              <w:spacing w:line="440" w:lineRule="exact"/>
              <w:rPr>
                <w:rFonts w:ascii="Arial" w:hAnsi="Arial" w:cs="Arial"/>
                <w:szCs w:val="21"/>
                <w:highlight w:val="none"/>
              </w:rPr>
            </w:pPr>
            <w:r>
              <w:rPr>
                <w:rFonts w:hint="eastAsia" w:ascii="Arial" w:hAnsi="Arial" w:cs="Arial"/>
                <w:sz w:val="21"/>
                <w:szCs w:val="21"/>
                <w:highlight w:val="none"/>
                <w:lang w:val="en-US" w:eastAsia="zh-CN"/>
              </w:rPr>
              <w:t xml:space="preserve">备注</w:t>
            </w:r>
            <w:r>
              <w:rPr>
                <w:rFonts w:ascii="Arial" w:hAnsi="Arial" w:cs="Arial"/>
                <w:szCs w:val="21"/>
                <w:highlight w:val="none"/>
              </w:rPr>
            </w:r>
            <w:r/>
          </w:p>
        </w:tc>
        <w:tc>
          <w:tcPr>
            <w:gridSpan w:val="2"/>
            <w:tcW w:w="7200" w:type="dxa"/>
            <w:vAlign w:val="center"/>
            <w:textDirection w:val="lrTb"/>
            <w:noWrap w:val="false"/>
          </w:tcPr>
          <w:p>
            <w:pPr>
              <w:pStyle w:val="918"/>
              <w:ind w:firstLine="472"/>
              <w:spacing w:line="440" w:lineRule="exact"/>
              <w:rPr>
                <w:rFonts w:ascii="Arial" w:hAnsi="Arial" w:cs="Arial"/>
                <w:szCs w:val="21"/>
                <w:highlight w:val="none"/>
                <w:u w:val="single"/>
              </w:rPr>
            </w:pPr>
            <w:r>
              <w:rPr>
                <w:rFonts w:ascii="Arial" w:hAnsi="Arial" w:cs="Arial"/>
                <w:szCs w:val="21"/>
                <w:highlight w:val="none"/>
                <w:u w:val="single"/>
              </w:rPr>
            </w:r>
            <w:r/>
          </w:p>
        </w:tc>
      </w:tr>
    </w:tbl>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90"/>
        <w:rPr>
          <w:highlight w:val="none"/>
        </w:rPr>
      </w:pPr>
      <w:r>
        <w:rPr>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white"/>
        </w:rPr>
      </w:pPr>
      <w:r>
        <w:rPr>
          <w:rFonts w:ascii="Arial" w:hAnsi="Arial" w:cs="Arial"/>
          <w:szCs w:val="21"/>
          <w:highlight w:val="none"/>
        </w:rPr>
        <w:t xml:space="preserve">说</w:t>
      </w:r>
      <w:r>
        <w:rPr>
          <w:rFonts w:ascii="Arial" w:hAnsi="Arial" w:cs="Arial"/>
          <w:szCs w:val="21"/>
          <w:highlight w:val="white"/>
        </w:rPr>
        <w:t xml:space="preserve">明：</w:t>
      </w:r>
      <w:r>
        <w:rPr>
          <w:highlight w:val="white"/>
        </w:rPr>
      </w:r>
      <w:r/>
    </w:p>
    <w:p>
      <w:pPr>
        <w:pStyle w:val="899"/>
        <w:ind w:firstLine="422"/>
        <w:jc w:val="left"/>
        <w:spacing w:line="360" w:lineRule="auto"/>
        <w:shd w:val="clear" w:color="auto" w:fill="ffffff"/>
        <w:widowControl/>
        <w:rPr>
          <w:rFonts w:ascii="Arial" w:hAnsi="Arial" w:cs="Arial"/>
          <w:b/>
          <w:bCs/>
          <w:szCs w:val="21"/>
          <w:highlight w:val="white"/>
        </w:rPr>
      </w:pPr>
      <w:r>
        <w:rPr>
          <w:rFonts w:ascii="Arial" w:hAnsi="Arial" w:cs="Arial"/>
          <w:b/>
          <w:bCs/>
          <w:szCs w:val="21"/>
          <w:highlight w:val="white"/>
        </w:rPr>
        <w:t xml:space="preserve">1、本项目仅接受一个价格，不得填报有选择性报价方案。</w:t>
      </w:r>
      <w:r>
        <w:rPr>
          <w:rFonts w:hint="eastAsia" w:ascii="Arial" w:hAnsi="Arial" w:cs="Arial"/>
          <w:b/>
          <w:bCs/>
          <w:szCs w:val="21"/>
          <w:highlight w:val="white"/>
          <w:lang w:val="en-US" w:eastAsia="zh-CN"/>
        </w:rPr>
        <w:t xml:space="preserve">如</w:t>
      </w:r>
      <w:r>
        <w:rPr>
          <w:rFonts w:ascii="Arial" w:hAnsi="Arial" w:cs="Arial"/>
          <w:b/>
          <w:bCs/>
          <w:szCs w:val="21"/>
          <w:highlight w:val="white"/>
        </w:rPr>
        <w:t xml:space="preserve">有优惠条款须注明，但不得影响报价，影响</w:t>
      </w:r>
      <w:r>
        <w:rPr>
          <w:rFonts w:hint="eastAsia" w:ascii="Arial" w:hAnsi="Arial" w:cs="Arial"/>
          <w:b/>
          <w:bCs/>
          <w:szCs w:val="21"/>
          <w:highlight w:val="white"/>
          <w:lang w:val="en-US" w:eastAsia="zh-CN"/>
        </w:rPr>
        <w:t xml:space="preserve">项目</w:t>
      </w:r>
      <w:r>
        <w:rPr>
          <w:rFonts w:hint="eastAsia" w:ascii="Arial" w:hAnsi="Arial" w:cs="Arial"/>
          <w:b/>
          <w:bCs/>
          <w:szCs w:val="21"/>
          <w:highlight w:val="white"/>
          <w:lang w:val="en-US" w:eastAsia="zh-CN"/>
        </w:rPr>
        <w:t xml:space="preserve">项目履约交付</w:t>
      </w:r>
      <w:r>
        <w:rPr>
          <w:rFonts w:ascii="Arial" w:hAnsi="Arial" w:cs="Arial"/>
          <w:b/>
          <w:bCs/>
          <w:szCs w:val="21"/>
          <w:highlight w:val="white"/>
        </w:rPr>
        <w:t xml:space="preserve">。</w:t>
      </w:r>
      <w:r>
        <w:rPr>
          <w:highlight w:val="white"/>
        </w:rPr>
      </w:r>
      <w:r/>
    </w:p>
    <w:p>
      <w:pPr>
        <w:pStyle w:val="899"/>
        <w:ind w:firstLine="422"/>
        <w:jc w:val="left"/>
        <w:spacing w:line="360" w:lineRule="auto"/>
        <w:shd w:val="clear" w:color="auto" w:fill="ffffff"/>
        <w:widowControl/>
        <w:rPr>
          <w:rFonts w:ascii="Arial" w:hAnsi="Arial" w:cs="Arial"/>
          <w:szCs w:val="21"/>
          <w:highlight w:val="white"/>
        </w:rPr>
      </w:pPr>
      <w:r>
        <w:rPr>
          <w:rFonts w:ascii="Arial" w:hAnsi="Arial" w:cs="Arial"/>
          <w:b/>
          <w:bCs/>
          <w:szCs w:val="21"/>
          <w:highlight w:val="white"/>
        </w:rPr>
        <w:t xml:space="preserve">2、“</w:t>
      </w:r>
      <w:r>
        <w:rPr>
          <w:rFonts w:hint="eastAsia" w:ascii="Arial" w:hAnsi="Arial" w:cs="Arial"/>
          <w:b/>
          <w:bCs/>
          <w:szCs w:val="21"/>
          <w:highlight w:val="white"/>
          <w:lang w:val="en-US" w:eastAsia="zh-CN"/>
        </w:rPr>
        <w:t xml:space="preserve">磋商</w:t>
      </w:r>
      <w:r>
        <w:rPr>
          <w:b/>
          <w:bCs/>
          <w:szCs w:val="21"/>
          <w:highlight w:val="white"/>
        </w:rPr>
        <w:t xml:space="preserve">标的是否全部由小微企业提供</w:t>
      </w:r>
      <w:r>
        <w:rPr>
          <w:rFonts w:ascii="Arial" w:hAnsi="Arial" w:cs="Arial"/>
          <w:b/>
          <w:bCs/>
          <w:szCs w:val="21"/>
          <w:highlight w:val="white"/>
          <w:lang w:val="zh-CN"/>
        </w:rPr>
        <w:t xml:space="preserve">”栏内填写“是”或“否”。如填写“是”，</w:t>
      </w:r>
      <w:r>
        <w:rPr>
          <w:rFonts w:ascii="Arial" w:hAnsi="Arial" w:cs="Arial"/>
          <w:b/>
          <w:bCs/>
          <w:szCs w:val="21"/>
          <w:highlight w:val="white"/>
        </w:rPr>
        <w:t xml:space="preserve">供应商需提供《中小企业声明函》《残疾人福利性单位声明函》《属于监狱企业的证明文件》</w:t>
      </w:r>
      <w:r>
        <w:rPr>
          <w:rFonts w:ascii="Arial" w:hAnsi="Arial" w:cs="Arial"/>
          <w:b/>
          <w:szCs w:val="21"/>
          <w:highlight w:val="white"/>
        </w:rPr>
        <w:t xml:space="preserve">。</w:t>
      </w:r>
      <w:r>
        <w:rPr>
          <w:b/>
          <w:bCs/>
          <w:szCs w:val="21"/>
          <w:highlight w:val="white"/>
        </w:rPr>
        <w:t xml:space="preserve">如未按要求提供、填写，不享受价格扣除。</w:t>
      </w:r>
      <w:r>
        <w:rPr>
          <w:highlight w:val="white"/>
        </w:rPr>
      </w:r>
      <w:r/>
    </w:p>
    <w:p>
      <w:pPr>
        <w:pStyle w:val="899"/>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yellow"/>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899"/>
        <w:ind w:firstLine="420"/>
        <w:spacing w:line="360" w:lineRule="auto"/>
        <w:tabs>
          <w:tab w:val="left" w:pos="1440" w:leader="none"/>
        </w:tabs>
        <w:rPr>
          <w:b/>
          <w:color w:val="000000"/>
          <w:highlight w:val="none"/>
        </w:rPr>
      </w:pPr>
      <w:r>
        <w:rPr>
          <w:b/>
          <w:color w:val="000000"/>
          <w:highlight w:val="none"/>
        </w:rPr>
      </w:r>
      <w:r/>
    </w:p>
    <w:p>
      <w:pPr>
        <w:pStyle w:val="899"/>
        <w:rPr>
          <w:rFonts w:ascii="Arial" w:hAnsi="Arial" w:cs="Arial"/>
          <w:b/>
          <w:color w:val="000000"/>
          <w:szCs w:val="21"/>
          <w:highlight w:val="none"/>
          <w:lang w:val="zh-CN"/>
        </w:rPr>
      </w:pPr>
      <w:r>
        <w:rPr>
          <w:rFonts w:ascii="Arial" w:hAnsi="Arial" w:cs="Arial"/>
          <w:b/>
          <w:color w:val="000000"/>
          <w:szCs w:val="21"/>
          <w:highlight w:val="none"/>
          <w:lang w:val="zh-CN"/>
        </w:rPr>
      </w:r>
      <w:r/>
    </w:p>
    <w:p>
      <w:pPr>
        <w:pStyle w:val="899"/>
        <w:jc w:val="center"/>
        <w:spacing w:line="360" w:lineRule="auto"/>
        <w:shd w:val="clear" w:color="auto" w:fill="ffffff"/>
        <w:widowControl/>
        <w:rPr>
          <w:rFonts w:ascii="Arial" w:hAnsi="Arial" w:cs="Arial"/>
          <w:b/>
          <w:color w:val="000000"/>
          <w:sz w:val="36"/>
          <w:szCs w:val="36"/>
          <w:highlight w:val="none"/>
        </w:rPr>
      </w:pPr>
      <w:r/>
      <w:bookmarkStart w:id="72" w:name="_Toc534273681"/>
      <w:r/>
      <w:bookmarkStart w:id="73" w:name="_Toc504573087"/>
      <w:r/>
      <w:bookmarkStart w:id="74" w:name="_Toc534273804"/>
      <w:r/>
      <w:bookmarkStart w:id="75" w:name="_Toc534273682"/>
      <w:r/>
      <w:bookmarkStart w:id="76" w:name="_Toc490133032"/>
      <w:r/>
      <w:bookmarkStart w:id="77" w:name="_Toc504044384"/>
      <w:r/>
      <w:bookmarkStart w:id="78" w:name="_Toc504056872"/>
      <w:r/>
      <w:bookmarkStart w:id="79" w:name="_Toc534273805"/>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899"/>
        <w:ind w:left="0" w:right="0" w:firstLine="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（按照工程量清单报价）</w:t>
      </w:r>
      <w:r/>
    </w:p>
    <w:p>
      <w:pPr>
        <w:pStyle w:val="899"/>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法定代表人或其授权代表（签字</w:t>
      </w:r>
      <w:r>
        <w:rPr>
          <w:rFonts w:hint="eastAsia" w:ascii="Arial" w:hAnsi="Arial" w:cs="Arial"/>
          <w:szCs w:val="21"/>
          <w:highlight w:val="none"/>
          <w:lang w:val="en-US" w:eastAsia="zh-CN"/>
        </w:rPr>
        <w:t xml:space="preserve">或签章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spacing w:before="240" w:after="240"/>
        <w:rPr>
          <w:b/>
          <w:highlight w:val="none"/>
        </w:rPr>
      </w:pPr>
      <w:r>
        <w:rPr>
          <w:rFonts w:ascii="Arial" w:hAnsi="Arial" w:cs="Arial"/>
          <w:szCs w:val="21"/>
          <w:highlight w:val="none"/>
        </w:rPr>
        <w:br w:type="page" w:clear="all"/>
      </w:r>
      <w:r>
        <w:rPr>
          <w:b/>
          <w:highlight w:val="none"/>
        </w:rPr>
        <w:t xml:space="preserve">附件</w:t>
      </w:r>
      <w:r>
        <w:rPr>
          <w:rFonts w:hint="eastAsia"/>
          <w:b/>
          <w:highlight w:val="none"/>
          <w:lang w:val="en-US" w:eastAsia="zh-CN"/>
        </w:rPr>
        <w:t xml:space="preserve">四</w:t>
      </w:r>
      <w:r>
        <w:rPr>
          <w:b/>
          <w:highlight w:val="none"/>
        </w:rPr>
        <w:t xml:space="preserve">、</w:t>
      </w:r>
      <w:r>
        <w:rPr>
          <w:rFonts w:hint="eastAsia"/>
          <w:b/>
          <w:highlight w:val="none"/>
          <w:lang w:val="en-US" w:eastAsia="zh-CN"/>
        </w:rPr>
        <w:t xml:space="preserve">商务</w:t>
      </w:r>
      <w:r>
        <w:rPr>
          <w:b/>
          <w:highlight w:val="none"/>
        </w:rPr>
        <w:t xml:space="preserve">条款偏离表格式</w:t>
      </w:r>
      <w:r>
        <w:rPr>
          <w:b/>
          <w:highlight w:val="none"/>
        </w:rPr>
      </w:r>
      <w:r/>
    </w:p>
    <w:p>
      <w:pPr>
        <w:pStyle w:val="899"/>
        <w:ind w:firstLine="420"/>
        <w:rPr>
          <w:rFonts w:ascii="Arial" w:hAnsi="Arial" w:cs="Arial"/>
          <w:szCs w:val="21"/>
          <w:highlight w:val="none"/>
          <w:lang w:val="zh-CN"/>
        </w:rPr>
      </w:pPr>
      <w:r>
        <w:rPr>
          <w:rFonts w:ascii="Arial" w:hAnsi="Arial" w:cs="Arial"/>
          <w:szCs w:val="21"/>
          <w:highlight w:val="none"/>
          <w:lang w:val="zh-CN"/>
        </w:rPr>
      </w:r>
      <w:r/>
    </w:p>
    <w:p>
      <w:pPr>
        <w:pStyle w:val="899"/>
        <w:jc w:val="center"/>
        <w:spacing w:before="240" w:line="360" w:lineRule="auto"/>
        <w:shd w:val="clear" w:color="auto" w:fill="ffffff"/>
        <w:widowControl/>
        <w:rPr>
          <w:rFonts w:ascii="Arial" w:hAnsi="Arial" w:cs="Arial"/>
          <w:b/>
          <w:sz w:val="36"/>
          <w:szCs w:val="36"/>
          <w:highlight w:val="none"/>
        </w:rPr>
      </w:pPr>
      <w:r>
        <w:rPr>
          <w:rFonts w:hint="eastAsia" w:ascii="Arial" w:hAnsi="Arial" w:cs="Arial"/>
          <w:b/>
          <w:sz w:val="36"/>
          <w:szCs w:val="36"/>
          <w:highlight w:val="none"/>
          <w:lang w:val="en-US" w:eastAsia="zh-CN"/>
        </w:rPr>
        <w:t xml:space="preserve">商务</w:t>
      </w:r>
      <w:r>
        <w:rPr>
          <w:rFonts w:ascii="Arial" w:hAnsi="Arial" w:cs="Arial"/>
          <w:b/>
          <w:sz w:val="36"/>
          <w:szCs w:val="36"/>
          <w:highlight w:val="none"/>
        </w:rPr>
        <w:t xml:space="preserve">条款偏离表</w:t>
      </w:r>
      <w:r>
        <w:rPr>
          <w:rFonts w:ascii="Arial" w:hAnsi="Arial" w:cs="Arial"/>
          <w:b/>
          <w:sz w:val="36"/>
          <w:szCs w:val="36"/>
          <w:highlight w:val="none"/>
        </w:rPr>
      </w:r>
      <w:r/>
    </w:p>
    <w:p>
      <w:pPr>
        <w:pStyle w:val="899"/>
        <w:rPr>
          <w:rFonts w:ascii="Arial" w:hAnsi="Arial" w:cs="Arial"/>
          <w:szCs w:val="21"/>
          <w:highlight w:val="none"/>
          <w:lang w:val="zh-CN"/>
        </w:rPr>
      </w:pPr>
      <w:r>
        <w:rPr>
          <w:rFonts w:ascii="Arial" w:hAnsi="Arial" w:cs="Arial"/>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99"/>
              <w:jc w:val="left"/>
              <w:rPr>
                <w:rFonts w:ascii="Arial" w:hAnsi="Arial" w:cs="Arial"/>
                <w:szCs w:val="21"/>
                <w:highlight w:val="none"/>
                <w:lang w:val="zh-CN"/>
              </w:rPr>
            </w:pPr>
            <w:r>
              <w:rPr>
                <w:rFonts w:ascii="Arial" w:hAnsi="Arial" w:cs="Arial"/>
                <w:szCs w:val="21"/>
                <w:highlight w:val="none"/>
                <w:lang w:val="zh-CN"/>
              </w:rPr>
              <w:t xml:space="preserve">项目名称：</w:t>
            </w:r>
            <w:r>
              <w:rPr>
                <w:rFonts w:ascii="Arial" w:hAnsi="Arial" w:cs="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99"/>
              <w:jc w:val="left"/>
              <w:rPr>
                <w:rFonts w:ascii="Arial" w:hAnsi="Arial" w:cs="Arial"/>
                <w:szCs w:val="21"/>
                <w:highlight w:val="none"/>
                <w:lang w:val="zh-CN"/>
              </w:rPr>
            </w:pPr>
            <w:r>
              <w:rPr>
                <w:rFonts w:ascii="Arial" w:hAnsi="Arial" w:cs="Arial"/>
                <w:szCs w:val="21"/>
                <w:highlight w:val="none"/>
                <w:lang w:val="zh-CN"/>
              </w:rPr>
              <w:t xml:space="preserve">项目编号： </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序号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采购文件条目号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条款内容</w:t>
            </w:r>
            <w:r>
              <w:rPr>
                <w:rFonts w:ascii="Arial" w:hAnsi="Arial" w:eastAsia="宋体" w:cs="Arial"/>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磋商响应</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偏离说明</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bl>
    <w:p>
      <w:pPr>
        <w:pStyle w:val="899"/>
        <w:jc w:val="left"/>
        <w:spacing w:line="360" w:lineRule="auto"/>
        <w:shd w:val="clear" w:color="auto" w:fill="ffffff"/>
        <w:widowControl/>
        <w:rPr>
          <w:rFonts w:ascii="Arial" w:hAnsi="Arial" w:cs="Arial"/>
          <w:szCs w:val="21"/>
          <w:highlight w:val="green"/>
        </w:rPr>
      </w:pPr>
      <w:r>
        <w:rPr>
          <w:rFonts w:ascii="Arial" w:hAnsi="Arial" w:cs="Arial"/>
          <w:szCs w:val="21"/>
          <w:highlight w:val="green"/>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说明：</w:t>
      </w:r>
      <w:r>
        <w:rPr>
          <w:rFonts w:hint="eastAsia" w:ascii="Arial" w:hAnsi="Arial" w:cs="Arial"/>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szCs w:val="21"/>
          <w:highlight w:val="none"/>
        </w:rPr>
        <w:t xml:space="preserve">如果行数不够，请自行增加。</w:t>
      </w:r>
      <w:r>
        <w:rPr>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spacing w:before="240" w:after="240"/>
        <w:rPr>
          <w:b/>
          <w:highlight w:val="none"/>
        </w:rPr>
      </w:pPr>
      <w:r>
        <w:rPr>
          <w:rFonts w:ascii="Arial" w:hAnsi="Arial" w:cs="Arial"/>
          <w:b/>
          <w:bCs/>
          <w:szCs w:val="21"/>
          <w:highlight w:val="none"/>
        </w:rPr>
        <w:br w:type="page" w:clear="all"/>
      </w:r>
      <w:r>
        <w:rPr>
          <w:b/>
          <w:highlight w:val="none"/>
        </w:rPr>
        <w:t xml:space="preserve">附件</w:t>
      </w:r>
      <w:r>
        <w:rPr>
          <w:rFonts w:hint="eastAsia"/>
          <w:b/>
          <w:highlight w:val="none"/>
          <w:lang w:val="en-US" w:eastAsia="zh-CN"/>
        </w:rPr>
        <w:t xml:space="preserve">五</w:t>
      </w:r>
      <w:r>
        <w:rPr>
          <w:b/>
          <w:highlight w:val="none"/>
        </w:rPr>
        <w:t xml:space="preserve">、</w:t>
      </w:r>
      <w:r>
        <w:rPr>
          <w:rFonts w:hint="eastAsia"/>
          <w:b/>
          <w:highlight w:val="none"/>
          <w:lang w:eastAsia="zh-CN"/>
        </w:rPr>
        <w:t xml:space="preserve">技术要求</w:t>
      </w:r>
      <w:r>
        <w:rPr>
          <w:rFonts w:hint="eastAsia"/>
          <w:b/>
          <w:highlight w:val="none"/>
          <w:lang w:val="en-US" w:eastAsia="zh-CN"/>
        </w:rPr>
        <w:t xml:space="preserve">条款</w:t>
      </w:r>
      <w:r>
        <w:rPr>
          <w:rFonts w:hint="eastAsia"/>
          <w:b/>
          <w:highlight w:val="none"/>
          <w:lang w:eastAsia="zh-CN"/>
        </w:rPr>
        <w:t xml:space="preserve">偏离表</w:t>
      </w:r>
      <w:r>
        <w:rPr>
          <w:b/>
          <w:highlight w:val="none"/>
        </w:rPr>
        <w:t xml:space="preserve">格式</w:t>
      </w:r>
      <w:bookmarkEnd w:id="72"/>
      <w:r/>
      <w:bookmarkEnd w:id="73"/>
      <w:r/>
      <w:bookmarkEnd w:id="74"/>
      <w:r/>
      <w:bookmarkEnd w:id="75"/>
      <w:r/>
      <w:bookmarkEnd w:id="76"/>
      <w:r/>
      <w:bookmarkEnd w:id="77"/>
      <w:r/>
      <w:bookmarkEnd w:id="78"/>
      <w:r/>
      <w:bookmarkEnd w:id="79"/>
      <w:r>
        <w:rPr>
          <w:b/>
          <w:highlight w:val="none"/>
        </w:rPr>
      </w:r>
      <w:r/>
    </w:p>
    <w:p>
      <w:pPr>
        <w:pStyle w:val="899"/>
        <w:rPr>
          <w:rFonts w:ascii="Arial" w:hAnsi="Arial" w:cs="Arial"/>
          <w:b/>
          <w:szCs w:val="21"/>
          <w:highlight w:val="none"/>
        </w:rPr>
      </w:pPr>
      <w:r>
        <w:rPr>
          <w:rFonts w:ascii="Arial" w:hAnsi="Arial" w:cs="Arial"/>
          <w:b/>
          <w:szCs w:val="21"/>
          <w:highlight w:val="none"/>
        </w:rPr>
      </w:r>
      <w:r/>
    </w:p>
    <w:p>
      <w:pPr>
        <w:pStyle w:val="899"/>
        <w:jc w:val="center"/>
        <w:spacing w:before="240" w:line="360" w:lineRule="auto"/>
        <w:shd w:val="clear" w:color="auto" w:fill="ffffff"/>
        <w:widowControl/>
        <w:rPr>
          <w:rFonts w:hint="eastAsia" w:ascii="Arial" w:hAnsi="Arial" w:eastAsia="宋体" w:cs="Arial"/>
          <w:b/>
          <w:sz w:val="36"/>
          <w:szCs w:val="36"/>
          <w:highlight w:val="none"/>
          <w:lang w:eastAsia="zh-CN"/>
        </w:rPr>
      </w:pPr>
      <w:r>
        <w:rPr>
          <w:rFonts w:hint="eastAsia" w:ascii="Arial" w:hAnsi="Arial" w:cs="Arial"/>
          <w:b/>
          <w:sz w:val="36"/>
          <w:szCs w:val="36"/>
          <w:highlight w:val="none"/>
          <w:lang w:eastAsia="zh-CN"/>
        </w:rPr>
        <w:t xml:space="preserve">技术要求</w:t>
      </w:r>
      <w:r>
        <w:rPr>
          <w:rFonts w:hint="eastAsia" w:ascii="Arial" w:hAnsi="Arial" w:cs="Arial"/>
          <w:b/>
          <w:sz w:val="36"/>
          <w:szCs w:val="36"/>
          <w:highlight w:val="none"/>
          <w:lang w:val="en-US" w:eastAsia="zh-CN"/>
        </w:rPr>
        <w:t xml:space="preserve">条款</w:t>
      </w:r>
      <w:r>
        <w:rPr>
          <w:rFonts w:hint="eastAsia" w:ascii="Arial" w:hAnsi="Arial" w:cs="Arial"/>
          <w:b/>
          <w:sz w:val="36"/>
          <w:szCs w:val="36"/>
          <w:highlight w:val="none"/>
          <w:lang w:eastAsia="zh-CN"/>
        </w:rPr>
        <w:t xml:space="preserve">偏离表</w:t>
      </w:r>
      <w:r>
        <w:rPr>
          <w:rFonts w:hint="eastAsia" w:ascii="Arial" w:hAnsi="Arial" w:eastAsia="宋体" w:cs="Arial"/>
          <w:b/>
          <w:sz w:val="36"/>
          <w:szCs w:val="36"/>
          <w:highlight w:val="none"/>
          <w:lang w:eastAsia="zh-CN"/>
        </w:rPr>
      </w:r>
      <w:r/>
    </w:p>
    <w:p>
      <w:pPr>
        <w:pStyle w:val="899"/>
        <w:rPr>
          <w:rFonts w:ascii="Arial" w:hAnsi="Arial" w:cs="Arial"/>
          <w:szCs w:val="21"/>
          <w:highlight w:val="none"/>
          <w:lang w:val="zh-CN"/>
        </w:rPr>
      </w:pPr>
      <w:r>
        <w:rPr>
          <w:rFonts w:ascii="Arial" w:hAnsi="Arial" w:cs="Arial"/>
          <w:szCs w:val="21"/>
          <w:highlight w:val="none"/>
          <w:lang w:val="zh-CN"/>
        </w:rPr>
        <w:t xml:space="preserve">                        </w:t>
      </w:r>
      <w:r>
        <w:rPr>
          <w:rFonts w:ascii="Arial" w:hAnsi="Arial" w:cs="Arial"/>
          <w:szCs w:val="21"/>
          <w:highlight w:val="none"/>
          <w:lang w:val="zh-CN"/>
        </w:rPr>
      </w:r>
      <w:r/>
    </w:p>
    <w:p>
      <w:pPr>
        <w:pStyle w:val="899"/>
        <w:rPr>
          <w:rFonts w:ascii="Arial" w:hAnsi="Arial" w:cs="Arial"/>
          <w:szCs w:val="21"/>
          <w:highlight w:val="none"/>
        </w:rPr>
      </w:pPr>
      <w:r>
        <w:rPr>
          <w:rFonts w:ascii="Arial" w:hAnsi="Arial" w:cs="Arial"/>
          <w:szCs w:val="21"/>
          <w:highlight w:val="none"/>
        </w:rPr>
        <w:t xml:space="preserve">                                         </w:t>
      </w:r>
      <w:r>
        <w:rPr>
          <w:rFonts w:ascii="Arial" w:hAnsi="Arial" w:cs="Arial"/>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99"/>
              <w:jc w:val="left"/>
              <w:rPr>
                <w:rFonts w:ascii="Arial" w:hAnsi="Arial" w:cs="Arial"/>
                <w:szCs w:val="21"/>
                <w:highlight w:val="none"/>
                <w:lang w:val="zh-CN"/>
              </w:rPr>
            </w:pPr>
            <w:r>
              <w:rPr>
                <w:rFonts w:ascii="Arial" w:hAnsi="Arial" w:cs="Arial"/>
                <w:szCs w:val="21"/>
                <w:highlight w:val="none"/>
                <w:lang w:val="zh-CN"/>
              </w:rPr>
              <w:t xml:space="preserve">项目名称：</w:t>
            </w:r>
            <w:r>
              <w:rPr>
                <w:rFonts w:ascii="Arial" w:hAnsi="Arial" w:cs="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99"/>
              <w:jc w:val="left"/>
              <w:rPr>
                <w:rFonts w:ascii="Arial" w:hAnsi="Arial" w:cs="Arial"/>
                <w:szCs w:val="21"/>
                <w:highlight w:val="none"/>
                <w:lang w:val="zh-CN"/>
              </w:rPr>
            </w:pPr>
            <w:r>
              <w:rPr>
                <w:rFonts w:ascii="Arial" w:hAnsi="Arial" w:cs="Arial"/>
                <w:szCs w:val="21"/>
                <w:highlight w:val="none"/>
                <w:lang w:val="zh-CN"/>
              </w:rPr>
              <w:t xml:space="preserve">项目编号： </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序号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采购文件条目号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hint="eastAsia" w:ascii="Arial" w:hAnsi="Arial" w:cs="Arial"/>
                <w:b/>
                <w:szCs w:val="21"/>
                <w:highlight w:val="none"/>
                <w:lang w:val="en-US" w:eastAsia="zh-CN"/>
              </w:rPr>
              <w:t xml:space="preserve">条款内容</w:t>
            </w: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磋商响应</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偏离说明</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bl>
    <w:p>
      <w:pPr>
        <w:pStyle w:val="899"/>
        <w:rPr>
          <w:rFonts w:ascii="Arial" w:hAnsi="Arial" w:cs="Arial"/>
          <w:szCs w:val="21"/>
          <w:highlight w:val="none"/>
          <w:lang w:val="zh-CN"/>
        </w:rPr>
      </w:pPr>
      <w:r>
        <w:rPr>
          <w:rFonts w:ascii="Arial" w:hAnsi="Arial" w:cs="Arial"/>
          <w:szCs w:val="21"/>
          <w:highlight w:val="none"/>
          <w:lang w:val="zh-CN"/>
        </w:rPr>
      </w:r>
      <w:r/>
    </w:p>
    <w:p>
      <w:pPr>
        <w:pStyle w:val="899"/>
        <w:jc w:val="left"/>
        <w:spacing w:line="360" w:lineRule="auto"/>
        <w:shd w:val="clear" w:color="auto" w:fill="ffffff"/>
        <w:widowControl/>
        <w:rPr>
          <w:rFonts w:ascii="Arial" w:hAnsi="Arial" w:cs="Arial"/>
          <w:szCs w:val="21"/>
          <w:highlight w:val="yellow"/>
        </w:rPr>
      </w:pPr>
      <w:r>
        <w:rPr>
          <w:rFonts w:ascii="Arial" w:hAnsi="Arial" w:cs="Arial"/>
          <w:szCs w:val="21"/>
          <w:highlight w:val="none"/>
        </w:rPr>
        <w:t xml:space="preserve">说明：</w:t>
      </w:r>
      <w:r>
        <w:rPr>
          <w:rFonts w:hint="eastAsia" w:ascii="Arial" w:hAnsi="Arial" w:cs="Arial"/>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szCs w:val="21"/>
          <w:highlight w:val="none"/>
        </w:rPr>
        <w:t xml:space="preserve">如果行数不够，请自行增加。</w:t>
      </w:r>
      <w:r>
        <w:rPr>
          <w:rFonts w:ascii="Arial" w:hAnsi="Arial" w:cs="Arial"/>
          <w:szCs w:val="21"/>
          <w:highlight w:val="yellow"/>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rPr>
          <w:rFonts w:ascii="Arial" w:hAnsi="Arial" w:cs="Arial"/>
          <w:szCs w:val="21"/>
          <w:highlight w:val="none"/>
          <w:lang w:val="zh-CN"/>
        </w:rPr>
      </w:pPr>
      <w:r>
        <w:rPr>
          <w:rFonts w:ascii="Arial" w:hAnsi="Arial" w:cs="Arial"/>
          <w:szCs w:val="21"/>
          <w:highlight w:val="none"/>
          <w:lang w:val="zh-CN"/>
        </w:rPr>
      </w:r>
      <w:r/>
    </w:p>
    <w:p>
      <w:pPr>
        <w:pStyle w:val="899"/>
        <w:spacing w:before="240" w:after="240"/>
        <w:rPr>
          <w:b/>
          <w:highlight w:val="none"/>
        </w:rPr>
      </w:pPr>
      <w:r/>
      <w:bookmarkStart w:id="80" w:name="_Toc504056873"/>
      <w:r/>
      <w:bookmarkStart w:id="81" w:name="_Toc490133033"/>
      <w:r/>
      <w:bookmarkStart w:id="82" w:name="_Toc504044385"/>
      <w:r/>
      <w:bookmarkStart w:id="83" w:name="_Toc504573088"/>
      <w:r>
        <w:rPr>
          <w:rFonts w:ascii="Arial" w:hAnsi="Arial" w:cs="Arial"/>
          <w:szCs w:val="21"/>
          <w:highlight w:val="none"/>
        </w:rPr>
        <w:br w:type="page" w:clear="all"/>
      </w:r>
      <w:bookmarkEnd w:id="80"/>
      <w:r/>
      <w:bookmarkEnd w:id="81"/>
      <w:r/>
      <w:bookmarkEnd w:id="82"/>
      <w:r/>
      <w:bookmarkEnd w:id="83"/>
      <w:r/>
      <w:bookmarkStart w:id="84" w:name="_Toc504056874"/>
      <w:r/>
      <w:bookmarkStart w:id="85" w:name="_Toc534273683"/>
      <w:r/>
      <w:bookmarkStart w:id="86" w:name="_Toc534273806"/>
      <w:r/>
      <w:bookmarkStart w:id="87" w:name="_Toc504573089"/>
      <w:r/>
      <w:bookmarkStart w:id="88" w:name="_Toc490133034"/>
      <w:r/>
      <w:bookmarkStart w:id="89" w:name="_Toc504044386"/>
      <w:r>
        <w:rPr>
          <w:b/>
          <w:highlight w:val="none"/>
        </w:rPr>
        <w:t xml:space="preserve">附件</w:t>
      </w:r>
      <w:r>
        <w:rPr>
          <w:rFonts w:hint="eastAsia"/>
          <w:b/>
          <w:highlight w:val="none"/>
          <w:lang w:val="en-US" w:eastAsia="zh-CN"/>
        </w:rPr>
        <w:t xml:space="preserve">六</w:t>
      </w:r>
      <w:r>
        <w:rPr>
          <w:b/>
          <w:highlight w:val="none"/>
        </w:rPr>
        <w:t xml:space="preserve">、拟参与本项目人员一览表</w:t>
      </w:r>
      <w:bookmarkEnd w:id="84"/>
      <w:r/>
      <w:bookmarkEnd w:id="85"/>
      <w:r/>
      <w:bookmarkEnd w:id="86"/>
      <w:r/>
      <w:bookmarkEnd w:id="87"/>
      <w:r/>
      <w:bookmarkEnd w:id="88"/>
      <w:r/>
      <w:bookmarkEnd w:id="89"/>
      <w:r>
        <w:rPr>
          <w:b/>
          <w:highlight w:val="none"/>
        </w:rPr>
      </w:r>
      <w:r/>
    </w:p>
    <w:p>
      <w:pPr>
        <w:pStyle w:val="899"/>
        <w:rPr>
          <w:rFonts w:ascii="Arial" w:hAnsi="Arial" w:cs="Arial"/>
          <w:highlight w:val="none"/>
          <w:lang w:val="zh-CN"/>
        </w:rPr>
      </w:pPr>
      <w:r>
        <w:rPr>
          <w:rFonts w:ascii="Arial" w:hAnsi="Arial" w:cs="Arial"/>
          <w:highlight w:val="none"/>
          <w:lang w:val="zh-CN"/>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拟参与本项目人员一览表</w:t>
      </w:r>
      <w:r>
        <w:rPr>
          <w:rFonts w:ascii="Arial" w:hAnsi="Arial" w:cs="Arial"/>
          <w:b/>
          <w:sz w:val="36"/>
          <w:szCs w:val="36"/>
          <w:highlight w:val="none"/>
        </w:rPr>
      </w:r>
      <w:r/>
    </w:p>
    <w:p>
      <w:pPr>
        <w:pStyle w:val="899"/>
        <w:jc w:val="center"/>
        <w:rPr>
          <w:rFonts w:ascii="Arial" w:hAnsi="Arial" w:cs="Arial"/>
          <w:b/>
          <w:bCs/>
          <w:szCs w:val="21"/>
          <w:highlight w:val="none"/>
          <w:lang w:val="zh-CN"/>
        </w:rPr>
      </w:pPr>
      <w:r>
        <w:rPr>
          <w:rFonts w:ascii="Arial" w:hAnsi="Arial" w:cs="Arial"/>
          <w:b/>
          <w:bCs/>
          <w:szCs w:val="21"/>
          <w:highlight w:val="none"/>
          <w:lang w:val="zh-CN"/>
        </w:rPr>
      </w:r>
      <w:r/>
    </w:p>
    <w:p>
      <w:pPr>
        <w:pStyle w:val="899"/>
        <w:rPr>
          <w:rFonts w:ascii="Arial" w:hAnsi="Arial" w:cs="Arial"/>
          <w:szCs w:val="21"/>
          <w:highlight w:val="none"/>
          <w:lang w:val="zh-CN"/>
        </w:rPr>
      </w:pPr>
      <w:r>
        <w:rPr>
          <w:rFonts w:ascii="Arial" w:hAnsi="Arial" w:cs="Arial"/>
          <w:szCs w:val="21"/>
          <w:highlight w:val="none"/>
          <w:lang w:val="zh-CN"/>
        </w:rPr>
        <w:t xml:space="preserve">项目名称：                                     项目编号：</w:t>
      </w:r>
      <w:r>
        <w:rPr>
          <w:rFonts w:ascii="Arial" w:hAnsi="Arial" w:cs="Arial"/>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896"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姓名</w:t>
            </w:r>
            <w:r>
              <w:rPr>
                <w:rFonts w:ascii="Arial" w:hAnsi="Arial" w:cs="Arial"/>
                <w:b/>
                <w:szCs w:val="21"/>
                <w:highlight w:val="none"/>
                <w:lang w:val="zh-CN"/>
              </w:rPr>
            </w:r>
            <w:r/>
          </w:p>
        </w:tc>
        <w:tc>
          <w:tcPr>
            <w:tcW w:w="663"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性别</w:t>
            </w:r>
            <w:r>
              <w:rPr>
                <w:rFonts w:ascii="Arial" w:hAnsi="Arial" w:cs="Arial"/>
                <w:b/>
                <w:szCs w:val="21"/>
                <w:highlight w:val="none"/>
                <w:lang w:val="zh-CN"/>
              </w:rPr>
            </w:r>
            <w:r/>
          </w:p>
        </w:tc>
        <w:tc>
          <w:tcPr>
            <w:tcW w:w="709"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年龄</w:t>
            </w:r>
            <w:r>
              <w:rPr>
                <w:rFonts w:ascii="Arial" w:hAnsi="Arial" w:cs="Arial"/>
                <w:b/>
                <w:szCs w:val="21"/>
                <w:highlight w:val="none"/>
                <w:lang w:val="zh-CN"/>
              </w:rPr>
            </w:r>
            <w:r/>
          </w:p>
        </w:tc>
        <w:tc>
          <w:tcPr>
            <w:tcW w:w="1134"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学历及</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专业</w:t>
            </w:r>
            <w:r>
              <w:rPr>
                <w:rFonts w:ascii="Arial" w:hAnsi="Arial" w:cs="Arial"/>
                <w:b/>
                <w:szCs w:val="21"/>
                <w:highlight w:val="none"/>
                <w:lang w:val="zh-CN"/>
              </w:rPr>
            </w:r>
            <w:r/>
          </w:p>
        </w:tc>
        <w:tc>
          <w:tcPr>
            <w:tcW w:w="1056"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执业</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资格及证书号</w:t>
            </w:r>
            <w:r>
              <w:rPr>
                <w:rFonts w:ascii="Arial" w:hAnsi="Arial" w:cs="Arial"/>
                <w:b/>
                <w:szCs w:val="21"/>
                <w:highlight w:val="none"/>
                <w:lang w:val="zh-CN"/>
              </w:rPr>
            </w:r>
            <w:r/>
          </w:p>
        </w:tc>
        <w:tc>
          <w:tcPr>
            <w:tcW w:w="1020"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技术</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职称</w:t>
            </w:r>
            <w:r>
              <w:rPr>
                <w:rFonts w:ascii="Arial" w:hAnsi="Arial" w:cs="Arial"/>
                <w:b/>
                <w:szCs w:val="21"/>
                <w:highlight w:val="none"/>
                <w:lang w:val="zh-CN"/>
              </w:rPr>
            </w:r>
            <w:r/>
          </w:p>
        </w:tc>
        <w:tc>
          <w:tcPr>
            <w:tcW w:w="1174"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相关工作年限及工作经历</w:t>
            </w:r>
            <w:r>
              <w:rPr>
                <w:rFonts w:ascii="Arial" w:hAnsi="Arial" w:cs="Arial"/>
                <w:b/>
                <w:szCs w:val="21"/>
                <w:highlight w:val="none"/>
                <w:lang w:val="zh-CN"/>
              </w:rPr>
            </w:r>
            <w:r/>
          </w:p>
        </w:tc>
        <w:tc>
          <w:tcPr>
            <w:tcW w:w="1588"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拟担任本项目何种工作</w:t>
            </w:r>
            <w:r>
              <w:rPr>
                <w:rFonts w:ascii="Arial" w:hAnsi="Arial" w:cs="Arial"/>
                <w:b/>
                <w:szCs w:val="21"/>
                <w:highlight w:val="none"/>
                <w:lang w:val="zh-CN"/>
              </w:rPr>
            </w:r>
            <w:r/>
          </w:p>
        </w:tc>
        <w:tc>
          <w:tcPr>
            <w:tcW w:w="851"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bl>
    <w:p>
      <w:pPr>
        <w:pStyle w:val="899"/>
        <w:rPr>
          <w:rFonts w:ascii="Arial" w:hAnsi="Arial" w:cs="Arial"/>
          <w:szCs w:val="21"/>
          <w:highlight w:val="none"/>
          <w:lang w:val="zh-CN"/>
        </w:rPr>
      </w:pPr>
      <w:r>
        <w:rPr>
          <w:rFonts w:ascii="Arial" w:hAnsi="Arial" w:cs="Arial"/>
          <w:szCs w:val="21"/>
          <w:highlight w:val="none"/>
          <w:lang w:val="zh-CN"/>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rPr>
          <w:rFonts w:ascii="Arial" w:hAnsi="Arial" w:cs="Arial"/>
          <w:szCs w:val="21"/>
          <w:highlight w:val="none"/>
          <w:lang w:val="zh-CN"/>
        </w:rPr>
      </w:pPr>
      <w:r>
        <w:rPr>
          <w:rFonts w:ascii="Arial" w:hAnsi="Arial" w:cs="Arial"/>
          <w:szCs w:val="21"/>
          <w:highlight w:val="none"/>
          <w:lang w:val="zh-CN"/>
        </w:rPr>
      </w:r>
      <w:r/>
    </w:p>
    <w:p>
      <w:pPr>
        <w:pStyle w:val="899"/>
        <w:spacing w:before="240" w:after="240"/>
        <w:rPr>
          <w:b/>
          <w:highlight w:val="none"/>
        </w:rPr>
      </w:pPr>
      <w:r>
        <w:rPr>
          <w:rFonts w:ascii="Arial" w:hAnsi="Arial" w:cs="Arial"/>
          <w:szCs w:val="21"/>
          <w:highlight w:val="none"/>
          <w:lang w:val="zh-CN"/>
        </w:rPr>
        <w:br w:type="page" w:clear="all"/>
      </w:r>
      <w:bookmarkStart w:id="90" w:name="_Toc504573090"/>
      <w:r/>
      <w:bookmarkStart w:id="91" w:name="_Toc490133035"/>
      <w:r/>
      <w:bookmarkStart w:id="92" w:name="_Toc504044387"/>
      <w:r/>
      <w:bookmarkStart w:id="93" w:name="_Toc504056875"/>
      <w:r/>
      <w:bookmarkStart w:id="94" w:name="_Toc534273684"/>
      <w:r/>
      <w:bookmarkStart w:id="95" w:name="_Toc534273807"/>
      <w:r>
        <w:rPr>
          <w:b/>
          <w:highlight w:val="none"/>
        </w:rPr>
        <w:t xml:space="preserve">附件</w:t>
      </w:r>
      <w:r>
        <w:rPr>
          <w:rFonts w:hint="eastAsia"/>
          <w:b/>
          <w:highlight w:val="none"/>
          <w:lang w:val="en-US" w:eastAsia="zh-CN"/>
        </w:rPr>
        <w:t xml:space="preserve">七</w:t>
      </w:r>
      <w:r>
        <w:rPr>
          <w:b/>
          <w:highlight w:val="none"/>
        </w:rPr>
        <w:t xml:space="preserve">、供应商类似业绩情况表</w:t>
      </w:r>
      <w:bookmarkEnd w:id="90"/>
      <w:r/>
      <w:bookmarkEnd w:id="91"/>
      <w:r/>
      <w:bookmarkEnd w:id="92"/>
      <w:r/>
      <w:bookmarkEnd w:id="93"/>
      <w:r/>
      <w:bookmarkEnd w:id="94"/>
      <w:r/>
      <w:bookmarkEnd w:id="95"/>
      <w:r>
        <w:rPr>
          <w:b/>
          <w:highlight w:val="none"/>
        </w:rPr>
      </w:r>
      <w:r/>
    </w:p>
    <w:p>
      <w:pPr>
        <w:pStyle w:val="899"/>
        <w:rPr>
          <w:rFonts w:ascii="Arial" w:hAnsi="Arial" w:cs="Arial"/>
          <w:highlight w:val="none"/>
        </w:rPr>
      </w:pPr>
      <w:r>
        <w:rPr>
          <w:rFonts w:ascii="Arial" w:hAnsi="Arial" w:cs="Arial"/>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供应商类似业绩情况表</w:t>
      </w:r>
      <w:r>
        <w:rPr>
          <w:rFonts w:ascii="Arial" w:hAnsi="Arial" w:cs="Arial"/>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1710"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项目名称</w:t>
            </w:r>
            <w:r>
              <w:rPr>
                <w:rFonts w:ascii="Arial" w:hAnsi="Arial" w:cs="Arial"/>
                <w:b/>
                <w:szCs w:val="21"/>
                <w:highlight w:val="none"/>
                <w:lang w:val="zh-CN"/>
              </w:rPr>
            </w:r>
            <w:r/>
          </w:p>
        </w:tc>
        <w:tc>
          <w:tcPr>
            <w:tcW w:w="1365"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业主单位</w:t>
            </w:r>
            <w:r>
              <w:rPr>
                <w:rFonts w:ascii="Arial" w:hAnsi="Arial" w:cs="Arial"/>
                <w:b/>
                <w:szCs w:val="21"/>
                <w:highlight w:val="none"/>
                <w:lang w:val="zh-CN"/>
              </w:rPr>
            </w:r>
            <w:r/>
          </w:p>
        </w:tc>
        <w:tc>
          <w:tcPr>
            <w:tcW w:w="1455"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业主联系</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方式</w:t>
            </w:r>
            <w:r>
              <w:rPr>
                <w:rFonts w:ascii="Arial" w:hAnsi="Arial" w:cs="Arial"/>
                <w:b/>
                <w:szCs w:val="21"/>
                <w:highlight w:val="none"/>
                <w:lang w:val="zh-CN"/>
              </w:rPr>
            </w:r>
            <w:r/>
          </w:p>
        </w:tc>
        <w:tc>
          <w:tcPr>
            <w:tcW w:w="1300"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工作主要</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内容</w:t>
            </w:r>
            <w:r>
              <w:rPr>
                <w:rFonts w:ascii="Arial" w:hAnsi="Arial" w:cs="Arial"/>
                <w:b/>
                <w:szCs w:val="21"/>
                <w:highlight w:val="none"/>
                <w:lang w:val="zh-CN"/>
              </w:rPr>
            </w:r>
            <w:r/>
          </w:p>
        </w:tc>
        <w:tc>
          <w:tcPr>
            <w:tcW w:w="1026" w:type="dxa"/>
            <w:vAlign w:val="center"/>
            <w:textDirection w:val="lrTb"/>
            <w:noWrap w:val="false"/>
          </w:tcPr>
          <w:p>
            <w:pPr>
              <w:pStyle w:val="899"/>
              <w:jc w:val="center"/>
              <w:rPr>
                <w:rFonts w:ascii="Arial" w:hAnsi="Arial" w:cs="Arial"/>
                <w:b/>
                <w:szCs w:val="21"/>
                <w:highlight w:val="none"/>
              </w:rPr>
            </w:pPr>
            <w:r>
              <w:rPr>
                <w:rFonts w:ascii="Arial" w:hAnsi="Arial" w:cs="Arial"/>
                <w:b/>
                <w:szCs w:val="21"/>
                <w:highlight w:val="none"/>
              </w:rPr>
              <w:t xml:space="preserve">合同</w:t>
            </w:r>
            <w:r>
              <w:rPr>
                <w:rFonts w:ascii="Arial" w:hAnsi="Arial" w:cs="Arial"/>
                <w:b/>
                <w:szCs w:val="21"/>
                <w:highlight w:val="none"/>
              </w:rPr>
            </w:r>
            <w:r/>
          </w:p>
          <w:p>
            <w:pPr>
              <w:pStyle w:val="899"/>
              <w:jc w:val="center"/>
              <w:rPr>
                <w:rFonts w:ascii="Arial" w:hAnsi="Arial" w:cs="Arial"/>
                <w:b/>
                <w:szCs w:val="21"/>
                <w:highlight w:val="none"/>
              </w:rPr>
            </w:pPr>
            <w:r>
              <w:rPr>
                <w:rFonts w:ascii="Arial" w:hAnsi="Arial" w:cs="Arial"/>
                <w:b/>
                <w:szCs w:val="21"/>
                <w:highlight w:val="none"/>
              </w:rPr>
              <w:t xml:space="preserve">金额</w:t>
            </w:r>
            <w:r>
              <w:rPr>
                <w:rFonts w:ascii="Arial" w:hAnsi="Arial" w:cs="Arial"/>
                <w:b/>
                <w:szCs w:val="21"/>
                <w:highlight w:val="none"/>
              </w:rPr>
            </w:r>
            <w:r/>
          </w:p>
        </w:tc>
        <w:tc>
          <w:tcPr>
            <w:tcW w:w="1026"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rHeight w:val="35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rHeight w:val="35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bl>
    <w:p>
      <w:pPr>
        <w:pStyle w:val="899"/>
        <w:rPr>
          <w:rFonts w:ascii="Arial" w:hAnsi="Arial" w:cs="Arial"/>
          <w:szCs w:val="21"/>
          <w:highlight w:val="none"/>
          <w:lang w:val="zh-CN"/>
        </w:rPr>
      </w:pPr>
      <w:r>
        <w:rPr>
          <w:rFonts w:ascii="Arial" w:hAnsi="Arial" w:cs="Arial"/>
          <w:szCs w:val="21"/>
          <w:highlight w:val="none"/>
          <w:lang w:val="zh-CN"/>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spacing w:before="240" w:after="240"/>
        <w:rPr>
          <w:b/>
          <w:highlight w:val="none"/>
        </w:rPr>
      </w:pPr>
      <w:r>
        <w:rPr>
          <w:rStyle w:val="916"/>
          <w:rFonts w:ascii="Arial" w:hAnsi="Arial" w:cs="Arial"/>
          <w:sz w:val="21"/>
          <w:szCs w:val="21"/>
          <w:highlight w:val="none"/>
        </w:rPr>
        <w:br w:type="page" w:clear="all"/>
      </w:r>
      <w:bookmarkStart w:id="96" w:name="_Toc490133036"/>
      <w:r/>
      <w:bookmarkStart w:id="97" w:name="_Toc504573091"/>
      <w:r/>
      <w:bookmarkStart w:id="98" w:name="_Toc504044388"/>
      <w:r/>
      <w:bookmarkStart w:id="99" w:name="_Toc504056876"/>
      <w:r/>
      <w:bookmarkStart w:id="100" w:name="_Toc534273685"/>
      <w:r/>
      <w:bookmarkStart w:id="101" w:name="_Toc534273808"/>
      <w:r>
        <w:rPr>
          <w:b/>
          <w:highlight w:val="none"/>
        </w:rPr>
        <w:t xml:space="preserve">附件</w:t>
      </w:r>
      <w:r>
        <w:rPr>
          <w:rFonts w:hint="eastAsia"/>
          <w:b/>
          <w:highlight w:val="none"/>
          <w:lang w:val="en-US" w:eastAsia="zh-CN"/>
        </w:rPr>
        <w:t xml:space="preserve">八</w:t>
      </w:r>
      <w:r>
        <w:rPr>
          <w:b/>
          <w:highlight w:val="none"/>
        </w:rPr>
        <w:t xml:space="preserve">、企业声明函格式</w:t>
      </w:r>
      <w:bookmarkEnd w:id="96"/>
      <w:r/>
      <w:bookmarkEnd w:id="97"/>
      <w:r/>
      <w:bookmarkEnd w:id="98"/>
      <w:r/>
      <w:bookmarkEnd w:id="99"/>
      <w:r/>
      <w:bookmarkEnd w:id="100"/>
      <w:r/>
      <w:bookmarkEnd w:id="101"/>
      <w:r>
        <w:rPr>
          <w:b/>
          <w:highlight w:val="none"/>
        </w:rPr>
      </w:r>
      <w:r/>
    </w:p>
    <w:p>
      <w:pPr>
        <w:pStyle w:val="899"/>
        <w:rPr>
          <w:rFonts w:ascii="Arial" w:hAnsi="Arial" w:cs="Arial"/>
          <w:highlight w:val="none"/>
        </w:rPr>
      </w:pPr>
      <w:r>
        <w:rPr>
          <w:rFonts w:ascii="Arial" w:hAnsi="Arial" w:cs="Arial"/>
          <w:highlight w:val="none"/>
        </w:rPr>
      </w:r>
      <w:r/>
    </w:p>
    <w:p>
      <w:pPr>
        <w:pStyle w:val="899"/>
        <w:jc w:val="center"/>
        <w:keepLines w:val="0"/>
        <w:keepNext w:val="0"/>
        <w:pageBreakBefore w:val="0"/>
        <w:spacing w:before="313" w:after="313" w:line="480" w:lineRule="auto"/>
        <w:widowControl w:val="off"/>
        <w:rPr>
          <w:rFonts w:ascii="Arial" w:hAnsi="Arial" w:cs="Arial"/>
          <w:b/>
          <w:bCs/>
          <w:sz w:val="28"/>
          <w:szCs w:val="28"/>
          <w:highlight w:val="none"/>
        </w:rPr>
      </w:pPr>
      <w:r>
        <w:rPr>
          <w:rFonts w:hint="eastAsia" w:ascii="宋体" w:hAnsi="宋体" w:cs="Arial"/>
          <w:b/>
          <w:bCs/>
          <w:sz w:val="28"/>
          <w:szCs w:val="28"/>
          <w:highlight w:val="none"/>
        </w:rPr>
        <w:t xml:space="preserve">中小企业声明函（工程、服务）</w:t>
      </w:r>
      <w:r>
        <w:rPr>
          <w:rFonts w:ascii="Arial" w:hAnsi="Arial" w:cs="Arial"/>
          <w:b/>
          <w:bCs/>
          <w:sz w:val="28"/>
          <w:szCs w:val="28"/>
          <w:highlight w:val="none"/>
        </w:rPr>
      </w:r>
      <w:r/>
    </w:p>
    <w:p>
      <w:pPr>
        <w:pStyle w:val="932"/>
        <w:ind w:firstLine="400"/>
        <w:keepLines w:val="0"/>
        <w:keepNext w:val="0"/>
        <w:pageBreakBefore w:val="0"/>
        <w:spacing w:line="360" w:lineRule="auto"/>
        <w:widowControl w:val="off"/>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rPr>
        <w:t xml:space="preserve">〕</w:t>
      </w:r>
      <w:r>
        <w:rPr>
          <w:rFonts w:hint="eastAsia"/>
          <w:lang w:eastAsia="zh-CN"/>
        </w:rPr>
        <w:t xml:space="preserve">）</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highlight w:val="none"/>
        </w:rPr>
      </w:r>
      <w:r/>
    </w:p>
    <w:p>
      <w:pPr>
        <w:pStyle w:val="899"/>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ascii="Arial" w:hAnsi="Arial" w:cs="Arial"/>
          <w:highlight w:val="none"/>
        </w:rPr>
      </w:r>
      <w:r/>
    </w:p>
    <w:p>
      <w:pPr>
        <w:pStyle w:val="899"/>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hint="eastAsia" w:ascii="Arial" w:hAnsi="Arial" w:cs="Arial"/>
          <w:highlight w:val="none"/>
        </w:rPr>
        <w:tab/>
      </w:r>
      <w:r>
        <w:rPr>
          <w:rFonts w:ascii="Arial" w:hAnsi="Arial" w:cs="Arial"/>
          <w:highlight w:val="none"/>
        </w:rPr>
      </w:r>
      <w:r/>
    </w:p>
    <w:p>
      <w:pPr>
        <w:pStyle w:val="899"/>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rPr>
          <w:rFonts w:ascii="Arial" w:hAnsi="Arial" w:cs="Arial"/>
          <w:highlight w:val="none"/>
        </w:rPr>
      </w:r>
      <w:r/>
    </w:p>
    <w:p>
      <w:pPr>
        <w:pStyle w:val="899"/>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本企业对上述声明内容的真实性负责。如有虚假，将依法承担相应责任。</w:t>
      </w:r>
      <w:r>
        <w:rPr>
          <w:rFonts w:hint="eastAsia" w:ascii="宋体" w:hAnsi="宋体" w:cs="Arial"/>
          <w:highlight w:val="none"/>
        </w:rPr>
      </w:r>
      <w:r/>
    </w:p>
    <w:p>
      <w:pPr>
        <w:pStyle w:val="899"/>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899"/>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899"/>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899"/>
        <w:ind w:firstLine="420"/>
        <w:jc w:val="right"/>
        <w:spacing w:line="440" w:lineRule="exact"/>
        <w:widowControl/>
        <w:rPr>
          <w:rFonts w:ascii="Arial" w:hAnsi="Arial" w:cs="Arial"/>
          <w:highlight w:val="none"/>
        </w:rPr>
      </w:pPr>
      <w:r>
        <w:rPr>
          <w:rFonts w:hint="eastAsia" w:ascii="宋体" w:hAnsi="宋体" w:cs="Arial"/>
          <w:highlight w:val="none"/>
        </w:rPr>
        <w:t xml:space="preserve">企业名称（盖章）：</w:t>
      </w:r>
      <w:r>
        <w:rPr>
          <w:rFonts w:ascii="Arial" w:hAnsi="Arial" w:cs="Arial"/>
          <w:highlight w:val="none"/>
        </w:rPr>
      </w:r>
      <w:r/>
    </w:p>
    <w:p>
      <w:pPr>
        <w:pStyle w:val="899"/>
        <w:jc w:val="center"/>
        <w:spacing w:line="360" w:lineRule="auto"/>
        <w:rPr>
          <w:rFonts w:hint="eastAsia" w:ascii="宋体" w:hAnsi="宋体" w:cs="Arial"/>
          <w:highlight w:val="none"/>
        </w:rPr>
      </w:pPr>
      <w:r>
        <w:rPr>
          <w:rFonts w:hint="eastAsia" w:ascii="宋体" w:hAnsi="宋体" w:cs="Arial"/>
          <w:highlight w:val="none"/>
          <w:lang w:val="en-US" w:eastAsia="zh-CN"/>
        </w:rPr>
        <w:t xml:space="preserve">                                                   </w:t>
      </w:r>
      <w:r>
        <w:rPr>
          <w:rFonts w:hint="eastAsia" w:ascii="宋体" w:hAnsi="宋体" w:cs="Arial"/>
          <w:highlight w:val="none"/>
        </w:rPr>
        <w:t xml:space="preserve">日期：</w:t>
      </w:r>
      <w:bookmarkStart w:id="102" w:name="OLE_LINK13"/>
      <w:r/>
      <w:bookmarkStart w:id="103" w:name="OLE_LINK14"/>
      <w:r>
        <w:rPr>
          <w:rFonts w:hint="eastAsia" w:ascii="宋体" w:hAnsi="宋体" w:cs="Arial"/>
          <w:highlight w:val="none"/>
        </w:rPr>
      </w:r>
      <w:r/>
    </w:p>
    <w:p>
      <w:pPr>
        <w:pStyle w:val="899"/>
        <w:jc w:val="center"/>
        <w:spacing w:line="360" w:lineRule="auto"/>
        <w:rPr>
          <w:rFonts w:ascii="Arial" w:hAnsi="Arial" w:cs="Arial"/>
          <w:b/>
          <w:sz w:val="36"/>
          <w:szCs w:val="36"/>
          <w:highlight w:val="none"/>
        </w:rPr>
      </w:pPr>
      <w:r>
        <w:rPr>
          <w:rFonts w:ascii="Arial" w:hAnsi="Arial" w:cs="Arial"/>
          <w:b/>
          <w:sz w:val="36"/>
          <w:szCs w:val="36"/>
          <w:highlight w:val="none"/>
        </w:rPr>
        <w:br w:type="page" w:clear="all"/>
      </w:r>
      <w:r>
        <w:rPr>
          <w:rFonts w:ascii="Arial" w:hAnsi="Arial" w:cs="Arial"/>
          <w:b/>
          <w:sz w:val="36"/>
          <w:szCs w:val="36"/>
          <w:highlight w:val="none"/>
        </w:rPr>
        <w:t xml:space="preserve">残疾人福利性单位声明函</w:t>
      </w:r>
      <w:r>
        <w:rPr>
          <w:rFonts w:ascii="Arial" w:hAnsi="Arial" w:cs="Arial"/>
          <w:b/>
          <w:sz w:val="36"/>
          <w:szCs w:val="36"/>
          <w:highlight w:val="none"/>
        </w:rPr>
      </w:r>
      <w:r/>
    </w:p>
    <w:p>
      <w:pPr>
        <w:pStyle w:val="899"/>
        <w:ind w:firstLine="420"/>
        <w:jc w:val="left"/>
        <w:spacing w:line="400" w:lineRule="exact"/>
        <w:widowControl/>
        <w:rPr>
          <w:rFonts w:ascii="Arial" w:hAnsi="Arial" w:cs="Arial"/>
          <w:szCs w:val="21"/>
          <w:highlight w:val="none"/>
        </w:rPr>
      </w:pPr>
      <w:r/>
      <w:bookmarkEnd w:id="102"/>
      <w:r/>
      <w:bookmarkEnd w:id="103"/>
      <w:r>
        <w:rPr>
          <w:rFonts w:ascii="Arial" w:hAnsi="Arial" w:cs="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highlight w:val="none"/>
        </w:rPr>
      </w:r>
      <w:r/>
    </w:p>
    <w:p>
      <w:pPr>
        <w:pStyle w:val="899"/>
        <w:ind w:firstLine="420"/>
        <w:jc w:val="left"/>
        <w:spacing w:line="400" w:lineRule="exact"/>
        <w:widowControl/>
        <w:rPr>
          <w:rFonts w:ascii="Arial" w:hAnsi="Arial" w:cs="Arial"/>
          <w:szCs w:val="21"/>
          <w:highlight w:val="none"/>
        </w:rPr>
      </w:pPr>
      <w:r>
        <w:rPr>
          <w:rFonts w:ascii="Arial" w:hAnsi="Arial" w:cs="Arial"/>
          <w:szCs w:val="21"/>
          <w:highlight w:val="none"/>
        </w:rPr>
        <w:t xml:space="preserve">本单位对上述声明的真实性负责。如有虚假，将依法承担相应责任。</w:t>
      </w:r>
      <w:r>
        <w:rPr>
          <w:rFonts w:ascii="Arial" w:hAnsi="Arial" w:cs="Arial"/>
          <w:szCs w:val="21"/>
          <w:highlight w:val="none"/>
        </w:rPr>
      </w:r>
      <w:r/>
    </w:p>
    <w:p>
      <w:pPr>
        <w:pStyle w:val="899"/>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899"/>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899"/>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899"/>
        <w:ind w:firstLine="399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899"/>
        <w:ind w:firstLine="3990"/>
        <w:jc w:val="left"/>
        <w:spacing w:line="360" w:lineRule="auto"/>
        <w:shd w:val="clear" w:color="auto" w:fill="ffffff"/>
        <w:widowControl/>
        <w:rPr>
          <w:rFonts w:ascii="Arial" w:hAnsi="Arial" w:cs="Arial"/>
          <w:b/>
          <w:bCs/>
          <w:szCs w:val="21"/>
          <w:highlight w:val="none"/>
        </w:rPr>
      </w:pPr>
      <w:r>
        <w:rPr>
          <w:rFonts w:ascii="Arial" w:hAnsi="Arial" w:cs="Arial"/>
          <w:szCs w:val="21"/>
          <w:highlight w:val="none"/>
        </w:rPr>
        <w:t xml:space="preserve">日    期：   年    月    日</w:t>
      </w:r>
      <w:r>
        <w:rPr>
          <w:rFonts w:ascii="Arial" w:hAnsi="Arial" w:cs="Arial"/>
          <w:b/>
          <w:bCs/>
          <w:szCs w:val="21"/>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属于监狱企业的证明文件</w:t>
      </w:r>
      <w:r>
        <w:rPr>
          <w:rFonts w:ascii="Arial" w:hAnsi="Arial" w:cs="Arial"/>
          <w:b/>
          <w:sz w:val="36"/>
          <w:szCs w:val="36"/>
          <w:highlight w:val="none"/>
        </w:rPr>
      </w:r>
      <w:r/>
    </w:p>
    <w:p>
      <w:pPr>
        <w:pStyle w:val="899"/>
        <w:spacing w:line="360" w:lineRule="auto"/>
        <w:rPr>
          <w:rFonts w:ascii="Arial" w:hAnsi="Arial" w:cs="Arial"/>
          <w:szCs w:val="21"/>
          <w:highlight w:val="none"/>
        </w:rPr>
      </w:pPr>
      <w:r>
        <w:rPr>
          <w:rFonts w:ascii="Arial" w:hAnsi="Arial" w:cs="Arial"/>
          <w:szCs w:val="21"/>
          <w:highlight w:val="none"/>
        </w:rPr>
        <w:t xml:space="preserve">（提供由省级以上监狱管理局、戒毒管理局(含新疆生产建设兵团)出具的属于监狱企业的证明文件）</w:t>
      </w:r>
      <w:r>
        <w:rPr>
          <w:rFonts w:ascii="Arial" w:hAnsi="Arial" w:cs="Arial"/>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899"/>
        <w:jc w:val="center"/>
        <w:spacing w:line="360" w:lineRule="auto"/>
        <w:rPr>
          <w:rFonts w:ascii="Arial" w:hAnsi="Arial" w:cs="Arial"/>
          <w:b/>
          <w:sz w:val="36"/>
          <w:szCs w:val="36"/>
          <w:highlight w:val="none"/>
        </w:rPr>
      </w:pPr>
      <w:r>
        <w:rPr>
          <w:rFonts w:ascii="Arial" w:hAnsi="Arial" w:cs="Arial"/>
          <w:b/>
          <w:sz w:val="36"/>
          <w:szCs w:val="36"/>
          <w:highlight w:val="none"/>
        </w:rPr>
        <w:t xml:space="preserve">节能产品认证证书</w:t>
      </w:r>
      <w:r>
        <w:rPr>
          <w:rFonts w:ascii="Arial" w:hAnsi="Arial" w:cs="Arial"/>
          <w:b/>
          <w:sz w:val="36"/>
          <w:szCs w:val="36"/>
          <w:highlight w:val="none"/>
        </w:rPr>
      </w:r>
      <w:r/>
    </w:p>
    <w:p>
      <w:pPr>
        <w:pStyle w:val="899"/>
        <w:spacing w:before="240" w:line="360" w:lineRule="auto"/>
        <w:shd w:val="clear" w:color="auto" w:fill="ffffff"/>
        <w:widowControl/>
        <w:rPr>
          <w:rFonts w:ascii="Arial" w:hAnsi="Arial" w:cs="Arial"/>
          <w:bCs/>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899"/>
        <w:jc w:val="center"/>
        <w:spacing w:line="360" w:lineRule="auto"/>
        <w:rPr>
          <w:rFonts w:ascii="Arial" w:hAnsi="Arial" w:cs="Arial"/>
          <w:b/>
          <w:bCs/>
          <w:highlight w:val="none"/>
        </w:rPr>
      </w:pPr>
      <w:r>
        <w:rPr>
          <w:rFonts w:ascii="Arial" w:hAnsi="Arial" w:cs="Arial"/>
          <w:b/>
          <w:sz w:val="36"/>
          <w:szCs w:val="36"/>
          <w:highlight w:val="none"/>
        </w:rPr>
        <w:t xml:space="preserve">环境标志产品认证证书</w:t>
      </w:r>
      <w:r>
        <w:rPr>
          <w:rFonts w:ascii="Arial" w:hAnsi="Arial" w:cs="Arial"/>
          <w:b/>
          <w:bCs/>
          <w:highlight w:val="none"/>
        </w:rPr>
      </w:r>
      <w:r/>
    </w:p>
    <w:p>
      <w:pPr>
        <w:pStyle w:val="899"/>
        <w:spacing w:before="240" w:line="360" w:lineRule="auto"/>
        <w:shd w:val="clear" w:color="auto" w:fill="ffffff"/>
        <w:widowControl/>
        <w:rPr>
          <w:rFonts w:ascii="Arial" w:hAnsi="Arial" w:cs="Arial"/>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进口产品转让技术、消化吸收再创新方案</w:t>
      </w:r>
      <w:r>
        <w:rPr>
          <w:rFonts w:ascii="Arial" w:hAnsi="Arial" w:cs="Arial"/>
          <w:b/>
          <w:sz w:val="36"/>
          <w:szCs w:val="36"/>
          <w:highlight w:val="none"/>
        </w:rPr>
      </w:r>
      <w:r/>
    </w:p>
    <w:p>
      <w:pPr>
        <w:pStyle w:val="899"/>
        <w:spacing w:line="360" w:lineRule="auto"/>
        <w:rPr>
          <w:rFonts w:ascii="Arial" w:hAnsi="Arial" w:cs="Arial"/>
          <w:bCs/>
          <w:szCs w:val="21"/>
          <w:highlight w:val="none"/>
        </w:rPr>
      </w:pPr>
      <w:r>
        <w:rPr>
          <w:rFonts w:ascii="Arial" w:hAnsi="Arial" w:cs="Arial"/>
          <w:bCs/>
          <w:szCs w:val="21"/>
          <w:highlight w:val="none"/>
        </w:rPr>
        <w:t xml:space="preserve">（对于允许进口产品参加的项目）</w:t>
      </w:r>
      <w:r>
        <w:rPr>
          <w:rFonts w:ascii="Arial" w:hAnsi="Arial" w:cs="Arial"/>
          <w:bCs/>
          <w:szCs w:val="21"/>
          <w:highlight w:val="none"/>
        </w:rPr>
      </w:r>
      <w:r/>
    </w:p>
    <w:p>
      <w:pPr>
        <w:pStyle w:val="899"/>
        <w:spacing w:before="240" w:after="240"/>
        <w:rPr>
          <w:b/>
          <w:highlight w:val="none"/>
        </w:rPr>
      </w:pPr>
      <w:r>
        <w:rPr>
          <w:rFonts w:ascii="Arial" w:hAnsi="Arial" w:cs="Arial"/>
          <w:szCs w:val="21"/>
          <w:highlight w:val="none"/>
          <w:lang w:val="zh-CN"/>
        </w:rPr>
        <w:br w:type="page" w:clear="all"/>
      </w:r>
      <w:bookmarkStart w:id="104" w:name="_Toc490133037"/>
      <w:r/>
      <w:bookmarkStart w:id="105" w:name="_Toc8704"/>
      <w:r/>
      <w:bookmarkStart w:id="106" w:name="_Toc534273686"/>
      <w:r/>
      <w:bookmarkStart w:id="107" w:name="_Toc504044389"/>
      <w:r/>
      <w:bookmarkStart w:id="108" w:name="_Toc534273809"/>
      <w:r/>
      <w:bookmarkStart w:id="109" w:name="_Toc504573092"/>
      <w:r/>
      <w:bookmarkStart w:id="110" w:name="_Toc504056877"/>
      <w:r>
        <w:rPr>
          <w:b/>
          <w:highlight w:val="none"/>
        </w:rPr>
        <w:t xml:space="preserve">附件</w:t>
      </w:r>
      <w:r>
        <w:rPr>
          <w:rFonts w:hint="eastAsia"/>
          <w:b/>
          <w:highlight w:val="none"/>
          <w:lang w:val="en-US" w:eastAsia="zh-CN"/>
        </w:rPr>
        <w:t xml:space="preserve">九</w:t>
      </w:r>
      <w:r>
        <w:rPr>
          <w:b/>
          <w:highlight w:val="none"/>
        </w:rPr>
        <w:t xml:space="preserve">、无重大违法记录声明格式</w:t>
      </w:r>
      <w:r>
        <w:rPr>
          <w:b/>
          <w:highlight w:val="none"/>
        </w:rPr>
      </w:r>
      <w:r/>
    </w:p>
    <w:p>
      <w:pPr>
        <w:pStyle w:val="899"/>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r>
      <w:r/>
    </w:p>
    <w:p>
      <w:pPr>
        <w:pStyle w:val="899"/>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t xml:space="preserve">无重大违法记录声明</w:t>
      </w:r>
      <w:r>
        <w:rPr>
          <w:rFonts w:ascii="Arial" w:hAnsi="Arial" w:eastAsia="黑体" w:cs="Arial"/>
          <w:sz w:val="28"/>
          <w:szCs w:val="36"/>
          <w:highlight w:val="none"/>
        </w:rPr>
      </w:r>
      <w:r/>
    </w:p>
    <w:p>
      <w:pPr>
        <w:pStyle w:val="899"/>
        <w:spacing w:line="360" w:lineRule="auto"/>
        <w:rPr>
          <w:rFonts w:ascii="Arial" w:hAnsi="Arial" w:eastAsia="黑体" w:cs="Arial"/>
          <w:szCs w:val="21"/>
          <w:highlight w:val="none"/>
        </w:rPr>
      </w:pPr>
      <w:r>
        <w:rPr>
          <w:rFonts w:ascii="Arial" w:hAnsi="Arial" w:eastAsia="黑体" w:cs="Arial"/>
          <w:szCs w:val="21"/>
          <w:highlight w:val="none"/>
        </w:rPr>
      </w:r>
      <w:r/>
    </w:p>
    <w:p>
      <w:pPr>
        <w:pStyle w:val="899"/>
        <w:spacing w:line="360" w:lineRule="auto"/>
        <w:rPr>
          <w:rFonts w:ascii="Arial" w:hAnsi="Arial" w:cs="Arial"/>
          <w:szCs w:val="21"/>
          <w:highlight w:val="none"/>
        </w:rPr>
      </w:pPr>
      <w:r>
        <w:rPr>
          <w:rFonts w:hint="eastAsia" w:ascii="Arial" w:hAnsi="Arial" w:cs="Arial"/>
          <w:szCs w:val="21"/>
          <w:highlight w:val="none"/>
          <w:lang w:eastAsia="zh-CN"/>
        </w:rPr>
        <w:t xml:space="preserve">永道工程咨询(江苏)有限公司</w:t>
      </w:r>
      <w:r>
        <w:rPr>
          <w:rFonts w:ascii="Arial" w:hAnsi="Arial" w:cs="Arial"/>
          <w:szCs w:val="21"/>
          <w:highlight w:val="none"/>
        </w:rPr>
        <w:t xml:space="preserve">：</w:t>
      </w:r>
      <w:r>
        <w:rPr>
          <w:rFonts w:ascii="Arial" w:hAnsi="Arial" w:cs="Arial"/>
          <w:szCs w:val="21"/>
          <w:highlight w:val="none"/>
        </w:rPr>
      </w:r>
      <w:r/>
    </w:p>
    <w:p>
      <w:pPr>
        <w:pStyle w:val="899"/>
        <w:spacing w:line="360" w:lineRule="auto"/>
        <w:rPr>
          <w:rFonts w:ascii="Arial" w:hAnsi="Arial" w:cs="Arial"/>
          <w:highlight w:val="none"/>
        </w:rPr>
      </w:pPr>
      <w:r>
        <w:rPr>
          <w:rFonts w:ascii="Arial" w:hAnsi="Arial" w:cs="Arial"/>
          <w:highlight w:val="none"/>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我单位（供应商名称）宣布声明和承诺如下：</w:t>
      </w:r>
      <w:r>
        <w:rPr>
          <w:rFonts w:ascii="Arial" w:hAnsi="Arial" w:cs="Arial"/>
          <w:szCs w:val="21"/>
          <w:highlight w:val="none"/>
        </w:rPr>
      </w:r>
      <w:r/>
    </w:p>
    <w:p>
      <w:pPr>
        <w:pStyle w:val="899"/>
        <w:ind w:firstLine="31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 </w:t>
      </w:r>
      <w:r>
        <w:rPr>
          <w:rFonts w:ascii="Arial" w:hAnsi="Arial" w:cs="Arial"/>
          <w:szCs w:val="21"/>
          <w:highlight w:val="none"/>
        </w:rPr>
        <w:t xml:space="preserve">我单位参加本次采购活动前3年内在经营活动中</w:t>
      </w:r>
      <w:r>
        <w:rPr>
          <w:rFonts w:ascii="Arial" w:hAnsi="Arial" w:cs="Arial"/>
          <w:color w:val="000000" w:themeColor="text1"/>
          <w:highlight w:val="none"/>
        </w:rPr>
        <w:t xml:space="preserve">（</w:t>
      </w:r>
      <w:r>
        <w:rPr>
          <w:rFonts w:ascii="Arial" w:hAnsi="Arial" w:cs="Arial"/>
          <w:b/>
          <w:i/>
          <w:color w:val="000000" w:themeColor="text1"/>
          <w:highlight w:val="none"/>
          <w:u w:val="single"/>
        </w:rPr>
        <w:t xml:space="preserve">在下划线上如实填写：有或没有</w:t>
      </w:r>
      <w:r>
        <w:rPr>
          <w:rFonts w:ascii="Arial" w:hAnsi="Arial" w:cs="Arial"/>
          <w:color w:val="000000" w:themeColor="text1"/>
          <w:highlight w:val="none"/>
        </w:rPr>
        <w:t xml:space="preserve">）</w:t>
      </w:r>
      <w:r>
        <w:rPr>
          <w:rFonts w:ascii="Arial" w:hAnsi="Arial" w:cs="Arial"/>
          <w:b/>
          <w:color w:val="000000" w:themeColor="text1"/>
          <w:highlight w:val="none"/>
        </w:rPr>
        <w:t xml:space="preserve">重大违法记录</w:t>
      </w:r>
      <w:r>
        <w:rPr>
          <w:rFonts w:ascii="Arial" w:hAnsi="Arial" w:cs="Arial"/>
          <w:b/>
          <w:color w:val="000000" w:themeColor="text1"/>
          <w:szCs w:val="21"/>
          <w:highlight w:val="none"/>
        </w:rPr>
        <w:t xml:space="preserve">，且不是失信被执行人、重大税收违法</w:t>
      </w:r>
      <w:r>
        <w:rPr>
          <w:rFonts w:hint="eastAsia" w:ascii="Arial" w:hAnsi="Arial" w:cs="Arial"/>
          <w:b/>
          <w:color w:val="000000" w:themeColor="text1"/>
          <w:szCs w:val="21"/>
          <w:highlight w:val="none"/>
          <w:lang w:val="en-US" w:eastAsia="zh-CN"/>
        </w:rPr>
        <w:t xml:space="preserve">失信</w:t>
      </w:r>
      <w:r>
        <w:rPr>
          <w:rFonts w:hint="eastAsia" w:ascii="Arial" w:hAnsi="Arial" w:cs="Arial"/>
          <w:b/>
          <w:color w:val="000000" w:themeColor="text1"/>
          <w:szCs w:val="21"/>
          <w:highlight w:val="none"/>
          <w:lang w:val="en-US" w:eastAsia="zh-CN"/>
        </w:rPr>
        <w:t xml:space="preserve">主体</w:t>
      </w:r>
      <w:r>
        <w:rPr>
          <w:rFonts w:ascii="Arial" w:hAnsi="Arial" w:cs="Arial"/>
          <w:b/>
          <w:color w:val="000000" w:themeColor="text1"/>
          <w:szCs w:val="21"/>
          <w:highlight w:val="none"/>
        </w:rPr>
        <w:t xml:space="preserve">名单、政府采购严重违法失信</w:t>
      </w:r>
      <w:r>
        <w:rPr>
          <w:rFonts w:ascii="Arial" w:hAnsi="Arial" w:cs="Arial"/>
          <w:b/>
          <w:szCs w:val="21"/>
          <w:highlight w:val="none"/>
        </w:rPr>
        <w:t xml:space="preserve">行为记录名单的供应商。</w:t>
      </w:r>
      <w:r>
        <w:rPr>
          <w:rFonts w:ascii="Arial" w:hAnsi="Arial" w:cs="Arial"/>
          <w:b/>
          <w:szCs w:val="21"/>
          <w:highlight w:val="none"/>
        </w:rPr>
      </w:r>
      <w:r/>
    </w:p>
    <w:p>
      <w:pPr>
        <w:pStyle w:val="899"/>
        <w:ind w:firstLine="315"/>
        <w:spacing w:line="360" w:lineRule="auto"/>
        <w:rPr>
          <w:rFonts w:ascii="Arial" w:hAnsi="Arial" w:cs="Arial"/>
          <w:highlight w:val="none"/>
        </w:rPr>
      </w:pPr>
      <w:r>
        <w:rPr>
          <w:rFonts w:ascii="Arial" w:hAnsi="Arial" w:cs="Arial"/>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highlight w:val="none"/>
        </w:rPr>
      </w:r>
      <w:r/>
    </w:p>
    <w:p>
      <w:pPr>
        <w:pStyle w:val="899"/>
        <w:ind w:firstLine="315"/>
        <w:spacing w:line="360" w:lineRule="auto"/>
        <w:rPr>
          <w:rFonts w:ascii="Arial" w:hAnsi="Arial" w:cs="Arial"/>
          <w:highlight w:val="none"/>
        </w:rPr>
      </w:pPr>
      <w:r>
        <w:rPr>
          <w:rFonts w:ascii="Arial" w:hAnsi="Arial" w:cs="Arial"/>
          <w:highlight w:val="none"/>
        </w:rPr>
      </w:r>
      <w:r/>
    </w:p>
    <w:p>
      <w:pPr>
        <w:pStyle w:val="899"/>
        <w:spacing w:line="360" w:lineRule="auto"/>
        <w:rPr>
          <w:rFonts w:ascii="Arial" w:hAnsi="Arial" w:cs="Arial"/>
          <w:highlight w:val="none"/>
        </w:rPr>
      </w:pPr>
      <w:r>
        <w:rPr>
          <w:rFonts w:ascii="Arial" w:hAnsi="Arial" w:cs="Arial"/>
          <w:highlight w:val="none"/>
        </w:rPr>
      </w:r>
      <w:r/>
    </w:p>
    <w:p>
      <w:pPr>
        <w:pStyle w:val="899"/>
        <w:spacing w:line="360" w:lineRule="auto"/>
        <w:rPr>
          <w:rFonts w:ascii="Arial" w:hAnsi="Arial" w:cs="Arial"/>
          <w:highlight w:val="none"/>
        </w:rPr>
      </w:pPr>
      <w:r>
        <w:rPr>
          <w:rFonts w:ascii="Arial" w:hAnsi="Arial" w:cs="Arial"/>
          <w:highlight w:val="none"/>
        </w:rPr>
      </w:r>
      <w:r/>
    </w:p>
    <w:p>
      <w:pPr>
        <w:pStyle w:val="899"/>
        <w:ind w:firstLine="5103"/>
        <w:spacing w:line="360" w:lineRule="auto"/>
        <w:rPr>
          <w:rFonts w:ascii="Arial" w:hAnsi="Arial" w:cs="Arial"/>
          <w:highlight w:val="none"/>
        </w:rPr>
      </w:pPr>
      <w:r>
        <w:rPr>
          <w:rFonts w:ascii="Arial" w:hAnsi="Arial" w:cs="Arial"/>
          <w:highlight w:val="none"/>
        </w:rPr>
        <w:t xml:space="preserve">声明人：（公章）</w:t>
      </w:r>
      <w:r>
        <w:rPr>
          <w:rFonts w:ascii="Arial" w:hAnsi="Arial" w:cs="Arial"/>
          <w:highlight w:val="none"/>
        </w:rPr>
      </w:r>
      <w:r/>
    </w:p>
    <w:p>
      <w:pPr>
        <w:pStyle w:val="899"/>
        <w:ind w:firstLine="5040"/>
        <w:spacing w:line="360" w:lineRule="auto"/>
        <w:rPr>
          <w:rFonts w:ascii="Arial" w:hAnsi="Arial" w:cs="Arial"/>
          <w:b/>
          <w:highlight w:val="none"/>
        </w:rPr>
      </w:pPr>
      <w:r>
        <w:rPr>
          <w:rFonts w:ascii="Arial" w:hAnsi="Arial" w:cs="Arial"/>
          <w:highlight w:val="none"/>
        </w:rPr>
        <w:t xml:space="preserve">日期：    年   月</w:t>
      </w:r>
      <w:r>
        <w:rPr>
          <w:rFonts w:ascii="Arial" w:hAnsi="Arial" w:cs="Arial"/>
          <w:highlight w:val="none"/>
        </w:rPr>
        <w:br w:type="page" w:clear="all"/>
      </w:r>
      <w:bookmarkEnd w:id="104"/>
      <w:r/>
      <w:bookmarkEnd w:id="105"/>
      <w:r/>
      <w:bookmarkEnd w:id="106"/>
      <w:r/>
      <w:bookmarkEnd w:id="107"/>
      <w:r/>
      <w:bookmarkEnd w:id="108"/>
      <w:r/>
      <w:bookmarkEnd w:id="109"/>
      <w:r/>
      <w:bookmarkEnd w:id="110"/>
      <w:r>
        <w:rPr>
          <w:rFonts w:ascii="Arial" w:hAnsi="Arial" w:cs="Arial"/>
          <w:b/>
          <w:highlight w:val="none"/>
        </w:rPr>
        <w:t xml:space="preserve">附件十、 资格资信证明文件</w:t>
      </w: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jc w:val="left"/>
        <w:spacing w:line="360" w:lineRule="auto"/>
        <w:shd w:val="clear" w:color="auto" w:fill="ffffff"/>
        <w:widowControl/>
        <w:rPr>
          <w:rFonts w:ascii="Arial" w:hAnsi="Arial" w:eastAsia="宋体" w:cs="Arial"/>
          <w:b/>
          <w:bCs/>
          <w:szCs w:val="21"/>
          <w:highlight w:val="none"/>
          <w:lang w:val="en-US" w:eastAsia="zh-CN"/>
        </w:rPr>
      </w:pPr>
      <w:r>
        <w:rPr>
          <w:rFonts w:ascii="Arial" w:hAnsi="Arial" w:cs="Arial"/>
          <w:b/>
          <w:bCs/>
          <w:szCs w:val="21"/>
          <w:highlight w:val="none"/>
        </w:rPr>
        <w:t xml:space="preserve">附件十</w:t>
      </w:r>
      <w:r>
        <w:rPr>
          <w:rFonts w:hint="eastAsia" w:ascii="Arial" w:hAnsi="Arial" w:cs="Arial"/>
          <w:b/>
          <w:bCs/>
          <w:szCs w:val="21"/>
          <w:highlight w:val="none"/>
          <w:lang w:val="en-US" w:eastAsia="zh-CN"/>
        </w:rPr>
        <w:t xml:space="preserve">一</w:t>
      </w:r>
      <w:r>
        <w:rPr>
          <w:rFonts w:ascii="Arial" w:hAnsi="Arial" w:cs="Arial"/>
          <w:b/>
          <w:bCs/>
          <w:szCs w:val="21"/>
          <w:highlight w:val="none"/>
        </w:rPr>
        <w:t xml:space="preserve">、</w:t>
      </w:r>
      <w:r>
        <w:rPr>
          <w:rFonts w:hint="eastAsia" w:ascii="Arial" w:hAnsi="Arial" w:cs="Arial"/>
          <w:b/>
          <w:bCs/>
          <w:szCs w:val="21"/>
          <w:highlight w:val="none"/>
          <w:lang w:val="en-US" w:eastAsia="zh-CN"/>
        </w:rPr>
        <w:t xml:space="preserve">施工</w:t>
      </w:r>
      <w:r>
        <w:rPr>
          <w:rFonts w:hint="eastAsia" w:ascii="Arial" w:hAnsi="Arial" w:cs="Arial"/>
          <w:b/>
          <w:bCs/>
          <w:szCs w:val="21"/>
          <w:highlight w:val="none"/>
          <w:lang w:val="en-US" w:eastAsia="zh-CN"/>
        </w:rPr>
        <w:t xml:space="preserve">组织设计</w:t>
      </w:r>
      <w:r>
        <w:rPr>
          <w:rFonts w:ascii="Arial" w:hAnsi="Arial" w:eastAsia="宋体" w:cs="Arial"/>
          <w:b/>
          <w:bCs/>
          <w:szCs w:val="21"/>
          <w:highlight w:val="none"/>
          <w:lang w:val="en-US" w:eastAsia="zh-CN"/>
        </w:rPr>
      </w:r>
      <w:r/>
    </w:p>
    <w:p>
      <w:pPr>
        <w:pStyle w:val="899"/>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899"/>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899"/>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二</w:t>
      </w:r>
      <w:r>
        <w:rPr>
          <w:rFonts w:ascii="Arial" w:hAnsi="Arial" w:cs="Arial"/>
          <w:b/>
          <w:highlight w:val="none"/>
        </w:rPr>
        <w:t xml:space="preserve">、联合体协议及联合体授权委托书（如允许联合体）</w:t>
      </w:r>
      <w:r>
        <w:rPr>
          <w:rFonts w:ascii="Arial" w:hAnsi="Arial" w:cs="Arial"/>
          <w:b/>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99"/>
        <w:jc w:val="left"/>
        <w:spacing w:line="360" w:lineRule="auto"/>
        <w:shd w:val="clear" w:color="auto" w:fill="ffffff"/>
        <w:widowControl/>
        <w:rPr>
          <w:rFonts w:hint="eastAsia" w:eastAsia="宋体"/>
          <w:b/>
          <w:color w:val="000000"/>
          <w:highlight w:val="none"/>
          <w:lang w:val="en-US" w:eastAsia="zh-CN"/>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三</w:t>
      </w:r>
      <w:r>
        <w:rPr>
          <w:rFonts w:ascii="Arial" w:hAnsi="Arial" w:cs="Arial"/>
          <w:b/>
          <w:bCs/>
          <w:color w:val="000000"/>
          <w:szCs w:val="21"/>
          <w:highlight w:val="none"/>
        </w:rPr>
        <w:t xml:space="preserve">、《</w:t>
      </w:r>
      <w:r>
        <w:rPr>
          <w:rFonts w:hint="eastAsia" w:ascii="Arial" w:hAnsi="Arial" w:cs="Arial"/>
          <w:b/>
          <w:bCs/>
          <w:color w:val="000000"/>
          <w:szCs w:val="21"/>
          <w:highlight w:val="none"/>
          <w:lang w:eastAsia="zh-CN"/>
        </w:rPr>
        <w:t xml:space="preserve">南京市政府采购供应商信用记录表暨信用承诺书</w:t>
      </w:r>
      <w:r>
        <w:rPr>
          <w:rFonts w:ascii="Arial" w:hAnsi="Arial" w:cs="Arial"/>
          <w:b/>
          <w:bCs/>
          <w:color w:val="000000"/>
          <w:szCs w:val="21"/>
          <w:highlight w:val="none"/>
        </w:rPr>
        <w:t xml:space="preserve">》</w:t>
      </w:r>
      <w:r>
        <w:rPr>
          <w:rFonts w:hint="eastAsia" w:ascii="宋体" w:hAnsi="宋体" w:eastAsia="宋体" w:cs="宋体"/>
          <w:b/>
          <w:color w:val="000000"/>
          <w:szCs w:val="20"/>
          <w:highlight w:val="none"/>
        </w:rPr>
        <w:t xml:space="preserve">（网站在线打印</w:t>
      </w:r>
      <w:r>
        <w:rPr>
          <w:rFonts w:hint="eastAsia" w:ascii="宋体" w:hAnsi="宋体" w:eastAsia="宋体" w:cs="宋体"/>
          <w:b/>
          <w:color w:val="000000"/>
          <w:szCs w:val="20"/>
          <w:highlight w:val="none"/>
          <w:lang w:val="en-US" w:eastAsia="zh-CN"/>
        </w:rPr>
        <w:t xml:space="preserve">)</w:t>
      </w:r>
      <w:r>
        <w:rPr>
          <w:rFonts w:hint="eastAsia" w:eastAsia="宋体"/>
          <w:b/>
          <w:color w:val="000000"/>
          <w:highlight w:val="none"/>
          <w:lang w:val="en-US" w:eastAsia="zh-CN"/>
        </w:rPr>
      </w:r>
      <w:r/>
    </w:p>
    <w:p>
      <w:pPr>
        <w:pStyle w:val="990"/>
        <w:rPr>
          <w:rFonts w:hint="eastAsia"/>
          <w:b/>
          <w:color w:val="ff0000"/>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920115</wp:posOffset>
                </wp:positionH>
                <wp:positionV relativeFrom="paragraph">
                  <wp:posOffset>80645</wp:posOffset>
                </wp:positionV>
                <wp:extent cx="3597275" cy="383730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597274"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72.5pt;mso-position-horizontal:absolute;mso-position-vertical-relative:text;margin-top:6.3pt;mso-position-vertical:absolute;width:283.2pt;height:302.1pt;mso-wrap-distance-left:9.0pt;mso-wrap-distance-top:0.0pt;mso-wrap-distance-right:9.0pt;mso-wrap-distance-bottom:0.0pt;" stroked="f">
                <v:path textboxrect="0,0,0,0"/>
                <v:imagedata r:id="rId21" o:title=""/>
              </v:shape>
            </w:pict>
          </mc:Fallback>
        </mc:AlternateContent>
      </w: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899"/>
        <w:spacing w:line="360" w:lineRule="auto"/>
        <w:rPr>
          <w:rFonts w:ascii="Arial" w:hAnsi="Arial" w:cs="Arial"/>
          <w:b/>
          <w:color w:val="ff0000"/>
          <w:highlight w:val="none"/>
        </w:rPr>
      </w:pPr>
      <w:r>
        <w:rPr>
          <w:rFonts w:ascii="Arial" w:hAnsi="Arial" w:cs="Arial"/>
          <w:b/>
          <w:color w:val="ff0000"/>
          <w:highlight w:val="none"/>
        </w:rPr>
      </w:r>
      <w:r/>
    </w:p>
    <w:p>
      <w:pPr>
        <w:pStyle w:val="899"/>
        <w:spacing w:line="360" w:lineRule="auto"/>
        <w:rPr>
          <w:rFonts w:ascii="Arial" w:hAnsi="Arial" w:cs="Arial"/>
          <w:b/>
          <w:color w:val="ff0000"/>
          <w:highlight w:val="none"/>
        </w:rPr>
      </w:pPr>
      <w:r>
        <w:rPr>
          <w:rFonts w:ascii="Arial" w:hAnsi="Arial" w:cs="Arial"/>
          <w:b/>
          <w:color w:val="ff0000"/>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899"/>
        <w:jc w:val="center"/>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00"/>
      <w:isLgl w:val="false"/>
      <w:suff w:val="nothing"/>
      <w:lvlText w:val="第%1章"/>
      <w:lvlJc w:val="left"/>
      <w:pPr>
        <w:pStyle w:val="899"/>
        <w:ind w:left="0" w:firstLine="0"/>
      </w:pPr>
    </w:lvl>
    <w:lvl w:ilvl="1">
      <w:start w:val="1"/>
      <w:numFmt w:val="decimal"/>
      <w:pStyle w:val="901"/>
      <w:isLgl w:val="false"/>
      <w:suff w:val="nothing"/>
      <w:lvlText w:val=""/>
      <w:lvlJc w:val="left"/>
      <w:pPr>
        <w:pStyle w:val="899"/>
        <w:ind w:left="0" w:firstLine="0"/>
      </w:pPr>
    </w:lvl>
    <w:lvl w:ilvl="2">
      <w:start w:val="1"/>
      <w:numFmt w:val="decimal"/>
      <w:pStyle w:val="902"/>
      <w:isLgl w:val="false"/>
      <w:suff w:val="nothing"/>
      <w:lvlText w:val=""/>
      <w:lvlJc w:val="left"/>
      <w:pPr>
        <w:pStyle w:val="899"/>
        <w:ind w:left="0" w:firstLine="0"/>
      </w:pPr>
    </w:lvl>
    <w:lvl w:ilvl="3">
      <w:start w:val="1"/>
      <w:numFmt w:val="decimal"/>
      <w:pStyle w:val="903"/>
      <w:isLgl w:val="false"/>
      <w:suff w:val="nothing"/>
      <w:lvlText w:val=""/>
      <w:lvlJc w:val="left"/>
      <w:pPr>
        <w:pStyle w:val="899"/>
        <w:ind w:left="0" w:firstLine="0"/>
      </w:pPr>
    </w:lvl>
    <w:lvl w:ilvl="4">
      <w:start w:val="1"/>
      <w:numFmt w:val="decimal"/>
      <w:pStyle w:val="904"/>
      <w:isLgl w:val="false"/>
      <w:suff w:val="nothing"/>
      <w:lvlText w:val=""/>
      <w:lvlJc w:val="left"/>
      <w:pPr>
        <w:pStyle w:val="899"/>
        <w:ind w:left="0" w:firstLine="0"/>
      </w:pPr>
    </w:lvl>
    <w:lvl w:ilvl="5">
      <w:start w:val="1"/>
      <w:numFmt w:val="decimal"/>
      <w:pStyle w:val="905"/>
      <w:isLgl w:val="false"/>
      <w:suff w:val="nothing"/>
      <w:lvlText w:val=""/>
      <w:lvlJc w:val="left"/>
      <w:pPr>
        <w:pStyle w:val="899"/>
        <w:ind w:left="0" w:firstLine="0"/>
      </w:pPr>
    </w:lvl>
    <w:lvl w:ilvl="6">
      <w:start w:val="1"/>
      <w:numFmt w:val="decimal"/>
      <w:pStyle w:val="906"/>
      <w:isLgl w:val="false"/>
      <w:suff w:val="nothing"/>
      <w:lvlText w:val=""/>
      <w:lvlJc w:val="left"/>
      <w:pPr>
        <w:pStyle w:val="899"/>
        <w:ind w:left="0" w:firstLine="0"/>
      </w:pPr>
    </w:lvl>
    <w:lvl w:ilvl="7">
      <w:start w:val="1"/>
      <w:numFmt w:val="decimal"/>
      <w:pStyle w:val="907"/>
      <w:isLgl w:val="false"/>
      <w:suff w:val="nothing"/>
      <w:lvlText w:val=""/>
      <w:lvlJc w:val="left"/>
      <w:pPr>
        <w:pStyle w:val="899"/>
        <w:ind w:left="0" w:firstLine="0"/>
      </w:pPr>
    </w:lvl>
    <w:lvl w:ilvl="8">
      <w:start w:val="1"/>
      <w:numFmt w:val="decimal"/>
      <w:pStyle w:val="908"/>
      <w:isLgl w:val="false"/>
      <w:suff w:val="nothing"/>
      <w:lvlText w:val=""/>
      <w:lvlJc w:val="left"/>
      <w:pPr>
        <w:pStyle w:val="899"/>
        <w:ind w:left="0" w:firstLine="0"/>
      </w:pPr>
    </w:lvl>
  </w:abstractNum>
  <w:abstractNum w:abstractNumId="3">
    <w:multiLevelType w:val="hybridMultilevel"/>
    <w:lvl w:ilvl="0">
      <w:start w:val="1"/>
      <w:numFmt w:val="bullet"/>
      <w:pStyle w:val="1034"/>
      <w:isLgl w:val="false"/>
      <w:suff w:val="tab"/>
      <w:lvlText w:val=""/>
      <w:lvlJc w:val="left"/>
      <w:pPr>
        <w:pStyle w:val="899"/>
        <w:ind w:left="420" w:hanging="420"/>
        <w:tabs>
          <w:tab w:val="num" w:pos="420" w:leader="none"/>
        </w:tabs>
      </w:pPr>
      <w:rPr>
        <w:rFonts w:ascii="Wingdings" w:hAnsi="Wingdings"/>
      </w:rPr>
    </w:lvl>
    <w:lvl w:ilvl="1">
      <w:start w:val="1"/>
      <w:numFmt w:val="decimal"/>
      <w:isLgl w:val="false"/>
      <w:suff w:val="tab"/>
      <w:lvlText w:val="（%2）"/>
      <w:lvlJc w:val="left"/>
      <w:pPr>
        <w:pStyle w:val="899"/>
        <w:ind w:left="1500" w:hanging="1080"/>
        <w:tabs>
          <w:tab w:val="num" w:pos="1500" w:leader="none"/>
        </w:tabs>
      </w:pPr>
      <w:rPr>
        <w:rFonts w:hint="eastAsia" w:cs="Times New Roman"/>
      </w:rPr>
    </w:lvl>
    <w:lvl w:ilvl="2">
      <w:start w:val="1"/>
      <w:numFmt w:val="decimal"/>
      <w:isLgl w:val="false"/>
      <w:suff w:val="tab"/>
      <w:lvlText w:val="（%3）"/>
      <w:lvlJc w:val="left"/>
      <w:pPr>
        <w:pStyle w:val="899"/>
        <w:ind w:left="1560" w:hanging="720"/>
        <w:tabs>
          <w:tab w:val="num" w:pos="1560" w:leader="none"/>
        </w:tabs>
      </w:pPr>
      <w:rPr>
        <w:rFonts w:hint="eastAsia"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4">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2"/>
      <w:isLgl w:val="false"/>
      <w:suff w:val="tab"/>
      <w:lvlText w:val="(%1)"/>
      <w:lvlJc w:val="left"/>
      <w:pPr>
        <w:pStyle w:val="899"/>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99"/>
        <w:ind w:left="840" w:hanging="420"/>
        <w:tabs>
          <w:tab w:val="num" w:pos="840" w:leader="none"/>
        </w:tabs>
      </w:pPr>
      <w:rPr>
        <w:rFonts w:cs="Times New Roman"/>
      </w:rPr>
    </w:lvl>
    <w:lvl w:ilvl="2">
      <w:start w:val="1"/>
      <w:numFmt w:val="lowerRoman"/>
      <w:isLgl w:val="false"/>
      <w:suff w:val="tab"/>
      <w:lvlText w:val="%3."/>
      <w:lvlJc w:val="right"/>
      <w:pPr>
        <w:pStyle w:val="899"/>
        <w:ind w:left="1260" w:hanging="420"/>
        <w:tabs>
          <w:tab w:val="num" w:pos="1260" w:leader="none"/>
        </w:tabs>
      </w:pPr>
      <w:rPr>
        <w:rFonts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6">
    <w:multiLevelType w:val="hybridMultilevel"/>
    <w:lvl w:ilvl="0">
      <w:start w:val="1"/>
      <w:numFmt w:val="bullet"/>
      <w:pStyle w:val="1032"/>
      <w:isLgl w:val="false"/>
      <w:suff w:val="tab"/>
      <w:lvlText w:val=""/>
      <w:lvlJc w:val="left"/>
      <w:pPr>
        <w:pStyle w:val="89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9"/>
      <w:isLgl w:val="false"/>
      <w:suff w:val="tab"/>
      <w:lvlText w:val="%1"/>
      <w:lvlJc w:val="left"/>
      <w:pPr>
        <w:pStyle w:val="899"/>
        <w:ind w:left="567" w:hanging="567"/>
        <w:tabs>
          <w:tab w:val="num" w:pos="567" w:leader="none"/>
        </w:tabs>
      </w:pPr>
      <w:rPr>
        <w:rFonts w:hint="eastAsia" w:cs="Times New Roman"/>
      </w:rPr>
    </w:lvl>
    <w:lvl w:ilvl="1">
      <w:start w:val="1"/>
      <w:numFmt w:val="decimal"/>
      <w:pStyle w:val="1005"/>
      <w:isLgl w:val="false"/>
      <w:suff w:val="tab"/>
      <w:lvlText w:val="%1.%2"/>
      <w:lvlJc w:val="left"/>
      <w:pPr>
        <w:pStyle w:val="899"/>
        <w:ind w:left="567" w:hanging="283"/>
        <w:tabs>
          <w:tab w:val="num" w:pos="1004" w:leader="none"/>
        </w:tabs>
      </w:pPr>
      <w:rPr>
        <w:rFonts w:hint="eastAsia" w:cs="Times New Roman"/>
      </w:rPr>
    </w:lvl>
    <w:lvl w:ilvl="2">
      <w:start w:val="1"/>
      <w:numFmt w:val="decimal"/>
      <w:isLgl w:val="false"/>
      <w:suff w:val="tab"/>
      <w:lvlText w:val="%1.%2.%3"/>
      <w:lvlJc w:val="left"/>
      <w:pPr>
        <w:pStyle w:val="899"/>
        <w:ind w:left="1134" w:hanging="567"/>
        <w:tabs>
          <w:tab w:val="num" w:pos="1647" w:leader="none"/>
        </w:tabs>
      </w:pPr>
      <w:rPr>
        <w:rFonts w:hint="eastAsia" w:cs="Times New Roman"/>
      </w:rPr>
    </w:lvl>
    <w:lvl w:ilvl="3">
      <w:start w:val="1"/>
      <w:numFmt w:val="decimal"/>
      <w:isLgl w:val="false"/>
      <w:suff w:val="tab"/>
      <w:lvlText w:val="%1.%2.%3.%4"/>
      <w:lvlJc w:val="left"/>
      <w:pPr>
        <w:pStyle w:val="899"/>
        <w:ind w:left="2851" w:hanging="708"/>
        <w:tabs>
          <w:tab w:val="num" w:pos="3223" w:leader="none"/>
        </w:tabs>
      </w:pPr>
      <w:rPr>
        <w:rFonts w:hint="eastAsia" w:cs="Times New Roman"/>
      </w:rPr>
    </w:lvl>
    <w:lvl w:ilvl="4">
      <w:start w:val="1"/>
      <w:numFmt w:val="decimal"/>
      <w:isLgl w:val="false"/>
      <w:suff w:val="tab"/>
      <w:lvlText w:val="%1.%2.%3.%4.%5"/>
      <w:lvlJc w:val="left"/>
      <w:pPr>
        <w:pStyle w:val="899"/>
        <w:ind w:left="3418" w:hanging="850"/>
        <w:tabs>
          <w:tab w:val="num" w:pos="3648" w:leader="none"/>
        </w:tabs>
      </w:pPr>
      <w:rPr>
        <w:rFonts w:hint="eastAsia" w:cs="Times New Roman"/>
      </w:rPr>
    </w:lvl>
    <w:lvl w:ilvl="5">
      <w:start w:val="1"/>
      <w:numFmt w:val="decimal"/>
      <w:isLgl w:val="false"/>
      <w:suff w:val="tab"/>
      <w:lvlText w:val="%1.%2.%3.%4.%5.%6"/>
      <w:lvlJc w:val="left"/>
      <w:pPr>
        <w:pStyle w:val="899"/>
        <w:ind w:left="4127" w:hanging="1134"/>
        <w:tabs>
          <w:tab w:val="num" w:pos="4433" w:leader="none"/>
        </w:tabs>
      </w:pPr>
      <w:rPr>
        <w:rFonts w:hint="eastAsia" w:cs="Times New Roman"/>
      </w:rPr>
    </w:lvl>
    <w:lvl w:ilvl="6">
      <w:start w:val="1"/>
      <w:numFmt w:val="decimal"/>
      <w:isLgl w:val="false"/>
      <w:suff w:val="tab"/>
      <w:lvlText w:val="%1.%2.%3.%4.%5.%6.%7"/>
      <w:lvlJc w:val="left"/>
      <w:pPr>
        <w:pStyle w:val="899"/>
        <w:ind w:left="4694" w:hanging="1276"/>
        <w:tabs>
          <w:tab w:val="num" w:pos="4858" w:leader="none"/>
        </w:tabs>
      </w:pPr>
      <w:rPr>
        <w:rFonts w:hint="eastAsia" w:cs="Times New Roman"/>
      </w:rPr>
    </w:lvl>
    <w:lvl w:ilvl="7">
      <w:start w:val="1"/>
      <w:numFmt w:val="decimal"/>
      <w:isLgl w:val="false"/>
      <w:suff w:val="tab"/>
      <w:lvlText w:val="%1.%2.%3.%4.%5.%6.%7.%8"/>
      <w:lvlJc w:val="left"/>
      <w:pPr>
        <w:pStyle w:val="899"/>
        <w:ind w:left="5261" w:hanging="1418"/>
        <w:tabs>
          <w:tab w:val="num" w:pos="5643" w:leader="none"/>
        </w:tabs>
      </w:pPr>
      <w:rPr>
        <w:rFonts w:hint="eastAsia" w:cs="Times New Roman"/>
      </w:rPr>
    </w:lvl>
    <w:lvl w:ilvl="8">
      <w:start w:val="1"/>
      <w:numFmt w:val="decimal"/>
      <w:isLgl w:val="false"/>
      <w:suff w:val="tab"/>
      <w:lvlText w:val="%1.%2.%3.%4.%5.%6.%7.%8.%9"/>
      <w:lvlJc w:val="left"/>
      <w:pPr>
        <w:pStyle w:val="899"/>
        <w:ind w:left="5969" w:hanging="1700"/>
        <w:tabs>
          <w:tab w:val="num" w:pos="6429" w:leader="none"/>
        </w:tabs>
      </w:pPr>
      <w:rPr>
        <w:rFonts w:hint="eastAsia" w:cs="Times New Roman"/>
      </w:rPr>
    </w:lvl>
  </w:abstractNum>
  <w:abstractNum w:abstractNumId="8">
    <w:multiLevelType w:val="hybridMultilevel"/>
    <w:lvl w:ilvl="0">
      <w:start w:val="6"/>
      <w:numFmt w:val="decimal"/>
      <w:isLgl w:val="false"/>
      <w:suff w:val="nothing"/>
      <w:lvlText w:val="%1、"/>
      <w:lvlJc w:val="left"/>
      <w:pPr>
        <w:pStyle w:val="899"/>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5"/>
  </w:num>
  <w:num w:numId="4">
    <w:abstractNumId w:val="6"/>
  </w:num>
  <w:num w:numId="5">
    <w:abstractNumId w:val="3"/>
  </w:num>
  <w:num w:numId="6">
    <w:abstractNumId w:val="4"/>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9"/>
    <w:next w:val="899"/>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899"/>
    <w:next w:val="899"/>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899"/>
    <w:next w:val="899"/>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899"/>
    <w:next w:val="899"/>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899"/>
    <w:next w:val="899"/>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899"/>
    <w:next w:val="899"/>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899"/>
    <w:next w:val="899"/>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899"/>
    <w:next w:val="899"/>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899"/>
    <w:next w:val="899"/>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11"/>
    <w:link w:val="899"/>
    <w:qFormat/>
    <w:pPr>
      <w:jc w:val="both"/>
      <w:widowControl w:val="off"/>
    </w:pPr>
    <w:rPr>
      <w:sz w:val="21"/>
      <w:lang w:val="en-US" w:eastAsia="zh-CN" w:bidi="ar-SA"/>
    </w:rPr>
  </w:style>
  <w:style w:type="paragraph" w:styleId="900">
    <w:name w:val="标题 1"/>
    <w:basedOn w:val="899"/>
    <w:next w:val="914"/>
    <w:link w:val="913"/>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01">
    <w:name w:val="标题 2"/>
    <w:basedOn w:val="899"/>
    <w:next w:val="899"/>
    <w:link w:val="916"/>
    <w:uiPriority w:val="99"/>
    <w:qFormat/>
    <w:pPr>
      <w:numPr>
        <w:ilvl w:val="1"/>
        <w:numId w:val="1"/>
      </w:numPr>
      <w:jc w:val="left"/>
      <w:keepLines/>
      <w:keepNext/>
      <w:spacing w:before="120" w:after="120"/>
      <w:outlineLvl w:val="1"/>
    </w:pPr>
    <w:rPr>
      <w:rFonts w:ascii="Cambria" w:hAnsi="Cambria"/>
      <w:b/>
      <w:bCs/>
      <w:sz w:val="32"/>
      <w:szCs w:val="32"/>
    </w:rPr>
  </w:style>
  <w:style w:type="paragraph" w:styleId="902">
    <w:name w:val="标题 3"/>
    <w:basedOn w:val="899"/>
    <w:next w:val="918"/>
    <w:link w:val="917"/>
    <w:uiPriority w:val="99"/>
    <w:qFormat/>
    <w:pPr>
      <w:numPr>
        <w:ilvl w:val="2"/>
        <w:numId w:val="1"/>
      </w:numPr>
      <w:keepLines/>
      <w:keepNext/>
      <w:spacing w:before="120" w:after="120"/>
      <w:outlineLvl w:val="2"/>
    </w:pPr>
    <w:rPr>
      <w:b/>
      <w:bCs/>
      <w:sz w:val="32"/>
      <w:szCs w:val="32"/>
    </w:rPr>
  </w:style>
  <w:style w:type="paragraph" w:styleId="903">
    <w:name w:val="标题 4"/>
    <w:basedOn w:val="899"/>
    <w:next w:val="899"/>
    <w:link w:val="920"/>
    <w:uiPriority w:val="99"/>
    <w:qFormat/>
    <w:pPr>
      <w:numPr>
        <w:ilvl w:val="3"/>
        <w:numId w:val="1"/>
      </w:numPr>
      <w:keepLines/>
      <w:keepNext/>
      <w:spacing w:before="120" w:after="120"/>
      <w:outlineLvl w:val="3"/>
    </w:pPr>
    <w:rPr>
      <w:rFonts w:ascii="Cambria" w:hAnsi="Cambria"/>
      <w:b/>
      <w:bCs/>
      <w:sz w:val="28"/>
      <w:szCs w:val="28"/>
    </w:rPr>
  </w:style>
  <w:style w:type="paragraph" w:styleId="904">
    <w:name w:val="标题 5"/>
    <w:basedOn w:val="899"/>
    <w:next w:val="918"/>
    <w:link w:val="921"/>
    <w:uiPriority w:val="99"/>
    <w:qFormat/>
    <w:pPr>
      <w:numPr>
        <w:ilvl w:val="4"/>
        <w:numId w:val="1"/>
      </w:numPr>
      <w:keepNext/>
      <w:spacing w:before="156" w:after="156"/>
      <w:outlineLvl w:val="4"/>
    </w:pPr>
    <w:rPr>
      <w:b/>
      <w:bCs/>
      <w:sz w:val="28"/>
      <w:szCs w:val="28"/>
    </w:rPr>
  </w:style>
  <w:style w:type="paragraph" w:styleId="905">
    <w:name w:val="标题 6"/>
    <w:basedOn w:val="899"/>
    <w:next w:val="899"/>
    <w:link w:val="922"/>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06">
    <w:name w:val="标题 7"/>
    <w:basedOn w:val="899"/>
    <w:next w:val="899"/>
    <w:link w:val="923"/>
    <w:uiPriority w:val="99"/>
    <w:qFormat/>
    <w:pPr>
      <w:numPr>
        <w:ilvl w:val="6"/>
        <w:numId w:val="1"/>
      </w:numPr>
      <w:keepLines/>
      <w:keepNext/>
      <w:spacing w:before="240" w:after="64" w:line="320" w:lineRule="auto"/>
      <w:outlineLvl w:val="6"/>
    </w:pPr>
    <w:rPr>
      <w:b/>
      <w:bCs/>
      <w:sz w:val="24"/>
      <w:szCs w:val="24"/>
    </w:rPr>
  </w:style>
  <w:style w:type="paragraph" w:styleId="907">
    <w:name w:val="标题 8"/>
    <w:basedOn w:val="899"/>
    <w:next w:val="899"/>
    <w:link w:val="924"/>
    <w:uiPriority w:val="99"/>
    <w:qFormat/>
    <w:pPr>
      <w:numPr>
        <w:ilvl w:val="7"/>
        <w:numId w:val="1"/>
      </w:numPr>
      <w:keepLines/>
      <w:keepNext/>
      <w:spacing w:before="240" w:after="64" w:line="320" w:lineRule="auto"/>
      <w:outlineLvl w:val="7"/>
    </w:pPr>
    <w:rPr>
      <w:rFonts w:ascii="Cambria" w:hAnsi="Cambria"/>
      <w:sz w:val="24"/>
      <w:szCs w:val="24"/>
    </w:rPr>
  </w:style>
  <w:style w:type="paragraph" w:styleId="908">
    <w:name w:val="标题 9"/>
    <w:basedOn w:val="899"/>
    <w:next w:val="899"/>
    <w:link w:val="925"/>
    <w:uiPriority w:val="99"/>
    <w:qFormat/>
    <w:pPr>
      <w:numPr>
        <w:ilvl w:val="8"/>
        <w:numId w:val="1"/>
      </w:numPr>
      <w:keepLines/>
      <w:keepNext/>
      <w:spacing w:before="240" w:after="64" w:line="320" w:lineRule="auto"/>
      <w:outlineLvl w:val="8"/>
    </w:pPr>
    <w:rPr>
      <w:rFonts w:ascii="Cambria" w:hAnsi="Cambria"/>
      <w:szCs w:val="21"/>
    </w:rPr>
  </w:style>
  <w:style w:type="character" w:styleId="909">
    <w:name w:val="默认段落字体"/>
    <w:next w:val="909"/>
    <w:link w:val="899"/>
    <w:uiPriority w:val="1"/>
    <w:unhideWhenUsed/>
  </w:style>
  <w:style w:type="table" w:styleId="910">
    <w:name w:val="普通表格"/>
    <w:next w:val="910"/>
    <w:link w:val="899"/>
    <w:uiPriority w:val="99"/>
    <w:unhideWhenUsed/>
    <w:tblPr/>
  </w:style>
  <w:style w:type="paragraph" w:styleId="911">
    <w:name w:val="正文文本缩进"/>
    <w:basedOn w:val="899"/>
    <w:next w:val="899"/>
    <w:link w:val="912"/>
    <w:uiPriority w:val="99"/>
    <w:pPr>
      <w:ind w:firstLine="645"/>
    </w:pPr>
    <w:rPr>
      <w:sz w:val="20"/>
    </w:rPr>
  </w:style>
  <w:style w:type="character" w:styleId="912">
    <w:name w:val="正文文本缩进 Char"/>
    <w:next w:val="912"/>
    <w:link w:val="911"/>
    <w:uiPriority w:val="99"/>
    <w:semiHidden/>
    <w:rPr>
      <w:rFonts w:cs="Times New Roman"/>
      <w:sz w:val="20"/>
      <w:szCs w:val="20"/>
    </w:rPr>
  </w:style>
  <w:style w:type="character" w:styleId="913">
    <w:name w:val="标题 1 Char"/>
    <w:next w:val="913"/>
    <w:link w:val="900"/>
    <w:rPr>
      <w:rFonts w:ascii="黑体" w:eastAsia="黑体"/>
      <w:b/>
      <w:sz w:val="28"/>
    </w:rPr>
  </w:style>
  <w:style w:type="paragraph" w:styleId="914">
    <w:name w:val="正文文本"/>
    <w:basedOn w:val="899"/>
    <w:next w:val="914"/>
    <w:link w:val="915"/>
    <w:uiPriority w:val="99"/>
    <w:rPr>
      <w:sz w:val="20"/>
    </w:rPr>
  </w:style>
  <w:style w:type="character" w:styleId="915">
    <w:name w:val="正文文本 Char"/>
    <w:next w:val="915"/>
    <w:link w:val="914"/>
    <w:uiPriority w:val="99"/>
    <w:semiHidden/>
    <w:rPr>
      <w:rFonts w:cs="Times New Roman"/>
      <w:sz w:val="20"/>
      <w:szCs w:val="20"/>
    </w:rPr>
  </w:style>
  <w:style w:type="character" w:styleId="916">
    <w:name w:val="标题 2 Char"/>
    <w:next w:val="916"/>
    <w:link w:val="901"/>
    <w:uiPriority w:val="99"/>
    <w:rPr>
      <w:rFonts w:ascii="Cambria" w:hAnsi="Cambria"/>
      <w:b/>
      <w:bCs/>
      <w:sz w:val="32"/>
      <w:szCs w:val="32"/>
    </w:rPr>
  </w:style>
  <w:style w:type="character" w:styleId="917">
    <w:name w:val="标题 3 Char1"/>
    <w:next w:val="917"/>
    <w:link w:val="902"/>
    <w:uiPriority w:val="99"/>
    <w:rPr>
      <w:b/>
      <w:bCs/>
      <w:sz w:val="32"/>
      <w:szCs w:val="32"/>
    </w:rPr>
  </w:style>
  <w:style w:type="paragraph" w:styleId="918">
    <w:name w:val="正文缩进"/>
    <w:basedOn w:val="899"/>
    <w:next w:val="918"/>
    <w:link w:val="919"/>
    <w:qFormat/>
    <w:pPr>
      <w:ind w:firstLine="420"/>
    </w:pPr>
  </w:style>
  <w:style w:type="character" w:styleId="919">
    <w:name w:val="正文缩进 Char"/>
    <w:next w:val="919"/>
    <w:link w:val="918"/>
    <w:rPr>
      <w:rFonts w:eastAsia="宋体" w:cs="Times New Roman"/>
      <w:sz w:val="21"/>
      <w:lang w:val="en-US" w:eastAsia="zh-CN" w:bidi="ar-SA"/>
    </w:rPr>
  </w:style>
  <w:style w:type="character" w:styleId="920">
    <w:name w:val="标题 4 Char"/>
    <w:next w:val="920"/>
    <w:link w:val="903"/>
    <w:uiPriority w:val="99"/>
    <w:rPr>
      <w:rFonts w:ascii="Cambria" w:hAnsi="Cambria"/>
      <w:b/>
      <w:bCs/>
      <w:sz w:val="28"/>
      <w:szCs w:val="28"/>
    </w:rPr>
  </w:style>
  <w:style w:type="character" w:styleId="921">
    <w:name w:val="标题 5 Char"/>
    <w:next w:val="921"/>
    <w:link w:val="904"/>
    <w:uiPriority w:val="99"/>
    <w:rPr>
      <w:b/>
      <w:bCs/>
      <w:sz w:val="28"/>
      <w:szCs w:val="28"/>
    </w:rPr>
  </w:style>
  <w:style w:type="character" w:styleId="922">
    <w:name w:val="标题 6 Char"/>
    <w:next w:val="922"/>
    <w:link w:val="905"/>
    <w:uiPriority w:val="99"/>
    <w:rPr>
      <w:rFonts w:ascii="Cambria" w:hAnsi="Cambria"/>
      <w:b/>
      <w:bCs/>
      <w:sz w:val="24"/>
      <w:szCs w:val="24"/>
    </w:rPr>
  </w:style>
  <w:style w:type="character" w:styleId="923">
    <w:name w:val="标题 7 Char"/>
    <w:next w:val="923"/>
    <w:link w:val="906"/>
    <w:uiPriority w:val="99"/>
    <w:rPr>
      <w:b/>
      <w:bCs/>
      <w:sz w:val="24"/>
      <w:szCs w:val="24"/>
    </w:rPr>
  </w:style>
  <w:style w:type="character" w:styleId="924">
    <w:name w:val="标题 8 Char"/>
    <w:next w:val="924"/>
    <w:link w:val="907"/>
    <w:uiPriority w:val="99"/>
    <w:rPr>
      <w:rFonts w:ascii="Cambria" w:hAnsi="Cambria"/>
      <w:sz w:val="24"/>
      <w:szCs w:val="24"/>
    </w:rPr>
  </w:style>
  <w:style w:type="character" w:styleId="925">
    <w:name w:val="标题 9 Char"/>
    <w:next w:val="925"/>
    <w:link w:val="908"/>
    <w:uiPriority w:val="99"/>
    <w:rPr>
      <w:rFonts w:ascii="Cambria" w:hAnsi="Cambria"/>
      <w:sz w:val="21"/>
      <w:szCs w:val="21"/>
    </w:rPr>
  </w:style>
  <w:style w:type="paragraph" w:styleId="926">
    <w:name w:val="列表 3"/>
    <w:basedOn w:val="899"/>
    <w:next w:val="926"/>
    <w:link w:val="899"/>
    <w:uiPriority w:val="99"/>
    <w:pPr>
      <w:ind w:left="1260" w:hanging="420"/>
    </w:pPr>
  </w:style>
  <w:style w:type="paragraph" w:styleId="927">
    <w:name w:val="目录 7"/>
    <w:basedOn w:val="899"/>
    <w:next w:val="899"/>
    <w:link w:val="899"/>
    <w:uiPriority w:val="99"/>
    <w:semiHidden/>
    <w:pPr>
      <w:ind w:left="1260"/>
      <w:jc w:val="left"/>
    </w:pPr>
    <w:rPr>
      <w:sz w:val="18"/>
    </w:rPr>
  </w:style>
  <w:style w:type="paragraph" w:styleId="928">
    <w:name w:val="索引 8"/>
    <w:basedOn w:val="899"/>
    <w:next w:val="899"/>
    <w:link w:val="899"/>
    <w:uiPriority w:val="99"/>
    <w:semiHidden/>
    <w:pPr>
      <w:ind w:left="2940"/>
    </w:pPr>
  </w:style>
  <w:style w:type="paragraph" w:styleId="929">
    <w:name w:val="索引 5"/>
    <w:basedOn w:val="899"/>
    <w:next w:val="899"/>
    <w:link w:val="899"/>
    <w:uiPriority w:val="99"/>
    <w:semiHidden/>
    <w:pPr>
      <w:ind w:left="1680"/>
    </w:pPr>
  </w:style>
  <w:style w:type="paragraph" w:styleId="930">
    <w:name w:val="文档结构图"/>
    <w:basedOn w:val="899"/>
    <w:next w:val="930"/>
    <w:link w:val="931"/>
    <w:uiPriority w:val="99"/>
    <w:semiHidden/>
    <w:pPr>
      <w:shd w:val="clear" w:color="auto" w:fill="000080"/>
    </w:pPr>
    <w:rPr>
      <w:sz w:val="2"/>
    </w:rPr>
  </w:style>
  <w:style w:type="character" w:styleId="931">
    <w:name w:val="文档结构图 Char"/>
    <w:next w:val="931"/>
    <w:link w:val="930"/>
    <w:uiPriority w:val="99"/>
    <w:semiHidden/>
    <w:rPr>
      <w:rFonts w:cs="Times New Roman"/>
      <w:sz w:val="2"/>
    </w:rPr>
  </w:style>
  <w:style w:type="paragraph" w:styleId="932">
    <w:name w:val="批注文字"/>
    <w:basedOn w:val="899"/>
    <w:next w:val="932"/>
    <w:link w:val="933"/>
    <w:pPr>
      <w:jc w:val="left"/>
    </w:pPr>
    <w:rPr>
      <w:sz w:val="20"/>
    </w:rPr>
  </w:style>
  <w:style w:type="character" w:styleId="933">
    <w:name w:val="批注文字 Char"/>
    <w:next w:val="933"/>
    <w:link w:val="932"/>
    <w:rPr>
      <w:rFonts w:cs="Times New Roman"/>
      <w:sz w:val="20"/>
      <w:szCs w:val="20"/>
    </w:rPr>
  </w:style>
  <w:style w:type="paragraph" w:styleId="934">
    <w:name w:val="索引 6"/>
    <w:basedOn w:val="899"/>
    <w:next w:val="899"/>
    <w:link w:val="899"/>
    <w:uiPriority w:val="99"/>
    <w:semiHidden/>
    <w:pPr>
      <w:ind w:left="2100"/>
    </w:pPr>
  </w:style>
  <w:style w:type="paragraph" w:styleId="935">
    <w:name w:val="正文文本 3"/>
    <w:basedOn w:val="899"/>
    <w:next w:val="935"/>
    <w:link w:val="936"/>
    <w:uiPriority w:val="99"/>
    <w:rPr>
      <w:sz w:val="16"/>
      <w:szCs w:val="16"/>
    </w:rPr>
  </w:style>
  <w:style w:type="character" w:styleId="936">
    <w:name w:val="正文文本 3 Char"/>
    <w:next w:val="936"/>
    <w:link w:val="935"/>
    <w:uiPriority w:val="99"/>
    <w:semiHidden/>
    <w:rPr>
      <w:rFonts w:cs="Times New Roman"/>
      <w:sz w:val="16"/>
      <w:szCs w:val="16"/>
    </w:rPr>
  </w:style>
  <w:style w:type="paragraph" w:styleId="937">
    <w:name w:val="索引 4"/>
    <w:basedOn w:val="899"/>
    <w:next w:val="899"/>
    <w:link w:val="899"/>
    <w:uiPriority w:val="99"/>
    <w:semiHidden/>
    <w:pPr>
      <w:ind w:left="1260"/>
    </w:pPr>
  </w:style>
  <w:style w:type="paragraph" w:styleId="938">
    <w:name w:val="目录 5"/>
    <w:basedOn w:val="899"/>
    <w:next w:val="899"/>
    <w:link w:val="899"/>
    <w:uiPriority w:val="99"/>
    <w:semiHidden/>
    <w:pPr>
      <w:ind w:left="840"/>
      <w:jc w:val="left"/>
    </w:pPr>
    <w:rPr>
      <w:sz w:val="18"/>
    </w:rPr>
  </w:style>
  <w:style w:type="paragraph" w:styleId="939">
    <w:name w:val="目录 3"/>
    <w:basedOn w:val="899"/>
    <w:next w:val="899"/>
    <w:link w:val="899"/>
    <w:uiPriority w:val="99"/>
    <w:semiHidden/>
    <w:pPr>
      <w:ind w:left="420"/>
      <w:jc w:val="left"/>
    </w:pPr>
    <w:rPr>
      <w:i/>
      <w:sz w:val="20"/>
    </w:rPr>
  </w:style>
  <w:style w:type="paragraph" w:styleId="940">
    <w:name w:val="纯文本"/>
    <w:basedOn w:val="899"/>
    <w:next w:val="940"/>
    <w:link w:val="941"/>
    <w:rPr>
      <w:rFonts w:ascii="宋体" w:hAnsi="Courier New"/>
      <w:szCs w:val="21"/>
    </w:rPr>
  </w:style>
  <w:style w:type="character" w:styleId="941">
    <w:name w:val="纯文本 Char"/>
    <w:next w:val="941"/>
    <w:link w:val="940"/>
    <w:rPr>
      <w:rFonts w:ascii="宋体" w:hAnsi="Courier New" w:cs="Courier New"/>
      <w:sz w:val="21"/>
      <w:szCs w:val="21"/>
    </w:rPr>
  </w:style>
  <w:style w:type="paragraph" w:styleId="942">
    <w:name w:val="目录 8"/>
    <w:basedOn w:val="899"/>
    <w:next w:val="899"/>
    <w:link w:val="899"/>
    <w:uiPriority w:val="99"/>
    <w:semiHidden/>
    <w:pPr>
      <w:ind w:left="1470"/>
      <w:jc w:val="left"/>
    </w:pPr>
    <w:rPr>
      <w:sz w:val="18"/>
    </w:rPr>
  </w:style>
  <w:style w:type="paragraph" w:styleId="943">
    <w:name w:val="索引 3"/>
    <w:basedOn w:val="899"/>
    <w:next w:val="899"/>
    <w:link w:val="899"/>
    <w:uiPriority w:val="99"/>
    <w:semiHidden/>
    <w:pPr>
      <w:ind w:left="840"/>
    </w:pPr>
  </w:style>
  <w:style w:type="paragraph" w:styleId="944">
    <w:name w:val="日期"/>
    <w:basedOn w:val="899"/>
    <w:next w:val="899"/>
    <w:link w:val="945"/>
    <w:uiPriority w:val="99"/>
    <w:pPr>
      <w:ind w:left="100"/>
    </w:pPr>
    <w:rPr>
      <w:sz w:val="20"/>
    </w:rPr>
  </w:style>
  <w:style w:type="character" w:styleId="945">
    <w:name w:val="日期 Char"/>
    <w:next w:val="945"/>
    <w:link w:val="944"/>
    <w:uiPriority w:val="99"/>
    <w:semiHidden/>
    <w:rPr>
      <w:rFonts w:cs="Times New Roman"/>
      <w:sz w:val="20"/>
      <w:szCs w:val="20"/>
    </w:rPr>
  </w:style>
  <w:style w:type="paragraph" w:styleId="946">
    <w:name w:val="正文文本缩进 2"/>
    <w:basedOn w:val="899"/>
    <w:next w:val="946"/>
    <w:link w:val="947"/>
    <w:uiPriority w:val="99"/>
    <w:pPr>
      <w:ind w:left="630" w:firstLine="645"/>
    </w:pPr>
    <w:rPr>
      <w:sz w:val="20"/>
    </w:rPr>
  </w:style>
  <w:style w:type="character" w:styleId="947">
    <w:name w:val="正文文本缩进 2 Char"/>
    <w:next w:val="947"/>
    <w:link w:val="946"/>
    <w:uiPriority w:val="99"/>
    <w:semiHidden/>
    <w:rPr>
      <w:rFonts w:cs="Times New Roman"/>
      <w:sz w:val="20"/>
      <w:szCs w:val="20"/>
    </w:rPr>
  </w:style>
  <w:style w:type="paragraph" w:styleId="948">
    <w:name w:val="批注框文本"/>
    <w:basedOn w:val="899"/>
    <w:next w:val="948"/>
    <w:link w:val="949"/>
    <w:uiPriority w:val="99"/>
    <w:semiHidden/>
    <w:rPr>
      <w:sz w:val="18"/>
      <w:szCs w:val="18"/>
    </w:rPr>
  </w:style>
  <w:style w:type="character" w:styleId="949">
    <w:name w:val="批注框文本 Char"/>
    <w:next w:val="949"/>
    <w:link w:val="948"/>
    <w:uiPriority w:val="99"/>
    <w:semiHidden/>
    <w:rPr>
      <w:sz w:val="18"/>
      <w:szCs w:val="18"/>
    </w:rPr>
  </w:style>
  <w:style w:type="paragraph" w:styleId="950">
    <w:name w:val="页脚"/>
    <w:basedOn w:val="899"/>
    <w:next w:val="950"/>
    <w:link w:val="951"/>
    <w:uiPriority w:val="99"/>
    <w:pPr>
      <w:jc w:val="left"/>
      <w:tabs>
        <w:tab w:val="center" w:pos="4153" w:leader="none"/>
        <w:tab w:val="right" w:pos="8306" w:leader="none"/>
      </w:tabs>
    </w:pPr>
    <w:rPr>
      <w:sz w:val="18"/>
    </w:rPr>
  </w:style>
  <w:style w:type="character" w:styleId="951">
    <w:name w:val="页脚 Char"/>
    <w:next w:val="951"/>
    <w:link w:val="950"/>
    <w:uiPriority w:val="99"/>
    <w:rPr>
      <w:rFonts w:eastAsia="宋体" w:cs="Times New Roman"/>
      <w:sz w:val="18"/>
      <w:lang w:val="en-US" w:eastAsia="zh-CN" w:bidi="ar-SA"/>
    </w:rPr>
  </w:style>
  <w:style w:type="paragraph" w:styleId="952">
    <w:name w:val="页眉"/>
    <w:basedOn w:val="899"/>
    <w:next w:val="952"/>
    <w:link w:val="953"/>
    <w:uiPriority w:val="99"/>
    <w:pPr>
      <w:jc w:val="center"/>
      <w:tabs>
        <w:tab w:val="center" w:pos="4153" w:leader="none"/>
        <w:tab w:val="right" w:pos="8306" w:leader="none"/>
      </w:tabs>
      <w:pBdr>
        <w:bottom w:val="single" w:color="000000" w:sz="6" w:space="1"/>
      </w:pBdr>
    </w:pPr>
    <w:rPr>
      <w:sz w:val="18"/>
    </w:rPr>
  </w:style>
  <w:style w:type="character" w:styleId="953">
    <w:name w:val="页眉 Char"/>
    <w:next w:val="953"/>
    <w:link w:val="952"/>
    <w:uiPriority w:val="99"/>
    <w:semiHidden/>
    <w:rPr>
      <w:rFonts w:eastAsia="宋体" w:cs="Times New Roman"/>
      <w:sz w:val="18"/>
      <w:lang w:val="en-US" w:eastAsia="zh-CN" w:bidi="ar-SA"/>
    </w:rPr>
  </w:style>
  <w:style w:type="paragraph" w:styleId="954">
    <w:name w:val="目录 1"/>
    <w:basedOn w:val="899"/>
    <w:next w:val="899"/>
    <w:link w:val="899"/>
    <w:uiPriority w:val="39"/>
    <w:pPr>
      <w:jc w:val="left"/>
      <w:spacing w:before="120" w:after="120"/>
    </w:pPr>
    <w:rPr>
      <w:b/>
      <w:caps/>
      <w:sz w:val="20"/>
    </w:rPr>
  </w:style>
  <w:style w:type="paragraph" w:styleId="955">
    <w:name w:val="目录 4"/>
    <w:basedOn w:val="899"/>
    <w:next w:val="899"/>
    <w:link w:val="899"/>
    <w:uiPriority w:val="99"/>
    <w:semiHidden/>
    <w:pPr>
      <w:ind w:left="630"/>
      <w:jc w:val="left"/>
    </w:pPr>
    <w:rPr>
      <w:sz w:val="18"/>
    </w:rPr>
  </w:style>
  <w:style w:type="paragraph" w:styleId="956">
    <w:name w:val="索引标题"/>
    <w:basedOn w:val="899"/>
    <w:next w:val="957"/>
    <w:link w:val="899"/>
    <w:uiPriority w:val="99"/>
    <w:semiHidden/>
  </w:style>
  <w:style w:type="paragraph" w:styleId="957">
    <w:name w:val="索引 1"/>
    <w:basedOn w:val="899"/>
    <w:next w:val="899"/>
    <w:link w:val="899"/>
    <w:uiPriority w:val="99"/>
    <w:semiHidden/>
    <w:pPr>
      <w:jc w:val="center"/>
    </w:pPr>
    <w:rPr>
      <w:rFonts w:ascii="仿宋_GB2312" w:hAnsi="宋体" w:eastAsia="仿宋_GB2312"/>
      <w:sz w:val="30"/>
      <w:szCs w:val="24"/>
    </w:rPr>
  </w:style>
  <w:style w:type="paragraph" w:styleId="958">
    <w:name w:val="目录 6"/>
    <w:basedOn w:val="899"/>
    <w:next w:val="899"/>
    <w:link w:val="899"/>
    <w:uiPriority w:val="99"/>
    <w:semiHidden/>
    <w:pPr>
      <w:ind w:left="1050"/>
      <w:jc w:val="left"/>
    </w:pPr>
    <w:rPr>
      <w:sz w:val="18"/>
    </w:rPr>
  </w:style>
  <w:style w:type="paragraph" w:styleId="959">
    <w:name w:val="正文文本缩进 3"/>
    <w:basedOn w:val="899"/>
    <w:next w:val="959"/>
    <w:link w:val="960"/>
    <w:uiPriority w:val="99"/>
    <w:pPr>
      <w:ind w:left="645" w:firstLine="645"/>
    </w:pPr>
    <w:rPr>
      <w:sz w:val="16"/>
      <w:szCs w:val="16"/>
    </w:rPr>
  </w:style>
  <w:style w:type="character" w:styleId="960">
    <w:name w:val="正文文本缩进 3 Char"/>
    <w:next w:val="960"/>
    <w:link w:val="959"/>
    <w:uiPriority w:val="99"/>
    <w:semiHidden/>
    <w:rPr>
      <w:rFonts w:cs="Times New Roman"/>
      <w:sz w:val="16"/>
      <w:szCs w:val="16"/>
    </w:rPr>
  </w:style>
  <w:style w:type="paragraph" w:styleId="961">
    <w:name w:val="索引 7"/>
    <w:basedOn w:val="899"/>
    <w:next w:val="899"/>
    <w:link w:val="899"/>
    <w:uiPriority w:val="99"/>
    <w:semiHidden/>
    <w:pPr>
      <w:ind w:left="2520"/>
    </w:pPr>
  </w:style>
  <w:style w:type="paragraph" w:styleId="962">
    <w:name w:val="索引 9"/>
    <w:basedOn w:val="899"/>
    <w:next w:val="899"/>
    <w:link w:val="899"/>
    <w:uiPriority w:val="99"/>
    <w:semiHidden/>
    <w:pPr>
      <w:ind w:left="3360"/>
    </w:pPr>
  </w:style>
  <w:style w:type="paragraph" w:styleId="963">
    <w:name w:val="图表目录"/>
    <w:basedOn w:val="899"/>
    <w:next w:val="899"/>
    <w:link w:val="899"/>
    <w:uiPriority w:val="99"/>
    <w:semiHidden/>
    <w:pPr>
      <w:ind w:left="840" w:hanging="420"/>
    </w:pPr>
  </w:style>
  <w:style w:type="paragraph" w:styleId="964">
    <w:name w:val="目录 2"/>
    <w:basedOn w:val="899"/>
    <w:next w:val="899"/>
    <w:link w:val="899"/>
    <w:uiPriority w:val="39"/>
    <w:pPr>
      <w:ind w:left="210"/>
      <w:jc w:val="left"/>
    </w:pPr>
    <w:rPr>
      <w:smallCaps/>
      <w:sz w:val="20"/>
    </w:rPr>
  </w:style>
  <w:style w:type="paragraph" w:styleId="965">
    <w:name w:val="目录 9"/>
    <w:basedOn w:val="899"/>
    <w:next w:val="899"/>
    <w:link w:val="899"/>
    <w:uiPriority w:val="99"/>
    <w:semiHidden/>
    <w:pPr>
      <w:ind w:left="1680"/>
      <w:jc w:val="left"/>
    </w:pPr>
    <w:rPr>
      <w:sz w:val="18"/>
    </w:rPr>
  </w:style>
  <w:style w:type="paragraph" w:styleId="966">
    <w:name w:val="正文文本 2"/>
    <w:basedOn w:val="899"/>
    <w:next w:val="966"/>
    <w:link w:val="967"/>
    <w:uiPriority w:val="99"/>
    <w:pPr>
      <w:jc w:val="center"/>
      <w:widowControl/>
    </w:pPr>
    <w:rPr>
      <w:sz w:val="20"/>
    </w:rPr>
  </w:style>
  <w:style w:type="character" w:styleId="967">
    <w:name w:val="正文文本 2 Char"/>
    <w:next w:val="967"/>
    <w:link w:val="966"/>
    <w:uiPriority w:val="99"/>
    <w:semiHidden/>
    <w:rPr>
      <w:rFonts w:cs="Times New Roman"/>
      <w:sz w:val="20"/>
      <w:szCs w:val="20"/>
    </w:rPr>
  </w:style>
  <w:style w:type="paragraph" w:styleId="968">
    <w:name w:val="HTML 预设格式"/>
    <w:basedOn w:val="899"/>
    <w:next w:val="968"/>
    <w:link w:val="96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69">
    <w:name w:val="HTML 预设格式 Char"/>
    <w:next w:val="969"/>
    <w:link w:val="968"/>
    <w:uiPriority w:val="99"/>
    <w:semiHidden/>
    <w:rPr>
      <w:rFonts w:ascii="Courier New" w:hAnsi="Courier New" w:cs="Courier New"/>
      <w:sz w:val="20"/>
      <w:szCs w:val="20"/>
    </w:rPr>
  </w:style>
  <w:style w:type="paragraph" w:styleId="970">
    <w:name w:val="普通(网站)"/>
    <w:basedOn w:val="899"/>
    <w:next w:val="970"/>
    <w:link w:val="899"/>
    <w:uiPriority w:val="99"/>
    <w:pPr>
      <w:jc w:val="left"/>
      <w:spacing w:before="100" w:beforeAutospacing="1" w:after="100" w:afterAutospacing="1"/>
      <w:widowControl/>
    </w:pPr>
    <w:rPr>
      <w:rFonts w:ascii="Arial" w:hAnsi="Arial" w:cs="Arial"/>
      <w:sz w:val="24"/>
      <w:szCs w:val="24"/>
    </w:rPr>
  </w:style>
  <w:style w:type="paragraph" w:styleId="971">
    <w:name w:val="索引 2"/>
    <w:basedOn w:val="899"/>
    <w:next w:val="899"/>
    <w:link w:val="899"/>
    <w:uiPriority w:val="99"/>
    <w:semiHidden/>
    <w:pPr>
      <w:ind w:left="420"/>
    </w:pPr>
  </w:style>
  <w:style w:type="paragraph" w:styleId="972">
    <w:name w:val="标题"/>
    <w:basedOn w:val="899"/>
    <w:next w:val="899"/>
    <w:link w:val="973"/>
    <w:uiPriority w:val="10"/>
    <w:qFormat/>
    <w:pPr>
      <w:jc w:val="center"/>
      <w:spacing w:before="240" w:after="60"/>
      <w:outlineLvl w:val="0"/>
    </w:pPr>
    <w:rPr>
      <w:rFonts w:ascii="Cambria" w:hAnsi="Cambria"/>
      <w:b/>
      <w:bCs/>
      <w:sz w:val="32"/>
      <w:szCs w:val="32"/>
    </w:rPr>
  </w:style>
  <w:style w:type="character" w:styleId="973">
    <w:name w:val="标题 Char"/>
    <w:next w:val="973"/>
    <w:link w:val="972"/>
    <w:uiPriority w:val="10"/>
    <w:rPr>
      <w:rFonts w:ascii="Cambria" w:hAnsi="Cambria" w:cs="Times New Roman"/>
      <w:b/>
      <w:bCs/>
      <w:sz w:val="32"/>
      <w:szCs w:val="32"/>
    </w:rPr>
  </w:style>
  <w:style w:type="paragraph" w:styleId="974">
    <w:name w:val="批注主题"/>
    <w:basedOn w:val="932"/>
    <w:next w:val="932"/>
    <w:link w:val="975"/>
    <w:uiPriority w:val="99"/>
    <w:semiHidden/>
    <w:rPr>
      <w:b/>
      <w:bCs/>
    </w:rPr>
  </w:style>
  <w:style w:type="character" w:styleId="975">
    <w:name w:val="批注主题 Char"/>
    <w:next w:val="975"/>
    <w:link w:val="974"/>
    <w:uiPriority w:val="99"/>
    <w:semiHidden/>
    <w:rPr>
      <w:rFonts w:cs="Times New Roman"/>
      <w:b/>
      <w:bCs/>
      <w:sz w:val="20"/>
      <w:szCs w:val="20"/>
    </w:rPr>
  </w:style>
  <w:style w:type="paragraph" w:styleId="976">
    <w:name w:val="正文首行缩进"/>
    <w:basedOn w:val="914"/>
    <w:next w:val="976"/>
    <w:link w:val="977"/>
    <w:uiPriority w:val="99"/>
    <w:pPr>
      <w:ind w:firstLine="420"/>
      <w:spacing w:after="120"/>
    </w:pPr>
    <w:rPr>
      <w:rFonts w:ascii="Times New Roman" w:hAnsi="Times New Roman" w:eastAsia="宋体"/>
      <w:sz w:val="21"/>
      <w:szCs w:val="24"/>
    </w:rPr>
  </w:style>
  <w:style w:type="character" w:styleId="977">
    <w:name w:val="正文首行缩进 Char"/>
    <w:basedOn w:val="915"/>
    <w:next w:val="977"/>
    <w:link w:val="976"/>
    <w:uiPriority w:val="99"/>
    <w:semiHidden/>
  </w:style>
  <w:style w:type="character" w:styleId="978">
    <w:name w:val="页码"/>
    <w:next w:val="978"/>
    <w:link w:val="899"/>
    <w:rPr>
      <w:rFonts w:cs="Times New Roman"/>
    </w:rPr>
  </w:style>
  <w:style w:type="character" w:styleId="979">
    <w:name w:val="已访问的超链接"/>
    <w:next w:val="979"/>
    <w:link w:val="899"/>
    <w:uiPriority w:val="99"/>
    <w:rPr>
      <w:rFonts w:cs="Times New Roman"/>
      <w:color w:val="800080"/>
      <w:u w:val="single"/>
    </w:rPr>
  </w:style>
  <w:style w:type="character" w:styleId="980">
    <w:name w:val="超链接"/>
    <w:next w:val="980"/>
    <w:link w:val="899"/>
    <w:uiPriority w:val="99"/>
    <w:rPr>
      <w:rFonts w:cs="Times New Roman"/>
      <w:color w:val="0000ff"/>
      <w:u w:val="single"/>
    </w:rPr>
  </w:style>
  <w:style w:type="character" w:styleId="981">
    <w:name w:val="批注引用"/>
    <w:next w:val="981"/>
    <w:link w:val="899"/>
    <w:rPr>
      <w:rFonts w:cs="Times New Roman"/>
      <w:sz w:val="21"/>
    </w:rPr>
  </w:style>
  <w:style w:type="character" w:styleId="982">
    <w:name w:val="标题 3 Char,h3 Char,3rd level Char,3 Char,标题4 Char,Heading 3 - old Char"/>
    <w:next w:val="982"/>
    <w:link w:val="899"/>
    <w:uiPriority w:val="99"/>
    <w:rPr>
      <w:rFonts w:ascii="宋体" w:hAnsi="宋体" w:eastAsia="宋体" w:cs="Times New Roman"/>
      <w:b/>
      <w:bCs/>
      <w:sz w:val="32"/>
      <w:szCs w:val="32"/>
      <w:lang w:val="en-US" w:eastAsia="zh-CN" w:bidi="ar-SA"/>
    </w:rPr>
  </w:style>
  <w:style w:type="character" w:styleId="983">
    <w:name w:val="para_small"/>
    <w:next w:val="983"/>
    <w:link w:val="899"/>
    <w:uiPriority w:val="99"/>
    <w:rPr>
      <w:rFonts w:cs="Times New Roman"/>
    </w:rPr>
  </w:style>
  <w:style w:type="character" w:styleId="984">
    <w:name w:val="point_normal1"/>
    <w:next w:val="984"/>
    <w:link w:val="899"/>
    <w:uiPriority w:val="99"/>
    <w:rPr>
      <w:rFonts w:ascii="Arial" w:hAnsi="Arial" w:cs="Arial"/>
      <w:sz w:val="18"/>
      <w:szCs w:val="18"/>
    </w:rPr>
  </w:style>
  <w:style w:type="character" w:styleId="985">
    <w:name w:val="正文2 Char"/>
    <w:next w:val="985"/>
    <w:link w:val="986"/>
    <w:rPr>
      <w:sz w:val="24"/>
    </w:rPr>
  </w:style>
  <w:style w:type="paragraph" w:styleId="986">
    <w:name w:val="正文2"/>
    <w:basedOn w:val="899"/>
    <w:next w:val="986"/>
    <w:link w:val="985"/>
    <w:pPr>
      <w:ind w:firstLine="510"/>
      <w:spacing w:before="156" w:line="360" w:lineRule="auto"/>
    </w:pPr>
    <w:rPr>
      <w:sz w:val="24"/>
    </w:rPr>
  </w:style>
  <w:style w:type="character" w:styleId="987">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87"/>
    <w:link w:val="899"/>
    <w:rPr>
      <w:rFonts w:ascii="宋体" w:hAnsi="Courier New" w:eastAsia="宋体"/>
      <w:sz w:val="21"/>
      <w:lang w:val="en-US" w:eastAsia="zh-CN" w:bidi="ar-SA"/>
    </w:rPr>
  </w:style>
  <w:style w:type="character" w:styleId="988">
    <w:name w:val="二级目录 Char"/>
    <w:next w:val="988"/>
    <w:link w:val="989"/>
    <w:uiPriority w:val="99"/>
    <w:rPr>
      <w:b/>
      <w:sz w:val="30"/>
      <w:szCs w:val="28"/>
      <w:lang w:val="en-US" w:eastAsia="zh-CN" w:bidi="ar-SA"/>
    </w:rPr>
  </w:style>
  <w:style w:type="paragraph" w:styleId="989">
    <w:name w:val="二级目录"/>
    <w:next w:val="899"/>
    <w:link w:val="988"/>
    <w:uiPriority w:val="99"/>
    <w:pPr>
      <w:numPr>
        <w:ilvl w:val="0"/>
        <w:numId w:val="2"/>
      </w:numPr>
      <w:tabs>
        <w:tab w:val="left" w:pos="720" w:leader="none"/>
      </w:tabs>
      <w:outlineLvl w:val="1"/>
    </w:pPr>
    <w:rPr>
      <w:b/>
      <w:sz w:val="30"/>
      <w:szCs w:val="28"/>
      <w:lang w:val="en-US" w:eastAsia="zh-CN" w:bidi="ar-SA"/>
    </w:rPr>
  </w:style>
  <w:style w:type="paragraph" w:styleId="990">
    <w:name w:val="列表段落1"/>
    <w:basedOn w:val="899"/>
    <w:next w:val="990"/>
    <w:link w:val="899"/>
    <w:uiPriority w:val="99"/>
    <w:qFormat/>
    <w:pPr>
      <w:ind w:firstLine="420"/>
    </w:pPr>
    <w:rPr>
      <w:rFonts w:ascii="Times New Roman" w:hAnsi="Times New Roman" w:eastAsia="宋体" w:cs="Times New Roman"/>
      <w:szCs w:val="20"/>
    </w:rPr>
  </w:style>
  <w:style w:type="paragraph" w:styleId="991">
    <w:name w:val="font6"/>
    <w:basedOn w:val="899"/>
    <w:next w:val="991"/>
    <w:link w:val="899"/>
    <w:pPr>
      <w:jc w:val="left"/>
      <w:spacing w:before="100" w:beforeAutospacing="1" w:after="100" w:afterAutospacing="1"/>
      <w:widowControl/>
    </w:pPr>
    <w:rPr>
      <w:rFonts w:ascii="宋体" w:hAnsi="宋体" w:cs="宋体"/>
      <w:color w:val="000000"/>
      <w:sz w:val="20"/>
    </w:rPr>
  </w:style>
  <w:style w:type="paragraph" w:styleId="992">
    <w:name w:val="Char"/>
    <w:basedOn w:val="899"/>
    <w:next w:val="992"/>
    <w:link w:val="899"/>
    <w:rPr>
      <w:rFonts w:ascii="Tahoma" w:hAnsi="Tahoma" w:cs="仿宋_GB2312"/>
      <w:sz w:val="24"/>
      <w:szCs w:val="28"/>
    </w:rPr>
  </w:style>
  <w:style w:type="paragraph" w:styleId="993">
    <w:name w:val="xl113"/>
    <w:basedOn w:val="899"/>
    <w:next w:val="993"/>
    <w:link w:val="8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94">
    <w:name w:val="tableau"/>
    <w:basedOn w:val="899"/>
    <w:next w:val="994"/>
    <w:link w:val="899"/>
    <w:uiPriority w:val="99"/>
    <w:pPr>
      <w:jc w:val="center"/>
      <w:spacing w:before="20" w:after="20"/>
      <w:widowControl/>
    </w:pPr>
    <w:rPr>
      <w:rFonts w:ascii="Arial" w:hAnsi="Arial"/>
      <w:sz w:val="16"/>
      <w:lang w:eastAsia="en-US"/>
    </w:rPr>
  </w:style>
  <w:style w:type="paragraph" w:styleId="995">
    <w:name w:val="Char Char2 Char Char"/>
    <w:basedOn w:val="930"/>
    <w:next w:val="995"/>
    <w:link w:val="899"/>
    <w:uiPriority w:val="99"/>
    <w:pPr>
      <w:spacing w:line="436" w:lineRule="exact"/>
    </w:pPr>
    <w:rPr>
      <w:rFonts w:ascii="Tahoma" w:hAnsi="Tahoma"/>
      <w:sz w:val="24"/>
    </w:rPr>
  </w:style>
  <w:style w:type="paragraph" w:styleId="996">
    <w:name w:val="默认段落字体 Para Char"/>
    <w:basedOn w:val="899"/>
    <w:next w:val="996"/>
    <w:link w:val="899"/>
    <w:uiPriority w:val="99"/>
    <w:rPr>
      <w:sz w:val="24"/>
      <w:szCs w:val="24"/>
    </w:rPr>
  </w:style>
  <w:style w:type="paragraph" w:styleId="997">
    <w:name w:val="丁华正文"/>
    <w:basedOn w:val="959"/>
    <w:next w:val="997"/>
    <w:link w:val="899"/>
    <w:uiPriority w:val="99"/>
    <w:pPr>
      <w:ind w:left="0" w:firstLine="510"/>
      <w:spacing w:line="360" w:lineRule="auto"/>
    </w:pPr>
    <w:rPr>
      <w:rFonts w:ascii="Times New Roman" w:hAnsi="Times New Roman" w:eastAsia="宋体"/>
      <w:color w:val="000000"/>
      <w:sz w:val="24"/>
      <w:szCs w:val="16"/>
    </w:rPr>
  </w:style>
  <w:style w:type="paragraph" w:styleId="998">
    <w:name w:val="xl117"/>
    <w:basedOn w:val="899"/>
    <w:next w:val="998"/>
    <w:link w:val="89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99">
    <w:name w:val="xl109"/>
    <w:basedOn w:val="899"/>
    <w:next w:val="999"/>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00">
    <w:name w:val="msolistparagraph"/>
    <w:basedOn w:val="899"/>
    <w:next w:val="1000"/>
    <w:link w:val="899"/>
    <w:uiPriority w:val="99"/>
    <w:pPr>
      <w:ind w:firstLine="420"/>
    </w:pPr>
    <w:rPr>
      <w:rFonts w:ascii="Calibri" w:hAnsi="Calibri"/>
      <w:szCs w:val="22"/>
    </w:rPr>
  </w:style>
  <w:style w:type="paragraph" w:styleId="1001">
    <w:name w:val="retrait3"/>
    <w:basedOn w:val="899"/>
    <w:next w:val="1001"/>
    <w:link w:val="899"/>
    <w:uiPriority w:val="99"/>
    <w:pPr>
      <w:ind w:left="851"/>
      <w:jc w:val="left"/>
      <w:spacing w:before="20" w:after="20"/>
      <w:widowControl/>
    </w:pPr>
    <w:rPr>
      <w:rFonts w:ascii="Arial" w:hAnsi="Arial"/>
      <w:sz w:val="24"/>
    </w:rPr>
  </w:style>
  <w:style w:type="paragraph" w:styleId="1002">
    <w:name w:val="xl107"/>
    <w:basedOn w:val="899"/>
    <w:next w:val="1002"/>
    <w:link w:val="899"/>
    <w:pPr>
      <w:jc w:val="left"/>
      <w:spacing w:before="100" w:beforeAutospacing="1" w:after="100" w:afterAutospacing="1"/>
      <w:widowControl/>
    </w:pPr>
    <w:rPr>
      <w:rFonts w:ascii="Arial" w:hAnsi="Arial" w:cs="Arial"/>
      <w:sz w:val="20"/>
    </w:rPr>
  </w:style>
  <w:style w:type="paragraph" w:styleId="1003">
    <w:name w:val="Char Char Char Char"/>
    <w:basedOn w:val="930"/>
    <w:next w:val="1003"/>
    <w:link w:val="899"/>
    <w:uiPriority w:val="99"/>
    <w:pPr>
      <w:spacing w:line="360" w:lineRule="auto"/>
    </w:pPr>
    <w:rPr>
      <w:rFonts w:ascii="Tahoma" w:hAnsi="Tahoma"/>
      <w:sz w:val="24"/>
      <w:szCs w:val="24"/>
    </w:rPr>
  </w:style>
  <w:style w:type="paragraph" w:styleId="1004">
    <w:name w:val="表格1"/>
    <w:basedOn w:val="899"/>
    <w:next w:val="1004"/>
    <w:link w:val="899"/>
    <w:uiPriority w:val="99"/>
    <w:rPr>
      <w:rFonts w:ascii="宋体"/>
      <w:szCs w:val="21"/>
    </w:rPr>
  </w:style>
  <w:style w:type="paragraph" w:styleId="1005">
    <w:name w:val="丁华标题2"/>
    <w:basedOn w:val="901"/>
    <w:next w:val="997"/>
    <w:link w:val="899"/>
    <w:uiPriority w:val="99"/>
    <w:pPr>
      <w:numPr>
        <w:ilvl w:val="1"/>
        <w:numId w:val="2"/>
      </w:numPr>
      <w:spacing w:line="415" w:lineRule="auto"/>
      <w:tabs>
        <w:tab w:val="left" w:pos="567" w:leader="none"/>
      </w:tabs>
    </w:pPr>
    <w:rPr>
      <w:rFonts w:ascii="Arial" w:hAnsi="Arial" w:eastAsia="黑体"/>
      <w:b w:val="0"/>
      <w:sz w:val="28"/>
      <w:szCs w:val="20"/>
    </w:rPr>
  </w:style>
  <w:style w:type="paragraph" w:styleId="1006">
    <w:name w:val="段落"/>
    <w:basedOn w:val="899"/>
    <w:next w:val="1006"/>
    <w:link w:val="899"/>
    <w:uiPriority w:val="99"/>
    <w:pPr>
      <w:ind w:firstLine="480"/>
      <w:spacing w:line="460" w:lineRule="exact"/>
    </w:pPr>
    <w:rPr>
      <w:sz w:val="24"/>
    </w:rPr>
  </w:style>
  <w:style w:type="paragraph" w:styleId="1007">
    <w:name w:val="xl111"/>
    <w:basedOn w:val="899"/>
    <w:next w:val="1007"/>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08">
    <w:name w:val="font7"/>
    <w:basedOn w:val="899"/>
    <w:next w:val="1008"/>
    <w:link w:val="899"/>
    <w:pPr>
      <w:jc w:val="left"/>
      <w:spacing w:before="100" w:beforeAutospacing="1" w:after="100" w:afterAutospacing="1"/>
      <w:widowControl/>
    </w:pPr>
    <w:rPr>
      <w:rFonts w:ascii="Arial" w:hAnsi="Arial" w:cs="Arial"/>
      <w:color w:val="000000"/>
      <w:sz w:val="20"/>
    </w:rPr>
  </w:style>
  <w:style w:type="paragraph" w:styleId="1009">
    <w:name w:val="Char Char Char"/>
    <w:basedOn w:val="930"/>
    <w:next w:val="1009"/>
    <w:link w:val="899"/>
    <w:uiPriority w:val="99"/>
    <w:pPr>
      <w:spacing w:line="436" w:lineRule="exact"/>
    </w:pPr>
    <w:rPr>
      <w:szCs w:val="24"/>
    </w:rPr>
  </w:style>
  <w:style w:type="paragraph" w:styleId="1010">
    <w:name w:val="Char1"/>
    <w:basedOn w:val="899"/>
    <w:next w:val="1010"/>
    <w:link w:val="899"/>
    <w:uiPriority w:val="99"/>
    <w:pPr>
      <w:jc w:val="left"/>
      <w:spacing w:after="160" w:line="240" w:lineRule="exact"/>
      <w:widowControl/>
    </w:pPr>
    <w:rPr>
      <w:rFonts w:ascii="Verdana" w:hAnsi="Verdana" w:eastAsia="仿宋_GB2312"/>
      <w:sz w:val="24"/>
      <w:lang w:eastAsia="en-US"/>
    </w:rPr>
  </w:style>
  <w:style w:type="paragraph" w:styleId="1011">
    <w:name w:val="默认段落字体 Para Char Char Char Char Char Char Char"/>
    <w:basedOn w:val="899"/>
    <w:next w:val="1011"/>
    <w:link w:val="899"/>
    <w:uiPriority w:val="99"/>
  </w:style>
  <w:style w:type="paragraph" w:styleId="1012">
    <w:name w:val="列出段落"/>
    <w:basedOn w:val="899"/>
    <w:next w:val="1012"/>
    <w:link w:val="899"/>
    <w:uiPriority w:val="99"/>
    <w:qFormat/>
    <w:pPr>
      <w:ind w:firstLine="420"/>
    </w:pPr>
    <w:rPr>
      <w:rFonts w:ascii="Calibri" w:hAnsi="Calibri"/>
      <w:szCs w:val="22"/>
    </w:rPr>
  </w:style>
  <w:style w:type="paragraph" w:styleId="1013">
    <w:name w:val="xl112"/>
    <w:basedOn w:val="899"/>
    <w:next w:val="1013"/>
    <w:link w:val="8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14">
    <w:name w:val="xl25"/>
    <w:basedOn w:val="899"/>
    <w:next w:val="1014"/>
    <w:link w:val="899"/>
    <w:uiPriority w:val="99"/>
    <w:pPr>
      <w:jc w:val="center"/>
      <w:spacing w:before="100" w:beforeAutospacing="1" w:after="100" w:afterAutospacing="1"/>
      <w:widowControl/>
      <w:pBdr>
        <w:right w:val="single" w:color="000000" w:sz="4" w:space="0"/>
      </w:pBdr>
    </w:pPr>
    <w:rPr>
      <w:szCs w:val="21"/>
    </w:rPr>
  </w:style>
  <w:style w:type="paragraph" w:styleId="1015">
    <w:name w:val="无间隔"/>
    <w:next w:val="1015"/>
    <w:link w:val="899"/>
    <w:uiPriority w:val="1"/>
    <w:qFormat/>
    <w:pPr>
      <w:jc w:val="both"/>
      <w:widowControl w:val="off"/>
    </w:pPr>
    <w:rPr>
      <w:sz w:val="21"/>
      <w:lang w:val="en-US" w:eastAsia="zh-CN" w:bidi="ar-SA"/>
    </w:rPr>
  </w:style>
  <w:style w:type="paragraph" w:styleId="1016">
    <w:name w:val="xl108"/>
    <w:basedOn w:val="899"/>
    <w:next w:val="1016"/>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17">
    <w:name w:val="列出段落1"/>
    <w:basedOn w:val="899"/>
    <w:next w:val="1017"/>
    <w:link w:val="899"/>
    <w:uiPriority w:val="99"/>
    <w:pPr>
      <w:contextualSpacing/>
      <w:ind w:left="720"/>
      <w:jc w:val="left"/>
      <w:widowControl/>
    </w:pPr>
    <w:rPr>
      <w:rFonts w:ascii="Arial" w:hAnsi="Arial" w:eastAsia="黑体"/>
      <w:sz w:val="24"/>
      <w:szCs w:val="24"/>
      <w:lang w:eastAsia="en-US"/>
    </w:rPr>
  </w:style>
  <w:style w:type="paragraph" w:styleId="1018">
    <w:name w:val="p0"/>
    <w:basedOn w:val="899"/>
    <w:next w:val="1018"/>
    <w:link w:val="899"/>
    <w:uiPriority w:val="99"/>
    <w:pPr>
      <w:widowControl/>
    </w:pPr>
    <w:rPr>
      <w:szCs w:val="21"/>
    </w:rPr>
  </w:style>
  <w:style w:type="paragraph" w:styleId="1019">
    <w:name w:val="xl115"/>
    <w:basedOn w:val="899"/>
    <w:next w:val="1019"/>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20">
    <w:name w:val="xl116"/>
    <w:basedOn w:val="899"/>
    <w:next w:val="1020"/>
    <w:link w:val="89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21">
    <w:name w:val="模板正文"/>
    <w:basedOn w:val="899"/>
    <w:next w:val="1021"/>
    <w:link w:val="899"/>
    <w:qFormat/>
    <w:pPr>
      <w:ind w:firstLine="200"/>
      <w:spacing w:before="120" w:line="360" w:lineRule="auto"/>
    </w:pPr>
    <w:rPr>
      <w:rFonts w:eastAsia="仿宋_GB2312"/>
      <w:sz w:val="24"/>
      <w:szCs w:val="21"/>
    </w:rPr>
  </w:style>
  <w:style w:type="paragraph" w:styleId="1022">
    <w:name w:val="Item Step in Table"/>
    <w:next w:val="1022"/>
    <w:link w:val="899"/>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23">
    <w:name w:val="丁华标题3"/>
    <w:basedOn w:val="1005"/>
    <w:next w:val="997"/>
    <w:link w:val="899"/>
    <w:uiPriority w:val="99"/>
    <w:pPr>
      <w:numPr>
        <w:ilvl w:val="1"/>
        <w:numId w:val="0"/>
      </w:numPr>
      <w:ind w:left="1980" w:hanging="420"/>
      <w:spacing w:after="0"/>
      <w:tabs>
        <w:tab w:val="left" w:pos="1470" w:leader="none"/>
        <w:tab w:val="left" w:pos="1980" w:leader="none"/>
      </w:tabs>
      <w:outlineLvl w:val="2"/>
    </w:pPr>
    <w:rPr>
      <w:sz w:val="24"/>
    </w:rPr>
  </w:style>
  <w:style w:type="paragraph" w:styleId="1024">
    <w:name w:val="丁华标题1"/>
    <w:basedOn w:val="900"/>
    <w:next w:val="997"/>
    <w:link w:val="899"/>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25">
    <w:name w:val="Char Char Char Char Char Char Char Char Char Char Char1 Char Char Char1"/>
    <w:basedOn w:val="899"/>
    <w:next w:val="1025"/>
    <w:link w:val="899"/>
    <w:uiPriority w:val="99"/>
    <w:semiHidden/>
    <w:pPr>
      <w:ind w:firstLine="200"/>
      <w:jc w:val="left"/>
    </w:pPr>
    <w:rPr>
      <w:rFonts w:ascii="Tahoma" w:hAnsi="Tahoma"/>
      <w:sz w:val="24"/>
      <w:szCs w:val="24"/>
    </w:rPr>
  </w:style>
  <w:style w:type="paragraph" w:styleId="1026">
    <w:name w:val="xl114"/>
    <w:basedOn w:val="899"/>
    <w:next w:val="1026"/>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27">
    <w:name w:val="论文正文"/>
    <w:basedOn w:val="946"/>
    <w:next w:val="1027"/>
    <w:link w:val="899"/>
    <w:uiPriority w:val="99"/>
    <w:pPr>
      <w:ind w:left="0" w:firstLine="200"/>
      <w:jc w:val="left"/>
      <w:spacing w:line="360" w:lineRule="auto"/>
    </w:pPr>
    <w:rPr>
      <w:rFonts w:ascii="Times New Roman" w:hAnsi="Times New Roman"/>
      <w:sz w:val="28"/>
      <w:szCs w:val="24"/>
    </w:rPr>
  </w:style>
  <w:style w:type="paragraph" w:styleId="1028">
    <w:name w:val="Char Char Char Char Char Char Char Char Char Char Char Char Char"/>
    <w:basedOn w:val="930"/>
    <w:next w:val="1028"/>
    <w:link w:val="899"/>
    <w:uiPriority w:val="99"/>
    <w:rPr>
      <w:rFonts w:ascii="Tahoma" w:hAnsi="Tahoma"/>
      <w:sz w:val="24"/>
      <w:szCs w:val="24"/>
    </w:rPr>
  </w:style>
  <w:style w:type="paragraph" w:styleId="1029">
    <w:name w:val="样式"/>
    <w:basedOn w:val="899"/>
    <w:next w:val="914"/>
    <w:link w:val="899"/>
    <w:uiPriority w:val="99"/>
    <w:rPr>
      <w:rFonts w:ascii="楷体_GB2312" w:hAnsi="Arial" w:eastAsia="楷体_GB2312"/>
      <w:sz w:val="28"/>
    </w:rPr>
  </w:style>
  <w:style w:type="paragraph" w:styleId="1030">
    <w:name w:val="List Paragraph1"/>
    <w:basedOn w:val="899"/>
    <w:next w:val="1030"/>
    <w:link w:val="899"/>
    <w:uiPriority w:val="99"/>
    <w:pPr>
      <w:ind w:firstLine="420"/>
    </w:pPr>
    <w:rPr>
      <w:szCs w:val="24"/>
    </w:rPr>
  </w:style>
  <w:style w:type="paragraph" w:styleId="1031">
    <w:name w:val="xl110"/>
    <w:basedOn w:val="899"/>
    <w:next w:val="1031"/>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2">
    <w:name w:val="Bullets L1"/>
    <w:basedOn w:val="899"/>
    <w:next w:val="1032"/>
    <w:link w:val="899"/>
    <w:uiPriority w:val="99"/>
    <w:pPr>
      <w:numPr>
        <w:ilvl w:val="0"/>
        <w:numId w:val="4"/>
      </w:numPr>
      <w:jc w:val="left"/>
      <w:spacing w:before="60" w:after="60"/>
      <w:widowControl/>
      <w:tabs>
        <w:tab w:val="left" w:pos="360" w:leader="none"/>
      </w:tabs>
    </w:pPr>
    <w:rPr>
      <w:rFonts w:ascii="Arial" w:hAnsi="Arial"/>
      <w:sz w:val="20"/>
    </w:rPr>
  </w:style>
  <w:style w:type="paragraph" w:styleId="1033">
    <w:name w:val="列出段落2"/>
    <w:basedOn w:val="899"/>
    <w:next w:val="1033"/>
    <w:link w:val="899"/>
    <w:uiPriority w:val="34"/>
    <w:qFormat/>
    <w:pPr>
      <w:ind w:firstLine="420"/>
    </w:pPr>
  </w:style>
  <w:style w:type="paragraph" w:styleId="1034">
    <w:name w:val="标题6"/>
    <w:basedOn w:val="904"/>
    <w:next w:val="1034"/>
    <w:link w:val="899"/>
    <w:uiPriority w:val="99"/>
    <w:pPr>
      <w:numPr>
        <w:ilvl w:val="0"/>
        <w:numId w:val="5"/>
      </w:numPr>
      <w:keepLines/>
      <w:tabs>
        <w:tab w:val="left" w:pos="420" w:leader="none"/>
      </w:tabs>
    </w:pPr>
    <w:rPr>
      <w:rFonts w:ascii="Times New Roman"/>
      <w:b w:val="0"/>
      <w:bCs/>
      <w:color w:val="000000"/>
      <w:sz w:val="24"/>
      <w:szCs w:val="28"/>
    </w:rPr>
  </w:style>
  <w:style w:type="paragraph" w:styleId="1035">
    <w:name w:val="TOC 标题"/>
    <w:basedOn w:val="900"/>
    <w:next w:val="899"/>
    <w:link w:val="899"/>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36">
    <w:name w:val="List Paragraph"/>
    <w:basedOn w:val="899"/>
    <w:next w:val="1036"/>
    <w:link w:val="899"/>
    <w:uiPriority w:val="34"/>
    <w:qFormat/>
    <w:pPr>
      <w:ind w:firstLine="420"/>
    </w:pPr>
  </w:style>
  <w:style w:type="paragraph" w:styleId="1037">
    <w:name w:val="font5"/>
    <w:basedOn w:val="899"/>
    <w:next w:val="1037"/>
    <w:link w:val="899"/>
    <w:pPr>
      <w:jc w:val="left"/>
      <w:spacing w:before="100" w:beforeAutospacing="1" w:after="100" w:afterAutospacing="1"/>
      <w:widowControl/>
    </w:pPr>
    <w:rPr>
      <w:rFonts w:ascii="宋体" w:hAnsi="宋体" w:cs="宋体"/>
      <w:sz w:val="18"/>
      <w:szCs w:val="18"/>
    </w:rPr>
  </w:style>
  <w:style w:type="paragraph" w:styleId="1038">
    <w:name w:val="普通正文"/>
    <w:basedOn w:val="899"/>
    <w:next w:val="1038"/>
    <w:link w:val="899"/>
    <w:pPr>
      <w:ind w:firstLine="480"/>
      <w:jc w:val="left"/>
      <w:spacing w:before="120" w:after="120" w:line="360" w:lineRule="auto"/>
    </w:pPr>
    <w:rPr>
      <w:rFonts w:ascii="Arial" w:hAnsi="Arial" w:cs="Arial"/>
      <w:sz w:val="24"/>
      <w:szCs w:val="24"/>
    </w:rPr>
  </w:style>
  <w:style w:type="paragraph" w:styleId="1039">
    <w:name w:val="列出段落3"/>
    <w:basedOn w:val="899"/>
    <w:next w:val="1039"/>
    <w:link w:val="899"/>
    <w:uiPriority w:val="34"/>
    <w:qFormat/>
    <w:pPr>
      <w:ind w:firstLine="420"/>
    </w:pPr>
  </w:style>
  <w:style w:type="paragraph" w:styleId="1040">
    <w:name w:val="样式 标题 2 + Times New Roman 四号 非加粗 段前: 5 磅 段后: 0 磅 行距: 固定值 20..."/>
    <w:basedOn w:val="901"/>
    <w:next w:val="1040"/>
    <w:link w:val="899"/>
    <w:uiPriority w:val="99"/>
    <w:qFormat/>
    <w:pPr>
      <w:spacing w:before="100" w:after="0" w:line="400" w:lineRule="exact"/>
    </w:pPr>
    <w:rPr>
      <w:rFonts w:ascii="Times New Roman" w:hAnsi="Times New Roman"/>
      <w:b w:val="0"/>
      <w:bCs w:val="0"/>
      <w:sz w:val="28"/>
      <w:szCs w:val="20"/>
    </w:rPr>
  </w:style>
  <w:style w:type="paragraph" w:styleId="1041">
    <w:name w:val="Blockquote"/>
    <w:basedOn w:val="899"/>
    <w:next w:val="1041"/>
    <w:link w:val="899"/>
    <w:uiPriority w:val="99"/>
    <w:qFormat/>
    <w:pPr>
      <w:ind w:left="360" w:right="360"/>
      <w:jc w:val="left"/>
      <w:spacing w:before="100" w:after="100"/>
    </w:pPr>
    <w:rPr>
      <w:sz w:val="24"/>
    </w:rPr>
  </w:style>
  <w:style w:type="paragraph" w:styleId="1042">
    <w:name w:val="段"/>
    <w:next w:val="1042"/>
    <w:link w:val="899"/>
    <w:qFormat/>
    <w:pPr>
      <w:ind w:firstLine="200"/>
      <w:jc w:val="both"/>
    </w:pPr>
    <w:rPr>
      <w:rFonts w:ascii="宋体" w:hAnsi="Times New Roman" w:eastAsia="宋体" w:cs="Times New Roman"/>
      <w:sz w:val="21"/>
      <w:lang w:val="en-US" w:eastAsia="zh-CN" w:bidi="ar-SA"/>
    </w:rPr>
  </w:style>
  <w:style w:type="character" w:styleId="1043">
    <w:name w:val="font81"/>
    <w:basedOn w:val="909"/>
    <w:next w:val="1043"/>
    <w:link w:val="899"/>
    <w:qFormat/>
    <w:rPr>
      <w:rFonts w:hint="eastAsia" w:ascii="宋体" w:hAnsi="宋体" w:eastAsia="宋体" w:cs="宋体"/>
      <w:color w:val="000000"/>
      <w:sz w:val="20"/>
      <w:szCs w:val="20"/>
      <w:u w:val="none"/>
    </w:rPr>
  </w:style>
  <w:style w:type="character" w:styleId="1044">
    <w:name w:val="font71"/>
    <w:basedOn w:val="909"/>
    <w:next w:val="1044"/>
    <w:link w:val="899"/>
    <w:qFormat/>
    <w:rPr>
      <w:rFonts w:hint="eastAsia" w:ascii="宋体" w:hAnsi="宋体" w:eastAsia="宋体" w:cs="宋体"/>
      <w:color w:val="000000"/>
      <w:sz w:val="20"/>
      <w:szCs w:val="20"/>
      <w:u w:val="none"/>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永道工程咨询（江苏）有限公司江北分公司</cp:lastModifiedBy>
  <cp:revision>5</cp:revision>
  <dcterms:created xsi:type="dcterms:W3CDTF">2018-03-01T11:20:00Z</dcterms:created>
  <dcterms:modified xsi:type="dcterms:W3CDTF">2026-06-17T09:25:25Z</dcterms:modified>
</cp:coreProperties>
</file>