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left="-199" w:firstLine="199"/>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372"/>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372"/>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995"/>
        <w:jc w:val="center"/>
        <w:spacing w:before="100" w:after="100" w:line="360" w:lineRule="auto"/>
        <w:tabs>
          <w:tab w:val="left" w:pos="168" w:leader="none"/>
          <w:tab w:val="center" w:pos="4422" w:leader="none"/>
        </w:tabs>
        <w:rPr>
          <w:rFonts w:hint="eastAsia" w:ascii="宋体" w:hAnsi="宋体" w:eastAsia="宋体" w:cs="宋体"/>
          <w:b/>
          <w:color w:val="000000" w:themeColor="text1"/>
          <w:sz w:val="44"/>
          <w:szCs w:val="44"/>
          <w:lang w:val="en-US" w:eastAsia="zh-CN"/>
        </w:rPr>
      </w:pPr>
      <w:r>
        <w:rPr>
          <w:rFonts w:hint="eastAsia" w:ascii="宋体" w:hAnsi="宋体" w:cs="宋体"/>
          <w:b/>
          <w:color w:val="000000" w:themeColor="text1"/>
          <w:sz w:val="44"/>
          <w:szCs w:val="44"/>
        </w:rPr>
        <w:t xml:space="preserve">江宁医院湖山路院区护理辅助</w:t>
      </w:r>
      <w:r>
        <w:rPr>
          <w:rFonts w:hint="eastAsia" w:ascii="宋体" w:hAnsi="宋体" w:cs="宋体"/>
          <w:b/>
          <w:color w:val="000000" w:themeColor="text1"/>
          <w:sz w:val="44"/>
          <w:szCs w:val="44"/>
          <w:lang w:val="en-US" w:eastAsia="zh-CN"/>
        </w:rPr>
        <w:t xml:space="preserve">服务</w:t>
      </w:r>
      <w:r/>
    </w:p>
    <w:p>
      <w:pPr>
        <w:pStyle w:val="763"/>
        <w:ind w:firstLine="1493"/>
        <w:rPr>
          <w:rFonts w:hAnsi="宋体" w:cs="宋体"/>
          <w:b/>
          <w:color w:val="000000" w:themeColor="text1"/>
          <w:sz w:val="84"/>
          <w:szCs w:val="84"/>
        </w:rPr>
      </w:pPr>
      <w:r>
        <w:rPr>
          <w:rFonts w:hAnsi="宋体" w:cs="宋体"/>
          <w:b/>
          <w:color w:val="000000" w:themeColor="text1"/>
          <w:sz w:val="84"/>
          <w:szCs w:val="84"/>
        </w:rPr>
      </w:r>
      <w:r/>
    </w:p>
    <w:p>
      <w:pPr>
        <w:pStyle w:val="763"/>
        <w:ind w:firstLine="1493"/>
        <w:jc w:val="center"/>
        <w:rPr>
          <w:rFonts w:hAnsi="宋体" w:cs="宋体"/>
          <w:b/>
          <w:color w:val="000000" w:themeColor="text1"/>
          <w:sz w:val="84"/>
          <w:szCs w:val="84"/>
        </w:rPr>
      </w:pPr>
      <w:r>
        <w:rPr>
          <w:rFonts w:hint="eastAsia" w:hAnsi="宋体" w:cs="宋体"/>
          <w:b/>
          <w:color w:val="000000" w:themeColor="text1"/>
          <w:sz w:val="84"/>
          <w:szCs w:val="84"/>
        </w:rPr>
        <w:t xml:space="preserve">招 标 文 件</w:t>
      </w:r>
      <w:r/>
    </w:p>
    <w:p>
      <w:pPr>
        <w:ind w:firstLine="1706"/>
        <w:jc w:val="center"/>
        <w:spacing w:line="440" w:lineRule="exact"/>
        <w:rPr>
          <w:rFonts w:ascii="宋体" w:hAnsi="宋体" w:cs="宋体"/>
          <w:b/>
          <w:color w:val="000000" w:themeColor="text1"/>
          <w:sz w:val="96"/>
        </w:rPr>
      </w:pPr>
      <w:r>
        <w:rPr>
          <w:rFonts w:ascii="宋体" w:hAnsi="宋体" w:cs="宋体"/>
          <w:b/>
          <w:color w:val="000000" w:themeColor="text1"/>
          <w:sz w:val="96"/>
        </w:rPr>
      </w:r>
      <w:r/>
    </w:p>
    <w:p>
      <w:pPr>
        <w:ind w:right="640" w:firstLine="1060"/>
        <w:jc w:val="center"/>
        <w:spacing w:line="360" w:lineRule="auto"/>
        <w:rPr>
          <w:rFonts w:hint="eastAsia" w:ascii="宋体" w:hAnsi="宋体" w:eastAsia="宋体" w:cs="宋体"/>
          <w:b/>
          <w:color w:val="000000" w:themeColor="text1"/>
          <w:sz w:val="32"/>
          <w:szCs w:val="32"/>
          <w:lang w:eastAsia="zh-CN"/>
        </w:rPr>
      </w:pPr>
      <w:r>
        <w:rPr>
          <w:rFonts w:hint="eastAsia" w:ascii="宋体" w:hAnsi="宋体" w:cs="宋体"/>
          <w:b/>
          <w:color w:val="000000" w:themeColor="text1"/>
          <w:sz w:val="32"/>
          <w:szCs w:val="32"/>
        </w:rPr>
        <w:t xml:space="preserve">项目编号：</w:t>
      </w:r>
      <w:r>
        <w:rPr>
          <w:rFonts w:hint="eastAsia" w:ascii="宋体" w:hAnsi="宋体" w:cs="宋体"/>
          <w:b/>
          <w:color w:val="000000" w:themeColor="text1"/>
          <w:sz w:val="32"/>
          <w:szCs w:val="32"/>
          <w:lang w:eastAsia="zh-CN"/>
        </w:rPr>
        <w:t xml:space="preserve">JSZC-320115-JITC-G2026-0190</w:t>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firstLine="569"/>
        <w:jc w:val="center"/>
        <w:spacing w:line="360" w:lineRule="auto"/>
        <w:tabs>
          <w:tab w:val="left" w:pos="360" w:leader="none"/>
        </w:tabs>
        <w:rPr>
          <w:rFonts w:ascii="宋体" w:hAnsi="宋体" w:cs="宋体"/>
          <w:b/>
          <w:color w:val="000000" w:themeColor="text1"/>
          <w:sz w:val="32"/>
        </w:rPr>
      </w:pPr>
      <w:r>
        <w:rPr>
          <w:rFonts w:hint="eastAsia" w:ascii="宋体" w:hAnsi="宋体" w:cs="宋体"/>
          <w:b/>
          <w:color w:val="000000" w:themeColor="text1"/>
          <w:sz w:val="32"/>
        </w:rPr>
        <w:t xml:space="preserve">采购人：南京市江宁医院</w:t>
      </w:r>
      <w:r/>
    </w:p>
    <w:p>
      <w:pPr>
        <w:ind w:firstLine="569"/>
        <w:jc w:val="center"/>
        <w:spacing w:line="360" w:lineRule="auto"/>
        <w:tabs>
          <w:tab w:val="left" w:pos="360" w:leader="none"/>
        </w:tabs>
        <w:rPr>
          <w:rFonts w:ascii="宋体" w:hAnsi="宋体" w:cs="宋体"/>
          <w:b/>
          <w:color w:val="000000" w:themeColor="text1"/>
          <w:sz w:val="32"/>
        </w:rPr>
      </w:pPr>
      <w:r>
        <w:rPr>
          <w:rFonts w:hint="eastAsia" w:ascii="宋体" w:hAnsi="宋体" w:cs="宋体"/>
          <w:b/>
          <w:color w:val="000000" w:themeColor="text1"/>
          <w:sz w:val="32"/>
        </w:rPr>
        <w:t xml:space="preserve">采购代理机构：江苏省招标中心有限公司</w:t>
      </w:r>
      <w:r/>
    </w:p>
    <w:p>
      <w:pPr>
        <w:ind w:firstLine="569"/>
        <w:jc w:val="center"/>
        <w:rPr>
          <w:rFonts w:ascii="宋体" w:hAnsi="宋体" w:cs="宋体"/>
          <w:b/>
          <w:color w:val="000000" w:themeColor="text1"/>
          <w:sz w:val="32"/>
        </w:rPr>
      </w:pPr>
      <w:r>
        <w:rPr>
          <w:rFonts w:hint="eastAsia" w:ascii="宋体" w:hAnsi="宋体" w:cs="宋体"/>
          <w:b/>
          <w:color w:val="000000" w:themeColor="text1"/>
          <w:sz w:val="32"/>
        </w:rPr>
        <w:t xml:space="preserve">二O二六年六月</w:t>
      </w:r>
      <w:r/>
    </w:p>
    <w:p>
      <w:pPr>
        <w:ind w:firstLine="569"/>
        <w:spacing w:line="500" w:lineRule="exact"/>
        <w:rPr>
          <w:rFonts w:ascii="宋体" w:hAnsi="宋体" w:cs="宋体"/>
          <w:b/>
          <w:color w:val="000000" w:themeColor="text1"/>
          <w:sz w:val="32"/>
          <w:szCs w:val="32"/>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pStyle w:val="749"/>
        <w:jc w:val="center"/>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目   录</w:t>
      </w:r>
      <w:r/>
    </w:p>
    <w:p>
      <w:pPr>
        <w:pStyle w:val="770"/>
        <w:keepLines w:val="0"/>
        <w:keepNext w:val="0"/>
        <w:pageBreakBefore w:val="0"/>
        <w:spacing w:line="360" w:lineRule="auto"/>
        <w:widowControl w:val="off"/>
        <w:tabs>
          <w:tab w:val="right" w:pos="8844" w:leader="dot"/>
        </w:tabs>
        <w:rPr>
          <w:sz w:val="28"/>
          <w:szCs w:val="28"/>
        </w:rPr>
      </w:pPr>
      <w:r>
        <w:fldChar w:fldCharType="begin"/>
      </w:r>
      <w:r>
        <w:instrText xml:space="preserve">TOC \o "1-3" \h \u </w:instrText>
      </w:r>
      <w:r>
        <w:fldChar w:fldCharType="separate"/>
      </w:r>
      <w:r>
        <w:rPr>
          <w:sz w:val="28"/>
          <w:szCs w:val="28"/>
        </w:rPr>
        <w:fldChar w:fldCharType="begin"/>
      </w:r>
      <w:r>
        <w:rPr>
          <w:sz w:val="28"/>
          <w:szCs w:val="28"/>
        </w:rPr>
        <w:instrText xml:space="preserve"> HYPERLINK \l _Toc1113 </w:instrText>
      </w:r>
      <w:r>
        <w:rPr>
          <w:sz w:val="28"/>
          <w:szCs w:val="28"/>
        </w:rPr>
        <w:fldChar w:fldCharType="separate"/>
      </w:r>
      <w:r>
        <w:rPr>
          <w:rFonts w:hint="eastAsia"/>
          <w:sz w:val="28"/>
          <w:szCs w:val="28"/>
        </w:rPr>
        <w:t xml:space="preserve">第一章 招标公告</w:t>
      </w:r>
      <w:r>
        <w:rPr>
          <w:sz w:val="28"/>
          <w:szCs w:val="28"/>
        </w:rPr>
        <w:tab/>
      </w:r>
      <w:r>
        <w:rPr>
          <w:sz w:val="28"/>
          <w:szCs w:val="28"/>
        </w:rPr>
        <w:fldChar w:fldCharType="begin"/>
      </w:r>
      <w:r>
        <w:rPr>
          <w:sz w:val="28"/>
          <w:szCs w:val="28"/>
        </w:rPr>
        <w:instrText xml:space="preserve"> PAGEREF _Toc1113 \h </w:instrText>
      </w:r>
      <w:r>
        <w:rPr>
          <w:sz w:val="28"/>
          <w:szCs w:val="28"/>
        </w:rPr>
        <w:fldChar w:fldCharType="separate"/>
      </w:r>
      <w:r>
        <w:rPr>
          <w:sz w:val="28"/>
          <w:szCs w:val="28"/>
        </w:rPr>
        <w:t xml:space="preserve">2</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_Toc12627 </w:instrText>
      </w:r>
      <w:r>
        <w:rPr>
          <w:sz w:val="28"/>
          <w:szCs w:val="28"/>
        </w:rPr>
        <w:fldChar w:fldCharType="separate"/>
      </w:r>
      <w:r>
        <w:rPr>
          <w:rFonts w:hint="eastAsia" w:ascii="宋体" w:hAnsi="宋体" w:cs="宋体"/>
          <w:sz w:val="28"/>
          <w:szCs w:val="28"/>
        </w:rPr>
        <w:t xml:space="preserve">第二章  供应商须知</w:t>
      </w:r>
      <w:r>
        <w:rPr>
          <w:sz w:val="28"/>
          <w:szCs w:val="28"/>
        </w:rPr>
        <w:tab/>
      </w:r>
      <w:r>
        <w:rPr>
          <w:sz w:val="28"/>
          <w:szCs w:val="28"/>
        </w:rPr>
        <w:fldChar w:fldCharType="begin"/>
      </w:r>
      <w:r>
        <w:rPr>
          <w:sz w:val="28"/>
          <w:szCs w:val="28"/>
        </w:rPr>
        <w:instrText xml:space="preserve"> PAGEREF _Toc12627 \h </w:instrText>
      </w:r>
      <w:r>
        <w:rPr>
          <w:sz w:val="28"/>
          <w:szCs w:val="28"/>
        </w:rPr>
        <w:fldChar w:fldCharType="separate"/>
      </w:r>
      <w:r>
        <w:rPr>
          <w:sz w:val="28"/>
          <w:szCs w:val="28"/>
        </w:rPr>
        <w:t xml:space="preserve">7</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_Toc32230 </w:instrText>
      </w:r>
      <w:r>
        <w:rPr>
          <w:sz w:val="28"/>
          <w:szCs w:val="28"/>
        </w:rPr>
        <w:fldChar w:fldCharType="separate"/>
      </w:r>
      <w:r>
        <w:rPr>
          <w:rFonts w:hint="eastAsia" w:ascii="宋体" w:hAnsi="宋体" w:cs="宋体"/>
          <w:sz w:val="28"/>
          <w:szCs w:val="28"/>
        </w:rPr>
        <w:t xml:space="preserve">一．总则</w:t>
      </w:r>
      <w:r>
        <w:rPr>
          <w:sz w:val="28"/>
          <w:szCs w:val="28"/>
        </w:rPr>
        <w:tab/>
      </w:r>
      <w:r>
        <w:rPr>
          <w:sz w:val="28"/>
          <w:szCs w:val="28"/>
        </w:rPr>
        <w:fldChar w:fldCharType="begin"/>
      </w:r>
      <w:r>
        <w:rPr>
          <w:sz w:val="28"/>
          <w:szCs w:val="28"/>
        </w:rPr>
        <w:instrText xml:space="preserve"> PAGEREF _Toc32230 \h </w:instrText>
      </w:r>
      <w:r>
        <w:rPr>
          <w:sz w:val="28"/>
          <w:szCs w:val="28"/>
        </w:rPr>
        <w:fldChar w:fldCharType="separate"/>
      </w:r>
      <w:r>
        <w:rPr>
          <w:sz w:val="28"/>
          <w:szCs w:val="28"/>
        </w:rPr>
        <w:t xml:space="preserve">12</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_Toc5315 </w:instrText>
      </w:r>
      <w:r>
        <w:rPr>
          <w:sz w:val="28"/>
          <w:szCs w:val="28"/>
        </w:rPr>
        <w:fldChar w:fldCharType="separate"/>
      </w:r>
      <w:r>
        <w:rPr>
          <w:rFonts w:hint="eastAsia" w:ascii="宋体" w:hAnsi="宋体" w:cs="宋体"/>
          <w:sz w:val="28"/>
          <w:szCs w:val="28"/>
        </w:rPr>
        <w:t xml:space="preserve">二．招标文件</w:t>
      </w:r>
      <w:r>
        <w:rPr>
          <w:sz w:val="28"/>
          <w:szCs w:val="28"/>
        </w:rPr>
        <w:tab/>
      </w:r>
      <w:r>
        <w:rPr>
          <w:sz w:val="28"/>
          <w:szCs w:val="28"/>
        </w:rPr>
        <w:fldChar w:fldCharType="begin"/>
      </w:r>
      <w:r>
        <w:rPr>
          <w:sz w:val="28"/>
          <w:szCs w:val="28"/>
        </w:rPr>
        <w:instrText xml:space="preserve"> PAGEREF _Toc5315 \h </w:instrText>
      </w:r>
      <w:r>
        <w:rPr>
          <w:sz w:val="28"/>
          <w:szCs w:val="28"/>
        </w:rPr>
        <w:fldChar w:fldCharType="separate"/>
      </w:r>
      <w:r>
        <w:rPr>
          <w:sz w:val="28"/>
          <w:szCs w:val="28"/>
        </w:rPr>
        <w:t xml:space="preserve">16</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_Toc28163 </w:instrText>
      </w:r>
      <w:r>
        <w:rPr>
          <w:sz w:val="28"/>
          <w:szCs w:val="28"/>
        </w:rPr>
        <w:fldChar w:fldCharType="separate"/>
      </w:r>
      <w:r>
        <w:rPr>
          <w:rFonts w:hint="eastAsia" w:ascii="宋体" w:hAnsi="宋体" w:cs="宋体"/>
          <w:sz w:val="28"/>
          <w:szCs w:val="28"/>
        </w:rPr>
        <w:t xml:space="preserve">三．投标文件</w:t>
      </w:r>
      <w:r>
        <w:rPr>
          <w:sz w:val="28"/>
          <w:szCs w:val="28"/>
        </w:rPr>
        <w:tab/>
      </w:r>
      <w:r>
        <w:rPr>
          <w:sz w:val="28"/>
          <w:szCs w:val="28"/>
        </w:rPr>
        <w:fldChar w:fldCharType="begin"/>
      </w:r>
      <w:r>
        <w:rPr>
          <w:sz w:val="28"/>
          <w:szCs w:val="28"/>
        </w:rPr>
        <w:instrText xml:space="preserve"> PAGEREF _Toc28163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_Toc8028 </w:instrText>
      </w:r>
      <w:r>
        <w:rPr>
          <w:sz w:val="28"/>
          <w:szCs w:val="28"/>
        </w:rPr>
        <w:fldChar w:fldCharType="separate"/>
      </w:r>
      <w:r>
        <w:rPr>
          <w:rFonts w:hint="eastAsia" w:ascii="宋体" w:hAnsi="宋体" w:cs="宋体"/>
          <w:sz w:val="28"/>
          <w:szCs w:val="28"/>
        </w:rPr>
        <w:t xml:space="preserve">四．投标文件的递交</w:t>
      </w:r>
      <w:r>
        <w:rPr>
          <w:sz w:val="28"/>
          <w:szCs w:val="28"/>
        </w:rPr>
        <w:tab/>
      </w:r>
      <w:r>
        <w:rPr>
          <w:sz w:val="28"/>
          <w:szCs w:val="28"/>
        </w:rPr>
        <w:fldChar w:fldCharType="begin"/>
      </w:r>
      <w:r>
        <w:rPr>
          <w:sz w:val="28"/>
          <w:szCs w:val="28"/>
        </w:rPr>
        <w:instrText xml:space="preserve"> PAGEREF _Toc8028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_Toc15558 </w:instrText>
      </w:r>
      <w:r>
        <w:rPr>
          <w:sz w:val="28"/>
          <w:szCs w:val="28"/>
        </w:rPr>
        <w:fldChar w:fldCharType="separate"/>
      </w:r>
      <w:r>
        <w:rPr>
          <w:rFonts w:hint="eastAsia" w:ascii="宋体" w:hAnsi="宋体" w:cs="宋体"/>
          <w:sz w:val="28"/>
          <w:szCs w:val="28"/>
        </w:rPr>
        <w:t xml:space="preserve">五．开标和评标</w:t>
      </w:r>
      <w:r>
        <w:rPr>
          <w:sz w:val="28"/>
          <w:szCs w:val="28"/>
        </w:rPr>
        <w:tab/>
      </w:r>
      <w:r>
        <w:rPr>
          <w:sz w:val="28"/>
          <w:szCs w:val="28"/>
        </w:rPr>
        <w:fldChar w:fldCharType="begin"/>
      </w:r>
      <w:r>
        <w:rPr>
          <w:sz w:val="28"/>
          <w:szCs w:val="28"/>
        </w:rPr>
        <w:instrText xml:space="preserve"> PAGEREF _Toc15558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_Toc19019 </w:instrText>
      </w:r>
      <w:r>
        <w:rPr>
          <w:sz w:val="28"/>
          <w:szCs w:val="28"/>
        </w:rPr>
        <w:fldChar w:fldCharType="separate"/>
      </w:r>
      <w:r>
        <w:rPr>
          <w:rFonts w:hint="eastAsia" w:ascii="宋体" w:hAnsi="宋体" w:cs="宋体"/>
          <w:sz w:val="28"/>
          <w:szCs w:val="28"/>
        </w:rPr>
        <w:t xml:space="preserve">六．确定中标</w:t>
      </w:r>
      <w:r>
        <w:rPr>
          <w:sz w:val="28"/>
          <w:szCs w:val="28"/>
        </w:rPr>
        <w:tab/>
      </w:r>
      <w:r>
        <w:rPr>
          <w:sz w:val="28"/>
          <w:szCs w:val="28"/>
        </w:rPr>
        <w:fldChar w:fldCharType="begin"/>
      </w:r>
      <w:r>
        <w:rPr>
          <w:sz w:val="28"/>
          <w:szCs w:val="28"/>
        </w:rPr>
        <w:instrText xml:space="preserve"> PAGEREF _Toc19019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_Toc30859 </w:instrText>
      </w:r>
      <w:r>
        <w:rPr>
          <w:sz w:val="28"/>
          <w:szCs w:val="28"/>
        </w:rPr>
        <w:fldChar w:fldCharType="separate"/>
      </w:r>
      <w:r>
        <w:rPr>
          <w:rFonts w:hint="eastAsia" w:ascii="宋体" w:hAnsi="宋体" w:cs="宋体"/>
          <w:sz w:val="28"/>
          <w:szCs w:val="28"/>
        </w:rPr>
        <w:t xml:space="preserve">七．询问与质疑</w:t>
      </w:r>
      <w:r>
        <w:rPr>
          <w:sz w:val="28"/>
          <w:szCs w:val="28"/>
        </w:rPr>
        <w:tab/>
      </w:r>
      <w:r>
        <w:rPr>
          <w:sz w:val="28"/>
          <w:szCs w:val="28"/>
        </w:rPr>
        <w:fldChar w:fldCharType="begin"/>
      </w:r>
      <w:r>
        <w:rPr>
          <w:sz w:val="28"/>
          <w:szCs w:val="28"/>
        </w:rPr>
        <w:instrText xml:space="preserve"> PAGEREF _Toc30859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_Toc17935 </w:instrText>
      </w:r>
      <w:r>
        <w:rPr>
          <w:sz w:val="28"/>
          <w:szCs w:val="28"/>
        </w:rPr>
        <w:fldChar w:fldCharType="separate"/>
      </w:r>
      <w:r>
        <w:rPr>
          <w:rFonts w:hint="eastAsia" w:ascii="宋体" w:hAnsi="宋体" w:cs="宋体"/>
          <w:sz w:val="28"/>
          <w:szCs w:val="28"/>
        </w:rPr>
        <w:t xml:space="preserve">八．其他</w:t>
      </w:r>
      <w:r>
        <w:rPr>
          <w:sz w:val="28"/>
          <w:szCs w:val="28"/>
        </w:rPr>
        <w:tab/>
      </w:r>
      <w:r>
        <w:rPr>
          <w:sz w:val="28"/>
          <w:szCs w:val="28"/>
        </w:rPr>
        <w:fldChar w:fldCharType="begin"/>
      </w:r>
      <w:r>
        <w:rPr>
          <w:sz w:val="28"/>
          <w:szCs w:val="28"/>
        </w:rPr>
        <w:instrText xml:space="preserve"> PAGEREF _Toc17935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_Toc24367 </w:instrText>
      </w:r>
      <w:r>
        <w:rPr>
          <w:sz w:val="28"/>
          <w:szCs w:val="28"/>
        </w:rPr>
        <w:fldChar w:fldCharType="separate"/>
      </w:r>
      <w:r>
        <w:rPr>
          <w:rFonts w:hint="eastAsia" w:ascii="宋体" w:hAnsi="宋体" w:cs="宋体"/>
          <w:sz w:val="28"/>
          <w:szCs w:val="28"/>
        </w:rPr>
        <w:t xml:space="preserve">第三章  政府采购合同条款及格式</w:t>
      </w:r>
      <w:r>
        <w:rPr>
          <w:sz w:val="28"/>
          <w:szCs w:val="28"/>
        </w:rPr>
        <w:tab/>
      </w:r>
      <w:r>
        <w:rPr>
          <w:sz w:val="28"/>
          <w:szCs w:val="28"/>
        </w:rPr>
        <w:fldChar w:fldCharType="begin"/>
      </w:r>
      <w:r>
        <w:rPr>
          <w:sz w:val="28"/>
          <w:szCs w:val="28"/>
        </w:rPr>
        <w:instrText xml:space="preserve"> PAGEREF _Toc24367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_Toc303 </w:instrText>
      </w:r>
      <w:r>
        <w:rPr>
          <w:sz w:val="28"/>
          <w:szCs w:val="28"/>
        </w:rPr>
        <w:fldChar w:fldCharType="separate"/>
      </w:r>
      <w:r>
        <w:rPr>
          <w:rFonts w:hint="eastAsia" w:ascii="宋体" w:hAnsi="宋体" w:cs="宋体"/>
          <w:sz w:val="28"/>
          <w:szCs w:val="28"/>
        </w:rPr>
        <w:t xml:space="preserve">第四章  采购需求</w:t>
      </w:r>
      <w:r>
        <w:rPr>
          <w:sz w:val="28"/>
          <w:szCs w:val="28"/>
        </w:rPr>
        <w:tab/>
      </w:r>
      <w:r>
        <w:rPr>
          <w:sz w:val="28"/>
          <w:szCs w:val="28"/>
        </w:rPr>
        <w:fldChar w:fldCharType="begin"/>
      </w:r>
      <w:r>
        <w:rPr>
          <w:sz w:val="28"/>
          <w:szCs w:val="28"/>
        </w:rPr>
        <w:instrText xml:space="preserve"> PAGEREF _Toc303 \h </w:instrText>
      </w:r>
      <w:r>
        <w:rPr>
          <w:sz w:val="28"/>
          <w:szCs w:val="28"/>
        </w:rPr>
        <w:fldChar w:fldCharType="separate"/>
      </w:r>
      <w:r>
        <w:rPr>
          <w:sz w:val="28"/>
          <w:szCs w:val="28"/>
        </w:rPr>
        <w:t xml:space="preserve">29</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_Toc9992 </w:instrText>
      </w:r>
      <w:r>
        <w:rPr>
          <w:sz w:val="28"/>
          <w:szCs w:val="28"/>
        </w:rPr>
        <w:fldChar w:fldCharType="separate"/>
      </w:r>
      <w:r>
        <w:rPr>
          <w:rFonts w:hint="eastAsia" w:ascii="宋体" w:hAnsi="宋体" w:cs="宋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_Toc9992 \h </w:instrText>
      </w:r>
      <w:r>
        <w:rPr>
          <w:sz w:val="28"/>
          <w:szCs w:val="28"/>
        </w:rPr>
        <w:fldChar w:fldCharType="separate"/>
      </w:r>
      <w:r>
        <w:rPr>
          <w:sz w:val="28"/>
          <w:szCs w:val="28"/>
        </w:rPr>
        <w:t xml:space="preserve">39</w:t>
      </w:r>
      <w:r>
        <w:rPr>
          <w:sz w:val="28"/>
          <w:szCs w:val="28"/>
        </w:rPr>
        <w:fldChar w:fldCharType="end"/>
      </w:r>
      <w:r>
        <w:rPr>
          <w:sz w:val="28"/>
          <w:szCs w:val="28"/>
        </w:rPr>
        <w:fldChar w:fldCharType="end"/>
      </w:r>
      <w:r/>
    </w:p>
    <w:p>
      <w:pPr>
        <w:pStyle w:val="770"/>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_Toc23843 </w:instrText>
      </w:r>
      <w:r>
        <w:rPr>
          <w:sz w:val="28"/>
          <w:szCs w:val="28"/>
        </w:rPr>
        <w:fldChar w:fldCharType="separate"/>
      </w:r>
      <w:r>
        <w:rPr>
          <w:rFonts w:hint="eastAsia" w:ascii="宋体" w:hAnsi="宋体" w:cs="宋体"/>
          <w:sz w:val="28"/>
          <w:szCs w:val="28"/>
        </w:rPr>
        <w:t xml:space="preserve">第六章 投标文件格式</w:t>
      </w:r>
      <w:r>
        <w:rPr>
          <w:sz w:val="28"/>
          <w:szCs w:val="28"/>
        </w:rPr>
        <w:tab/>
      </w:r>
      <w:r>
        <w:rPr>
          <w:sz w:val="28"/>
          <w:szCs w:val="28"/>
        </w:rPr>
        <w:fldChar w:fldCharType="begin"/>
      </w:r>
      <w:r>
        <w:rPr>
          <w:sz w:val="28"/>
          <w:szCs w:val="28"/>
        </w:rPr>
        <w:instrText xml:space="preserve"> PAGEREF _Toc23843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pStyle w:val="770"/>
        <w:tabs>
          <w:tab w:val="right" w:pos="8844" w:leader="dot"/>
        </w:tabs>
      </w:pPr>
      <w:r/>
      <w:r/>
    </w:p>
    <w:p>
      <w:pPr>
        <w:pStyle w:val="770"/>
        <w:tabs>
          <w:tab w:val="right" w:pos="8844" w:leader="dot"/>
        </w:tabs>
      </w:pPr>
      <w:r/>
      <w:r/>
    </w:p>
    <w:p>
      <w:pPr>
        <w:outlineLvl w:val="0"/>
      </w:pPr>
      <w:r>
        <w:fldChar w:fldCharType="end"/>
      </w:r>
      <w:r/>
    </w:p>
    <w:p>
      <w:pPr>
        <w:ind w:firstLine="569"/>
        <w:spacing w:line="360" w:lineRule="auto"/>
        <w:rPr>
          <w:rFonts w:ascii="宋体" w:hAnsi="宋体" w:cs="宋体"/>
          <w:color w:val="000000" w:themeColor="text1"/>
        </w:rPr>
      </w:pPr>
      <w:r>
        <w:rPr>
          <w:rFonts w:hint="eastAsia" w:ascii="宋体" w:hAnsi="宋体" w:cs="宋体"/>
          <w:b/>
          <w:bCs/>
          <w:color w:val="000000" w:themeColor="text1"/>
          <w:sz w:val="32"/>
          <w:lang w:val="zh-CN"/>
        </w:rPr>
        <w:br w:type="page" w:clear="all"/>
      </w:r>
      <w:bookmarkEnd w:id="0"/>
      <w:r/>
      <w:bookmarkEnd w:id="1"/>
      <w:r/>
      <w:r/>
    </w:p>
    <w:p>
      <w:pPr>
        <w:pStyle w:val="780"/>
      </w:pPr>
      <w:r/>
      <w:bookmarkStart w:id="2" w:name="_Toc20279"/>
      <w:r/>
      <w:bookmarkStart w:id="3" w:name="_Toc107246211"/>
      <w:r/>
      <w:bookmarkStart w:id="4" w:name="_Toc1113"/>
      <w:r/>
      <w:bookmarkStart w:id="5" w:name="_Toc80264697"/>
      <w:r/>
      <w:bookmarkStart w:id="6" w:name="_Toc80792688"/>
      <w:r/>
      <w:bookmarkStart w:id="7" w:name="_Toc71561877"/>
      <w:r/>
      <w:bookmarkStart w:id="8" w:name="_Toc80264704"/>
      <w:r>
        <w:rPr>
          <w:rFonts w:hint="eastAsia"/>
        </w:rPr>
        <w:t xml:space="preserve">第一章 招标公告</w:t>
      </w:r>
      <w:bookmarkEnd w:id="2"/>
      <w:r/>
      <w:bookmarkEnd w:id="3"/>
      <w:r/>
      <w:bookmarkEnd w:id="4"/>
      <w:r/>
      <w:r/>
    </w:p>
    <w:p>
      <w:pPr>
        <w:ind w:firstLine="420"/>
        <w:spacing w:line="360" w:lineRule="auto"/>
        <w:rPr>
          <w:rFonts w:ascii="宋体" w:hAnsi="宋体" w:cs="宋体"/>
          <w:bCs/>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rPr>
        <w:t xml:space="preserve">项目概况</w:t>
      </w:r>
      <w:r/>
    </w:p>
    <w:p>
      <w:pPr>
        <w:ind w:firstLine="420"/>
        <w:spacing w:line="360" w:lineRule="auto"/>
        <w:rPr>
          <w:rFonts w:ascii="宋体" w:hAnsi="宋体" w:cs="宋体"/>
          <w:bCs/>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u w:val="single"/>
        </w:rPr>
        <w:t xml:space="preserve">江宁医院湖山路院区护理辅助服务</w:t>
      </w:r>
      <w:r>
        <w:rPr>
          <w:rFonts w:hint="eastAsia" w:ascii="宋体" w:hAnsi="宋体" w:cs="宋体"/>
          <w:bCs/>
          <w:color w:val="000000" w:themeColor="text1"/>
          <w:szCs w:val="21"/>
        </w:rPr>
        <w:t xml:space="preserve">的潜在供应商应在规定时间内通过</w:t>
      </w:r>
      <w:r>
        <w:rPr>
          <w:rFonts w:hint="eastAsia" w:ascii="Microsoft New Tai Lue" w:hAnsi="Microsoft New Tai Lue" w:cs="Microsoft New Tai Lue"/>
          <w:bCs/>
          <w:color w:val="000000" w:themeColor="text1"/>
          <w:szCs w:val="21"/>
          <w:u w:val="single"/>
        </w:rPr>
        <w:t xml:space="preserve">江苏政府采购网</w:t>
      </w:r>
      <w:r>
        <w:rPr>
          <w:rFonts w:hint="eastAsia" w:ascii="宋体" w:hAnsi="宋体" w:cs="宋体"/>
          <w:bCs/>
          <w:color w:val="000000" w:themeColor="text1"/>
          <w:szCs w:val="21"/>
        </w:rPr>
        <w:t xml:space="preserve">获取招标文件，并于</w:t>
      </w:r>
      <w:r>
        <w:rPr>
          <w:rFonts w:hint="eastAsia" w:ascii="宋体" w:hAnsi="宋体" w:cs="宋体"/>
          <w:bCs/>
          <w:color w:val="000000" w:themeColor="text1"/>
          <w:szCs w:val="21"/>
          <w:u w:val="single"/>
        </w:rPr>
        <w:t xml:space="preserve">2026年</w:t>
      </w:r>
      <w:r>
        <w:rPr>
          <w:rFonts w:hint="eastAsia" w:ascii="宋体" w:hAnsi="宋体" w:cs="宋体"/>
          <w:bCs/>
          <w:color w:val="000000" w:themeColor="text1"/>
          <w:szCs w:val="21"/>
          <w:u w:val="single"/>
        </w:rPr>
        <w:t xml:space="preserve">0</w:t>
      </w:r>
      <w:r>
        <w:rPr>
          <w:rFonts w:hint="eastAsia" w:ascii="宋体" w:hAnsi="宋体" w:cs="宋体"/>
          <w:bCs/>
          <w:color w:val="000000" w:themeColor="text1"/>
          <w:szCs w:val="21"/>
          <w:u w:val="single"/>
        </w:rPr>
        <w:t xml:space="preserve">7</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0</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日14:</w:t>
      </w:r>
      <w:r>
        <w:rPr>
          <w:rFonts w:hint="eastAsia" w:ascii="宋体" w:hAnsi="宋体" w:cs="宋体"/>
          <w:bCs/>
          <w:color w:val="000000" w:themeColor="text1"/>
          <w:szCs w:val="21"/>
          <w:u w:val="single"/>
        </w:rPr>
        <w:t xml:space="preserve">0</w:t>
      </w:r>
      <w:r>
        <w:rPr>
          <w:rFonts w:hint="eastAsia" w:ascii="宋体" w:hAnsi="宋体" w:cs="宋体"/>
          <w:bCs/>
          <w:color w:val="000000" w:themeColor="text1"/>
          <w:szCs w:val="21"/>
          <w:u w:val="single"/>
        </w:rPr>
        <w:t xml:space="preserve">0</w:t>
      </w:r>
      <w:r>
        <w:rPr>
          <w:rFonts w:hint="eastAsia" w:ascii="宋体" w:hAnsi="宋体" w:cs="宋体"/>
          <w:bCs/>
          <w:color w:val="000000" w:themeColor="text1"/>
          <w:szCs w:val="21"/>
          <w:u w:val="single"/>
        </w:rPr>
        <w:t xml:space="preserve">（</w:t>
      </w:r>
      <w:r>
        <w:rPr>
          <w:rFonts w:hint="eastAsia" w:ascii="宋体" w:hAnsi="宋体" w:cs="宋体"/>
          <w:bCs/>
          <w:color w:val="000000" w:themeColor="text1"/>
          <w:szCs w:val="21"/>
          <w:u w:val="single"/>
        </w:rPr>
        <w:t xml:space="preserve">北京时间</w:t>
      </w:r>
      <w:r>
        <w:rPr>
          <w:rFonts w:hint="eastAsia" w:ascii="宋体" w:hAnsi="宋体" w:cs="宋体"/>
          <w:bCs/>
          <w:color w:val="000000" w:themeColor="text1"/>
          <w:szCs w:val="21"/>
        </w:rPr>
        <w:t xml:space="preserve">）前递交投标文件。</w:t>
      </w:r>
      <w:r/>
    </w:p>
    <w:p>
      <w:pPr>
        <w:ind w:firstLine="373"/>
        <w:spacing w:line="360" w:lineRule="auto"/>
        <w:rPr>
          <w:rFonts w:ascii="宋体" w:hAnsi="宋体" w:cs="宋体"/>
          <w:b/>
          <w:bCs/>
          <w:color w:val="000000" w:themeColor="text1"/>
          <w:szCs w:val="44"/>
        </w:rPr>
      </w:pPr>
      <w:r/>
      <w:bookmarkStart w:id="9" w:name="_Toc93909065"/>
      <w:r/>
      <w:bookmarkStart w:id="10" w:name="_Toc96347851"/>
      <w:r>
        <w:rPr>
          <w:rFonts w:hint="eastAsia" w:ascii="宋体" w:hAnsi="宋体" w:cs="宋体"/>
          <w:b/>
          <w:bCs/>
          <w:color w:val="000000" w:themeColor="text1"/>
          <w:szCs w:val="44"/>
        </w:rPr>
        <w:t xml:space="preserve">一、项目</w:t>
      </w:r>
      <w:bookmarkEnd w:id="5"/>
      <w:r>
        <w:rPr>
          <w:rFonts w:hint="eastAsia" w:ascii="宋体" w:hAnsi="宋体" w:cs="宋体"/>
          <w:b/>
          <w:bCs/>
          <w:color w:val="000000" w:themeColor="text1"/>
          <w:szCs w:val="44"/>
        </w:rPr>
        <w:t xml:space="preserve">基本情况</w:t>
      </w:r>
      <w:bookmarkEnd w:id="6"/>
      <w:r/>
      <w:bookmarkEnd w:id="9"/>
      <w:r/>
      <w:bookmarkEnd w:id="10"/>
      <w:r/>
      <w:r/>
    </w:p>
    <w:p>
      <w:pPr>
        <w:ind w:firstLine="420"/>
        <w:spacing w:line="360" w:lineRule="auto"/>
        <w:rPr>
          <w:rFonts w:hint="eastAsia" w:ascii="宋体" w:hAnsi="宋体" w:eastAsia="宋体" w:cs="宋体"/>
          <w:bCs/>
          <w:color w:val="000000" w:themeColor="text1"/>
          <w:szCs w:val="21"/>
          <w:lang w:eastAsia="zh-CN"/>
        </w:rPr>
      </w:pPr>
      <w:r>
        <w:rPr>
          <w:rFonts w:hint="eastAsia" w:ascii="宋体" w:hAnsi="宋体" w:cs="宋体"/>
          <w:bCs/>
          <w:color w:val="000000" w:themeColor="text1"/>
          <w:szCs w:val="21"/>
        </w:rPr>
        <w:t xml:space="preserve">1.1项目编号：</w:t>
      </w:r>
      <w:r>
        <w:rPr>
          <w:rFonts w:hint="eastAsia" w:ascii="宋体" w:hAnsi="宋体" w:cs="宋体"/>
          <w:bCs/>
          <w:color w:val="000000" w:themeColor="text1"/>
          <w:szCs w:val="21"/>
          <w:lang w:eastAsia="zh-CN"/>
        </w:rPr>
        <w:t xml:space="preserve">JSZC-320115-JITC-G2026-0190</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1.2项目名称：江宁医院湖山路院区护理辅助服务</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1.3预算金额：377.7万元。</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★1.4最高限价：</w:t>
      </w:r>
      <w:sdt>
        <w:sdtPr>
          <w15:appearance w15:val="boundingBox"/>
          <w:id w:val="147480861"/>
          <w:placeholder>
            <w:docPart w:val="{293bd950-0d36-4f31-8531-3a305d7a1ad8}"/>
          </w:placeholder>
          <w:rPr>
            <w:rFonts w:hint="eastAsia" w:ascii="宋体" w:hAnsi="宋体" w:cs="宋体"/>
            <w:b/>
            <w:color w:val="000000" w:themeColor="text1"/>
            <w:szCs w:val="21"/>
          </w:rPr>
        </w:sdtPr>
        <w:sdtContent>
          <w:r>
            <w:rPr>
              <w:rFonts w:hint="eastAsia" w:ascii="宋体" w:hAnsi="宋体" w:cs="宋体"/>
              <w:bCs/>
              <w:color w:val="000000" w:themeColor="text1"/>
              <w:szCs w:val="21"/>
            </w:rPr>
            <w:t xml:space="preserve">377.7万元</w:t>
          </w:r>
          <w:r>
            <w:rPr>
              <w:rFonts w:hint="eastAsia" w:ascii="宋体" w:hAnsi="宋体" w:cs="宋体"/>
              <w:b/>
              <w:color w:val="000000" w:themeColor="text1"/>
              <w:szCs w:val="21"/>
            </w:rPr>
            <w:t xml:space="preserve">（供应商投标报价不得超过上述限价金额，否则将作无效标处理）。</w:t>
          </w:r>
        </w:sdtContent>
      </w:sdt>
      <w:r/>
      <w:r/>
    </w:p>
    <w:p>
      <w:pPr>
        <w:ind w:firstLine="420"/>
        <w:spacing w:line="360" w:lineRule="auto"/>
        <w:rPr>
          <w:rFonts w:ascii="宋体" w:hAnsi="宋体" w:cs="宋体"/>
          <w:bCs/>
          <w:szCs w:val="21"/>
        </w:rPr>
      </w:pPr>
      <w:r>
        <w:rPr>
          <w:rFonts w:hint="eastAsia" w:ascii="宋体" w:hAnsi="宋体" w:cs="宋体"/>
          <w:bCs/>
          <w:szCs w:val="21"/>
        </w:rPr>
        <w:t xml:space="preserve">1.5采购需求：护理辅助人员及相关管理人员人数56人，具体要求详见招标文件第四章《采购需求》。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1.6标段划分：本项目共划分1个标段。</w:t>
      </w:r>
      <w:r/>
    </w:p>
    <w:p>
      <w:pPr>
        <w:ind w:firstLine="420"/>
        <w:spacing w:line="353" w:lineRule="auto"/>
        <w:rPr>
          <w:rFonts w:ascii="宋体" w:hAnsi="宋体" w:cs="宋体"/>
          <w:b/>
          <w:color w:val="000000" w:themeColor="text1"/>
          <w:szCs w:val="21"/>
        </w:rPr>
      </w:pPr>
      <w:r>
        <w:rPr>
          <w:rFonts w:hint="eastAsia" w:ascii="宋体" w:hAnsi="宋体" w:cs="宋体"/>
          <w:b/>
          <w:color w:val="000000" w:themeColor="text1"/>
          <w:szCs w:val="21"/>
        </w:rPr>
        <w:t xml:space="preserve">★1.7合同履行期限：</w:t>
      </w:r>
      <w:r>
        <w:rPr>
          <w:rFonts w:ascii="宋体" w:hAnsi="宋体" w:cs="宋体"/>
          <w:color w:val="000000"/>
          <w:spacing w:val="8"/>
          <w:sz w:val="22"/>
        </w:rPr>
        <w:t xml:space="preserve">服务期一年</w:t>
      </w:r>
      <w:r>
        <w:rPr>
          <w:rFonts w:hint="eastAsia" w:ascii="宋体" w:hAnsi="宋体" w:cs="宋体"/>
          <w:b/>
          <w:color w:val="000000" w:themeColor="text1"/>
          <w:szCs w:val="21"/>
        </w:rPr>
        <w:t xml:space="preserve">。</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★1.8本项目是否接受联合体投标：不接受</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★1.9本项目是否接受进口产品：不接受</w:t>
      </w:r>
      <w:r/>
    </w:p>
    <w:p>
      <w:pPr>
        <w:ind w:firstLine="373"/>
        <w:spacing w:line="360" w:lineRule="auto"/>
        <w:rPr>
          <w:rFonts w:ascii="宋体" w:hAnsi="宋体" w:cs="宋体"/>
          <w:b/>
          <w:bCs/>
          <w:color w:val="000000" w:themeColor="text1"/>
          <w:szCs w:val="44"/>
        </w:rPr>
      </w:pPr>
      <w:r/>
      <w:bookmarkStart w:id="11" w:name="_Toc80264698"/>
      <w:r/>
      <w:bookmarkStart w:id="12" w:name="_Toc93909066"/>
      <w:r/>
      <w:bookmarkStart w:id="13" w:name="_Toc80792689"/>
      <w:r/>
      <w:bookmarkStart w:id="14" w:name="_Toc96347852"/>
      <w:r>
        <w:rPr>
          <w:rFonts w:hint="eastAsia" w:ascii="宋体" w:hAnsi="宋体" w:cs="宋体"/>
          <w:b/>
          <w:bCs/>
          <w:color w:val="000000" w:themeColor="text1"/>
          <w:szCs w:val="44"/>
        </w:rPr>
        <w:t xml:space="preserve">二、</w:t>
      </w:r>
      <w:bookmarkEnd w:id="11"/>
      <w:r>
        <w:rPr>
          <w:rFonts w:hint="eastAsia" w:ascii="宋体" w:hAnsi="宋体" w:cs="宋体"/>
          <w:b/>
          <w:bCs/>
          <w:color w:val="000000" w:themeColor="text1"/>
          <w:szCs w:val="44"/>
        </w:rPr>
        <w:t xml:space="preserve">申请人的资格要求</w:t>
      </w:r>
      <w:bookmarkEnd w:id="12"/>
      <w:r/>
      <w:bookmarkEnd w:id="13"/>
      <w:r>
        <w:rPr>
          <w:rFonts w:hint="eastAsia" w:ascii="宋体" w:hAnsi="宋体" w:cs="宋体"/>
          <w:b/>
          <w:bCs/>
          <w:color w:val="000000" w:themeColor="text1"/>
          <w:szCs w:val="44"/>
        </w:rPr>
        <w:t xml:space="preserve">：</w:t>
      </w:r>
      <w:bookmarkEnd w:id="14"/>
      <w:r/>
      <w:r/>
    </w:p>
    <w:p>
      <w:pPr>
        <w:ind w:firstLine="420"/>
        <w:spacing w:line="360" w:lineRule="auto"/>
        <w:rPr>
          <w:rFonts w:ascii="宋体" w:hAnsi="宋体" w:cs="宋体"/>
          <w:bCs/>
          <w:szCs w:val="21"/>
        </w:rPr>
      </w:pPr>
      <w:r/>
      <w:bookmarkStart w:id="15" w:name="_Toc80792690"/>
      <w:r/>
      <w:bookmarkStart w:id="16" w:name="_Toc80264699"/>
      <w:r/>
      <w:bookmarkStart w:id="17" w:name="_Toc96347853"/>
      <w:r/>
      <w:bookmarkStart w:id="18" w:name="_Toc93909067"/>
      <w:r>
        <w:rPr>
          <w:rFonts w:hint="eastAsia" w:ascii="宋体" w:hAnsi="宋体" w:cs="宋体"/>
          <w:bCs/>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2.1.1具有独立承担民事责任的能力，供应商提供在有效经营期内的营业执照、法人授权书（法人直接参与投标的可不提供）、法人身份证复印件、供应商代表身份证复印件；</w:t>
      </w:r>
      <w:r/>
    </w:p>
    <w:p>
      <w:pPr>
        <w:ind w:firstLine="420"/>
        <w:spacing w:line="360" w:lineRule="auto"/>
        <w:rPr>
          <w:rFonts w:ascii="宋体" w:hAnsi="宋体" w:cs="宋体"/>
          <w:bCs/>
          <w:szCs w:val="21"/>
        </w:rPr>
      </w:pPr>
      <w:r>
        <w:rPr>
          <w:rFonts w:hint="eastAsia" w:ascii="宋体" w:hAnsi="宋体" w:cs="宋体"/>
          <w:bCs/>
          <w:szCs w:val="21"/>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2.1.3具有履行合同所必需的设备和专业技术能力，供应商提供具备履行合同所必需的设备和专业技术能力的书面声明（由供应商根据项目需求提供材料）；</w:t>
      </w:r>
      <w:r/>
    </w:p>
    <w:p>
      <w:pPr>
        <w:ind w:firstLine="420"/>
        <w:spacing w:line="360" w:lineRule="auto"/>
        <w:rPr>
          <w:rFonts w:ascii="宋体" w:hAnsi="宋体" w:cs="宋体"/>
          <w:bCs/>
          <w:szCs w:val="21"/>
        </w:rPr>
      </w:pPr>
      <w:r>
        <w:rPr>
          <w:rFonts w:hint="eastAsia" w:ascii="宋体" w:hAnsi="宋体" w:cs="宋体"/>
          <w:bCs/>
          <w:szCs w:val="21"/>
        </w:rPr>
        <w:t xml:space="preserve">2.1.4有依法缴纳税收和社会保障资金的良好记录，供应商提供递交投标文件截止时间前六个月内至少一个月依法缴纳税收及缴纳社会保障资金的证明材料。供应商依法享受缓缴、免缴的，提供证明材料；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2.1.5参加政府采购活动前三年内，在经营活动中没有重大违法记录，供应商提供在经营活动中没有重大违法记录承诺（格式自拟，重大违法记录是指供应商因违法经营受到刑事处罚或责令停产停业、吊销许可证或者执照、较大数额</w:t>
      </w:r>
      <w:r>
        <w:rPr>
          <w:rFonts w:hint="eastAsia" w:ascii="宋体" w:hAnsi="宋体" w:cs="宋体"/>
          <w:bCs/>
          <w:szCs w:val="21"/>
          <w:lang w:val="en-US" w:eastAsia="zh-CN"/>
        </w:rPr>
        <w:t xml:space="preserve">罚款</w:t>
      </w:r>
      <w:r>
        <w:rPr>
          <w:rFonts w:hint="eastAsia" w:ascii="宋体" w:hAnsi="宋体" w:cs="宋体"/>
          <w:bCs/>
          <w:szCs w:val="21"/>
        </w:rPr>
        <w:t xml:space="preserve">等行政处罚）。</w:t>
      </w:r>
      <w:r/>
    </w:p>
    <w:p>
      <w:pPr>
        <w:ind w:firstLine="420"/>
        <w:spacing w:line="360" w:lineRule="auto"/>
        <w:rPr>
          <w:rFonts w:ascii="宋体" w:hAnsi="宋体" w:cs="宋体"/>
          <w:bCs/>
          <w:szCs w:val="21"/>
        </w:rPr>
      </w:pPr>
      <w:r>
        <w:rPr>
          <w:rFonts w:hint="eastAsia" w:ascii="宋体" w:hAnsi="宋体" w:cs="宋体"/>
          <w:bCs/>
          <w:szCs w:val="21"/>
        </w:rPr>
        <w:t xml:space="preserve">2.1.6</w:t>
      </w:r>
      <w:bookmarkStart w:id="19" w:name="OLE_LINK11"/>
      <w:r>
        <w:rPr>
          <w:rFonts w:hint="eastAsia" w:ascii="宋体" w:hAnsi="宋体" w:cs="宋体"/>
          <w:bCs/>
          <w:szCs w:val="21"/>
        </w:rPr>
        <w:t xml:space="preserve">法律、行政法规规定的其他条件。</w:t>
      </w:r>
      <w:bookmarkEnd w:id="19"/>
      <w:r/>
      <w:r/>
    </w:p>
    <w:p>
      <w:pPr>
        <w:ind w:firstLine="420"/>
        <w:spacing w:line="360" w:lineRule="auto"/>
        <w:rPr>
          <w:rFonts w:ascii="宋体" w:hAnsi="宋体" w:cs="宋体"/>
          <w:bCs/>
          <w:szCs w:val="21"/>
        </w:rPr>
      </w:pPr>
      <w:r>
        <w:rPr>
          <w:rFonts w:hint="eastAsia" w:ascii="宋体" w:hAnsi="宋体" w:cs="宋体"/>
          <w:bCs/>
          <w:szCs w:val="21"/>
        </w:rPr>
        <w:t xml:space="preserve">说明：</w:t>
      </w:r>
      <w:bookmarkStart w:id="20" w:name="_Toc35393635"/>
      <w:r/>
      <w:r/>
    </w:p>
    <w:p>
      <w:pPr>
        <w:ind w:firstLine="420"/>
        <w:spacing w:line="360" w:lineRule="auto"/>
        <w:rPr>
          <w:rStyle w:val="789"/>
        </w:rPr>
      </w:pPr>
      <w:r>
        <w:rPr>
          <w:rFonts w:hint="eastAsia" w:ascii="宋体" w:hAnsi="宋体" w:cs="宋体"/>
          <w:bCs/>
          <w:szCs w:val="21"/>
        </w:rPr>
        <w:t xml:space="preserve">1、根据《关于在政府采购活动中推行信用承诺制的通知》（宁财购通〔2021〕5 号）的规定，适用信用承诺的供应商，对于2.1.2至2.1.6款证明材料可使用《南京市政府采购供应商信用记录表暨信用承诺书》替代</w:t>
      </w:r>
      <w:bookmarkEnd w:id="20"/>
      <w:r>
        <w:rPr>
          <w:rFonts w:hint="eastAsia" w:ascii="宋体" w:hAnsi="宋体" w:cs="宋体"/>
          <w:bCs/>
          <w:szCs w:val="21"/>
        </w:rPr>
        <w:t xml:space="preserve">。供应商在中标后，应按采购文件要求，将上述由信用承诺书替代的证明材料提交采购人或采购代理机构核验。经核验无误后，由采购人或采购代理机构发出中标通知书。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2、其中不适用信用承诺的情形：</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1）供应商被列入严重失信主体名单；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2）被相关监督部门作出行政处罚且尚处在处罚有效期内；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3）其他法律、行政法规规定的不适用信用承诺的情形。</w:t>
      </w:r>
      <w:r/>
    </w:p>
    <w:p>
      <w:pPr>
        <w:ind w:firstLine="420"/>
        <w:spacing w:line="360" w:lineRule="auto"/>
        <w:rPr>
          <w:rFonts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Fonts w:ascii="宋体" w:hAnsi="宋体" w:cs="宋体"/>
          <w:bCs/>
          <w:szCs w:val="21"/>
        </w:rPr>
      </w:pPr>
      <w:r>
        <w:rPr>
          <w:rFonts w:hint="eastAsia" w:ascii="宋体" w:hAnsi="宋体" w:cs="宋体"/>
          <w:bCs/>
          <w:szCs w:val="21"/>
        </w:rPr>
        <w:t xml:space="preserve">2.2.1中小企业政策：■本项目不面向中小企业预留采购份额</w:t>
      </w:r>
      <w:r/>
    </w:p>
    <w:p>
      <w:pPr>
        <w:ind w:firstLine="420"/>
        <w:spacing w:line="360" w:lineRule="auto"/>
        <w:rPr>
          <w:rFonts w:ascii="宋体" w:hAnsi="宋体" w:cs="宋体"/>
          <w:bCs/>
          <w:szCs w:val="21"/>
        </w:rPr>
      </w:pPr>
      <w:r>
        <w:rPr>
          <w:rFonts w:hint="eastAsia" w:ascii="宋体" w:hAnsi="宋体" w:cs="宋体"/>
          <w:bCs/>
          <w:szCs w:val="21"/>
        </w:rPr>
        <w:t xml:space="preserve">2.2.2其它落实政府采购政策的资格要求（如有）：无。</w:t>
      </w:r>
      <w:r/>
    </w:p>
    <w:p>
      <w:pPr>
        <w:ind w:firstLine="420"/>
        <w:spacing w:line="360" w:lineRule="auto"/>
        <w:rPr>
          <w:rFonts w:ascii="宋体" w:hAnsi="宋体" w:cs="宋体"/>
          <w:b/>
          <w:szCs w:val="21"/>
        </w:rPr>
      </w:pPr>
      <w:r>
        <w:rPr>
          <w:rFonts w:hint="eastAsia" w:ascii="宋体" w:hAnsi="宋体" w:cs="宋体"/>
          <w:bCs/>
          <w:szCs w:val="21"/>
        </w:rPr>
        <w:t xml:space="preserve">2.3本项目的特定资格要求：</w:t>
      </w:r>
      <w:r/>
    </w:p>
    <w:p>
      <w:pPr>
        <w:ind w:firstLine="420"/>
        <w:spacing w:line="360" w:lineRule="auto"/>
        <w:rPr>
          <w:rFonts w:ascii="宋体" w:hAnsi="宋体" w:cs="宋体"/>
          <w:bCs/>
          <w:szCs w:val="21"/>
        </w:rPr>
      </w:pPr>
      <w:r>
        <w:rPr>
          <w:rFonts w:hint="eastAsia" w:ascii="宋体" w:hAnsi="宋体" w:cs="宋体"/>
          <w:bCs/>
          <w:szCs w:val="21"/>
        </w:rPr>
        <w:t xml:space="preserve">2.3.1供应商存在下列情形的不得参加本次招标活动：</w:t>
      </w:r>
      <w:r/>
    </w:p>
    <w:p>
      <w:pPr>
        <w:ind w:firstLine="420"/>
        <w:spacing w:line="360" w:lineRule="auto"/>
        <w:rPr>
          <w:rFonts w:ascii="宋体" w:hAnsi="宋体" w:cs="宋体"/>
          <w:bCs/>
          <w:szCs w:val="21"/>
        </w:rPr>
      </w:pPr>
      <w:r>
        <w:rPr>
          <w:rFonts w:hint="eastAsia" w:ascii="宋体" w:hAnsi="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szCs w:val="21"/>
        </w:rPr>
      </w:pPr>
      <w:r>
        <w:rPr>
          <w:rFonts w:hint="eastAsia" w:ascii="宋体" w:hAnsi="宋体" w:cs="宋体"/>
          <w:bCs/>
          <w:szCs w:val="21"/>
        </w:rPr>
        <w:t xml:space="preserve">2.3.2通过“信用中国”网站（http://www.creditchina.gov.cn）、中国政府采购网（www.ccgp.gov.cn）查询供应商信用记录，通过以上查询渠道，供应商被列入失信被执行人、重大税收违法失信主体、政府采购严重违法失信行为记录。</w:t>
      </w:r>
      <w:r/>
    </w:p>
    <w:p>
      <w:pPr>
        <w:spacing w:line="360" w:lineRule="auto"/>
        <w:rPr>
          <w:rFonts w:ascii="宋体" w:hAnsi="宋体" w:cs="宋体"/>
          <w:bCs/>
          <w:color w:val="000000" w:themeColor="text1"/>
          <w:szCs w:val="21"/>
        </w:rPr>
      </w:pPr>
      <w:r>
        <w:rPr>
          <w:rFonts w:ascii="宋体" w:hAnsi="宋体" w:cs="宋体"/>
          <w:bCs/>
          <w:color w:val="000000" w:themeColor="text1"/>
          <w:szCs w:val="21"/>
        </w:rPr>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三、获取招标文件</w:t>
      </w:r>
      <w:bookmarkEnd w:id="15"/>
      <w:r/>
      <w:bookmarkEnd w:id="16"/>
      <w:r/>
      <w:bookmarkEnd w:id="17"/>
      <w:r/>
      <w:bookmarkEnd w:id="18"/>
      <w:r/>
      <w:r/>
    </w:p>
    <w:p>
      <w:pPr>
        <w:ind w:firstLine="525"/>
        <w:spacing w:line="360" w:lineRule="auto"/>
        <w:rPr>
          <w:rFonts w:ascii="宋体" w:hAnsi="宋体" w:cs="宋体"/>
          <w:bCs/>
          <w:color w:val="000000" w:themeColor="text1"/>
          <w:szCs w:val="21"/>
        </w:rPr>
      </w:pPr>
      <w:r/>
      <w:bookmarkStart w:id="21" w:name="_Toc80264700"/>
      <w:r>
        <w:rPr>
          <w:rFonts w:hint="eastAsia" w:ascii="宋体" w:hAnsi="宋体" w:cs="宋体"/>
          <w:bCs/>
          <w:color w:val="000000" w:themeColor="text1"/>
          <w:szCs w:val="21"/>
        </w:rPr>
        <w:t xml:space="preserve">时间：自招标文件公告发布之日起5个工作日</w:t>
      </w:r>
      <w:r/>
    </w:p>
    <w:p>
      <w:pPr>
        <w:ind w:firstLine="525"/>
        <w:spacing w:after="40" w:line="360" w:lineRule="auto"/>
        <w:rPr>
          <w:rFonts w:ascii="宋体" w:hAnsi="宋体" w:cs="宋体"/>
          <w:bCs/>
          <w:color w:val="000000" w:themeColor="text1"/>
          <w:szCs w:val="21"/>
        </w:rPr>
      </w:pPr>
      <w:r/>
      <w:bookmarkStart w:id="22" w:name="_Toc80792691"/>
      <w:r/>
      <w:bookmarkStart w:id="23" w:name="_Toc93909068"/>
      <w:r/>
      <w:bookmarkStart w:id="24" w:name="_Toc96347854"/>
      <w:r>
        <w:rPr>
          <w:rFonts w:hint="eastAsia" w:ascii="Microsoft New Tai Lue" w:hAnsi="Microsoft New Tai Lue" w:cs="Microsoft New Tai Lue"/>
          <w:bCs/>
          <w:color w:val="000000" w:themeColor="text1"/>
          <w:szCs w:val="21"/>
        </w:rPr>
        <w:t xml:space="preserve">获取地点：江苏政府采购网</w:t>
      </w:r>
      <w:r>
        <w:rPr>
          <w:rFonts w:hint="eastAsia" w:ascii="宋体" w:hAnsi="宋体" w:cs="宋体"/>
          <w:bCs/>
          <w:color w:val="000000" w:themeColor="text1"/>
          <w:szCs w:val="21"/>
        </w:rPr>
        <w:t xml:space="preserve">。</w:t>
      </w:r>
      <w:r/>
    </w:p>
    <w:p>
      <w:pPr>
        <w:ind w:firstLine="525"/>
        <w:spacing w:after="40" w:line="360" w:lineRule="auto"/>
        <w:rPr>
          <w:rFonts w:ascii="宋体" w:hAnsi="宋体" w:cs="宋体"/>
          <w:bCs/>
          <w:color w:val="000000" w:themeColor="text1"/>
          <w:szCs w:val="21"/>
        </w:rPr>
      </w:pPr>
      <w:r>
        <w:rPr>
          <w:rFonts w:hint="eastAsia" w:ascii="Microsoft New Tai Lue" w:hAnsi="Microsoft New Tai Lue" w:cs="Microsoft New Tai Lue"/>
          <w:bCs/>
          <w:color w:val="000000" w:themeColor="text1"/>
          <w:szCs w:val="21"/>
        </w:rPr>
        <w:t xml:space="preserve">获取方式：网上下载</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售价：0元。</w: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四、</w:t>
      </w:r>
      <w:bookmarkEnd w:id="21"/>
      <w:r/>
      <w:bookmarkEnd w:id="22"/>
      <w:r>
        <w:rPr>
          <w:rFonts w:hint="eastAsia" w:ascii="宋体" w:hAnsi="宋体" w:cs="宋体"/>
          <w:b/>
          <w:bCs/>
          <w:color w:val="000000" w:themeColor="text1"/>
          <w:szCs w:val="44"/>
        </w:rPr>
        <w:t xml:space="preserve">递交投标文件截止时间、开标时间和地点</w:t>
      </w:r>
      <w:bookmarkEnd w:id="23"/>
      <w:r/>
      <w:bookmarkEnd w:id="24"/>
      <w:r/>
      <w:r/>
    </w:p>
    <w:p>
      <w:pPr>
        <w:ind w:firstLine="525"/>
        <w:spacing w:after="40" w:line="360" w:lineRule="auto"/>
        <w:tabs>
          <w:tab w:val="left" w:pos="3990" w:leader="none"/>
        </w:tabs>
        <w:rPr>
          <w:rFonts w:ascii="宋体" w:hAnsi="宋体" w:cs="宋体"/>
          <w:bCs/>
          <w:color w:val="000000" w:themeColor="text1"/>
          <w:szCs w:val="21"/>
        </w:rPr>
      </w:pPr>
      <w:r/>
      <w:bookmarkStart w:id="25" w:name="_Toc80792693"/>
      <w:r/>
      <w:bookmarkStart w:id="26" w:name="_Toc93909069"/>
      <w:r/>
      <w:bookmarkStart w:id="27" w:name="_Toc96347855"/>
      <w:r>
        <w:rPr>
          <w:rFonts w:hint="eastAsia" w:ascii="宋体" w:hAnsi="宋体" w:cs="宋体"/>
          <w:bCs/>
          <w:color w:val="000000" w:themeColor="text1"/>
          <w:szCs w:val="21"/>
        </w:rPr>
        <w:t xml:space="preserve">提交投标文件截止时间、开标时间：2026年</w:t>
      </w:r>
      <w:r>
        <w:rPr>
          <w:rFonts w:hint="eastAsia" w:ascii="宋体" w:hAnsi="宋体" w:cs="宋体"/>
          <w:bCs/>
          <w:color w:val="000000" w:themeColor="text1"/>
          <w:szCs w:val="21"/>
        </w:rPr>
        <w:t xml:space="preserve">0</w:t>
      </w:r>
      <w:r>
        <w:rPr>
          <w:rFonts w:hint="eastAsia" w:ascii="宋体" w:hAnsi="宋体" w:cs="宋体"/>
          <w:bCs/>
          <w:color w:val="000000" w:themeColor="text1"/>
          <w:szCs w:val="21"/>
        </w:rPr>
        <w:t xml:space="preserve">7</w:t>
      </w:r>
      <w:r>
        <w:rPr>
          <w:rFonts w:hint="eastAsia" w:ascii="宋体" w:hAnsi="宋体" w:cs="宋体"/>
          <w:bCs/>
          <w:color w:val="000000" w:themeColor="text1"/>
          <w:szCs w:val="21"/>
        </w:rPr>
        <w:t xml:space="preserve">月</w:t>
      </w:r>
      <w:r>
        <w:rPr>
          <w:rFonts w:hint="eastAsia" w:ascii="宋体" w:hAnsi="宋体" w:cs="宋体"/>
          <w:bCs/>
          <w:color w:val="000000" w:themeColor="text1"/>
          <w:szCs w:val="21"/>
        </w:rPr>
        <w:t xml:space="preserve">0</w:t>
      </w:r>
      <w:r>
        <w:rPr>
          <w:rFonts w:hint="eastAsia" w:ascii="宋体" w:hAnsi="宋体" w:cs="宋体"/>
          <w:bCs/>
          <w:color w:val="000000" w:themeColor="text1"/>
          <w:szCs w:val="21"/>
        </w:rPr>
        <w:t xml:space="preserve">9</w:t>
      </w:r>
      <w:r>
        <w:rPr>
          <w:rFonts w:hint="eastAsia" w:ascii="宋体" w:hAnsi="宋体" w:cs="宋体"/>
          <w:bCs/>
          <w:color w:val="000000" w:themeColor="text1"/>
          <w:szCs w:val="21"/>
        </w:rPr>
        <w:t xml:space="preserve">日14：</w:t>
      </w:r>
      <w:r>
        <w:rPr>
          <w:rFonts w:hint="eastAsia" w:ascii="宋体" w:hAnsi="宋体" w:cs="宋体"/>
          <w:bCs/>
          <w:color w:val="000000" w:themeColor="text1"/>
          <w:szCs w:val="21"/>
        </w:rPr>
        <w:t xml:space="preserve">0</w:t>
      </w:r>
      <w:r>
        <w:rPr>
          <w:rFonts w:hint="eastAsia" w:ascii="宋体" w:hAnsi="宋体" w:cs="宋体"/>
          <w:bCs/>
          <w:color w:val="000000" w:themeColor="text1"/>
          <w:szCs w:val="21"/>
        </w:rPr>
        <w:t xml:space="preserve">0</w:t>
      </w:r>
      <w:r>
        <w:rPr>
          <w:rFonts w:hint="eastAsia" w:ascii="宋体" w:hAnsi="宋体" w:cs="宋体"/>
          <w:bCs/>
          <w:color w:val="000000" w:themeColor="text1"/>
          <w:szCs w:val="21"/>
        </w:rPr>
        <w:t xml:space="preserve">（北京时间）</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rPr>
        </w:sdtPr>
        <w:sdtContent>
          <w:r>
            <w:rPr>
              <w:rFonts w:hint="eastAsia" w:ascii="Microsoft New Tai Lue" w:hAnsi="Microsoft New Tai Lue" w:cs="Microsoft New Tai Lue"/>
              <w:bCs/>
              <w:color w:val="000000" w:themeColor="text1"/>
              <w:szCs w:val="21"/>
            </w:rPr>
            <w:t xml:space="preserve">“苏采云”网上开标大厅</w:t>
          </w:r>
        </w:sdtContent>
      </w:sd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五、</w:t>
      </w:r>
      <w:bookmarkEnd w:id="25"/>
      <w:r>
        <w:rPr>
          <w:rFonts w:hint="eastAsia" w:ascii="宋体" w:hAnsi="宋体" w:cs="宋体"/>
          <w:b/>
          <w:bCs/>
          <w:color w:val="000000" w:themeColor="text1"/>
          <w:szCs w:val="44"/>
        </w:rPr>
        <w:t xml:space="preserve">公告期</w:t>
      </w:r>
      <w:bookmarkEnd w:id="26"/>
      <w:r/>
      <w:bookmarkEnd w:id="27"/>
      <w:r>
        <w:rPr>
          <w:rFonts w:hint="eastAsia" w:ascii="宋体" w:hAnsi="宋体" w:cs="宋体"/>
          <w:b/>
          <w:bCs/>
          <w:color w:val="000000" w:themeColor="text1"/>
          <w:szCs w:val="44"/>
        </w:rPr>
        <w:t xml:space="preserve">限</w:t>
      </w:r>
      <w:r/>
    </w:p>
    <w:p>
      <w:pPr>
        <w:ind w:firstLine="525"/>
        <w:spacing w:line="360" w:lineRule="auto"/>
        <w:rPr>
          <w:rFonts w:ascii="宋体" w:hAnsi="宋体" w:cs="宋体"/>
          <w:color w:val="000000" w:themeColor="text1"/>
        </w:rPr>
      </w:pPr>
      <w:r>
        <w:rPr>
          <w:rFonts w:hint="eastAsia" w:ascii="宋体" w:hAnsi="宋体" w:cs="宋体"/>
          <w:color w:val="000000" w:themeColor="text1"/>
        </w:rPr>
        <w:t xml:space="preserve">自本公告发布之日起5个工作日。</w:t>
      </w:r>
      <w:r/>
    </w:p>
    <w:p>
      <w:pPr>
        <w:ind w:firstLine="373"/>
        <w:spacing w:line="360" w:lineRule="auto"/>
        <w:rPr>
          <w:rFonts w:ascii="宋体" w:hAnsi="宋体" w:cs="宋体"/>
          <w:b/>
          <w:bCs/>
          <w:color w:val="000000" w:themeColor="text1"/>
          <w:szCs w:val="44"/>
        </w:rPr>
      </w:pPr>
      <w:r/>
      <w:bookmarkStart w:id="28" w:name="_Toc96347856"/>
      <w:r/>
      <w:bookmarkStart w:id="29" w:name="_Toc93909070"/>
      <w:r>
        <w:rPr>
          <w:rFonts w:hint="eastAsia" w:ascii="宋体" w:hAnsi="宋体" w:cs="宋体"/>
          <w:b/>
          <w:bCs/>
          <w:color w:val="000000" w:themeColor="text1"/>
          <w:szCs w:val="44"/>
        </w:rPr>
        <w:t xml:space="preserve">六、其他补充事宜</w:t>
      </w:r>
      <w:bookmarkEnd w:id="28"/>
      <w:r/>
      <w:bookmarkEnd w:id="29"/>
      <w:r/>
      <w:r/>
    </w:p>
    <w:p>
      <w:pPr>
        <w:ind w:firstLine="420"/>
        <w:spacing w:line="360" w:lineRule="auto"/>
        <w:rPr>
          <w:rFonts w:ascii="宋体" w:hAnsi="宋体" w:cs="宋体"/>
          <w:bCs/>
          <w:color w:val="000000" w:themeColor="text1"/>
          <w:szCs w:val="21"/>
        </w:rPr>
      </w:pPr>
      <w:r/>
      <w:bookmarkStart w:id="30" w:name="_Toc80792694"/>
      <w:r/>
      <w:bookmarkStart w:id="31" w:name="_Toc80264702"/>
      <w:r/>
      <w:bookmarkStart w:id="32" w:name="_Toc96347857"/>
      <w:r/>
      <w:bookmarkStart w:id="33" w:name="_Toc93909071"/>
      <w:r>
        <w:rPr>
          <w:rFonts w:hint="eastAsia" w:ascii="宋体" w:hAnsi="宋体" w:cs="宋体"/>
          <w:color w:val="000000" w:themeColor="text1"/>
          <w:szCs w:val="21"/>
        </w:rPr>
        <w:t xml:space="preserve">1．</w:t>
      </w:r>
      <w:r>
        <w:rPr>
          <w:rFonts w:hint="eastAsia" w:ascii="宋体" w:hAnsi="宋体" w:cs="宋体"/>
          <w:bCs/>
          <w:color w:val="000000" w:themeColor="text1"/>
          <w:szCs w:val="21"/>
        </w:rPr>
        <w:t xml:space="preserve">政府采购支持政策:</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（一）《政府采购促进中小企业发展管理办法》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（二）《关于政府采购支持监狱企业发展有关问题的通知》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（三）《关于促进残疾人就业政府采购政策的通知》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（四）《关于调整优化节能产品、环境标志产品政府采购执行机制的通知》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（五）《关于做好政府采购支持企业发展有关事项的通知》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2、供应商诚信档案管理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cs="宋体"/>
          <w:bCs/>
          <w:color w:val="000000" w:themeColor="text1"/>
          <w:szCs w:val="21"/>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宋体"/>
          <w:bCs/>
          <w:color w:val="000000" w:themeColor="text1"/>
          <w:szCs w:val="21"/>
          <w:lang w:val="en-US" w:eastAsia="zh-CN"/>
        </w:rPr>
        <w:t xml:space="preserve">投标</w:t>
      </w:r>
      <w:r>
        <w:rPr>
          <w:rFonts w:hint="eastAsia" w:ascii="宋体" w:hAnsi="宋体" w:cs="宋体"/>
          <w:bCs/>
          <w:color w:val="000000" w:themeColor="text1"/>
          <w:szCs w:val="21"/>
        </w:rPr>
        <w:t xml:space="preserve">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（1）符合国家相关规定的财务状况报告；</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（2）依法缴纳税收的证明材料；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（3）依法缴纳社会保障资金的证明材料；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供应商涉及以下情形的，不适用信用承诺：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（1）供应商被列入严重失信主体名单；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（2）被相关监管部门作出行政处罚且尚在处罚有效期内；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（3）其他法律、行政法规规定的不适用信用承诺的情形。</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（7）苏采云系统使用谷歌浏览器参与不见面开标。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（8）“苏采云”南京地区客服热线025-83633744、025-83633743。</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七、</w:t>
      </w:r>
      <w:bookmarkEnd w:id="30"/>
      <w:r/>
      <w:bookmarkEnd w:id="31"/>
      <w:r>
        <w:rPr>
          <w:rFonts w:hint="eastAsia" w:ascii="宋体" w:hAnsi="宋体" w:cs="宋体"/>
          <w:b/>
          <w:bCs/>
          <w:color w:val="000000" w:themeColor="text1"/>
          <w:szCs w:val="44"/>
        </w:rPr>
        <w:t xml:space="preserve">对本次招标提出询问，请按以下方式联系。</w:t>
      </w:r>
      <w:bookmarkEnd w:id="32"/>
      <w:r/>
      <w:bookmarkEnd w:id="33"/>
      <w:r/>
      <w:r/>
    </w:p>
    <w:p>
      <w:pPr>
        <w:ind w:firstLine="525"/>
        <w:spacing w:line="360" w:lineRule="auto"/>
        <w:rPr>
          <w:rFonts w:ascii="宋体" w:hAnsi="宋体" w:cs="宋体"/>
          <w:color w:val="000000" w:themeColor="text1"/>
          <w:szCs w:val="21"/>
        </w:rPr>
      </w:pPr>
      <w:r/>
      <w:bookmarkStart w:id="34" w:name="_Toc28359085"/>
      <w:r>
        <w:rPr>
          <w:rFonts w:hint="eastAsia" w:ascii="宋体" w:hAnsi="宋体" w:cs="宋体"/>
          <w:color w:val="000000" w:themeColor="text1"/>
          <w:szCs w:val="21"/>
        </w:rPr>
        <w:t xml:space="preserve">1．采购人信息</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称：南京市江宁医院</w:t>
      </w:r>
      <w:r/>
    </w:p>
    <w:p>
      <w:pPr>
        <w:ind w:firstLine="525"/>
        <w:spacing w:line="360" w:lineRule="auto"/>
        <w:rPr>
          <w:color w:val="000000" w:themeColor="text1"/>
          <w:szCs w:val="21"/>
        </w:rPr>
      </w:pPr>
      <w:r>
        <w:rPr>
          <w:rFonts w:hint="eastAsia" w:ascii="宋体" w:hAnsi="宋体" w:cs="宋体"/>
          <w:color w:val="000000" w:themeColor="text1"/>
          <w:szCs w:val="21"/>
        </w:rPr>
        <w:t xml:space="preserve">地 址：</w:t>
      </w:r>
      <w:r>
        <w:rPr>
          <w:rFonts w:hint="eastAsia"/>
          <w:color w:val="000000" w:themeColor="text1"/>
          <w:szCs w:val="21"/>
        </w:rPr>
        <w:t xml:space="preserve">南京市江宁区东山街道湖山路169号</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联系人：常老师</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 025-52087123</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2．采购代理机构信息</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称：江苏省招标中心有限公司</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址：南京市雨花台区宁双路19号云密城C栋3楼305室</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联系人：杨小莉、</w:t>
      </w:r>
      <w:r>
        <w:rPr>
          <w:rFonts w:hint="eastAsia" w:ascii="宋体" w:hAnsi="宋体" w:cs="宋体"/>
          <w:color w:val="000000" w:themeColor="text1"/>
          <w:szCs w:val="21"/>
          <w:lang w:val="en-US" w:eastAsia="zh-CN"/>
        </w:rPr>
        <w:t xml:space="preserve">史平华、</w:t>
      </w:r>
      <w:r>
        <w:rPr>
          <w:rFonts w:hint="eastAsia" w:ascii="宋体" w:hAnsi="宋体" w:cs="宋体"/>
          <w:color w:val="000000" w:themeColor="text1"/>
          <w:szCs w:val="21"/>
        </w:rPr>
        <w:t xml:space="preserve">张璐、</w:t>
      </w:r>
      <w:r>
        <w:rPr>
          <w:rFonts w:hint="eastAsia" w:ascii="宋体" w:hAnsi="宋体" w:cs="宋体"/>
          <w:color w:val="000000"/>
          <w:szCs w:val="21"/>
        </w:rPr>
        <w:t xml:space="preserve">黄锡芳</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联系方式：18021508706、</w:t>
      </w:r>
      <w:r>
        <w:rPr>
          <w:rFonts w:hint="eastAsia" w:ascii="宋体" w:hAnsi="宋体" w:cs="宋体"/>
          <w:color w:val="000000" w:themeColor="text1"/>
          <w:szCs w:val="21"/>
          <w:lang w:val="en-US" w:eastAsia="zh-CN"/>
        </w:rPr>
        <w:t xml:space="preserve">15951799162、</w:t>
      </w:r>
      <w:r>
        <w:rPr>
          <w:rFonts w:hint="eastAsia" w:ascii="宋体" w:hAnsi="宋体" w:cs="宋体"/>
          <w:color w:val="000000" w:themeColor="text1"/>
          <w:szCs w:val="21"/>
        </w:rPr>
        <w:t xml:space="preserve">15605215397</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3．项目联系方式</w:t>
      </w:r>
      <w:r/>
    </w:p>
    <w:p>
      <w:pPr>
        <w:ind w:firstLine="525"/>
        <w:spacing w:line="360" w:lineRule="auto"/>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rPr>
        <w:t xml:space="preserve">项目联系人：杨小莉</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张璐</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电 话：18021508706</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15605215397</w:t>
      </w:r>
      <w:r/>
    </w:p>
    <w:p>
      <w:pPr>
        <w:ind w:firstLine="525"/>
        <w:spacing w:line="360" w:lineRule="auto"/>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lang w:eastAsia="zh-CN"/>
        </w:rPr>
      </w:r>
      <w:r/>
    </w:p>
    <w:p>
      <w:pPr>
        <w:rPr>
          <w:color w:val="000000" w:themeColor="text1"/>
        </w:rPr>
      </w:pPr>
      <w:r>
        <w:rPr>
          <w:rFonts w:hint="eastAsia" w:ascii="宋体" w:hAnsi="宋体" w:cs="宋体"/>
          <w:color w:val="000000" w:themeColor="text1"/>
          <w:szCs w:val="21"/>
        </w:rPr>
        <w:br w:type="page" w:clear="all"/>
      </w:r>
      <w:bookmarkEnd w:id="7"/>
      <w:r/>
      <w:bookmarkEnd w:id="34"/>
      <w:r/>
      <w:r/>
    </w:p>
    <w:p>
      <w:pPr>
        <w:pStyle w:val="780"/>
        <w:rPr>
          <w:rFonts w:ascii="宋体" w:hAnsi="宋体" w:cs="宋体"/>
          <w:color w:val="000000" w:themeColor="text1"/>
        </w:rPr>
      </w:pPr>
      <w:r/>
      <w:bookmarkStart w:id="35" w:name="_Toc12627"/>
      <w:r/>
      <w:bookmarkStart w:id="36" w:name="_Toc107246212"/>
      <w:r/>
      <w:bookmarkStart w:id="37" w:name="_Toc26665"/>
      <w:r>
        <w:rPr>
          <w:rFonts w:hint="eastAsia" w:ascii="宋体" w:hAnsi="宋体" w:cs="宋体"/>
          <w:color w:val="000000" w:themeColor="text1"/>
        </w:rPr>
        <w:t xml:space="preserve">第二章  供应商须知</w:t>
      </w:r>
      <w:bookmarkEnd w:id="8"/>
      <w:r/>
      <w:bookmarkEnd w:id="35"/>
      <w:r/>
      <w:bookmarkEnd w:id="36"/>
      <w:r/>
      <w:bookmarkEnd w:id="37"/>
      <w:r/>
      <w:r/>
    </w:p>
    <w:p>
      <w:pPr>
        <w:ind w:firstLine="569"/>
        <w:jc w:val="center"/>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供应商须知前附表</w:t>
      </w:r>
      <w:r/>
    </w:p>
    <w:p>
      <w:pPr>
        <w:ind w:firstLine="372"/>
        <w:jc w:val="center"/>
        <w:rPr>
          <w:rFonts w:ascii="宋体" w:hAnsi="宋体" w:cs="宋体"/>
          <w:color w:val="000000" w:themeColor="text1"/>
        </w:rPr>
      </w:pPr>
      <w:r>
        <w:rPr>
          <w:rFonts w:hint="eastAsia" w:ascii="宋体" w:hAnsi="宋体" w:cs="宋体"/>
          <w:color w:val="000000" w:themeColor="text1"/>
        </w:rPr>
        <w:t xml:space="preserve">本表是对《供应商须知》正文的具体补充和修改，如有矛盾，以本《前附表》为准。</w:t>
      </w:r>
      <w:r/>
    </w:p>
    <w:p>
      <w:pPr>
        <w:ind w:firstLine="372"/>
        <w:jc w:val="center"/>
        <w:rPr>
          <w:rFonts w:ascii="宋体" w:hAnsi="宋体" w:cs="宋体"/>
          <w:color w:val="000000" w:themeColor="text1"/>
        </w:rPr>
      </w:pPr>
      <w:r>
        <w:rPr>
          <w:rFonts w:hint="eastAsia" w:ascii="宋体" w:hAnsi="宋体" w:cs="宋体"/>
          <w:color w:val="000000" w:themeColor="text1"/>
        </w:rPr>
        <w:t xml:space="preserve">标记“</w:t>
      </w:r>
      <w:r>
        <w:rPr>
          <w:rFonts w:hint="eastAsia" w:ascii="宋体" w:hAnsi="宋体" w:cs="宋体"/>
          <w:b/>
          <w:color w:val="000000" w:themeColor="text1"/>
          <w:sz w:val="24"/>
        </w:rPr>
        <w:t xml:space="preserve">■</w:t>
      </w:r>
      <w:r>
        <w:rPr>
          <w:rFonts w:hint="eastAsia" w:ascii="宋体" w:hAnsi="宋体" w:cs="宋体"/>
          <w:color w:val="000000" w:themeColor="text1"/>
        </w:rPr>
        <w:t xml:space="preserve">”的选项意为适用于本项目，标记“□”的选项意为不适用于本项目。</w:t>
      </w:r>
      <w:r/>
    </w:p>
    <w:tbl>
      <w:tblPr>
        <w:tblStyle w:val="74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578"/>
        </w:trPr>
        <w:tc>
          <w:tcPr>
            <w:tcW w:w="675" w:type="dxa"/>
            <w:vAlign w:val="center"/>
            <w:textDirection w:val="lrTb"/>
            <w:noWrap/>
          </w:tcPr>
          <w:p>
            <w:pPr>
              <w:pStyle w:val="1011"/>
              <w:jc w:val="center"/>
              <w:spacing w:line="360" w:lineRule="auto"/>
              <w:rPr>
                <w:rFonts w:hAnsi="宋体" w:cs="宋体"/>
                <w:b/>
                <w:color w:val="000000" w:themeColor="text1"/>
                <w:sz w:val="21"/>
              </w:rPr>
            </w:pPr>
            <w:r>
              <w:rPr>
                <w:rFonts w:hint="eastAsia" w:hAnsi="宋体" w:cs="宋体"/>
                <w:b/>
                <w:color w:val="000000" w:themeColor="text1"/>
                <w:sz w:val="21"/>
              </w:rPr>
              <w:t xml:space="preserve">序号</w:t>
            </w:r>
            <w:r/>
          </w:p>
        </w:tc>
        <w:tc>
          <w:tcPr>
            <w:tcW w:w="850" w:type="dxa"/>
            <w:vAlign w:val="center"/>
            <w:textDirection w:val="lrTb"/>
            <w:noWrap/>
          </w:tcPr>
          <w:p>
            <w:pPr>
              <w:pStyle w:val="1011"/>
              <w:jc w:val="center"/>
              <w:spacing w:line="360" w:lineRule="auto"/>
              <w:rPr>
                <w:rFonts w:hAnsi="宋体" w:cs="宋体"/>
                <w:b/>
                <w:color w:val="000000" w:themeColor="text1"/>
                <w:sz w:val="21"/>
              </w:rPr>
            </w:pPr>
            <w:r>
              <w:rPr>
                <w:rFonts w:hint="eastAsia" w:hAnsi="宋体" w:cs="宋体"/>
                <w:b/>
                <w:color w:val="000000" w:themeColor="text1"/>
                <w:sz w:val="21"/>
              </w:rPr>
              <w:t xml:space="preserve">条款号</w:t>
            </w:r>
            <w:r/>
          </w:p>
        </w:tc>
        <w:tc>
          <w:tcPr>
            <w:tcW w:w="2835" w:type="dxa"/>
            <w:vAlign w:val="center"/>
            <w:textDirection w:val="lrTb"/>
            <w:noWrap/>
          </w:tcPr>
          <w:p>
            <w:pPr>
              <w:pStyle w:val="1011"/>
              <w:ind w:firstLine="373"/>
              <w:jc w:val="center"/>
              <w:spacing w:line="360" w:lineRule="auto"/>
              <w:rPr>
                <w:rFonts w:hAnsi="宋体" w:cs="宋体"/>
                <w:b/>
                <w:color w:val="000000" w:themeColor="text1"/>
                <w:sz w:val="21"/>
              </w:rPr>
            </w:pPr>
            <w:r>
              <w:rPr>
                <w:rFonts w:hint="eastAsia" w:hAnsi="宋体" w:cs="宋体"/>
                <w:b/>
                <w:color w:val="000000" w:themeColor="text1"/>
                <w:sz w:val="21"/>
              </w:rPr>
              <w:t xml:space="preserve">条款名称</w:t>
            </w:r>
            <w:r/>
          </w:p>
        </w:tc>
        <w:tc>
          <w:tcPr>
            <w:tcW w:w="4982" w:type="dxa"/>
            <w:vAlign w:val="center"/>
            <w:textDirection w:val="lrTb"/>
            <w:noWrap/>
          </w:tcPr>
          <w:p>
            <w:pPr>
              <w:pStyle w:val="1011"/>
              <w:ind w:firstLine="373"/>
              <w:jc w:val="center"/>
              <w:spacing w:line="360" w:lineRule="auto"/>
              <w:rPr>
                <w:rFonts w:hAnsi="宋体" w:cs="宋体"/>
                <w:b/>
                <w:color w:val="000000" w:themeColor="text1"/>
                <w:sz w:val="21"/>
              </w:rPr>
            </w:pPr>
            <w:r>
              <w:rPr>
                <w:rFonts w:hint="eastAsia" w:hAnsi="宋体" w:cs="宋体"/>
                <w:b/>
                <w:color w:val="000000" w:themeColor="text1"/>
                <w:sz w:val="21"/>
              </w:rPr>
              <w:t xml:space="preserve">编列内容规定</w:t>
            </w:r>
            <w:r/>
          </w:p>
        </w:tc>
      </w:tr>
      <w:tr>
        <w:trPr>
          <w:jc w:val="center"/>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采购人</w:t>
            </w:r>
            <w:r/>
          </w:p>
        </w:tc>
        <w:tc>
          <w:tcPr>
            <w:tcW w:w="4982" w:type="dxa"/>
            <w:vAlign w:val="center"/>
            <w:textDirection w:val="lrTb"/>
            <w:noWrap/>
          </w:tcPr>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名  称：南京市江宁医院</w:t>
            </w:r>
            <w:r/>
          </w:p>
          <w:p>
            <w:pPr>
              <w:pStyle w:val="1008"/>
              <w:spacing w:before="160" w:line="276" w:lineRule="auto"/>
              <w:rPr>
                <w:color w:val="000000" w:themeColor="text1"/>
                <w:sz w:val="21"/>
                <w:szCs w:val="21"/>
                <w:lang w:val="en-US"/>
              </w:rPr>
            </w:pPr>
            <w:r>
              <w:rPr>
                <w:rFonts w:hint="eastAsia"/>
                <w:color w:val="000000" w:themeColor="text1"/>
                <w:sz w:val="21"/>
                <w:szCs w:val="21"/>
                <w:lang w:val="en-US" w:bidi="ar-SA"/>
              </w:rPr>
              <w:t xml:space="preserve">地  址：南京市江宁区东山街道湖山路169号</w:t>
            </w:r>
            <w:r/>
          </w:p>
          <w:p>
            <w:pPr>
              <w:pStyle w:val="1008"/>
              <w:spacing w:before="160" w:line="276" w:lineRule="auto"/>
              <w:rPr>
                <w:color w:val="000000" w:themeColor="text1"/>
                <w:sz w:val="21"/>
                <w:szCs w:val="21"/>
                <w:lang w:val="en-US" w:bidi="ar-SA"/>
              </w:rPr>
            </w:pPr>
            <w:r>
              <w:rPr>
                <w:rFonts w:hint="eastAsia"/>
                <w:color w:val="000000" w:themeColor="text1"/>
                <w:sz w:val="21"/>
                <w:szCs w:val="21"/>
                <w:lang w:val="en-US" w:bidi="ar-SA"/>
              </w:rPr>
              <w:t xml:space="preserve">联系人：常老师</w:t>
            </w:r>
            <w:r/>
          </w:p>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电  话：025-52087123</w:t>
            </w:r>
            <w:r/>
          </w:p>
        </w:tc>
      </w:tr>
      <w:tr>
        <w:trPr>
          <w:jc w:val="center"/>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2.2</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采购代理机构</w:t>
            </w:r>
            <w:r/>
          </w:p>
        </w:tc>
        <w:tc>
          <w:tcPr>
            <w:tcW w:w="4982" w:type="dxa"/>
            <w:vAlign w:val="center"/>
            <w:textDirection w:val="lrTb"/>
            <w:noWrap/>
          </w:tcPr>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名 称 ：江苏省招标中心有限公司</w:t>
            </w:r>
            <w:r/>
          </w:p>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地 址 ：南京市雨花台区宁双路19号云密城C栋3楼305室</w:t>
            </w:r>
            <w:r/>
          </w:p>
          <w:p>
            <w:pPr>
              <w:pStyle w:val="1008"/>
              <w:spacing w:before="160" w:line="276" w:lineRule="auto"/>
              <w:rPr>
                <w:rFonts w:hint="eastAsia"/>
                <w:color w:val="000000" w:themeColor="text1"/>
                <w:sz w:val="21"/>
                <w:szCs w:val="21"/>
                <w:lang w:val="en-US" w:bidi="ar-SA"/>
              </w:rPr>
            </w:pPr>
            <w:r>
              <w:rPr>
                <w:rFonts w:hint="eastAsia"/>
                <w:color w:val="000000" w:themeColor="text1"/>
                <w:sz w:val="21"/>
                <w:szCs w:val="21"/>
                <w:lang w:val="en-US" w:bidi="ar-SA"/>
              </w:rPr>
              <w:t xml:space="preserve">联系人：杨小莉、</w:t>
            </w:r>
            <w:r>
              <w:rPr>
                <w:rFonts w:hint="eastAsia"/>
                <w:color w:val="000000" w:themeColor="text1"/>
                <w:sz w:val="21"/>
                <w:szCs w:val="21"/>
                <w:lang w:val="en-US" w:eastAsia="zh-CN" w:bidi="ar-SA"/>
              </w:rPr>
              <w:t xml:space="preserve">史平华、</w:t>
            </w:r>
            <w:r>
              <w:rPr>
                <w:rFonts w:hint="eastAsia"/>
                <w:color w:val="000000" w:themeColor="text1"/>
                <w:sz w:val="21"/>
                <w:szCs w:val="21"/>
                <w:lang w:val="en-US" w:bidi="ar-SA"/>
              </w:rPr>
              <w:t xml:space="preserve">张璐、黄锡芳</w:t>
            </w:r>
            <w:r/>
          </w:p>
          <w:p>
            <w:pPr>
              <w:pStyle w:val="1008"/>
              <w:spacing w:before="160" w:line="276" w:lineRule="auto"/>
              <w:rPr>
                <w:color w:val="000000" w:themeColor="text1"/>
                <w:sz w:val="21"/>
                <w:szCs w:val="21"/>
                <w:lang w:val="en-US"/>
              </w:rPr>
            </w:pPr>
            <w:r>
              <w:rPr>
                <w:rFonts w:hint="eastAsia"/>
                <w:color w:val="000000" w:themeColor="text1"/>
                <w:sz w:val="21"/>
                <w:szCs w:val="21"/>
                <w:lang w:val="en-US" w:bidi="ar-SA"/>
              </w:rPr>
              <w:t xml:space="preserve">电  话：18021508706、15605215397</w:t>
            </w:r>
            <w:r/>
          </w:p>
        </w:tc>
      </w:tr>
      <w:tr>
        <w:trPr>
          <w:jc w:val="center"/>
          <w:trHeight w:val="510"/>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3</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4</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本项目执行的政府采购政策</w:t>
            </w:r>
            <w:r/>
          </w:p>
        </w:tc>
        <w:tc>
          <w:tcPr>
            <w:tcW w:w="4982"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510"/>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4</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8.1</w:t>
            </w:r>
            <w:r/>
          </w:p>
        </w:tc>
        <w:tc>
          <w:tcPr>
            <w:tcW w:w="2835"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现场考察</w:t>
            </w:r>
            <w:r/>
          </w:p>
        </w:tc>
        <w:tc>
          <w:tcPr>
            <w:tcW w:w="4982"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■不组织</w:t>
            </w:r>
            <w:r/>
          </w:p>
        </w:tc>
      </w:tr>
      <w:tr>
        <w:trPr>
          <w:jc w:val="center"/>
          <w:trHeight w:val="510"/>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5</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9.1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开标前答疑会</w:t>
            </w:r>
            <w:r/>
          </w:p>
        </w:tc>
        <w:tc>
          <w:tcPr>
            <w:tcW w:w="4982"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■不召开</w:t>
            </w:r>
            <w:r/>
          </w:p>
        </w:tc>
      </w:tr>
      <w:tr>
        <w:trPr>
          <w:jc w:val="center"/>
          <w:trHeight w:val="510"/>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6</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10.1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联合体投标</w:t>
            </w:r>
            <w:r/>
          </w:p>
        </w:tc>
        <w:tc>
          <w:tcPr>
            <w:tcW w:w="4982" w:type="dxa"/>
            <w:vAlign w:val="center"/>
            <w:textDirection w:val="lrTb"/>
            <w:noWrap/>
          </w:tcPr>
          <w:p>
            <w:pPr>
              <w:spacing w:line="276" w:lineRule="auto"/>
              <w:rPr>
                <w:rFonts w:ascii="宋体" w:hAnsi="宋体" w:cs="宋体"/>
                <w:color w:val="000000" w:themeColor="text1"/>
                <w:szCs w:val="21"/>
              </w:rPr>
            </w:pPr>
            <w:r>
              <w:rPr>
                <w:rFonts w:hint="eastAsia" w:ascii="宋体" w:hAnsi="宋体" w:cs="宋体"/>
                <w:bCs/>
                <w:color w:val="000000" w:themeColor="text1"/>
                <w:szCs w:val="21"/>
              </w:rPr>
              <w:t xml:space="preserve">■不接受</w:t>
            </w:r>
            <w:r/>
          </w:p>
        </w:tc>
      </w:tr>
      <w:tr>
        <w:trPr>
          <w:jc w:val="center"/>
          <w:trHeight w:val="772"/>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7</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11.1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分包</w:t>
            </w:r>
            <w:r/>
          </w:p>
        </w:tc>
        <w:tc>
          <w:tcPr>
            <w:tcW w:w="4982" w:type="dxa"/>
            <w:vAlign w:val="center"/>
            <w:textDirection w:val="lrTb"/>
            <w:noWrap/>
          </w:tcPr>
          <w:p>
            <w:pPr>
              <w:spacing w:line="276" w:lineRule="auto"/>
              <w:rPr>
                <w:rFonts w:ascii="宋体" w:hAnsi="宋体" w:cs="宋体"/>
                <w:color w:val="000000" w:themeColor="text1"/>
                <w:szCs w:val="21"/>
              </w:rPr>
            </w:pPr>
            <w:r>
              <w:rPr>
                <w:rFonts w:hint="eastAsia" w:ascii="宋体" w:hAnsi="宋体" w:cs="宋体"/>
                <w:color w:val="000000" w:themeColor="text1"/>
                <w:szCs w:val="21"/>
              </w:rPr>
              <w:t xml:space="preserve">本项目的非主体、非关键性工作是否允许分包：</w:t>
            </w:r>
            <w:r/>
          </w:p>
          <w:p>
            <w:pPr>
              <w:spacing w:line="276" w:lineRule="auto"/>
              <w:rPr>
                <w:rFonts w:ascii="宋体" w:hAnsi="宋体" w:cs="宋体"/>
                <w:bCs/>
                <w:color w:val="000000" w:themeColor="text1"/>
                <w:szCs w:val="21"/>
              </w:rPr>
            </w:pPr>
            <w:r>
              <w:rPr>
                <w:rFonts w:hint="eastAsia" w:ascii="宋体" w:hAnsi="宋体" w:cs="宋体"/>
                <w:color w:val="000000" w:themeColor="text1"/>
                <w:szCs w:val="21"/>
              </w:rPr>
              <w:t xml:space="preserve">■不允许</w:t>
            </w:r>
            <w:r/>
          </w:p>
        </w:tc>
      </w:tr>
      <w:tr>
        <w:trPr>
          <w:jc w:val="center"/>
          <w:trHeight w:val="283"/>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8</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12.1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样品</w:t>
            </w:r>
            <w:r/>
          </w:p>
        </w:tc>
        <w:tc>
          <w:tcPr>
            <w:tcW w:w="4982" w:type="dxa"/>
            <w:vAlign w:val="center"/>
            <w:textDirection w:val="lrTb"/>
            <w:noWrap/>
          </w:tcPr>
          <w:p>
            <w:pPr>
              <w:pStyle w:val="757"/>
              <w:rPr>
                <w:color w:val="000000" w:themeColor="text1"/>
              </w:rPr>
            </w:pPr>
            <w:r>
              <w:rPr>
                <w:rFonts w:hint="eastAsia" w:ascii="宋体" w:hAnsi="宋体" w:cs="宋体"/>
                <w:bCs/>
                <w:color w:val="000000" w:themeColor="text1"/>
                <w:szCs w:val="21"/>
              </w:rPr>
              <w:t xml:space="preserve">投标样品递交：■不需要。</w:t>
            </w:r>
            <w:r/>
          </w:p>
        </w:tc>
      </w:tr>
      <w:tr>
        <w:trPr>
          <w:jc w:val="center"/>
          <w:trHeight w:val="734"/>
        </w:trPr>
        <w:tc>
          <w:tcPr>
            <w:tcW w:w="67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9</w:t>
            </w:r>
            <w:r/>
          </w:p>
        </w:tc>
        <w:tc>
          <w:tcPr>
            <w:tcW w:w="85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13.1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详见招标文件第一章《招标公告》</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10</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14.1</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采购预算</w:t>
            </w:r>
            <w:r/>
          </w:p>
        </w:tc>
        <w:tc>
          <w:tcPr>
            <w:tcW w:w="4982" w:type="dxa"/>
            <w:vAlign w:val="center"/>
            <w:textDirection w:val="lrTb"/>
            <w:noWrap/>
          </w:tcPr>
          <w:p>
            <w:pPr>
              <w:jc w:val="left"/>
              <w:rPr>
                <w:rFonts w:ascii="宋体" w:hAnsi="宋体" w:cs="宋体"/>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74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11</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14.2</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本项目设定的最高限价</w:t>
            </w:r>
            <w:r/>
          </w:p>
        </w:tc>
        <w:tc>
          <w:tcPr>
            <w:tcW w:w="4982" w:type="dxa"/>
            <w:vAlign w:val="center"/>
            <w:textDirection w:val="lrTb"/>
            <w:noWrap/>
          </w:tcPr>
          <w:p>
            <w:pPr>
              <w:jc w:val="left"/>
              <w:rPr>
                <w:rFonts w:ascii="宋体" w:hAnsi="宋体" w:cs="宋体"/>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12</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15.1</w:t>
            </w:r>
            <w:r/>
          </w:p>
        </w:tc>
        <w:tc>
          <w:tcPr>
            <w:tcW w:w="2835"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供应商资格条件</w:t>
            </w:r>
            <w:r/>
          </w:p>
        </w:tc>
        <w:tc>
          <w:tcPr>
            <w:tcW w:w="4982"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详见招标文件第一章《招标公告》</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13</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20.5</w:t>
            </w:r>
            <w:r/>
          </w:p>
        </w:tc>
        <w:tc>
          <w:tcPr>
            <w:tcW w:w="2835" w:type="dxa"/>
            <w:vAlign w:val="center"/>
            <w:textDirection w:val="lrTb"/>
            <w:noWrap/>
          </w:tcPr>
          <w:p>
            <w:pPr>
              <w:pStyle w:val="1011"/>
              <w:jc w:val="left"/>
              <w:spacing w:line="360" w:lineRule="auto"/>
              <w:rPr>
                <w:rFonts w:hAnsi="宋体" w:cs="宋体"/>
                <w:bCs/>
                <w:color w:val="000000" w:themeColor="text1"/>
                <w:sz w:val="21"/>
              </w:rPr>
            </w:pPr>
            <w:r>
              <w:rPr>
                <w:rFonts w:hint="eastAsia" w:hAnsi="宋体" w:cs="宋体"/>
                <w:bCs/>
                <w:color w:val="000000" w:themeColor="text1"/>
                <w:sz w:val="21"/>
              </w:rPr>
              <w:t xml:space="preserve">投标报价</w:t>
            </w:r>
            <w:r/>
          </w:p>
        </w:tc>
        <w:tc>
          <w:tcPr>
            <w:tcW w:w="4982" w:type="dxa"/>
            <w:vAlign w:val="center"/>
            <w:textDirection w:val="lrTb"/>
            <w:noWrap/>
          </w:tcPr>
          <w:p>
            <w:pPr>
              <w:pStyle w:val="1022"/>
              <w:contextualSpacing/>
              <w:ind w:firstLine="0"/>
              <w:jc w:val="left"/>
              <w:spacing w:line="360" w:lineRule="auto"/>
              <w:rPr>
                <w:rFonts w:hAnsi="宋体" w:cs="宋体"/>
                <w:bCs/>
                <w:color w:val="000000" w:themeColor="text1"/>
              </w:rPr>
            </w:pPr>
            <w:r>
              <w:rPr>
                <w:rFonts w:hint="eastAsia" w:hAnsi="宋体" w:cs="宋体"/>
                <w:bCs/>
                <w:color w:val="000000" w:themeColor="text1"/>
              </w:rPr>
              <w:t xml:space="preserve">投标报价的其他要求：无。</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21.1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投标有效期</w:t>
            </w:r>
            <w:r/>
          </w:p>
        </w:tc>
        <w:tc>
          <w:tcPr>
            <w:tcW w:w="4982"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自提交投标文件的截止之日起算90日历天</w:t>
            </w:r>
            <w:r/>
          </w:p>
        </w:tc>
      </w:tr>
      <w:tr>
        <w:trPr>
          <w:jc w:val="center"/>
          <w:trHeight w:val="320"/>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15</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22.1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■不需要</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16</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23.1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投标文件份数</w:t>
            </w:r>
            <w:r/>
          </w:p>
        </w:tc>
        <w:tc>
          <w:tcPr>
            <w:tcW w:w="4982" w:type="dxa"/>
            <w:vAlign w:val="center"/>
            <w:textDirection w:val="lrTb"/>
            <w:noWrap/>
          </w:tcPr>
          <w:p>
            <w:pPr>
              <w:pStyle w:val="1011"/>
              <w:spacing w:line="360" w:lineRule="auto"/>
              <w:rPr>
                <w:rFonts w:hAnsi="宋体" w:cs="宋体"/>
                <w:b/>
                <w:bCs/>
                <w:color w:val="000000" w:themeColor="text1"/>
                <w:sz w:val="21"/>
              </w:rPr>
            </w:pPr>
            <w:r>
              <w:rPr>
                <w:rFonts w:hint="eastAsia" w:hAnsi="宋体" w:cs="宋体"/>
                <w:bCs/>
                <w:color w:val="000000" w:themeColor="text1"/>
              </w:rPr>
              <w:t xml:space="preserve">■</w:t>
            </w:r>
            <w:r>
              <w:rPr>
                <w:rFonts w:hint="eastAsia" w:hAnsi="宋体" w:cs="宋体"/>
                <w:bCs/>
                <w:color w:val="000000" w:themeColor="text1"/>
                <w:sz w:val="21"/>
              </w:rPr>
              <w:t xml:space="preserve">不适用</w:t>
            </w:r>
            <w:r/>
          </w:p>
        </w:tc>
      </w:tr>
      <w:tr>
        <w:trPr>
          <w:jc w:val="center"/>
          <w:trHeight w:val="1292"/>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17</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24.1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rPr>
            </w:pPr>
            <w:r>
              <w:rPr>
                <w:rFonts w:hint="eastAsia" w:ascii="宋体" w:hAnsi="宋体" w:cs="宋体"/>
                <w:bCs/>
                <w:color w:val="000000" w:themeColor="text1"/>
                <w:szCs w:val="21"/>
              </w:rPr>
              <w:t xml:space="preserve">供应商应当按照《操作手册》规定，在招标公告规定的投标截止时间前制作并上传电子投标文件。</w:t>
            </w:r>
            <w:r>
              <w:rPr>
                <w:rFonts w:hint="eastAsia" w:ascii="宋体" w:hAnsi="宋体" w:cs="宋体"/>
                <w:bCs/>
                <w:color w:val="000000" w:themeColor="text1"/>
                <w:szCs w:val="21"/>
                <w:lang w:val="en-US" w:eastAsia="zh-CN"/>
              </w:rPr>
              <w:t xml:space="preserve">采购</w:t>
            </w:r>
            <w:r>
              <w:rPr>
                <w:rFonts w:hint="eastAsia" w:ascii="宋体" w:hAnsi="宋体" w:cs="宋体"/>
                <w:bCs/>
                <w:color w:val="000000" w:themeColor="text1"/>
                <w:szCs w:val="21"/>
              </w:rPr>
              <w:t xml:space="preserve">代理机构拒绝接收提交</w:t>
            </w:r>
            <w:r>
              <w:rPr>
                <w:rFonts w:hint="eastAsia" w:ascii="宋体" w:hAnsi="宋体" w:cs="宋体"/>
                <w:color w:val="000000" w:themeColor="text1"/>
                <w:szCs w:val="21"/>
              </w:rPr>
              <w:t xml:space="preserve">投标文件截止时间后上传的任何电子投标文件。</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18</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25.1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提交投标文件的截止时间、地点</w:t>
            </w:r>
            <w:r/>
          </w:p>
        </w:tc>
        <w:tc>
          <w:tcPr>
            <w:tcW w:w="4982"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详见招标文件第一章《招标公告》</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19</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28.1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开标时间、地点</w:t>
            </w:r>
            <w:r/>
          </w:p>
        </w:tc>
        <w:tc>
          <w:tcPr>
            <w:tcW w:w="4982"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详见招标文件第一章《招标公告》</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20</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29.2.1</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信用查询</w:t>
            </w:r>
            <w:r/>
          </w:p>
        </w:tc>
        <w:tc>
          <w:tcPr>
            <w:tcW w:w="4982"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■采购人或采购代理机构将通过“信用中国”网站(www.creditchina.gov.cn)、中国政府采购网(www.ccgp.gov.cn)查询相关主体信用记录。本次查询的</w:t>
            </w:r>
            <w:r>
              <w:rPr>
                <w:rFonts w:hint="eastAsia" w:hAnsi="宋体" w:cs="宋体"/>
                <w:bCs/>
                <w:sz w:val="21"/>
              </w:rPr>
              <w:t xml:space="preserve">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21</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30.1.1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评标委员会</w:t>
            </w:r>
            <w:r/>
          </w:p>
        </w:tc>
        <w:tc>
          <w:tcPr>
            <w:tcW w:w="4982" w:type="dxa"/>
            <w:vAlign w:val="center"/>
            <w:textDirection w:val="lrTb"/>
            <w:noWrap/>
          </w:tcPr>
          <w:p>
            <w:pPr>
              <w:pStyle w:val="1011"/>
              <w:spacing w:line="360" w:lineRule="auto"/>
              <w:rPr>
                <w:rFonts w:hAnsi="宋体" w:cs="宋体"/>
                <w:bCs/>
                <w:color w:val="000000" w:themeColor="text1"/>
                <w:sz w:val="21"/>
              </w:rPr>
            </w:pPr>
            <w:r>
              <w:rPr>
                <w:rFonts w:hint="eastAsia" w:hAnsi="宋体" w:cs="宋体"/>
                <w:color w:val="000000" w:themeColor="text1"/>
                <w:sz w:val="21"/>
              </w:rPr>
              <w:t xml:space="preserve">5人及以上单数。</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22</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30.5.3</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核心产品</w:t>
            </w:r>
            <w:r>
              <w:rPr>
                <w:rFonts w:hint="eastAsia" w:hAnsi="宋体" w:cs="宋体"/>
                <w:color w:val="000000" w:themeColor="text1"/>
                <w:sz w:val="21"/>
              </w:rPr>
              <w:tab/>
            </w:r>
            <w:r/>
          </w:p>
        </w:tc>
        <w:tc>
          <w:tcPr>
            <w:tcW w:w="4982"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■服务类，本项目不涉及核心产品。</w:t>
            </w:r>
            <w:r/>
          </w:p>
        </w:tc>
      </w:tr>
      <w:tr>
        <w:trPr>
          <w:jc w:val="center"/>
          <w:trHeight w:val="922"/>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23</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31.3</w:t>
            </w:r>
            <w:r/>
          </w:p>
        </w:tc>
        <w:tc>
          <w:tcPr>
            <w:tcW w:w="2835" w:type="dxa"/>
            <w:vAlign w:val="center"/>
            <w:textDirection w:val="lrTb"/>
            <w:noWrap/>
          </w:tcPr>
          <w:p>
            <w:pPr>
              <w:pStyle w:val="1011"/>
              <w:jc w:val="left"/>
              <w:rPr>
                <w:rFonts w:hAnsi="宋体" w:cs="宋体"/>
                <w:bCs/>
                <w:color w:val="000000" w:themeColor="text1"/>
                <w:sz w:val="21"/>
              </w:rPr>
            </w:pPr>
            <w:r>
              <w:rPr>
                <w:rFonts w:hint="eastAsia" w:hAnsi="宋体" w:cs="宋体"/>
                <w:bCs/>
                <w:color w:val="000000" w:themeColor="text1"/>
                <w:sz w:val="21"/>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24</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31.4</w:t>
            </w:r>
            <w:r/>
          </w:p>
        </w:tc>
        <w:tc>
          <w:tcPr>
            <w:tcW w:w="2835"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公告媒体</w:t>
            </w:r>
            <w:r/>
          </w:p>
        </w:tc>
        <w:tc>
          <w:tcPr>
            <w:tcW w:w="4982" w:type="dxa"/>
            <w:vAlign w:val="center"/>
            <w:textDirection w:val="lrTb"/>
            <w:noWrap/>
          </w:tcPr>
          <w:p>
            <w:pPr>
              <w:pStyle w:val="1011"/>
              <w:jc w:val="left"/>
              <w:spacing w:line="360" w:lineRule="auto"/>
              <w:rPr>
                <w:rFonts w:hAnsi="宋体" w:cs="宋体"/>
                <w:bCs/>
                <w:color w:val="000000" w:themeColor="text1"/>
                <w:sz w:val="21"/>
              </w:rPr>
            </w:pPr>
            <w:r>
              <w:rPr>
                <w:rFonts w:hint="eastAsia" w:hAnsi="宋体" w:cs="宋体"/>
                <w:bCs/>
                <w:color w:val="000000" w:themeColor="text1"/>
                <w:sz w:val="21"/>
              </w:rPr>
              <w:t xml:space="preserve">《南京公共采购信息网》（https://njgc.jfh.com/）、《江苏政府采购网》（http://www.ccgp-jiangsu.gov.cn/）</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25</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35.1</w:t>
            </w:r>
            <w:r/>
          </w:p>
        </w:tc>
        <w:tc>
          <w:tcPr>
            <w:tcW w:w="283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履约保证金</w:t>
            </w:r>
            <w:r/>
          </w:p>
        </w:tc>
        <w:tc>
          <w:tcPr>
            <w:tcW w:w="4982" w:type="dxa"/>
            <w:vAlign w:val="center"/>
            <w:textDirection w:val="lrTb"/>
            <w:noWrap/>
          </w:tcPr>
          <w:p>
            <w:pPr>
              <w:pStyle w:val="1011"/>
              <w:spacing w:line="360" w:lineRule="auto"/>
              <w:rPr>
                <w:rFonts w:hint="default" w:hAnsi="宋体" w:eastAsia="宋体" w:cs="宋体"/>
                <w:bCs/>
                <w:color w:val="000000" w:themeColor="text1"/>
                <w:sz w:val="21"/>
                <w:lang w:val="en-US" w:eastAsia="zh-CN"/>
              </w:rPr>
            </w:pPr>
            <w:r>
              <w:rPr>
                <w:rFonts w:hint="eastAsia" w:hAnsi="宋体" w:cs="宋体"/>
                <w:bCs/>
                <w:color w:val="000000" w:themeColor="text1"/>
                <w:sz w:val="21"/>
              </w:rPr>
              <w:t xml:space="preserve">■</w:t>
            </w:r>
            <w:r>
              <w:rPr>
                <w:rFonts w:hint="eastAsia" w:hAnsi="宋体" w:cs="宋体"/>
                <w:bCs/>
                <w:color w:val="000000" w:themeColor="text1"/>
                <w:sz w:val="21"/>
                <w:lang w:val="en-US" w:eastAsia="zh-CN"/>
              </w:rPr>
              <w:t xml:space="preserve">详见合同条款约定。</w:t>
            </w:r>
            <w:r/>
          </w:p>
        </w:tc>
      </w:tr>
      <w:tr>
        <w:trPr>
          <w:jc w:val="center"/>
          <w:trHeight w:val="65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26</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36.1</w:t>
            </w:r>
            <w:r/>
          </w:p>
        </w:tc>
        <w:tc>
          <w:tcPr>
            <w:tcW w:w="2835" w:type="dxa"/>
            <w:vAlign w:val="center"/>
            <w:textDirection w:val="lrTb"/>
            <w:noWrap/>
          </w:tcPr>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供应商对采购文件的</w:t>
            </w:r>
            <w:r>
              <w:rPr>
                <w:rFonts w:hint="eastAsia" w:hAnsi="宋体" w:cs="宋体"/>
                <w:color w:val="000000" w:themeColor="text1"/>
              </w:rPr>
              <w:t xml:space="preserve">询问</w:t>
            </w:r>
            <w:r/>
          </w:p>
        </w:tc>
        <w:tc>
          <w:tcPr>
            <w:tcW w:w="4982" w:type="dxa"/>
            <w:vAlign w:val="center"/>
            <w:textDirection w:val="lrTb"/>
            <w:noWrap/>
          </w:tcPr>
          <w:p>
            <w:pPr>
              <w:pStyle w:val="763"/>
              <w:spacing w:line="360" w:lineRule="auto"/>
              <w:rPr>
                <w:rFonts w:hAnsi="宋体" w:cs="宋体"/>
                <w:color w:val="000000" w:themeColor="text1"/>
                <w:highlight w:val="white"/>
              </w:rPr>
            </w:pPr>
            <w:r>
              <w:rPr>
                <w:rFonts w:hint="eastAsia" w:hAnsi="宋体" w:cs="宋体"/>
                <w:bCs/>
                <w:color w:val="000000" w:themeColor="text1"/>
              </w:rPr>
              <w:t xml:space="preserve">时间</w:t>
            </w:r>
            <w:r>
              <w:rPr>
                <w:rFonts w:hint="eastAsia" w:hAnsi="宋体" w:cs="宋体"/>
                <w:bCs/>
                <w:color w:val="000000" w:themeColor="text1"/>
                <w:highlight w:val="white"/>
              </w:rPr>
              <w:t xml:space="preserve">：</w:t>
            </w:r>
            <w:r>
              <w:rPr>
                <w:rFonts w:hint="eastAsia" w:hAnsi="宋体" w:cs="宋体"/>
                <w:color w:val="000000" w:themeColor="text1"/>
                <w:highlight w:val="white"/>
              </w:rPr>
              <w:t xml:space="preserve">递交投标文件截止时间前15日。</w:t>
            </w:r>
            <w:r/>
          </w:p>
          <w:p>
            <w:pPr>
              <w:pStyle w:val="763"/>
              <w:spacing w:line="360" w:lineRule="auto"/>
              <w:rPr>
                <w:rFonts w:hAnsi="宋体" w:cs="宋体"/>
                <w:bCs/>
                <w:color w:val="000000" w:themeColor="text1"/>
              </w:rPr>
            </w:pPr>
            <w:r>
              <w:rPr>
                <w:rFonts w:hint="eastAsia" w:hAnsi="宋体" w:cs="宋体"/>
                <w:bCs/>
                <w:color w:val="000000" w:themeColor="text1"/>
              </w:rPr>
              <w:t xml:space="preserve">形式：以书面形式（盖章扫描件及WPS兼容格式文件发至</w:t>
            </w:r>
            <w:r>
              <w:rPr>
                <w:rFonts w:hint="eastAsia" w:hAnsi="宋体" w:cs="宋体"/>
                <w:bCs/>
                <w:color w:val="000000" w:themeColor="text1"/>
                <w:u w:val="single"/>
              </w:rPr>
              <w:t xml:space="preserve">416986668@qq.com</w:t>
            </w:r>
            <w:r>
              <w:rPr>
                <w:rFonts w:hint="eastAsia" w:hAnsi="宋体" w:cs="宋体"/>
                <w:bCs/>
                <w:color w:val="000000" w:themeColor="text1"/>
              </w:rPr>
              <w:t xml:space="preserve">邮箱）通知采购代理机构。</w:t>
            </w:r>
            <w:r/>
          </w:p>
        </w:tc>
      </w:tr>
      <w:tr>
        <w:trPr>
          <w:jc w:val="center"/>
          <w:trHeight w:val="1866"/>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27</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37.1</w:t>
            </w:r>
            <w:r/>
          </w:p>
        </w:tc>
        <w:tc>
          <w:tcPr>
            <w:tcW w:w="2835" w:type="dxa"/>
            <w:vAlign w:val="center"/>
            <w:textDirection w:val="lrTb"/>
            <w:noWrap/>
          </w:tcPr>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供应商对采购文件提出的</w:t>
            </w:r>
            <w:r/>
          </w:p>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质疑</w:t>
            </w:r>
            <w:r/>
          </w:p>
        </w:tc>
        <w:tc>
          <w:tcPr>
            <w:tcW w:w="4982" w:type="dxa"/>
            <w:vAlign w:val="center"/>
            <w:textDirection w:val="lrTb"/>
            <w:noWrap/>
          </w:tcPr>
          <w:p>
            <w:pPr>
              <w:pStyle w:val="763"/>
              <w:spacing w:line="360" w:lineRule="auto"/>
              <w:rPr>
                <w:rFonts w:hAnsi="宋体" w:cs="宋体"/>
                <w:color w:val="000000" w:themeColor="text1"/>
              </w:rPr>
            </w:pPr>
            <w:r>
              <w:rPr>
                <w:rFonts w:hint="eastAsia" w:hAnsi="宋体" w:cs="宋体"/>
                <w:bCs/>
                <w:color w:val="000000" w:themeColor="text1"/>
              </w:rPr>
              <w:t xml:space="preserve">形式：以书面形式通知采购代理机构。如采用邮件形式（盖章扫描件及WPS兼容格式文件发至</w:t>
            </w:r>
            <w:r>
              <w:rPr>
                <w:rFonts w:hint="eastAsia" w:hAnsi="宋体" w:cs="宋体"/>
                <w:bCs/>
                <w:color w:val="000000" w:themeColor="text1"/>
                <w:u w:val="single"/>
              </w:rPr>
              <w:t xml:space="preserve">416986668@qq.com</w:t>
            </w:r>
            <w:r>
              <w:rPr>
                <w:rFonts w:hint="eastAsia" w:hAnsi="宋体" w:cs="宋体"/>
                <w:bCs/>
                <w:color w:val="000000" w:themeColor="text1"/>
              </w:rPr>
              <w:t xml:space="preserve">邮箱）通知，采购代理机构将以邮件形式进行答复。</w:t>
            </w:r>
            <w:r/>
          </w:p>
        </w:tc>
      </w:tr>
      <w:tr>
        <w:trPr>
          <w:jc w:val="center"/>
          <w:trHeight w:val="1940"/>
        </w:trPr>
        <w:tc>
          <w:tcPr>
            <w:tcW w:w="67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28</w:t>
            </w:r>
            <w:r/>
          </w:p>
        </w:tc>
        <w:tc>
          <w:tcPr>
            <w:tcW w:w="85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38.1</w:t>
            </w:r>
            <w:r/>
          </w:p>
        </w:tc>
        <w:tc>
          <w:tcPr>
            <w:tcW w:w="2835"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招标代理服务费</w:t>
            </w:r>
            <w:r/>
          </w:p>
        </w:tc>
        <w:tc>
          <w:tcPr>
            <w:tcW w:w="4982" w:type="dxa"/>
            <w:vAlign w:val="center"/>
            <w:textDirection w:val="lrTb"/>
            <w:noWrap/>
          </w:tcPr>
          <w:p>
            <w:pPr>
              <w:jc w:val="left"/>
              <w:spacing w:line="360" w:lineRule="auto"/>
              <w:rPr>
                <w:rFonts w:hAnsi="宋体" w:cs="宋体"/>
                <w:bCs/>
                <w:color w:val="000000" w:themeColor="text1"/>
              </w:rPr>
            </w:pPr>
            <w:r>
              <w:rPr>
                <w:rFonts w:hint="eastAsia" w:hAnsi="宋体" w:cs="宋体"/>
                <w:bCs/>
                <w:color w:val="000000" w:themeColor="text1"/>
              </w:rPr>
              <w:t xml:space="preserve">中标人在领取中标通知书前应向采购代理机构缴纳采购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Ansi="宋体" w:cs="宋体"/>
                <w:bCs/>
                <w:color w:val="000000" w:themeColor="text1"/>
              </w:rPr>
            </w:pPr>
            <w:r>
              <w:rPr>
                <w:rFonts w:hint="eastAsia" w:hAnsi="宋体" w:cs="宋体"/>
                <w:bCs/>
                <w:color w:val="000000" w:themeColor="text1"/>
              </w:rPr>
              <w:t xml:space="preserve">1.支付主体和报价要求:本项目采购代理服务费由中标供应商支付，供应商在报价时应将代理服务费全额包含在投标总价中，采购人不再另行支付。</w:t>
            </w:r>
            <w:r/>
          </w:p>
          <w:p>
            <w:pPr>
              <w:jc w:val="left"/>
              <w:spacing w:line="360" w:lineRule="auto"/>
              <w:rPr>
                <w:rFonts w:hAnsi="宋体" w:cs="宋体"/>
                <w:bCs/>
                <w:color w:val="000000" w:themeColor="text1"/>
              </w:rPr>
            </w:pPr>
            <w:r>
              <w:rPr>
                <w:rFonts w:hint="eastAsia" w:hAnsi="宋体" w:cs="宋体"/>
                <w:bCs/>
              </w:rPr>
              <w:t xml:space="preserve">2.招标代理费金额:本项目</w:t>
            </w:r>
            <w:r>
              <w:rPr>
                <w:rFonts w:hint="eastAsia" w:hAnsi="宋体" w:cs="宋体"/>
                <w:bCs/>
                <w:color w:val="000000" w:themeColor="text1"/>
              </w:rPr>
              <w:t xml:space="preserve">以项目中标金额收取代理服务费。招标代理费的计取按照计价格（2002）1980号文规定收费标准的60%收取。</w:t>
            </w:r>
            <w:r/>
          </w:p>
          <w:p>
            <w:pPr>
              <w:jc w:val="left"/>
              <w:spacing w:line="360" w:lineRule="auto"/>
              <w:rPr>
                <w:rFonts w:hAnsi="宋体" w:cs="宋体"/>
                <w:bCs/>
                <w:color w:val="000000" w:themeColor="text1"/>
              </w:rPr>
            </w:pPr>
            <w:r>
              <w:rPr>
                <w:rFonts w:hint="eastAsia" w:hAnsi="宋体" w:cs="宋体"/>
                <w:bCs/>
                <w:color w:val="000000" w:themeColor="text1"/>
              </w:rPr>
              <w:t xml:space="preserve">3.代理服务费汇入账户：</w:t>
            </w:r>
            <w:r/>
          </w:p>
          <w:p>
            <w:pPr>
              <w:jc w:val="left"/>
              <w:spacing w:line="360" w:lineRule="auto"/>
              <w:rPr>
                <w:rFonts w:hAnsi="宋体" w:cs="宋体"/>
                <w:bCs/>
                <w:color w:val="000000" w:themeColor="text1"/>
              </w:rPr>
            </w:pPr>
            <w:r>
              <w:rPr>
                <w:rFonts w:hAnsi="宋体" w:cs="宋体"/>
                <w:bCs/>
                <w:color w:val="000000" w:themeColor="text1"/>
              </w:rPr>
              <w:t xml:space="preserve">收款人：江苏省招标中心有限公司</w:t>
            </w:r>
            <w:r/>
          </w:p>
          <w:p>
            <w:pPr>
              <w:jc w:val="left"/>
              <w:spacing w:line="360" w:lineRule="auto"/>
              <w:rPr>
                <w:rFonts w:hAnsi="宋体" w:cs="宋体"/>
                <w:bCs/>
                <w:color w:val="000000" w:themeColor="text1"/>
              </w:rPr>
            </w:pPr>
            <w:r>
              <w:rPr>
                <w:rFonts w:hAnsi="宋体" w:cs="宋体"/>
                <w:bCs/>
                <w:color w:val="000000" w:themeColor="text1"/>
              </w:rPr>
              <w:t xml:space="preserve">人民币帐号为：7321810182600023404</w:t>
            </w:r>
            <w:r/>
          </w:p>
          <w:p>
            <w:pPr>
              <w:pStyle w:val="763"/>
              <w:spacing w:line="360" w:lineRule="auto"/>
              <w:rPr>
                <w:rFonts w:hAnsi="宋体" w:cs="宋体"/>
                <w:bCs/>
                <w:color w:val="000000" w:themeColor="text1"/>
              </w:rPr>
            </w:pPr>
            <w:r>
              <w:rPr>
                <w:rFonts w:ascii="Times New Roman" w:hAnsi="宋体" w:cs="宋体"/>
                <w:bCs/>
                <w:color w:val="000000" w:themeColor="text1"/>
              </w:rPr>
              <w:t xml:space="preserve">开户银行：中信银行南京江苏路支行</w:t>
            </w:r>
            <w:r/>
          </w:p>
        </w:tc>
      </w:tr>
      <w:tr>
        <w:trPr>
          <w:jc w:val="center"/>
          <w:trHeight w:val="600"/>
        </w:trPr>
        <w:tc>
          <w:tcPr>
            <w:tcW w:w="675" w:type="dxa"/>
            <w:vAlign w:val="center"/>
            <w:vMerge w:val="restart"/>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29</w:t>
            </w:r>
            <w:r/>
          </w:p>
        </w:tc>
        <w:tc>
          <w:tcPr>
            <w:tcW w:w="850" w:type="dxa"/>
            <w:vAlign w:val="center"/>
            <w:vMerge w:val="restart"/>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39.1</w:t>
            </w:r>
            <w:r/>
          </w:p>
        </w:tc>
        <w:tc>
          <w:tcPr>
            <w:tcW w:w="2835" w:type="dxa"/>
            <w:vAlign w:val="center"/>
            <w:vMerge w:val="restart"/>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其他规定</w:t>
            </w:r>
            <w:r/>
          </w:p>
        </w:tc>
        <w:tc>
          <w:tcPr>
            <w:tcW w:w="4982" w:type="dxa"/>
            <w:vAlign w:val="center"/>
            <w:textDirection w:val="lrTb"/>
            <w:noWrap/>
          </w:tcPr>
          <w:p>
            <w:pPr>
              <w:pStyle w:val="763"/>
              <w:spacing w:line="360" w:lineRule="auto"/>
              <w:rPr>
                <w:rFonts w:hAnsi="宋体" w:cs="宋体"/>
                <w:bCs/>
                <w:color w:val="000000" w:themeColor="text1"/>
              </w:rPr>
            </w:pPr>
            <w:r>
              <w:rPr>
                <w:rFonts w:hint="eastAsia" w:hAnsi="宋体" w:cs="宋体"/>
                <w:color w:val="000000" w:themeColor="text1"/>
              </w:rPr>
              <w:t xml:space="preserve">采购项目类型：服务类</w:t>
            </w:r>
            <w:r/>
          </w:p>
        </w:tc>
      </w:tr>
      <w:tr>
        <w:trPr>
          <w:jc w:val="center"/>
          <w:trHeight w:val="552"/>
        </w:trPr>
        <w:tc>
          <w:tcPr>
            <w:tcW w:w="67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5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835"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4982" w:type="dxa"/>
            <w:vAlign w:val="center"/>
            <w:textDirection w:val="lrTb"/>
            <w:noWrap/>
          </w:tcPr>
          <w:p>
            <w:pPr>
              <w:pStyle w:val="763"/>
              <w:spacing w:line="360" w:lineRule="auto"/>
              <w:rPr>
                <w:rFonts w:hAnsi="宋体" w:cs="宋体"/>
                <w:bCs/>
                <w:color w:val="000000" w:themeColor="text1"/>
              </w:rPr>
            </w:pPr>
            <w:r>
              <w:rPr>
                <w:rFonts w:hint="eastAsia" w:hAnsi="宋体" w:cs="宋体"/>
                <w:color w:val="000000" w:themeColor="text1"/>
              </w:rPr>
              <w:t xml:space="preserve">标的对应的中小企业划分标准所属行业：</w:t>
            </w:r>
            <w:r>
              <w:rPr>
                <w:rFonts w:hint="eastAsia" w:hAnsi="宋体" w:cs="宋体"/>
              </w:rPr>
              <w:t xml:space="preserve">其他未列明行业</w:t>
            </w:r>
            <w:r/>
          </w:p>
        </w:tc>
      </w:tr>
      <w:tr>
        <w:trPr>
          <w:jc w:val="center"/>
          <w:trHeight w:val="656"/>
        </w:trPr>
        <w:tc>
          <w:tcPr>
            <w:tcW w:w="67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5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835"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4982"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其他规定：</w:t>
            </w:r>
            <w:r>
              <w:rPr>
                <w:rFonts w:hint="eastAsia" w:hAnsi="宋体" w:cs="宋体"/>
                <w:color w:val="000000" w:themeColor="text1"/>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5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835"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4982" w:type="dxa"/>
            <w:vAlign w:val="center"/>
            <w:textDirection w:val="lrTb"/>
            <w:noWrap/>
          </w:tcPr>
          <w:p>
            <w:pPr>
              <w:pStyle w:val="1011"/>
              <w:spacing w:line="360" w:lineRule="auto"/>
              <w:rPr>
                <w:rFonts w:hAnsi="宋体" w:cs="Courier New"/>
                <w:b/>
                <w:bCs/>
                <w:sz w:val="21"/>
              </w:rPr>
            </w:pPr>
            <w:r>
              <w:rPr>
                <w:rFonts w:hint="eastAsia" w:hAnsi="宋体" w:cs="Courier New"/>
                <w:b/>
                <w:bCs/>
                <w:sz w:val="21"/>
              </w:rPr>
              <w:t xml:space="preserve">异常低价处理：</w:t>
            </w:r>
            <w:r/>
          </w:p>
          <w:p>
            <w:pPr>
              <w:pStyle w:val="1011"/>
              <w:spacing w:line="360" w:lineRule="auto"/>
              <w:rPr>
                <w:rFonts w:hAnsi="宋体" w:cs="Courier New"/>
                <w:sz w:val="21"/>
              </w:rPr>
            </w:pPr>
            <w:r>
              <w:rPr>
                <w:rFonts w:hint="eastAsia" w:hAnsi="宋体" w:cs="Courier New"/>
                <w:sz w:val="21"/>
              </w:rPr>
              <w:t xml:space="preserve"> （一）采购评审中出现下列情形之一的，评审委员会应当启动异常低价投标（响应）审查程序：</w:t>
            </w:r>
            <w:r/>
          </w:p>
          <w:p>
            <w:pPr>
              <w:pStyle w:val="1011"/>
              <w:spacing w:line="360" w:lineRule="auto"/>
              <w:rPr>
                <w:rFonts w:hAnsi="宋体" w:cs="Courier New"/>
                <w:sz w:val="21"/>
              </w:rPr>
            </w:pPr>
            <w:r>
              <w:rPr>
                <w:rFonts w:hint="eastAsia" w:hAnsi="宋体" w:cs="Courier New"/>
                <w:sz w:val="21"/>
              </w:rPr>
              <w:t xml:space="preserve">1.投标（响应）报价低于全部通过符合性审查供应商投标（响应）报价平均值50%的，即投标（响应）报价&lt;全部通过符合性审查供应商投标（响应）报价平均值×50%；</w:t>
            </w:r>
            <w:r/>
          </w:p>
          <w:p>
            <w:pPr>
              <w:pStyle w:val="1011"/>
              <w:spacing w:line="360" w:lineRule="auto"/>
              <w:rPr>
                <w:rFonts w:hAnsi="宋体" w:cs="Courier New"/>
                <w:sz w:val="21"/>
              </w:rPr>
            </w:pPr>
            <w:r>
              <w:rPr>
                <w:rFonts w:hint="eastAsia" w:hAnsi="宋体" w:cs="Courier New"/>
                <w:sz w:val="21"/>
              </w:rPr>
              <w:t xml:space="preserve">2.投标（响应）报价低于通过符合性审查的次低报价供应商投标（响应）报价50%的，即投标（响应）报价&lt;通过符合性审查的次低报价供应商投标（响应）报价×50%；</w:t>
            </w:r>
            <w:r/>
          </w:p>
          <w:p>
            <w:pPr>
              <w:pStyle w:val="1011"/>
              <w:spacing w:line="360" w:lineRule="auto"/>
              <w:rPr>
                <w:rFonts w:hAnsi="宋体" w:cs="Courier New"/>
                <w:sz w:val="21"/>
              </w:rPr>
            </w:pPr>
            <w:r>
              <w:rPr>
                <w:rFonts w:hint="eastAsia" w:hAnsi="宋体" w:cs="Courier New"/>
                <w:sz w:val="21"/>
              </w:rPr>
              <w:t xml:space="preserve">3.投标（响应）报价低于采购项目最高限价45%的，即投标（响应）报价&lt;采购项目最高限价×45%（未设定最高限价的采购项目，以采购项目预算金额作为最高限价）；</w:t>
            </w:r>
            <w:r/>
          </w:p>
          <w:p>
            <w:pPr>
              <w:pStyle w:val="1011"/>
              <w:spacing w:line="360" w:lineRule="auto"/>
              <w:rPr>
                <w:rFonts w:hAnsi="宋体" w:cs="Courier New"/>
                <w:sz w:val="21"/>
              </w:rPr>
            </w:pPr>
            <w:r>
              <w:rPr>
                <w:rFonts w:hint="eastAsia" w:hAnsi="宋体" w:cs="Courier New"/>
                <w:sz w:val="21"/>
              </w:rPr>
              <w:t xml:space="preserve">4.评审委员会基于专业判断，认为供应商报价过低，有可能影响产品质量或者不能诚信履约的其他情形。</w:t>
            </w:r>
            <w:r/>
          </w:p>
          <w:p>
            <w:pPr>
              <w:pStyle w:val="1011"/>
              <w:spacing w:line="360" w:lineRule="auto"/>
              <w:rPr>
                <w:rFonts w:hAnsi="宋体" w:cs="Courier New"/>
                <w:sz w:val="21"/>
              </w:rPr>
            </w:pPr>
            <w:r>
              <w:rPr>
                <w:rFonts w:hint="eastAsia" w:hAnsi="宋体" w:cs="Courier New"/>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1"/>
              <w:spacing w:line="360" w:lineRule="auto"/>
              <w:rPr>
                <w:rFonts w:hAnsi="宋体" w:cs="宋体"/>
                <w:bCs/>
                <w:color w:val="000000" w:themeColor="text1"/>
                <w:sz w:val="21"/>
              </w:rPr>
            </w:pPr>
            <w:r>
              <w:rPr>
                <w:rFonts w:hint="eastAsia" w:hAnsi="宋体" w:cs="Courier New"/>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sz w:val="21"/>
              </w:rPr>
              <w:t xml:space="preserve">投标（响应）供应商不能提供书面说明、证明材料，或者提供的书面说明、证明材料不能证明其报价合理性的，评审委员会应当将其作为无效投标（响应）处理。</w:t>
            </w:r>
            <w:r/>
          </w:p>
        </w:tc>
      </w:tr>
    </w:tbl>
    <w:p>
      <w:pPr>
        <w:ind w:firstLine="372"/>
        <w:rPr>
          <w:rFonts w:ascii="宋体" w:hAnsi="宋体" w:cs="宋体"/>
          <w:color w:val="000000" w:themeColor="text1"/>
        </w:rPr>
      </w:pPr>
      <w:r>
        <w:rPr>
          <w:rFonts w:ascii="宋体" w:hAnsi="宋体" w:cs="宋体"/>
          <w:color w:val="000000" w:themeColor="text1"/>
        </w:rPr>
      </w:r>
      <w:r/>
    </w:p>
    <w:p>
      <w:pPr>
        <w:pStyle w:val="763"/>
        <w:ind w:firstLine="1633"/>
        <w:spacing w:line="360" w:lineRule="auto"/>
        <w:rPr>
          <w:rFonts w:hAnsi="宋体" w:cs="宋体"/>
          <w:b/>
          <w:bCs/>
          <w:color w:val="000000" w:themeColor="text1"/>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rPr>
      </w:r>
      <w:r/>
    </w:p>
    <w:p>
      <w:pPr>
        <w:pStyle w:val="780"/>
        <w:ind w:firstLine="569"/>
        <w:rPr>
          <w:rFonts w:ascii="宋体" w:hAnsi="宋体" w:cs="宋体"/>
          <w:color w:val="000000" w:themeColor="text1"/>
        </w:rPr>
      </w:pPr>
      <w:r/>
      <w:bookmarkStart w:id="38" w:name="_Toc12048"/>
      <w:r/>
      <w:bookmarkStart w:id="39" w:name="_Toc104560837"/>
      <w:r/>
      <w:bookmarkStart w:id="40" w:name="_Toc3620"/>
      <w:r/>
      <w:bookmarkStart w:id="41" w:name="_Toc107246213"/>
      <w:r/>
      <w:bookmarkStart w:id="42" w:name="_Toc100905199"/>
      <w:r/>
      <w:bookmarkStart w:id="43" w:name="_Toc103848526"/>
      <w:r>
        <w:rPr>
          <w:rFonts w:hint="eastAsia" w:ascii="宋体" w:hAnsi="宋体" w:cs="宋体"/>
          <w:color w:val="000000" w:themeColor="text1"/>
        </w:rPr>
        <w:t xml:space="preserve">供应商须知</w:t>
      </w:r>
      <w:bookmarkEnd w:id="38"/>
      <w:r/>
      <w:bookmarkEnd w:id="39"/>
      <w:r/>
      <w:bookmarkEnd w:id="40"/>
      <w:r/>
      <w:bookmarkEnd w:id="41"/>
      <w:r/>
      <w:bookmarkEnd w:id="42"/>
      <w:r/>
      <w:bookmarkEnd w:id="43"/>
      <w:r/>
      <w:r/>
    </w:p>
    <w:p>
      <w:pPr>
        <w:pStyle w:val="738"/>
        <w:ind w:left="0" w:right="210" w:firstLine="373"/>
        <w:spacing w:line="360" w:lineRule="auto"/>
        <w:rPr>
          <w:rFonts w:ascii="宋体" w:hAnsi="宋体" w:cs="宋体"/>
          <w:color w:val="000000" w:themeColor="text1"/>
        </w:rPr>
      </w:pPr>
      <w:r/>
      <w:bookmarkStart w:id="44" w:name="_Toc80264706"/>
      <w:r/>
      <w:bookmarkStart w:id="45" w:name="_Toc10129"/>
      <w:r/>
      <w:bookmarkStart w:id="46" w:name="_Toc107246214"/>
      <w:r/>
      <w:bookmarkStart w:id="47" w:name="_Toc32230"/>
      <w:r>
        <w:rPr>
          <w:rFonts w:hint="eastAsia" w:ascii="宋体" w:hAnsi="宋体" w:cs="宋体"/>
          <w:color w:val="000000" w:themeColor="text1"/>
        </w:rPr>
        <w:t xml:space="preserve">一．</w:t>
      </w:r>
      <w:bookmarkEnd w:id="44"/>
      <w:r>
        <w:rPr>
          <w:rFonts w:hint="eastAsia" w:ascii="宋体" w:hAnsi="宋体" w:cs="宋体"/>
          <w:color w:val="000000" w:themeColor="text1"/>
        </w:rPr>
        <w:t xml:space="preserve">总则</w:t>
      </w:r>
      <w:bookmarkEnd w:id="45"/>
      <w:r/>
      <w:bookmarkEnd w:id="46"/>
      <w:r/>
      <w:bookmarkEnd w:id="47"/>
      <w:r/>
      <w:r/>
    </w:p>
    <w:p>
      <w:pPr>
        <w:pStyle w:val="738"/>
        <w:ind w:left="0" w:right="210" w:firstLine="373"/>
        <w:spacing w:line="360" w:lineRule="auto"/>
        <w:rPr>
          <w:rFonts w:ascii="宋体" w:hAnsi="宋体" w:cs="宋体"/>
          <w:color w:val="000000" w:themeColor="text1"/>
        </w:rPr>
      </w:pPr>
      <w:r/>
      <w:bookmarkStart w:id="48" w:name="_Toc3867"/>
      <w:r/>
      <w:bookmarkStart w:id="49" w:name="_Toc96347862"/>
      <w:r/>
      <w:bookmarkStart w:id="50" w:name="_Toc100905201"/>
      <w:r/>
      <w:bookmarkStart w:id="51" w:name="_Toc103848528"/>
      <w:r/>
      <w:bookmarkStart w:id="52" w:name="_Toc104560839"/>
      <w:r/>
      <w:bookmarkStart w:id="53" w:name="_Toc107246215"/>
      <w:r/>
      <w:bookmarkStart w:id="54" w:name="_Toc18348"/>
      <w:r>
        <w:rPr>
          <w:rFonts w:hint="eastAsia" w:ascii="宋体" w:hAnsi="宋体" w:cs="宋体"/>
          <w:color w:val="000000" w:themeColor="text1"/>
        </w:rPr>
        <w:t xml:space="preserve">1.采购方式</w:t>
      </w:r>
      <w:bookmarkEnd w:id="48"/>
      <w:r/>
      <w:bookmarkEnd w:id="49"/>
      <w:r/>
      <w:bookmarkEnd w:id="50"/>
      <w:r/>
      <w:bookmarkEnd w:id="51"/>
      <w:r/>
      <w:bookmarkEnd w:id="52"/>
      <w:r/>
      <w:bookmarkEnd w:id="53"/>
      <w:r/>
      <w:bookmarkEnd w:id="5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1.1本次招标采取公开招标方式，本招标文件仅适用于招标公告中所述项目。</w:t>
      </w:r>
      <w:r/>
    </w:p>
    <w:p>
      <w:pPr>
        <w:pStyle w:val="738"/>
        <w:ind w:left="0" w:right="210" w:firstLine="373"/>
        <w:spacing w:line="360" w:lineRule="auto"/>
        <w:rPr>
          <w:rFonts w:ascii="宋体" w:hAnsi="宋体" w:cs="宋体"/>
          <w:color w:val="000000" w:themeColor="text1"/>
        </w:rPr>
      </w:pPr>
      <w:r/>
      <w:bookmarkStart w:id="55" w:name="_Toc104560840"/>
      <w:r/>
      <w:bookmarkStart w:id="56" w:name="_Toc103848529"/>
      <w:r/>
      <w:bookmarkStart w:id="57" w:name="_Toc100905202"/>
      <w:r/>
      <w:bookmarkStart w:id="58" w:name="_Toc96347863"/>
      <w:r/>
      <w:bookmarkStart w:id="59" w:name="_Toc107246216"/>
      <w:r/>
      <w:bookmarkStart w:id="60" w:name="_Toc31560"/>
      <w:r/>
      <w:bookmarkStart w:id="61" w:name="_Toc23594"/>
      <w:r>
        <w:rPr>
          <w:rFonts w:hint="eastAsia" w:ascii="宋体" w:hAnsi="宋体" w:cs="宋体"/>
          <w:color w:val="000000" w:themeColor="text1"/>
        </w:rPr>
        <w:t xml:space="preserve">2.定义</w:t>
      </w:r>
      <w:bookmarkEnd w:id="55"/>
      <w:r/>
      <w:bookmarkEnd w:id="56"/>
      <w:r/>
      <w:bookmarkEnd w:id="57"/>
      <w:r/>
      <w:bookmarkEnd w:id="58"/>
      <w:r/>
      <w:bookmarkEnd w:id="59"/>
      <w:r/>
      <w:bookmarkEnd w:id="60"/>
      <w:r/>
      <w:bookmarkEnd w:id="61"/>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供应商</w:t>
      </w:r>
      <w:r>
        <w:rPr>
          <w:rFonts w:hint="eastAsia" w:ascii="宋体" w:hAnsi="宋体" w:cs="宋体"/>
          <w:b/>
          <w:bCs/>
          <w:color w:val="000000" w:themeColor="text1"/>
          <w:szCs w:val="21"/>
        </w:rPr>
        <w:t xml:space="preserve">须知前附表</w:t>
      </w:r>
      <w:r>
        <w:rPr>
          <w:rFonts w:hint="eastAsia" w:ascii="宋体" w:hAnsi="宋体" w:cs="宋体"/>
          <w:bCs/>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采购代理机构</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是指集中采购机构和集中采购机构以外的采购代理机构。本次政府采购的采购代理机构名称、地址、电话、联系人见</w:t>
      </w:r>
      <w:r>
        <w:rPr>
          <w:rFonts w:hint="eastAsia" w:ascii="宋体" w:hAnsi="宋体" w:cs="宋体"/>
          <w:b/>
          <w:bCs/>
          <w:szCs w:val="21"/>
        </w:rPr>
        <w:t xml:space="preserve">供应商</w:t>
      </w:r>
      <w:r>
        <w:rPr>
          <w:rFonts w:hint="eastAsia" w:ascii="宋体" w:hAnsi="宋体" w:cs="宋体"/>
          <w:b/>
          <w:color w:val="000000" w:themeColor="text1"/>
          <w:szCs w:val="21"/>
        </w:rPr>
        <w:t xml:space="preserve">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2.3“采购方”是指采购人和</w:t>
      </w:r>
      <w:r>
        <w:rPr>
          <w:rFonts w:hint="eastAsia" w:ascii="宋体" w:hAnsi="宋体" w:cs="宋体"/>
          <w:color w:val="000000" w:themeColor="text1"/>
          <w:szCs w:val="21"/>
        </w:rPr>
        <w:t xml:space="preserve">采购代理机构的合称。</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2.4</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是指向采购人提供货物、工程或者服务的法人、其他组织或者自然人。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中标供应商</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2.6</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评标委员会</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2.7</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货物</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是指各种形态和种类的物品，包括原材料、燃料、设备、产品等。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工程</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2.9</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服务</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是指除货物和工程以外的其他政府采购对象。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2.10</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节能产品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或者</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环保产品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2.11</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进口产品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是指通过中国海关报关验放进入中国境内且产自关境外的产品。</w:t>
      </w:r>
      <w:r/>
    </w:p>
    <w:p>
      <w:pPr>
        <w:pStyle w:val="738"/>
        <w:ind w:left="0" w:right="210" w:firstLine="373"/>
        <w:spacing w:line="360" w:lineRule="auto"/>
        <w:rPr>
          <w:rFonts w:ascii="宋体" w:hAnsi="宋体" w:cs="宋体"/>
          <w:color w:val="000000" w:themeColor="text1"/>
        </w:rPr>
      </w:pPr>
      <w:r/>
      <w:bookmarkStart w:id="62" w:name="_Toc100905203"/>
      <w:r/>
      <w:bookmarkStart w:id="63" w:name="_Toc103848530"/>
      <w:r/>
      <w:bookmarkStart w:id="64" w:name="_Toc21103"/>
      <w:r/>
      <w:bookmarkStart w:id="65" w:name="_Toc19604"/>
      <w:r/>
      <w:bookmarkStart w:id="66" w:name="_Toc107246217"/>
      <w:r/>
      <w:bookmarkStart w:id="67" w:name="_Toc104560841"/>
      <w:r/>
      <w:bookmarkStart w:id="68" w:name="_Toc96347864"/>
      <w:r>
        <w:rPr>
          <w:rFonts w:hint="eastAsia" w:ascii="宋体" w:hAnsi="宋体" w:cs="宋体"/>
          <w:color w:val="000000" w:themeColor="text1"/>
        </w:rPr>
        <w:t xml:space="preserve">3.适用法律</w:t>
      </w:r>
      <w:bookmarkEnd w:id="62"/>
      <w:r/>
      <w:bookmarkEnd w:id="63"/>
      <w:r/>
      <w:bookmarkEnd w:id="64"/>
      <w:r/>
      <w:bookmarkEnd w:id="65"/>
      <w:r/>
      <w:bookmarkEnd w:id="66"/>
      <w:r/>
      <w:bookmarkEnd w:id="67"/>
      <w:r/>
      <w:bookmarkEnd w:id="68"/>
      <w:r/>
      <w:r/>
    </w:p>
    <w:p>
      <w:pPr>
        <w:ind w:firstLine="420"/>
        <w:spacing w:line="360" w:lineRule="auto"/>
        <w:rPr>
          <w:rFonts w:ascii="宋体" w:hAnsi="宋体" w:cs="宋体"/>
          <w:color w:val="000000" w:themeColor="text1"/>
          <w:szCs w:val="21"/>
        </w:rPr>
      </w:pPr>
      <w:r/>
      <w:bookmarkStart w:id="69" w:name="_Toc100905204"/>
      <w:r>
        <w:rPr>
          <w:rFonts w:hint="eastAsia" w:ascii="宋体" w:hAnsi="宋体" w:cs="宋体"/>
          <w:color w:val="000000" w:themeColor="text1"/>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8"/>
        <w:ind w:left="0" w:right="210" w:firstLine="373"/>
        <w:spacing w:line="360" w:lineRule="auto"/>
        <w:rPr>
          <w:rFonts w:ascii="宋体" w:hAnsi="宋体" w:cs="宋体"/>
          <w:color w:val="000000" w:themeColor="text1"/>
        </w:rPr>
      </w:pPr>
      <w:r/>
      <w:bookmarkStart w:id="70" w:name="_Toc103848531"/>
      <w:r/>
      <w:bookmarkStart w:id="71" w:name="_Toc30933"/>
      <w:r/>
      <w:bookmarkStart w:id="72" w:name="_Toc104560842"/>
      <w:r/>
      <w:bookmarkStart w:id="73" w:name="_Toc23719"/>
      <w:r/>
      <w:bookmarkStart w:id="74" w:name="_Toc107246218"/>
      <w:r>
        <w:rPr>
          <w:rFonts w:hint="eastAsia" w:ascii="宋体" w:hAnsi="宋体" w:cs="宋体"/>
          <w:color w:val="000000" w:themeColor="text1"/>
        </w:rPr>
        <w:t xml:space="preserve">4.</w:t>
      </w:r>
      <w:bookmarkEnd w:id="70"/>
      <w:r>
        <w:rPr>
          <w:rFonts w:hint="eastAsia" w:ascii="宋体" w:hAnsi="宋体" w:cs="宋体"/>
          <w:color w:val="000000" w:themeColor="text1"/>
        </w:rPr>
        <w:t xml:space="preserve">政府采购政策（包括但不限于下列具体政策要求）</w:t>
      </w:r>
      <w:bookmarkEnd w:id="71"/>
      <w:r/>
      <w:bookmarkEnd w:id="72"/>
      <w:r/>
      <w:bookmarkEnd w:id="73"/>
      <w:r/>
      <w:bookmarkEnd w:id="74"/>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4.1中小企业、监狱企业及残疾人福利性单位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4.1.1中小企业定义：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4.1.1.1中小企业是</w:t>
      </w:r>
      <w:r>
        <w:rPr>
          <w:rFonts w:hint="eastAsia" w:ascii="宋体" w:hAnsi="宋体" w:cs="宋体"/>
          <w:color w:val="000000" w:themeColor="text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4.2政府采购节能产品、环境标志产品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4.3信息安全产品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4.4未按要求提供相关材料的，不享受相关政策。</w:t>
      </w:r>
      <w:bookmarkEnd w:id="69"/>
      <w:r/>
      <w:r/>
    </w:p>
    <w:p>
      <w:pPr>
        <w:pStyle w:val="738"/>
        <w:ind w:left="0" w:right="210" w:firstLine="373"/>
        <w:spacing w:line="360" w:lineRule="auto"/>
        <w:rPr>
          <w:rFonts w:ascii="宋体" w:hAnsi="宋体" w:cs="宋体"/>
          <w:color w:val="000000" w:themeColor="text1"/>
        </w:rPr>
      </w:pPr>
      <w:r/>
      <w:bookmarkStart w:id="75" w:name="_Toc4150"/>
      <w:r/>
      <w:bookmarkStart w:id="76" w:name="_Toc15541"/>
      <w:r/>
      <w:bookmarkStart w:id="77" w:name="_Toc96347865"/>
      <w:r/>
      <w:bookmarkStart w:id="78" w:name="_Toc100905205"/>
      <w:r/>
      <w:bookmarkStart w:id="79" w:name="_Toc107246219"/>
      <w:r/>
      <w:bookmarkStart w:id="80" w:name="_Toc104560843"/>
      <w:r/>
      <w:bookmarkStart w:id="81" w:name="_Toc103848532"/>
      <w:r>
        <w:rPr>
          <w:rFonts w:hint="eastAsia" w:ascii="宋体" w:hAnsi="宋体" w:cs="宋体"/>
          <w:color w:val="000000" w:themeColor="text1"/>
        </w:rPr>
        <w:t xml:space="preserve">5.相关费用</w:t>
      </w:r>
      <w:bookmarkEnd w:id="75"/>
      <w:r/>
      <w:bookmarkEnd w:id="76"/>
      <w:r/>
      <w:bookmarkEnd w:id="77"/>
      <w:r/>
      <w:bookmarkEnd w:id="78"/>
      <w:r/>
      <w:bookmarkEnd w:id="79"/>
      <w:r/>
      <w:bookmarkEnd w:id="80"/>
      <w:r/>
      <w:bookmarkEnd w:id="8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5.1</w:t>
      </w:r>
      <w:bookmarkStart w:id="82" w:name="_Toc80264707"/>
      <w:r>
        <w:rPr>
          <w:rFonts w:hint="eastAsia" w:ascii="宋体" w:hAnsi="宋体" w:cs="宋体"/>
          <w:color w:val="000000" w:themeColor="text1"/>
          <w:szCs w:val="21"/>
        </w:rPr>
        <w:t xml:space="preserve">参加投标活动的供应商应自行承担所有与参加投标有关的费用，无论投标过程中的做法和结果如何，采购人在任何情况下均无义务和责任承担这些费用。</w:t>
      </w:r>
      <w:r/>
    </w:p>
    <w:p>
      <w:pPr>
        <w:pStyle w:val="738"/>
        <w:ind w:left="0" w:right="210" w:firstLine="373"/>
        <w:spacing w:line="360" w:lineRule="auto"/>
        <w:rPr>
          <w:rFonts w:ascii="宋体" w:hAnsi="宋体" w:cs="宋体"/>
          <w:color w:val="000000" w:themeColor="text1"/>
        </w:rPr>
      </w:pPr>
      <w:r/>
      <w:bookmarkStart w:id="83" w:name="_Toc107246220"/>
      <w:r/>
      <w:bookmarkStart w:id="84" w:name="_Toc15139"/>
      <w:r/>
      <w:bookmarkStart w:id="85" w:name="_Toc5073"/>
      <w:r/>
      <w:bookmarkStart w:id="86" w:name="_Toc103848533"/>
      <w:r/>
      <w:bookmarkStart w:id="87" w:name="_Toc104560844"/>
      <w:r/>
      <w:bookmarkStart w:id="88" w:name="_Toc100905206"/>
      <w:r/>
      <w:bookmarkStart w:id="89" w:name="_Toc96347866"/>
      <w:r>
        <w:rPr>
          <w:rFonts w:hint="eastAsia" w:ascii="宋体" w:hAnsi="宋体" w:cs="宋体"/>
          <w:color w:val="000000" w:themeColor="text1"/>
        </w:rPr>
        <w:t xml:space="preserve">6.保密</w:t>
      </w:r>
      <w:bookmarkEnd w:id="83"/>
      <w:r/>
      <w:bookmarkEnd w:id="84"/>
      <w:r/>
      <w:bookmarkEnd w:id="85"/>
      <w:r/>
      <w:bookmarkEnd w:id="86"/>
      <w:r/>
      <w:bookmarkEnd w:id="87"/>
      <w:r/>
      <w:bookmarkEnd w:id="88"/>
      <w:r/>
      <w:bookmarkEnd w:id="89"/>
      <w:r/>
      <w:r/>
    </w:p>
    <w:p>
      <w:pPr>
        <w:ind w:firstLine="420"/>
        <w:spacing w:line="360" w:lineRule="auto"/>
        <w:rPr>
          <w:rFonts w:ascii="宋体" w:hAnsi="宋体" w:cs="宋体"/>
          <w:color w:val="000000" w:themeColor="text1"/>
          <w:szCs w:val="21"/>
        </w:rPr>
      </w:pPr>
      <w:r/>
      <w:bookmarkStart w:id="90" w:name="_Toc96347867"/>
      <w:r/>
      <w:bookmarkStart w:id="91" w:name="_Toc100905207"/>
      <w:r>
        <w:rPr>
          <w:rFonts w:hint="eastAsia" w:ascii="宋体" w:hAnsi="宋体" w:cs="宋体"/>
          <w:color w:val="000000" w:themeColor="text1"/>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8"/>
        <w:ind w:left="0" w:right="210" w:firstLine="373"/>
        <w:spacing w:line="360" w:lineRule="auto"/>
        <w:rPr>
          <w:rFonts w:ascii="宋体" w:hAnsi="宋体" w:cs="宋体"/>
          <w:color w:val="000000" w:themeColor="text1"/>
        </w:rPr>
      </w:pPr>
      <w:r/>
      <w:bookmarkStart w:id="92" w:name="_Toc107246221"/>
      <w:r/>
      <w:bookmarkStart w:id="93" w:name="_Toc103848534"/>
      <w:r/>
      <w:bookmarkStart w:id="94" w:name="_Toc22206"/>
      <w:r/>
      <w:bookmarkStart w:id="95" w:name="_Toc3703"/>
      <w:r/>
      <w:bookmarkStart w:id="96" w:name="_Toc104560845"/>
      <w:r>
        <w:rPr>
          <w:rFonts w:hint="eastAsia" w:ascii="宋体" w:hAnsi="宋体" w:cs="宋体"/>
          <w:color w:val="000000" w:themeColor="text1"/>
        </w:rPr>
        <w:t xml:space="preserve">7.语言文字、计量单位</w:t>
      </w:r>
      <w:bookmarkEnd w:id="90"/>
      <w:r/>
      <w:bookmarkEnd w:id="91"/>
      <w:r/>
      <w:bookmarkEnd w:id="92"/>
      <w:r/>
      <w:bookmarkEnd w:id="93"/>
      <w:r/>
      <w:bookmarkEnd w:id="94"/>
      <w:r/>
      <w:bookmarkEnd w:id="95"/>
      <w:r/>
      <w:bookmarkEnd w:id="96"/>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7.2所有文件中的计量单位，除招标文件有特殊要求外，应采用国家法定计量单位。</w:t>
      </w:r>
      <w:r/>
    </w:p>
    <w:p>
      <w:pPr>
        <w:pStyle w:val="738"/>
        <w:ind w:left="0" w:right="210" w:firstLine="373"/>
        <w:spacing w:line="360" w:lineRule="auto"/>
        <w:rPr>
          <w:rFonts w:ascii="宋体" w:hAnsi="宋体" w:cs="宋体"/>
          <w:color w:val="000000" w:themeColor="text1"/>
        </w:rPr>
      </w:pPr>
      <w:r/>
      <w:bookmarkStart w:id="97" w:name="_Toc96347868"/>
      <w:r/>
      <w:bookmarkStart w:id="98" w:name="_Toc107246222"/>
      <w:r/>
      <w:bookmarkStart w:id="99" w:name="_Toc10037"/>
      <w:r/>
      <w:bookmarkStart w:id="100" w:name="_Toc100905208"/>
      <w:r/>
      <w:bookmarkStart w:id="101" w:name="_Toc103848535"/>
      <w:r/>
      <w:bookmarkStart w:id="102" w:name="_Toc9730"/>
      <w:r/>
      <w:bookmarkStart w:id="103" w:name="_Toc104560846"/>
      <w:r>
        <w:rPr>
          <w:rFonts w:hint="eastAsia" w:ascii="宋体" w:hAnsi="宋体" w:cs="宋体"/>
          <w:color w:val="000000" w:themeColor="text1"/>
        </w:rPr>
        <w:t xml:space="preserve">8.现场考察</w:t>
      </w:r>
      <w:bookmarkEnd w:id="97"/>
      <w:r/>
      <w:bookmarkEnd w:id="98"/>
      <w:r/>
      <w:bookmarkEnd w:id="99"/>
      <w:r/>
      <w:bookmarkEnd w:id="100"/>
      <w:r/>
      <w:bookmarkEnd w:id="101"/>
      <w:r/>
      <w:bookmarkEnd w:id="102"/>
      <w:r/>
      <w:bookmarkEnd w:id="10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8.1</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规定现场考察的，供应商须按照</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8.2供应商不按照</w:t>
      </w:r>
      <w:r>
        <w:rPr>
          <w:rFonts w:hint="eastAsia" w:ascii="宋体" w:hAnsi="宋体" w:cs="宋体"/>
          <w:bCs/>
          <w:color w:val="000000" w:themeColor="text1"/>
          <w:szCs w:val="21"/>
        </w:rPr>
        <w:t xml:space="preserve">本须知的规定</w:t>
      </w:r>
      <w:r>
        <w:rPr>
          <w:rFonts w:hint="eastAsia" w:ascii="宋体" w:hAnsi="宋体" w:cs="宋体"/>
          <w:color w:val="000000" w:themeColor="text1"/>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8.3除非有特殊要求，招标文件不提供项目所在地的自然环境、气候条件、公用设施等情况，供应商被视为熟悉上述与履行合同有关的一切情况。</w:t>
      </w:r>
      <w:r/>
    </w:p>
    <w:p>
      <w:pPr>
        <w:pStyle w:val="738"/>
        <w:ind w:left="0" w:right="210" w:firstLine="373"/>
        <w:spacing w:line="360" w:lineRule="auto"/>
        <w:rPr>
          <w:rFonts w:ascii="宋体" w:hAnsi="宋体" w:cs="宋体"/>
          <w:color w:val="000000" w:themeColor="text1"/>
        </w:rPr>
      </w:pPr>
      <w:r/>
      <w:bookmarkStart w:id="104" w:name="_Toc8879"/>
      <w:r/>
      <w:bookmarkStart w:id="105" w:name="_Toc102117275"/>
      <w:r/>
      <w:bookmarkStart w:id="106" w:name="_Toc107246223"/>
      <w:r/>
      <w:bookmarkStart w:id="107" w:name="_Toc29334"/>
      <w:r>
        <w:rPr>
          <w:rFonts w:hint="eastAsia" w:ascii="宋体" w:hAnsi="宋体" w:cs="宋体"/>
          <w:color w:val="000000" w:themeColor="text1"/>
        </w:rPr>
        <w:t xml:space="preserve">9.开标前答疑会</w:t>
      </w:r>
      <w:bookmarkEnd w:id="104"/>
      <w:r/>
      <w:bookmarkEnd w:id="105"/>
      <w:r/>
      <w:bookmarkEnd w:id="106"/>
      <w:r/>
      <w:bookmarkEnd w:id="107"/>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9.1</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规定召开开标前答疑会的，采购方按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规定的时间和地点召开开标前答疑会，澄清供应商提出的询问。</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9.2供应商应按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规定的时间和形式将提出的询问送达采购方，以便采购方在会议期间澄清，逾期的询问将不被接受。</w:t>
      </w:r>
      <w:r/>
    </w:p>
    <w:p>
      <w:pPr>
        <w:pStyle w:val="738"/>
        <w:ind w:left="0" w:right="210" w:firstLine="373"/>
        <w:spacing w:line="360" w:lineRule="auto"/>
        <w:rPr>
          <w:rFonts w:ascii="宋体" w:hAnsi="宋体" w:cs="宋体"/>
          <w:color w:val="000000" w:themeColor="text1"/>
        </w:rPr>
      </w:pPr>
      <w:r/>
      <w:bookmarkStart w:id="108" w:name="_Toc103848536"/>
      <w:r/>
      <w:bookmarkStart w:id="109" w:name="_Toc107246224"/>
      <w:r/>
      <w:bookmarkStart w:id="110" w:name="_Toc104560847"/>
      <w:r/>
      <w:bookmarkStart w:id="111" w:name="_Toc9622"/>
      <w:r/>
      <w:bookmarkStart w:id="112" w:name="_Toc5680"/>
      <w:r/>
      <w:bookmarkStart w:id="113" w:name="_Toc100905210"/>
      <w:r/>
      <w:bookmarkStart w:id="114" w:name="_Toc96347869"/>
      <w:r>
        <w:rPr>
          <w:rFonts w:hint="eastAsia" w:ascii="宋体" w:hAnsi="宋体" w:cs="宋体"/>
          <w:color w:val="000000" w:themeColor="text1"/>
          <w:szCs w:val="21"/>
        </w:rPr>
        <w:t xml:space="preserve">10.联合体投标</w:t>
      </w:r>
      <w:bookmarkEnd w:id="108"/>
      <w:r/>
      <w:bookmarkEnd w:id="109"/>
      <w:r/>
      <w:bookmarkEnd w:id="110"/>
      <w:r/>
      <w:bookmarkEnd w:id="111"/>
      <w:r/>
      <w:bookmarkEnd w:id="112"/>
      <w:r/>
      <w:bookmarkEnd w:id="11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10.1本项目是否接受联合体形式参与详见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10.2供应商为联合体形式的，应遵守以下规定：</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（5）以联合体形式参加政府采购活动的，联合体各方不得再单独参加或者与其他供应商另外组成联合体参加同一合同项下的政府采购活动。</w:t>
      </w:r>
      <w:r/>
    </w:p>
    <w:p>
      <w:pPr>
        <w:pStyle w:val="738"/>
        <w:ind w:left="0" w:right="210" w:firstLine="373"/>
        <w:spacing w:line="360" w:lineRule="auto"/>
        <w:rPr>
          <w:rFonts w:ascii="宋体" w:hAnsi="宋体" w:cs="宋体"/>
          <w:color w:val="000000" w:themeColor="text1"/>
        </w:rPr>
      </w:pPr>
      <w:r/>
      <w:bookmarkStart w:id="115" w:name="_Toc1685"/>
      <w:r/>
      <w:bookmarkStart w:id="116" w:name="_Toc103848537"/>
      <w:r/>
      <w:bookmarkStart w:id="117" w:name="_Toc18703"/>
      <w:r/>
      <w:bookmarkStart w:id="118" w:name="_Toc107246225"/>
      <w:r/>
      <w:bookmarkStart w:id="119" w:name="_Toc100905213"/>
      <w:r/>
      <w:bookmarkStart w:id="120" w:name="_Toc104560848"/>
      <w:r/>
      <w:bookmarkStart w:id="121" w:name="_Toc100905211"/>
      <w:r>
        <w:rPr>
          <w:rFonts w:hint="eastAsia" w:ascii="宋体" w:hAnsi="宋体" w:cs="宋体"/>
          <w:color w:val="000000" w:themeColor="text1"/>
        </w:rPr>
        <w:t xml:space="preserve">11.分包</w:t>
      </w:r>
      <w:bookmarkEnd w:id="115"/>
      <w:r/>
      <w:bookmarkEnd w:id="116"/>
      <w:r/>
      <w:bookmarkEnd w:id="117"/>
      <w:r/>
      <w:bookmarkEnd w:id="118"/>
      <w:r/>
      <w:bookmarkEnd w:id="119"/>
      <w:r/>
      <w:bookmarkEnd w:id="12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8"/>
        <w:ind w:left="0" w:right="210" w:firstLine="373"/>
        <w:spacing w:line="360" w:lineRule="auto"/>
        <w:rPr>
          <w:rFonts w:ascii="宋体" w:hAnsi="宋体" w:cs="宋体"/>
          <w:color w:val="000000" w:themeColor="text1"/>
        </w:rPr>
      </w:pPr>
      <w:r/>
      <w:bookmarkStart w:id="122" w:name="_Toc32313"/>
      <w:r/>
      <w:bookmarkStart w:id="123" w:name="_Toc107246226"/>
      <w:r/>
      <w:bookmarkStart w:id="124" w:name="_Toc30084"/>
      <w:r/>
      <w:bookmarkStart w:id="125" w:name="_Toc104560849"/>
      <w:r>
        <w:rPr>
          <w:rFonts w:hint="eastAsia" w:ascii="宋体" w:hAnsi="宋体" w:cs="宋体"/>
          <w:color w:val="000000" w:themeColor="text1"/>
        </w:rPr>
        <w:t xml:space="preserve">12.样品</w:t>
      </w:r>
      <w:bookmarkEnd w:id="122"/>
      <w:r/>
      <w:bookmarkEnd w:id="123"/>
      <w:r/>
      <w:bookmarkEnd w:id="124"/>
      <w:r/>
      <w:bookmarkEnd w:id="125"/>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12.2样品的评审方法以及评审标准等内容见第五章《评标方法与评标标准》。</w:t>
      </w:r>
      <w:bookmarkEnd w:id="114"/>
      <w:r/>
      <w:bookmarkEnd w:id="121"/>
      <w:r/>
      <w:r/>
    </w:p>
    <w:p>
      <w:pPr>
        <w:pStyle w:val="738"/>
        <w:ind w:left="0" w:right="210" w:firstLine="373"/>
        <w:spacing w:line="360" w:lineRule="auto"/>
        <w:rPr>
          <w:rFonts w:ascii="宋体" w:hAnsi="宋体" w:cs="宋体"/>
          <w:color w:val="000000" w:themeColor="text1"/>
        </w:rPr>
      </w:pPr>
      <w:r/>
      <w:bookmarkStart w:id="126" w:name="_Toc104560850"/>
      <w:r/>
      <w:bookmarkStart w:id="127" w:name="_Toc103848538"/>
      <w:r/>
      <w:bookmarkStart w:id="128" w:name="_Toc107246227"/>
      <w:r/>
      <w:bookmarkStart w:id="129" w:name="_Toc100905214"/>
      <w:r/>
      <w:bookmarkStart w:id="130" w:name="_Toc28032"/>
      <w:r/>
      <w:bookmarkStart w:id="131" w:name="_Toc6455"/>
      <w:r>
        <w:rPr>
          <w:rFonts w:hint="eastAsia" w:ascii="宋体" w:hAnsi="宋体" w:cs="宋体"/>
          <w:color w:val="000000" w:themeColor="text1"/>
        </w:rPr>
        <w:t xml:space="preserve">13.采购进口产品</w:t>
      </w:r>
      <w:bookmarkEnd w:id="126"/>
      <w:r/>
      <w:bookmarkEnd w:id="127"/>
      <w:r/>
      <w:bookmarkEnd w:id="128"/>
      <w:r/>
      <w:bookmarkEnd w:id="129"/>
      <w:r/>
      <w:bookmarkEnd w:id="130"/>
      <w:r/>
      <w:bookmarkEnd w:id="13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13.1本项目是否采购进口产品及相关要求见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8"/>
        <w:ind w:left="0" w:right="210" w:firstLine="373"/>
        <w:spacing w:line="360" w:lineRule="auto"/>
        <w:rPr>
          <w:rFonts w:ascii="宋体" w:hAnsi="宋体" w:cs="宋体"/>
          <w:color w:val="000000" w:themeColor="text1"/>
        </w:rPr>
      </w:pPr>
      <w:r/>
      <w:bookmarkStart w:id="132" w:name="_Toc107246228"/>
      <w:r/>
      <w:bookmarkStart w:id="133" w:name="_Toc104560851"/>
      <w:r/>
      <w:bookmarkStart w:id="134" w:name="_Toc10715"/>
      <w:r/>
      <w:bookmarkStart w:id="135" w:name="_Toc19204"/>
      <w:r>
        <w:rPr>
          <w:rFonts w:hint="eastAsia" w:ascii="宋体" w:hAnsi="宋体" w:cs="宋体"/>
          <w:color w:val="000000" w:themeColor="text1"/>
        </w:rPr>
        <w:t xml:space="preserve">14.采购项目预算及最高限价</w:t>
      </w:r>
      <w:bookmarkEnd w:id="132"/>
      <w:r/>
      <w:bookmarkEnd w:id="133"/>
      <w:r/>
      <w:bookmarkEnd w:id="134"/>
      <w:r/>
      <w:bookmarkEnd w:id="135"/>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14.1本项目采购资金已列入政府采购预算，预算金额见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14.2本项目最高限价要求见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8"/>
        <w:ind w:left="0" w:right="210" w:firstLine="373"/>
        <w:spacing w:line="360" w:lineRule="auto"/>
        <w:rPr>
          <w:rFonts w:ascii="宋体" w:hAnsi="宋体" w:cs="宋体"/>
          <w:color w:val="000000" w:themeColor="text1"/>
        </w:rPr>
      </w:pPr>
      <w:r/>
      <w:bookmarkStart w:id="136" w:name="_Toc104560852"/>
      <w:r/>
      <w:bookmarkStart w:id="137" w:name="_Toc26272"/>
      <w:r/>
      <w:bookmarkStart w:id="138" w:name="_Toc107246229"/>
      <w:r/>
      <w:bookmarkStart w:id="139" w:name="_Toc24550"/>
      <w:r>
        <w:rPr>
          <w:rFonts w:hint="eastAsia" w:ascii="宋体" w:hAnsi="宋体" w:cs="宋体"/>
          <w:color w:val="000000" w:themeColor="text1"/>
        </w:rPr>
        <w:t xml:space="preserve">15.</w:t>
      </w:r>
      <w:r>
        <w:rPr>
          <w:rFonts w:hint="eastAsia" w:ascii="宋体" w:hAnsi="宋体" w:cs="宋体"/>
          <w:bCs w:val="0"/>
          <w:color w:val="000000" w:themeColor="text1"/>
          <w:szCs w:val="21"/>
        </w:rPr>
        <w:t xml:space="preserve"> 供应商</w:t>
      </w:r>
      <w:r>
        <w:rPr>
          <w:rFonts w:hint="eastAsia" w:ascii="宋体" w:hAnsi="宋体" w:cs="宋体"/>
          <w:color w:val="000000" w:themeColor="text1"/>
        </w:rPr>
        <w:t xml:space="preserve">资格条件</w:t>
      </w:r>
      <w:bookmarkEnd w:id="136"/>
      <w:r/>
      <w:bookmarkEnd w:id="137"/>
      <w:r/>
      <w:bookmarkEnd w:id="138"/>
      <w:r/>
      <w:bookmarkEnd w:id="13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w:t>
      </w:r>
      <w:r>
        <w:rPr>
          <w:rFonts w:hint="eastAsia" w:ascii="宋体" w:hAnsi="宋体" w:cs="宋体"/>
          <w:bCs/>
          <w:color w:val="000000" w:themeColor="text1"/>
          <w:szCs w:val="21"/>
        </w:rPr>
        <w:t xml:space="preserve">供应商</w:t>
      </w:r>
      <w:r>
        <w:rPr>
          <w:rFonts w:hint="eastAsia" w:ascii="宋体" w:hAnsi="宋体" w:cs="宋体"/>
          <w:color w:val="000000" w:themeColor="text1"/>
          <w:szCs w:val="21"/>
        </w:rPr>
        <w:t xml:space="preserve">资格条件见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8"/>
        <w:ind w:left="0" w:right="210" w:firstLine="373"/>
        <w:spacing w:line="360" w:lineRule="auto"/>
        <w:rPr>
          <w:rFonts w:ascii="宋体" w:hAnsi="宋体" w:cs="宋体"/>
          <w:color w:val="000000" w:themeColor="text1"/>
        </w:rPr>
      </w:pPr>
      <w:r/>
      <w:bookmarkStart w:id="140" w:name="_Toc107246230"/>
      <w:r/>
      <w:bookmarkStart w:id="141" w:name="_Toc13386"/>
      <w:r/>
      <w:bookmarkStart w:id="142" w:name="_Toc5315"/>
      <w:r>
        <w:rPr>
          <w:rFonts w:hint="eastAsia" w:ascii="宋体" w:hAnsi="宋体" w:cs="宋体"/>
          <w:color w:val="000000" w:themeColor="text1"/>
        </w:rPr>
        <w:t xml:space="preserve">二．招标文件</w:t>
      </w:r>
      <w:bookmarkEnd w:id="82"/>
      <w:r/>
      <w:bookmarkEnd w:id="140"/>
      <w:r/>
      <w:bookmarkEnd w:id="141"/>
      <w:r/>
      <w:bookmarkEnd w:id="142"/>
      <w:r/>
      <w:r/>
    </w:p>
    <w:p>
      <w:pPr>
        <w:pStyle w:val="738"/>
        <w:ind w:left="0" w:right="210" w:firstLine="373"/>
        <w:spacing w:line="360" w:lineRule="auto"/>
        <w:rPr>
          <w:rFonts w:ascii="宋体" w:hAnsi="宋体" w:cs="宋体"/>
          <w:color w:val="000000" w:themeColor="text1"/>
        </w:rPr>
      </w:pPr>
      <w:r/>
      <w:bookmarkStart w:id="143" w:name="_Toc28454"/>
      <w:r/>
      <w:bookmarkStart w:id="144" w:name="_Toc2110"/>
      <w:r/>
      <w:bookmarkStart w:id="145" w:name="_Toc103848540"/>
      <w:r/>
      <w:bookmarkStart w:id="146" w:name="_Toc96347871"/>
      <w:r/>
      <w:bookmarkStart w:id="147" w:name="_Toc100905217"/>
      <w:r/>
      <w:bookmarkStart w:id="148" w:name="_Toc107246231"/>
      <w:r/>
      <w:bookmarkStart w:id="149" w:name="_Toc104560854"/>
      <w:r>
        <w:rPr>
          <w:rFonts w:hint="eastAsia" w:ascii="宋体" w:hAnsi="宋体" w:cs="宋体"/>
          <w:color w:val="000000" w:themeColor="text1"/>
        </w:rPr>
        <w:t xml:space="preserve">16.招标文件的构成</w:t>
      </w:r>
      <w:bookmarkEnd w:id="143"/>
      <w:r/>
      <w:bookmarkEnd w:id="144"/>
      <w:r/>
      <w:bookmarkEnd w:id="145"/>
      <w:r/>
      <w:bookmarkEnd w:id="146"/>
      <w:r/>
      <w:bookmarkEnd w:id="147"/>
      <w:r/>
      <w:bookmarkEnd w:id="148"/>
      <w:r/>
      <w:bookmarkEnd w:id="14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16.1招标文件各章节的内容如下：</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第一章：招标公告</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第二章：供应商须知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第三章：政府采购合同条款及格式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第四章：采购需求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第五章：评标方法与评标标准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第六章：</w:t>
      </w:r>
      <w:bookmarkStart w:id="150" w:name="_Toc96347872"/>
      <w:r>
        <w:rPr>
          <w:rFonts w:hint="eastAsia" w:ascii="宋体" w:hAnsi="宋体" w:cs="宋体"/>
          <w:color w:val="000000" w:themeColor="text1"/>
          <w:szCs w:val="21"/>
        </w:rPr>
        <w:t xml:space="preserve">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对招标文件所作的澄清、修改，构成招标文件的组成部分。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如标书制作工具中格式和内容与“南京公共采购信息网</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江苏政府采购网</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中国政府采购网”发布的</w:t>
      </w:r>
      <w:r>
        <w:rPr>
          <w:rFonts w:hint="eastAsia" w:ascii="宋体" w:hAnsi="宋体" w:cs="宋体"/>
          <w:color w:val="000000" w:themeColor="text1"/>
          <w:szCs w:val="21"/>
        </w:rPr>
        <w:t xml:space="preserve">招标</w:t>
      </w:r>
      <w:r>
        <w:rPr>
          <w:rFonts w:hint="eastAsia" w:ascii="宋体" w:hAnsi="宋体" w:cs="宋体"/>
          <w:color w:val="000000" w:themeColor="text1"/>
          <w:szCs w:val="21"/>
          <w:lang w:val="zh-CN"/>
        </w:rPr>
        <w:t xml:space="preserve">文件不一致</w:t>
      </w:r>
      <w:r>
        <w:rPr>
          <w:rFonts w:hint="eastAsia" w:ascii="宋体" w:hAnsi="宋体" w:cs="宋体"/>
          <w:color w:val="000000" w:themeColor="text1"/>
          <w:szCs w:val="21"/>
        </w:rPr>
        <w:t xml:space="preserve">的</w:t>
      </w:r>
      <w:r>
        <w:rPr>
          <w:rFonts w:hint="eastAsia" w:ascii="宋体" w:hAnsi="宋体" w:cs="宋体"/>
          <w:color w:val="000000" w:themeColor="text1"/>
          <w:szCs w:val="21"/>
          <w:lang w:val="zh-CN"/>
        </w:rPr>
        <w:t xml:space="preserve">，以</w:t>
      </w:r>
      <w:r>
        <w:rPr>
          <w:rFonts w:hint="eastAsia" w:ascii="宋体" w:hAnsi="宋体" w:cs="宋体"/>
          <w:color w:val="000000" w:themeColor="text1"/>
          <w:szCs w:val="21"/>
        </w:rPr>
        <w:t xml:space="preserve">上述网站</w:t>
      </w:r>
      <w:r>
        <w:rPr>
          <w:rFonts w:hint="eastAsia" w:ascii="宋体" w:hAnsi="宋体" w:cs="宋体"/>
          <w:color w:val="000000" w:themeColor="text1"/>
          <w:szCs w:val="21"/>
          <w:lang w:val="zh-CN"/>
        </w:rPr>
        <w:t xml:space="preserve">发布的</w:t>
      </w:r>
      <w:r>
        <w:rPr>
          <w:rFonts w:hint="eastAsia" w:ascii="宋体" w:hAnsi="宋体" w:cs="宋体"/>
          <w:color w:val="000000" w:themeColor="text1"/>
          <w:szCs w:val="21"/>
        </w:rPr>
        <w:t xml:space="preserve">招标</w:t>
      </w:r>
      <w:r>
        <w:rPr>
          <w:rFonts w:hint="eastAsia" w:ascii="宋体" w:hAnsi="宋体" w:cs="宋体"/>
          <w:color w:val="000000" w:themeColor="text1"/>
          <w:szCs w:val="21"/>
          <w:lang w:val="zh-CN"/>
        </w:rPr>
        <w:t xml:space="preserve">文件为准。</w:t>
      </w:r>
      <w:r/>
    </w:p>
    <w:p>
      <w:pPr>
        <w:ind w:firstLine="422"/>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★招标文件中标注</w:t>
      </w:r>
      <w:r>
        <w:rPr>
          <w:rFonts w:hint="eastAsia" w:ascii="宋体" w:hAnsi="宋体" w:cs="宋体"/>
          <w:bCs/>
          <w:color w:val="000000" w:themeColor="text1"/>
          <w:szCs w:val="21"/>
        </w:rPr>
        <w:t xml:space="preserve">“</w:t>
      </w:r>
      <w:r>
        <w:rPr>
          <w:rFonts w:hint="eastAsia" w:ascii="宋体" w:hAnsi="宋体" w:cs="宋体"/>
          <w:b/>
          <w:color w:val="000000" w:themeColor="text1"/>
          <w:szCs w:val="21"/>
        </w:rPr>
        <w:t xml:space="preserve">★</w:t>
      </w:r>
      <w:r>
        <w:rPr>
          <w:rFonts w:hint="eastAsia" w:ascii="宋体" w:hAnsi="宋体" w:cs="宋体"/>
          <w:bCs/>
          <w:color w:val="000000" w:themeColor="text1"/>
          <w:szCs w:val="21"/>
        </w:rPr>
        <w:t xml:space="preserve">”</w:t>
      </w:r>
      <w:r>
        <w:rPr>
          <w:rFonts w:hint="eastAsia" w:ascii="宋体" w:hAnsi="宋体" w:cs="宋体"/>
          <w:b/>
          <w:color w:val="000000" w:themeColor="text1"/>
          <w:szCs w:val="21"/>
        </w:rPr>
        <w:t xml:space="preserve">符号的条款为实质性要求条款（即重要条款）。</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16.3</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16.4本项目招标文件如包括多个分包，则除非特别说明，招标文件所列各项要求均为各分包通用要求。</w:t>
      </w:r>
      <w:bookmarkEnd w:id="150"/>
      <w:r/>
      <w:r/>
    </w:p>
    <w:p>
      <w:pPr>
        <w:pStyle w:val="738"/>
        <w:ind w:left="0" w:right="210" w:firstLine="373"/>
        <w:spacing w:line="360" w:lineRule="auto"/>
        <w:rPr>
          <w:rFonts w:ascii="宋体" w:hAnsi="宋体" w:cs="宋体"/>
          <w:color w:val="000000" w:themeColor="text1"/>
        </w:rPr>
      </w:pPr>
      <w:r/>
      <w:bookmarkStart w:id="151" w:name="_Toc100905218"/>
      <w:r/>
      <w:bookmarkStart w:id="152" w:name="_Toc15091"/>
      <w:r/>
      <w:bookmarkStart w:id="153" w:name="_Toc104560855"/>
      <w:r/>
      <w:bookmarkStart w:id="154" w:name="_Toc96347873"/>
      <w:r/>
      <w:bookmarkStart w:id="155" w:name="_Toc14981"/>
      <w:r/>
      <w:bookmarkStart w:id="156" w:name="_Toc103848541"/>
      <w:r/>
      <w:bookmarkStart w:id="157" w:name="_Toc107246232"/>
      <w:r>
        <w:rPr>
          <w:rFonts w:hint="eastAsia" w:ascii="宋体" w:hAnsi="宋体" w:cs="宋体"/>
          <w:color w:val="000000" w:themeColor="text1"/>
        </w:rPr>
        <w:t xml:space="preserve">17.招标文件的澄清或者修改</w:t>
      </w:r>
      <w:bookmarkEnd w:id="151"/>
      <w:r/>
      <w:bookmarkEnd w:id="152"/>
      <w:r/>
      <w:bookmarkEnd w:id="153"/>
      <w:r/>
      <w:bookmarkEnd w:id="154"/>
      <w:r/>
      <w:bookmarkEnd w:id="155"/>
      <w:r/>
      <w:bookmarkEnd w:id="156"/>
      <w:r/>
      <w:bookmarkEnd w:id="157"/>
      <w:r/>
      <w:r/>
    </w:p>
    <w:p>
      <w:pPr>
        <w:ind w:firstLine="420"/>
        <w:spacing w:line="360" w:lineRule="auto"/>
        <w:rPr>
          <w:rFonts w:ascii="宋体" w:hAnsi="宋体" w:cs="宋体"/>
          <w:color w:val="000000" w:themeColor="text1"/>
          <w:szCs w:val="21"/>
        </w:rPr>
      </w:pPr>
      <w:r/>
      <w:bookmarkStart w:id="158" w:name="_Toc100905219"/>
      <w:r>
        <w:rPr>
          <w:rFonts w:hint="eastAsia" w:ascii="宋体" w:hAnsi="宋体" w:cs="宋体"/>
          <w:color w:val="000000" w:themeColor="text1"/>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58"/>
      <w:r/>
      <w:r/>
    </w:p>
    <w:p>
      <w:pPr>
        <w:pStyle w:val="738"/>
        <w:ind w:left="0" w:right="210" w:firstLine="373"/>
        <w:spacing w:line="360" w:lineRule="auto"/>
        <w:rPr>
          <w:rFonts w:ascii="宋体" w:hAnsi="宋体" w:cs="宋体"/>
          <w:color w:val="000000" w:themeColor="text1"/>
        </w:rPr>
      </w:pPr>
      <w:r/>
      <w:bookmarkStart w:id="159" w:name="_Toc107246233"/>
      <w:r/>
      <w:bookmarkStart w:id="160" w:name="_Toc104560856"/>
      <w:r/>
      <w:bookmarkStart w:id="161" w:name="_Toc29010"/>
      <w:r/>
      <w:bookmarkStart w:id="162" w:name="_Toc28163"/>
      <w:r/>
      <w:bookmarkStart w:id="163" w:name="_Toc91836558"/>
      <w:r/>
      <w:bookmarkStart w:id="164" w:name="_Toc80264708"/>
      <w:r>
        <w:rPr>
          <w:rFonts w:hint="eastAsia" w:ascii="宋体" w:hAnsi="宋体" w:cs="宋体"/>
          <w:color w:val="000000" w:themeColor="text1"/>
        </w:rPr>
        <w:t xml:space="preserve">三．投标文件</w:t>
      </w:r>
      <w:bookmarkEnd w:id="159"/>
      <w:r/>
      <w:bookmarkEnd w:id="160"/>
      <w:r/>
      <w:bookmarkEnd w:id="161"/>
      <w:r/>
      <w:bookmarkEnd w:id="162"/>
      <w:r/>
      <w:bookmarkEnd w:id="163"/>
      <w:r/>
      <w:r/>
    </w:p>
    <w:p>
      <w:pPr>
        <w:pStyle w:val="738"/>
        <w:ind w:left="0" w:right="210" w:firstLine="373"/>
        <w:spacing w:line="360" w:lineRule="auto"/>
        <w:rPr>
          <w:rFonts w:ascii="宋体" w:hAnsi="宋体" w:cs="宋体"/>
          <w:color w:val="000000" w:themeColor="text1"/>
        </w:rPr>
      </w:pPr>
      <w:r/>
      <w:bookmarkStart w:id="165" w:name="_Toc103848543"/>
      <w:r/>
      <w:bookmarkStart w:id="166" w:name="_Toc5165"/>
      <w:r/>
      <w:bookmarkStart w:id="167" w:name="_Toc107246234"/>
      <w:r/>
      <w:bookmarkStart w:id="168" w:name="_Toc25389"/>
      <w:r/>
      <w:bookmarkStart w:id="169" w:name="_Toc104560857"/>
      <w:r/>
      <w:bookmarkStart w:id="170" w:name="_Toc100905221"/>
      <w:r/>
      <w:bookmarkStart w:id="171" w:name="_Toc96347875"/>
      <w:r>
        <w:rPr>
          <w:rFonts w:hint="eastAsia" w:ascii="宋体" w:hAnsi="宋体" w:cs="宋体"/>
          <w:color w:val="000000" w:themeColor="text1"/>
        </w:rPr>
        <w:t xml:space="preserve">18.投标文件的组成</w:t>
      </w:r>
      <w:bookmarkEnd w:id="165"/>
      <w:r/>
      <w:bookmarkEnd w:id="166"/>
      <w:r/>
      <w:bookmarkEnd w:id="167"/>
      <w:r/>
      <w:bookmarkEnd w:id="168"/>
      <w:r/>
      <w:bookmarkEnd w:id="16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18.2</w:t>
      </w:r>
      <w:r>
        <w:rPr>
          <w:rFonts w:hint="eastAsia" w:ascii="宋体" w:hAnsi="宋体" w:cs="宋体"/>
          <w:b/>
          <w:color w:val="000000" w:themeColor="text1"/>
          <w:sz w:val="22"/>
          <w:szCs w:val="22"/>
        </w:rPr>
        <w:t xml:space="preserve">投标文件的价格及商务部分，包括但不限于下列文件：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（1）投标函，格式见附件。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（2）法定代表人（单位负责人）身份证明，格式见附件。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（3-2）授权委托书（适用于自然人），格式见附件。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（4）开标一览表，格式见附件。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（5）分项报价表，格式见附件。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（6）商务条款偏离表，格式见附件。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（7）供应商具备投标资格的证明文件（</w:t>
      </w:r>
      <w:r>
        <w:rPr>
          <w:rFonts w:hint="eastAsia" w:ascii="宋体" w:hAnsi="宋体" w:cs="宋体"/>
          <w:color w:val="000000" w:themeColor="text1"/>
        </w:rPr>
        <w:t xml:space="preserve">如为南京市政府采购项目，则供应商应按照公告要求提供</w:t>
      </w:r>
      <w:r>
        <w:rPr>
          <w:rFonts w:hint="eastAsia" w:ascii="宋体" w:hAnsi="宋体" w:cs="宋体"/>
          <w:color w:val="000000" w:themeColor="text1"/>
          <w:szCs w:val="21"/>
        </w:rPr>
        <w:t xml:space="preserve">）：</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（a）供应商为企业（包括合伙企业）的，应提供有效的“营业执照”。</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（b）供应商为事业单位的，应提供有效的“事业单位法人证书”。</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（e）供应商是自然人的，应提供有效的自然人身份证明。</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（7-2）财务报表，格式见附件。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（7-4）依法缴纳税收的相关材料，格式见附件。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（7-5）依法缴纳社会保障资金的相关材料，格式见附件。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（7-7）法律、行政法规规定的其他条件。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lang w:val="en-US" w:eastAsia="zh-CN"/>
        </w:rPr>
        <w:t xml:space="preserve">8</w:t>
      </w:r>
      <w:r>
        <w:rPr>
          <w:rFonts w:hint="eastAsia" w:ascii="宋体" w:hAnsi="宋体" w:cs="宋体"/>
          <w:color w:val="000000" w:themeColor="text1"/>
          <w:szCs w:val="21"/>
        </w:rPr>
        <w:t xml:space="preserve">）无不良信用记录承诺函（供应商自行查询适用），格式见附件。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lang w:val="en-US" w:eastAsia="zh-CN"/>
        </w:rPr>
        <w:t xml:space="preserve">9</w:t>
      </w:r>
      <w:r>
        <w:rPr>
          <w:rFonts w:hint="eastAsia" w:ascii="宋体" w:hAnsi="宋体" w:cs="宋体"/>
          <w:color w:val="000000" w:themeColor="text1"/>
          <w:szCs w:val="21"/>
        </w:rPr>
        <w:t xml:space="preserve">）招标文件要求的其它实质性资格资信证明文件。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（8）《南京市政府采购供应商信用记录表暨信用承诺书》</w:t>
      </w:r>
      <w:r/>
    </w:p>
    <w:p>
      <w:pPr>
        <w:ind w:firstLine="315"/>
        <w:jc w:val="left"/>
        <w:spacing w:line="360" w:lineRule="auto"/>
        <w:rPr>
          <w:rFonts w:ascii="宋体" w:hAnsi="宋体" w:cs="宋体"/>
          <w:szCs w:val="21"/>
        </w:rPr>
      </w:pPr>
      <w:r>
        <w:rPr>
          <w:rFonts w:hint="eastAsia" w:ascii="宋体" w:hAnsi="宋体" w:cs="宋体"/>
          <w:szCs w:val="21"/>
        </w:rPr>
        <w:t xml:space="preserve">（9）公章授权书（如需），格式见附件。</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18.3</w:t>
      </w:r>
      <w:r>
        <w:rPr>
          <w:rFonts w:hint="eastAsia" w:ascii="宋体" w:hAnsi="宋体" w:cs="宋体"/>
          <w:b/>
          <w:color w:val="000000" w:themeColor="text1"/>
          <w:sz w:val="22"/>
          <w:szCs w:val="22"/>
          <w:lang w:val="zh-CN"/>
        </w:rPr>
        <w:t xml:space="preserve">投标文件的技术部分，包括但不限于下列文件：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（1）技术条款偏离表，格式见附件。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实施</w:t>
      </w:r>
      <w:r>
        <w:rPr>
          <w:rFonts w:hint="eastAsia" w:ascii="宋体" w:hAnsi="宋体" w:cs="宋体"/>
          <w:color w:val="auto"/>
          <w:szCs w:val="21"/>
        </w:rPr>
        <w:t xml:space="preserve">方案。</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培训计划</w:t>
      </w:r>
      <w:r>
        <w:rPr>
          <w:rFonts w:hint="eastAsia" w:ascii="宋体" w:hAnsi="宋体" w:cs="宋体"/>
          <w:color w:val="auto"/>
          <w:szCs w:val="21"/>
        </w:rPr>
        <w:t xml:space="preserve">。</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拟投入本项目人员情况表</w:t>
      </w:r>
      <w:r>
        <w:rPr>
          <w:rFonts w:hint="eastAsia" w:ascii="宋体" w:hAnsi="宋体" w:cs="宋体"/>
          <w:color w:val="auto"/>
          <w:szCs w:val="21"/>
        </w:rPr>
        <w:t xml:space="preserve">。</w:t>
      </w:r>
      <w:bookmarkStart w:id="532" w:name="_GoBack"/>
      <w:r/>
      <w:bookmarkEnd w:id="532"/>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val="en-US" w:eastAsia="zh-CN"/>
        </w:rPr>
        <w:t xml:space="preserve">业绩一览表</w:t>
      </w:r>
      <w:r>
        <w:rPr>
          <w:rFonts w:hint="eastAsia" w:ascii="宋体" w:hAnsi="宋体" w:cs="宋体"/>
          <w:color w:val="auto"/>
          <w:szCs w:val="21"/>
        </w:rPr>
        <w:t xml:space="preserve">。</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18.4投标文件的其他部分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18.4.1投标文件的其他部分由供应商根据编制投标文件需要提供的其他相关文件组成。</w:t>
      </w:r>
      <w:r/>
    </w:p>
    <w:p>
      <w:pPr>
        <w:pStyle w:val="738"/>
        <w:ind w:left="0" w:right="210" w:firstLine="373"/>
        <w:spacing w:line="360" w:lineRule="auto"/>
        <w:rPr>
          <w:rFonts w:ascii="宋体" w:hAnsi="宋体" w:cs="宋体"/>
          <w:color w:val="000000" w:themeColor="text1"/>
          <w:szCs w:val="21"/>
        </w:rPr>
      </w:pPr>
      <w:r/>
      <w:bookmarkStart w:id="172" w:name="_Toc9074"/>
      <w:r/>
      <w:bookmarkStart w:id="173" w:name="_Toc104560858"/>
      <w:r/>
      <w:bookmarkStart w:id="174" w:name="_Toc1383"/>
      <w:r/>
      <w:bookmarkStart w:id="175" w:name="_Toc107246235"/>
      <w:r>
        <w:rPr>
          <w:rFonts w:hint="eastAsia" w:ascii="宋体" w:hAnsi="宋体" w:cs="宋体"/>
          <w:color w:val="000000" w:themeColor="text1"/>
        </w:rPr>
        <w:t xml:space="preserve">19.投标文件编制的原则</w:t>
      </w:r>
      <w:bookmarkEnd w:id="172"/>
      <w:r/>
      <w:bookmarkEnd w:id="173"/>
      <w:r/>
      <w:bookmarkEnd w:id="174"/>
      <w:r/>
      <w:bookmarkEnd w:id="175"/>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19.1</w:t>
      </w:r>
      <w:r>
        <w:rPr>
          <w:rFonts w:hint="eastAsia" w:ascii="宋体" w:hAnsi="宋体" w:cs="宋体"/>
          <w:color w:val="000000" w:themeColor="text1"/>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19.2</w:t>
      </w:r>
      <w:r>
        <w:rPr>
          <w:rFonts w:hint="eastAsia" w:ascii="宋体" w:hAnsi="宋体" w:cs="宋体"/>
          <w:color w:val="000000" w:themeColor="text1"/>
          <w:szCs w:val="21"/>
        </w:rPr>
        <w:t xml:space="preserve">供应商必须保证投标文件所提供的全部资料真实可靠。</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19.3</w:t>
      </w:r>
      <w:r>
        <w:rPr>
          <w:rFonts w:hint="eastAsia" w:ascii="宋体" w:hAnsi="宋体" w:cs="宋体"/>
          <w:color w:val="000000" w:themeColor="text1"/>
          <w:szCs w:val="21"/>
        </w:rPr>
        <w:t xml:space="preserve">投标文件须对招标文件中的内容做出实质性和完整的响应。</w:t>
      </w:r>
      <w:r/>
    </w:p>
    <w:p>
      <w:pPr>
        <w:pStyle w:val="738"/>
        <w:ind w:left="0" w:right="210" w:firstLine="373"/>
        <w:spacing w:line="360" w:lineRule="auto"/>
        <w:rPr>
          <w:rFonts w:ascii="宋体" w:hAnsi="宋体" w:cs="宋体"/>
          <w:color w:val="000000" w:themeColor="text1"/>
          <w:szCs w:val="21"/>
        </w:rPr>
      </w:pPr>
      <w:r/>
      <w:bookmarkStart w:id="176" w:name="_Toc107246236"/>
      <w:r/>
      <w:bookmarkStart w:id="177" w:name="_Toc24904"/>
      <w:r/>
      <w:bookmarkStart w:id="178" w:name="_Toc22342"/>
      <w:r>
        <w:rPr>
          <w:rFonts w:hint="eastAsia" w:ascii="宋体" w:hAnsi="宋体" w:cs="宋体"/>
          <w:color w:val="000000" w:themeColor="text1"/>
        </w:rPr>
        <w:t xml:space="preserve">20.投标报价</w:t>
      </w:r>
      <w:bookmarkEnd w:id="176"/>
      <w:r/>
      <w:bookmarkEnd w:id="177"/>
      <w:r/>
      <w:bookmarkEnd w:id="178"/>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20.1</w:t>
      </w:r>
      <w:r>
        <w:rPr>
          <w:rFonts w:hint="eastAsia" w:ascii="宋体" w:hAnsi="宋体" w:cs="宋体"/>
          <w:color w:val="000000" w:themeColor="text1"/>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20.2</w:t>
      </w:r>
      <w:r>
        <w:rPr>
          <w:rFonts w:hint="eastAsia" w:ascii="宋体" w:hAnsi="宋体" w:cs="宋体"/>
          <w:b/>
          <w:color w:val="000000" w:themeColor="text1"/>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20.3</w:t>
      </w:r>
      <w:r>
        <w:rPr>
          <w:rFonts w:hint="eastAsia" w:ascii="宋体" w:hAnsi="宋体" w:cs="宋体"/>
          <w:color w:val="000000" w:themeColor="text1"/>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20.4供应商要按开标一览表、分项报价表的内容填写投标报价及其它事项。</w:t>
      </w:r>
      <w:r>
        <w:rPr>
          <w:rFonts w:hint="eastAsia" w:ascii="宋体" w:hAnsi="宋体" w:cs="宋体"/>
          <w:b/>
          <w:color w:val="000000" w:themeColor="text1"/>
          <w:szCs w:val="21"/>
        </w:rPr>
        <w:t xml:space="preserve">★开标一览表须加盖公章或电子公章。</w:t>
      </w:r>
      <w:r>
        <w:rPr>
          <w:rFonts w:hint="eastAsia" w:ascii="宋体" w:hAnsi="宋体" w:cs="宋体"/>
          <w:bCs/>
          <w:color w:val="000000" w:themeColor="text1"/>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20.5</w:t>
      </w:r>
      <w:r>
        <w:rPr>
          <w:rFonts w:hint="eastAsia" w:ascii="宋体" w:hAnsi="宋体" w:cs="宋体"/>
          <w:color w:val="000000" w:themeColor="text1"/>
          <w:szCs w:val="21"/>
        </w:rPr>
        <w:t xml:space="preserve">投标报价的其他要求见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bookmarkEnd w:id="170"/>
      <w:r/>
      <w:bookmarkEnd w:id="171"/>
      <w:r/>
      <w:r/>
    </w:p>
    <w:p>
      <w:pPr>
        <w:pStyle w:val="738"/>
        <w:ind w:left="0" w:right="210" w:firstLine="373"/>
        <w:spacing w:line="360" w:lineRule="auto"/>
        <w:rPr>
          <w:rFonts w:ascii="宋体" w:hAnsi="宋体" w:cs="宋体"/>
          <w:color w:val="000000" w:themeColor="text1"/>
        </w:rPr>
      </w:pPr>
      <w:r/>
      <w:bookmarkStart w:id="179" w:name="_Toc18469"/>
      <w:r/>
      <w:bookmarkStart w:id="180" w:name="_Toc100905224"/>
      <w:r/>
      <w:bookmarkStart w:id="181" w:name="_Toc8722"/>
      <w:r/>
      <w:bookmarkStart w:id="182" w:name="_Toc107246237"/>
      <w:r/>
      <w:bookmarkStart w:id="183" w:name="_Toc103848545"/>
      <w:r/>
      <w:bookmarkStart w:id="184" w:name="_Toc104560859"/>
      <w:r/>
      <w:bookmarkStart w:id="185" w:name="_Toc100905223"/>
      <w:r/>
      <w:bookmarkStart w:id="186" w:name="_Toc96347878"/>
      <w:r/>
      <w:bookmarkStart w:id="187" w:name="_Toc103848544"/>
      <w:r>
        <w:rPr>
          <w:rFonts w:hint="eastAsia" w:ascii="宋体" w:hAnsi="宋体" w:cs="宋体"/>
          <w:color w:val="000000" w:themeColor="text1"/>
        </w:rPr>
        <w:t xml:space="preserve">21.投标有效期</w:t>
      </w:r>
      <w:bookmarkEnd w:id="179"/>
      <w:r/>
      <w:bookmarkEnd w:id="180"/>
      <w:r/>
      <w:bookmarkEnd w:id="181"/>
      <w:r/>
      <w:bookmarkEnd w:id="182"/>
      <w:r/>
      <w:bookmarkEnd w:id="183"/>
      <w:r/>
      <w:bookmarkEnd w:id="184"/>
      <w:r/>
      <w:r/>
    </w:p>
    <w:p>
      <w:pPr>
        <w:ind w:firstLine="420"/>
        <w:spacing w:line="360" w:lineRule="auto"/>
        <w:rPr>
          <w:rFonts w:ascii="宋体" w:hAnsi="宋体" w:cs="宋体"/>
          <w:b/>
          <w:bCs/>
          <w:color w:val="000000" w:themeColor="text1"/>
          <w:szCs w:val="21"/>
        </w:rPr>
      </w:pPr>
      <w:r>
        <w:rPr>
          <w:rFonts w:hint="eastAsia" w:ascii="宋体" w:hAnsi="宋体" w:cs="宋体"/>
          <w:bCs/>
          <w:color w:val="000000" w:themeColor="text1"/>
          <w:szCs w:val="21"/>
        </w:rPr>
        <w:t xml:space="preserve">21.1投标有效期见</w:t>
      </w:r>
      <w:r>
        <w:rPr>
          <w:rFonts w:hint="eastAsia" w:ascii="宋体" w:hAnsi="宋体" w:cs="宋体"/>
          <w:b/>
          <w:bCs/>
          <w:color w:val="000000" w:themeColor="text1"/>
          <w:szCs w:val="21"/>
        </w:rPr>
        <w:t xml:space="preserve">供应商须知前附表</w:t>
      </w:r>
      <w:r>
        <w:rPr>
          <w:rFonts w:hint="eastAsia" w:ascii="宋体" w:hAnsi="宋体" w:cs="宋体"/>
          <w:bCs/>
          <w:color w:val="000000" w:themeColor="text1"/>
          <w:szCs w:val="21"/>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rPr>
        <w:t xml:space="preserve">供应商须知前附表</w:t>
      </w:r>
      <w:r>
        <w:rPr>
          <w:rFonts w:hint="eastAsia" w:ascii="宋体" w:hAnsi="宋体" w:cs="宋体"/>
          <w:bCs/>
          <w:color w:val="000000" w:themeColor="text1"/>
          <w:szCs w:val="21"/>
        </w:rPr>
        <w:t xml:space="preserve">规定的投标截止之日起计算。</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投标有效期不足的，在评标时将其视为无效投标。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38"/>
        <w:ind w:left="0" w:right="210" w:firstLine="373"/>
        <w:spacing w:line="360" w:lineRule="auto"/>
        <w:rPr>
          <w:rFonts w:ascii="宋体" w:hAnsi="宋体" w:cs="宋体"/>
          <w:color w:val="000000" w:themeColor="text1"/>
        </w:rPr>
      </w:pPr>
      <w:r/>
      <w:bookmarkStart w:id="188" w:name="_Toc18563"/>
      <w:r/>
      <w:bookmarkStart w:id="189" w:name="_Toc587"/>
      <w:r/>
      <w:bookmarkStart w:id="190" w:name="_Toc107246238"/>
      <w:r/>
      <w:bookmarkStart w:id="191" w:name="_Toc104560860"/>
      <w:r>
        <w:rPr>
          <w:rFonts w:hint="eastAsia" w:ascii="宋体" w:hAnsi="宋体" w:cs="宋体"/>
          <w:color w:val="000000" w:themeColor="text1"/>
        </w:rPr>
        <w:t xml:space="preserve">22.投标保证金</w:t>
      </w:r>
      <w:bookmarkEnd w:id="185"/>
      <w:r/>
      <w:bookmarkEnd w:id="186"/>
      <w:r/>
      <w:bookmarkEnd w:id="187"/>
      <w:r/>
      <w:bookmarkEnd w:id="188"/>
      <w:r/>
      <w:bookmarkEnd w:id="189"/>
      <w:r/>
      <w:bookmarkEnd w:id="190"/>
      <w:r/>
      <w:bookmarkEnd w:id="191"/>
      <w:r/>
      <w:r/>
    </w:p>
    <w:p>
      <w:pPr>
        <w:ind w:firstLine="420"/>
        <w:spacing w:line="360" w:lineRule="auto"/>
        <w:rPr>
          <w:rFonts w:ascii="宋体" w:hAnsi="宋体" w:cs="宋体"/>
          <w:bCs/>
          <w:szCs w:val="21"/>
        </w:rPr>
      </w:pPr>
      <w:r/>
      <w:bookmarkStart w:id="192" w:name="_Toc68159552"/>
      <w:r/>
      <w:bookmarkStart w:id="193" w:name="_Toc420657357"/>
      <w:r/>
      <w:bookmarkStart w:id="194" w:name="_Toc466452044"/>
      <w:r/>
      <w:bookmarkStart w:id="195" w:name="_Toc519241651"/>
      <w:r/>
      <w:bookmarkStart w:id="196" w:name="_Toc420487862"/>
      <w:r/>
      <w:bookmarkStart w:id="197" w:name="_Toc96347879"/>
      <w:r>
        <w:rPr>
          <w:rFonts w:hint="eastAsia" w:ascii="宋体" w:hAnsi="宋体" w:cs="宋体"/>
          <w:bCs/>
          <w:szCs w:val="21"/>
        </w:rPr>
        <w:t xml:space="preserve">22.1本项目无需交纳投标保证金。</w:t>
      </w:r>
      <w:bookmarkEnd w:id="192"/>
      <w:r/>
      <w:bookmarkEnd w:id="193"/>
      <w:r/>
      <w:bookmarkEnd w:id="194"/>
      <w:r/>
      <w:bookmarkEnd w:id="195"/>
      <w:r/>
      <w:bookmarkEnd w:id="196"/>
      <w:r/>
      <w:bookmarkEnd w:id="197"/>
      <w:r/>
      <w:r/>
    </w:p>
    <w:p>
      <w:pPr>
        <w:pStyle w:val="738"/>
        <w:ind w:left="0" w:right="210" w:firstLine="373"/>
        <w:spacing w:line="360" w:lineRule="auto"/>
        <w:rPr>
          <w:rFonts w:ascii="宋体" w:hAnsi="宋体" w:cs="宋体"/>
          <w:color w:val="000000" w:themeColor="text1"/>
        </w:rPr>
      </w:pPr>
      <w:r/>
      <w:bookmarkStart w:id="198" w:name="_Toc31546"/>
      <w:r/>
      <w:bookmarkStart w:id="199" w:name="_Toc1399"/>
      <w:r/>
      <w:bookmarkStart w:id="200" w:name="_Toc104560861"/>
      <w:r/>
      <w:bookmarkStart w:id="201" w:name="_Toc96347880"/>
      <w:r/>
      <w:bookmarkStart w:id="202" w:name="_Toc107246239"/>
      <w:r/>
      <w:bookmarkStart w:id="203" w:name="_Toc103848546"/>
      <w:r/>
      <w:bookmarkStart w:id="204" w:name="_Toc100905225"/>
      <w:r>
        <w:rPr>
          <w:rFonts w:hint="eastAsia" w:ascii="宋体" w:hAnsi="宋体" w:cs="宋体"/>
          <w:color w:val="000000" w:themeColor="text1"/>
        </w:rPr>
        <w:t xml:space="preserve">23.投标文件的制作和签署</w:t>
      </w:r>
      <w:bookmarkEnd w:id="198"/>
      <w:r/>
      <w:bookmarkEnd w:id="199"/>
      <w:r/>
      <w:bookmarkEnd w:id="200"/>
      <w:r/>
      <w:bookmarkEnd w:id="201"/>
      <w:r/>
      <w:bookmarkEnd w:id="202"/>
      <w:r/>
      <w:bookmarkEnd w:id="203"/>
      <w:r/>
      <w:bookmarkEnd w:id="204"/>
      <w:r/>
      <w:r/>
    </w:p>
    <w:p>
      <w:pPr>
        <w:ind w:firstLine="420"/>
        <w:spacing w:before="156" w:after="40" w:line="360" w:lineRule="auto"/>
        <w:rPr>
          <w:rFonts w:ascii="Microsoft New Tai Lue" w:hAnsi="Microsoft New Tai Lue" w:cs="Microsoft New Tai Lue"/>
          <w:bCs/>
          <w:color w:val="000000" w:themeColor="text1"/>
          <w:szCs w:val="21"/>
        </w:rPr>
      </w:pPr>
      <w:r/>
      <w:bookmarkStart w:id="205" w:name="_Toc107246240"/>
      <w:r>
        <w:rPr>
          <w:rFonts w:ascii="Microsoft New Tai Lue" w:hAnsi="Microsoft New Tai Lue" w:cs="Microsoft New Tai Lue"/>
          <w:bCs/>
          <w:color w:val="000000" w:themeColor="text1"/>
          <w:szCs w:val="21"/>
        </w:rPr>
        <w:t xml:space="preserve">23.1</w:t>
      </w:r>
      <w:r>
        <w:rPr>
          <w:rFonts w:hint="eastAsia" w:ascii="Arial" w:hAnsi="Arial" w:cs="Arial"/>
          <w:color w:val="000000" w:themeColor="text1"/>
          <w:szCs w:val="21"/>
        </w:rPr>
        <w:t xml:space="preserve">供应商</w:t>
      </w:r>
      <w:r>
        <w:rPr>
          <w:rFonts w:ascii="Arial" w:hAnsi="Arial" w:cs="Arial"/>
          <w:color w:val="000000" w:themeColor="text1"/>
          <w:szCs w:val="21"/>
        </w:rPr>
        <w:t xml:space="preserve">应当按照《操作手册》规定，在招标公告规定的投标截止时间前制作并上传电子投标文件。</w:t>
      </w:r>
      <w:r>
        <w:rPr>
          <w:rFonts w:hint="eastAsia" w:ascii="Arial" w:hAnsi="Arial" w:cs="Arial"/>
          <w:color w:val="000000" w:themeColor="text1"/>
          <w:szCs w:val="21"/>
          <w:lang w:val="en-US" w:eastAsia="zh-CN"/>
        </w:rPr>
        <w:t xml:space="preserve">采购</w:t>
      </w:r>
      <w:r>
        <w:rPr>
          <w:rFonts w:ascii="Arial" w:hAnsi="Arial" w:cs="Arial"/>
          <w:color w:val="000000" w:themeColor="text1"/>
          <w:szCs w:val="21"/>
          <w:lang w:val="zh-CN"/>
        </w:rPr>
        <w:t xml:space="preserve">代理机构拒绝接收提交</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文件截止时间后上传的任何电子</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w:t>
      </w:r>
      <w:r/>
    </w:p>
    <w:p>
      <w:pPr>
        <w:ind w:firstLine="420"/>
        <w:spacing w:before="156" w:after="40" w:line="360" w:lineRule="auto"/>
        <w:rPr>
          <w:rFonts w:ascii="Microsoft New Tai Lue" w:hAnsi="Microsoft New Tai Lue" w:cs="Microsoft New Tai Lue"/>
          <w:bCs/>
          <w:color w:val="000000" w:themeColor="text1"/>
          <w:szCs w:val="21"/>
        </w:rPr>
      </w:pPr>
      <w:r>
        <w:rPr>
          <w:rFonts w:ascii="Microsoft New Tai Lue" w:hAnsi="Microsoft New Tai Lue" w:cs="Microsoft New Tai Lue"/>
          <w:bCs/>
          <w:color w:val="000000" w:themeColor="text1"/>
          <w:szCs w:val="21"/>
        </w:rPr>
        <w:t xml:space="preserve">23.2</w:t>
      </w:r>
      <w:r>
        <w:rPr>
          <w:rFonts w:ascii="Segoe UI Symbol" w:hAnsi="Segoe UI Symbol" w:cs="Segoe UI Symbol"/>
          <w:b/>
          <w:color w:val="000000" w:themeColor="text1"/>
          <w:szCs w:val="21"/>
        </w:rPr>
        <w:t xml:space="preserve">★</w:t>
      </w:r>
      <w:r>
        <w:rPr>
          <w:rFonts w:hint="eastAsia" w:ascii="Microsoft New Tai Lue" w:hAnsi="Microsoft New Tai Lue" w:cs="Microsoft New Tai Lue"/>
          <w:b/>
          <w:bCs/>
          <w:color w:val="000000" w:themeColor="text1"/>
          <w:szCs w:val="21"/>
        </w:rPr>
        <w:t xml:space="preserve">投标文件</w:t>
      </w:r>
      <w:r>
        <w:rPr>
          <w:rFonts w:ascii="Microsoft New Tai Lue" w:hAnsi="Microsoft New Tai Lue" w:cs="Microsoft New Tai Lue"/>
          <w:b/>
          <w:bCs/>
          <w:color w:val="000000" w:themeColor="text1"/>
          <w:szCs w:val="21"/>
        </w:rPr>
        <w:t xml:space="preserve">应加盖公章并由</w:t>
      </w:r>
      <w:r>
        <w:rPr>
          <w:rFonts w:hint="eastAsia" w:ascii="Microsoft New Tai Lue" w:hAnsi="Microsoft New Tai Lue" w:cs="Microsoft New Tai Lue"/>
          <w:b/>
          <w:bCs/>
          <w:color w:val="000000" w:themeColor="text1"/>
          <w:szCs w:val="21"/>
        </w:rPr>
        <w:t xml:space="preserve">供应商</w:t>
      </w:r>
      <w:r>
        <w:rPr>
          <w:rFonts w:ascii="Microsoft New Tai Lue" w:hAnsi="Microsoft New Tai Lue" w:cs="Microsoft New Tai Lue"/>
          <w:b/>
          <w:bCs/>
          <w:color w:val="000000" w:themeColor="text1"/>
          <w:szCs w:val="21"/>
        </w:rPr>
        <w:t xml:space="preserve">法定代表人</w:t>
      </w:r>
      <w:r>
        <w:rPr>
          <w:rFonts w:hint="eastAsia" w:ascii="Microsoft New Tai Lue" w:hAnsi="Microsoft New Tai Lue" w:cs="Microsoft New Tai Lue"/>
          <w:b/>
          <w:bCs/>
          <w:color w:val="000000" w:themeColor="text1"/>
          <w:szCs w:val="21"/>
        </w:rPr>
        <w:t xml:space="preserve">（单位</w:t>
      </w:r>
      <w:r>
        <w:rPr>
          <w:rFonts w:ascii="Microsoft New Tai Lue" w:hAnsi="Microsoft New Tai Lue" w:cs="Microsoft New Tai Lue"/>
          <w:b/>
          <w:bCs/>
          <w:color w:val="000000" w:themeColor="text1"/>
          <w:szCs w:val="21"/>
        </w:rPr>
        <w:t xml:space="preserve">负责人</w:t>
      </w:r>
      <w:r>
        <w:rPr>
          <w:rFonts w:hint="eastAsia" w:ascii="Microsoft New Tai Lue" w:hAnsi="Microsoft New Tai Lue" w:cs="Microsoft New Tai Lue"/>
          <w:b/>
          <w:bCs/>
          <w:color w:val="000000" w:themeColor="text1"/>
          <w:szCs w:val="21"/>
        </w:rPr>
        <w:t xml:space="preserve">）</w:t>
      </w:r>
      <w:r>
        <w:rPr>
          <w:rFonts w:ascii="Microsoft New Tai Lue" w:hAnsi="Microsoft New Tai Lue" w:cs="Microsoft New Tai Lue"/>
          <w:b/>
          <w:bCs/>
          <w:color w:val="000000" w:themeColor="text1"/>
          <w:szCs w:val="21"/>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rPr>
        <w:t xml:space="preserve">“</w:t>
      </w:r>
      <w:r>
        <w:rPr>
          <w:rFonts w:ascii="Microsoft New Tai Lue" w:hAnsi="Microsoft New Tai Lue" w:cs="Microsoft New Tai Lue"/>
          <w:b/>
          <w:bCs/>
          <w:color w:val="000000" w:themeColor="text1"/>
          <w:szCs w:val="21"/>
        </w:rPr>
        <w:t xml:space="preserve">法定代表人授权书”（原件，</w:t>
      </w:r>
      <w:r>
        <w:rPr>
          <w:rFonts w:ascii="Microsoft New Tai Lue" w:hAnsi="Microsoft New Tai Lue" w:cs="Microsoft New Tai Lue"/>
          <w:b/>
          <w:bCs/>
          <w:color w:val="auto"/>
          <w:szCs w:val="21"/>
        </w:rPr>
        <w:t xml:space="preserve">由</w:t>
      </w:r>
      <w:r>
        <w:rPr>
          <w:rFonts w:hint="eastAsia" w:ascii="Microsoft New Tai Lue" w:hAnsi="Microsoft New Tai Lue" w:cs="Microsoft New Tai Lue"/>
          <w:b/>
          <w:bCs/>
          <w:color w:val="auto"/>
          <w:szCs w:val="21"/>
        </w:rPr>
        <w:t xml:space="preserve">法定代表人</w:t>
      </w:r>
      <w:r>
        <w:rPr>
          <w:rFonts w:ascii="Microsoft New Tai Lue" w:hAnsi="Microsoft New Tai Lue" w:cs="Microsoft New Tai Lue"/>
          <w:b/>
          <w:bCs/>
          <w:color w:val="auto"/>
          <w:szCs w:val="21"/>
        </w:rPr>
        <w:t xml:space="preserve">签章</w:t>
      </w:r>
      <w:r>
        <w:rPr>
          <w:rFonts w:hint="eastAsia" w:ascii="Microsoft New Tai Lue" w:hAnsi="Microsoft New Tai Lue" w:cs="Microsoft New Tai Lue"/>
          <w:b/>
          <w:bCs/>
          <w:color w:val="auto"/>
          <w:szCs w:val="21"/>
          <w:lang w:val="en-US" w:eastAsia="zh-CN"/>
        </w:rPr>
        <w:t xml:space="preserve">或签字</w:t>
      </w:r>
      <w:r>
        <w:rPr>
          <w:rFonts w:ascii="Microsoft New Tai Lue" w:hAnsi="Microsoft New Tai Lue" w:cs="Microsoft New Tai Lue"/>
          <w:b/>
          <w:bCs/>
          <w:color w:val="auto"/>
          <w:szCs w:val="21"/>
        </w:rPr>
        <w:t xml:space="preserve">并</w:t>
      </w:r>
      <w:r>
        <w:rPr>
          <w:rFonts w:ascii="Microsoft New Tai Lue" w:hAnsi="Microsoft New Tai Lue" w:cs="Microsoft New Tai Lue"/>
          <w:b/>
          <w:bCs/>
          <w:color w:val="000000" w:themeColor="text1"/>
          <w:szCs w:val="21"/>
        </w:rPr>
        <w:t xml:space="preserve">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rPr>
      </w:pPr>
      <w:r>
        <w:rPr>
          <w:rFonts w:ascii="Microsoft New Tai Lue" w:hAnsi="Microsoft New Tai Lue" w:cs="Microsoft New Tai Lue"/>
          <w:bCs/>
          <w:color w:val="000000" w:themeColor="text1"/>
          <w:szCs w:val="21"/>
        </w:rPr>
        <w:t xml:space="preserve">23.3投标文件规定盖章的地方，应盖单位公章</w:t>
      </w:r>
      <w:r>
        <w:rPr>
          <w:rFonts w:hint="eastAsia" w:ascii="Microsoft New Tai Lue" w:hAnsi="Microsoft New Tai Lue" w:cs="Microsoft New Tai Lue"/>
          <w:bCs/>
          <w:color w:val="000000" w:themeColor="text1"/>
          <w:szCs w:val="21"/>
        </w:rPr>
        <w:t xml:space="preserve">或电子公章</w:t>
      </w:r>
      <w:r>
        <w:rPr>
          <w:rFonts w:ascii="Microsoft New Tai Lue" w:hAnsi="Microsoft New Tai Lue" w:cs="Microsoft New Tai Lue"/>
          <w:bCs/>
          <w:color w:val="000000" w:themeColor="text1"/>
          <w:szCs w:val="21"/>
        </w:rPr>
        <w:t xml:space="preserve">（文件中的单位盖章、印章、公章等处均仅指与</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名称全称相一致的标准公章</w:t>
      </w:r>
      <w:r>
        <w:rPr>
          <w:rFonts w:hint="eastAsia" w:ascii="Microsoft New Tai Lue" w:hAnsi="Microsoft New Tai Lue" w:cs="Microsoft New Tai Lue"/>
          <w:bCs/>
          <w:color w:val="000000" w:themeColor="text1"/>
          <w:szCs w:val="21"/>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2</w:t>
      </w:r>
      <w:r>
        <w:rPr>
          <w:rFonts w:ascii="Microsoft New Tai Lue" w:hAnsi="Microsoft New Tai Lue" w:cs="Microsoft New Tai Lue"/>
          <w:bCs/>
          <w:color w:val="000000" w:themeColor="text1"/>
          <w:szCs w:val="21"/>
        </w:rPr>
        <w:t xml:space="preserve">3.4</w:t>
      </w:r>
      <w:r>
        <w:rPr>
          <w:rFonts w:ascii="Segoe UI Symbol" w:hAnsi="Segoe UI Symbol" w:cs="Segoe UI Symbol"/>
          <w:b/>
          <w:color w:val="000000" w:themeColor="text1"/>
          <w:szCs w:val="21"/>
        </w:rPr>
        <w:t xml:space="preserve">★</w:t>
      </w:r>
      <w:r>
        <w:rPr>
          <w:rFonts w:ascii="Microsoft New Tai Lue" w:hAnsi="Microsoft New Tai Lue" w:cs="Microsoft New Tai Lue"/>
          <w:b/>
          <w:color w:val="000000" w:themeColor="text1"/>
          <w:szCs w:val="21"/>
        </w:rPr>
        <w:t xml:space="preserve">如投标过程中</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使用其他形式的印章（</w:t>
      </w:r>
      <w:r>
        <w:rPr>
          <w:rFonts w:hint="eastAsia" w:ascii="Microsoft New Tai Lue" w:hAnsi="Microsoft New Tai Lue" w:cs="Microsoft New Tai Lue"/>
          <w:b/>
          <w:color w:val="000000" w:themeColor="text1"/>
          <w:szCs w:val="21"/>
        </w:rPr>
        <w:t xml:space="preserve">如</w:t>
      </w:r>
      <w:r>
        <w:rPr>
          <w:rFonts w:ascii="Microsoft New Tai Lue" w:hAnsi="Microsoft New Tai Lue" w:cs="Microsoft New Tai Lue"/>
          <w:b/>
          <w:color w:val="000000" w:themeColor="text1"/>
          <w:szCs w:val="21"/>
        </w:rPr>
        <w:t xml:space="preserve">带有“专用章”等字样的印章），须提供</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公章授权书</w:t>
      </w:r>
      <w:r>
        <w:rPr>
          <w:rFonts w:hint="eastAsia" w:ascii="Microsoft New Tai Lue" w:hAnsi="Microsoft New Tai Lue" w:cs="Microsoft New Tai Lue"/>
          <w:b/>
          <w:color w:val="000000" w:themeColor="text1"/>
          <w:szCs w:val="21"/>
        </w:rPr>
        <w:t xml:space="preserve">”</w:t>
      </w:r>
      <w:r>
        <w:rPr>
          <w:b/>
          <w:color w:val="000000" w:themeColor="text1"/>
        </w:rPr>
        <w:t xml:space="preserve">（</w:t>
      </w:r>
      <w:r>
        <w:rPr>
          <w:rFonts w:hint="eastAsia"/>
          <w:b/>
          <w:color w:val="000000" w:themeColor="text1"/>
        </w:rPr>
        <w:t xml:space="preserve">格式</w:t>
      </w:r>
      <w:r>
        <w:rPr>
          <w:b/>
          <w:color w:val="000000" w:themeColor="text1"/>
        </w:rPr>
        <w:t xml:space="preserve">见</w:t>
      </w:r>
      <w:r>
        <w:rPr>
          <w:rFonts w:hint="eastAsia"/>
          <w:b/>
          <w:color w:val="000000" w:themeColor="text1"/>
        </w:rPr>
        <w:t xml:space="preserve">后</w:t>
      </w:r>
      <w:r>
        <w:rPr>
          <w:b/>
          <w:color w:val="000000" w:themeColor="text1"/>
        </w:rPr>
        <w:t xml:space="preserve">）</w:t>
      </w:r>
      <w:r>
        <w:rPr>
          <w:rFonts w:ascii="Microsoft New Tai Lue" w:hAnsi="Microsoft New Tai Lue" w:cs="Microsoft New Tai Lue"/>
          <w:b/>
          <w:color w:val="000000" w:themeColor="text1"/>
          <w:szCs w:val="21"/>
        </w:rPr>
        <w:t xml:space="preserve">，明确</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针对本次项目，</w:t>
      </w:r>
      <w:r>
        <w:rPr>
          <w:rFonts w:hint="eastAsia" w:ascii="Microsoft New Tai Lue" w:hAnsi="Microsoft New Tai Lue" w:cs="Microsoft New Tai Lue"/>
          <w:b/>
          <w:color w:val="000000" w:themeColor="text1"/>
          <w:szCs w:val="21"/>
        </w:rPr>
        <w:t xml:space="preserve">我单位</w:t>
      </w:r>
      <w:r>
        <w:rPr>
          <w:rFonts w:ascii="Microsoft New Tai Lue" w:hAnsi="Microsoft New Tai Lue" w:cs="Microsoft New Tai Lue"/>
          <w:b/>
          <w:color w:val="000000" w:themeColor="text1"/>
          <w:szCs w:val="21"/>
        </w:rPr>
        <w:t xml:space="preserve">专用章作为直接参与投标时相关文件的签章，其效力等同于公章</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w:t>
      </w:r>
      <w:r>
        <w:rPr>
          <w:rFonts w:hint="eastAsia" w:ascii="Microsoft New Tai Lue" w:hAnsi="Microsoft New Tai Lue" w:cs="Microsoft New Tai Lue"/>
          <w:b/>
          <w:color w:val="000000" w:themeColor="text1"/>
          <w:szCs w:val="21"/>
        </w:rPr>
        <w:t xml:space="preserve">“公章授权书”</w:t>
      </w:r>
      <w:r>
        <w:rPr>
          <w:rFonts w:ascii="Microsoft New Tai Lue" w:hAnsi="Microsoft New Tai Lue" w:cs="Microsoft New Tai Lue"/>
          <w:b/>
          <w:color w:val="000000" w:themeColor="text1"/>
          <w:szCs w:val="21"/>
        </w:rPr>
        <w:t xml:space="preserve">须同时加盖</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公章及</w:t>
      </w:r>
      <w:r>
        <w:rPr>
          <w:rFonts w:hint="eastAsia" w:ascii="Microsoft New Tai Lue" w:hAnsi="Microsoft New Tai Lue" w:cs="Microsoft New Tai Lue"/>
          <w:b/>
          <w:color w:val="000000" w:themeColor="text1"/>
          <w:szCs w:val="21"/>
        </w:rPr>
        <w:t xml:space="preserve">本次投标使用的</w:t>
      </w:r>
      <w:r>
        <w:rPr>
          <w:rFonts w:ascii="Microsoft New Tai Lue" w:hAnsi="Microsoft New Tai Lue" w:cs="Microsoft New Tai Lue"/>
          <w:b/>
          <w:color w:val="000000" w:themeColor="text1"/>
          <w:szCs w:val="21"/>
        </w:rPr>
        <w:t xml:space="preserve">专用章</w:t>
      </w:r>
      <w:r>
        <w:rPr>
          <w:rFonts w:hint="eastAsia" w:ascii="Microsoft New Tai Lue" w:hAnsi="Microsoft New Tai Lue" w:cs="Microsoft New Tai Lue"/>
          <w:b/>
          <w:color w:val="000000" w:themeColor="text1"/>
          <w:szCs w:val="21"/>
        </w:rPr>
        <w:t xml:space="preserve">，否则不予认可</w:t>
      </w:r>
      <w:r>
        <w:rPr>
          <w:rFonts w:ascii="Microsoft New Tai Lue" w:hAnsi="Microsoft New Tai Lue" w:cs="Microsoft New Tai Lue"/>
          <w:b/>
          <w:color w:val="000000" w:themeColor="text1"/>
          <w:szCs w:val="21"/>
        </w:rPr>
        <w:t xml:space="preserve">。</w:t>
      </w:r>
      <w:r/>
    </w:p>
    <w:p>
      <w:pPr>
        <w:ind w:firstLine="420"/>
        <w:spacing w:before="156" w:after="40" w:line="360" w:lineRule="auto"/>
        <w:rPr>
          <w:color w:val="000000" w:themeColor="text1"/>
          <w:szCs w:val="21"/>
        </w:rPr>
      </w:pPr>
      <w:r>
        <w:rPr>
          <w:rFonts w:ascii="Microsoft New Tai Lue" w:hAnsi="Microsoft New Tai Lue" w:cs="Microsoft New Tai Lue"/>
          <w:bCs/>
          <w:color w:val="000000" w:themeColor="text1"/>
          <w:szCs w:val="21"/>
        </w:rPr>
        <w:t xml:space="preserve">23.5除</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rPr>
        <w:t xml:space="preserve">方有效</w:t>
      </w:r>
      <w:r>
        <w:rPr>
          <w:rFonts w:ascii="Microsoft New Tai Lue" w:hAnsi="Microsoft New Tai Lue" w:cs="Microsoft New Tai Lue"/>
          <w:bCs/>
          <w:color w:val="000000" w:themeColor="text1"/>
          <w:szCs w:val="21"/>
        </w:rPr>
        <w:t xml:space="preserve">。</w:t>
      </w:r>
      <w:r/>
    </w:p>
    <w:p>
      <w:pPr>
        <w:pStyle w:val="738"/>
        <w:ind w:left="0" w:right="210" w:firstLine="373"/>
        <w:spacing w:line="360" w:lineRule="auto"/>
        <w:rPr>
          <w:rFonts w:ascii="宋体" w:hAnsi="宋体" w:cs="宋体"/>
          <w:color w:val="000000" w:themeColor="text1"/>
        </w:rPr>
      </w:pPr>
      <w:r/>
      <w:bookmarkStart w:id="206" w:name="_Toc3984"/>
      <w:r/>
      <w:bookmarkStart w:id="207" w:name="_Toc8028"/>
      <w:r>
        <w:rPr>
          <w:rFonts w:hint="eastAsia" w:ascii="宋体" w:hAnsi="宋体" w:cs="宋体"/>
          <w:color w:val="000000" w:themeColor="text1"/>
        </w:rPr>
        <w:t xml:space="preserve">四．投标文件的递交</w:t>
      </w:r>
      <w:bookmarkEnd w:id="205"/>
      <w:r/>
      <w:bookmarkEnd w:id="206"/>
      <w:r/>
      <w:bookmarkEnd w:id="207"/>
      <w:r/>
      <w:r/>
    </w:p>
    <w:p>
      <w:pPr>
        <w:pStyle w:val="738"/>
        <w:ind w:left="0" w:right="210" w:firstLine="373"/>
        <w:spacing w:line="360" w:lineRule="auto"/>
        <w:rPr>
          <w:rFonts w:ascii="Microsoft New Tai Lue" w:hAnsi="Microsoft New Tai Lue" w:cs="Microsoft New Tai Lue"/>
          <w:color w:val="000000" w:themeColor="text1"/>
          <w:szCs w:val="21"/>
        </w:rPr>
      </w:pPr>
      <w:r/>
      <w:bookmarkStart w:id="208" w:name="_Toc103848548"/>
      <w:r/>
      <w:bookmarkStart w:id="209" w:name="_Toc104560863"/>
      <w:r/>
      <w:bookmarkStart w:id="210" w:name="_Toc96347881"/>
      <w:r/>
      <w:bookmarkStart w:id="211" w:name="_Toc100905226"/>
      <w:r/>
      <w:bookmarkStart w:id="212" w:name="_Toc107246241"/>
      <w:r/>
      <w:bookmarkStart w:id="213" w:name="_Toc31390"/>
      <w:r/>
      <w:bookmarkStart w:id="214" w:name="_Toc13642"/>
      <w:r>
        <w:rPr>
          <w:rFonts w:hint="eastAsia" w:ascii="宋体" w:hAnsi="宋体" w:cs="宋体"/>
          <w:color w:val="000000" w:themeColor="text1"/>
        </w:rPr>
        <w:t xml:space="preserve">24.</w:t>
      </w:r>
      <w:bookmarkEnd w:id="208"/>
      <w:r/>
      <w:bookmarkEnd w:id="209"/>
      <w:r/>
      <w:bookmarkEnd w:id="210"/>
      <w:r/>
      <w:bookmarkEnd w:id="211"/>
      <w:r/>
      <w:bookmarkEnd w:id="212"/>
      <w:r>
        <w:rPr>
          <w:rFonts w:hint="eastAsia" w:ascii="Microsoft New Tai Lue" w:hAnsi="Microsoft New Tai Lue" w:cs="Microsoft New Tai Lue"/>
          <w:bCs w:val="0"/>
          <w:color w:val="000000" w:themeColor="text1"/>
          <w:szCs w:val="21"/>
        </w:rPr>
        <w:t xml:space="preserve">投标文件的递交</w:t>
      </w:r>
      <w:bookmarkEnd w:id="213"/>
      <w:r/>
      <w:bookmarkEnd w:id="214"/>
      <w:r/>
      <w:bookmarkStart w:id="215" w:name="_Toc46939510"/>
      <w:r/>
      <w:bookmarkStart w:id="216" w:name="_Toc50528805"/>
      <w:r/>
      <w:bookmarkStart w:id="217" w:name="_Toc91399404"/>
      <w:r/>
      <w:bookmarkStart w:id="218" w:name="_Toc100905227"/>
      <w:r/>
      <w:bookmarkStart w:id="219" w:name="_Toc46219699"/>
      <w:r/>
      <w:bookmarkStart w:id="220" w:name="_Toc11464"/>
      <w:r/>
      <w:bookmarkStart w:id="221" w:name="_Toc469850063"/>
      <w:r/>
      <w:bookmarkStart w:id="222" w:name="_Toc51928343"/>
      <w:r/>
      <w:bookmarkStart w:id="223" w:name="_Toc48151397"/>
      <w:r/>
      <w:bookmarkStart w:id="224" w:name="_Toc38931800"/>
      <w:r/>
      <w:bookmarkStart w:id="225" w:name="_Toc96347882"/>
      <w:r/>
      <w:bookmarkStart w:id="226" w:name="_Toc103848549"/>
      <w:r/>
      <w:bookmarkStart w:id="227" w:name="_Toc4536"/>
      <w:r/>
      <w:bookmarkStart w:id="228" w:name="_Toc97561941"/>
      <w:r/>
      <w:bookmarkStart w:id="229" w:name="_Toc11952"/>
      <w:r/>
      <w:bookmarkStart w:id="230" w:name="_Toc46960670"/>
      <w:r/>
      <w:bookmarkStart w:id="231" w:name="_Toc40202948"/>
      <w:r/>
      <w:bookmarkStart w:id="232" w:name="_Toc5042"/>
      <w:r/>
      <w:bookmarkStart w:id="233" w:name="_Toc19963"/>
      <w:r/>
      <w:bookmarkStart w:id="234" w:name="_Toc38933357"/>
      <w:r/>
      <w:bookmarkStart w:id="235" w:name="_Toc89586904"/>
      <w:r/>
      <w:bookmarkStart w:id="236" w:name="_Toc38931614"/>
      <w:r/>
      <w:r/>
    </w:p>
    <w:p>
      <w:pPr>
        <w:ind w:firstLine="420"/>
        <w:spacing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应当按照《操作手册》规定，在招标公告规定的投标截止时间前制作并上传电子投标文件。</w:t>
      </w:r>
      <w:r>
        <w:rPr>
          <w:rFonts w:hint="eastAsia" w:ascii="Microsoft New Tai Lue" w:hAnsi="Microsoft New Tai Lue" w:cs="Microsoft New Tai Lue"/>
          <w:bCs/>
          <w:color w:val="000000" w:themeColor="text1"/>
          <w:szCs w:val="21"/>
          <w:lang w:val="en-US" w:eastAsia="zh-CN"/>
        </w:rPr>
        <w:t xml:space="preserve">采购</w:t>
      </w:r>
      <w:r>
        <w:rPr>
          <w:rFonts w:ascii="Microsoft New Tai Lue" w:hAnsi="Microsoft New Tai Lue" w:cs="Microsoft New Tai Lue"/>
          <w:bCs/>
          <w:color w:val="000000" w:themeColor="text1"/>
          <w:szCs w:val="21"/>
          <w:lang w:val="zh-CN"/>
        </w:rPr>
        <w:t xml:space="preserve">代理机构拒绝接收提交</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文件截止时间后上传的任何电子</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w:t>
      </w:r>
      <w:r/>
    </w:p>
    <w:p>
      <w:pPr>
        <w:pStyle w:val="738"/>
        <w:ind w:left="0" w:right="210" w:firstLine="373"/>
        <w:spacing w:line="360" w:lineRule="auto"/>
        <w:rPr>
          <w:rFonts w:ascii="宋体" w:hAnsi="宋体" w:cs="宋体"/>
          <w:color w:val="000000" w:themeColor="text1"/>
        </w:rPr>
      </w:pPr>
      <w:r/>
      <w:bookmarkStart w:id="237" w:name="_Toc107246242"/>
      <w:r/>
      <w:bookmarkStart w:id="238" w:name="_Toc104560864"/>
      <w:r/>
      <w:bookmarkStart w:id="239" w:name="_Toc29819"/>
      <w:r/>
      <w:bookmarkStart w:id="240" w:name="_Toc9052"/>
      <w:r>
        <w:rPr>
          <w:rFonts w:hint="eastAsia" w:ascii="宋体" w:hAnsi="宋体" w:cs="宋体"/>
          <w:color w:val="000000" w:themeColor="text1"/>
        </w:rPr>
        <w:t xml:space="preserve">25.</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color w:val="000000" w:themeColor="text1"/>
        </w:rPr>
        <w:t xml:space="preserve">投标文件解密</w:t>
      </w:r>
      <w:bookmarkEnd w:id="239"/>
      <w:r/>
      <w:bookmarkEnd w:id="240"/>
      <w:r/>
      <w:r/>
    </w:p>
    <w:p>
      <w:pPr>
        <w:ind w:firstLine="420"/>
        <w:spacing w:line="360" w:lineRule="auto"/>
        <w:rPr>
          <w:rFonts w:ascii="Microsoft New Tai Lue" w:hAnsi="Microsoft New Tai Lue" w:cs="Microsoft New Tai Lue"/>
          <w:bCs/>
          <w:color w:val="000000" w:themeColor="text1"/>
          <w:szCs w:val="21"/>
        </w:rPr>
      </w:pPr>
      <w:r/>
      <w:bookmarkStart w:id="241" w:name="_Toc96347883"/>
      <w:r>
        <w:rPr>
          <w:rFonts w:hint="eastAsia" w:ascii="Microsoft New Tai Lue" w:hAnsi="Microsoft New Tai Lue" w:cs="Microsoft New Tai Lue"/>
          <w:bCs/>
          <w:color w:val="000000" w:themeColor="text1"/>
          <w:szCs w:val="21"/>
        </w:rPr>
        <w:t xml:space="preserve">25.1供应商</w:t>
      </w:r>
      <w:r>
        <w:rPr>
          <w:rFonts w:ascii="Microsoft New Tai Lue" w:hAnsi="Microsoft New Tai Lue" w:cs="Microsoft New Tai Lue"/>
          <w:bCs/>
          <w:color w:val="000000" w:themeColor="text1"/>
          <w:szCs w:val="21"/>
          <w:lang w:val="zh-CN"/>
        </w:rPr>
        <w:t xml:space="preserve">应当按照《操作手册》规定，在“苏采云”系统规定的时间内对</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文件进行解密。</w:t>
      </w:r>
      <w:r/>
    </w:p>
    <w:p>
      <w:pPr>
        <w:ind w:firstLine="420"/>
        <w:spacing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25.2供应商</w:t>
      </w:r>
      <w:r>
        <w:rPr>
          <w:rFonts w:ascii="Microsoft New Tai Lue" w:hAnsi="Microsoft New Tai Lue" w:cs="Microsoft New Tai Lue"/>
          <w:bCs/>
          <w:color w:val="000000" w:themeColor="text1"/>
          <w:szCs w:val="21"/>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自身原因造成的电子投标文件解密不成功的，做无效投标处理。</w:t>
      </w:r>
      <w:r/>
    </w:p>
    <w:p>
      <w:pPr>
        <w:pStyle w:val="738"/>
        <w:ind w:left="0" w:right="210" w:firstLine="373"/>
        <w:spacing w:line="360" w:lineRule="auto"/>
        <w:rPr>
          <w:rFonts w:ascii="宋体" w:hAnsi="宋体" w:cs="宋体"/>
          <w:color w:val="000000" w:themeColor="text1"/>
        </w:rPr>
      </w:pPr>
      <w:r/>
      <w:bookmarkStart w:id="242" w:name="_Toc103848550"/>
      <w:r/>
      <w:bookmarkStart w:id="243" w:name="_Toc107246243"/>
      <w:r/>
      <w:bookmarkStart w:id="244" w:name="_Toc100905228"/>
      <w:r/>
      <w:bookmarkStart w:id="245" w:name="_Toc104560865"/>
      <w:r/>
      <w:bookmarkStart w:id="246" w:name="_Toc4264"/>
      <w:r/>
      <w:bookmarkStart w:id="247" w:name="_Toc25882"/>
      <w:r>
        <w:rPr>
          <w:rFonts w:hint="eastAsia" w:ascii="宋体" w:hAnsi="宋体" w:cs="宋体"/>
          <w:color w:val="000000" w:themeColor="text1"/>
        </w:rPr>
        <w:t xml:space="preserve">26.投标文件的修改和撤回</w:t>
      </w:r>
      <w:bookmarkEnd w:id="164"/>
      <w:r/>
      <w:bookmarkEnd w:id="241"/>
      <w:r/>
      <w:bookmarkEnd w:id="242"/>
      <w:r/>
      <w:bookmarkEnd w:id="243"/>
      <w:r/>
      <w:bookmarkEnd w:id="244"/>
      <w:r/>
      <w:bookmarkEnd w:id="245"/>
      <w:r/>
      <w:bookmarkEnd w:id="246"/>
      <w:r/>
      <w:bookmarkEnd w:id="247"/>
      <w:r/>
      <w:r/>
    </w:p>
    <w:p>
      <w:pPr>
        <w:ind w:firstLine="420"/>
        <w:spacing w:before="156" w:after="40" w:line="360" w:lineRule="auto"/>
        <w:rPr>
          <w:rFonts w:ascii="Microsoft New Tai Lue" w:hAnsi="Microsoft New Tai Lue" w:cs="Microsoft New Tai Lue"/>
          <w:bCs/>
          <w:color w:val="000000" w:themeColor="text1"/>
          <w:szCs w:val="21"/>
        </w:rPr>
      </w:pPr>
      <w:r/>
      <w:bookmarkStart w:id="248" w:name="_Toc80264714"/>
      <w:r>
        <w:rPr>
          <w:rFonts w:hint="eastAsia" w:ascii="Microsoft New Tai Lue" w:hAnsi="Microsoft New Tai Lue" w:cs="Microsoft New Tai Lue"/>
          <w:bCs/>
          <w:color w:val="000000" w:themeColor="text1"/>
          <w:szCs w:val="21"/>
          <w:lang w:val="zh-CN"/>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26.4 在投标截止时间至采购文件中规定的投标有效期满之间的这段时间内，供应商不得撤回其投标。</w:t>
      </w:r>
      <w:r/>
    </w:p>
    <w:p>
      <w:pPr>
        <w:pStyle w:val="738"/>
        <w:ind w:left="0" w:right="210" w:firstLine="373"/>
        <w:spacing w:line="360" w:lineRule="auto"/>
        <w:rPr>
          <w:rFonts w:ascii="宋体" w:hAnsi="宋体" w:cs="宋体"/>
          <w:color w:val="000000" w:themeColor="text1"/>
        </w:rPr>
      </w:pPr>
      <w:r/>
      <w:bookmarkStart w:id="249" w:name="_Toc107246244"/>
      <w:r/>
      <w:bookmarkStart w:id="250" w:name="_Toc104560866"/>
      <w:r/>
      <w:bookmarkStart w:id="251" w:name="_Toc22722"/>
      <w:r/>
      <w:bookmarkStart w:id="252" w:name="_Toc16116"/>
      <w:r/>
      <w:bookmarkStart w:id="253" w:name="_Toc103848551"/>
      <w:r>
        <w:rPr>
          <w:rFonts w:hint="eastAsia" w:ascii="宋体" w:hAnsi="宋体" w:cs="宋体"/>
          <w:color w:val="000000" w:themeColor="text1"/>
        </w:rPr>
        <w:t xml:space="preserve">27.诚实信用</w:t>
      </w:r>
      <w:bookmarkEnd w:id="249"/>
      <w:r/>
      <w:bookmarkEnd w:id="250"/>
      <w:r/>
      <w:bookmarkEnd w:id="251"/>
      <w:r/>
      <w:bookmarkEnd w:id="252"/>
      <w:r/>
      <w:bookmarkEnd w:id="253"/>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27.2在评标过程中发现供应商有上述情形的，评标委员会应当认定其投标无效，并书面报告本级财政部门。</w:t>
      </w:r>
      <w:r/>
    </w:p>
    <w:p>
      <w:pPr>
        <w:pStyle w:val="738"/>
        <w:ind w:left="0" w:right="210" w:firstLine="373"/>
        <w:spacing w:line="360" w:lineRule="auto"/>
        <w:rPr>
          <w:rFonts w:ascii="宋体" w:hAnsi="宋体" w:cs="宋体"/>
          <w:color w:val="000000" w:themeColor="text1"/>
        </w:rPr>
      </w:pPr>
      <w:r/>
      <w:bookmarkStart w:id="254" w:name="_Toc19288"/>
      <w:r/>
      <w:bookmarkStart w:id="255" w:name="_Toc15558"/>
      <w:r/>
      <w:bookmarkStart w:id="256" w:name="_Toc107246245"/>
      <w:r>
        <w:rPr>
          <w:rFonts w:hint="eastAsia" w:ascii="宋体" w:hAnsi="宋体" w:cs="宋体"/>
          <w:color w:val="000000" w:themeColor="text1"/>
        </w:rPr>
        <w:t xml:space="preserve">五．开标和评标</w:t>
      </w:r>
      <w:bookmarkEnd w:id="254"/>
      <w:r/>
      <w:bookmarkEnd w:id="255"/>
      <w:r/>
      <w:bookmarkEnd w:id="256"/>
      <w:r/>
      <w:bookmarkStart w:id="257" w:name="_Toc96347885"/>
      <w:r/>
      <w:r/>
    </w:p>
    <w:p>
      <w:pPr>
        <w:pStyle w:val="738"/>
        <w:ind w:left="0" w:right="210" w:firstLine="373"/>
        <w:spacing w:line="360" w:lineRule="auto"/>
        <w:rPr>
          <w:rFonts w:ascii="宋体" w:hAnsi="宋体" w:cs="宋体"/>
          <w:color w:val="000000" w:themeColor="text1"/>
        </w:rPr>
      </w:pPr>
      <w:r/>
      <w:bookmarkStart w:id="258" w:name="_Toc12994"/>
      <w:r/>
      <w:bookmarkStart w:id="259" w:name="_Toc100905230"/>
      <w:r/>
      <w:bookmarkStart w:id="260" w:name="_Toc103848553"/>
      <w:r/>
      <w:bookmarkStart w:id="261" w:name="_Toc25902"/>
      <w:r/>
      <w:bookmarkStart w:id="262" w:name="_Toc107246246"/>
      <w:r/>
      <w:bookmarkStart w:id="263" w:name="_Toc104560868"/>
      <w:r>
        <w:rPr>
          <w:rFonts w:hint="eastAsia" w:ascii="宋体" w:hAnsi="宋体" w:cs="宋体"/>
          <w:color w:val="000000" w:themeColor="text1"/>
        </w:rPr>
        <w:t xml:space="preserve">28.开标</w:t>
      </w:r>
      <w:bookmarkEnd w:id="257"/>
      <w:r/>
      <w:bookmarkEnd w:id="258"/>
      <w:r/>
      <w:bookmarkEnd w:id="259"/>
      <w:r/>
      <w:bookmarkEnd w:id="260"/>
      <w:r/>
      <w:bookmarkEnd w:id="261"/>
      <w:r/>
      <w:bookmarkEnd w:id="262"/>
      <w:r/>
      <w:bookmarkEnd w:id="263"/>
      <w:r/>
      <w:r/>
    </w:p>
    <w:p>
      <w:pPr>
        <w:ind w:firstLine="420"/>
        <w:spacing w:line="360" w:lineRule="auto"/>
        <w:rPr>
          <w:rFonts w:ascii="宋体" w:hAnsi="宋体" w:cs="宋体"/>
          <w:bCs/>
          <w:color w:val="000000" w:themeColor="text1"/>
          <w:szCs w:val="21"/>
        </w:rPr>
      </w:pPr>
      <w:r/>
      <w:bookmarkStart w:id="264" w:name="_Toc107246247"/>
      <w:r/>
      <w:bookmarkStart w:id="265" w:name="_Toc100905231"/>
      <w:r>
        <w:rPr>
          <w:rFonts w:hint="eastAsia" w:ascii="宋体" w:hAnsi="宋体" w:cs="宋体"/>
          <w:bCs/>
          <w:color w:val="000000" w:themeColor="text1"/>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28.3供应商不足3家的，不得开标。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28.6供应商未参加开标的，视同认可开标结果。</w:t>
      </w:r>
      <w:r/>
    </w:p>
    <w:p>
      <w:pPr>
        <w:pStyle w:val="738"/>
        <w:ind w:left="0" w:right="210" w:firstLine="373"/>
        <w:spacing w:line="360" w:lineRule="auto"/>
        <w:rPr>
          <w:rFonts w:ascii="宋体" w:hAnsi="宋体" w:cs="宋体"/>
          <w:color w:val="000000" w:themeColor="text1"/>
        </w:rPr>
      </w:pPr>
      <w:r/>
      <w:bookmarkStart w:id="266" w:name="_Toc4679"/>
      <w:r/>
      <w:bookmarkStart w:id="267" w:name="_Toc1910"/>
      <w:r>
        <w:rPr>
          <w:rFonts w:hint="eastAsia" w:ascii="宋体" w:hAnsi="宋体" w:cs="宋体"/>
          <w:color w:val="000000" w:themeColor="text1"/>
        </w:rPr>
        <w:t xml:space="preserve">29.资格性审查</w:t>
      </w:r>
      <w:bookmarkEnd w:id="264"/>
      <w:r/>
      <w:bookmarkEnd w:id="266"/>
      <w:r/>
      <w:bookmarkEnd w:id="267"/>
      <w:r/>
      <w:r/>
    </w:p>
    <w:p>
      <w:pPr>
        <w:ind w:firstLine="420"/>
        <w:spacing w:line="360" w:lineRule="auto"/>
        <w:rPr>
          <w:rFonts w:ascii="宋体" w:hAnsi="宋体" w:cs="宋体"/>
          <w:bCs/>
          <w:color w:val="000000" w:themeColor="text1"/>
          <w:szCs w:val="21"/>
        </w:rPr>
      </w:pPr>
      <w:r/>
      <w:bookmarkStart w:id="268" w:name="_Toc104560869"/>
      <w:r/>
      <w:bookmarkStart w:id="269" w:name="_Toc103848554"/>
      <w:r>
        <w:rPr>
          <w:rFonts w:hint="eastAsia" w:ascii="宋体" w:hAnsi="宋体" w:cs="宋体"/>
          <w:bCs/>
          <w:color w:val="000000" w:themeColor="text1"/>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29.2</w:t>
      </w:r>
      <w:r>
        <w:rPr>
          <w:rFonts w:hint="eastAsia" w:ascii="宋体" w:hAnsi="宋体" w:cs="宋体"/>
          <w:b/>
          <w:color w:val="000000" w:themeColor="text1"/>
          <w:szCs w:val="21"/>
        </w:rPr>
        <w:t xml:space="preserve">供应商不具备招标文件规定的供应商资格条件的</w:t>
      </w:r>
      <w:r>
        <w:rPr>
          <w:rFonts w:hint="eastAsia" w:ascii="宋体" w:hAnsi="宋体" w:cs="宋体"/>
          <w:b/>
          <w:bCs/>
          <w:color w:val="000000" w:themeColor="text1"/>
          <w:szCs w:val="21"/>
        </w:rPr>
        <w:t xml:space="preserve">，应在资格审查时按照无效投标处理。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29.3已经进行资格预审的，可以不再对供应商资格进行审查，资格预审合格的供应商在评标阶段资格发生变化的，应当通知采购方。</w:t>
      </w:r>
      <w:r/>
    </w:p>
    <w:p>
      <w:pPr>
        <w:pStyle w:val="738"/>
        <w:ind w:left="0" w:right="210" w:firstLine="373"/>
        <w:spacing w:line="360" w:lineRule="auto"/>
        <w:rPr>
          <w:rFonts w:ascii="宋体" w:hAnsi="宋体" w:cs="宋体"/>
          <w:color w:val="000000" w:themeColor="text1"/>
        </w:rPr>
      </w:pPr>
      <w:r/>
      <w:bookmarkStart w:id="270" w:name="_Toc5746"/>
      <w:r/>
      <w:bookmarkStart w:id="271" w:name="_Toc27900"/>
      <w:r/>
      <w:bookmarkStart w:id="272" w:name="_Toc107246248"/>
      <w:r>
        <w:rPr>
          <w:rFonts w:hint="eastAsia" w:ascii="宋体" w:hAnsi="宋体" w:cs="宋体"/>
          <w:color w:val="000000" w:themeColor="text1"/>
        </w:rPr>
        <w:t xml:space="preserve">30.评标</w:t>
      </w:r>
      <w:bookmarkEnd w:id="268"/>
      <w:r/>
      <w:bookmarkEnd w:id="269"/>
      <w:r/>
      <w:bookmarkEnd w:id="270"/>
      <w:r/>
      <w:bookmarkEnd w:id="271"/>
      <w:r/>
      <w:bookmarkEnd w:id="272"/>
      <w:r/>
      <w:r/>
    </w:p>
    <w:p>
      <w:pPr>
        <w:pStyle w:val="738"/>
        <w:ind w:left="0" w:right="210" w:firstLine="373"/>
        <w:spacing w:line="360" w:lineRule="auto"/>
        <w:rPr>
          <w:rFonts w:ascii="宋体" w:hAnsi="宋体" w:cs="宋体"/>
          <w:color w:val="000000" w:themeColor="text1"/>
        </w:rPr>
      </w:pPr>
      <w:r/>
      <w:bookmarkStart w:id="273" w:name="_Toc30822"/>
      <w:r/>
      <w:bookmarkStart w:id="274" w:name="_Toc30737"/>
      <w:r/>
      <w:bookmarkStart w:id="275" w:name="_Toc107246249"/>
      <w:r/>
      <w:bookmarkStart w:id="276" w:name="_Toc103848555"/>
      <w:r/>
      <w:bookmarkStart w:id="277" w:name="_Toc104560870"/>
      <w:r>
        <w:rPr>
          <w:rFonts w:hint="eastAsia" w:ascii="宋体" w:hAnsi="宋体" w:cs="宋体"/>
          <w:color w:val="000000" w:themeColor="text1"/>
        </w:rPr>
        <w:t xml:space="preserve">30.1评标委员会</w:t>
      </w:r>
      <w:bookmarkEnd w:id="273"/>
      <w:r/>
      <w:bookmarkEnd w:id="274"/>
      <w:r/>
      <w:bookmarkEnd w:id="275"/>
      <w:r/>
      <w:bookmarkEnd w:id="276"/>
      <w:r/>
      <w:bookmarkEnd w:id="277"/>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30.1.1评标委员会成员组成见</w:t>
      </w:r>
      <w:r>
        <w:rPr>
          <w:rFonts w:hint="eastAsia" w:ascii="宋体" w:hAnsi="宋体" w:cs="宋体"/>
          <w:b/>
          <w:color w:val="000000" w:themeColor="text1"/>
          <w:szCs w:val="21"/>
        </w:rPr>
        <w:t xml:space="preserve">供应商须知前附表</w:t>
      </w:r>
      <w:r>
        <w:rPr>
          <w:rFonts w:hint="eastAsia" w:ascii="宋体" w:hAnsi="宋体" w:cs="宋体"/>
          <w:bCs/>
          <w:color w:val="000000" w:themeColor="text1"/>
          <w:szCs w:val="21"/>
        </w:rPr>
        <w:t xml:space="preserve">，负责具体评标事务，并独立履行职责。</w:t>
      </w:r>
      <w:r/>
    </w:p>
    <w:p>
      <w:pPr>
        <w:pStyle w:val="738"/>
        <w:ind w:left="0" w:right="210" w:firstLine="373"/>
        <w:spacing w:line="360" w:lineRule="auto"/>
        <w:rPr>
          <w:rFonts w:ascii="宋体" w:hAnsi="宋体" w:cs="宋体"/>
          <w:color w:val="000000" w:themeColor="text1"/>
        </w:rPr>
      </w:pPr>
      <w:r/>
      <w:bookmarkStart w:id="278" w:name="_Toc104560871"/>
      <w:r/>
      <w:bookmarkStart w:id="279" w:name="_Toc103848556"/>
      <w:r/>
      <w:bookmarkStart w:id="280" w:name="_Toc421"/>
      <w:r/>
      <w:bookmarkStart w:id="281" w:name="_Toc107246250"/>
      <w:r/>
      <w:bookmarkStart w:id="282" w:name="_Toc17215"/>
      <w:r>
        <w:rPr>
          <w:rFonts w:hint="eastAsia" w:ascii="宋体" w:hAnsi="宋体" w:cs="宋体"/>
          <w:color w:val="000000" w:themeColor="text1"/>
        </w:rPr>
        <w:t xml:space="preserve">30.2</w:t>
      </w:r>
      <w:bookmarkEnd w:id="278"/>
      <w:r/>
      <w:bookmarkEnd w:id="279"/>
      <w:r>
        <w:rPr>
          <w:rFonts w:hint="eastAsia" w:ascii="宋体" w:hAnsi="宋体" w:cs="宋体"/>
          <w:color w:val="000000" w:themeColor="text1"/>
        </w:rPr>
        <w:t xml:space="preserve">符合性审查</w:t>
      </w:r>
      <w:bookmarkEnd w:id="280"/>
      <w:r/>
      <w:bookmarkEnd w:id="281"/>
      <w:r/>
      <w:bookmarkEnd w:id="282"/>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30.2.3投标文件有下列情况之一的，在符合性检查时按照无效投标处理：</w:t>
      </w:r>
      <w:bookmarkEnd w:id="265"/>
      <w:r/>
      <w:r/>
    </w:p>
    <w:p>
      <w:pPr>
        <w:ind w:firstLine="420"/>
        <w:spacing w:line="360" w:lineRule="auto"/>
        <w:rPr>
          <w:rFonts w:ascii="宋体" w:hAnsi="宋体" w:cs="宋体"/>
          <w:bCs/>
          <w:color w:val="000000" w:themeColor="text1"/>
          <w:szCs w:val="21"/>
        </w:rPr>
      </w:pPr>
      <w:r/>
      <w:bookmarkStart w:id="283" w:name="_Toc103848557"/>
      <w:r/>
      <w:bookmarkStart w:id="284" w:name="_Toc107246251"/>
      <w:r/>
      <w:bookmarkStart w:id="285" w:name="_Toc104560872"/>
      <w:r>
        <w:rPr>
          <w:rFonts w:hint="eastAsia" w:ascii="宋体" w:hAnsi="宋体" w:cs="宋体"/>
          <w:bCs/>
          <w:color w:val="000000" w:themeColor="text1"/>
          <w:szCs w:val="21"/>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（2）供应商未按照招标文件要求上传电子投标文件的；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（3）同一供应商提交两个（含两个）以上不同的投标报价的；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（4）投标文件未按照招标文件要求签署或盖章的；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（5）不具备招标文件中规定的资格要求的；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（6）报价超过招标文件中规定的预算金额或者最高限价的；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（7）投标文件含有采购人不能接受的附加条件的；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（9）现行法律、法规、规章和招标文件规定的其他无效情形。</w:t>
      </w:r>
      <w:r/>
    </w:p>
    <w:p>
      <w:pPr>
        <w:pStyle w:val="738"/>
        <w:ind w:left="0" w:right="210" w:firstLine="373"/>
        <w:spacing w:line="360" w:lineRule="auto"/>
        <w:rPr>
          <w:rFonts w:ascii="宋体" w:hAnsi="宋体" w:cs="宋体"/>
          <w:color w:val="000000" w:themeColor="text1"/>
        </w:rPr>
      </w:pPr>
      <w:r/>
      <w:bookmarkStart w:id="286" w:name="_Toc12064"/>
      <w:r/>
      <w:bookmarkStart w:id="287" w:name="_Toc30787"/>
      <w:r>
        <w:rPr>
          <w:rFonts w:hint="eastAsia" w:ascii="宋体" w:hAnsi="宋体" w:cs="宋体"/>
          <w:color w:val="000000" w:themeColor="text1"/>
        </w:rPr>
        <w:t xml:space="preserve">30.3投标文件澄清</w:t>
      </w:r>
      <w:bookmarkEnd w:id="283"/>
      <w:r/>
      <w:bookmarkEnd w:id="284"/>
      <w:r/>
      <w:bookmarkEnd w:id="285"/>
      <w:r/>
      <w:bookmarkEnd w:id="286"/>
      <w:r/>
      <w:bookmarkEnd w:id="287"/>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30.3.3评标委员会不接受供应商主动提出的澄清、说明。</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30.3.4有效的书面澄清材料，是投标文件的补充材料，成为投标文件的组成部分。</w:t>
      </w:r>
      <w:r/>
    </w:p>
    <w:p>
      <w:pPr>
        <w:pStyle w:val="738"/>
        <w:ind w:left="0" w:right="210" w:firstLine="373"/>
        <w:spacing w:line="360" w:lineRule="auto"/>
        <w:rPr>
          <w:rFonts w:ascii="宋体" w:hAnsi="宋体" w:cs="宋体"/>
          <w:color w:val="000000" w:themeColor="text1"/>
        </w:rPr>
      </w:pPr>
      <w:r/>
      <w:bookmarkStart w:id="288" w:name="_Toc107246252"/>
      <w:r/>
      <w:bookmarkStart w:id="289" w:name="_Toc8576"/>
      <w:r/>
      <w:bookmarkStart w:id="290" w:name="_Toc10235"/>
      <w:r>
        <w:rPr>
          <w:rFonts w:hint="eastAsia" w:ascii="宋体" w:hAnsi="宋体" w:cs="宋体"/>
          <w:color w:val="000000" w:themeColor="text1"/>
        </w:rPr>
        <w:t xml:space="preserve">30.4</w:t>
      </w:r>
      <w:bookmarkEnd w:id="288"/>
      <w:r>
        <w:rPr>
          <w:rFonts w:hint="eastAsia" w:ascii="宋体" w:hAnsi="宋体" w:cs="宋体"/>
          <w:color w:val="000000" w:themeColor="text1"/>
        </w:rPr>
        <w:t xml:space="preserve">报价修正</w:t>
      </w:r>
      <w:bookmarkEnd w:id="289"/>
      <w:r/>
      <w:bookmarkEnd w:id="290"/>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（2）大写金额和小写金额不一致的，以大写金额为准；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同时出现两种以上不一致的，按照前款规定的顺序修正。修正后的报价按照上述规定经供应商确认后产生约束力，供应商不确认的，其投标无效。</w:t>
      </w:r>
      <w:r/>
    </w:p>
    <w:p>
      <w:pPr>
        <w:pStyle w:val="738"/>
        <w:ind w:left="0" w:right="210" w:firstLine="373"/>
        <w:spacing w:line="360" w:lineRule="auto"/>
        <w:rPr>
          <w:rFonts w:ascii="宋体" w:hAnsi="宋体" w:cs="宋体"/>
          <w:color w:val="000000" w:themeColor="text1"/>
        </w:rPr>
      </w:pPr>
      <w:r/>
      <w:bookmarkStart w:id="291" w:name="_Toc107246253"/>
      <w:r/>
      <w:bookmarkStart w:id="292" w:name="_Toc104560873"/>
      <w:r/>
      <w:bookmarkStart w:id="293" w:name="_Toc103848558"/>
      <w:r/>
      <w:bookmarkStart w:id="294" w:name="_Toc29218"/>
      <w:r/>
      <w:bookmarkStart w:id="295" w:name="_Toc22970"/>
      <w:r>
        <w:rPr>
          <w:rFonts w:hint="eastAsia" w:ascii="宋体" w:hAnsi="宋体" w:cs="宋体"/>
          <w:color w:val="000000" w:themeColor="text1"/>
        </w:rPr>
        <w:t xml:space="preserve">30.5同品牌多家供应商处理原则</w:t>
      </w:r>
      <w:bookmarkEnd w:id="291"/>
      <w:r/>
      <w:bookmarkEnd w:id="292"/>
      <w:r/>
      <w:bookmarkEnd w:id="293"/>
      <w:r/>
      <w:bookmarkEnd w:id="294"/>
      <w:r/>
      <w:bookmarkEnd w:id="295"/>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30.5.3非单一产品采购项目，根据采购项目技术构成、产品价格比重等合理确定核心产品，核心产品见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。多家供应商提供的核心产品品牌相同的，按前两款规定处理。</w:t>
      </w:r>
      <w:r/>
    </w:p>
    <w:p>
      <w:pPr>
        <w:pStyle w:val="738"/>
        <w:ind w:left="0" w:right="210" w:firstLine="373"/>
        <w:spacing w:line="360" w:lineRule="auto"/>
        <w:rPr>
          <w:rFonts w:ascii="宋体" w:hAnsi="宋体" w:cs="宋体"/>
          <w:color w:val="000000" w:themeColor="text1"/>
        </w:rPr>
      </w:pPr>
      <w:r/>
      <w:bookmarkStart w:id="296" w:name="_Toc20217"/>
      <w:r/>
      <w:bookmarkStart w:id="297" w:name="_Toc103848559"/>
      <w:r/>
      <w:bookmarkStart w:id="298" w:name="_Toc107246254"/>
      <w:r/>
      <w:bookmarkStart w:id="299" w:name="_Toc27552"/>
      <w:r/>
      <w:bookmarkStart w:id="300" w:name="_Toc104560874"/>
      <w:r>
        <w:rPr>
          <w:rFonts w:hint="eastAsia" w:ascii="宋体" w:hAnsi="宋体" w:cs="宋体"/>
          <w:color w:val="000000" w:themeColor="text1"/>
        </w:rPr>
        <w:t xml:space="preserve">30.6比较与评价</w:t>
      </w:r>
      <w:bookmarkEnd w:id="296"/>
      <w:r/>
      <w:bookmarkEnd w:id="297"/>
      <w:r/>
      <w:bookmarkEnd w:id="298"/>
      <w:r/>
      <w:bookmarkEnd w:id="299"/>
      <w:r/>
      <w:bookmarkEnd w:id="300"/>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30.6.1评标委员会应当按照招标文件中第五章《评标方法和评标标准》，对符合性审查合格的投标文件进行比较与评价。</w:t>
      </w:r>
      <w:r/>
    </w:p>
    <w:p>
      <w:pPr>
        <w:pStyle w:val="738"/>
        <w:ind w:left="0" w:right="210" w:firstLine="373"/>
        <w:spacing w:line="360" w:lineRule="auto"/>
        <w:rPr>
          <w:rFonts w:ascii="宋体" w:hAnsi="宋体" w:cs="宋体"/>
          <w:color w:val="000000" w:themeColor="text1"/>
        </w:rPr>
      </w:pPr>
      <w:r/>
      <w:bookmarkStart w:id="301" w:name="_Toc107246255"/>
      <w:r/>
      <w:bookmarkStart w:id="302" w:name="_Toc2985"/>
      <w:r/>
      <w:bookmarkStart w:id="303" w:name="_Toc29046"/>
      <w:r>
        <w:rPr>
          <w:rFonts w:hint="eastAsia" w:ascii="宋体" w:hAnsi="宋体" w:cs="宋体"/>
          <w:color w:val="000000" w:themeColor="text1"/>
        </w:rPr>
        <w:t xml:space="preserve">30.7编写评标报告</w:t>
      </w:r>
      <w:bookmarkEnd w:id="301"/>
      <w:r/>
      <w:bookmarkEnd w:id="302"/>
      <w:r/>
      <w:bookmarkEnd w:id="303"/>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30.7.1评标委员会根据全体评标成员签字的原始评标记录和评标结果编写评标报告。</w:t>
      </w:r>
      <w:r/>
    </w:p>
    <w:p>
      <w:pPr>
        <w:pStyle w:val="738"/>
        <w:ind w:left="0" w:right="210" w:firstLine="373"/>
        <w:spacing w:line="360" w:lineRule="auto"/>
        <w:tabs>
          <w:tab w:val="left" w:pos="5882" w:leader="none"/>
        </w:tabs>
        <w:rPr>
          <w:rFonts w:ascii="宋体" w:hAnsi="宋体" w:cs="宋体"/>
          <w:color w:val="000000" w:themeColor="text1"/>
        </w:rPr>
      </w:pPr>
      <w:r/>
      <w:bookmarkStart w:id="304" w:name="_Toc107246256"/>
      <w:r/>
      <w:bookmarkStart w:id="305" w:name="_Toc23026"/>
      <w:r/>
      <w:bookmarkStart w:id="306" w:name="_Toc103848561"/>
      <w:r/>
      <w:bookmarkStart w:id="307" w:name="_Toc24129"/>
      <w:r/>
      <w:bookmarkStart w:id="308" w:name="_Toc104560876"/>
      <w:r>
        <w:rPr>
          <w:rFonts w:hint="eastAsia" w:ascii="宋体" w:hAnsi="宋体" w:cs="宋体"/>
          <w:color w:val="000000" w:themeColor="text1"/>
        </w:rPr>
        <w:t xml:space="preserve">30.8评标过程的保密</w:t>
      </w:r>
      <w:bookmarkEnd w:id="304"/>
      <w:r/>
      <w:bookmarkEnd w:id="305"/>
      <w:r/>
      <w:bookmarkEnd w:id="306"/>
      <w:r/>
      <w:bookmarkEnd w:id="307"/>
      <w:r/>
      <w:bookmarkEnd w:id="308"/>
      <w:r>
        <w:rPr>
          <w:rFonts w:hint="eastAsia" w:ascii="宋体" w:hAnsi="宋体" w:cs="宋体"/>
          <w:color w:val="000000" w:themeColor="text1"/>
        </w:rPr>
        <w:tab/>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30.8.1评标委员会成员名单在评标结果公示前应当保密。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30.8.3有关人员对评标情况以及在评标过程中获悉的国家秘密、商业秘密负有保密责任。</w:t>
      </w:r>
      <w:r/>
    </w:p>
    <w:p>
      <w:pPr>
        <w:pStyle w:val="738"/>
        <w:ind w:left="0" w:right="210" w:firstLine="373"/>
        <w:spacing w:line="360" w:lineRule="auto"/>
        <w:rPr>
          <w:rFonts w:ascii="宋体" w:hAnsi="宋体" w:cs="宋体"/>
          <w:color w:val="000000" w:themeColor="text1"/>
        </w:rPr>
      </w:pPr>
      <w:r/>
      <w:bookmarkStart w:id="309" w:name="_Toc19019"/>
      <w:r/>
      <w:bookmarkStart w:id="310" w:name="_Toc107246257"/>
      <w:r/>
      <w:bookmarkStart w:id="311" w:name="_Toc10269"/>
      <w:r>
        <w:rPr>
          <w:rFonts w:hint="eastAsia" w:ascii="宋体" w:hAnsi="宋体" w:cs="宋体"/>
          <w:color w:val="000000" w:themeColor="text1"/>
        </w:rPr>
        <w:t xml:space="preserve">六．确定中标</w:t>
      </w:r>
      <w:bookmarkEnd w:id="309"/>
      <w:r/>
      <w:bookmarkEnd w:id="310"/>
      <w:r/>
      <w:bookmarkEnd w:id="311"/>
      <w:r/>
      <w:r/>
    </w:p>
    <w:p>
      <w:pPr>
        <w:pStyle w:val="738"/>
        <w:ind w:left="0" w:right="210" w:firstLine="373"/>
        <w:spacing w:line="360" w:lineRule="auto"/>
        <w:rPr>
          <w:rFonts w:ascii="宋体" w:hAnsi="宋体" w:cs="宋体"/>
          <w:color w:val="000000" w:themeColor="text1"/>
        </w:rPr>
      </w:pPr>
      <w:r/>
      <w:bookmarkStart w:id="312" w:name="_Toc104560878"/>
      <w:r/>
      <w:bookmarkStart w:id="313" w:name="_Toc103848563"/>
      <w:r/>
      <w:bookmarkStart w:id="314" w:name="_Toc1529"/>
      <w:r/>
      <w:bookmarkStart w:id="315" w:name="_Toc8542"/>
      <w:r/>
      <w:bookmarkStart w:id="316" w:name="_Toc107246258"/>
      <w:r>
        <w:rPr>
          <w:rFonts w:hint="eastAsia" w:ascii="宋体" w:hAnsi="宋体" w:cs="宋体"/>
          <w:color w:val="000000" w:themeColor="text1"/>
        </w:rPr>
        <w:t xml:space="preserve">31.确定中标</w:t>
      </w:r>
      <w:bookmarkEnd w:id="312"/>
      <w:r/>
      <w:bookmarkEnd w:id="313"/>
      <w:r>
        <w:rPr>
          <w:rFonts w:hint="eastAsia" w:ascii="宋体" w:hAnsi="宋体" w:cs="宋体"/>
          <w:color w:val="000000" w:themeColor="text1"/>
        </w:rPr>
        <w:t xml:space="preserve">人</w:t>
      </w:r>
      <w:bookmarkEnd w:id="314"/>
      <w:r/>
      <w:bookmarkEnd w:id="315"/>
      <w:r/>
      <w:bookmarkEnd w:id="316"/>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rPr>
      </w:pPr>
      <w:r/>
      <w:bookmarkStart w:id="317" w:name="_Toc103848564"/>
      <w:r/>
      <w:bookmarkStart w:id="318" w:name="_Toc104560879"/>
      <w:r/>
      <w:bookmarkStart w:id="319" w:name="_Toc107246259"/>
      <w:r>
        <w:rPr>
          <w:rFonts w:hint="eastAsia" w:ascii="Microsoft New Tai Lue" w:hAnsi="Microsoft New Tai Lue" w:cs="Microsoft New Tai Lue"/>
          <w:color w:val="000000" w:themeColor="text1"/>
          <w:szCs w:val="21"/>
        </w:rPr>
        <w:t xml:space="preserve">3</w:t>
      </w:r>
      <w:r>
        <w:rPr>
          <w:rFonts w:ascii="Microsoft New Tai Lue" w:hAnsi="Microsoft New Tai Lue" w:cs="Microsoft New Tai Lue"/>
          <w:color w:val="000000" w:themeColor="text1"/>
          <w:szCs w:val="21"/>
        </w:rPr>
        <w:t xml:space="preserve">1.4评审结束后，中标</w:t>
      </w:r>
      <w:r>
        <w:rPr>
          <w:rFonts w:hint="eastAsia" w:ascii="Microsoft New Tai Lue" w:hAnsi="Microsoft New Tai Lue" w:cs="Microsoft New Tai Lue"/>
          <w:color w:val="000000" w:themeColor="text1"/>
          <w:szCs w:val="21"/>
        </w:rPr>
        <w:t xml:space="preserve">人</w:t>
      </w:r>
      <w:r>
        <w:rPr>
          <w:rFonts w:ascii="Microsoft New Tai Lue" w:hAnsi="Microsoft New Tai Lue" w:cs="Microsoft New Tai Lue"/>
          <w:color w:val="000000" w:themeColor="text1"/>
          <w:szCs w:val="21"/>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rPr>
        <w:t xml:space="preserve">，</w:t>
      </w:r>
      <w:r>
        <w:rPr>
          <w:rFonts w:ascii="Microsoft New Tai Lue" w:hAnsi="Microsoft New Tai Lue" w:cs="Microsoft New Tai Lue"/>
          <w:color w:val="000000" w:themeColor="text1"/>
          <w:szCs w:val="21"/>
        </w:rPr>
        <w:t xml:space="preserve">公告媒体</w:t>
      </w:r>
      <w:r>
        <w:rPr>
          <w:rFonts w:hint="eastAsia" w:ascii="Microsoft New Tai Lue" w:hAnsi="Microsoft New Tai Lue" w:cs="Microsoft New Tai Lue"/>
          <w:color w:val="000000" w:themeColor="text1"/>
          <w:szCs w:val="21"/>
        </w:rPr>
        <w:t xml:space="preserve">见</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须知</w:t>
      </w:r>
      <w:r>
        <w:rPr>
          <w:rFonts w:hint="eastAsia" w:ascii="Microsoft New Tai Lue" w:hAnsi="Microsoft New Tai Lue" w:cs="Microsoft New Tai Lue"/>
          <w:b/>
          <w:color w:val="000000" w:themeColor="text1"/>
          <w:szCs w:val="21"/>
        </w:rPr>
        <w:t xml:space="preserve">前附表。</w:t>
      </w:r>
      <w:r>
        <w:rPr>
          <w:rFonts w:hint="eastAsia" w:ascii="Microsoft New Tai Lue" w:hAnsi="Microsoft New Tai Lue" w:cs="Microsoft New Tai Lue"/>
          <w:color w:val="000000" w:themeColor="text1"/>
          <w:szCs w:val="21"/>
        </w:rPr>
        <w:t xml:space="preserve">公告的同时向中标人发出中标通知书。</w:t>
      </w:r>
      <w:r>
        <w:rPr>
          <w:rFonts w:hint="eastAsia" w:ascii="Microsoft New Tai Lue" w:hAnsi="Microsoft New Tai Lue" w:cs="Microsoft New Tai Lue"/>
          <w:color w:val="000000" w:themeColor="text1"/>
          <w:szCs w:val="21"/>
          <w:lang w:val="zh-CN"/>
        </w:rPr>
        <w:t xml:space="preserve">中标人</w:t>
      </w:r>
      <w:r>
        <w:rPr>
          <w:rFonts w:hint="eastAsia" w:ascii="Microsoft New Tai Lue" w:hAnsi="Microsoft New Tai Lue" w:cs="Microsoft New Tai Lue"/>
          <w:color w:val="000000" w:themeColor="text1"/>
          <w:szCs w:val="21"/>
        </w:rPr>
        <w:t xml:space="preserve">可</w:t>
      </w:r>
      <w:r>
        <w:rPr>
          <w:rFonts w:hint="eastAsia" w:ascii="Microsoft New Tai Lue" w:hAnsi="Microsoft New Tai Lue" w:cs="Microsoft New Tai Lue"/>
          <w:color w:val="000000" w:themeColor="text1"/>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38"/>
        <w:ind w:left="0" w:right="210" w:firstLine="373"/>
        <w:spacing w:line="360" w:lineRule="auto"/>
        <w:rPr>
          <w:rFonts w:ascii="宋体" w:hAnsi="宋体" w:cs="宋体"/>
          <w:color w:val="000000" w:themeColor="text1"/>
        </w:rPr>
      </w:pPr>
      <w:r/>
      <w:bookmarkStart w:id="320" w:name="_Toc30972"/>
      <w:r/>
      <w:bookmarkStart w:id="321" w:name="_Toc29502"/>
      <w:r>
        <w:rPr>
          <w:rFonts w:hint="eastAsia" w:ascii="宋体" w:hAnsi="宋体" w:cs="宋体"/>
          <w:color w:val="000000" w:themeColor="text1"/>
        </w:rPr>
        <w:t xml:space="preserve">32.中标通知书</w:t>
      </w:r>
      <w:bookmarkEnd w:id="317"/>
      <w:r/>
      <w:bookmarkEnd w:id="318"/>
      <w:r/>
      <w:bookmarkEnd w:id="319"/>
      <w:r/>
      <w:bookmarkEnd w:id="320"/>
      <w:r/>
      <w:bookmarkEnd w:id="32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32.3</w:t>
      </w:r>
      <w:bookmarkStart w:id="322" w:name="_Toc103848560"/>
      <w:r/>
      <w:bookmarkStart w:id="323" w:name="_Toc104560875"/>
      <w:r>
        <w:rPr>
          <w:rFonts w:hint="eastAsia" w:ascii="宋体" w:hAnsi="宋体" w:cs="宋体"/>
          <w:color w:val="000000" w:themeColor="text1"/>
          <w:szCs w:val="21"/>
        </w:rPr>
        <w:t xml:space="preserve">中标通知书发出后，中标人无正当理由不得放弃中标，否则将依法承担法律责任。</w:t>
      </w:r>
      <w:r/>
    </w:p>
    <w:p>
      <w:pPr>
        <w:pStyle w:val="738"/>
        <w:ind w:left="0" w:right="210" w:firstLine="373"/>
        <w:spacing w:line="360" w:lineRule="auto"/>
        <w:rPr>
          <w:rFonts w:ascii="宋体" w:hAnsi="宋体" w:cs="宋体"/>
          <w:color w:val="000000" w:themeColor="text1"/>
        </w:rPr>
      </w:pPr>
      <w:r/>
      <w:bookmarkStart w:id="324" w:name="_Toc15941"/>
      <w:r/>
      <w:bookmarkStart w:id="325" w:name="_Toc2333"/>
      <w:r/>
      <w:bookmarkStart w:id="326" w:name="_Toc107246260"/>
      <w:r>
        <w:rPr>
          <w:rFonts w:hint="eastAsia" w:ascii="宋体" w:hAnsi="宋体" w:cs="宋体"/>
          <w:color w:val="000000" w:themeColor="text1"/>
        </w:rPr>
        <w:t xml:space="preserve">33.废标</w:t>
      </w:r>
      <w:bookmarkEnd w:id="322"/>
      <w:r/>
      <w:bookmarkEnd w:id="323"/>
      <w:r/>
      <w:bookmarkEnd w:id="324"/>
      <w:r/>
      <w:bookmarkEnd w:id="325"/>
      <w:r/>
      <w:bookmarkEnd w:id="326"/>
      <w:r/>
      <w:r/>
    </w:p>
    <w:p>
      <w:pPr>
        <w:ind w:firstLine="316"/>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★33.1出现下列情形之一的，应予废标：</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（1）符合专业条件的供应商或者对招标文件作实质响应的供应商不足三家的；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（2）出现影响采购公正的违法、违规行为的；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（3）供应商的报价均超过了采购预算，采购人不能支付的；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（4）因重大变故，采购任务取消的。</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33.2废标后，采购人将废标理由通知所有供应商。</w:t>
      </w:r>
      <w:r/>
    </w:p>
    <w:p>
      <w:pPr>
        <w:pStyle w:val="738"/>
        <w:ind w:left="0" w:right="210" w:firstLine="373"/>
        <w:spacing w:line="360" w:lineRule="auto"/>
        <w:rPr>
          <w:rFonts w:ascii="宋体" w:hAnsi="宋体" w:cs="宋体"/>
          <w:color w:val="000000" w:themeColor="text1"/>
        </w:rPr>
      </w:pPr>
      <w:r/>
      <w:bookmarkStart w:id="327" w:name="_Toc12393"/>
      <w:r/>
      <w:bookmarkStart w:id="328" w:name="_Toc104560880"/>
      <w:r/>
      <w:bookmarkStart w:id="329" w:name="_Toc2413"/>
      <w:r/>
      <w:bookmarkStart w:id="330" w:name="_Toc103848565"/>
      <w:r/>
      <w:bookmarkStart w:id="331" w:name="_Toc107246261"/>
      <w:r/>
      <w:bookmarkStart w:id="332" w:name="_Toc20823309"/>
      <w:r/>
      <w:bookmarkStart w:id="333" w:name="_Toc513029237"/>
      <w:r/>
      <w:bookmarkStart w:id="334" w:name="_Toc16938553"/>
      <w:r>
        <w:rPr>
          <w:rFonts w:hint="eastAsia" w:ascii="宋体" w:hAnsi="宋体" w:cs="宋体"/>
          <w:color w:val="000000" w:themeColor="text1"/>
        </w:rPr>
        <w:t xml:space="preserve">34.签订合同</w:t>
      </w:r>
      <w:bookmarkEnd w:id="327"/>
      <w:r/>
      <w:bookmarkEnd w:id="328"/>
      <w:r/>
      <w:bookmarkEnd w:id="329"/>
      <w:r/>
      <w:bookmarkEnd w:id="330"/>
      <w:r/>
      <w:bookmarkEnd w:id="33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38"/>
        <w:ind w:left="0" w:right="210" w:firstLine="373"/>
        <w:spacing w:line="360" w:lineRule="auto"/>
        <w:rPr>
          <w:rFonts w:ascii="宋体" w:hAnsi="宋体" w:cs="宋体"/>
          <w:color w:val="000000" w:themeColor="text1"/>
          <w:szCs w:val="21"/>
        </w:rPr>
      </w:pPr>
      <w:r/>
      <w:bookmarkStart w:id="335" w:name="_Toc107246262"/>
      <w:r/>
      <w:bookmarkStart w:id="336" w:name="_Toc6312"/>
      <w:r/>
      <w:bookmarkStart w:id="337" w:name="_Toc104560881"/>
      <w:r/>
      <w:bookmarkStart w:id="338" w:name="_Toc14825"/>
      <w:r/>
      <w:bookmarkStart w:id="339" w:name="_Toc103848567"/>
      <w:r>
        <w:rPr>
          <w:rFonts w:hint="eastAsia" w:ascii="宋体" w:hAnsi="宋体" w:cs="宋体"/>
          <w:color w:val="000000" w:themeColor="text1"/>
          <w:szCs w:val="21"/>
        </w:rPr>
        <w:t xml:space="preserve">35.履约保证金</w:t>
      </w:r>
      <w:bookmarkEnd w:id="335"/>
      <w:r/>
      <w:bookmarkEnd w:id="336"/>
      <w:r/>
      <w:bookmarkEnd w:id="337"/>
      <w:r/>
      <w:bookmarkEnd w:id="338"/>
      <w:r/>
      <w:bookmarkEnd w:id="339"/>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35.1本项目是否缴纳履约保证金见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35.2</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规定交纳履约保证金的，中标人</w:t>
      </w:r>
      <w:r>
        <w:rPr>
          <w:rFonts w:hint="eastAsia" w:ascii="宋体" w:hAnsi="宋体" w:cs="宋体"/>
          <w:color w:val="000000" w:themeColor="text1"/>
          <w:szCs w:val="21"/>
          <w:lang w:val="en-US" w:eastAsia="zh-CN"/>
        </w:rPr>
        <w:t xml:space="preserve">按规定</w:t>
      </w:r>
      <w:r>
        <w:rPr>
          <w:rFonts w:hint="eastAsia" w:ascii="宋体" w:hAnsi="宋体" w:cs="宋体"/>
          <w:color w:val="000000" w:themeColor="text1"/>
          <w:szCs w:val="21"/>
        </w:rPr>
        <w:t xml:space="preserve">向采购人提交履约保证金。联合体成交的，履约保证金以联合体各方或联合体中牵头人的名义提交。</w:t>
      </w:r>
      <w:r/>
    </w:p>
    <w:p>
      <w:pPr>
        <w:ind w:firstLine="422"/>
        <w:jc w:val="left"/>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w:t>
      </w:r>
      <w:r>
        <w:rPr>
          <w:rFonts w:hint="eastAsia" w:ascii="宋体" w:hAnsi="宋体" w:cs="宋体"/>
          <w:color w:val="000000" w:themeColor="text1"/>
          <w:szCs w:val="21"/>
        </w:rPr>
        <w:t xml:space="preserve">35.3中标人没有按照</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的规定提交履约保证金的，视为放弃中标，其投标保证金不予退还。</w:t>
      </w:r>
      <w:bookmarkEnd w:id="332"/>
      <w:r/>
      <w:bookmarkEnd w:id="333"/>
      <w:r/>
      <w:bookmarkEnd w:id="334"/>
      <w:r/>
      <w:r/>
    </w:p>
    <w:p>
      <w:pPr>
        <w:pStyle w:val="738"/>
        <w:ind w:left="0" w:right="210" w:firstLine="373"/>
        <w:spacing w:line="360" w:lineRule="auto"/>
        <w:rPr>
          <w:rFonts w:ascii="宋体" w:hAnsi="宋体" w:cs="宋体"/>
          <w:color w:val="000000" w:themeColor="text1"/>
        </w:rPr>
      </w:pPr>
      <w:r/>
      <w:bookmarkStart w:id="340" w:name="_Toc107246263"/>
      <w:r/>
      <w:bookmarkStart w:id="341" w:name="_Toc19439"/>
      <w:r/>
      <w:bookmarkStart w:id="342" w:name="_Toc30859"/>
      <w:r>
        <w:rPr>
          <w:rFonts w:hint="eastAsia" w:ascii="宋体" w:hAnsi="宋体" w:cs="宋体"/>
          <w:color w:val="000000" w:themeColor="text1"/>
        </w:rPr>
        <w:t xml:space="preserve">七．</w:t>
      </w:r>
      <w:bookmarkStart w:id="343" w:name="_Toc103848569"/>
      <w:r>
        <w:rPr>
          <w:rFonts w:hint="eastAsia" w:ascii="宋体" w:hAnsi="宋体" w:cs="宋体"/>
          <w:color w:val="000000" w:themeColor="text1"/>
        </w:rPr>
        <w:t xml:space="preserve">询问与质疑</w:t>
      </w:r>
      <w:bookmarkEnd w:id="340"/>
      <w:r/>
      <w:bookmarkEnd w:id="341"/>
      <w:r/>
      <w:bookmarkEnd w:id="342"/>
      <w:r/>
      <w:bookmarkEnd w:id="343"/>
      <w:r/>
      <w:r/>
    </w:p>
    <w:p>
      <w:pPr>
        <w:pStyle w:val="738"/>
        <w:ind w:left="0" w:right="210" w:firstLine="373"/>
        <w:spacing w:line="360" w:lineRule="auto"/>
        <w:rPr>
          <w:rFonts w:ascii="宋体" w:hAnsi="宋体" w:cs="宋体"/>
          <w:color w:val="000000" w:themeColor="text1"/>
          <w:szCs w:val="21"/>
        </w:rPr>
      </w:pPr>
      <w:r/>
      <w:bookmarkStart w:id="344" w:name="_Toc102117305"/>
      <w:r/>
      <w:bookmarkStart w:id="345" w:name="_Toc104560883"/>
      <w:r/>
      <w:bookmarkStart w:id="346" w:name="_Toc20761"/>
      <w:r/>
      <w:bookmarkStart w:id="347" w:name="_Toc17469"/>
      <w:r/>
      <w:bookmarkStart w:id="348" w:name="_Toc107246264"/>
      <w:r>
        <w:rPr>
          <w:rFonts w:hint="eastAsia" w:ascii="宋体" w:hAnsi="宋体" w:cs="宋体"/>
          <w:color w:val="000000" w:themeColor="text1"/>
          <w:szCs w:val="21"/>
        </w:rPr>
        <w:t xml:space="preserve">36.询问</w:t>
      </w:r>
      <w:bookmarkEnd w:id="344"/>
      <w:r/>
      <w:bookmarkEnd w:id="345"/>
      <w:r/>
      <w:bookmarkEnd w:id="346"/>
      <w:r/>
      <w:bookmarkEnd w:id="347"/>
      <w:r/>
      <w:bookmarkEnd w:id="348"/>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36.1供应商对政府采购活动事项有疑问的，可依法提出询问，并按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载明的形式通知采购方。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36.2采购方对供应商依法提出的询问，在3个工作日内作出答复，但答复的内容不得涉及商业秘密。</w:t>
      </w:r>
      <w:r/>
    </w:p>
    <w:p>
      <w:pPr>
        <w:pStyle w:val="738"/>
        <w:ind w:left="0" w:right="210" w:firstLine="373"/>
        <w:spacing w:line="360" w:lineRule="auto"/>
        <w:rPr>
          <w:rFonts w:ascii="宋体" w:hAnsi="宋体" w:cs="宋体"/>
          <w:color w:val="000000" w:themeColor="text1"/>
          <w:szCs w:val="21"/>
        </w:rPr>
      </w:pPr>
      <w:r/>
      <w:bookmarkStart w:id="349" w:name="_Toc107246265"/>
      <w:r/>
      <w:bookmarkStart w:id="350" w:name="_Toc102117306"/>
      <w:r/>
      <w:bookmarkStart w:id="351" w:name="_Toc25190"/>
      <w:r/>
      <w:bookmarkStart w:id="352" w:name="_Toc104560884"/>
      <w:r/>
      <w:bookmarkStart w:id="353" w:name="_Toc15359"/>
      <w:r>
        <w:rPr>
          <w:rFonts w:hint="eastAsia" w:ascii="宋体" w:hAnsi="宋体" w:cs="宋体"/>
          <w:color w:val="000000" w:themeColor="text1"/>
          <w:szCs w:val="21"/>
        </w:rPr>
        <w:t xml:space="preserve">37.质疑</w:t>
      </w:r>
      <w:bookmarkEnd w:id="349"/>
      <w:r/>
      <w:bookmarkEnd w:id="350"/>
      <w:r/>
      <w:bookmarkEnd w:id="351"/>
      <w:r/>
      <w:bookmarkEnd w:id="352"/>
      <w:r/>
      <w:bookmarkEnd w:id="353"/>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37.3质疑函应使用财政部制定的范本文件。</w:t>
      </w:r>
      <w:r/>
    </w:p>
    <w:p>
      <w:pPr>
        <w:pStyle w:val="738"/>
        <w:ind w:left="0" w:right="210" w:firstLine="373"/>
        <w:spacing w:line="360" w:lineRule="auto"/>
        <w:rPr>
          <w:rFonts w:ascii="宋体" w:hAnsi="宋体" w:cs="宋体"/>
          <w:color w:val="000000" w:themeColor="text1"/>
        </w:rPr>
      </w:pPr>
      <w:r/>
      <w:bookmarkStart w:id="354" w:name="_Toc107246266"/>
      <w:r/>
      <w:bookmarkStart w:id="355" w:name="_Toc17935"/>
      <w:r/>
      <w:bookmarkStart w:id="356" w:name="_Toc31775"/>
      <w:r>
        <w:rPr>
          <w:rFonts w:hint="eastAsia" w:ascii="宋体" w:hAnsi="宋体" w:cs="宋体"/>
          <w:color w:val="000000" w:themeColor="text1"/>
        </w:rPr>
        <w:t xml:space="preserve">八．其他</w:t>
      </w:r>
      <w:bookmarkEnd w:id="354"/>
      <w:r/>
      <w:bookmarkEnd w:id="355"/>
      <w:r/>
      <w:bookmarkEnd w:id="356"/>
      <w:r/>
      <w:r/>
    </w:p>
    <w:p>
      <w:pPr>
        <w:pStyle w:val="738"/>
        <w:ind w:left="0" w:right="210" w:firstLine="373"/>
        <w:spacing w:line="360" w:lineRule="auto"/>
        <w:rPr>
          <w:rFonts w:ascii="宋体" w:hAnsi="宋体" w:cs="宋体"/>
          <w:color w:val="000000" w:themeColor="text1"/>
          <w:szCs w:val="21"/>
        </w:rPr>
      </w:pPr>
      <w:r/>
      <w:bookmarkStart w:id="357" w:name="_Toc103848572"/>
      <w:r/>
      <w:bookmarkStart w:id="358" w:name="_Toc104560886"/>
      <w:r/>
      <w:bookmarkStart w:id="359" w:name="_Toc30212"/>
      <w:r/>
      <w:bookmarkStart w:id="360" w:name="_Toc3658"/>
      <w:r/>
      <w:bookmarkStart w:id="361" w:name="_Toc107246267"/>
      <w:r>
        <w:rPr>
          <w:rFonts w:hint="eastAsia" w:ascii="宋体" w:hAnsi="宋体" w:cs="宋体"/>
          <w:color w:val="000000" w:themeColor="text1"/>
          <w:szCs w:val="21"/>
        </w:rPr>
        <w:t xml:space="preserve">38.招标代理服务费</w:t>
      </w:r>
      <w:bookmarkEnd w:id="357"/>
      <w:r/>
      <w:bookmarkEnd w:id="358"/>
      <w:r/>
      <w:bookmarkEnd w:id="359"/>
      <w:r/>
      <w:bookmarkEnd w:id="360"/>
      <w:r/>
      <w:bookmarkEnd w:id="36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38.1中标人是否交纳投招标代理服务费及相关要求见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8"/>
        <w:ind w:left="0" w:right="210" w:firstLine="373"/>
        <w:spacing w:line="360" w:lineRule="auto"/>
        <w:rPr>
          <w:rFonts w:ascii="宋体" w:hAnsi="宋体" w:cs="宋体"/>
          <w:color w:val="000000" w:themeColor="text1"/>
          <w:szCs w:val="21"/>
        </w:rPr>
      </w:pPr>
      <w:r/>
      <w:bookmarkStart w:id="362" w:name="_Toc2068"/>
      <w:r/>
      <w:bookmarkStart w:id="363" w:name="_Toc28234"/>
      <w:r/>
      <w:bookmarkStart w:id="364" w:name="_Toc104560887"/>
      <w:r/>
      <w:bookmarkStart w:id="365" w:name="_Toc103848573"/>
      <w:r/>
      <w:bookmarkStart w:id="366" w:name="_Toc107246268"/>
      <w:r>
        <w:rPr>
          <w:rFonts w:hint="eastAsia" w:ascii="宋体" w:hAnsi="宋体" w:cs="宋体"/>
          <w:color w:val="000000" w:themeColor="text1"/>
          <w:szCs w:val="21"/>
        </w:rPr>
        <w:t xml:space="preserve">39.其他规定</w:t>
      </w:r>
      <w:bookmarkEnd w:id="362"/>
      <w:r/>
      <w:bookmarkEnd w:id="363"/>
      <w:r/>
      <w:bookmarkEnd w:id="364"/>
      <w:r/>
      <w:bookmarkEnd w:id="365"/>
      <w:r/>
      <w:bookmarkEnd w:id="366"/>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39.1投标文件的其他规定见</w:t>
      </w:r>
      <w:r>
        <w:rPr>
          <w:rFonts w:hint="eastAsia" w:ascii="宋体" w:hAnsi="宋体" w:cs="宋体"/>
          <w:b/>
          <w:color w:val="000000" w:themeColor="text1"/>
          <w:szCs w:val="21"/>
        </w:rPr>
        <w:t xml:space="preserve">供应商须知前附</w:t>
      </w:r>
      <w:r>
        <w:rPr>
          <w:rFonts w:hint="eastAsia" w:ascii="宋体" w:hAnsi="宋体" w:cs="宋体"/>
          <w:color w:val="000000" w:themeColor="text1"/>
          <w:szCs w:val="21"/>
        </w:rPr>
        <w:t xml:space="preserve">表。</w:t>
      </w:r>
      <w:r/>
    </w:p>
    <w:p>
      <w:pPr>
        <w:pStyle w:val="738"/>
        <w:ind w:left="0" w:right="210" w:firstLine="373"/>
        <w:spacing w:line="360" w:lineRule="auto"/>
        <w:rPr>
          <w:rFonts w:ascii="宋体" w:hAnsi="宋体" w:cs="宋体"/>
          <w:color w:val="000000" w:themeColor="text1"/>
          <w:szCs w:val="21"/>
        </w:rPr>
      </w:pPr>
      <w:r/>
      <w:bookmarkStart w:id="367" w:name="_Toc8293"/>
      <w:r/>
      <w:bookmarkStart w:id="368" w:name="_Toc103848574"/>
      <w:r/>
      <w:bookmarkStart w:id="369" w:name="_Toc5081"/>
      <w:r/>
      <w:bookmarkStart w:id="370" w:name="_Toc104560888"/>
      <w:r/>
      <w:bookmarkStart w:id="371" w:name="_Toc107246269"/>
      <w:r>
        <w:rPr>
          <w:rFonts w:hint="eastAsia" w:ascii="宋体" w:hAnsi="宋体" w:cs="宋体"/>
          <w:color w:val="000000" w:themeColor="text1"/>
          <w:szCs w:val="21"/>
        </w:rPr>
        <w:t xml:space="preserve">40.文件解释权</w:t>
      </w:r>
      <w:bookmarkEnd w:id="367"/>
      <w:r/>
      <w:bookmarkEnd w:id="368"/>
      <w:r/>
      <w:bookmarkEnd w:id="369"/>
      <w:r/>
      <w:bookmarkEnd w:id="370"/>
      <w:r/>
      <w:bookmarkEnd w:id="37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40.1本招标文件的解释权归采购人（或采购代理机构）所有。</w:t>
      </w:r>
      <w:bookmarkEnd w:id="248"/>
      <w:r/>
      <w:r/>
    </w:p>
    <w:p>
      <w:pPr>
        <w:pStyle w:val="780"/>
        <w:rPr>
          <w:rFonts w:ascii="宋体" w:hAnsi="宋体" w:cs="宋体"/>
          <w:color w:val="ff0000"/>
        </w:rPr>
      </w:pPr>
      <w:r/>
      <w:bookmarkStart w:id="372" w:name="_Toc91836563"/>
      <w:r>
        <w:rPr>
          <w:rFonts w:hint="eastAsia" w:ascii="宋体" w:hAnsi="宋体" w:cs="宋体"/>
          <w:color w:val="000000" w:themeColor="text1"/>
        </w:rPr>
        <w:br w:type="page" w:clear="all"/>
      </w:r>
      <w:bookmarkStart w:id="373" w:name="_Toc107246270"/>
      <w:r/>
      <w:bookmarkStart w:id="374" w:name="_Toc24367"/>
      <w:r/>
      <w:bookmarkStart w:id="375" w:name="_Toc10013"/>
      <w:r>
        <w:rPr>
          <w:rFonts w:hint="eastAsia" w:ascii="宋体" w:hAnsi="宋体" w:cs="宋体"/>
          <w:color w:val="000000" w:themeColor="text1"/>
        </w:rPr>
        <w:t xml:space="preserve">第三章  </w:t>
      </w:r>
      <w:r>
        <w:rPr>
          <w:rFonts w:hint="eastAsia" w:ascii="宋体" w:hAnsi="宋体" w:cs="宋体"/>
        </w:rPr>
        <w:t xml:space="preserve">政府采购合同条款</w:t>
      </w:r>
      <w:bookmarkEnd w:id="372"/>
      <w:r>
        <w:rPr>
          <w:rFonts w:hint="eastAsia" w:ascii="宋体" w:hAnsi="宋体" w:cs="宋体"/>
        </w:rPr>
        <w:t xml:space="preserve">及格式</w:t>
      </w:r>
      <w:bookmarkEnd w:id="373"/>
      <w:r/>
      <w:bookmarkEnd w:id="374"/>
      <w:r/>
      <w:bookmarkEnd w:id="375"/>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甲方：南京市江宁医院</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1.定义：</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1.1“甲方”是指南京市江宁医院；</w:t>
      </w:r>
      <w:r/>
    </w:p>
    <w:p>
      <w:pPr>
        <w:ind w:firstLine="617"/>
        <w:spacing w:before="156" w:after="50" w:line="85" w:lineRule="atLeast"/>
        <w:tabs>
          <w:tab w:val="left" w:pos="-567" w:leader="none"/>
          <w:tab w:val="left" w:pos="31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1.2“乙方”是指与南京市江宁医院成功及有效签订承包合同的护理辅助服务公司；</w:t>
      </w:r>
      <w:r/>
    </w:p>
    <w:p>
      <w:pPr>
        <w:ind w:firstLine="617"/>
        <w:spacing w:before="156" w:after="50" w:line="85" w:lineRule="atLeast"/>
        <w:tabs>
          <w:tab w:val="left" w:pos="142" w:leader="none"/>
          <w:tab w:val="left" w:pos="31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1.3“合同”是指合同条款及所有的合同附件包括投标文件和中标信函等相关的文件；</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2.合同期限：</w:t>
      </w:r>
      <w:r/>
    </w:p>
    <w:p>
      <w:pPr>
        <w:ind w:firstLine="527"/>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本次招标服务期限为1年，暂定为年月 日起至年月 日止，具体以甲方书面通知为准。</w:t>
      </w:r>
      <w:r/>
    </w:p>
    <w:p>
      <w:pPr>
        <w:ind w:firstLine="482"/>
        <w:spacing w:before="50" w:after="156"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3．服务地点：</w:t>
      </w:r>
      <w:r>
        <w:rPr>
          <w:rFonts w:ascii="宋体" w:hAnsi="宋体" w:cs="宋体"/>
          <w:color w:val="000000"/>
          <w:sz w:val="22"/>
        </w:rPr>
        <w:t xml:space="preserve">南京市江宁医院</w:t>
      </w:r>
      <w:r>
        <w:rPr>
          <w:rFonts w:hint="eastAsia" w:ascii="宋体" w:hAnsi="宋体" w:cs="宋体"/>
          <w:color w:val="000000"/>
          <w:sz w:val="22"/>
        </w:rPr>
        <w:t xml:space="preserve">湖山路院区</w:t>
      </w:r>
      <w:r>
        <w:rPr>
          <w:rFonts w:ascii="宋体" w:hAnsi="宋体" w:cs="宋体"/>
          <w:color w:val="000000"/>
          <w:sz w:val="22"/>
        </w:rPr>
        <w:t xml:space="preserve">。</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4．服务费：</w:t>
      </w:r>
      <w:r/>
    </w:p>
    <w:p>
      <w:pPr>
        <w:ind w:firstLine="525"/>
        <w:spacing w:before="156" w:after="156"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4.1支付方式：服务费按月度支付，双方签订协议后甲方每月</w:t>
      </w:r>
      <w:r>
        <w:rPr>
          <w:rFonts w:hint="eastAsia" w:ascii="宋体" w:hAnsi="宋体" w:cs="宋体"/>
          <w:color w:val="000000"/>
          <w:sz w:val="22"/>
        </w:rPr>
        <w:t xml:space="preserve">10</w:t>
      </w:r>
      <w:r>
        <w:rPr>
          <w:rFonts w:ascii="宋体" w:hAnsi="宋体" w:cs="宋体"/>
          <w:color w:val="000000"/>
          <w:sz w:val="22"/>
        </w:rPr>
        <w:t xml:space="preserve">号前支付乙方上月的服务费。</w:t>
      </w:r>
      <w:r/>
    </w:p>
    <w:p>
      <w:pPr>
        <w:ind w:firstLine="525"/>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4.2服务费的调整：在合同履行过程中，如遇南京市最低工资标准调整上调等政策性调整，按照《劳动法》及南京市有关规定调整人员相关费用，每一年度调整一次。</w:t>
      </w:r>
      <w:r/>
    </w:p>
    <w:p>
      <w:pPr>
        <w:ind w:left="420" w:firstLine="120"/>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5.甲方权利与义务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5.1必须按照合同的规定合法规范用工，安排乙方人员在甲方的具体工作岗位，监督、检查、考核乙方人员完成工作的情况；</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5.2对乙方人员是否适合要求有最终决定权；</w:t>
      </w:r>
      <w:r/>
    </w:p>
    <w:p>
      <w:pPr>
        <w:ind w:firstLine="420"/>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乙方人员有以下情形之一的，甲方可立即通知并退回乙方：</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5.2.1在使用期间内不符合甲方工作要求的；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5.2.2严重违反甲方劳动纪律、规章制度的；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5.2.3严重工作失职，营私舞弊，给甲方造成重大经济损失的；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5.2.4被依法追究刑事责任的。</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5.3甲方要求乙方人员进入我院前需身体健康，并根据甲方的要求提供健康证明，体检不合格的人员退回乙方，乙方自行安排。</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5.4甲方确因生产经营变化需增加乙方人员时，应提前10个工作日书面通知乙方，经甲、乙双方商定费用后，由乙方负责安排人员上岗。</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5.5甲方每月根据乙方提供的考勤及甲方对乙方约定的考核标准进行的的考核结果支付乙方费用。</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5.6对乙方不履行合同的，甲方有权追究其违约责任；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5.7对乙方人员的职业道德规范、工作任务、技能培训、应达到的工作要求、应注意的安全事项、应遵守的各项纪律等履行告知、教育、管理督促的义务。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5.8甲方根据实际情况为乙方提供必要的办公用房。</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6.乙方的责任和义务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6.1乙方员工派遣到甲方工作，其中乙方派遣的管理人员负责乙方员工的人事劳资管理、行政后勤管理、员工关怀、团队活动、员工心态辅导、入职培训。为保证达到甲方的服务质量与工作效率，乙方将安排1名专职服务管理人员长驻甲方工作。</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6.2甲方须指定专人与现场负责人员对接。乙方工作人员服从该专人的调度和合理的要求并对其负责。 </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6.3乙方派遣员工必须严格遵守各类服务人员责任。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6.4严格执行甲、乙双方各项安全管理制度。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6.5乙方入场工作人员应爱惜甲方的相关设备以及公共设施，注意节水节电。保持甲方的办公环境以及公共卫生。对于不属于合同约定的服务范围、设备或者器械不能擅自接触。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6.6双方应每月进行一次情况通报。如双方需协商之事情，应以书面的形式通告对方已备案接触。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6.7乙方在为甲方服务期间，如确因乙方人员工作期间失职或不作为所造成的损失由乙方承担。</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6.8乙方服务人员不得翻看，拷贝，带走甲方文字、电脑等一切资料记录，所有因资料及物品财产丢失产生的直接或间接损失，乙方负责承担赔偿及法律责任。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6.9乙方应使用年龄适当，工作责任心强，服务态度好的服务人员，乙方应按照合同规定的服务范围合理调配员工，如有遇乙方安排人员因任何原因不能到场工作的，乙方应及时调配人员，以保证甲方的服务工作顺利开展。</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6.10乙方服务人员不符合工作要求被甲方辞退而产生的费用由乙方自行解决。</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7.保证金</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必须于签署本合同时付予相当于（1个月）劳务款作为保证金，以确保其工作，该保证金可以现金或银行担保书形式交予保存；并于合同终止时，以无利息方式归还乙方。甲方有权以该保证金按合约有关条款扣除相关款项，乙方必须于扣款后的七天内补回保证金差额，否则甲方有权即时终止合同。</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8.1 甲方应按照合同约定的时间和方式相应的款项。如甲方没有按照合同约定按时支付相关费用，乙方将在一周之内书面告知甲方付款。如甲方延迟付款的时间达10日，乙方有权退场直至甲方付清款项，退场所产生的后果全部由甲方承担，并且此期间视为乙方提供了正常的服务。如甲方延迟付款累计达30天，乙方有权单方解除合同并有权要求甲方继续履行付款义务，并按延迟时间追究甲方100元/天的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8.2 如因甲方原因（除了延迟付款）导致乙方不能正常履行服务时，累计时间到10天时，乙方有权退场直至甲方排除其原因后，乙方可正常履行服务时，乙方重新入场，并且此期间视为乙方提供了正常的服务。乙方有权要求甲方继续履行付款义务。如因不可抗力原因，包括但不限于自然灾害、政府行为等导使乙方不能正常履行服务时，甲方无需支付乙方服务人员退场期间的费用。</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8.3 双方均不得单方面解除合约，如未经双方书面确认，任何一方单方面解除合约的，守约方有权要求违约方赔偿相应的损失。</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8.4 乙方在提供服务过程中，没有按照本合同约定完成甲方委托的事项或所提供的服务不符合本合同约定的，或导致本合同根本目的不能实现的，甲方有权解除合同，并有权要求乙方承担由此造成的损害赔偿责任。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8.5 本合同终止后，乙方应按照甲方要求，于本合同终止之日起7日内交还甲方提供的物品以及文件资料的原件及复印件，或予以处理。</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9.合同的变更、解除、终止和其他</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9.1甲乙双方应共同遵守本合同的各项条款。未尽事宜，由双方协商解决。经双方协商一致对本合同进行修改、补充达成的补充协议与本合同具有同等法律效力。</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9.2本合同期满即终止。甲乙任何一方如拟变更本合同内容或提前终止本合同的，都应提前一个月书面通知对方，并协商解决。合同终止后，甲方仍继续使用乙方人员的，合同期顺延，甲乙双方应当及时补办合同手续。</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9.3甲乙双方任一方违约，违约方应向对方承担违约责任，并承担相应的经济赔偿。</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10.合同履行过程中发现的争议，双方协商解决；如协商不成提交甲方所在地法院解决。</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11.本合同正本一式两份，甲、乙双方各执一份，签字后生效。</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乙方：（盖章）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法定（授权）代表人 </w:t>
      </w:r>
      <w:r>
        <w:rPr>
          <w:rFonts w:hint="eastAsia" w:ascii="宋体" w:hAnsi="宋体" w:cs="宋体"/>
          <w:color w:val="000000"/>
          <w:sz w:val="24"/>
          <w:lang w:val="en-US" w:eastAsia="zh-CN"/>
        </w:rPr>
        <w:t xml:space="preserve">                 </w:t>
      </w:r>
      <w:r>
        <w:rPr>
          <w:rFonts w:ascii="宋体" w:hAnsi="宋体" w:cs="宋体"/>
          <w:color w:val="000000"/>
          <w:sz w:val="24"/>
        </w:rPr>
        <w:t xml:space="preserve">法定（授权）代表人</w:t>
      </w:r>
      <w:r/>
    </w:p>
    <w:p>
      <w:pPr>
        <w:ind w:firstLine="6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年月日           </w:t>
      </w:r>
      <w:r>
        <w:rPr>
          <w:rFonts w:hint="eastAsia" w:ascii="宋体" w:hAnsi="宋体" w:cs="宋体"/>
          <w:color w:val="000000"/>
          <w:sz w:val="24"/>
          <w:lang w:val="en-US" w:eastAsia="zh-CN"/>
        </w:rPr>
        <w:t xml:space="preserve">      </w:t>
      </w:r>
      <w:r>
        <w:rPr>
          <w:rFonts w:ascii="宋体" w:hAnsi="宋体" w:cs="宋体"/>
          <w:color w:val="000000"/>
          <w:sz w:val="24"/>
        </w:rPr>
        <w:t xml:space="preserve"> 年月日</w:t>
      </w:r>
      <w:r/>
    </w:p>
    <w:p>
      <w:r/>
      <w:r/>
    </w:p>
    <w:p>
      <w:pPr>
        <w:ind w:firstLine="420"/>
        <w:jc w:val="left"/>
        <w:spacing w:line="360" w:lineRule="auto"/>
        <w:rPr>
          <w:rFonts w:hAnsi="宋体"/>
        </w:rPr>
      </w:pPr>
      <w:r>
        <w:rPr>
          <w:rFonts w:hAnsi="宋体"/>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rPr>
        <w:br w:type="page" w:clear="all"/>
      </w:r>
      <w:r/>
    </w:p>
    <w:p>
      <w:pPr>
        <w:rPr>
          <w:color w:val="000000" w:themeColor="text1"/>
        </w:rPr>
      </w:pPr>
      <w:r>
        <w:rPr>
          <w:color w:val="000000" w:themeColor="text1"/>
        </w:rPr>
      </w:r>
      <w:r/>
    </w:p>
    <w:p>
      <w:pPr>
        <w:pStyle w:val="780"/>
        <w:rPr>
          <w:rFonts w:ascii="宋体" w:hAnsi="宋体" w:cs="宋体"/>
        </w:rPr>
      </w:pPr>
      <w:r/>
      <w:bookmarkStart w:id="376" w:name="_Toc303"/>
      <w:r/>
      <w:bookmarkStart w:id="377" w:name="_Toc5191"/>
      <w:r/>
      <w:bookmarkStart w:id="378" w:name="_Toc107246271"/>
      <w:r/>
      <w:bookmarkStart w:id="379" w:name="_Toc91836564"/>
      <w:r>
        <w:rPr>
          <w:rFonts w:hint="eastAsia" w:ascii="宋体" w:hAnsi="宋体" w:cs="宋体"/>
        </w:rPr>
        <w:t xml:space="preserve">第四章  采购需求</w:t>
      </w:r>
      <w:bookmarkEnd w:id="376"/>
      <w:r/>
      <w:bookmarkEnd w:id="377"/>
      <w:r/>
      <w:bookmarkEnd w:id="378"/>
      <w:r/>
      <w:bookmarkEnd w:id="379"/>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1、项目概述</w:t>
      </w:r>
      <w:r/>
    </w:p>
    <w:p>
      <w:pPr>
        <w:ind w:firstLine="440"/>
        <w:spacing w:line="560" w:lineRule="exact"/>
        <w:rPr>
          <w:rFonts w:ascii="宋体" w:hAnsi="宋体" w:cs="宋体"/>
          <w:color w:val="000000"/>
          <w:sz w:val="22"/>
        </w:rPr>
      </w:pPr>
      <w:r>
        <w:rPr>
          <w:rFonts w:ascii="宋体" w:hAnsi="宋体" w:cs="宋体"/>
          <w:color w:val="000000"/>
          <w:sz w:val="22"/>
        </w:rPr>
        <w:t xml:space="preserve">本次采购内容为江宁医院湖山路院区护理辅助服务，</w:t>
      </w:r>
      <w:r>
        <w:rPr>
          <w:rFonts w:hint="eastAsia" w:ascii="宋体" w:hAnsi="宋体" w:cs="宋体"/>
          <w:color w:val="000000"/>
          <w:sz w:val="22"/>
        </w:rPr>
        <w:t xml:space="preserve">共需管理及护理辅助服务人员56人，每月服务费按实际人数进行结算。</w:t>
      </w:r>
      <w:r/>
    </w:p>
    <w:p>
      <w:pPr>
        <w:ind w:firstLine="420"/>
        <w:spacing w:line="360" w:lineRule="auto"/>
        <w:pBdr>
          <w:top w:val="none" w:color="000000" w:sz="0" w:space="0"/>
          <w:left w:val="none" w:color="000000" w:sz="0" w:space="0"/>
          <w:bottom w:val="none" w:color="000000" w:sz="0" w:space="0"/>
          <w:right w:val="none" w:color="000000" w:sz="0" w:space="0"/>
        </w:pBdr>
      </w:pPr>
      <w:r/>
      <w:r/>
    </w:p>
    <w:p>
      <w:pPr>
        <w:ind w:left="210" w:firstLine="21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2、人员配置：5</w:t>
      </w:r>
      <w:r>
        <w:rPr>
          <w:rFonts w:hint="eastAsia" w:ascii="宋体" w:hAnsi="宋体" w:cs="宋体"/>
          <w:color w:val="000000"/>
          <w:sz w:val="22"/>
        </w:rPr>
        <w:t xml:space="preserve">6</w:t>
      </w:r>
      <w:r>
        <w:rPr>
          <w:rFonts w:ascii="宋体" w:hAnsi="宋体" w:cs="宋体"/>
          <w:color w:val="000000"/>
          <w:sz w:val="22"/>
        </w:rPr>
        <w:t xml:space="preserve">人</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108"/>
        <w:gridCol w:w="673"/>
        <w:gridCol w:w="6365"/>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岗位人员要求</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1名项目负责人：</w:t>
            </w:r>
            <w:r>
              <w:rPr>
                <w:rFonts w:hint="eastAsia" w:ascii="宋体" w:hAnsi="宋体" w:cs="宋体"/>
                <w:color w:val="000000"/>
                <w:sz w:val="22"/>
              </w:rPr>
              <w:t xml:space="preserve">年龄在45周岁及以下</w:t>
            </w:r>
            <w:r>
              <w:rPr>
                <w:rFonts w:ascii="宋体" w:hAnsi="宋体" w:cs="宋体"/>
                <w:color w:val="000000"/>
                <w:sz w:val="22"/>
              </w:rPr>
              <w:t xml:space="preserve">，专科及以上学历</w:t>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2名主管：</w:t>
            </w:r>
            <w:r>
              <w:rPr>
                <w:rFonts w:hint="eastAsia" w:ascii="宋体" w:hAnsi="宋体" w:cs="宋体"/>
                <w:color w:val="000000"/>
                <w:sz w:val="22"/>
              </w:rPr>
              <w:t xml:space="preserve">年龄在45周岁及以下</w:t>
            </w:r>
            <w:r>
              <w:rPr>
                <w:rFonts w:ascii="宋体" w:hAnsi="宋体" w:cs="宋体"/>
                <w:color w:val="000000"/>
                <w:sz w:val="22"/>
              </w:rPr>
              <w:t xml:space="preserve">，专科及以上学历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1名文员：</w:t>
            </w:r>
            <w:r>
              <w:rPr>
                <w:rFonts w:hint="eastAsia" w:ascii="宋体" w:hAnsi="宋体" w:cs="宋体"/>
                <w:color w:val="000000"/>
                <w:sz w:val="22"/>
              </w:rPr>
              <w:t xml:space="preserve">年龄在45周岁及以</w:t>
            </w:r>
            <w:r>
              <w:rPr>
                <w:rFonts w:hint="eastAsia" w:ascii="宋体" w:hAnsi="宋体" w:cs="宋体"/>
                <w:sz w:val="22"/>
              </w:rPr>
              <w:t xml:space="preserve">下</w:t>
            </w:r>
            <w:r>
              <w:rPr>
                <w:rFonts w:ascii="宋体" w:hAnsi="宋体" w:cs="宋体"/>
                <w:sz w:val="22"/>
              </w:rPr>
              <w:t xml:space="preserve"> ，高中</w:t>
            </w:r>
            <w:r>
              <w:rPr>
                <w:rFonts w:hint="eastAsia" w:ascii="宋体" w:hAnsi="宋体" w:cs="宋体"/>
                <w:sz w:val="22"/>
              </w:rPr>
              <w:t xml:space="preserve">及</w:t>
            </w:r>
            <w:r>
              <w:rPr>
                <w:rFonts w:ascii="宋体" w:hAnsi="宋体" w:cs="宋体"/>
                <w:sz w:val="22"/>
              </w:rPr>
              <w:t xml:space="preserve">以上学历</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护理辅助服务人员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人员年龄要求60周岁以内；人员要</w:t>
            </w:r>
            <w:r>
              <w:rPr>
                <w:rFonts w:ascii="宋体" w:hAnsi="宋体" w:cs="宋体"/>
                <w:sz w:val="22"/>
              </w:rPr>
              <w:t xml:space="preserve">求初中</w:t>
            </w:r>
            <w:r>
              <w:rPr>
                <w:rFonts w:hint="eastAsia" w:ascii="宋体" w:hAnsi="宋体" w:cs="宋体"/>
                <w:sz w:val="22"/>
              </w:rPr>
              <w:t xml:space="preserve">及</w:t>
            </w:r>
            <w:r>
              <w:rPr>
                <w:rFonts w:ascii="宋体" w:hAnsi="宋体" w:cs="宋体"/>
                <w:sz w:val="22"/>
              </w:rPr>
              <w:t xml:space="preserve">以上学历</w:t>
            </w:r>
            <w:r>
              <w:rPr>
                <w:rFonts w:ascii="宋体" w:hAnsi="宋体" w:cs="宋体"/>
                <w:color w:val="000000"/>
                <w:sz w:val="22"/>
              </w:rPr>
              <w:t xml:space="preserve">；经过基础培训能胜任岗位要求；身体健康、无传染病、精神性疾病。</w:t>
            </w:r>
            <w:r/>
          </w:p>
        </w:tc>
      </w:tr>
      <w:tr>
        <w:trPr>
          <w:trHeight w:val="76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rPr>
                <w:rFonts w:hint="eastAsia" w:ascii="宋体" w:hAnsi="宋体" w:cs="宋体"/>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spacing w:line="360" w:lineRule="auto"/>
      </w:pPr>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3、服务内容：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3.1．承担院内患者生活护理和在护士的指导下进行部分简单的基础护理工作。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3.2．做好入院前的准备工作和出院后床单、铺位的整理以及终末消毒工作。协助护士搞好被服、床单位的管理。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3.3．协助责任护士完成每日重点工作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3.4</w:t>
      </w:r>
      <w:r>
        <w:rPr>
          <w:rFonts w:hint="eastAsia" w:ascii="宋体" w:hAnsi="宋体" w:cs="宋体"/>
          <w:color w:val="000000"/>
          <w:sz w:val="22"/>
        </w:rPr>
        <w:t xml:space="preserve">．</w:t>
      </w:r>
      <w:r>
        <w:rPr>
          <w:rFonts w:ascii="宋体" w:hAnsi="宋体" w:cs="宋体"/>
          <w:color w:val="000000"/>
          <w:sz w:val="22"/>
        </w:rPr>
        <w:t xml:space="preserve"> 协助做好病区门禁管理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3.5．护理辅助服务人员严禁代替护士从事医疗护理工作，违者随时解聘。</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3.6．护理辅助服务人员严禁泄露患者的治疗情况等隐私信息，违者随时解聘。</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4、人员配备及服务管理方案要求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4.1.</w:t>
      </w:r>
      <w:r>
        <w:rPr>
          <w:rFonts w:hint="eastAsia" w:ascii="宋体" w:hAnsi="宋体" w:cs="宋体"/>
          <w:color w:val="000000"/>
          <w:sz w:val="22"/>
        </w:rPr>
        <w:t xml:space="preserve">护理辅助服务</w:t>
      </w:r>
      <w:r>
        <w:rPr>
          <w:rFonts w:ascii="宋体" w:hAnsi="宋体" w:cs="宋体"/>
          <w:color w:val="000000"/>
          <w:sz w:val="22"/>
        </w:rPr>
        <w:t xml:space="preserve">人员要求：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）人员年龄要求60周岁以内；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2</w:t>
      </w:r>
      <w:r>
        <w:rPr>
          <w:rFonts w:ascii="宋体" w:hAnsi="宋体" w:cs="宋体"/>
          <w:sz w:val="22"/>
        </w:rPr>
        <w:t xml:space="preserve">）人员要求初中及以上学历；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hint="eastAsia" w:ascii="宋体" w:hAnsi="宋体" w:cs="宋体"/>
          <w:color w:val="000000"/>
          <w:sz w:val="22"/>
        </w:rPr>
        <w:t xml:space="preserve">3</w:t>
      </w:r>
      <w:r>
        <w:rPr>
          <w:rFonts w:ascii="宋体" w:hAnsi="宋体" w:cs="宋体"/>
          <w:color w:val="000000"/>
          <w:sz w:val="22"/>
        </w:rPr>
        <w:t xml:space="preserve">）经过基础培训能胜任岗位要求；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hint="eastAsia" w:ascii="宋体" w:hAnsi="宋体" w:cs="宋体"/>
          <w:color w:val="000000"/>
          <w:sz w:val="22"/>
        </w:rPr>
        <w:t xml:space="preserve">4</w:t>
      </w:r>
      <w:r>
        <w:rPr>
          <w:rFonts w:ascii="宋体" w:hAnsi="宋体" w:cs="宋体"/>
          <w:color w:val="000000"/>
          <w:sz w:val="22"/>
        </w:rPr>
        <w:t xml:space="preserve">）身体健康、无传染病、精神性疾病；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4.2.员工需统一着装上岗，服装由中标公司自行提供。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4.3.服务要求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（1）护理辅助服务人员，做六休一，工作时间为每周六天、每天工作时间为8小时，特殊岗位，如重症监护室员工，做一休一，12小时一班，月均工作时间</w:t>
      </w:r>
      <w:r>
        <w:rPr>
          <w:rFonts w:hint="eastAsia" w:ascii="宋体" w:hAnsi="宋体" w:cs="宋体"/>
          <w:color w:val="000000"/>
          <w:sz w:val="22"/>
          <w:lang w:val="en-US" w:eastAsia="zh-CN"/>
        </w:rPr>
        <w:t xml:space="preserve">180</w:t>
      </w:r>
      <w:r>
        <w:rPr>
          <w:rFonts w:ascii="宋体" w:hAnsi="宋体" w:cs="宋体"/>
          <w:color w:val="000000"/>
          <w:sz w:val="22"/>
        </w:rPr>
        <w:t xml:space="preserve">小时。</w:t>
      </w:r>
      <w:r>
        <w:rPr>
          <w:rFonts w:hint="eastAsia" w:ascii="宋体" w:hAnsi="宋体" w:cs="宋体"/>
          <w:color w:val="000000"/>
          <w:sz w:val="22"/>
        </w:rPr>
        <w:t xml:space="preserve">供应商</w:t>
      </w:r>
      <w:r>
        <w:rPr>
          <w:rFonts w:ascii="宋体" w:hAnsi="宋体" w:cs="宋体"/>
          <w:color w:val="000000"/>
          <w:sz w:val="22"/>
        </w:rPr>
        <w:t xml:space="preserve">的用工制度应符合《劳动法》的有关规定。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（2）工作过程中因</w:t>
      </w:r>
      <w:r>
        <w:rPr>
          <w:rFonts w:hint="eastAsia" w:ascii="宋体" w:hAnsi="宋体" w:cs="宋体"/>
          <w:color w:val="000000"/>
          <w:sz w:val="22"/>
        </w:rPr>
        <w:t xml:space="preserve">供应商</w:t>
      </w:r>
      <w:r>
        <w:rPr>
          <w:rFonts w:ascii="宋体" w:hAnsi="宋体" w:cs="宋体"/>
          <w:color w:val="000000"/>
          <w:sz w:val="22"/>
        </w:rPr>
        <w:t xml:space="preserve">责任所造成的经济损失由</w:t>
      </w:r>
      <w:r>
        <w:rPr>
          <w:rFonts w:hint="eastAsia" w:ascii="宋体" w:hAnsi="宋体" w:cs="宋体"/>
          <w:color w:val="000000"/>
          <w:sz w:val="22"/>
        </w:rPr>
        <w:t xml:space="preserve">供应商</w:t>
      </w:r>
      <w:r>
        <w:rPr>
          <w:rFonts w:ascii="宋体" w:hAnsi="宋体" w:cs="宋体"/>
          <w:color w:val="000000"/>
          <w:sz w:val="22"/>
        </w:rPr>
        <w:t xml:space="preserve">按实际额赔偿。</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w:t>
      </w:r>
      <w:r>
        <w:rPr>
          <w:rFonts w:hint="eastAsia" w:ascii="宋体" w:hAnsi="宋体" w:cs="宋体"/>
          <w:color w:val="000000"/>
          <w:sz w:val="22"/>
        </w:rPr>
        <w:t xml:space="preserve">采购</w:t>
      </w:r>
      <w:r>
        <w:rPr>
          <w:rFonts w:ascii="宋体" w:hAnsi="宋体" w:cs="宋体"/>
          <w:color w:val="000000"/>
          <w:sz w:val="22"/>
        </w:rPr>
        <w:t xml:space="preserve">人有权利对</w:t>
      </w:r>
      <w:r>
        <w:rPr>
          <w:rFonts w:hint="eastAsia" w:ascii="宋体" w:hAnsi="宋体" w:cs="宋体"/>
          <w:color w:val="000000"/>
          <w:sz w:val="22"/>
        </w:rPr>
        <w:t xml:space="preserve">供应商</w:t>
      </w:r>
      <w:r>
        <w:rPr>
          <w:rFonts w:ascii="宋体" w:hAnsi="宋体" w:cs="宋体"/>
          <w:color w:val="000000"/>
          <w:sz w:val="22"/>
        </w:rPr>
        <w:t xml:space="preserve">的工作每月实施考核，并</w:t>
      </w:r>
      <w:r>
        <w:rPr>
          <w:rFonts w:hint="eastAsia" w:ascii="宋体" w:hAnsi="宋体" w:cs="宋体"/>
          <w:color w:val="000000"/>
          <w:sz w:val="22"/>
        </w:rPr>
        <w:t xml:space="preserve">按</w:t>
      </w:r>
      <w:r>
        <w:rPr>
          <w:rFonts w:ascii="宋体" w:hAnsi="宋体" w:cs="宋体"/>
          <w:color w:val="000000"/>
          <w:sz w:val="22"/>
        </w:rPr>
        <w:t xml:space="preserve">要求给出具体的处罚措施</w:t>
      </w:r>
      <w:r>
        <w:rPr>
          <w:rFonts w:hint="eastAsia" w:ascii="宋体" w:hAnsi="宋体" w:cs="宋体"/>
          <w:color w:val="000000"/>
          <w:sz w:val="22"/>
        </w:rPr>
        <w:t xml:space="preserve">，详见</w:t>
      </w:r>
      <w:r>
        <w:rPr>
          <w:rFonts w:ascii="宋体" w:hAnsi="宋体" w:cs="宋体"/>
          <w:color w:val="000000"/>
          <w:sz w:val="22"/>
        </w:rPr>
        <w:t xml:space="preserve">护理辅助服务质量考评表。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rFonts w:hint="eastAsia" w:ascii="宋体" w:hAnsi="宋体" w:cs="宋体"/>
          <w:color w:val="000000"/>
          <w:sz w:val="22"/>
        </w:rPr>
        <w:t xml:space="preserve">4</w:t>
      </w:r>
      <w:r>
        <w:rPr>
          <w:rFonts w:ascii="宋体" w:hAnsi="宋体" w:cs="宋体"/>
          <w:color w:val="000000"/>
          <w:sz w:val="22"/>
        </w:rPr>
        <w:t xml:space="preserve">.</w:t>
      </w:r>
      <w:r>
        <w:rPr>
          <w:rFonts w:hint="eastAsia" w:ascii="宋体" w:hAnsi="宋体" w:cs="宋体"/>
          <w:color w:val="000000"/>
          <w:sz w:val="22"/>
        </w:rPr>
        <w:t xml:space="preserve">供应商</w:t>
      </w:r>
      <w:r>
        <w:rPr>
          <w:rFonts w:ascii="宋体" w:hAnsi="宋体" w:cs="宋体"/>
          <w:color w:val="000000"/>
          <w:sz w:val="22"/>
        </w:rPr>
        <w:t xml:space="preserve">的从业人员要求：公司内部有岗前培训，服务人员100%经过岗前培训合格才上岗。</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rFonts w:hint="eastAsia" w:ascii="宋体" w:hAnsi="宋体" w:cs="宋体"/>
          <w:color w:val="000000"/>
          <w:sz w:val="22"/>
        </w:rPr>
        <w:t xml:space="preserve">5</w:t>
      </w:r>
      <w:r>
        <w:rPr>
          <w:rFonts w:ascii="宋体" w:hAnsi="宋体" w:cs="宋体"/>
          <w:color w:val="000000"/>
          <w:sz w:val="22"/>
        </w:rPr>
        <w:t xml:space="preserve">.</w:t>
      </w:r>
      <w:r>
        <w:rPr>
          <w:rFonts w:hint="eastAsia" w:ascii="宋体" w:hAnsi="宋体" w:cs="宋体"/>
          <w:color w:val="000000"/>
          <w:sz w:val="22"/>
        </w:rPr>
        <w:t xml:space="preserve">供应商</w:t>
      </w:r>
      <w:r>
        <w:rPr>
          <w:rFonts w:ascii="宋体" w:hAnsi="宋体" w:cs="宋体"/>
          <w:color w:val="000000"/>
          <w:sz w:val="22"/>
        </w:rPr>
        <w:t xml:space="preserve">有责任配合医院接受上级领导部门的监督、检查。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5.1.本次招标服务期限为一年。护理辅助服务人员需要保证中标之后5天内必须招聘培训结束正式上岗。</w:t>
      </w:r>
      <w:r/>
    </w:p>
    <w:p>
      <w:pPr>
        <w:ind w:firstLine="420"/>
        <w:spacing w:line="360" w:lineRule="auto"/>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w:t>
      </w:r>
      <w:r>
        <w:rPr>
          <w:rFonts w:hint="eastAsia" w:ascii="宋体" w:hAnsi="宋体" w:cs="宋体"/>
          <w:szCs w:val="21"/>
        </w:rPr>
        <w:t xml:space="preserve">供应商</w:t>
      </w:r>
      <w:r>
        <w:rPr>
          <w:rFonts w:ascii="宋体" w:hAnsi="宋体" w:cs="宋体"/>
          <w:color w:val="000000"/>
          <w:sz w:val="22"/>
        </w:rPr>
        <w:t xml:space="preserve">为</w:t>
      </w:r>
      <w:r>
        <w:rPr>
          <w:rFonts w:hint="eastAsia" w:ascii="宋体" w:hAnsi="宋体" w:cs="宋体"/>
          <w:color w:val="000000"/>
          <w:sz w:val="22"/>
        </w:rPr>
        <w:t xml:space="preserve">采购</w:t>
      </w:r>
      <w:r>
        <w:rPr>
          <w:rFonts w:ascii="宋体" w:hAnsi="宋体" w:cs="宋体"/>
          <w:color w:val="000000"/>
          <w:sz w:val="22"/>
        </w:rPr>
        <w:t xml:space="preserve">人所提供的服务人员的劳动、人事关系应归属</w:t>
      </w:r>
      <w:r>
        <w:rPr>
          <w:rFonts w:hint="eastAsia" w:ascii="宋体" w:hAnsi="宋体" w:cs="宋体"/>
          <w:szCs w:val="21"/>
        </w:rPr>
        <w:t xml:space="preserve">供应商</w:t>
      </w:r>
      <w:r>
        <w:rPr>
          <w:rFonts w:ascii="宋体" w:hAnsi="宋体" w:cs="宋体"/>
          <w:color w:val="000000"/>
          <w:sz w:val="22"/>
        </w:rPr>
        <w:t xml:space="preserve">，</w:t>
      </w:r>
      <w:r>
        <w:rPr>
          <w:rFonts w:hint="eastAsia" w:ascii="宋体" w:hAnsi="宋体" w:cs="宋体"/>
          <w:szCs w:val="21"/>
        </w:rPr>
        <w:t xml:space="preserve">供应商</w:t>
      </w:r>
      <w:r>
        <w:rPr>
          <w:rFonts w:ascii="宋体" w:hAnsi="宋体" w:cs="宋体"/>
          <w:color w:val="000000"/>
          <w:sz w:val="22"/>
        </w:rPr>
        <w:t xml:space="preserve">必须按照法律、法规及劳动法的有关政策为服务人员办理缴纳养老、失业、医疗等各项社保。合同期内如遇政府调整南京市最低基本工资及社保缴费标准，</w:t>
      </w:r>
      <w:r>
        <w:rPr>
          <w:rFonts w:hint="eastAsia" w:ascii="宋体" w:hAnsi="宋体" w:cs="宋体"/>
          <w:color w:val="000000"/>
          <w:sz w:val="22"/>
        </w:rPr>
        <w:t xml:space="preserve">采购</w:t>
      </w:r>
      <w:r>
        <w:rPr>
          <w:rFonts w:ascii="宋体" w:hAnsi="宋体" w:cs="宋体"/>
          <w:color w:val="000000"/>
          <w:sz w:val="22"/>
        </w:rPr>
        <w:t xml:space="preserve">人和</w:t>
      </w:r>
      <w:r>
        <w:rPr>
          <w:rFonts w:hint="eastAsia" w:ascii="宋体" w:hAnsi="宋体" w:cs="宋体"/>
          <w:szCs w:val="21"/>
        </w:rPr>
        <w:t xml:space="preserve">供应商</w:t>
      </w:r>
      <w:r>
        <w:rPr>
          <w:rFonts w:ascii="宋体" w:hAnsi="宋体" w:cs="宋体"/>
          <w:color w:val="000000"/>
          <w:sz w:val="23"/>
        </w:rPr>
        <w:t xml:space="preserve">可以就合同费用按照政策规定进行协商调整</w:t>
      </w:r>
      <w:r>
        <w:rPr>
          <w:rFonts w:ascii="宋体" w:hAnsi="宋体" w:cs="宋体"/>
          <w:color w:val="000000"/>
          <w:sz w:val="22"/>
        </w:rPr>
        <w:t xml:space="preserve">。</w:t>
      </w:r>
      <w:r>
        <w:rPr>
          <w:rFonts w:hint="eastAsia" w:ascii="宋体" w:hAnsi="宋体" w:cs="宋体"/>
          <w:szCs w:val="21"/>
        </w:rPr>
        <w:t xml:space="preserve">供应商</w:t>
      </w:r>
      <w:r>
        <w:rPr>
          <w:rFonts w:ascii="宋体" w:hAnsi="宋体" w:cs="宋体"/>
          <w:color w:val="000000"/>
          <w:sz w:val="22"/>
        </w:rPr>
        <w:t xml:space="preserve">为</w:t>
      </w:r>
      <w:r>
        <w:rPr>
          <w:rFonts w:hint="eastAsia" w:ascii="宋体" w:hAnsi="宋体" w:cs="宋体"/>
          <w:color w:val="000000"/>
          <w:sz w:val="22"/>
        </w:rPr>
        <w:t xml:space="preserve">采购</w:t>
      </w:r>
      <w:r>
        <w:rPr>
          <w:rFonts w:ascii="宋体" w:hAnsi="宋体" w:cs="宋体"/>
          <w:color w:val="000000"/>
          <w:sz w:val="22"/>
        </w:rPr>
        <w:t xml:space="preserve">人所提供的服务人员在合同期内如发生因工负伤、致残、疾病、死亡等各类劳动仲裁事宜均与</w:t>
      </w:r>
      <w:r>
        <w:rPr>
          <w:rFonts w:hint="eastAsia" w:ascii="宋体" w:hAnsi="宋体" w:cs="宋体"/>
          <w:color w:val="000000"/>
          <w:sz w:val="22"/>
        </w:rPr>
        <w:t xml:space="preserve">采购</w:t>
      </w:r>
      <w:r>
        <w:rPr>
          <w:rFonts w:ascii="宋体" w:hAnsi="宋体" w:cs="宋体"/>
          <w:color w:val="000000"/>
          <w:sz w:val="22"/>
        </w:rPr>
        <w:t xml:space="preserve">人无关。</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6、付款方式：</w:t>
      </w:r>
      <w:r>
        <w:rPr>
          <w:rFonts w:hint="eastAsia" w:ascii="宋体" w:hAnsi="宋体" w:cs="宋体"/>
          <w:sz w:val="22"/>
        </w:rPr>
        <w:t xml:space="preserve">采购人</w:t>
      </w:r>
      <w:r>
        <w:rPr>
          <w:rFonts w:ascii="宋体" w:hAnsi="宋体" w:cs="宋体"/>
          <w:sz w:val="22"/>
        </w:rPr>
        <w:t xml:space="preserve">向中标人于每月10号前支付上月的</w:t>
      </w:r>
      <w:r>
        <w:rPr>
          <w:rFonts w:hint="eastAsia" w:ascii="宋体" w:hAnsi="宋体" w:cs="宋体"/>
          <w:sz w:val="22"/>
        </w:rPr>
        <w:t xml:space="preserve">服务</w:t>
      </w:r>
      <w:r>
        <w:rPr>
          <w:rFonts w:ascii="宋体" w:hAnsi="宋体" w:cs="宋体"/>
          <w:sz w:val="22"/>
        </w:rPr>
        <w:t xml:space="preserve">费用,中标人出具合格的发票和经甲乙双方确认的服务合同履行报告。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7、其他</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7.1.</w:t>
      </w:r>
      <w:r>
        <w:rPr>
          <w:rFonts w:hint="eastAsia" w:ascii="宋体" w:hAnsi="宋体" w:cs="宋体"/>
          <w:color w:val="000000"/>
          <w:sz w:val="22"/>
        </w:rPr>
        <w:t xml:space="preserve">采购</w:t>
      </w:r>
      <w:r>
        <w:rPr>
          <w:rFonts w:ascii="宋体" w:hAnsi="宋体" w:cs="宋体"/>
          <w:color w:val="000000"/>
          <w:sz w:val="22"/>
        </w:rPr>
        <w:t xml:space="preserve">人对</w:t>
      </w:r>
      <w:r>
        <w:rPr>
          <w:rFonts w:hint="eastAsia" w:ascii="宋体" w:hAnsi="宋体" w:cs="宋体"/>
          <w:color w:val="000000"/>
          <w:sz w:val="22"/>
        </w:rPr>
        <w:t xml:space="preserve">供应商</w:t>
      </w:r>
      <w:r>
        <w:rPr>
          <w:rFonts w:ascii="宋体" w:hAnsi="宋体" w:cs="宋体"/>
          <w:color w:val="000000"/>
          <w:sz w:val="22"/>
        </w:rPr>
        <w:t xml:space="preserve">每月进行一次考核，</w:t>
      </w:r>
      <w:r>
        <w:rPr>
          <w:rFonts w:ascii="宋体" w:hAnsi="宋体" w:cs="宋体"/>
          <w:sz w:val="22"/>
        </w:rPr>
        <w:t xml:space="preserve">考核的结果作为月度浮动费用结算的依据。月度服务费为浮动费用，考核标准详见附件。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7.2．</w:t>
      </w:r>
      <w:r>
        <w:rPr>
          <w:rFonts w:hint="eastAsia" w:ascii="宋体" w:hAnsi="宋体" w:cs="宋体"/>
          <w:szCs w:val="21"/>
        </w:rPr>
        <w:t xml:space="preserve">供应商</w:t>
      </w:r>
      <w:r>
        <w:rPr>
          <w:rFonts w:ascii="宋体" w:hAnsi="宋体" w:cs="宋体"/>
          <w:color w:val="000000"/>
          <w:sz w:val="22"/>
        </w:rPr>
        <w:t xml:space="preserve">对服务缺陷下月不予更正，</w:t>
      </w:r>
      <w:r>
        <w:rPr>
          <w:rFonts w:hint="eastAsia" w:ascii="宋体" w:hAnsi="宋体" w:cs="宋体"/>
          <w:color w:val="000000"/>
          <w:sz w:val="22"/>
        </w:rPr>
        <w:t xml:space="preserve">采购</w:t>
      </w:r>
      <w:r>
        <w:rPr>
          <w:rFonts w:ascii="宋体" w:hAnsi="宋体" w:cs="宋体"/>
          <w:color w:val="000000"/>
          <w:sz w:val="22"/>
        </w:rPr>
        <w:t xml:space="preserve">人有权另请其他单位更正。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7.3.如遇</w:t>
      </w:r>
      <w:r>
        <w:rPr>
          <w:rFonts w:hint="eastAsia" w:ascii="宋体" w:hAnsi="宋体" w:cs="宋体"/>
          <w:color w:val="000000"/>
          <w:sz w:val="22"/>
        </w:rPr>
        <w:t xml:space="preserve">采购</w:t>
      </w:r>
      <w:r>
        <w:rPr>
          <w:rFonts w:ascii="宋体" w:hAnsi="宋体" w:cs="宋体"/>
          <w:color w:val="000000"/>
          <w:sz w:val="22"/>
        </w:rPr>
        <w:t xml:space="preserve">人有节假日需要加班，按照国家或者行业标准支付加班费，加班费包含在服务费总额中，全部由</w:t>
      </w:r>
      <w:r>
        <w:rPr>
          <w:rFonts w:hint="eastAsia" w:ascii="宋体" w:hAnsi="宋体" w:cs="宋体"/>
          <w:szCs w:val="21"/>
        </w:rPr>
        <w:t xml:space="preserve">供应商</w:t>
      </w:r>
      <w:r>
        <w:rPr>
          <w:rFonts w:ascii="宋体" w:hAnsi="宋体" w:cs="宋体"/>
          <w:color w:val="000000"/>
          <w:sz w:val="22"/>
        </w:rPr>
        <w:t xml:space="preserve">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7.4.如需</w:t>
      </w:r>
      <w:r>
        <w:rPr>
          <w:rFonts w:hint="eastAsia" w:ascii="宋体" w:hAnsi="宋体" w:cs="宋体"/>
          <w:color w:val="000000"/>
          <w:sz w:val="22"/>
        </w:rPr>
        <w:t xml:space="preserve">采购</w:t>
      </w:r>
      <w:r>
        <w:rPr>
          <w:rFonts w:ascii="宋体" w:hAnsi="宋体" w:cs="宋体"/>
          <w:color w:val="000000"/>
          <w:sz w:val="22"/>
        </w:rPr>
        <w:t xml:space="preserve">人配合工作的，</w:t>
      </w:r>
      <w:r>
        <w:rPr>
          <w:rFonts w:hint="eastAsia" w:ascii="宋体" w:hAnsi="宋体" w:cs="宋体"/>
          <w:szCs w:val="21"/>
        </w:rPr>
        <w:t xml:space="preserve">供应商</w:t>
      </w:r>
      <w:r>
        <w:rPr>
          <w:rFonts w:ascii="宋体" w:hAnsi="宋体" w:cs="宋体"/>
          <w:color w:val="000000"/>
          <w:sz w:val="22"/>
        </w:rPr>
        <w:t xml:space="preserve">人应在投标文件中说明。</w:t>
      </w:r>
      <w:r/>
    </w:p>
    <w:p>
      <w:pPr>
        <w:ind w:firstLine="42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w:t>
      </w:r>
      <w:r>
        <w:rPr>
          <w:rFonts w:hint="eastAsia" w:ascii="宋体" w:hAnsi="宋体" w:cs="宋体"/>
          <w:color w:val="000000"/>
          <w:sz w:val="22"/>
        </w:rPr>
        <w:t xml:space="preserve">5</w:t>
      </w:r>
      <w:r>
        <w:rPr>
          <w:rFonts w:ascii="宋体" w:hAnsi="宋体" w:cs="宋体"/>
          <w:color w:val="000000"/>
          <w:sz w:val="22"/>
        </w:rPr>
        <w:t xml:space="preserve">.约定事项</w:t>
      </w:r>
      <w:r>
        <w:rPr>
          <w:rFonts w:ascii="宋体" w:hAnsi="宋体" w:cs="宋体"/>
          <w:sz w:val="22"/>
        </w:rPr>
        <w:t xml:space="preserve">：</w:t>
      </w:r>
      <w:r>
        <w:rPr>
          <w:rFonts w:hint="eastAsia" w:ascii="宋体" w:hAnsi="宋体" w:cs="宋体"/>
          <w:sz w:val="22"/>
        </w:rPr>
        <w:t xml:space="preserve">合同履行过程中发现的争议，双方协商解决；如协商不成提交甲方所在地法院解决。</w:t>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749"/>
      </w:pPr>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right="1123"/>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附件、具体岗位职责</w:t>
      </w:r>
      <w:r/>
    </w:p>
    <w:p>
      <w:pPr>
        <w:ind w:right="1123" w:firstLine="1767"/>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重症监护室白班护理辅助人员工作流程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白班工作时间：</w:t>
      </w:r>
      <w:r>
        <w:rPr>
          <w:rFonts w:eastAsia="Times New Roman"/>
          <w:b/>
          <w:color w:val="000000"/>
          <w:sz w:val="22"/>
        </w:rPr>
        <w:t xml:space="preserve">7:30-19:30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07:20-07:30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07:30-11:30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、负责分管床位的床单元清洁擦拭工作。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11:30-12:00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轮流吃午餐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12:00-15:00</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协助护士做好病人的温水擦浴，保持清洁，整理床单元，准备病人家属探视。</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检查病人需要添置的物品，探视告知家属。</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15:00-17:30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w:t>
      </w:r>
      <w:r>
        <w:rPr>
          <w:rFonts w:eastAsia="Times New Roman"/>
          <w:color w:val="000000"/>
          <w:sz w:val="22"/>
        </w:rPr>
        <w:t xml:space="preserve">15:00-16:00</w:t>
      </w:r>
      <w:r>
        <w:rPr>
          <w:rFonts w:ascii="宋体" w:hAnsi="宋体" w:cs="宋体"/>
          <w:color w:val="000000"/>
          <w:sz w:val="22"/>
        </w:rPr>
        <w:t xml:space="preserve">间与保洁员配合做好家属探视期间的工作。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17:30-18:00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轮流吃晚餐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18:00-19:50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巡视病房。</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19:20-19:30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rPr>
          <w:rFonts w:eastAsia="Times New Roman"/>
          <w:color w:val="000000"/>
          <w:sz w:val="22"/>
        </w:rPr>
        <w:t xml:space="preserve">4</w:t>
      </w:r>
      <w:r>
        <w:rPr>
          <w:rFonts w:ascii="宋体" w:hAnsi="宋体" w:cs="宋体"/>
          <w:color w:val="000000"/>
          <w:sz w:val="22"/>
        </w:rPr>
        <w:t xml:space="preserve">、耐药菌的病人床单元一巾一专用，一消毒。消毒配比：</w:t>
      </w:r>
      <w:r>
        <w:rPr>
          <w:rFonts w:eastAsia="Times New Roman"/>
          <w:color w:val="000000"/>
          <w:sz w:val="22"/>
        </w:rPr>
        <w:t xml:space="preserve">1L</w:t>
      </w:r>
      <w:r>
        <w:rPr>
          <w:rFonts w:ascii="宋体" w:hAnsi="宋体" w:cs="宋体"/>
          <w:color w:val="000000"/>
          <w:sz w:val="22"/>
        </w:rPr>
        <w:t xml:space="preserve">水</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w:t>
      </w:r>
      <w:r>
        <w:rPr>
          <w:rFonts w:eastAsia="Times New Roman"/>
          <w:color w:val="000000"/>
          <w:sz w:val="22"/>
        </w:rPr>
        <w:t xml:space="preserve">2</w:t>
      </w:r>
      <w:r>
        <w:rPr>
          <w:rFonts w:ascii="宋体" w:hAnsi="宋体" w:cs="宋体"/>
          <w:color w:val="000000"/>
          <w:sz w:val="22"/>
        </w:rPr>
        <w:t xml:space="preserve">片）。</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重症监护室早晚班护理辅助服务人员工作流程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早晚班工作时间：</w:t>
      </w:r>
      <w:r>
        <w:rPr>
          <w:rFonts w:eastAsia="Times New Roman"/>
          <w:b/>
          <w:color w:val="000000"/>
          <w:sz w:val="22"/>
        </w:rPr>
        <w:t xml:space="preserve">05:00-14:00   14:00-21:00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04:50-05:00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05:00-11:30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负责分管床位的床单元清洁工作。</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7</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11:30-12:00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轮流吃午餐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12:00-13:50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、协助护士做好病人的温水擦浴，保持清洁，整理床单元，做好家属探视期间的工作。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13:50-14:00 </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14:00-17:30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检查病人需要添置的物品，探视告知家属。</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w:t>
      </w:r>
      <w:r>
        <w:rPr>
          <w:rFonts w:eastAsia="Times New Roman"/>
          <w:color w:val="000000"/>
          <w:sz w:val="22"/>
        </w:rPr>
        <w:t xml:space="preserve">15:00-16:00</w:t>
      </w:r>
      <w:r>
        <w:rPr>
          <w:rFonts w:ascii="宋体" w:hAnsi="宋体" w:cs="宋体"/>
          <w:color w:val="000000"/>
          <w:sz w:val="22"/>
        </w:rPr>
        <w:t xml:space="preserve">间与保洁员配合做好家属探视期间的工作。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17:30-18:00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轮流吃晚餐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18:00-21:00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巡视病房。</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、耐药菌的病人床单元一巾一专用，一消毒。消毒配比：</w:t>
      </w:r>
      <w:r>
        <w:rPr>
          <w:rFonts w:eastAsia="Times New Roman"/>
          <w:color w:val="000000"/>
          <w:sz w:val="22"/>
        </w:rPr>
        <w:t xml:space="preserve">1L</w:t>
      </w:r>
      <w:r>
        <w:rPr>
          <w:rFonts w:ascii="宋体" w:hAnsi="宋体" w:cs="宋体"/>
          <w:color w:val="000000"/>
          <w:sz w:val="22"/>
        </w:rPr>
        <w:t xml:space="preserve">水</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w:t>
      </w:r>
      <w:r>
        <w:rPr>
          <w:rFonts w:eastAsia="Times New Roman"/>
          <w:color w:val="000000"/>
          <w:sz w:val="22"/>
        </w:rPr>
        <w:t xml:space="preserve">2</w:t>
      </w:r>
      <w:r>
        <w:rPr>
          <w:rFonts w:ascii="宋体" w:hAnsi="宋体" w:cs="宋体"/>
          <w:color w:val="000000"/>
          <w:sz w:val="22"/>
        </w:rPr>
        <w:t xml:space="preserve">片）。</w:t>
      </w:r>
      <w:r/>
    </w:p>
    <w:p>
      <w:pPr>
        <w:ind w:firstLine="17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795"/>
        <w:pBdr>
          <w:top w:val="none" w:color="000000" w:sz="0" w:space="0"/>
          <w:left w:val="none" w:color="000000" w:sz="0" w:space="0"/>
          <w:bottom w:val="none" w:color="000000" w:sz="0" w:space="0"/>
          <w:right w:val="none" w:color="000000" w:sz="0" w:space="0"/>
        </w:pBdr>
      </w:pPr>
      <w:r/>
      <w:r/>
    </w:p>
    <w:p>
      <w:pPr>
        <w:ind w:firstLine="17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重症监护室夜班护理辅助服务人员工作流程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夜班工作时间：</w:t>
      </w:r>
      <w:r>
        <w:rPr>
          <w:rFonts w:eastAsia="Times New Roman"/>
          <w:b/>
          <w:color w:val="000000"/>
          <w:sz w:val="22"/>
        </w:rPr>
        <w:t xml:space="preserve">19:30-</w:t>
      </w:r>
      <w:r>
        <w:rPr>
          <w:rFonts w:ascii="宋体" w:hAnsi="宋体" w:cs="宋体"/>
          <w:b/>
          <w:color w:val="000000"/>
          <w:sz w:val="22"/>
        </w:rPr>
        <w:t xml:space="preserve">次日</w:t>
      </w:r>
      <w:r>
        <w:rPr>
          <w:rFonts w:eastAsia="Times New Roman"/>
          <w:b/>
          <w:color w:val="000000"/>
          <w:sz w:val="22"/>
        </w:rPr>
        <w:t xml:space="preserve">07:30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19:20-19:30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19:30-05:00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05:00-07:20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协助护士做好病人晨间的温水擦浴，保持清洁，整理床单元。</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07:20-07:30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ascii="宋体" w:hAnsi="宋体" w:cs="宋体"/>
          <w:color w:val="000000"/>
          <w:sz w:val="22"/>
        </w:rPr>
        <w:t xml:space="preserve">耐药菌的病人床单元一巾一专用，一消毒。消毒配比：</w:t>
      </w:r>
      <w:r>
        <w:rPr>
          <w:rFonts w:ascii="Calibri" w:hAnsi="Calibri" w:eastAsia="Calibri" w:cs="Calibri"/>
          <w:color w:val="000000"/>
          <w:sz w:val="22"/>
        </w:rPr>
        <w:t xml:space="preserve">1L</w:t>
      </w:r>
      <w:r>
        <w:rPr>
          <w:rFonts w:ascii="宋体" w:hAnsi="宋体" w:cs="宋体"/>
          <w:color w:val="000000"/>
          <w:sz w:val="22"/>
        </w:rPr>
        <w:t xml:space="preserve">水</w:t>
      </w:r>
      <w:r>
        <w:rPr>
          <w:rFonts w:ascii="Calibri" w:hAnsi="Calibri" w:eastAsia="Calibri" w:cs="Calibri"/>
          <w:color w:val="000000"/>
          <w:sz w:val="22"/>
        </w:rPr>
        <w:t xml:space="preserve">+1000</w:t>
      </w:r>
      <w:r>
        <w:rPr>
          <w:rFonts w:ascii="宋体" w:hAnsi="宋体" w:cs="宋体"/>
          <w:color w:val="000000"/>
          <w:sz w:val="22"/>
        </w:rPr>
        <w:t xml:space="preserve">㎎</w:t>
      </w:r>
      <w:r>
        <w:rPr>
          <w:rFonts w:ascii="Calibri" w:hAnsi="Calibri" w:eastAsia="Calibri" w:cs="Calibri"/>
          <w:color w:val="000000"/>
          <w:sz w:val="22"/>
        </w:rPr>
        <w:t xml:space="preserve">/L</w:t>
      </w:r>
      <w:r>
        <w:rPr>
          <w:rFonts w:ascii="宋体" w:hAnsi="宋体" w:cs="宋体"/>
          <w:color w:val="000000"/>
          <w:sz w:val="22"/>
        </w:rPr>
        <w:t xml:space="preserve">（</w:t>
      </w:r>
      <w:r>
        <w:rPr>
          <w:rFonts w:ascii="Calibri" w:hAnsi="Calibri" w:eastAsia="Calibri" w:cs="Calibri"/>
          <w:color w:val="000000"/>
          <w:sz w:val="22"/>
        </w:rPr>
        <w:t xml:space="preserve">2</w:t>
      </w:r>
      <w:r>
        <w:rPr>
          <w:rFonts w:ascii="宋体" w:hAnsi="宋体" w:cs="宋体"/>
          <w:color w:val="000000"/>
          <w:sz w:val="22"/>
        </w:rPr>
        <w:t xml:space="preserve">片）。</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645" w:firstLine="645"/>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pBdr>
          <w:top w:val="none" w:color="000000" w:sz="0" w:space="0"/>
          <w:left w:val="none" w:color="000000" w:sz="0" w:space="0"/>
          <w:bottom w:val="none" w:color="000000" w:sz="0" w:space="0"/>
          <w:right w:val="none" w:color="000000" w:sz="0" w:space="0"/>
        </w:pBdr>
      </w:pPr>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十二小时团队制护理辅助服务人员工作流程</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435"/>
        <w:gridCol w:w="3660"/>
      </w:tblGrid>
      <w:tr>
        <w:trPr>
          <w:trHeight w:val="4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工作内容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工作标准</w:t>
            </w:r>
            <w:r/>
          </w:p>
        </w:tc>
      </w:tr>
      <w:tr>
        <w:trPr>
          <w:trHeight w:val="19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06:00-07:00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交接班，护理辅助服务人员需向病员介绍自己。</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交接重危病人的护理要点，病人三短六洁情况。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协助病人排泄、洗漱、梳头。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协助当班护士整理床单元。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语言要清晰，病人听懂明白。</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交接要详细，有记录。避免不交、漏交。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给病人洗漱时注意试水温，一般不超过40℃，防烫伤。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根据需要及时更换（包括病员服）</w:t>
            </w:r>
            <w:r/>
          </w:p>
        </w:tc>
      </w:tr>
      <w:tr>
        <w:trPr>
          <w:trHeight w:val="19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07:00-08:00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1.护理辅助服务人员洗手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为病人打开水、早餐，给病人喂饭、喂药、清洗餐具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整理用物、清理陪护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跟着护士长床头交接班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给病人喂饭，速度要慢，放窒息、防烫伤。口服药看服到口</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手脚要轻，态度和蔼</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知道所照护病人的护理要点。不明处要多请示责任护士。</w:t>
            </w:r>
            <w:r/>
          </w:p>
        </w:tc>
      </w:tr>
      <w:tr>
        <w:trPr>
          <w:trHeight w:val="24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08:00-11:00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视具体情况，开窗通风15-30分钟</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在责任护士指导下，协助病人保持合适体位，协助护士完成治疗护理工作</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协助病人翻身叩背，及时处置病人大小便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知晓所管病人生活护理要点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定时巡视病房，解决病人所需，发现异常及时联系护士。</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维持病房安静，保持病房整洁</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重危病人的生活照护一定要在责任护士指导下完成</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根据专科特点需在护士指导或协助下进行。保护病人隐私，观察皮肤，防压疮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有的放矢为不同需求的病人进行照护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每小时巡视病房一次，做到“四轻”</w:t>
            </w:r>
            <w:r/>
          </w:p>
        </w:tc>
      </w:tr>
      <w:tr>
        <w:trPr>
          <w:trHeight w:val="179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11:00-14:00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护理辅助服务人员洗手，为病人洗手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为病人打中餐，给病人喂饭、喂药、清洗餐具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安置病人午休，有异常及时汇报。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七步洗手，病人擦手巾用后清洗，一人一巾</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每个病人送饭到床前，药看服到口，饭后20分钟协助躺下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拉好床栏，关好门窗，注意安全</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14:00-17:00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协助病人起床，协助护士治疗护理</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视具体情况，开窗通风15-30分钟</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留置尿管护理，及时协助处置病人大小便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整理床单元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根据每日工作重点，病院实际情况和需求进行生活护理（擦身、洗头、泡脚等）</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 定时巡视解决病人所需，发现异常及时联系护士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 做好新入院病人的处置工作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保证病人安全，做好安全防护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注意保护病人隐私，保暖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每天1-2次会阴擦洗，有记出入量的要及时告知责任护士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整洁干净，物品定点放置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保持病人“三短六洁”。重症病人接触水的温度和时间一定要在护士指导下用温度计测试准确水温再操作。注意观察皮肤变化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 按时巡视，减少铃声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 自我介绍，告知病人服务内容检查病人三短六洁情况。</w:t>
            </w:r>
            <w:r/>
          </w:p>
        </w:tc>
      </w:tr>
      <w:tr>
        <w:trPr>
          <w:trHeight w:val="17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17:00-18:00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护理辅助服务人员洗手，为病人洗手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为病人打水、送晚餐，给病人喂饭、喂药、清洗餐具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整理病房准备交接班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七步洗手，病人擦手巾用后清洗，一人一巾</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每个病人送饭到床前，药看服到口，饭后20分钟协助躺下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病房干净，床单位整洁，做好交班记录（随身小本）</w:t>
            </w:r>
            <w:r/>
          </w:p>
        </w:tc>
      </w:tr>
      <w:tr>
        <w:trPr>
          <w:trHeight w:val="214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18:00-20:00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交接班，护理辅助服务人员需向病员介绍自己。</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交接重危病人的护理要点，病人三短六洁情况。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协助病人洗漱（包括排泄及清洗会阴），准备休息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安置病人休息，关好门窗，注意安全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语言要清晰，病人听懂明白。</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交接要详细，有记录。避免不交、漏交。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安排解释的当，保证病人安全，水温不超过40℃，防烫伤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安置合适的体位，拉好床栏</w:t>
            </w:r>
            <w:r/>
          </w:p>
        </w:tc>
      </w:tr>
      <w:tr>
        <w:trPr>
          <w:trHeight w:val="224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20:00-06:00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在护士指导下，定时为重病人翻身叩背，防坠床、防压疮、防并发症</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解释协助处置病人大小便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定时巡视解决病人所需，发现异常及时联系护士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协助留取检验标本（痰、大小便）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每两小时一次，夜间叩背，根据需要安置病人合适的体位，拉好护栏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保证病人干净、舒适、无异味</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夜间每两小时一次（特殊病人每一小时一次），做到“四轻”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留取标本要认真查对</w:t>
            </w:r>
            <w:r/>
          </w:p>
        </w:tc>
      </w:tr>
    </w:tbl>
    <w:p>
      <w:pPr>
        <w:ind w:left="645" w:firstLine="645"/>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645" w:firstLine="645"/>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护理辅助服务人员岗位职责</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在护士长领导下，在责任护士领导下进行工作</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服务态度热情，每班做好自我介绍，掌握患者四知道（姓名、饮食、二便、基础护理等级）</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保持病室安静整洁，负责整理患者的物品，按要求放置。</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按正规流程和操作规范实施各项护理，在操作过程中注意保护病人的隐私。</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协助责任护士完成患者的晨、晚间护理，做好患者的三短六洁：头发短、胡须短、指（趾）甲短；皮肤、头发、口腔、手足、会阴、肛门清洁。</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协助患者服药到口，做好饮食护理。三餐前洗手，开饭时将饭菜送至患者床边，需要时给予喂饭，饭后负责清洗餐具。</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保持床单位整洁，大小便失禁患者及时更换床单、衣裤，保持皮肤干燥、整洁，正确使用便器，以免损伤皮肤。</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加强安全护理，使用各种导管、床栏、约束器具的患者必须保证其在位安全，预防各种原因引起损伤如跌倒、烫伤、挫伤、坠床、压疮、窒息、意外拔管，行走不稳患者必须搀扶或使用轮椅。</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协助责任护士对输液巡视视察，及时通知护士更换液体，发现液体不滴或者局部肿胀，及时联系护士处理。</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w:t>
      </w:r>
      <w:r>
        <w:rPr>
          <w:rFonts w:ascii="宋体" w:hAnsi="宋体" w:cs="宋体"/>
          <w:color w:val="000000"/>
          <w:sz w:val="22"/>
        </w:rPr>
        <w:t xml:space="preserve">协助责任护士正确安置患者体位，定时翻身，查看皮肤受压情况。</w:t>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Bdr>
          <w:top w:val="none" w:color="000000" w:sz="0" w:space="0"/>
          <w:left w:val="none" w:color="000000" w:sz="0" w:space="0"/>
          <w:bottom w:val="none" w:color="000000" w:sz="0" w:space="0"/>
          <w:right w:val="none" w:color="000000" w:sz="0" w:space="0"/>
        </w:pBdr>
      </w:pPr>
      <w:r>
        <w:br w:type="page" w:clear="all"/>
      </w:r>
      <w:r/>
    </w:p>
    <w:p>
      <w:pPr>
        <w:spacing w:line="560" w:lineRule="exact"/>
        <w:rPr>
          <w:rFonts w:ascii="宋体" w:hAnsi="宋体" w:cs="宋体"/>
          <w:szCs w:val="21"/>
        </w:rPr>
      </w:pPr>
      <w:r>
        <w:rPr>
          <w:rFonts w:hint="eastAsia" w:ascii="宋体" w:hAnsi="宋体" w:cs="宋体"/>
          <w:szCs w:val="21"/>
        </w:rPr>
        <w:t xml:space="preserve"> 附件：</w:t>
      </w:r>
      <w:r/>
    </w:p>
    <w:tbl>
      <w:tblPr>
        <w:tblStyle w:val="748"/>
        <w:tblW w:w="7959" w:type="dxa"/>
        <w:tblInd w:w="98" w:type="dxa"/>
        <w:tblLayout w:type="autofit"/>
        <w:tblCellMar>
          <w:left w:w="108" w:type="dxa"/>
          <w:top w:w="0" w:type="dxa"/>
          <w:right w:w="108" w:type="dxa"/>
          <w:bottom w:w="0" w:type="dxa"/>
        </w:tblCellMar>
        <w:tblLook w:val="04A0" w:firstRow="1" w:lastRow="0" w:firstColumn="1" w:lastColumn="0" w:noHBand="0" w:noVBand="1"/>
      </w:tblPr>
      <w:tblGrid>
        <w:gridCol w:w="661"/>
        <w:gridCol w:w="489"/>
        <w:gridCol w:w="438"/>
        <w:gridCol w:w="4263"/>
        <w:gridCol w:w="566"/>
        <w:gridCol w:w="601"/>
        <w:gridCol w:w="941"/>
      </w:tblGrid>
      <w:tr>
        <w:trPr>
          <w:trHeight w:val="552"/>
        </w:trPr>
        <w:tc>
          <w:tcPr>
            <w:gridSpan w:val="6"/>
            <w:shd w:val="clear" w:color="auto" w:fill="auto"/>
            <w:tcBorders>
              <w:top w:val="none" w:color="000000" w:sz="4" w:space="0"/>
              <w:left w:val="none" w:color="000000" w:sz="4" w:space="0"/>
              <w:bottom w:val="none" w:color="000000" w:sz="4" w:space="0"/>
              <w:right w:val="none" w:color="000000" w:sz="4" w:space="0"/>
            </w:tcBorders>
            <w:tcW w:w="701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 江宁医院护理辅助服务人员服务质量考评表</w:t>
            </w:r>
            <w:r/>
          </w:p>
        </w:tc>
        <w:tc>
          <w:tcPr>
            <w:shd w:val="clear" w:color="auto" w:fill="auto"/>
            <w:tcBorders>
              <w:top w:val="none" w:color="000000" w:sz="4" w:space="0"/>
              <w:left w:val="none" w:color="000000" w:sz="4" w:space="0"/>
              <w:bottom w:val="none" w:color="000000" w:sz="4" w:space="0"/>
              <w:right w:val="none" w:color="000000" w:sz="4" w:space="0"/>
            </w:tcBorders>
            <w:tcW w:w="941" w:type="dxa"/>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364"/>
        </w:trPr>
        <w:tc>
          <w:tcPr>
            <w:gridSpan w:val="6"/>
            <w:shd w:val="clear" w:color="auto" w:fill="auto"/>
            <w:tcBorders>
              <w:top w:val="none" w:color="000000" w:sz="4" w:space="0"/>
              <w:left w:val="none" w:color="000000" w:sz="4" w:space="0"/>
              <w:bottom w:val="single" w:color="000000" w:sz="4" w:space="0"/>
              <w:right w:val="none" w:color="000000" w:sz="4" w:space="0"/>
            </w:tcBorders>
            <w:tcW w:w="7018"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考评人：                         科室：                     年    月    日</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满分</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分值</w:t>
            </w:r>
            <w:r>
              <w:rPr>
                <w:rFonts w:ascii="楷体_GB2312" w:hAnsi="宋体" w:eastAsia="楷体_GB2312" w:cs="楷体_GB2312"/>
                <w:b/>
                <w:bCs/>
                <w:color w:val="000000"/>
                <w:sz w:val="18"/>
                <w:szCs w:val="18"/>
              </w:rPr>
              <w:br/>
            </w:r>
            <w:r>
              <w:rPr>
                <w:rFonts w:ascii="楷体_GB2312" w:hAnsi="宋体" w:eastAsia="楷体_GB2312" w:cs="楷体_GB2312"/>
                <w:b/>
                <w:bCs/>
                <w:color w:val="000000"/>
                <w:sz w:val="18"/>
                <w:szCs w:val="18"/>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考核</w:t>
            </w:r>
            <w:r>
              <w:rPr>
                <w:rFonts w:ascii="楷体_GB2312" w:hAnsi="宋体" w:eastAsia="楷体_GB2312" w:cs="楷体_GB2312"/>
                <w:b/>
                <w:bCs/>
                <w:color w:val="000000"/>
                <w:sz w:val="18"/>
                <w:szCs w:val="18"/>
              </w:rPr>
              <w:br/>
            </w:r>
            <w:r>
              <w:rPr>
                <w:rFonts w:ascii="楷体_GB2312" w:hAnsi="宋体" w:eastAsia="楷体_GB2312" w:cs="楷体_GB2312"/>
                <w:b/>
                <w:bCs/>
                <w:color w:val="000000"/>
                <w:sz w:val="18"/>
                <w:szCs w:val="18"/>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存在问题</w:t>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仪容仪表行为礼仪服务态度</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仪容仪表整洁、举止端庄，口气清新，不留长指甲</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统一着装，微笑服务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说话和气，文明用语，保持工作场所安静、整洁，不得大声喧哗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坚守岗位，不窜岗，不脱岗，未经医护人员同意，不得擅自离开病区，如有离开须在约定时间返回</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尊重医护人员，尊重同事，尊重其他病人及其家属，尊重病人隐私不参与议论他人是非</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服务质量工作要求 </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协助做好病房床单元的清洁整理工作，协助护士及时更换床单</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协助责任护士完成患者的晨、晚间护理，做好患者的三短六洁</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协助患者服药到口</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能按护理病人的要求，协助病员进食、饮水等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协助护士保持病人皮肤干燥、清洁，正确使用便器，以免损伤皮肤</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注意观察病人，如发现异常及时汇报医生和护士</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协助医护人员进行体检、理疗、康复治疗等内容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13</w:t>
            </w:r>
            <w:r/>
          </w:p>
        </w:tc>
        <w:tc>
          <w:tcPr>
            <w:shd w:val="clear" w:color="auto" w:fill="auto"/>
            <w:tcBorders>
              <w:top w:val="none" w:color="000000" w:sz="4" w:space="0"/>
              <w:left w:val="single" w:color="000000" w:sz="4" w:space="0"/>
              <w:bottom w:val="non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在护士的指导下，协助病人的生活护理，如翻身、拍背等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93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爱护和维护医院公共财产，不占为己有，节约用水用电，发现设施损坏及时报告护士站</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在护士的指导下，协助患者正确留取标本</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污染的物品及时清除或清洗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满意度</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护理满意度（是否存在投诉：含面对面投诉和出院回访投诉）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bl>
    <w:p>
      <w:pPr>
        <w:rPr>
          <w:rFonts w:ascii="宋体" w:hAnsi="宋体" w:cs="宋体"/>
          <w:color w:val="000000" w:themeColor="text1"/>
          <w:sz w:val="24"/>
        </w:rPr>
      </w:pPr>
      <w:r>
        <w:rPr>
          <w:rFonts w:ascii="宋体" w:hAnsi="宋体" w:cs="宋体"/>
          <w:color w:val="000000" w:themeColor="text1"/>
          <w:sz w:val="24"/>
        </w:rPr>
      </w:r>
      <w:r/>
    </w:p>
    <w:p>
      <w:pPr>
        <w:ind w:firstLine="360"/>
        <w:spacing w:line="56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说明：</w:t>
      </w:r>
      <w:r>
        <w:rPr>
          <w:rFonts w:ascii="宋体" w:hAnsi="宋体" w:cs="宋体"/>
          <w:color w:val="000000" w:themeColor="text1"/>
          <w:sz w:val="18"/>
          <w:szCs w:val="18"/>
        </w:rPr>
        <w:t xml:space="preserve">《南京市江宁医院护理辅助服务考核标准》实行百分制考核。采购人每月对供应商履行合同情况、提供服务情况考核。考核基础分为100分。考核总分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80分，不处罚</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75分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总分＜80分，扣除管理费5000元；70分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总分&lt;75分，扣除管理费10000元；65分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总分&lt;70分，扣除管理费15000元；60分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总分&lt;65分，扣除管理费20000元；得分70分以下为不合格。连续3个月总分&lt;70分，采购人将有权终止</w:t>
      </w:r>
      <w:r>
        <w:rPr>
          <w:rFonts w:hint="eastAsia" w:ascii="宋体" w:hAnsi="宋体" w:cs="宋体"/>
          <w:color w:val="000000" w:themeColor="text1"/>
          <w:sz w:val="18"/>
          <w:szCs w:val="18"/>
        </w:rPr>
        <w:t xml:space="preserve">合同。</w:t>
      </w:r>
      <w:r/>
    </w:p>
    <w:p>
      <w:pPr>
        <w:rPr>
          <w:rFonts w:ascii="宋体" w:hAnsi="宋体" w:cs="宋体"/>
          <w:color w:val="000000" w:themeColor="text1"/>
          <w:szCs w:val="21"/>
        </w:rPr>
      </w:pPr>
      <w:r>
        <w:rPr>
          <w:rFonts w:ascii="宋体" w:hAnsi="宋体" w:cs="宋体"/>
          <w:color w:val="000000" w:themeColor="text1"/>
          <w:szCs w:val="21"/>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pStyle w:val="780"/>
        <w:ind w:firstLine="569"/>
        <w:spacing w:line="480" w:lineRule="auto"/>
        <w:rPr>
          <w:rFonts w:ascii="宋体" w:hAnsi="宋体" w:cs="宋体"/>
          <w:color w:val="000000" w:themeColor="text1"/>
        </w:rPr>
      </w:pPr>
      <w:r/>
      <w:bookmarkStart w:id="380" w:name="_Toc107246272"/>
      <w:r/>
      <w:r/>
    </w:p>
    <w:p>
      <w:pPr>
        <w:pStyle w:val="780"/>
        <w:ind w:firstLine="569"/>
        <w:spacing w:line="480" w:lineRule="auto"/>
        <w:rPr>
          <w:rFonts w:ascii="宋体" w:hAnsi="宋体" w:cs="宋体"/>
          <w:color w:val="auto"/>
        </w:rPr>
      </w:pPr>
      <w:r/>
      <w:bookmarkStart w:id="381" w:name="_Toc14292"/>
      <w:r/>
      <w:bookmarkStart w:id="382" w:name="_Toc9992"/>
      <w:r>
        <w:rPr>
          <w:rFonts w:hint="eastAsia" w:ascii="宋体" w:hAnsi="宋体" w:cs="宋体"/>
          <w:color w:val="auto"/>
        </w:rPr>
        <w:t xml:space="preserve">第五章 评标方法与评标标准</w:t>
      </w:r>
      <w:bookmarkEnd w:id="380"/>
      <w:r/>
      <w:bookmarkEnd w:id="381"/>
      <w:r/>
      <w:bookmarkEnd w:id="382"/>
      <w:r/>
      <w:r/>
    </w:p>
    <w:p>
      <w:pPr>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一、评标方法</w:t>
      </w:r>
      <w:r/>
    </w:p>
    <w:p>
      <w:pPr>
        <w:ind w:firstLine="420"/>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评委会将对确定为实质性响应采购文件要求的投标文件进行评价和比较，评标采用综合评</w:t>
      </w:r>
      <w:r>
        <w:rPr>
          <w:rFonts w:hint="eastAsia" w:ascii="宋体" w:hAnsi="宋体" w:cs="宋体"/>
          <w:bCs/>
          <w:color w:val="000000" w:themeColor="text1"/>
          <w:position w:val="-10"/>
          <w:sz w:val="24"/>
          <w:lang w:val="en-US" w:eastAsia="zh-CN"/>
        </w:rPr>
        <w:t xml:space="preserve">分</w:t>
      </w:r>
      <w:r>
        <w:rPr>
          <w:rFonts w:hint="eastAsia" w:ascii="宋体" w:hAnsi="宋体" w:cs="宋体"/>
          <w:bCs/>
          <w:color w:val="000000" w:themeColor="text1"/>
          <w:position w:val="-10"/>
          <w:sz w:val="24"/>
        </w:rPr>
        <w:t xml:space="preserve">法。</w:t>
      </w:r>
      <w:r/>
    </w:p>
    <w:p>
      <w:pPr>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二、评标标准</w:t>
      </w:r>
      <w:r/>
    </w:p>
    <w:p>
      <w:pPr>
        <w:ind w:firstLine="420"/>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本项目采用综合评分法，评分统计方法采用百分制（满分100分），将全部评委评分直接进行算术平均，小数点后保留2位。评标结果按评审得分由高到低顺序排列。</w:t>
      </w:r>
      <w:r/>
    </w:p>
    <w:tbl>
      <w:tblPr>
        <w:tblStyle w:val="783"/>
        <w:tblW w:w="89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44"/>
        <w:gridCol w:w="820"/>
        <w:gridCol w:w="1140"/>
        <w:gridCol w:w="4810"/>
        <w:gridCol w:w="1647"/>
      </w:tblGrid>
      <w:tr>
        <w:trPr>
          <w:trHeight w:val="520"/>
        </w:trPr>
        <w:tc>
          <w:tcPr>
            <w:tcMar>
              <w:left w:w="15" w:type="dxa"/>
              <w:top w:w="15" w:type="dxa"/>
              <w:right w:w="15" w:type="dxa"/>
              <w:bottom w:w="15" w:type="dxa"/>
            </w:tcMar>
            <w:tcW w:w="54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序号</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评价因素</w:t>
            </w:r>
            <w:r/>
          </w:p>
        </w:tc>
        <w:tc>
          <w:tcPr>
            <w:tcMar>
              <w:left w:w="15" w:type="dxa"/>
              <w:top w:w="15" w:type="dxa"/>
              <w:right w:w="15" w:type="dxa"/>
              <w:bottom w:w="15" w:type="dxa"/>
            </w:tcMar>
            <w:tcW w:w="481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评审标准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分值</w:t>
            </w:r>
            <w:r/>
          </w:p>
        </w:tc>
      </w:tr>
      <w:tr>
        <w:trPr>
          <w:trHeight w:val="1254"/>
        </w:trPr>
        <w:tc>
          <w:tcPr>
            <w:tcMar>
              <w:left w:w="15" w:type="dxa"/>
              <w:top w:w="15" w:type="dxa"/>
              <w:right w:w="15" w:type="dxa"/>
              <w:bottom w:w="15" w:type="dxa"/>
            </w:tcMar>
            <w:tcW w:w="54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投标报价</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采用低价优先法计算，即满足招标文件要求且投标报价最低的报价为评标</w:t>
            </w:r>
            <w:r>
              <w:rPr>
                <w:rFonts w:hint="eastAsia" w:ascii="宋体" w:hAnsi="宋体" w:cs="宋体"/>
                <w:color w:val="000000"/>
                <w:sz w:val="18"/>
                <w:szCs w:val="18"/>
                <w:lang w:val="en-US" w:eastAsia="zh-CN"/>
              </w:rPr>
              <w:t xml:space="preserve">基准</w:t>
            </w:r>
            <w:r>
              <w:rPr>
                <w:rFonts w:hint="eastAsia" w:ascii="宋体" w:hAnsi="宋体" w:cs="宋体"/>
                <w:color w:val="000000"/>
                <w:sz w:val="18"/>
                <w:szCs w:val="18"/>
              </w:rPr>
              <w:t xml:space="preserve">价，其价格分为满分。其他供应商的价格分按照下列公式计算（小数点后保留两位）：投标报价得分=（评标基准价/投标报价）×</w:t>
            </w:r>
            <w:r>
              <w:rPr>
                <w:rFonts w:hint="eastAsia" w:ascii="宋体" w:hAnsi="宋体" w:cs="宋体"/>
                <w:color w:val="000000"/>
                <w:sz w:val="18"/>
                <w:szCs w:val="18"/>
                <w:lang w:val="en-US" w:eastAsia="zh-CN"/>
              </w:rPr>
              <w:t xml:space="preserve">10</w:t>
            </w:r>
            <w:r>
              <w:rPr>
                <w:rFonts w:hint="eastAsia" w:ascii="宋体" w:hAnsi="宋体" w:cs="宋体"/>
                <w:color w:val="000000"/>
                <w:sz w:val="18"/>
                <w:szCs w:val="18"/>
              </w:rPr>
              <w:t xml:space="preserve">。</w:t>
            </w:r>
            <w:r/>
          </w:p>
        </w:tc>
        <w:tc>
          <w:tcPr>
            <w:tcMar>
              <w:left w:w="15" w:type="dxa"/>
              <w:top w:w="15" w:type="dxa"/>
              <w:right w:w="15" w:type="dxa"/>
              <w:bottom w:w="15" w:type="dxa"/>
            </w:tcMar>
            <w:tcW w:w="1647" w:type="dxa"/>
            <w:vAlign w:val="center"/>
            <w:textDirection w:val="lrTb"/>
            <w:noWrap/>
          </w:tcPr>
          <w:p>
            <w:pPr>
              <w:jc w:val="center"/>
              <w:rPr>
                <w:rFonts w:hint="default" w:ascii="宋体" w:hAnsi="宋体" w:eastAsia="宋体" w:cs="宋体"/>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lang w:val="en-US" w:eastAsia="zh-CN"/>
              </w:rPr>
              <w:t xml:space="preserve">10</w:t>
            </w:r>
            <w:r/>
          </w:p>
        </w:tc>
      </w:tr>
      <w:tr>
        <w:trPr>
          <w:trHeight w:val="1791"/>
        </w:trPr>
        <w:tc>
          <w:tcPr>
            <w:tcMar>
              <w:left w:w="15" w:type="dxa"/>
              <w:top w:w="15" w:type="dxa"/>
              <w:right w:w="15" w:type="dxa"/>
              <w:bottom w:w="15" w:type="dxa"/>
            </w:tcMar>
            <w:tcW w:w="544" w:type="dxa"/>
            <w:vAlign w:val="center"/>
            <w:vMerge w:val="restart"/>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w:t>
            </w:r>
            <w:r/>
          </w:p>
        </w:tc>
        <w:tc>
          <w:tcPr>
            <w:tcMar>
              <w:left w:w="15" w:type="dxa"/>
              <w:top w:w="15" w:type="dxa"/>
              <w:right w:w="15" w:type="dxa"/>
              <w:bottom w:w="15" w:type="dxa"/>
            </w:tcMar>
            <w:tcW w:w="820" w:type="dxa"/>
            <w:vAlign w:val="center"/>
            <w:vMerge w:val="restart"/>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项目实施</w:t>
            </w:r>
            <w:r/>
          </w:p>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方案</w:t>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服务方案</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（1）服务设想周到全面，服务起点高，定位明确，针对性强，在服务于本项目重点、难点等方面，有新颖思路的得10分。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（2）服务设想涵盖了所有的服务内容，定位明确，有一定针对性的得7分。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（3）服务设想比较全面但没有针对性得4分。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color w:val="ff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10</w:t>
            </w:r>
            <w:r/>
          </w:p>
        </w:tc>
      </w:tr>
      <w:tr>
        <w:trPr>
          <w:trHeight w:val="2246"/>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岗位设置</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（1）岗位设置合理，有明确的部门职责，工作流程完整、科学、可行，各类规章制度健全规范，针对护理辅助服务所做的规划客观、明确的得8分。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（2）岗位设置齐全，有部门职责，工作流程，规章制度健全，有针对护理辅助服务所做的规划得5分。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（3）岗位设置、部门职责不完善，工作流程不完整，护理辅助服务所做规划不明确的得2分。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8</w:t>
            </w:r>
            <w:r/>
          </w:p>
        </w:tc>
      </w:tr>
      <w:tr>
        <w:trPr>
          <w:trHeight w:val="616"/>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运营成本和</w:t>
            </w:r>
            <w:r/>
          </w:p>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费用测算</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（1）服务运行成本和费用测算合规合理，所列各项成本、测算数据等详细、准确的得5分。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（2）服务运行成本和费用测算合理，各项服务成本、测算依据有明细的得3分。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（3）服务运行成本和费用测算不合理、所列各项成本、测算数据不详细的得1分。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535"/>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突发事件处理</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（1）突发事件应急处理预案完备健全，针对性强，具有实际可操作性的得</w:t>
            </w: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（2）突发事件应急处理预案比较完备、健全的得</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（3）突发事件应急处理预案不完善，可操作性较弱得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8</w:t>
            </w:r>
            <w:r/>
          </w:p>
        </w:tc>
      </w:tr>
      <w:tr>
        <w:trPr>
          <w:trHeight w:val="1631"/>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档案管理</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（1）有完备的档案资料管理制度，收集、保存等流程健全、规范，有完善档案移交步骤的得5分。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（2）有档案资料管理制度，建立、收集、保存等流程健全，有档案移交步骤的得3分。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（3）档案资料管理制度、流程不完善，档案移交步骤缺失得1分。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631"/>
        </w:trPr>
        <w:tc>
          <w:tcPr>
            <w:tcW w:w="544" w:type="dxa"/>
            <w:textDirection w:val="lrTb"/>
            <w:noWrap/>
          </w:tcPr>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p>
        </w:tc>
        <w:tc>
          <w:tcPr>
            <w:gridSpan w:val="2"/>
            <w:tcW w:w="1960" w:type="dxa"/>
            <w:textDirection w:val="lrTb"/>
            <w:noWrap/>
          </w:tcPr>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培训计划</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（1）培训计划合理，针对性强，有明确的部门职责，工作流程完整、科学、可行，各类规章制度健全规范，针对本项目所做培训规划客观、明确，有专门的技能培训场所的得</w:t>
            </w:r>
            <w:r>
              <w:rPr>
                <w:rFonts w:hint="eastAsia" w:ascii="宋体" w:hAnsi="宋体" w:cs="宋体"/>
                <w:color w:val="000000"/>
                <w:sz w:val="18"/>
                <w:szCs w:val="18"/>
                <w:lang w:val="en-US" w:eastAsia="zh-CN"/>
              </w:rPr>
              <w:t xml:space="preserve">7</w:t>
            </w:r>
            <w:r>
              <w:rPr>
                <w:rFonts w:hint="eastAsia" w:ascii="宋体" w:hAnsi="宋体" w:cs="宋体"/>
                <w:color w:val="000000"/>
                <w:sz w:val="18"/>
                <w:szCs w:val="18"/>
              </w:rPr>
              <w:t xml:space="preserve">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（2）培训计划较合理，针对性较强，有明确的部门职责，工作流程较为完整、科学、可行，各类规章制度较健全规范，针对本项目所做培训规划较客观、明确，无专门的技能培训场所的得</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（3）培训计划、工作流程不完善，针对性不强，无相关部门职责，各类规章制度不健全，针对本项目所做培训规划不明确，无专门的技能培训场所的得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w:t>
            </w:r>
            <w:r/>
          </w:p>
          <w:p>
            <w:pP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hint="eastAsia" w:ascii="宋体" w:hAnsi="宋体" w:eastAsia="宋体" w:cs="宋体"/>
                <w:color w:val="000000"/>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7</w:t>
            </w:r>
            <w:r/>
          </w:p>
        </w:tc>
      </w:tr>
      <w:tr>
        <w:trPr>
          <w:trHeight w:val="1631"/>
        </w:trPr>
        <w:tc>
          <w:tcPr>
            <w:tcW w:w="544" w:type="dxa"/>
            <w:vMerge w:val="restart"/>
            <w:textDirection w:val="lrTb"/>
            <w:noWrap/>
          </w:tcPr>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p>
        </w:tc>
        <w:tc>
          <w:tcPr>
            <w:tcW w:w="820" w:type="dxa"/>
            <w:vMerge w:val="restart"/>
            <w:textDirection w:val="lrTb"/>
            <w:noWrap/>
          </w:tcPr>
          <w:p>
            <w:pPr>
              <w:rPr>
                <w:rFonts w:ascii="宋体" w:hAnsi="宋体" w:cs="宋体"/>
                <w:sz w:val="18"/>
                <w:szCs w:val="18"/>
              </w:rPr>
            </w:pPr>
            <w:r>
              <w:rPr>
                <w:rFonts w:ascii="宋体" w:hAnsi="宋体" w:cs="宋体"/>
                <w:sz w:val="18"/>
                <w:szCs w:val="18"/>
              </w:rPr>
            </w:r>
            <w:r/>
          </w:p>
          <w:p>
            <w:pPr>
              <w:pStyle w:val="749"/>
              <w:rPr>
                <w:rFonts w:ascii="宋体" w:hAnsi="宋体" w:cs="宋体"/>
                <w:sz w:val="18"/>
                <w:szCs w:val="18"/>
              </w:rPr>
            </w:pPr>
            <w:r>
              <w:rPr>
                <w:rFonts w:ascii="宋体" w:hAnsi="宋体" w:cs="宋体"/>
                <w:sz w:val="18"/>
                <w:szCs w:val="18"/>
              </w:rPr>
            </w:r>
            <w:r/>
          </w:p>
          <w:p>
            <w:pPr>
              <w:rPr>
                <w:rFonts w:ascii="宋体" w:hAnsi="宋体" w:cs="宋体"/>
                <w:sz w:val="18"/>
                <w:szCs w:val="18"/>
              </w:rPr>
            </w:pPr>
            <w:r>
              <w:rPr>
                <w:rFonts w:ascii="宋体" w:hAnsi="宋体" w:cs="宋体"/>
                <w:sz w:val="18"/>
                <w:szCs w:val="18"/>
              </w:rPr>
            </w:r>
            <w:r/>
          </w:p>
          <w:p>
            <w:pPr>
              <w:pStyle w:val="749"/>
              <w:rPr>
                <w:rFonts w:ascii="宋体" w:hAnsi="宋体" w:cs="宋体"/>
                <w:sz w:val="18"/>
                <w:szCs w:val="18"/>
              </w:rPr>
            </w:pPr>
            <w:r>
              <w:rPr>
                <w:rFonts w:ascii="宋体" w:hAnsi="宋体" w:cs="宋体"/>
                <w:sz w:val="18"/>
                <w:szCs w:val="18"/>
              </w:rPr>
            </w:r>
            <w:r/>
          </w:p>
          <w:p>
            <w:pPr>
              <w:jc w:val="left"/>
              <w:rPr>
                <w:rFonts w:hint="default" w:eastAsia="宋体"/>
                <w:lang w:val="en-US" w:eastAsia="zh-CN"/>
              </w:rPr>
            </w:pPr>
            <w:r>
              <w:rPr>
                <w:rFonts w:hint="eastAsia"/>
                <w:lang w:val="en-US" w:eastAsia="zh-CN"/>
              </w:rPr>
              <w:t xml:space="preserve">人员</w:t>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项目管理员</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（1）供应商提供投入本项目负责人，项目负责人学历为本科及以上，得1分。具有《护士执业证书》，得2分。共计3分。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（2）供应商提供投入本项目培训老师需具有《护理员培训师证书》和《医疗护理员岗位培训证书》，同时具备，得2分；缺一项或没有，不得分。</w:t>
            </w:r>
            <w:r/>
          </w:p>
          <w:p>
            <w:pPr>
              <w:spacing w:line="300" w:lineRule="atLeast"/>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18"/>
                <w:szCs w:val="18"/>
              </w:rPr>
              <w:t xml:space="preserve">注：须提供以上人员相应证书复印件加盖公章、供应商为其缴纳的近六个月以来任意一个月社保证明复印件加盖公章。</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417"/>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护理辅助服务人员</w:t>
            </w:r>
            <w:r/>
          </w:p>
        </w:tc>
        <w:tc>
          <w:tcPr>
            <w:tcMar>
              <w:left w:w="15" w:type="dxa"/>
              <w:top w:w="15" w:type="dxa"/>
              <w:right w:w="15" w:type="dxa"/>
              <w:bottom w:w="15" w:type="dxa"/>
            </w:tcMar>
            <w:tcW w:w="4810" w:type="dxa"/>
            <w:vAlign w:val="center"/>
            <w:textDirection w:val="lrTb"/>
            <w:noWrap/>
          </w:tcPr>
          <w:p>
            <w:pPr>
              <w:spacing w:line="360" w:lineRule="auto"/>
              <w:rPr>
                <w:rFonts w:ascii="宋体" w:hAnsi="宋体" w:cs="宋体"/>
                <w:color w:val="auto"/>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rPr>
              <w:t xml:space="preserve">（1）供应商提供养老护理员职业技能等级证书，每提供一个证书得1分，最多得15分；</w:t>
            </w:r>
            <w:r/>
          </w:p>
          <w:p>
            <w:pPr>
              <w:spacing w:line="360" w:lineRule="auto"/>
              <w:rPr>
                <w:rFonts w:ascii="宋体" w:hAnsi="宋体" w:cs="宋体"/>
                <w:color w:val="auto"/>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rPr>
              <w:t xml:space="preserve">（2）供应商提供《医疗护理员岗位培训证书》。每提供一个证书得1分，最多得15分。</w:t>
            </w:r>
            <w:r/>
          </w:p>
          <w:p>
            <w:pPr>
              <w:spacing w:line="360" w:lineRule="auto"/>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注：提供相应证书复印件加盖公章，未提供或提供证明材料不全不完整或不符合要求或不清晰明确的不得分。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30</w:t>
            </w:r>
            <w:r/>
          </w:p>
        </w:tc>
      </w:tr>
      <w:tr>
        <w:trPr>
          <w:trHeight w:val="1402"/>
        </w:trPr>
        <w:tc>
          <w:tcPr>
            <w:tcMar>
              <w:left w:w="15" w:type="dxa"/>
              <w:top w:w="15" w:type="dxa"/>
              <w:right w:w="15" w:type="dxa"/>
              <w:bottom w:w="15" w:type="dxa"/>
            </w:tcMar>
            <w:tcW w:w="544"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5</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业绩</w:t>
            </w:r>
            <w:r/>
          </w:p>
        </w:tc>
        <w:tc>
          <w:tcPr>
            <w:tcMar>
              <w:left w:w="15" w:type="dxa"/>
              <w:top w:w="15" w:type="dxa"/>
              <w:right w:w="15" w:type="dxa"/>
              <w:bottom w:w="15" w:type="dxa"/>
            </w:tcMar>
            <w:tcW w:w="4810" w:type="dxa"/>
            <w:vAlign w:val="center"/>
            <w:textDirection w:val="lrTb"/>
            <w:noWrap/>
          </w:tcPr>
          <w:p>
            <w:pPr>
              <w:pStyle w:val="1044"/>
              <w:jc w:val="left"/>
              <w:widowControl w:val="off"/>
              <w:rPr>
                <w:rFonts w:hint="default" w:ascii="宋体" w:hAnsi="宋体" w:cs="宋体"/>
                <w:sz w:val="18"/>
                <w:szCs w:val="18"/>
              </w:rPr>
            </w:pPr>
            <w:r>
              <w:rPr>
                <w:rFonts w:hint="default" w:ascii="宋体" w:hAnsi="宋体" w:cs="宋体"/>
                <w:sz w:val="18"/>
                <w:szCs w:val="18"/>
              </w:rPr>
            </w:r>
            <w:r/>
          </w:p>
          <w:p>
            <w:pPr>
              <w:pStyle w:val="1044"/>
              <w:jc w:val="left"/>
              <w:widowControl w:val="off"/>
              <w:rPr>
                <w:rFonts w:hint="default" w:ascii="宋体" w:hAnsi="宋体" w:eastAsia="宋体" w:cs="宋体"/>
                <w:b/>
                <w:bCs/>
                <w:color w:val="000000"/>
                <w:sz w:val="21"/>
                <w:szCs w:val="21"/>
              </w:rPr>
            </w:pPr>
            <w:r>
              <w:rPr>
                <w:rFonts w:ascii="宋体" w:hAnsi="宋体" w:cs="宋体"/>
                <w:sz w:val="18"/>
                <w:szCs w:val="18"/>
              </w:rPr>
              <w:t xml:space="preserve">供应商2023年1月1日以来（以合同签定时间为准）有类似项目服务业绩的，每提供一个项目合同得3分，最多得9分。（提供合同复印件加盖供应商公章，以上所有服务业绩案例不得重复，如不能反映服务内容的，须同时提供有效证明材料。否则视为未提供。）</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ascii="宋体" w:hAnsi="宋体" w:cs="宋体"/>
                <w:sz w:val="18"/>
                <w:szCs w:val="18"/>
              </w:rPr>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9</w:t>
            </w:r>
            <w:r/>
          </w:p>
        </w:tc>
      </w:tr>
      <w:tr>
        <w:trPr>
          <w:trHeight w:val="1049"/>
        </w:trPr>
        <w:tc>
          <w:tcPr>
            <w:tcMar>
              <w:left w:w="15" w:type="dxa"/>
              <w:top w:w="15" w:type="dxa"/>
              <w:right w:w="15" w:type="dxa"/>
              <w:bottom w:w="15" w:type="dxa"/>
            </w:tcMar>
            <w:tcW w:w="544"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6</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管理体系认证</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供应商具有有效期内的ISO9001质量管理体系认证证书得3分。（提供证书复印件加盖公章）</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w:t>
            </w:r>
            <w:r/>
          </w:p>
        </w:tc>
      </w:tr>
      <w:tr>
        <w:trPr>
          <w:trHeight w:val="401"/>
        </w:trPr>
        <w:tc>
          <w:tcPr>
            <w:gridSpan w:val="4"/>
            <w:tcMar>
              <w:left w:w="15" w:type="dxa"/>
              <w:top w:w="15" w:type="dxa"/>
              <w:right w:w="15" w:type="dxa"/>
              <w:bottom w:w="15" w:type="dxa"/>
            </w:tcMar>
            <w:tcW w:w="731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合计</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100</w:t>
            </w:r>
            <w:r/>
          </w:p>
        </w:tc>
      </w:tr>
    </w:tbl>
    <w:p>
      <w:pPr>
        <w:ind w:firstLine="373"/>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w:t>
      </w:r>
      <w:r/>
    </w:p>
    <w:p>
      <w:pPr>
        <w:ind w:firstLine="420"/>
        <w:spacing w:line="360" w:lineRule="auto"/>
        <w:tabs>
          <w:tab w:val="left" w:pos="1080" w:leader="none"/>
          <w:tab w:val="left" w:pos="1589" w:leader="none"/>
        </w:tabs>
        <w:rPr>
          <w:rFonts w:ascii="宋体" w:hAnsi="宋体" w:cs="宋体"/>
          <w:color w:val="000000" w:themeColor="text1"/>
          <w:szCs w:val="21"/>
        </w:rPr>
      </w:pPr>
      <w:r/>
      <w:bookmarkStart w:id="383" w:name="_Toc91836565"/>
      <w:r>
        <w:rPr>
          <w:rFonts w:hint="eastAsia" w:ascii="宋体" w:hAnsi="宋体" w:cs="宋体"/>
          <w:color w:val="000000" w:themeColor="text1"/>
          <w:szCs w:val="21"/>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8、若</w:t>
      </w:r>
      <w:r>
        <w:rPr>
          <w:rFonts w:hint="eastAsia" w:ascii="宋体" w:hAnsi="宋体" w:cs="宋体"/>
          <w:bCs/>
          <w:color w:val="000000" w:themeColor="text1"/>
        </w:rPr>
        <w:t xml:space="preserve">供应商</w:t>
      </w:r>
      <w:r>
        <w:rPr>
          <w:rFonts w:hint="eastAsia" w:ascii="宋体" w:hAnsi="宋体" w:cs="宋体"/>
          <w:color w:val="000000" w:themeColor="text1"/>
          <w:szCs w:val="21"/>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10、关于无线局域网认证产品政府采购清单中的产品，优先采购的具体规定（如涉及）___/__。</w:t>
      </w:r>
      <w:r/>
    </w:p>
    <w:p>
      <w:pPr>
        <w:pStyle w:val="780"/>
        <w:ind w:firstLine="569"/>
        <w:rPr>
          <w:rFonts w:ascii="宋体" w:hAnsi="宋体" w:cs="宋体"/>
          <w:color w:val="000000" w:themeColor="text1"/>
        </w:rPr>
      </w:pPr>
      <w:r/>
      <w:bookmarkStart w:id="384" w:name="_Toc107246273"/>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rPr>
          <w:rFonts w:ascii="宋体" w:hAnsi="宋体" w:cs="宋体"/>
          <w:color w:val="000000" w:themeColor="text1"/>
        </w:rPr>
      </w:r>
      <w:r/>
    </w:p>
    <w:p>
      <w:pPr>
        <w:pStyle w:val="780"/>
        <w:ind w:firstLine="569"/>
        <w:rPr>
          <w:rFonts w:ascii="宋体" w:hAnsi="宋体" w:cs="宋体"/>
          <w:color w:val="000000" w:themeColor="text1"/>
        </w:rPr>
      </w:pPr>
      <w:r/>
      <w:bookmarkStart w:id="385" w:name="_Toc11326"/>
      <w:r/>
      <w:bookmarkStart w:id="386" w:name="_Toc23843"/>
      <w:r>
        <w:rPr>
          <w:rFonts w:hint="eastAsia" w:ascii="宋体" w:hAnsi="宋体" w:cs="宋体"/>
          <w:color w:val="000000" w:themeColor="text1"/>
        </w:rPr>
        <w:t xml:space="preserve">第六章 </w:t>
      </w:r>
      <w:bookmarkEnd w:id="383"/>
      <w:r>
        <w:rPr>
          <w:rFonts w:hint="eastAsia" w:ascii="宋体" w:hAnsi="宋体" w:cs="宋体"/>
          <w:color w:val="000000" w:themeColor="text1"/>
        </w:rPr>
        <w:t xml:space="preserve">投标文件格式</w:t>
      </w:r>
      <w:bookmarkEnd w:id="384"/>
      <w:r/>
      <w:bookmarkEnd w:id="385"/>
      <w:r/>
      <w:bookmarkEnd w:id="386"/>
      <w:r/>
      <w:r/>
    </w:p>
    <w:p>
      <w:pPr>
        <w:pStyle w:val="1013"/>
        <w:ind w:firstLine="0"/>
        <w:spacing w:line="265" w:lineRule="atLeast"/>
        <w:shd w:val="clear" w:color="auto" w:fill="ffffff"/>
        <w:rPr>
          <w:rFonts w:ascii="宋体" w:hAnsi="宋体" w:eastAsia="宋体" w:cs="宋体"/>
          <w:b/>
          <w:color w:val="000000" w:themeColor="text1"/>
          <w:sz w:val="24"/>
        </w:rPr>
      </w:pPr>
      <w:r>
        <w:rPr>
          <w:rFonts w:ascii="宋体" w:hAnsi="宋体" w:eastAsia="宋体" w:cs="宋体"/>
          <w:b/>
          <w:color w:val="000000" w:themeColor="text1"/>
          <w:sz w:val="24"/>
        </w:rPr>
      </w:r>
      <w:r/>
    </w:p>
    <w:p>
      <w:pPr>
        <w:jc w:val="left"/>
        <w:spacing w:before="100" w:after="100" w:line="360" w:lineRule="auto"/>
        <w:rPr>
          <w:rFonts w:ascii="宋体" w:hAnsi="宋体" w:cs="宋体"/>
          <w:color w:val="000000" w:themeColor="text1"/>
          <w:sz w:val="24"/>
        </w:rPr>
      </w:pPr>
      <w:r/>
      <w:bookmarkStart w:id="387" w:name="_Toc96347900"/>
      <w:r>
        <w:rPr>
          <w:rFonts w:hint="eastAsia" w:ascii="宋体" w:hAnsi="宋体" w:cs="宋体"/>
          <w:color w:val="000000" w:themeColor="text1"/>
          <w:sz w:val="24"/>
        </w:rPr>
        <w:br w:type="page" w:clear="all"/>
      </w:r>
      <w:r>
        <w:rPr>
          <w:rFonts w:hint="eastAsia" w:ascii="宋体" w:hAnsi="宋体" w:cs="宋体"/>
          <w:b/>
          <w:color w:val="000000" w:themeColor="text1"/>
          <w:sz w:val="40"/>
          <w:szCs w:val="60"/>
        </w:rPr>
        <w:t xml:space="preserve">附件</w:t>
      </w:r>
      <w:r/>
    </w:p>
    <w:p>
      <w:pPr>
        <w:pStyle w:val="763"/>
        <w:jc w:val="center"/>
        <w:rPr>
          <w:rFonts w:hAnsi="宋体" w:cs="宋体"/>
          <w:b/>
          <w:color w:val="000000" w:themeColor="text1"/>
          <w:sz w:val="56"/>
          <w:szCs w:val="56"/>
        </w:rPr>
      </w:pPr>
      <w:r>
        <w:rPr>
          <w:rFonts w:hAnsi="宋体" w:cs="宋体"/>
          <w:b/>
          <w:color w:val="000000" w:themeColor="text1"/>
          <w:sz w:val="56"/>
          <w:szCs w:val="56"/>
        </w:rPr>
      </w:r>
      <w:r/>
    </w:p>
    <w:p>
      <w:pPr>
        <w:pStyle w:val="763"/>
        <w:jc w:val="center"/>
        <w:rPr>
          <w:rFonts w:hAnsi="宋体" w:cs="宋体"/>
          <w:b/>
          <w:bCs/>
          <w:color w:val="000000" w:themeColor="text1"/>
          <w:sz w:val="56"/>
          <w:szCs w:val="56"/>
        </w:rPr>
      </w:pPr>
      <w:r>
        <w:rPr>
          <w:rFonts w:hint="eastAsia" w:hAnsi="宋体" w:cs="宋体"/>
          <w:b/>
          <w:color w:val="000000" w:themeColor="text1"/>
          <w:sz w:val="56"/>
          <w:szCs w:val="56"/>
        </w:rPr>
        <w:t xml:space="preserve">江宁医院湖山路院区护理辅助服务</w:t>
      </w:r>
      <w:r/>
    </w:p>
    <w:p>
      <w:pPr>
        <w:pStyle w:val="763"/>
        <w:jc w:val="center"/>
        <w:rPr>
          <w:rFonts w:hAnsi="宋体" w:cs="宋体"/>
          <w:b/>
          <w:color w:val="000000" w:themeColor="text1"/>
          <w:sz w:val="56"/>
          <w:szCs w:val="56"/>
        </w:rPr>
      </w:pPr>
      <w:r>
        <w:rPr>
          <w:rFonts w:hAnsi="宋体" w:cs="宋体"/>
          <w:b/>
          <w:color w:val="000000" w:themeColor="text1"/>
          <w:sz w:val="56"/>
          <w:szCs w:val="56"/>
        </w:rPr>
      </w:r>
      <w:r/>
    </w:p>
    <w:p>
      <w:pPr>
        <w:ind w:firstLine="372"/>
        <w:rPr>
          <w:rFonts w:ascii="宋体" w:hAnsi="宋体" w:cs="宋体"/>
          <w:color w:val="000000" w:themeColor="text1"/>
        </w:rPr>
      </w:pPr>
      <w:r>
        <w:rPr>
          <w:rFonts w:ascii="宋体" w:hAnsi="宋体" w:cs="宋体"/>
          <w:color w:val="000000" w:themeColor="text1"/>
        </w:rPr>
      </w:r>
      <w:r/>
    </w:p>
    <w:p>
      <w:pPr>
        <w:pStyle w:val="763"/>
        <w:ind w:firstLine="220"/>
        <w:jc w:val="center"/>
        <w:rPr>
          <w:rFonts w:hAnsi="宋体" w:cs="宋体"/>
          <w:b/>
          <w:color w:val="000000" w:themeColor="text1"/>
          <w:sz w:val="84"/>
          <w:szCs w:val="84"/>
        </w:rPr>
      </w:pPr>
      <w:r/>
      <w:bookmarkStart w:id="388" w:name="_Toc100905255"/>
      <w:r>
        <w:rPr>
          <w:rFonts w:hint="eastAsia" w:hAnsi="宋体" w:cs="宋体"/>
          <w:b/>
          <w:color w:val="000000" w:themeColor="text1"/>
          <w:sz w:val="84"/>
          <w:szCs w:val="84"/>
        </w:rPr>
        <w:t xml:space="preserve">投 标 文 件</w:t>
      </w:r>
      <w:bookmarkEnd w:id="388"/>
      <w:r/>
      <w:r/>
    </w:p>
    <w:p>
      <w:pPr>
        <w:ind w:right="640" w:firstLine="782"/>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right="640" w:firstLine="782"/>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right="-200" w:firstLine="711"/>
        <w:spacing w:line="360" w:lineRule="auto"/>
        <w:rPr>
          <w:rFonts w:hint="eastAsia" w:ascii="宋体" w:hAnsi="宋体" w:eastAsia="宋体" w:cs="宋体"/>
          <w:b/>
          <w:color w:val="000000" w:themeColor="text1"/>
          <w:sz w:val="40"/>
          <w:szCs w:val="40"/>
          <w:lang w:eastAsia="zh-CN"/>
        </w:rPr>
      </w:pPr>
      <w:r>
        <w:rPr>
          <w:rFonts w:hint="eastAsia" w:ascii="宋体" w:hAnsi="宋体" w:cs="宋体"/>
          <w:b/>
          <w:color w:val="000000" w:themeColor="text1"/>
          <w:sz w:val="40"/>
          <w:szCs w:val="40"/>
        </w:rPr>
        <w:t xml:space="preserve">项目编号：</w:t>
      </w:r>
      <w:r>
        <w:rPr>
          <w:rFonts w:hint="eastAsia" w:ascii="宋体" w:hAnsi="宋体" w:cs="宋体"/>
          <w:b/>
          <w:color w:val="000000" w:themeColor="text1"/>
          <w:sz w:val="40"/>
          <w:szCs w:val="40"/>
          <w:lang w:eastAsia="zh-CN"/>
        </w:rPr>
        <w:t xml:space="preserve">JSZC-320115-JITC-G2026-0190</w:t>
      </w:r>
      <w:r/>
    </w:p>
    <w:p>
      <w:pPr>
        <w:pStyle w:val="763"/>
        <w:ind w:firstLine="496"/>
        <w:rPr>
          <w:rFonts w:hAnsi="宋体" w:cs="宋体"/>
          <w:color w:val="000000" w:themeColor="text1"/>
          <w:sz w:val="28"/>
          <w:szCs w:val="28"/>
        </w:rPr>
      </w:pPr>
      <w:r>
        <w:rPr>
          <w:rFonts w:hAnsi="宋体" w:cs="宋体"/>
          <w:color w:val="000000" w:themeColor="text1"/>
          <w:sz w:val="28"/>
          <w:szCs w:val="28"/>
        </w:rPr>
      </w:r>
      <w:r/>
    </w:p>
    <w:p>
      <w:pPr>
        <w:pStyle w:val="763"/>
        <w:ind w:firstLine="496"/>
        <w:rPr>
          <w:rFonts w:hAnsi="宋体" w:cs="宋体"/>
          <w:color w:val="000000" w:themeColor="text1"/>
          <w:sz w:val="28"/>
          <w:szCs w:val="28"/>
        </w:rPr>
      </w:pPr>
      <w:r>
        <w:rPr>
          <w:rFonts w:hAnsi="宋体" w:cs="宋体"/>
          <w:color w:val="000000" w:themeColor="text1"/>
          <w:sz w:val="28"/>
          <w:szCs w:val="28"/>
        </w:rPr>
      </w:r>
      <w:r/>
    </w:p>
    <w:p>
      <w:pPr>
        <w:pStyle w:val="763"/>
        <w:ind w:firstLine="496"/>
        <w:rPr>
          <w:rFonts w:hAnsi="宋体" w:cs="宋体"/>
          <w:color w:val="000000" w:themeColor="text1"/>
          <w:sz w:val="28"/>
          <w:szCs w:val="28"/>
        </w:rPr>
      </w:pPr>
      <w:r>
        <w:rPr>
          <w:rFonts w:hAnsi="宋体" w:cs="宋体"/>
          <w:color w:val="000000" w:themeColor="text1"/>
          <w:sz w:val="28"/>
          <w:szCs w:val="28"/>
        </w:rPr>
      </w:r>
      <w:r/>
    </w:p>
    <w:p>
      <w:pPr>
        <w:pStyle w:val="763"/>
        <w:ind w:firstLine="496"/>
        <w:rPr>
          <w:rFonts w:hAnsi="宋体" w:cs="宋体"/>
          <w:color w:val="000000" w:themeColor="text1"/>
          <w:sz w:val="28"/>
          <w:szCs w:val="28"/>
        </w:rPr>
      </w:pPr>
      <w:r>
        <w:rPr>
          <w:rFonts w:hAnsi="宋体" w:cs="宋体"/>
          <w:color w:val="000000" w:themeColor="text1"/>
          <w:sz w:val="28"/>
          <w:szCs w:val="28"/>
        </w:rPr>
      </w:r>
      <w:r/>
    </w:p>
    <w:p>
      <w:pPr>
        <w:pStyle w:val="763"/>
        <w:ind w:firstLine="569"/>
        <w:jc w:val="center"/>
        <w:rPr>
          <w:rFonts w:hAnsi="宋体" w:cs="宋体"/>
          <w:b/>
          <w:color w:val="000000" w:themeColor="text1"/>
          <w:sz w:val="32"/>
          <w:szCs w:val="32"/>
        </w:rPr>
      </w:pPr>
      <w:r>
        <w:rPr>
          <w:rFonts w:hint="eastAsia" w:hAnsi="宋体" w:cs="宋体"/>
          <w:b/>
          <w:color w:val="000000" w:themeColor="text1"/>
          <w:sz w:val="32"/>
          <w:szCs w:val="24"/>
        </w:rPr>
        <w:t xml:space="preserve">供应商名称：</w:t>
      </w:r>
      <w:r>
        <w:rPr>
          <w:rFonts w:hint="eastAsia" w:hAnsi="宋体" w:cs="宋体"/>
          <w:b/>
          <w:color w:val="000000" w:themeColor="text1"/>
          <w:sz w:val="32"/>
          <w:szCs w:val="32"/>
        </w:rPr>
        <w:t xml:space="preserve">_____________________</w:t>
      </w:r>
      <w:r/>
    </w:p>
    <w:p>
      <w:pPr>
        <w:pStyle w:val="763"/>
        <w:ind w:firstLine="569"/>
        <w:jc w:val="center"/>
        <w:rPr>
          <w:rFonts w:hAnsi="宋体" w:cs="宋体"/>
          <w:b/>
          <w:color w:val="000000" w:themeColor="text1"/>
          <w:sz w:val="32"/>
          <w:szCs w:val="32"/>
          <w:u w:val="single"/>
        </w:rPr>
      </w:pPr>
      <w:r>
        <w:rPr>
          <w:rFonts w:hint="eastAsia" w:hAnsi="宋体" w:cs="宋体"/>
          <w:b/>
          <w:color w:val="000000" w:themeColor="text1"/>
          <w:sz w:val="32"/>
          <w:szCs w:val="32"/>
        </w:rPr>
        <w:t xml:space="preserve">地址：_____________________</w:t>
      </w:r>
      <w:r/>
    </w:p>
    <w:p>
      <w:pPr>
        <w:pStyle w:val="763"/>
        <w:ind w:firstLine="569"/>
        <w:jc w:val="center"/>
        <w:rPr>
          <w:rFonts w:hAnsi="宋体" w:cs="宋体"/>
          <w:b/>
          <w:color w:val="000000" w:themeColor="text1"/>
          <w:sz w:val="32"/>
          <w:szCs w:val="32"/>
        </w:rPr>
      </w:pPr>
      <w:r>
        <w:rPr>
          <w:rFonts w:hint="eastAsia" w:hAnsi="宋体" w:cs="宋体"/>
          <w:b/>
          <w:color w:val="000000" w:themeColor="text1"/>
          <w:sz w:val="32"/>
          <w:szCs w:val="32"/>
        </w:rPr>
        <w:t xml:space="preserve">联系人及联系方式：_____________________</w:t>
      </w:r>
      <w:r/>
    </w:p>
    <w:p>
      <w:pPr>
        <w:pStyle w:val="763"/>
        <w:ind w:firstLine="496"/>
        <w:jc w:val="center"/>
        <w:rPr>
          <w:rFonts w:hAnsi="宋体" w:cs="宋体"/>
          <w:color w:val="000000" w:themeColor="text1"/>
          <w:sz w:val="28"/>
          <w:szCs w:val="28"/>
        </w:rPr>
      </w:pPr>
      <w:r>
        <w:rPr>
          <w:rFonts w:hint="eastAsia" w:hAnsi="宋体" w:cs="宋体"/>
          <w:b/>
          <w:color w:val="000000" w:themeColor="text1"/>
          <w:sz w:val="32"/>
        </w:rPr>
        <w:t xml:space="preserve">二O   年  月  日</w:t>
      </w:r>
      <w:r/>
    </w:p>
    <w:p>
      <w:pPr>
        <w:rPr>
          <w:rFonts w:ascii="宋体" w:hAnsi="宋体" w:cs="宋体"/>
          <w:color w:val="000000" w:themeColor="text1"/>
          <w:sz w:val="28"/>
        </w:rPr>
      </w:pPr>
      <w:r>
        <w:rPr>
          <w:rFonts w:hint="eastAsia" w:ascii="宋体" w:hAnsi="宋体" w:cs="宋体"/>
          <w:b/>
          <w:color w:val="000000" w:themeColor="text1"/>
        </w:rPr>
        <w:br w:type="page" w:clear="all"/>
      </w:r>
      <w:bookmarkEnd w:id="387"/>
      <w:r/>
      <w:r/>
    </w:p>
    <w:p>
      <w:pPr>
        <w:pStyle w:val="780"/>
        <w:ind w:left="601" w:firstLine="425"/>
        <w:spacing w:before="0"/>
        <w:rPr>
          <w:rFonts w:ascii="宋体" w:hAnsi="宋体" w:cs="宋体"/>
          <w:color w:val="000000" w:themeColor="text1"/>
          <w:sz w:val="28"/>
          <w:szCs w:val="24"/>
        </w:rPr>
      </w:pPr>
      <w:r/>
      <w:bookmarkStart w:id="389" w:name="_Toc4412"/>
      <w:r/>
      <w:bookmarkStart w:id="390" w:name="_Toc8787"/>
      <w:r>
        <w:rPr>
          <w:rFonts w:ascii="宋体" w:hAnsi="宋体" w:cs="宋体"/>
          <w:color w:val="000000" w:themeColor="text1"/>
          <w:sz w:val="28"/>
          <w:szCs w:val="24"/>
        </w:rPr>
        <w:t xml:space="preserve">一、</w:t>
      </w:r>
      <w:bookmarkStart w:id="391" w:name="_Toc104560897"/>
      <w:r/>
      <w:bookmarkStart w:id="392" w:name="_Toc103848582"/>
      <w:r/>
      <w:bookmarkStart w:id="393" w:name="_Toc107246274"/>
      <w:r/>
      <w:bookmarkStart w:id="394" w:name="_Toc104560893"/>
      <w:r>
        <w:rPr>
          <w:rFonts w:hint="eastAsia" w:ascii="宋体" w:hAnsi="宋体" w:cs="宋体"/>
          <w:color w:val="000000" w:themeColor="text1"/>
          <w:sz w:val="28"/>
          <w:szCs w:val="24"/>
        </w:rPr>
        <w:t xml:space="preserve">价格及商务部分</w:t>
      </w:r>
      <w:bookmarkEnd w:id="389"/>
      <w:r/>
      <w:bookmarkEnd w:id="390"/>
      <w:r/>
      <w:bookmarkEnd w:id="391"/>
      <w:r/>
      <w:bookmarkEnd w:id="392"/>
      <w:r/>
      <w:bookmarkEnd w:id="393"/>
      <w:r/>
      <w:r/>
    </w:p>
    <w:p>
      <w:pPr>
        <w:ind w:firstLine="372"/>
        <w:rPr>
          <w:rFonts w:ascii="宋体" w:hAnsi="宋体" w:cs="宋体"/>
          <w:color w:val="000000" w:themeColor="text1"/>
        </w:rPr>
      </w:pPr>
      <w:r>
        <w:rPr>
          <w:rFonts w:ascii="宋体" w:hAnsi="宋体" w:cs="宋体"/>
          <w:color w:val="000000" w:themeColor="text1"/>
        </w:rPr>
      </w:r>
      <w:r/>
    </w:p>
    <w:p>
      <w:pPr>
        <w:pStyle w:val="780"/>
        <w:spacing w:before="0" w:line="280" w:lineRule="exact"/>
        <w:rPr>
          <w:rFonts w:ascii="宋体" w:hAnsi="宋体" w:cs="宋体"/>
          <w:color w:val="000000" w:themeColor="text1"/>
          <w:sz w:val="28"/>
          <w:szCs w:val="24"/>
        </w:rPr>
      </w:pPr>
      <w:r/>
      <w:bookmarkStart w:id="395" w:name="_Toc15676"/>
      <w:r/>
      <w:bookmarkStart w:id="396" w:name="_Toc107246275"/>
      <w:r/>
      <w:bookmarkStart w:id="397" w:name="_Toc16623"/>
      <w:r>
        <w:rPr>
          <w:rFonts w:hint="eastAsia" w:ascii="宋体" w:hAnsi="宋体" w:cs="宋体"/>
          <w:b w:val="0"/>
          <w:color w:val="000000" w:themeColor="text1"/>
          <w:sz w:val="24"/>
        </w:rPr>
        <w:t xml:space="preserve">（1）</w:t>
      </w:r>
      <w:r>
        <w:rPr>
          <w:rFonts w:hint="eastAsia" w:ascii="宋体" w:hAnsi="宋体" w:cs="宋体"/>
          <w:color w:val="000000" w:themeColor="text1"/>
          <w:sz w:val="28"/>
          <w:szCs w:val="24"/>
        </w:rPr>
        <w:t xml:space="preserve">投标函</w:t>
      </w:r>
      <w:bookmarkEnd w:id="394"/>
      <w:r/>
      <w:bookmarkEnd w:id="395"/>
      <w:r/>
      <w:bookmarkEnd w:id="396"/>
      <w:r/>
      <w:bookmarkEnd w:id="397"/>
      <w:r/>
      <w:r/>
    </w:p>
    <w:p>
      <w:pPr>
        <w:ind w:firstLine="420"/>
        <w:spacing w:line="360" w:lineRule="exact"/>
        <w:rPr>
          <w:rFonts w:ascii="宋体" w:hAnsi="宋体" w:cs="宋体"/>
          <w:color w:val="000000" w:themeColor="text1"/>
          <w:szCs w:val="21"/>
        </w:rPr>
      </w:pPr>
      <w:r/>
      <w:bookmarkStart w:id="398" w:name="_Toc103848580"/>
      <w:r/>
      <w:bookmarkStart w:id="399" w:name="_Toc96347902"/>
      <w:r>
        <w:rPr>
          <w:rFonts w:hint="eastAsia" w:ascii="宋体" w:hAnsi="宋体" w:cs="宋体"/>
          <w:color w:val="000000" w:themeColor="text1"/>
          <w:szCs w:val="21"/>
          <w:u w:val="single"/>
        </w:rPr>
        <w:t xml:space="preserve">南京市江宁医院</w:t>
      </w:r>
      <w:r>
        <w:rPr>
          <w:rFonts w:hint="eastAsia" w:ascii="宋体" w:hAnsi="宋体" w:cs="宋体"/>
          <w:color w:val="000000" w:themeColor="text1"/>
          <w:szCs w:val="21"/>
        </w:rPr>
        <w:t xml:space="preserve">（采购人）：</w:t>
      </w:r>
      <w:r/>
    </w:p>
    <w:p>
      <w:pPr>
        <w:ind w:firstLine="420"/>
        <w:jc w:val="left"/>
        <w:spacing w:line="360" w:lineRule="exact"/>
        <w:rPr>
          <w:rFonts w:ascii="宋体" w:hAnsi="宋体" w:cs="宋体"/>
          <w:color w:val="000000" w:themeColor="text1"/>
          <w:szCs w:val="21"/>
        </w:rPr>
      </w:pPr>
      <w:r>
        <w:rPr>
          <w:rFonts w:hint="eastAsia" w:ascii="宋体" w:hAnsi="宋体" w:cs="宋体"/>
          <w:color w:val="000000" w:themeColor="text1"/>
          <w:szCs w:val="21"/>
          <w:u w:val="single"/>
        </w:rPr>
        <w:t xml:space="preserve">       (供应商全称)   </w:t>
      </w:r>
      <w:r>
        <w:rPr>
          <w:rFonts w:hint="eastAsia" w:ascii="宋体" w:hAnsi="宋体" w:cs="宋体"/>
          <w:color w:val="000000" w:themeColor="text1"/>
          <w:szCs w:val="21"/>
        </w:rPr>
        <w:t xml:space="preserve">授权</w:t>
      </w:r>
      <w:r>
        <w:rPr>
          <w:rFonts w:hint="eastAsia" w:ascii="宋体" w:hAnsi="宋体" w:cs="宋体"/>
          <w:color w:val="000000" w:themeColor="text1"/>
          <w:szCs w:val="21"/>
          <w:u w:val="single"/>
        </w:rPr>
        <w:t xml:space="preserve">    （授权代表姓名）   （职位） </w:t>
      </w:r>
      <w:r>
        <w:rPr>
          <w:rFonts w:hint="eastAsia" w:ascii="宋体" w:hAnsi="宋体" w:cs="宋体"/>
          <w:color w:val="000000" w:themeColor="text1"/>
          <w:szCs w:val="21"/>
        </w:rPr>
        <w:t xml:space="preserve">为全权代表，参加贵方组织的</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JSZC-320115-JITC-G2026-0190</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投标的有关活动，并对此项目进行投标。</w:t>
      </w:r>
      <w:r/>
    </w:p>
    <w:p>
      <w:pPr>
        <w:ind w:firstLine="420"/>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为此：</w:t>
      </w:r>
      <w:r/>
    </w:p>
    <w:p>
      <w:pPr>
        <w:pStyle w:val="778"/>
        <w:ind w:firstLine="420"/>
        <w:jc w:val="left"/>
        <w:spacing w:after="0" w:line="360" w:lineRule="exact"/>
        <w:rPr>
          <w:rFonts w:ascii="宋体" w:hAnsi="宋体" w:cs="宋体"/>
          <w:color w:val="000000" w:themeColor="text1"/>
        </w:rPr>
      </w:pPr>
      <w:r>
        <w:rPr>
          <w:rFonts w:hint="eastAsia" w:ascii="宋体" w:hAnsi="宋体" w:cs="宋体"/>
          <w:color w:val="000000" w:themeColor="text1"/>
        </w:rPr>
        <w:t xml:space="preserve">1、我方将按采购文件的规定履行全部责任和义务。</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rPr>
        <w:t xml:space="preserve">2、我方已详细审查全部采购文件，我们完全理解并同意</w:t>
      </w:r>
      <w:r>
        <w:rPr>
          <w:rFonts w:hint="eastAsia" w:ascii="宋体" w:hAnsi="宋体" w:cs="宋体"/>
          <w:color w:val="000000" w:themeColor="text1"/>
          <w:szCs w:val="21"/>
        </w:rPr>
        <w:t xml:space="preserve">放弃对采购文件提出质疑或争议的权利。</w:t>
      </w:r>
      <w:r/>
    </w:p>
    <w:p>
      <w:pPr>
        <w:pStyle w:val="778"/>
        <w:ind w:firstLine="420"/>
        <w:jc w:val="left"/>
        <w:spacing w:after="0"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3、本投标有效期为自</w:t>
      </w:r>
      <w:r>
        <w:rPr>
          <w:rFonts w:hint="eastAsia" w:hAnsi="宋体" w:cs="宋体"/>
          <w:bCs/>
          <w:color w:val="000000" w:themeColor="text1"/>
          <w:sz w:val="21"/>
        </w:rPr>
        <w:t xml:space="preserve">投标文件的截止之日起</w:t>
      </w:r>
      <w:r>
        <w:rPr>
          <w:rFonts w:hint="eastAsia" w:ascii="宋体" w:hAnsi="宋体" w:cs="宋体"/>
          <w:color w:val="000000" w:themeColor="text1"/>
          <w:szCs w:val="21"/>
          <w:u w:val="single"/>
        </w:rPr>
        <w:t xml:space="preserve">90日历天</w:t>
      </w:r>
      <w:r>
        <w:rPr>
          <w:rFonts w:hint="eastAsia" w:ascii="宋体" w:hAnsi="宋体" w:cs="宋体"/>
          <w:color w:val="000000" w:themeColor="text1"/>
          <w:szCs w:val="21"/>
        </w:rPr>
        <w:t xml:space="preserve">。</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4、如果在规定的递交投标文件截止时间后，我方在投标有效期内撤销投标文件，投标保证金将不予退还。</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5、我方同意贵方查询或调查我们提交的与本投标文件有关的声明、文件和资料，并同意在贵方的要求下提供相关文件或证书的原件及其他相关书面材料。</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6、我方在法律和财务上独立、合法运作并独立于采购方，与采购人为本项目所委托的咨询单位或其附属机构没有直接或间接的任何关联。</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rPr>
        <w:t xml:space="preserve">我方保证投标文件所提供的全部资料真实可靠，同意提供贵方要求的与该项投标有关的数据或资料，完全理解贵方不一定接受最低价的投标或收到的任何投标。</w:t>
      </w:r>
      <w:r/>
    </w:p>
    <w:p>
      <w:pPr>
        <w:pStyle w:val="778"/>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rPr>
        <w:t xml:space="preserve">9、</w:t>
      </w:r>
      <w:r>
        <w:rPr>
          <w:rFonts w:hint="eastAsia" w:ascii="宋体" w:hAnsi="宋体" w:cs="宋体"/>
          <w:color w:val="000000" w:themeColor="text1"/>
          <w:szCs w:val="21"/>
        </w:rPr>
        <w:t xml:space="preserve">与本投标有关的一切往来通讯请寄：</w:t>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邮编：</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手机：</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固定电话：</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邮箱：</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szCs w:val="21"/>
        </w:rPr>
        <w:t xml:space="preserve">供应商</w:t>
      </w:r>
      <w:r>
        <w:rPr>
          <w:rFonts w:hint="eastAsia" w:ascii="宋体" w:hAnsi="宋体" w:cs="宋体"/>
          <w:color w:val="000000" w:themeColor="text1"/>
          <w:szCs w:val="21"/>
        </w:rPr>
        <w:t xml:space="preserve">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法定代表人或其授权代表（签字或盖章）：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8"/>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日</w:t>
      </w:r>
      <w:r/>
    </w:p>
    <w:p>
      <w:pPr>
        <w:pStyle w:val="757"/>
        <w:spacing w:before="1"/>
        <w:rPr>
          <w:rFonts w:ascii="宋体" w:hAnsi="宋体" w:cs="宋体"/>
          <w:color w:val="000000" w:themeColor="text1"/>
          <w:sz w:val="22"/>
        </w:rPr>
      </w:pPr>
      <w:r>
        <w:rPr>
          <w:rFonts w:hint="eastAsia" w:ascii="宋体" w:hAnsi="宋体" w:cs="宋体"/>
          <w:color w:val="000000" w:themeColor="text1"/>
        </w:rPr>
        <w:br w:type="page" w:clear="all"/>
      </w:r>
      <w:r/>
    </w:p>
    <w:p>
      <w:pPr>
        <w:pStyle w:val="780"/>
        <w:ind w:firstLine="569"/>
        <w:spacing w:before="0"/>
        <w:rPr>
          <w:rFonts w:ascii="宋体" w:hAnsi="宋体" w:cs="宋体"/>
          <w:bCs w:val="0"/>
          <w:color w:val="000000" w:themeColor="text1"/>
          <w:sz w:val="24"/>
          <w:szCs w:val="24"/>
        </w:rPr>
      </w:pPr>
      <w:r/>
      <w:bookmarkStart w:id="400" w:name="_Toc103848583"/>
      <w:r/>
      <w:bookmarkStart w:id="401" w:name="_Toc104560898"/>
      <w:r/>
      <w:bookmarkStart w:id="402" w:name="_Toc107246276"/>
      <w:r/>
      <w:bookmarkStart w:id="403" w:name="_Toc27782"/>
      <w:r/>
      <w:bookmarkStart w:id="404" w:name="_Toc831"/>
      <w:r>
        <w:rPr>
          <w:rFonts w:hint="eastAsia" w:ascii="宋体" w:hAnsi="宋体" w:cs="宋体"/>
          <w:bCs w:val="0"/>
          <w:color w:val="000000" w:themeColor="text1"/>
          <w:sz w:val="24"/>
          <w:szCs w:val="24"/>
        </w:rPr>
        <w:t xml:space="preserve">（2）</w:t>
      </w:r>
      <w:bookmarkEnd w:id="400"/>
      <w:r/>
      <w:bookmarkEnd w:id="401"/>
      <w:r>
        <w:rPr>
          <w:rFonts w:hint="eastAsia" w:ascii="宋体" w:hAnsi="宋体" w:cs="宋体"/>
          <w:bCs w:val="0"/>
          <w:color w:val="000000" w:themeColor="text1"/>
          <w:sz w:val="24"/>
          <w:szCs w:val="24"/>
        </w:rPr>
        <w:t xml:space="preserve">法定代表人（非法人单位负责人）身份证明</w:t>
      </w:r>
      <w:bookmarkEnd w:id="402"/>
      <w:r/>
      <w:bookmarkEnd w:id="403"/>
      <w:r/>
      <w:bookmarkEnd w:id="404"/>
      <w:r/>
      <w:r/>
    </w:p>
    <w:p>
      <w:pPr>
        <w:pStyle w:val="757"/>
        <w:ind w:left="1236" w:firstLine="368"/>
        <w:tabs>
          <w:tab w:val="left" w:pos="4228" w:leader="none"/>
        </w:tabs>
        <w:rPr>
          <w:rFonts w:ascii="宋体" w:hAnsi="宋体" w:cs="宋体"/>
          <w:color w:val="000000" w:themeColor="text1"/>
          <w:spacing w:val="-1"/>
        </w:rPr>
      </w:pPr>
      <w:r>
        <w:rPr>
          <w:rFonts w:ascii="宋体" w:hAnsi="宋体" w:cs="宋体"/>
          <w:color w:val="000000" w:themeColor="text1"/>
          <w:spacing w:val="-1"/>
        </w:rPr>
      </w:r>
      <w:r/>
    </w:p>
    <w:p>
      <w:pPr>
        <w:pStyle w:val="757"/>
        <w:ind w:left="1236" w:firstLine="368"/>
        <w:tabs>
          <w:tab w:val="left" w:pos="4228" w:leader="none"/>
        </w:tabs>
        <w:rPr>
          <w:rFonts w:ascii="宋体" w:hAnsi="宋体" w:cs="宋体"/>
          <w:color w:val="000000" w:themeColor="text1"/>
          <w:spacing w:val="-1"/>
        </w:rPr>
      </w:pPr>
      <w:r>
        <w:rPr>
          <w:rFonts w:ascii="宋体" w:hAnsi="宋体" w:cs="宋体"/>
          <w:color w:val="000000" w:themeColor="text1"/>
          <w:spacing w:val="-1"/>
        </w:rPr>
      </w:r>
      <w:r/>
    </w:p>
    <w:p>
      <w:pPr>
        <w:pStyle w:val="757"/>
        <w:ind w:firstLine="420"/>
        <w:tabs>
          <w:tab w:val="left" w:pos="4228" w:leader="none"/>
        </w:tabs>
        <w:rPr>
          <w:rFonts w:ascii="宋体" w:hAnsi="宋体" w:cs="宋体"/>
          <w:color w:val="000000" w:themeColor="text1"/>
        </w:rPr>
      </w:pPr>
      <w:r>
        <w:rPr>
          <w:rFonts w:hint="eastAsia" w:ascii="宋体" w:hAnsi="宋体" w:cs="宋体"/>
          <w:color w:val="000000" w:themeColor="text1"/>
        </w:rPr>
        <w:t xml:space="preserve">供应商名</w:t>
      </w:r>
      <w:r>
        <w:rPr>
          <w:rFonts w:hint="eastAsia" w:ascii="宋体" w:hAnsi="宋体" w:cs="宋体"/>
          <w:color w:val="000000" w:themeColor="text1"/>
          <w:spacing w:val="-3"/>
        </w:rPr>
        <w:t xml:space="preserve">称</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57"/>
        <w:ind w:firstLine="420"/>
        <w:spacing w:before="170"/>
        <w:tabs>
          <w:tab w:val="left" w:pos="2712" w:leader="none"/>
          <w:tab w:val="left" w:pos="4183" w:leader="none"/>
          <w:tab w:val="left" w:pos="5652" w:leader="none"/>
          <w:tab w:val="left" w:pos="7169" w:leader="none"/>
        </w:tabs>
        <w:rPr>
          <w:rFonts w:ascii="宋体" w:hAnsi="宋体" w:cs="宋体"/>
          <w:color w:val="000000" w:themeColor="text1"/>
        </w:rPr>
      </w:pPr>
      <w:r>
        <w:rPr>
          <w:rFonts w:hint="eastAsia" w:ascii="宋体" w:hAnsi="宋体" w:cs="宋体"/>
          <w:color w:val="000000" w:themeColor="text1"/>
        </w:rPr>
        <w:t xml:space="preserve">姓名</w:t>
      </w:r>
      <w:r>
        <w:rPr>
          <w:rFonts w:hint="eastAsia" w:ascii="宋体" w:hAnsi="宋体" w:cs="宋体"/>
          <w:color w:val="000000" w:themeColor="text1"/>
          <w:spacing w:val="-3"/>
        </w:rPr>
        <w:t xml:space="preserve">：</w:t>
      </w:r>
      <w:r>
        <w:rPr>
          <w:rFonts w:hint="eastAsia" w:ascii="宋体" w:hAnsi="宋体" w:cs="宋体"/>
          <w:color w:val="000000" w:themeColor="text1"/>
          <w:spacing w:val="-3"/>
          <w:u w:val="single"/>
        </w:rPr>
        <w:tab/>
      </w:r>
      <w:r>
        <w:rPr>
          <w:rFonts w:hint="eastAsia" w:ascii="宋体" w:hAnsi="宋体" w:cs="宋体"/>
          <w:color w:val="000000" w:themeColor="text1"/>
        </w:rPr>
        <w:t xml:space="preserve">性别</w:t>
      </w:r>
      <w:r>
        <w:rPr>
          <w:rFonts w:hint="eastAsia" w:ascii="宋体" w:hAnsi="宋体" w:cs="宋体"/>
          <w:color w:val="000000" w:themeColor="text1"/>
          <w:spacing w:val="-3"/>
        </w:rPr>
        <w:t xml:space="preserve">：</w:t>
      </w:r>
      <w:r>
        <w:rPr>
          <w:rFonts w:hint="eastAsia" w:ascii="宋体" w:hAnsi="宋体" w:cs="宋体"/>
          <w:color w:val="000000" w:themeColor="text1"/>
          <w:spacing w:val="-3"/>
          <w:u w:val="single"/>
        </w:rPr>
        <w:tab/>
      </w:r>
      <w:r>
        <w:rPr>
          <w:rFonts w:hint="eastAsia" w:ascii="宋体" w:hAnsi="宋体" w:cs="宋体"/>
          <w:color w:val="000000" w:themeColor="text1"/>
        </w:rPr>
        <w:t xml:space="preserve">年</w:t>
      </w:r>
      <w:r>
        <w:rPr>
          <w:rFonts w:hint="eastAsia" w:ascii="宋体" w:hAnsi="宋体" w:cs="宋体"/>
          <w:color w:val="000000" w:themeColor="text1"/>
          <w:spacing w:val="-3"/>
        </w:rPr>
        <w:t xml:space="preserve">龄</w:t>
      </w:r>
      <w:r>
        <w:rPr>
          <w:rFonts w:hint="eastAsia" w:ascii="宋体" w:hAnsi="宋体" w:cs="宋体"/>
          <w:color w:val="000000" w:themeColor="text1"/>
        </w:rPr>
        <w:t xml:space="preserve">：</w:t>
      </w:r>
      <w:r>
        <w:rPr>
          <w:rFonts w:hint="eastAsia" w:ascii="宋体" w:hAnsi="宋体" w:cs="宋体"/>
          <w:color w:val="000000" w:themeColor="text1"/>
          <w:u w:val="single"/>
        </w:rPr>
        <w:tab/>
      </w:r>
      <w:r>
        <w:rPr>
          <w:rFonts w:hint="eastAsia" w:ascii="宋体" w:hAnsi="宋体" w:cs="宋体"/>
          <w:color w:val="000000" w:themeColor="text1"/>
          <w:spacing w:val="-1"/>
        </w:rPr>
        <w:t xml:space="preserve">职</w:t>
      </w:r>
      <w:r>
        <w:rPr>
          <w:rFonts w:hint="eastAsia" w:ascii="宋体" w:hAnsi="宋体" w:cs="宋体"/>
          <w:color w:val="000000" w:themeColor="text1"/>
          <w:spacing w:val="-3"/>
        </w:rPr>
        <w:t xml:space="preserve">务</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57"/>
        <w:ind w:firstLine="420"/>
        <w:spacing w:before="173"/>
        <w:tabs>
          <w:tab w:val="left" w:pos="3132" w:leader="none"/>
        </w:tabs>
        <w:rPr>
          <w:rFonts w:ascii="宋体" w:hAnsi="宋体" w:cs="宋体"/>
          <w:color w:val="000000" w:themeColor="text1"/>
        </w:rPr>
      </w:pPr>
      <w:r>
        <w:rPr>
          <w:rFonts w:hint="eastAsia" w:ascii="宋体" w:hAnsi="宋体" w:cs="宋体"/>
          <w:color w:val="000000" w:themeColor="text1"/>
        </w:rPr>
        <w:t xml:space="preserve">系</w:t>
      </w:r>
      <w:r>
        <w:rPr>
          <w:rFonts w:hint="eastAsia" w:ascii="宋体" w:hAnsi="宋体" w:cs="宋体"/>
          <w:color w:val="000000" w:themeColor="text1"/>
          <w:u w:val="single"/>
        </w:rPr>
        <w:tab/>
      </w:r>
      <w:r>
        <w:rPr>
          <w:rFonts w:hint="eastAsia" w:ascii="宋体" w:hAnsi="宋体" w:cs="宋体"/>
          <w:color w:val="000000" w:themeColor="text1"/>
          <w:spacing w:val="-3"/>
        </w:rPr>
        <w:t xml:space="preserve">（</w:t>
      </w:r>
      <w:r>
        <w:rPr>
          <w:rFonts w:hint="eastAsia" w:ascii="宋体" w:hAnsi="宋体" w:cs="宋体"/>
          <w:color w:val="000000" w:themeColor="text1"/>
        </w:rPr>
        <w:t xml:space="preserve">供应商</w:t>
      </w:r>
      <w:r>
        <w:rPr>
          <w:rFonts w:hint="eastAsia" w:ascii="宋体" w:hAnsi="宋体" w:cs="宋体"/>
          <w:color w:val="000000" w:themeColor="text1"/>
          <w:spacing w:val="-3"/>
        </w:rPr>
        <w:t xml:space="preserve">名</w:t>
      </w:r>
      <w:r>
        <w:rPr>
          <w:rFonts w:hint="eastAsia" w:ascii="宋体" w:hAnsi="宋体" w:cs="宋体"/>
          <w:color w:val="000000" w:themeColor="text1"/>
        </w:rPr>
        <w:t xml:space="preserve">称</w:t>
      </w:r>
      <w:r>
        <w:rPr>
          <w:rFonts w:hint="eastAsia" w:ascii="宋体" w:hAnsi="宋体" w:cs="宋体"/>
          <w:color w:val="000000" w:themeColor="text1"/>
          <w:spacing w:val="-3"/>
        </w:rPr>
        <w:t xml:space="preserve">）</w:t>
      </w:r>
      <w:r>
        <w:rPr>
          <w:rFonts w:hint="eastAsia" w:ascii="宋体" w:hAnsi="宋体" w:cs="宋体"/>
          <w:color w:val="000000" w:themeColor="text1"/>
        </w:rPr>
        <w:t xml:space="preserve">的</w:t>
      </w:r>
      <w:r>
        <w:rPr>
          <w:rFonts w:hint="eastAsia" w:ascii="宋体" w:hAnsi="宋体" w:cs="宋体"/>
          <w:color w:val="000000" w:themeColor="text1"/>
          <w:spacing w:val="-3"/>
        </w:rPr>
        <w:t xml:space="preserve">法定</w:t>
      </w:r>
      <w:r>
        <w:rPr>
          <w:rFonts w:hint="eastAsia" w:ascii="宋体" w:hAnsi="宋体" w:cs="宋体"/>
          <w:color w:val="000000" w:themeColor="text1"/>
        </w:rPr>
        <w:t xml:space="preserve">代表</w:t>
      </w:r>
      <w:r>
        <w:rPr>
          <w:rFonts w:hint="eastAsia" w:ascii="宋体" w:hAnsi="宋体" w:cs="宋体"/>
          <w:color w:val="000000" w:themeColor="text1"/>
          <w:spacing w:val="-3"/>
        </w:rPr>
        <w:t xml:space="preserve">人/非法人单位负责人。</w:t>
      </w:r>
      <w:r/>
    </w:p>
    <w:p>
      <w:pPr>
        <w:pStyle w:val="757"/>
        <w:ind w:firstLine="420"/>
        <w:spacing w:before="170"/>
        <w:rPr>
          <w:rFonts w:ascii="宋体" w:hAnsi="宋体" w:cs="宋体"/>
          <w:color w:val="000000" w:themeColor="text1"/>
        </w:rPr>
      </w:pPr>
      <w:r>
        <w:rPr>
          <w:rFonts w:hint="eastAsia" w:ascii="宋体" w:hAnsi="宋体" w:cs="宋体"/>
          <w:color w:val="000000" w:themeColor="text1"/>
        </w:rPr>
        <w:t xml:space="preserve">特此证明。</w:t>
      </w:r>
      <w:r/>
    </w:p>
    <w:p>
      <w:pPr>
        <w:pStyle w:val="757"/>
        <w:ind w:left="1260" w:firstLine="354"/>
        <w:rPr>
          <w:rFonts w:ascii="宋体" w:hAnsi="宋体" w:cs="宋体"/>
          <w:color w:val="000000" w:themeColor="text1"/>
          <w:sz w:val="20"/>
        </w:rPr>
      </w:pPr>
      <w:r>
        <w:rPr>
          <w:rFonts w:ascii="宋体" w:hAnsi="宋体" w:cs="宋体"/>
          <w:color w:val="000000" w:themeColor="text1"/>
          <w:sz w:val="20"/>
        </w:rPr>
      </w:r>
      <w:r/>
    </w:p>
    <w:p>
      <w:pPr>
        <w:pStyle w:val="757"/>
        <w:ind w:left="1260" w:firstLine="478"/>
        <w:spacing w:before="10"/>
        <w:rPr>
          <w:rFonts w:ascii="宋体" w:hAnsi="宋体" w:cs="宋体"/>
          <w:color w:val="000000" w:themeColor="text1"/>
          <w:sz w:val="27"/>
        </w:rPr>
      </w:pPr>
      <w:r>
        <w:rPr>
          <w:rFonts w:ascii="宋体" w:hAnsi="宋体" w:cs="宋体"/>
          <w:color w:val="000000" w:themeColor="text1"/>
          <w:sz w:val="27"/>
        </w:rPr>
      </w:r>
      <w:r/>
    </w:p>
    <w:p>
      <w:pPr>
        <w:ind w:firstLine="372"/>
        <w:spacing w:line="480" w:lineRule="auto"/>
        <w:rPr>
          <w:rFonts w:ascii="宋体" w:hAnsi="宋体" w:cs="宋体"/>
          <w:color w:val="000000" w:themeColor="text1"/>
        </w:rPr>
      </w:pPr>
      <w:r>
        <w:rPr>
          <w:rFonts w:hint="eastAsia" w:ascii="宋体" w:hAnsi="宋体" w:cs="宋体"/>
          <w:color w:val="000000" w:themeColor="text1"/>
        </w:rPr>
        <w:t xml:space="preserve">附：法定代表人（非法人单位负责人）有效期内的身份证复印件（正反面）</w:t>
      </w:r>
      <w:r/>
    </w:p>
    <w:p>
      <w:pPr>
        <w:ind w:firstLine="372"/>
        <w:spacing w:line="480" w:lineRule="auto"/>
        <w:rPr>
          <w:rFonts w:ascii="宋体" w:hAnsi="宋体" w:cs="宋体"/>
          <w:color w:val="000000" w:themeColor="text1"/>
        </w:rPr>
      </w:pPr>
      <w:r>
        <w:rPr>
          <w:rFonts w:ascii="宋体" w:hAnsi="宋体" w:cs="宋体"/>
          <w:color w:val="000000" w:themeColor="text1"/>
        </w:rPr>
      </w:r>
      <w:r/>
    </w:p>
    <w:tbl>
      <w:tblPr>
        <w:tblStyle w:val="7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7"/>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57"/>
        <w:ind w:firstLine="354"/>
        <w:rPr>
          <w:rFonts w:ascii="宋体" w:hAnsi="宋体" w:cs="宋体"/>
          <w:color w:val="000000" w:themeColor="text1"/>
          <w:sz w:val="20"/>
        </w:rPr>
      </w:pPr>
      <w:r>
        <w:rPr>
          <w:rFonts w:ascii="宋体" w:hAnsi="宋体" w:cs="宋体"/>
          <w:color w:val="000000" w:themeColor="text1"/>
          <w:sz w:val="20"/>
        </w:rPr>
      </w:r>
      <w:r/>
    </w:p>
    <w:p>
      <w:pPr>
        <w:pStyle w:val="757"/>
        <w:ind w:firstLine="354"/>
        <w:rPr>
          <w:rFonts w:ascii="宋体" w:hAnsi="宋体" w:cs="宋体"/>
          <w:color w:val="000000" w:themeColor="text1"/>
          <w:sz w:val="20"/>
        </w:rPr>
      </w:pPr>
      <w:r>
        <w:rPr>
          <w:rFonts w:ascii="宋体" w:hAnsi="宋体" w:cs="宋体"/>
          <w:color w:val="000000" w:themeColor="text1"/>
          <w:sz w:val="20"/>
        </w:rPr>
      </w:r>
      <w:r/>
    </w:p>
    <w:p>
      <w:pPr>
        <w:pStyle w:val="757"/>
        <w:ind w:left="1260" w:firstLine="354"/>
        <w:rPr>
          <w:rFonts w:ascii="宋体" w:hAnsi="宋体" w:cs="宋体"/>
          <w:color w:val="000000" w:themeColor="text1"/>
          <w:sz w:val="20"/>
        </w:rPr>
      </w:pPr>
      <w:r>
        <w:rPr>
          <w:rFonts w:ascii="宋体" w:hAnsi="宋体" w:cs="宋体"/>
          <w:color w:val="000000" w:themeColor="text1"/>
          <w:sz w:val="20"/>
        </w:rPr>
      </w:r>
      <w:r/>
    </w:p>
    <w:p>
      <w:pPr>
        <w:pStyle w:val="757"/>
        <w:ind w:left="1260" w:firstLine="389"/>
        <w:spacing w:before="1"/>
        <w:rPr>
          <w:rFonts w:ascii="宋体" w:hAnsi="宋体" w:cs="宋体"/>
          <w:color w:val="000000" w:themeColor="text1"/>
          <w:sz w:val="22"/>
        </w:rPr>
      </w:pPr>
      <w:r>
        <w:rPr>
          <w:rFonts w:ascii="宋体" w:hAnsi="宋体" w:cs="宋体"/>
          <w:color w:val="000000" w:themeColor="text1"/>
          <w:sz w:val="22"/>
        </w:rPr>
      </w:r>
      <w:r/>
    </w:p>
    <w:p>
      <w:pPr>
        <w:pStyle w:val="757"/>
        <w:ind w:left="1260" w:firstLine="3060"/>
        <w:tabs>
          <w:tab w:val="left" w:pos="7977" w:leader="none"/>
        </w:tabs>
        <w:rPr>
          <w:rFonts w:ascii="宋体" w:hAnsi="宋体" w:cs="宋体"/>
          <w:color w:val="000000" w:themeColor="text1"/>
        </w:rPr>
      </w:pPr>
      <w:r>
        <w:rPr>
          <w:rFonts w:hint="eastAsia" w:ascii="宋体" w:hAnsi="宋体" w:cs="宋体"/>
          <w:szCs w:val="21"/>
        </w:rPr>
        <w:t xml:space="preserve">供应商</w:t>
      </w:r>
      <w:r>
        <w:rPr>
          <w:rFonts w:hint="eastAsia" w:ascii="宋体" w:hAnsi="宋体" w:cs="宋体"/>
          <w:color w:val="000000" w:themeColor="text1"/>
          <w:spacing w:val="-3"/>
        </w:rPr>
        <w:t xml:space="preserve">名称（公章）</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78"/>
        <w:ind w:firstLine="372"/>
        <w:jc w:val="righ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日</w:t>
      </w:r>
      <w:r/>
    </w:p>
    <w:p>
      <w:pPr>
        <w:rPr>
          <w:color w:val="000000" w:themeColor="text1"/>
        </w:rPr>
      </w:pPr>
      <w:r>
        <w:rPr>
          <w:color w:val="000000" w:themeColor="text1"/>
        </w:rPr>
      </w:r>
      <w:r/>
    </w:p>
    <w:p>
      <w:pPr>
        <w:pStyle w:val="780"/>
        <w:ind w:firstLine="426"/>
        <w:spacing w:before="0"/>
        <w:rPr>
          <w:rFonts w:ascii="宋体" w:hAnsi="宋体" w:cs="宋体"/>
          <w:bCs w:val="0"/>
          <w:color w:val="000000" w:themeColor="text1"/>
          <w:sz w:val="24"/>
          <w:szCs w:val="24"/>
        </w:rPr>
      </w:pPr>
      <w:r>
        <w:rPr>
          <w:rFonts w:hint="eastAsia" w:ascii="宋体" w:hAnsi="宋体" w:cs="宋体"/>
          <w:color w:val="000000" w:themeColor="text1"/>
          <w:sz w:val="24"/>
          <w:szCs w:val="24"/>
        </w:rPr>
        <w:br w:type="page" w:clear="all"/>
      </w:r>
      <w:bookmarkStart w:id="405" w:name="_Toc103848584"/>
      <w:r/>
      <w:bookmarkStart w:id="406" w:name="_Toc107246277"/>
      <w:r/>
      <w:bookmarkStart w:id="407" w:name="_Toc104560899"/>
      <w:r/>
      <w:bookmarkStart w:id="408" w:name="_Toc7594"/>
      <w:r/>
      <w:bookmarkStart w:id="409" w:name="_Toc608"/>
      <w:r>
        <w:rPr>
          <w:rFonts w:hint="eastAsia" w:ascii="宋体" w:hAnsi="宋体" w:cs="宋体"/>
          <w:bCs w:val="0"/>
          <w:color w:val="000000" w:themeColor="text1"/>
          <w:sz w:val="24"/>
          <w:szCs w:val="24"/>
        </w:rPr>
        <w:t xml:space="preserve">（3）法定代表人授权委托书</w:t>
      </w:r>
      <w:bookmarkEnd w:id="405"/>
      <w:r/>
      <w:bookmarkEnd w:id="406"/>
      <w:r/>
      <w:bookmarkEnd w:id="407"/>
      <w:r>
        <w:rPr>
          <w:rFonts w:hint="eastAsia" w:ascii="宋体" w:hAnsi="宋体" w:cs="宋体"/>
          <w:bCs w:val="0"/>
          <w:color w:val="000000" w:themeColor="text1"/>
          <w:sz w:val="24"/>
          <w:szCs w:val="24"/>
        </w:rPr>
        <w:t xml:space="preserve">（适用于法人/非法人）</w:t>
      </w:r>
      <w:bookmarkEnd w:id="408"/>
      <w:r/>
      <w:bookmarkEnd w:id="409"/>
      <w:r/>
      <w:r/>
    </w:p>
    <w:p>
      <w:pPr>
        <w:ind w:firstLine="420"/>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本授权书声明：注册于</w:t>
      </w:r>
      <w:r>
        <w:rPr>
          <w:rFonts w:hint="eastAsia" w:ascii="宋体" w:hAnsi="宋体" w:cs="宋体"/>
          <w:color w:val="000000" w:themeColor="text1"/>
          <w:szCs w:val="21"/>
          <w:u w:val="single"/>
        </w:rPr>
        <w:t xml:space="preserve">（国家或地区的名称）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         （单位名称）      </w:t>
      </w:r>
      <w:r>
        <w:rPr>
          <w:rFonts w:hint="eastAsia" w:ascii="宋体" w:hAnsi="宋体" w:cs="宋体"/>
          <w:color w:val="000000" w:themeColor="text1"/>
          <w:szCs w:val="21"/>
        </w:rPr>
        <w:t xml:space="preserve">的在法定代表人（签字或盖章）处签字的</w:t>
      </w:r>
      <w:r>
        <w:rPr>
          <w:rFonts w:hint="eastAsia" w:ascii="宋体" w:hAnsi="宋体" w:cs="宋体"/>
          <w:color w:val="000000" w:themeColor="text1"/>
          <w:szCs w:val="21"/>
          <w:u w:val="single"/>
        </w:rPr>
        <w:t xml:space="preserve">   （法定代表人姓名、职务）   </w:t>
      </w:r>
      <w:r>
        <w:rPr>
          <w:rFonts w:hint="eastAsia" w:ascii="宋体" w:hAnsi="宋体" w:cs="宋体"/>
          <w:color w:val="000000" w:themeColor="text1"/>
          <w:szCs w:val="21"/>
        </w:rPr>
        <w:t xml:space="preserve">代表本单位授权 </w:t>
      </w:r>
      <w:r>
        <w:rPr>
          <w:rFonts w:hint="eastAsia" w:ascii="宋体" w:hAnsi="宋体" w:cs="宋体"/>
          <w:color w:val="000000" w:themeColor="text1"/>
          <w:szCs w:val="21"/>
          <w:u w:val="single"/>
        </w:rPr>
        <w:t xml:space="preserve">        （单位名称）      </w:t>
      </w:r>
      <w:r>
        <w:rPr>
          <w:rFonts w:hint="eastAsia" w:ascii="宋体" w:hAnsi="宋体" w:cs="宋体"/>
          <w:color w:val="000000" w:themeColor="text1"/>
          <w:szCs w:val="21"/>
        </w:rPr>
        <w:t xml:space="preserve">的在授权代表（签字）处签字的</w:t>
      </w:r>
      <w:r>
        <w:rPr>
          <w:rFonts w:hint="eastAsia" w:ascii="宋体" w:hAnsi="宋体" w:cs="宋体"/>
          <w:color w:val="000000" w:themeColor="text1"/>
          <w:szCs w:val="21"/>
          <w:u w:val="single"/>
        </w:rPr>
        <w:t xml:space="preserve">（授权代表的姓名、职务）（身份证号码：             ）</w:t>
      </w:r>
      <w:r>
        <w:rPr>
          <w:rFonts w:hint="eastAsia" w:ascii="宋体" w:hAnsi="宋体" w:cs="宋体"/>
          <w:color w:val="000000" w:themeColor="text1"/>
          <w:szCs w:val="21"/>
        </w:rPr>
        <w:t xml:space="preserve">为本单位的合法代理人，就</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JSZC-320115-JITC-G2026-0190</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以本单位名义处理一切与之相关的事务，其后果由我单位承担。</w:t>
      </w:r>
      <w:r/>
    </w:p>
    <w:p>
      <w:pPr>
        <w:ind w:firstLine="420"/>
        <w:spacing w:line="300" w:lineRule="exact"/>
        <w:rPr>
          <w:rFonts w:ascii="宋体" w:hAnsi="宋体" w:cs="宋体"/>
          <w:color w:val="000000" w:themeColor="text1"/>
        </w:rPr>
      </w:pPr>
      <w:r>
        <w:rPr>
          <w:rFonts w:hint="eastAsia" w:ascii="宋体" w:hAnsi="宋体" w:cs="宋体"/>
          <w:color w:val="000000" w:themeColor="text1"/>
        </w:rPr>
        <w:t xml:space="preserve">代理人无转委托权，特此委托。</w:t>
      </w:r>
      <w:r/>
    </w:p>
    <w:p>
      <w:pPr>
        <w:ind w:firstLine="420"/>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委托期限：自本授权委托书签署之日起至投标有效期届满之日止。</w:t>
      </w:r>
      <w:r/>
    </w:p>
    <w:p>
      <w:pPr>
        <w:ind w:firstLine="420"/>
        <w:spacing w:line="300" w:lineRule="exact"/>
        <w:rPr>
          <w:rFonts w:ascii="宋体" w:hAnsi="宋体" w:cs="宋体"/>
          <w:color w:val="000000" w:themeColor="text1"/>
          <w:szCs w:val="21"/>
        </w:rPr>
      </w:pPr>
      <w:r>
        <w:rPr>
          <w:rFonts w:hint="eastAsia" w:ascii="宋体" w:hAnsi="宋体" w:cs="宋体"/>
          <w:szCs w:val="21"/>
        </w:rPr>
        <w:t xml:space="preserve">供应商</w:t>
      </w:r>
      <w:r>
        <w:rPr>
          <w:rFonts w:hint="eastAsia" w:ascii="宋体" w:hAnsi="宋体" w:cs="宋体"/>
          <w:color w:val="000000" w:themeColor="text1"/>
          <w:szCs w:val="21"/>
        </w:rPr>
        <w:t xml:space="preserve">名称（公章）：  </w:t>
      </w:r>
      <w:r/>
    </w:p>
    <w:p>
      <w:pPr>
        <w:ind w:firstLine="420"/>
        <w:spacing w:line="300" w:lineRule="exact"/>
        <w:rPr>
          <w:rFonts w:ascii="宋体" w:hAnsi="宋体" w:cs="宋体"/>
          <w:color w:val="000000" w:themeColor="text1"/>
          <w:szCs w:val="21"/>
          <w:u w:val="single"/>
        </w:rPr>
      </w:pPr>
      <w:r>
        <w:rPr>
          <w:rFonts w:hint="eastAsia" w:ascii="宋体" w:hAnsi="宋体" w:cs="宋体"/>
          <w:color w:val="000000" w:themeColor="text1"/>
          <w:szCs w:val="21"/>
        </w:rPr>
        <w:t xml:space="preserve">法定代表人（签字或盖章）： </w:t>
      </w:r>
      <w:r/>
    </w:p>
    <w:p>
      <w:pPr>
        <w:pStyle w:val="778"/>
        <w:ind w:firstLine="420"/>
        <w:spacing w:after="0" w:line="300" w:lineRule="exact"/>
        <w:rPr>
          <w:rFonts w:ascii="宋体" w:hAnsi="宋体" w:cs="宋体"/>
          <w:color w:val="000000" w:themeColor="text1"/>
        </w:rPr>
      </w:pPr>
      <w:r>
        <w:rPr>
          <w:rFonts w:hint="eastAsia" w:ascii="宋体" w:hAnsi="宋体" w:cs="宋体"/>
          <w:color w:val="000000" w:themeColor="text1"/>
          <w:szCs w:val="21"/>
        </w:rPr>
        <w:t xml:space="preserve">身份证号码：  </w:t>
      </w:r>
      <w:r/>
    </w:p>
    <w:p>
      <w:pPr>
        <w:ind w:firstLine="420"/>
        <w:spacing w:line="300" w:lineRule="exact"/>
        <w:rPr>
          <w:rFonts w:ascii="宋体" w:hAnsi="宋体" w:cs="宋体"/>
          <w:color w:val="000000" w:themeColor="text1"/>
          <w:szCs w:val="21"/>
          <w:u w:val="single"/>
        </w:rPr>
      </w:pPr>
      <w:r>
        <w:rPr>
          <w:rFonts w:hint="eastAsia" w:ascii="宋体" w:hAnsi="宋体" w:cs="宋体"/>
          <w:color w:val="000000" w:themeColor="text1"/>
          <w:szCs w:val="21"/>
        </w:rPr>
        <w:t xml:space="preserve">授权代表（签字）：</w:t>
      </w:r>
      <w:r/>
    </w:p>
    <w:p>
      <w:pPr>
        <w:pStyle w:val="778"/>
        <w:ind w:firstLine="420"/>
        <w:spacing w:after="0" w:line="300" w:lineRule="exact"/>
        <w:rPr>
          <w:rFonts w:ascii="宋体" w:hAnsi="宋体" w:cs="宋体"/>
          <w:color w:val="000000" w:themeColor="text1"/>
        </w:rPr>
      </w:pPr>
      <w:r>
        <w:rPr>
          <w:rFonts w:hint="eastAsia" w:ascii="宋体" w:hAnsi="宋体" w:cs="宋体"/>
          <w:color w:val="000000" w:themeColor="text1"/>
          <w:szCs w:val="21"/>
        </w:rPr>
        <w:t xml:space="preserve">身份证号码：</w:t>
      </w:r>
      <w:r/>
    </w:p>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附：法定代表人有效期内的</w:t>
      </w:r>
      <w:r>
        <w:rPr>
          <w:rFonts w:hint="eastAsia" w:ascii="宋体" w:hAnsi="宋体" w:cs="宋体"/>
          <w:color w:val="000000" w:themeColor="text1"/>
        </w:rPr>
        <w:t xml:space="preserve">身份证复印件（正反面）</w:t>
      </w:r>
      <w:r/>
    </w:p>
    <w:tbl>
      <w:tblPr>
        <w:tblStyle w:val="7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7"/>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授权代表有效期内的身份证复印件</w:t>
      </w:r>
      <w:r>
        <w:rPr>
          <w:rFonts w:hint="eastAsia" w:ascii="宋体" w:hAnsi="宋体" w:cs="宋体"/>
          <w:color w:val="000000" w:themeColor="text1"/>
        </w:rPr>
        <w:t xml:space="preserve">（正反面）</w:t>
      </w:r>
      <w:r/>
    </w:p>
    <w:tbl>
      <w:tblPr>
        <w:tblStyle w:val="74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7"/>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95"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8"/>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 </w:t>
      </w:r>
      <w:r/>
    </w:p>
    <w:p>
      <w:pPr>
        <w:pStyle w:val="778"/>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78"/>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2.若投标文件中签字之处均为法定代表人本人签署，则可不提供本《授权委托书》，但须提供《法定代表人（非法人单位负责人）身份证明》。</w:t>
      </w:r>
      <w:bookmarkStart w:id="410" w:name="_Toc107246279"/>
      <w:r/>
      <w:bookmarkStart w:id="411" w:name="_Toc104560895"/>
      <w:r/>
      <w:r/>
    </w:p>
    <w:p>
      <w:pPr>
        <w:ind w:firstLine="373"/>
        <w:rPr>
          <w:rFonts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80"/>
        <w:ind w:firstLine="426"/>
        <w:spacing w:before="0"/>
        <w:rPr>
          <w:rFonts w:ascii="宋体" w:hAnsi="宋体" w:cs="宋体"/>
          <w:bCs w:val="0"/>
          <w:color w:val="000000" w:themeColor="text1"/>
          <w:sz w:val="21"/>
          <w:szCs w:val="24"/>
        </w:rPr>
      </w:pPr>
      <w:r/>
      <w:bookmarkStart w:id="412" w:name="_Toc103848585"/>
      <w:r/>
      <w:bookmarkStart w:id="413" w:name="_Toc17393"/>
      <w:r/>
      <w:bookmarkStart w:id="414" w:name="_Toc20466"/>
      <w:r/>
      <w:bookmarkStart w:id="415" w:name="_Toc107246278"/>
      <w:r/>
      <w:bookmarkStart w:id="416" w:name="_Toc104560900"/>
      <w:r>
        <w:rPr>
          <w:rFonts w:hint="eastAsia" w:ascii="宋体" w:hAnsi="宋体" w:cs="宋体"/>
          <w:bCs w:val="0"/>
          <w:color w:val="000000" w:themeColor="text1"/>
          <w:sz w:val="24"/>
          <w:szCs w:val="24"/>
        </w:rPr>
        <w:t xml:space="preserve">（3-2）授权委托书（适用于自然人投标）</w:t>
      </w:r>
      <w:bookmarkEnd w:id="412"/>
      <w:r/>
      <w:bookmarkEnd w:id="413"/>
      <w:r/>
      <w:bookmarkEnd w:id="414"/>
      <w:r/>
      <w:bookmarkEnd w:id="415"/>
      <w:r/>
      <w:bookmarkEnd w:id="416"/>
      <w:r/>
      <w:r/>
    </w:p>
    <w:p>
      <w:pPr>
        <w:ind w:firstLine="372"/>
        <w:rPr>
          <w:rFonts w:ascii="宋体" w:hAnsi="宋体" w:cs="宋体"/>
          <w:color w:val="000000" w:themeColor="text1"/>
        </w:rPr>
      </w:pPr>
      <w:r>
        <w:rPr>
          <w:rFonts w:ascii="宋体" w:hAnsi="宋体" w:cs="宋体"/>
          <w:color w:val="000000" w:themeColor="text1"/>
        </w:rPr>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本授权书声明：我</w:t>
      </w:r>
      <w:r>
        <w:rPr>
          <w:rFonts w:hint="eastAsia" w:ascii="宋体" w:hAnsi="宋体" w:cs="宋体"/>
          <w:color w:val="000000" w:themeColor="text1"/>
          <w:szCs w:val="21"/>
          <w:u w:val="single"/>
        </w:rPr>
        <w:t xml:space="preserve">    （姓名）    </w:t>
      </w:r>
      <w:r>
        <w:rPr>
          <w:rFonts w:hint="eastAsia" w:ascii="宋体" w:hAnsi="宋体" w:cs="宋体"/>
          <w:color w:val="000000" w:themeColor="text1"/>
          <w:szCs w:val="21"/>
        </w:rPr>
        <w:t xml:space="preserve">系自然人，现授权在授权代表（签字）处签字的</w:t>
      </w:r>
      <w:r>
        <w:rPr>
          <w:rFonts w:hint="eastAsia" w:ascii="宋体" w:hAnsi="宋体" w:cs="宋体"/>
          <w:color w:val="000000" w:themeColor="text1"/>
          <w:szCs w:val="21"/>
          <w:u w:val="single"/>
        </w:rPr>
        <w:t xml:space="preserve">（授权代表的姓名）（身份证号码：             ）</w:t>
      </w:r>
      <w:r>
        <w:rPr>
          <w:rFonts w:hint="eastAsia" w:ascii="宋体" w:hAnsi="宋体" w:cs="宋体"/>
          <w:color w:val="000000" w:themeColor="text1"/>
          <w:szCs w:val="21"/>
        </w:rPr>
        <w:t xml:space="preserve">为本人的合法代理人，就</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JSZC-320115-JITC-G2026-0190</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，以本人名义处理一切与之相关的事务，其后果由我本人承担。</w:t>
      </w:r>
      <w:r/>
    </w:p>
    <w:p>
      <w:pPr>
        <w:ind w:firstLine="420"/>
        <w:spacing w:line="460" w:lineRule="exact"/>
        <w:rPr>
          <w:rFonts w:ascii="宋体" w:hAnsi="宋体" w:cs="宋体"/>
          <w:color w:val="000000" w:themeColor="text1"/>
        </w:rPr>
      </w:pPr>
      <w:r>
        <w:rPr>
          <w:rFonts w:hint="eastAsia" w:ascii="宋体" w:hAnsi="宋体" w:cs="宋体"/>
          <w:color w:val="000000" w:themeColor="text1"/>
        </w:rPr>
        <w:t xml:space="preserve">代理人无转委托权，特此委托。</w:t>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委托期限：自本授权委托书签署之日起至投标有效期届满之日止。</w:t>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自然人姓名（签字）：  </w:t>
      </w:r>
      <w:r/>
    </w:p>
    <w:p>
      <w:pPr>
        <w:pStyle w:val="778"/>
        <w:ind w:firstLine="420"/>
        <w:spacing w:after="0" w:line="460" w:lineRule="exact"/>
        <w:rPr>
          <w:rFonts w:ascii="宋体" w:hAnsi="宋体" w:cs="宋体"/>
          <w:color w:val="000000" w:themeColor="text1"/>
        </w:rPr>
      </w:pPr>
      <w:r>
        <w:rPr>
          <w:rFonts w:hint="eastAsia" w:ascii="宋体" w:hAnsi="宋体" w:cs="宋体"/>
          <w:color w:val="000000" w:themeColor="text1"/>
          <w:szCs w:val="21"/>
        </w:rPr>
        <w:t xml:space="preserve">身份证号码：  </w:t>
      </w:r>
      <w:r/>
    </w:p>
    <w:p>
      <w:pPr>
        <w:ind w:firstLine="420"/>
        <w:spacing w:line="460" w:lineRule="exact"/>
        <w:rPr>
          <w:rFonts w:ascii="宋体" w:hAnsi="宋体" w:cs="宋体"/>
          <w:color w:val="000000" w:themeColor="text1"/>
          <w:szCs w:val="21"/>
          <w:u w:val="single"/>
        </w:rPr>
      </w:pPr>
      <w:r>
        <w:rPr>
          <w:rFonts w:hint="eastAsia" w:ascii="宋体" w:hAnsi="宋体" w:cs="宋体"/>
          <w:color w:val="000000" w:themeColor="text1"/>
          <w:szCs w:val="21"/>
        </w:rPr>
        <w:t xml:space="preserve">授权代表（签字）：</w:t>
      </w:r>
      <w:r/>
    </w:p>
    <w:p>
      <w:pPr>
        <w:pStyle w:val="778"/>
        <w:ind w:firstLine="420"/>
        <w:spacing w:after="0" w:line="460" w:lineRule="exact"/>
        <w:rPr>
          <w:rFonts w:ascii="宋体" w:hAnsi="宋体" w:cs="宋体"/>
          <w:color w:val="000000" w:themeColor="text1"/>
        </w:rPr>
      </w:pPr>
      <w:r>
        <w:rPr>
          <w:rFonts w:hint="eastAsia" w:ascii="宋体" w:hAnsi="宋体" w:cs="宋体"/>
          <w:color w:val="000000" w:themeColor="text1"/>
          <w:szCs w:val="21"/>
        </w:rPr>
        <w:t xml:space="preserve">身份证号码：</w:t>
      </w:r>
      <w:r/>
    </w:p>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附：</w:t>
      </w:r>
      <w:r>
        <w:rPr>
          <w:rFonts w:hint="eastAsia" w:ascii="宋体" w:hAnsi="宋体" w:cs="宋体"/>
          <w:color w:val="000000" w:themeColor="text1"/>
        </w:rPr>
        <w:t xml:space="preserve">自然人</w:t>
      </w:r>
      <w:r>
        <w:rPr>
          <w:rFonts w:hint="eastAsia" w:ascii="宋体" w:hAnsi="宋体" w:cs="宋体"/>
          <w:color w:val="000000" w:themeColor="text1"/>
          <w:szCs w:val="21"/>
        </w:rPr>
        <w:t xml:space="preserve">有效期内的</w:t>
      </w:r>
      <w:r>
        <w:rPr>
          <w:rFonts w:hint="eastAsia" w:ascii="宋体" w:hAnsi="宋体" w:cs="宋体"/>
          <w:color w:val="000000" w:themeColor="text1"/>
        </w:rPr>
        <w:t xml:space="preserve">身份证复印件（正反面）</w:t>
      </w:r>
      <w:r/>
    </w:p>
    <w:tbl>
      <w:tblPr>
        <w:tblStyle w:val="7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7"/>
              <w:jc w:val="center"/>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8"/>
        <w:ind w:firstLine="372"/>
        <w:spacing w:line="360" w:lineRule="auto"/>
        <w:rPr>
          <w:rFonts w:ascii="宋体" w:hAnsi="宋体" w:cs="宋体"/>
          <w:color w:val="000000" w:themeColor="text1"/>
          <w:szCs w:val="21"/>
        </w:rPr>
      </w:pPr>
      <w:r>
        <w:rPr>
          <w:rFonts w:hint="eastAsia" w:ascii="宋体" w:hAnsi="宋体" w:cs="宋体"/>
          <w:color w:val="000000" w:themeColor="text1"/>
          <w:szCs w:val="21"/>
        </w:rPr>
        <w:t xml:space="preserve">授权代表有效期内的身份证复印件（正反面）</w:t>
      </w:r>
      <w:r/>
    </w:p>
    <w:tbl>
      <w:tblPr>
        <w:tblStyle w:val="74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7"/>
              <w:jc w:val="center"/>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ascii="宋体" w:hAnsi="宋体" w:cs="宋体"/>
                <w:color w:val="000000" w:themeColor="text1"/>
                <w:sz w:val="20"/>
              </w:rPr>
            </w:pPr>
            <w:r>
              <w:rPr>
                <w:rFonts w:ascii="宋体" w:hAnsi="宋体" w:cs="宋体"/>
                <w:color w:val="000000" w:themeColor="text1"/>
                <w:sz w:val="20"/>
              </w:rPr>
            </w:r>
            <w:r/>
          </w:p>
        </w:tc>
        <w:tc>
          <w:tcPr>
            <w:tcW w:w="4695" w:type="dxa"/>
            <w:vAlign w:val="center"/>
            <w:textDirection w:val="lrTb"/>
            <w:noWrap/>
          </w:tcPr>
          <w:p>
            <w:pPr>
              <w:jc w:val="center"/>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8"/>
        <w:ind w:firstLine="373"/>
        <w:spacing w:line="240" w:lineRule="atLeast"/>
        <w:rPr>
          <w:rFonts w:ascii="宋体" w:hAnsi="宋体" w:cs="宋体"/>
          <w:b/>
          <w:bCs/>
          <w:color w:val="000000" w:themeColor="text1"/>
          <w:szCs w:val="21"/>
        </w:rPr>
      </w:pPr>
      <w:r>
        <w:rPr>
          <w:rFonts w:hint="eastAsia" w:ascii="宋体" w:hAnsi="宋体" w:cs="宋体"/>
          <w:b/>
          <w:bCs/>
          <w:color w:val="000000" w:themeColor="text1"/>
          <w:szCs w:val="21"/>
        </w:rPr>
        <w:t xml:space="preserve">注：若投标文件中签字之处均为投标自然人本人签署，则可不提供本《授权委托书》，但须提供自然人身份证复印件。</w:t>
      </w:r>
      <w:r/>
    </w:p>
    <w:p>
      <w:pPr>
        <w:ind w:firstLine="373"/>
        <w:rPr>
          <w:rFonts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80"/>
        <w:numPr>
          <w:ilvl w:val="0"/>
          <w:numId w:val="3"/>
        </w:numPr>
        <w:ind w:firstLine="426"/>
        <w:rPr>
          <w:rFonts w:ascii="宋体" w:hAnsi="宋体" w:cs="宋体"/>
          <w:bCs w:val="0"/>
          <w:color w:val="000000" w:themeColor="text1"/>
          <w:sz w:val="24"/>
          <w:szCs w:val="24"/>
        </w:rPr>
      </w:pPr>
      <w:r/>
      <w:bookmarkStart w:id="417" w:name="_Toc944"/>
      <w:r/>
      <w:bookmarkStart w:id="418" w:name="_Toc27414"/>
      <w:r>
        <w:rPr>
          <w:rFonts w:hint="eastAsia" w:ascii="宋体" w:hAnsi="宋体" w:cs="宋体"/>
          <w:bCs w:val="0"/>
          <w:color w:val="000000" w:themeColor="text1"/>
          <w:sz w:val="24"/>
          <w:szCs w:val="24"/>
        </w:rPr>
        <w:t xml:space="preserve">开标一览表</w:t>
      </w:r>
      <w:bookmarkEnd w:id="398"/>
      <w:r/>
      <w:bookmarkEnd w:id="410"/>
      <w:r/>
      <w:bookmarkEnd w:id="411"/>
      <w:r/>
      <w:bookmarkEnd w:id="417"/>
      <w:r/>
      <w:bookmarkEnd w:id="418"/>
      <w:r/>
      <w:r/>
    </w:p>
    <w:p>
      <w:pPr>
        <w:ind w:firstLine="372"/>
        <w:rPr>
          <w:rFonts w:ascii="宋体" w:hAnsi="宋体" w:cs="宋体"/>
          <w:color w:val="000000" w:themeColor="text1"/>
        </w:rPr>
      </w:pPr>
      <w:r>
        <w:rPr>
          <w:rFonts w:ascii="宋体" w:hAnsi="宋体" w:cs="宋体"/>
          <w:color w:val="000000" w:themeColor="text1"/>
        </w:rPr>
      </w:r>
      <w:r/>
    </w:p>
    <w:p>
      <w:pPr>
        <w:ind w:left="-120" w:firstLine="21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rPr>
          <w:rFonts w:hint="eastAsia" w:ascii="宋体" w:hAnsi="宋体" w:cs="宋体"/>
          <w:color w:val="000000" w:themeColor="text1"/>
          <w:szCs w:val="21"/>
          <w:u w:val="single"/>
        </w:rPr>
        <w:t xml:space="preserve">江宁医院湖山路院区护理辅助服务</w:t>
      </w:r>
      <w:r/>
    </w:p>
    <w:p>
      <w:pPr>
        <w:ind w:left="-120" w:firstLine="210"/>
        <w:spacing w:line="360" w:lineRule="auto"/>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 xml:space="preserve">项目编号：</w:t>
      </w:r>
      <w:bookmarkStart w:id="419" w:name="_Toc103848581"/>
      <w:r>
        <w:rPr>
          <w:rFonts w:hint="eastAsia" w:ascii="宋体" w:hAnsi="宋体" w:cs="宋体"/>
          <w:color w:val="000000" w:themeColor="text1"/>
          <w:szCs w:val="21"/>
          <w:u w:val="single"/>
          <w:lang w:eastAsia="zh-CN"/>
        </w:rPr>
        <w:t xml:space="preserve">JSZC-320115-JITC-G2026-0190</w:t>
      </w:r>
      <w:r/>
    </w:p>
    <w:tbl>
      <w:tblPr>
        <w:tblStyle w:val="7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shd w:val="clear" w:color="auto" w:fill="auto"/>
            <w:tcW w:w="1406" w:type="pct"/>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投标报价：</w:t>
            </w:r>
            <w:r/>
          </w:p>
        </w:tc>
        <w:tc>
          <w:tcPr>
            <w:shd w:val="clear" w:color="auto" w:fill="auto"/>
            <w:tcW w:w="3593" w:type="pct"/>
            <w:vAlign w:val="center"/>
            <w:textDirection w:val="lrTb"/>
            <w:noWrap/>
          </w:tcPr>
          <w:p>
            <w:pPr>
              <w:jc w:val="left"/>
              <w:spacing w:line="360" w:lineRule="auto"/>
              <w:widowControl/>
              <w:rPr>
                <w:color w:val="000000" w:themeColor="text1"/>
                <w:sz w:val="24"/>
              </w:rPr>
            </w:pPr>
            <w:r>
              <w:rPr>
                <w:rFonts w:hint="eastAsia"/>
                <w:color w:val="000000" w:themeColor="text1"/>
                <w:sz w:val="24"/>
              </w:rPr>
              <w:t xml:space="preserve">小写：人民币</w:t>
            </w:r>
            <w:r>
              <w:rPr>
                <w:rFonts w:hint="eastAsia" w:ascii="宋体" w:hAnsi="宋体" w:cs="宋体"/>
                <w:color w:val="000000" w:themeColor="text1"/>
                <w:sz w:val="24"/>
              </w:rPr>
              <w:t xml:space="preserve">元</w:t>
            </w:r>
            <w:r/>
          </w:p>
          <w:p>
            <w:pPr>
              <w:jc w:val="left"/>
              <w:spacing w:line="360" w:lineRule="auto"/>
              <w:widowControl/>
              <w:rPr>
                <w:color w:val="000000" w:themeColor="text1"/>
              </w:rPr>
            </w:pPr>
            <w:r>
              <w:rPr>
                <w:rFonts w:hint="eastAsia"/>
                <w:color w:val="000000" w:themeColor="text1"/>
                <w:sz w:val="24"/>
              </w:rPr>
              <w:t xml:space="preserve">大写：人民币</w:t>
            </w:r>
            <w:r/>
          </w:p>
        </w:tc>
      </w:tr>
      <w:tr>
        <w:trPr>
          <w:jc w:val="center"/>
          <w:trHeight w:val="964"/>
        </w:trPr>
        <w:tc>
          <w:tcPr>
            <w:shd w:val="clear" w:color="auto" w:fill="auto"/>
            <w:tcW w:w="1406"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付款方式：</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964"/>
        </w:trPr>
        <w:tc>
          <w:tcPr>
            <w:shd w:val="clear" w:color="auto" w:fill="auto"/>
            <w:tcW w:w="2484" w:type="dxa"/>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服务地点：</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964"/>
        </w:trPr>
        <w:tc>
          <w:tcPr>
            <w:shd w:val="clear" w:color="auto" w:fill="auto"/>
            <w:tcW w:w="2484" w:type="dxa"/>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服务期：</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1269"/>
        </w:trPr>
        <w:tc>
          <w:tcPr>
            <w:shd w:val="clear" w:color="auto" w:fill="auto"/>
            <w:tcW w:w="1406"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备注</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r>
    </w:tbl>
    <w:p>
      <w:pPr>
        <w:ind w:firstLine="422"/>
        <w:spacing w:line="360" w:lineRule="auto"/>
        <w:tabs>
          <w:tab w:val="left" w:pos="6045" w:leader="none"/>
        </w:tabs>
        <w:rPr>
          <w:rFonts w:hAnsi="宋体" w:cs="宋体"/>
          <w:b/>
          <w:color w:val="000000" w:themeColor="text1"/>
        </w:rPr>
      </w:pPr>
      <w:r>
        <w:rPr>
          <w:rFonts w:hAnsi="宋体" w:cs="宋体"/>
          <w:b/>
          <w:color w:val="000000" w:themeColor="text1"/>
        </w:rPr>
      </w:r>
      <w:r/>
    </w:p>
    <w:p>
      <w:pPr>
        <w:ind w:firstLine="422"/>
        <w:spacing w:line="360" w:lineRule="auto"/>
        <w:tabs>
          <w:tab w:val="left" w:pos="6045" w:leader="none"/>
        </w:tabs>
        <w:rPr>
          <w:rFonts w:ascii="宋体" w:hAnsi="宋体" w:cs="宋体"/>
          <w:b/>
          <w:color w:val="000000" w:themeColor="text1"/>
        </w:rPr>
      </w:pPr>
      <w:r/>
      <w:bookmarkStart w:id="420" w:name="_Toc104560896"/>
      <w:r/>
      <w:r/>
    </w:p>
    <w:p>
      <w:pPr>
        <w:ind w:firstLine="372"/>
        <w:jc w:val="center"/>
        <w:spacing w:line="360" w:lineRule="auto"/>
        <w:tabs>
          <w:tab w:val="left" w:pos="6045" w:leader="none"/>
        </w:tabs>
        <w:rPr>
          <w:rFonts w:ascii="宋体" w:hAnsi="宋体" w:cs="宋体"/>
          <w:color w:val="000000" w:themeColor="text1"/>
          <w:u w:val="single"/>
        </w:rPr>
      </w:pPr>
      <w:r>
        <w:rPr>
          <w:rFonts w:hint="eastAsia" w:ascii="宋体" w:hAnsi="宋体" w:cs="宋体"/>
          <w:szCs w:val="21"/>
        </w:rPr>
        <w:t xml:space="preserve">供应商</w:t>
      </w:r>
      <w:r>
        <w:rPr>
          <w:rFonts w:hint="eastAsia" w:ascii="宋体" w:hAnsi="宋体" w:cs="宋体"/>
          <w:color w:val="000000" w:themeColor="text1"/>
        </w:rPr>
        <w:t xml:space="preserve">名称（公章）：</w:t>
      </w:r>
      <w:r/>
    </w:p>
    <w:p>
      <w:pPr>
        <w:ind w:right="420" w:firstLine="372"/>
        <w:jc w:val="cente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   法定代表人或其授权代表（签字或盖章）：</w:t>
      </w:r>
      <w:r/>
    </w:p>
    <w:p>
      <w:pPr>
        <w:ind w:right="420" w:firstLine="372"/>
        <w:jc w:val="center"/>
        <w:spacing w:line="360" w:lineRule="auto"/>
        <w:rPr>
          <w:rFonts w:ascii="宋体" w:hAnsi="宋体" w:cs="宋体"/>
          <w:bCs/>
          <w:color w:val="000000" w:themeColor="text1"/>
        </w:rPr>
      </w:pPr>
      <w:r>
        <w:rPr>
          <w:rFonts w:hint="eastAsia" w:ascii="宋体" w:hAnsi="宋体" w:cs="宋体"/>
          <w:bCs/>
          <w:color w:val="000000" w:themeColor="text1"/>
        </w:rPr>
        <w:t xml:space="preserve">                                 日期：______年______月______日</w:t>
      </w:r>
      <w:r/>
    </w:p>
    <w:p>
      <w:pPr>
        <w:rPr>
          <w:rStyle w:val="1025"/>
          <w:rFonts w:hAnsi="宋体"/>
          <w:color w:val="000000" w:themeColor="text1"/>
        </w:rPr>
      </w:pPr>
      <w:r>
        <w:rPr>
          <w:rStyle w:val="1025"/>
          <w:rFonts w:hAnsi="宋体"/>
          <w:color w:val="000000" w:themeColor="text1"/>
        </w:rPr>
        <w:br w:type="page" w:clear="all"/>
      </w:r>
      <w:bookmarkEnd w:id="419"/>
      <w:r/>
      <w:bookmarkEnd w:id="420"/>
      <w:r/>
      <w:r/>
    </w:p>
    <w:p>
      <w:pPr>
        <w:ind w:firstLine="372"/>
        <w:rPr>
          <w:color w:val="000000" w:themeColor="text1"/>
        </w:rPr>
      </w:pPr>
      <w:r/>
      <w:bookmarkStart w:id="421" w:name="_Toc104560901"/>
      <w:r/>
      <w:bookmarkStart w:id="422" w:name="_Toc103848586"/>
      <w:r/>
      <w:bookmarkStart w:id="423" w:name="_Toc107246281"/>
      <w:r/>
      <w:bookmarkStart w:id="424" w:name="_Toc102117319"/>
      <w:r/>
      <w:r/>
    </w:p>
    <w:p>
      <w:pPr>
        <w:pStyle w:val="780"/>
        <w:numPr>
          <w:ilvl w:val="0"/>
          <w:numId w:val="3"/>
        </w:numPr>
        <w:ind w:firstLine="426"/>
        <w:rPr>
          <w:rFonts w:ascii="宋体" w:hAnsi="宋体" w:cs="宋体"/>
          <w:bCs w:val="0"/>
          <w:sz w:val="24"/>
          <w:szCs w:val="24"/>
        </w:rPr>
      </w:pPr>
      <w:r/>
      <w:bookmarkStart w:id="425" w:name="_Toc30116"/>
      <w:r/>
      <w:bookmarkStart w:id="426" w:name="_Toc30733"/>
      <w:r>
        <w:rPr>
          <w:rFonts w:hint="eastAsia" w:ascii="宋体" w:hAnsi="宋体" w:cs="宋体"/>
          <w:bCs w:val="0"/>
          <w:sz w:val="24"/>
          <w:szCs w:val="24"/>
        </w:rPr>
        <w:t xml:space="preserve">分项报价表</w:t>
      </w:r>
      <w:bookmarkEnd w:id="425"/>
      <w:r/>
      <w:bookmarkEnd w:id="426"/>
      <w:r/>
      <w:r/>
    </w:p>
    <w:p>
      <w:pPr>
        <w:ind w:left="-120" w:firstLine="210"/>
        <w:spacing w:line="360" w:lineRule="auto"/>
        <w:rPr>
          <w:rFonts w:ascii="宋体" w:hAnsi="宋体" w:cs="宋体"/>
          <w:color w:val="000000" w:themeColor="text1"/>
          <w:szCs w:val="21"/>
        </w:rPr>
      </w:pPr>
      <w:r>
        <w:rPr>
          <w:rFonts w:ascii="宋体" w:hAnsi="宋体" w:cs="宋体"/>
          <w:color w:val="000000" w:themeColor="text1"/>
          <w:szCs w:val="21"/>
        </w:rPr>
      </w:r>
      <w:r/>
    </w:p>
    <w:p>
      <w:pPr>
        <w:ind w:left="-120" w:firstLine="21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rPr>
          <w:rFonts w:hint="eastAsia" w:ascii="宋体" w:hAnsi="宋体" w:cs="宋体"/>
          <w:color w:val="000000" w:themeColor="text1"/>
          <w:szCs w:val="21"/>
          <w:u w:val="single"/>
        </w:rPr>
        <w:t xml:space="preserve">江宁医院湖山路院区护理辅助服务</w:t>
      </w:r>
      <w:r/>
    </w:p>
    <w:p>
      <w:pPr>
        <w:ind w:left="-120" w:firstLine="210"/>
        <w:spacing w:line="360" w:lineRule="auto"/>
        <w:rPr>
          <w:rFonts w:hint="eastAsia" w:ascii="宋体" w:hAnsi="宋体" w:eastAsia="宋体" w:cs="宋体"/>
          <w:sz w:val="24"/>
          <w:lang w:eastAsia="zh-CN"/>
        </w:rPr>
      </w:pPr>
      <w:r>
        <w:rPr>
          <w:rFonts w:hint="eastAsia" w:ascii="宋体" w:hAnsi="宋体" w:cs="宋体"/>
          <w:color w:val="000000" w:themeColor="text1"/>
          <w:szCs w:val="21"/>
        </w:rPr>
        <w:t xml:space="preserve">项目编号：</w:t>
      </w:r>
      <w:r>
        <w:rPr>
          <w:rFonts w:hint="eastAsia" w:ascii="宋体" w:hAnsi="宋体" w:cs="宋体"/>
          <w:color w:val="000000" w:themeColor="text1"/>
          <w:szCs w:val="21"/>
          <w:u w:val="single"/>
          <w:lang w:eastAsia="zh-CN"/>
        </w:rPr>
        <w:t xml:space="preserve">JSZC-320115-JITC-G2026-0190</w:t>
      </w:r>
      <w:r/>
    </w:p>
    <w:p>
      <w:pPr>
        <w:rPr>
          <w:rFonts w:ascii="宋体" w:hAnsi="宋体" w:cs="宋体"/>
          <w:sz w:val="24"/>
        </w:rPr>
      </w:pPr>
      <w:r>
        <w:rPr>
          <w:rFonts w:ascii="宋体" w:hAnsi="宋体" w:cs="宋体"/>
          <w:sz w:val="24"/>
        </w:rPr>
      </w:r>
      <w:r/>
    </w:p>
    <w:tbl>
      <w:tblPr>
        <w:tblStyle w:val="1047"/>
        <w:tblW w:w="8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354"/>
        <w:gridCol w:w="2193"/>
        <w:gridCol w:w="2491"/>
        <w:gridCol w:w="1817"/>
      </w:tblGrid>
      <w:tr>
        <w:trPr>
          <w:trHeight w:val="810"/>
        </w:trPr>
        <w:tc>
          <w:tcPr>
            <w:tcW w:w="1022"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序号</w:t>
            </w:r>
            <w:r/>
          </w:p>
        </w:tc>
        <w:tc>
          <w:tcPr>
            <w:shd w:val="clear" w:color="auto" w:fill="auto"/>
            <w:tcBorders>
              <w:left w:val="single" w:color="auto" w:sz="4" w:space="0"/>
            </w:tcBorders>
            <w:tcW w:w="1354"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人数</w:t>
            </w:r>
            <w:r/>
          </w:p>
        </w:tc>
        <w:tc>
          <w:tcPr>
            <w:tcW w:w="2193"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月数（个月）</w:t>
            </w:r>
            <w:r/>
          </w:p>
        </w:tc>
        <w:tc>
          <w:tcPr>
            <w:tcW w:w="2491"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单价</w:t>
            </w:r>
            <w:r>
              <w:rPr>
                <w:rFonts w:hint="eastAsia" w:ascii="宋体" w:hAnsi="宋体" w:cs="宋体"/>
                <w:b/>
                <w:bCs/>
                <w:color w:val="000000"/>
                <w:sz w:val="22"/>
                <w:szCs w:val="22"/>
              </w:rPr>
              <w:t xml:space="preserve">（元/人/月）</w:t>
            </w:r>
            <w:r/>
          </w:p>
        </w:tc>
        <w:tc>
          <w:tcPr>
            <w:tcW w:w="1817"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总价（元）</w:t>
            </w:r>
            <w:r/>
          </w:p>
        </w:tc>
      </w:tr>
      <w:tr>
        <w:trPr>
          <w:trHeight w:val="844"/>
        </w:trPr>
        <w:tc>
          <w:tcPr>
            <w:tcW w:w="1022" w:type="dxa"/>
            <w:vAlign w:val="center"/>
            <w:textDirection w:val="lrTb"/>
            <w:noWrap/>
          </w:tcPr>
          <w:p>
            <w:pPr>
              <w:jc w:val="center"/>
              <w:rPr>
                <w:rFonts w:ascii="宋体" w:hAnsi="宋体" w:cs="宋体"/>
                <w:b/>
                <w:color w:val="000000"/>
                <w:szCs w:val="21"/>
              </w:rPr>
            </w:pPr>
            <w:r>
              <w:rPr>
                <w:rFonts w:hint="eastAsia" w:ascii="宋体" w:hAnsi="宋体" w:cs="宋体"/>
                <w:b/>
                <w:color w:val="000000"/>
                <w:szCs w:val="21"/>
              </w:rPr>
              <w:t xml:space="preserve">1</w:t>
            </w:r>
            <w:r/>
          </w:p>
        </w:tc>
        <w:tc>
          <w:tcPr>
            <w:shd w:val="clear" w:color="auto" w:fill="auto"/>
            <w:tcBorders>
              <w:left w:val="single" w:color="auto" w:sz="4" w:space="0"/>
            </w:tcBorders>
            <w:tcW w:w="1354" w:type="dxa"/>
            <w:vAlign w:val="center"/>
            <w:textDirection w:val="lrTb"/>
            <w:noWrap/>
          </w:tcPr>
          <w:p>
            <w:pPr>
              <w:jc w:val="center"/>
              <w:rPr>
                <w:rFonts w:ascii="宋体" w:hAnsi="宋体" w:cs="宋体"/>
                <w:b/>
                <w:color w:val="000000"/>
                <w:szCs w:val="21"/>
              </w:rPr>
            </w:pPr>
            <w:r>
              <w:rPr>
                <w:rFonts w:hint="eastAsia" w:ascii="宋体" w:hAnsi="宋体" w:cs="宋体"/>
                <w:b/>
                <w:color w:val="000000"/>
                <w:szCs w:val="21"/>
              </w:rPr>
              <w:t xml:space="preserve">56</w:t>
            </w:r>
            <w:r/>
          </w:p>
        </w:tc>
        <w:tc>
          <w:tcPr>
            <w:tcW w:w="2193"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12</w:t>
            </w:r>
            <w:r/>
          </w:p>
        </w:tc>
        <w:tc>
          <w:tcPr>
            <w:tcW w:w="2491" w:type="dxa"/>
            <w:vAlign w:val="center"/>
            <w:textDirection w:val="lrTb"/>
            <w:noWrap/>
          </w:tcPr>
          <w:p>
            <w:pPr>
              <w:pStyle w:val="1046"/>
              <w:jc w:val="center"/>
              <w:spacing w:line="360" w:lineRule="exact"/>
              <w:rPr>
                <w:rFonts w:ascii="宋体" w:hAnsi="宋体" w:cs="宋体"/>
                <w:b/>
                <w:bCs/>
                <w:color w:val="000000"/>
              </w:rPr>
            </w:pPr>
            <w:r>
              <w:rPr>
                <w:rFonts w:ascii="宋体" w:hAnsi="宋体" w:cs="宋体"/>
                <w:b/>
                <w:bCs/>
                <w:color w:val="000000"/>
              </w:rPr>
            </w:r>
            <w:r/>
          </w:p>
        </w:tc>
        <w:tc>
          <w:tcPr>
            <w:tcW w:w="1817" w:type="dxa"/>
            <w:vAlign w:val="center"/>
            <w:textDirection w:val="lrTb"/>
            <w:noWrap/>
          </w:tcPr>
          <w:p>
            <w:pPr>
              <w:pStyle w:val="1046"/>
              <w:jc w:val="center"/>
              <w:spacing w:line="360" w:lineRule="exact"/>
              <w:rPr>
                <w:rFonts w:ascii="宋体" w:hAnsi="宋体" w:cs="宋体"/>
                <w:b/>
                <w:bCs/>
                <w:color w:val="000000"/>
              </w:rPr>
            </w:pPr>
            <w:r>
              <w:rPr>
                <w:rFonts w:ascii="宋体" w:hAnsi="宋体" w:cs="宋体"/>
                <w:b/>
                <w:bCs/>
                <w:color w:val="000000"/>
              </w:rPr>
            </w:r>
            <w:r/>
          </w:p>
        </w:tc>
      </w:tr>
    </w:tbl>
    <w:p>
      <w:pPr>
        <w:rPr>
          <w:rFonts w:ascii="宋体" w:hAnsi="宋体" w:cs="宋体"/>
          <w:sz w:val="24"/>
        </w:rPr>
      </w:pPr>
      <w:r>
        <w:rPr>
          <w:rFonts w:ascii="宋体" w:hAnsi="宋体" w:cs="宋体"/>
          <w:sz w:val="24"/>
        </w:rPr>
      </w:r>
      <w:r/>
    </w:p>
    <w:p>
      <w:pPr>
        <w:rPr>
          <w:rFonts w:ascii="宋体" w:hAnsi="宋体" w:cs="宋体"/>
          <w:b/>
          <w:color w:val="ff0000"/>
          <w:sz w:val="24"/>
        </w:rPr>
      </w:pPr>
      <w:r>
        <w:rPr>
          <w:rFonts w:ascii="宋体" w:hAnsi="宋体" w:cs="宋体"/>
          <w:b/>
          <w:color w:val="ff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630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5250"/>
        <w:spacing w:line="360" w:lineRule="auto"/>
        <w:tabs>
          <w:tab w:val="left" w:pos="6045" w:leader="none"/>
        </w:tabs>
        <w:rPr>
          <w:b/>
          <w:bCs/>
        </w:rPr>
      </w:pPr>
      <w:r>
        <w:rPr>
          <w:rFonts w:hint="eastAsia" w:ascii="宋体" w:hAnsi="宋体" w:cs="宋体"/>
          <w:bCs/>
        </w:rPr>
        <w:t xml:space="preserve">日期：______年______月______日</w:t>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pacing w:line="85" w:lineRule="atLeast"/>
        <w:shd w:val="clear" w:color="ffffff" w:fill="ffff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749"/>
        <w:rPr>
          <w:rFonts w:cs="宋体"/>
          <w:color w:val="000000"/>
          <w:sz w:val="22"/>
        </w:rPr>
      </w:pPr>
      <w:r>
        <w:rPr>
          <w:rFonts w:cs="宋体"/>
          <w:color w:val="000000"/>
          <w:sz w:val="22"/>
        </w:rPr>
      </w:r>
      <w:r/>
    </w:p>
    <w:p>
      <w:pPr>
        <w:rPr>
          <w:rFonts w:ascii="宋体" w:hAnsi="宋体" w:cs="宋体"/>
          <w:color w:val="000000"/>
          <w:sz w:val="22"/>
        </w:rPr>
      </w:pPr>
      <w:r>
        <w:rPr>
          <w:rFonts w:ascii="宋体" w:hAnsi="宋体" w:cs="宋体"/>
          <w:color w:val="000000"/>
          <w:sz w:val="22"/>
        </w:rPr>
      </w:r>
      <w:r/>
    </w:p>
    <w:p>
      <w:pPr>
        <w:pStyle w:val="749"/>
      </w:pPr>
      <w:r/>
      <w:r/>
    </w:p>
    <w:p>
      <w:pPr>
        <w:pStyle w:val="757"/>
      </w:pPr>
      <w:r/>
      <w:r/>
    </w:p>
    <w:p>
      <w:pPr>
        <w:pStyle w:val="780"/>
        <w:ind w:firstLine="426"/>
        <w:spacing w:before="0"/>
        <w:rPr>
          <w:rFonts w:ascii="宋体" w:hAnsi="宋体" w:cs="宋体"/>
          <w:color w:val="000000" w:themeColor="text1"/>
          <w:sz w:val="24"/>
          <w:szCs w:val="24"/>
        </w:rPr>
      </w:pPr>
      <w:r/>
      <w:bookmarkStart w:id="427" w:name="_Toc14374"/>
      <w:r/>
      <w:bookmarkStart w:id="428" w:name="_Toc29041"/>
      <w:r>
        <w:rPr>
          <w:rFonts w:hint="eastAsia" w:ascii="宋体" w:hAnsi="宋体" w:cs="宋体"/>
          <w:bCs w:val="0"/>
          <w:color w:val="000000" w:themeColor="text1"/>
          <w:sz w:val="24"/>
          <w:szCs w:val="24"/>
        </w:rPr>
        <w:t xml:space="preserve">（6）商务条款偏离表</w:t>
      </w:r>
      <w:bookmarkEnd w:id="421"/>
      <w:r/>
      <w:bookmarkEnd w:id="422"/>
      <w:r/>
      <w:bookmarkEnd w:id="423"/>
      <w:r/>
      <w:bookmarkEnd w:id="427"/>
      <w:r/>
      <w:bookmarkEnd w:id="428"/>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p>
    <w:p>
      <w:pPr>
        <w:pStyle w:val="1015"/>
        <w:ind w:firstLine="420"/>
        <w:rPr>
          <w:rFonts w:hint="eastAsia" w:hAnsi="宋体" w:eastAsia="宋体" w:cs="宋体"/>
          <w:color w:val="000000" w:themeColor="text1"/>
          <w:sz w:val="21"/>
          <w:szCs w:val="21"/>
          <w:u w:val="single"/>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JSZC-320115-JITC-G2026-0190</w:t>
      </w:r>
      <w:r/>
    </w:p>
    <w:tbl>
      <w:tblPr>
        <w:tblStyle w:val="7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序号</w:t>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招标文件的商务条款</w:t>
            </w:r>
            <w:r/>
          </w:p>
        </w:tc>
        <w:tc>
          <w:tcPr>
            <w:tcW w:w="854" w:type="pct"/>
            <w:textDirection w:val="lrTb"/>
            <w:noWrap/>
          </w:tcPr>
          <w:p>
            <w:pPr>
              <w:pStyle w:val="1015"/>
              <w:ind w:firstLine="0"/>
              <w:jc w:val="center"/>
              <w:spacing w:line="480" w:lineRule="auto"/>
              <w:rPr>
                <w:rFonts w:hAnsi="宋体" w:cs="宋体"/>
                <w:color w:val="000000" w:themeColor="text1"/>
                <w:sz w:val="21"/>
                <w:szCs w:val="21"/>
              </w:rPr>
            </w:pPr>
            <w:r>
              <w:rPr>
                <w:rFonts w:hint="eastAsia" w:hAnsi="宋体" w:cs="宋体"/>
                <w:color w:val="000000" w:themeColor="text1"/>
                <w:sz w:val="21"/>
                <w:szCs w:val="21"/>
              </w:rPr>
              <w:t xml:space="preserve">是否偏离</w:t>
            </w:r>
            <w:r/>
          </w:p>
        </w:tc>
        <w:tc>
          <w:tcPr>
            <w:tcW w:w="1342" w:type="pct"/>
            <w:vAlign w:val="center"/>
            <w:textDirection w:val="lrTb"/>
            <w:noWrap/>
          </w:tcPr>
          <w:p>
            <w:pPr>
              <w:pStyle w:val="1015"/>
              <w:ind w:firstLine="0"/>
              <w:jc w:val="center"/>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投标文件响应</w:t>
            </w:r>
            <w:r>
              <w:rPr>
                <w:rFonts w:hint="eastAsia" w:hAnsi="宋体" w:cs="宋体"/>
                <w:color w:val="000000" w:themeColor="text1"/>
                <w:sz w:val="21"/>
                <w:szCs w:val="21"/>
                <w:lang w:val="en-US" w:eastAsia="zh-CN"/>
              </w:rPr>
              <w:t xml:space="preserve">情况</w:t>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备注</w:t>
            </w:r>
            <w:r/>
          </w:p>
        </w:tc>
      </w:tr>
      <w:tr>
        <w:trPr>
          <w:jc w:val="center"/>
          <w:trHeight w:val="57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1"/>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9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14"/>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2"/>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07"/>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bl>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注：</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1. 供应商须根据招标文件商务条款要求填写此表，作为投标文件的组成部分。</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2. 所有偏离必须在本表中列出，未在本偏离表中列出偏离，将视为供应商已完全接受招标文件要求。</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rPr>
      </w:pPr>
      <w:r/>
      <w:bookmarkStart w:id="429" w:name="_Toc104560902"/>
      <w:r/>
      <w:bookmarkStart w:id="430" w:name="_Toc103848587"/>
      <w:r/>
      <w:r/>
    </w:p>
    <w:p>
      <w:pPr>
        <w:ind w:firstLine="588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22"/>
        <w:jc w:val="right"/>
        <w:spacing w:line="360" w:lineRule="auto"/>
        <w:tabs>
          <w:tab w:val="left" w:pos="6045" w:leader="none"/>
        </w:tabs>
        <w:rPr>
          <w:b/>
          <w:bCs/>
        </w:rPr>
      </w:pPr>
      <w:r>
        <w:rPr>
          <w:rFonts w:hint="eastAsia" w:ascii="宋体" w:hAnsi="宋体" w:cs="宋体"/>
          <w:bCs/>
        </w:rPr>
        <w:t xml:space="preserve">日期：______年______月______日</w:t>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780"/>
        <w:spacing w:line="240" w:lineRule="atLeast"/>
        <w:rPr>
          <w:rFonts w:ascii="宋体" w:hAnsi="宋体" w:cs="宋体"/>
          <w:bCs w:val="0"/>
          <w:color w:val="000000" w:themeColor="text1"/>
          <w:sz w:val="24"/>
          <w:szCs w:val="24"/>
        </w:rPr>
      </w:pPr>
      <w:r/>
      <w:bookmarkStart w:id="431" w:name="_Toc107246282"/>
      <w:r/>
      <w:bookmarkStart w:id="432" w:name="_Toc23930"/>
      <w:r/>
      <w:bookmarkStart w:id="433" w:name="_Toc14414"/>
      <w:r>
        <w:rPr>
          <w:rFonts w:hint="eastAsia" w:ascii="宋体" w:hAnsi="宋体" w:cs="宋体"/>
          <w:bCs w:val="0"/>
          <w:color w:val="000000" w:themeColor="text1"/>
          <w:sz w:val="24"/>
          <w:szCs w:val="24"/>
        </w:rPr>
        <w:t xml:space="preserve">（7）供应商具备投标资格的证明文件</w:t>
      </w:r>
      <w:bookmarkEnd w:id="429"/>
      <w:r/>
      <w:bookmarkEnd w:id="430"/>
      <w:r/>
      <w:bookmarkEnd w:id="431"/>
      <w:r/>
      <w:bookmarkEnd w:id="432"/>
      <w:r/>
      <w:bookmarkEnd w:id="433"/>
      <w:r/>
      <w:r/>
    </w:p>
    <w:p>
      <w:pPr>
        <w:pStyle w:val="780"/>
        <w:ind w:firstLine="426"/>
        <w:spacing w:line="240" w:lineRule="atLeast"/>
        <w:rPr>
          <w:rFonts w:ascii="宋体" w:hAnsi="宋体" w:cs="宋体"/>
          <w:bCs w:val="0"/>
          <w:color w:val="000000" w:themeColor="text1"/>
          <w:sz w:val="24"/>
          <w:szCs w:val="24"/>
        </w:rPr>
      </w:pPr>
      <w:r/>
      <w:bookmarkStart w:id="434" w:name="_Toc15805"/>
      <w:r/>
      <w:bookmarkStart w:id="435" w:name="_Toc107246283"/>
      <w:r/>
      <w:bookmarkStart w:id="436" w:name="_Toc103848588"/>
      <w:r/>
      <w:bookmarkStart w:id="437" w:name="_Toc22057"/>
      <w:r/>
      <w:bookmarkStart w:id="438" w:name="_Toc104560903"/>
      <w:r>
        <w:rPr>
          <w:rFonts w:hint="eastAsia" w:ascii="宋体" w:hAnsi="宋体" w:cs="宋体"/>
          <w:bCs w:val="0"/>
          <w:color w:val="000000" w:themeColor="text1"/>
          <w:sz w:val="24"/>
          <w:szCs w:val="24"/>
        </w:rPr>
        <w:t xml:space="preserve">（7-1-1）营业执照复印件</w:t>
      </w:r>
      <w:bookmarkEnd w:id="424"/>
      <w:r>
        <w:rPr>
          <w:rFonts w:hint="eastAsia" w:ascii="宋体" w:hAnsi="宋体" w:cs="宋体"/>
          <w:bCs w:val="0"/>
          <w:color w:val="000000" w:themeColor="text1"/>
          <w:sz w:val="24"/>
          <w:szCs w:val="24"/>
        </w:rPr>
        <w:t xml:space="preserve">或自然人的身份证明复印件</w:t>
      </w:r>
      <w:bookmarkEnd w:id="434"/>
      <w:r/>
      <w:bookmarkEnd w:id="435"/>
      <w:r/>
      <w:bookmarkEnd w:id="436"/>
      <w:r/>
      <w:bookmarkEnd w:id="437"/>
      <w:r/>
      <w:bookmarkEnd w:id="438"/>
      <w:r/>
      <w:r/>
    </w:p>
    <w:p>
      <w:pPr>
        <w:ind w:firstLine="373"/>
        <w:spacing w:line="360" w:lineRule="auto"/>
        <w:rPr>
          <w:rFonts w:ascii="宋体" w:hAnsi="宋体" w:cs="宋体"/>
          <w:b/>
          <w:bCs/>
          <w:color w:val="000000" w:themeColor="text1"/>
        </w:rPr>
      </w:pPr>
      <w:r/>
      <w:bookmarkStart w:id="439" w:name="_Hlk33717720"/>
      <w:r>
        <w:rPr>
          <w:rFonts w:hint="eastAsia" w:ascii="宋体" w:hAnsi="宋体" w:cs="宋体"/>
          <w:b/>
          <w:bCs/>
          <w:color w:val="000000" w:themeColor="text1"/>
        </w:rPr>
        <w:t xml:space="preserve">具有独立承担民事责任的能力，供应商提供在有效经营期内的营业执照、法人授权书（法人直接参与投标的可不提供）、法人身份证复印件、供应商代表身份证复印件；</w:t>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注：供应商提供营业执照副本（或具有同等法律效力的证照）复印件。复印件应能清晰显示供应商名称。</w:t>
      </w:r>
      <w:bookmarkEnd w:id="439"/>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bookmarkStart w:id="440" w:name="_Toc103848589"/>
      <w:r/>
      <w:bookmarkStart w:id="441" w:name="_Toc102117320"/>
      <w:r>
        <w:rPr>
          <w:rFonts w:hint="eastAsia" w:ascii="宋体" w:hAnsi="宋体" w:cs="宋体"/>
          <w:color w:val="000000" w:themeColor="text1"/>
        </w:rPr>
        <w:br w:type="page" w:clear="all"/>
      </w:r>
      <w:bookmarkStart w:id="442" w:name="_Toc107246284"/>
      <w:r/>
      <w:bookmarkStart w:id="443" w:name="_Toc104560904"/>
      <w:r/>
      <w:r/>
    </w:p>
    <w:p>
      <w:pPr>
        <w:pStyle w:val="780"/>
        <w:ind w:firstLine="426"/>
        <w:spacing w:line="240" w:lineRule="atLeast"/>
        <w:rPr>
          <w:rFonts w:ascii="宋体" w:hAnsi="宋体" w:cs="宋体"/>
          <w:b w:val="0"/>
          <w:color w:val="000000" w:themeColor="text1"/>
        </w:rPr>
      </w:pPr>
      <w:r/>
      <w:bookmarkStart w:id="444" w:name="_Toc17038"/>
      <w:r/>
      <w:bookmarkStart w:id="445" w:name="_Toc10188"/>
      <w:r>
        <w:rPr>
          <w:rFonts w:hint="eastAsia" w:ascii="宋体" w:hAnsi="宋体" w:cs="宋体"/>
          <w:bCs w:val="0"/>
          <w:color w:val="000000" w:themeColor="text1"/>
          <w:sz w:val="24"/>
          <w:szCs w:val="24"/>
        </w:rPr>
        <w:t xml:space="preserve">（7-1-2）工商变更登记文件（如需）</w:t>
      </w:r>
      <w:bookmarkEnd w:id="440"/>
      <w:r/>
      <w:bookmarkEnd w:id="441"/>
      <w:r/>
      <w:bookmarkEnd w:id="442"/>
      <w:r/>
      <w:bookmarkEnd w:id="443"/>
      <w:r/>
      <w:bookmarkEnd w:id="444"/>
      <w:r/>
      <w:bookmarkEnd w:id="445"/>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注：如</w:t>
      </w:r>
      <w:r>
        <w:rPr>
          <w:rFonts w:hint="eastAsia" w:ascii="宋体" w:hAnsi="宋体" w:cs="宋体"/>
          <w:b/>
          <w:bCs/>
          <w:color w:val="000000" w:themeColor="text1"/>
          <w:sz w:val="22"/>
          <w:szCs w:val="22"/>
        </w:rPr>
        <w:t xml:space="preserve">供应商</w:t>
      </w:r>
      <w:r>
        <w:rPr>
          <w:rFonts w:hint="eastAsia" w:ascii="宋体" w:hAnsi="宋体" w:cs="宋体"/>
          <w:b/>
          <w:bCs/>
          <w:color w:val="000000" w:themeColor="text1"/>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color w:val="000000" w:themeColor="text1"/>
        </w:rPr>
      </w:pPr>
      <w:r>
        <w:rPr>
          <w:rFonts w:hint="eastAsia" w:ascii="宋体" w:hAnsi="宋体" w:cs="宋体"/>
          <w:color w:val="000000" w:themeColor="text1"/>
        </w:rPr>
        <w:br w:type="page" w:clear="all"/>
      </w:r>
      <w:bookmarkStart w:id="446" w:name="_Toc103848590"/>
      <w:r/>
      <w:bookmarkStart w:id="447" w:name="_Toc107246285"/>
      <w:r/>
      <w:bookmarkStart w:id="448" w:name="_Toc104560905"/>
      <w:r/>
      <w:bookmarkStart w:id="449" w:name="_Toc102117321"/>
      <w:r>
        <w:rPr>
          <w:rFonts w:hint="eastAsia" w:ascii="宋体" w:hAnsi="宋体" w:cs="宋体"/>
          <w:b/>
          <w:color w:val="000000" w:themeColor="text1"/>
        </w:rPr>
        <w:t xml:space="preserve">说明：根据《关于在政府采购活动中推行信用承诺制的通知》（宁财购通〔2021〕5 号）的规定，适用信用承诺的供应商，对于下列7-2至7-</w:t>
      </w:r>
      <w:r>
        <w:rPr>
          <w:rFonts w:hint="eastAsia" w:ascii="宋体" w:hAnsi="宋体" w:cs="宋体"/>
          <w:b/>
          <w:color w:val="000000" w:themeColor="text1"/>
          <w:lang w:val="en-US" w:eastAsia="zh-CN"/>
        </w:rPr>
        <w:t xml:space="preserve">7</w:t>
      </w:r>
      <w:r>
        <w:rPr>
          <w:rFonts w:hint="eastAsia" w:ascii="宋体" w:hAnsi="宋体" w:cs="宋体"/>
          <w:b/>
          <w:color w:val="000000" w:themeColor="text1"/>
        </w:rPr>
        <w:t xml:space="preserve">款证明材料可使用《南京市政府采购供应商信用记录表暨信用承诺书》替代。</w:t>
      </w:r>
      <w:r/>
    </w:p>
    <w:p>
      <w:pPr>
        <w:pStyle w:val="780"/>
        <w:rPr>
          <w:rFonts w:ascii="宋体" w:hAnsi="宋体" w:cs="宋体"/>
          <w:bCs w:val="0"/>
          <w:color w:val="000000" w:themeColor="text1"/>
          <w:sz w:val="24"/>
          <w:szCs w:val="24"/>
        </w:rPr>
      </w:pPr>
      <w:r/>
      <w:bookmarkStart w:id="450" w:name="_Toc2224"/>
      <w:r/>
      <w:bookmarkStart w:id="451" w:name="_Toc8520"/>
      <w:r>
        <w:rPr>
          <w:rFonts w:hint="eastAsia" w:ascii="宋体" w:hAnsi="宋体" w:cs="宋体"/>
          <w:bCs w:val="0"/>
          <w:color w:val="000000" w:themeColor="text1"/>
          <w:sz w:val="24"/>
          <w:szCs w:val="24"/>
        </w:rPr>
        <w:t xml:space="preserve">（7-2）</w:t>
      </w:r>
      <w:bookmarkEnd w:id="446"/>
      <w:r/>
      <w:bookmarkEnd w:id="447"/>
      <w:r/>
      <w:bookmarkEnd w:id="448"/>
      <w:r/>
      <w:bookmarkEnd w:id="449"/>
      <w:r>
        <w:rPr>
          <w:rFonts w:hint="eastAsia" w:ascii="宋体" w:hAnsi="宋体" w:cs="宋体"/>
          <w:bCs w:val="0"/>
          <w:color w:val="000000" w:themeColor="text1"/>
          <w:sz w:val="24"/>
          <w:szCs w:val="24"/>
        </w:rPr>
        <w:t xml:space="preserve">具有良好的商业信誉和健全的财务会计制度</w:t>
      </w:r>
      <w:bookmarkEnd w:id="450"/>
      <w:r/>
      <w:bookmarkEnd w:id="451"/>
      <w:r/>
      <w:r/>
    </w:p>
    <w:p>
      <w:pPr>
        <w:ind w:firstLine="2168"/>
        <w:spacing w:line="360" w:lineRule="auto"/>
        <w:rPr>
          <w:rFonts w:ascii="宋体" w:hAnsi="宋体" w:cs="宋体"/>
          <w:b/>
          <w:color w:val="000000" w:themeColor="text1"/>
          <w:sz w:val="24"/>
        </w:rPr>
      </w:pPr>
      <w:r/>
      <w:bookmarkStart w:id="452" w:name="_Toc103848593"/>
      <w:r/>
      <w:bookmarkStart w:id="453" w:name="_Toc104560908"/>
      <w:r/>
      <w:bookmarkStart w:id="454" w:name="_Toc102117322"/>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r>
        <w:rPr>
          <w:rFonts w:hint="eastAsia" w:ascii="宋体" w:hAnsi="宋体" w:cs="宋体"/>
          <w:color w:val="000000" w:themeColor="text1"/>
          <w:sz w:val="24"/>
        </w:rPr>
        <w:br w:type="page" w:clear="all"/>
      </w:r>
      <w:bookmarkEnd w:id="452"/>
      <w:r/>
      <w:bookmarkEnd w:id="453"/>
      <w:r/>
      <w:bookmarkEnd w:id="454"/>
      <w:r/>
      <w:r/>
    </w:p>
    <w:p>
      <w:pPr>
        <w:pStyle w:val="780"/>
        <w:jc w:val="left"/>
        <w:rPr>
          <w:rFonts w:ascii="宋体" w:hAnsi="宋体" w:cs="宋体"/>
          <w:bCs w:val="0"/>
          <w:color w:val="000000" w:themeColor="text1"/>
          <w:sz w:val="24"/>
          <w:szCs w:val="24"/>
        </w:rPr>
      </w:pPr>
      <w:r/>
      <w:bookmarkStart w:id="455" w:name="_Toc17741"/>
      <w:r/>
      <w:bookmarkStart w:id="456" w:name="_Toc15564"/>
      <w:r>
        <w:rPr>
          <w:rFonts w:hint="eastAsia" w:ascii="宋体" w:hAnsi="宋体" w:cs="宋体"/>
          <w:bCs w:val="0"/>
          <w:color w:val="000000" w:themeColor="text1"/>
          <w:sz w:val="24"/>
          <w:szCs w:val="24"/>
        </w:rPr>
        <w:t xml:space="preserve">（7-3）具有履行合同所必需的设备和专业技术能力，供应商提供具备履行合同所必需的设备和专业技术能力的书面声明（由供应商根据项目需求提供材料）；</w:t>
      </w:r>
      <w:bookmarkEnd w:id="455"/>
      <w:r/>
      <w:bookmarkEnd w:id="456"/>
      <w:r/>
      <w:r/>
    </w:p>
    <w:p>
      <w:r/>
      <w:r/>
    </w:p>
    <w:p>
      <w:r/>
      <w:r/>
    </w:p>
    <w:p>
      <w:pPr>
        <w:ind w:firstLine="782"/>
        <w:jc w:val="center"/>
        <w:spacing w:before="120" w:after="120"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firstLine="779"/>
        <w:jc w:val="center"/>
        <w:spacing w:before="120" w:after="120" w:line="360" w:lineRule="auto"/>
        <w:rPr>
          <w:rFonts w:ascii="宋体" w:hAnsi="宋体" w:cs="宋体"/>
          <w:color w:val="000000" w:themeColor="text1"/>
        </w:rPr>
      </w:pPr>
      <w:r>
        <w:rPr>
          <w:rFonts w:hint="eastAsia" w:ascii="宋体" w:hAnsi="宋体" w:cs="宋体"/>
          <w:color w:val="000000" w:themeColor="text1"/>
          <w:sz w:val="44"/>
          <w:szCs w:val="44"/>
        </w:rPr>
        <w:t xml:space="preserve">承 诺 函</w:t>
      </w:r>
      <w:r/>
    </w:p>
    <w:p>
      <w:pPr>
        <w:ind w:firstLine="389"/>
        <w:jc w:val="left"/>
        <w:spacing w:before="120" w:after="120" w:line="360" w:lineRule="auto"/>
        <w:rPr>
          <w:rFonts w:ascii="宋体" w:hAnsi="宋体" w:cs="宋体"/>
          <w:color w:val="000000" w:themeColor="text1"/>
          <w:sz w:val="22"/>
        </w:rPr>
      </w:pPr>
      <w:r>
        <w:rPr>
          <w:rFonts w:hint="eastAsia" w:ascii="宋体" w:hAnsi="宋体" w:cs="宋体"/>
          <w:color w:val="000000" w:themeColor="text1"/>
          <w:sz w:val="22"/>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rPr>
      </w:pPr>
      <w:r>
        <w:rPr>
          <w:rFonts w:ascii="宋体" w:hAnsi="宋体" w:cs="宋体"/>
          <w:color w:val="000000" w:themeColor="text1"/>
        </w:rPr>
      </w:r>
      <w:r/>
    </w:p>
    <w:p>
      <w:pPr>
        <w:ind w:firstLine="372"/>
        <w:jc w:val="left"/>
        <w:spacing w:before="120" w:after="120" w:line="360" w:lineRule="auto"/>
        <w:rPr>
          <w:rFonts w:ascii="宋体" w:hAnsi="宋体" w:cs="宋体"/>
          <w:color w:val="000000" w:themeColor="text1"/>
        </w:rPr>
      </w:pPr>
      <w:r>
        <w:rPr>
          <w:rFonts w:ascii="宋体" w:hAnsi="宋体" w:cs="宋体"/>
          <w:color w:val="000000" w:themeColor="text1"/>
        </w:rPr>
      </w:r>
      <w:r/>
    </w:p>
    <w:p>
      <w:pPr>
        <w:pStyle w:val="760"/>
        <w:ind w:left="1260" w:firstLine="426"/>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760"/>
        <w:ind w:left="1260" w:firstLine="426"/>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spacing w:line="276" w:lineRule="auto"/>
        <w:rPr>
          <w:rFonts w:ascii="宋体" w:hAnsi="宋体" w:cs="宋体"/>
          <w:bCs/>
          <w:color w:val="000000" w:themeColor="text1"/>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 xml:space="preserve">供应商名称（公章）：______________________</w:t>
      </w:r>
      <w:r/>
    </w:p>
    <w:p>
      <w:pPr>
        <w:ind w:firstLine="372"/>
        <w:spacing w:line="276"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372"/>
        <w:spacing w:line="276" w:lineRule="auto"/>
        <w:rPr>
          <w:rFonts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pStyle w:val="780"/>
        <w:ind w:firstLine="426"/>
        <w:spacing w:line="240" w:lineRule="atLeast"/>
        <w:rPr>
          <w:rFonts w:ascii="宋体" w:hAnsi="宋体" w:cs="宋体"/>
          <w:b w:val="0"/>
          <w:color w:val="000000" w:themeColor="text1"/>
        </w:rPr>
      </w:pPr>
      <w:r/>
      <w:bookmarkStart w:id="457" w:name="_Toc103848591"/>
      <w:r/>
      <w:bookmarkStart w:id="458" w:name="_Toc102117323"/>
      <w:r>
        <w:rPr>
          <w:rFonts w:hint="eastAsia" w:ascii="宋体" w:hAnsi="宋体" w:cs="宋体"/>
          <w:bCs w:val="0"/>
          <w:color w:val="000000" w:themeColor="text1"/>
          <w:sz w:val="24"/>
          <w:szCs w:val="24"/>
        </w:rPr>
        <w:br w:type="page" w:clear="all"/>
      </w:r>
      <w:bookmarkStart w:id="459" w:name="_Toc21410"/>
      <w:r/>
      <w:bookmarkStart w:id="460" w:name="_Toc16767"/>
      <w:r/>
      <w:bookmarkStart w:id="461" w:name="_Toc107246287"/>
      <w:r/>
      <w:bookmarkStart w:id="462" w:name="_Toc104560906"/>
      <w:r>
        <w:rPr>
          <w:rFonts w:hint="eastAsia" w:ascii="宋体" w:hAnsi="宋体" w:cs="宋体"/>
          <w:bCs w:val="0"/>
          <w:color w:val="000000" w:themeColor="text1"/>
          <w:sz w:val="24"/>
          <w:szCs w:val="24"/>
        </w:rPr>
        <w:t xml:space="preserve">（7-4）有依法缴纳税收的相关材料</w:t>
      </w:r>
      <w:bookmarkEnd w:id="457"/>
      <w:r/>
      <w:bookmarkEnd w:id="458"/>
      <w:r/>
      <w:bookmarkEnd w:id="459"/>
      <w:r/>
      <w:bookmarkEnd w:id="460"/>
      <w:r/>
      <w:bookmarkEnd w:id="461"/>
      <w:r/>
      <w:bookmarkEnd w:id="462"/>
      <w:r/>
      <w:r/>
    </w:p>
    <w:p>
      <w:pPr>
        <w:ind w:firstLine="2891"/>
        <w:spacing w:line="360" w:lineRule="auto"/>
        <w:rPr>
          <w:rFonts w:ascii="宋体" w:hAnsi="宋体" w:cs="宋体"/>
          <w:b/>
          <w:color w:val="000000" w:themeColor="text1"/>
          <w:sz w:val="24"/>
        </w:rPr>
      </w:pPr>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line="240" w:lineRule="atLeast"/>
        <w:rPr>
          <w:rFonts w:ascii="宋体" w:hAnsi="宋体" w:cs="宋体"/>
          <w:bCs w:val="0"/>
          <w:color w:val="000000" w:themeColor="text1"/>
          <w:sz w:val="24"/>
          <w:szCs w:val="24"/>
        </w:rPr>
      </w:pPr>
      <w:r/>
      <w:bookmarkStart w:id="463" w:name="_Toc1817"/>
      <w:r/>
      <w:bookmarkStart w:id="464" w:name="_Toc24976"/>
      <w:r>
        <w:rPr>
          <w:rFonts w:hint="eastAsia" w:ascii="宋体" w:hAnsi="宋体" w:cs="宋体"/>
          <w:bCs w:val="0"/>
          <w:color w:val="000000" w:themeColor="text1"/>
          <w:sz w:val="24"/>
          <w:szCs w:val="24"/>
        </w:rPr>
        <w:t xml:space="preserve">（7-5）有依法缴纳社会保障资金的相关材料</w:t>
      </w:r>
      <w:bookmarkEnd w:id="463"/>
      <w:r/>
      <w:bookmarkEnd w:id="464"/>
      <w:r/>
      <w:r/>
    </w:p>
    <w:p>
      <w:pPr>
        <w:ind w:firstLine="2891"/>
        <w:spacing w:line="360" w:lineRule="auto"/>
        <w:rPr>
          <w:rFonts w:ascii="宋体" w:hAnsi="宋体" w:cs="宋体"/>
          <w:b/>
          <w:color w:val="000000" w:themeColor="text1"/>
          <w:sz w:val="24"/>
        </w:rPr>
      </w:pPr>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r/>
      <w:r/>
    </w:p>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p>
      <w:pPr>
        <w:pStyle w:val="780"/>
        <w:ind w:firstLine="566"/>
        <w:spacing w:line="240" w:lineRule="atLeast"/>
        <w:rPr>
          <w:rFonts w:ascii="宋体" w:hAnsi="宋体" w:cs="宋体"/>
          <w:b w:val="0"/>
          <w:color w:val="000000" w:themeColor="text1"/>
          <w:sz w:val="24"/>
        </w:rPr>
      </w:pPr>
      <w:r>
        <w:rPr>
          <w:rFonts w:hint="eastAsia" w:ascii="宋体" w:hAnsi="宋体" w:cs="宋体"/>
          <w:b w:val="0"/>
          <w:color w:val="000000" w:themeColor="text1"/>
          <w:sz w:val="24"/>
        </w:rPr>
        <w:br w:type="page" w:clear="all"/>
      </w:r>
      <w:bookmarkStart w:id="465" w:name="_Toc102117325"/>
      <w:r/>
      <w:bookmarkStart w:id="466" w:name="_Toc107246289"/>
      <w:r/>
      <w:bookmarkStart w:id="467" w:name="_Toc104560909"/>
      <w:r/>
      <w:bookmarkStart w:id="468" w:name="_Toc103848594"/>
      <w:r/>
      <w:bookmarkStart w:id="469" w:name="_Toc15522"/>
      <w:r/>
      <w:bookmarkStart w:id="470" w:name="_Toc28394"/>
      <w:r>
        <w:rPr>
          <w:rFonts w:hint="eastAsia" w:ascii="宋体" w:hAnsi="宋体" w:cs="宋体"/>
          <w:bCs w:val="0"/>
          <w:color w:val="000000" w:themeColor="text1"/>
          <w:sz w:val="24"/>
          <w:szCs w:val="24"/>
        </w:rPr>
        <w:t xml:space="preserve">（7-6）没有重大违法记录的书面声明</w:t>
      </w:r>
      <w:bookmarkEnd w:id="465"/>
      <w:r/>
      <w:bookmarkEnd w:id="466"/>
      <w:r/>
      <w:bookmarkEnd w:id="467"/>
      <w:r/>
      <w:bookmarkEnd w:id="468"/>
      <w:r/>
      <w:bookmarkEnd w:id="469"/>
      <w:r/>
      <w:bookmarkEnd w:id="470"/>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参加政府采购活动前三年内，在经营活动中没有重大违法记录，供应商提供在经营活动中没有重大违法记录承诺（格式自拟，重大违法记录是指供应商因违法经营受到刑事处罚或责令停产停业、吊销许可证或者执照、较大数额</w:t>
      </w:r>
      <w:r>
        <w:rPr>
          <w:rFonts w:hint="eastAsia" w:ascii="宋体" w:hAnsi="宋体" w:cs="宋体"/>
          <w:b/>
          <w:bCs/>
          <w:color w:val="000000" w:themeColor="text1"/>
          <w:lang w:val="en-US" w:eastAsia="zh-CN"/>
        </w:rPr>
        <w:t xml:space="preserve">罚款</w:t>
      </w:r>
      <w:r>
        <w:rPr>
          <w:rFonts w:hint="eastAsia" w:ascii="宋体" w:hAnsi="宋体" w:cs="宋体"/>
          <w:b/>
          <w:bCs/>
          <w:color w:val="000000" w:themeColor="text1"/>
        </w:rPr>
        <w:t xml:space="preserve">等行政处罚）（提供声明函原件）。</w:t>
      </w:r>
      <w:r/>
    </w:p>
    <w:p>
      <w:pPr>
        <w:ind w:firstLine="569"/>
        <w:jc w:val="cente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569"/>
        <w:jc w:val="cente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779"/>
        <w:jc w:val="center"/>
        <w:spacing w:line="360" w:lineRule="auto"/>
        <w:rPr>
          <w:rFonts w:ascii="宋体" w:hAnsi="宋体" w:cs="宋体"/>
          <w:bCs/>
          <w:color w:val="auto"/>
          <w:sz w:val="44"/>
          <w:szCs w:val="44"/>
        </w:rPr>
      </w:pPr>
      <w:r>
        <w:rPr>
          <w:rFonts w:hint="eastAsia" w:ascii="宋体" w:hAnsi="宋体" w:cs="宋体"/>
          <w:bCs/>
          <w:color w:val="auto"/>
          <w:sz w:val="44"/>
          <w:szCs w:val="44"/>
        </w:rPr>
        <w:t xml:space="preserve">声  明</w:t>
      </w:r>
      <w:r/>
    </w:p>
    <w:p>
      <w:pPr>
        <w:ind w:firstLine="496"/>
        <w:rPr>
          <w:rFonts w:ascii="宋体" w:hAnsi="宋体" w:cs="宋体"/>
          <w:color w:val="auto"/>
          <w:sz w:val="28"/>
          <w:szCs w:val="28"/>
        </w:rPr>
      </w:pPr>
      <w:r>
        <w:rPr>
          <w:rFonts w:ascii="宋体" w:hAnsi="宋体" w:cs="宋体"/>
          <w:color w:val="auto"/>
          <w:sz w:val="28"/>
          <w:szCs w:val="28"/>
        </w:rPr>
      </w:r>
      <w:r/>
    </w:p>
    <w:p>
      <w:pPr>
        <w:ind w:firstLine="374"/>
        <w:keepLines w:val="0"/>
        <w:keepNext w:val="0"/>
        <w:pageBreakBefore w:val="0"/>
        <w:spacing w:line="480" w:lineRule="auto"/>
        <w:widowControl w:val="off"/>
        <w:rPr>
          <w:rFonts w:hint="eastAsia" w:ascii="宋体" w:hAnsi="宋体" w:cs="宋体"/>
          <w:bCs/>
          <w:color w:val="auto"/>
        </w:rPr>
      </w:pPr>
      <w:r>
        <w:rPr>
          <w:rFonts w:hint="eastAsia" w:ascii="宋体" w:hAnsi="宋体" w:cs="宋体"/>
          <w:bCs/>
          <w:color w:val="auto"/>
        </w:rPr>
        <w:tab/>
      </w:r>
      <w:r>
        <w:rPr>
          <w:rFonts w:hint="eastAsia" w:ascii="宋体" w:hAnsi="宋体" w:cs="宋体"/>
          <w:bCs/>
          <w:color w:val="auto"/>
        </w:rPr>
        <w:t xml:space="preserve">我单位郑重声明：参加政府采购活动前三年内，</w:t>
      </w:r>
      <w:r>
        <w:rPr>
          <w:rFonts w:hint="eastAsia" w:ascii="宋体" w:hAnsi="宋体" w:cs="宋体"/>
          <w:bCs/>
          <w:color w:val="auto"/>
          <w:lang w:val="en-US" w:eastAsia="zh-CN"/>
        </w:rPr>
        <w:t xml:space="preserve">我单位</w:t>
      </w:r>
      <w:r>
        <w:rPr>
          <w:rFonts w:hint="eastAsia" w:ascii="宋体" w:hAnsi="宋体" w:cs="宋体"/>
          <w:bCs/>
          <w:color w:val="auto"/>
        </w:rPr>
        <w:t xml:space="preserve">在经营活动中没有因违法经营受到刑事处罚或责令停产停业、吊销许可证或者执照、较大数额</w:t>
      </w:r>
      <w:r>
        <w:rPr>
          <w:rFonts w:hint="eastAsia" w:ascii="宋体" w:hAnsi="宋体" w:cs="宋体"/>
          <w:bCs/>
          <w:color w:val="auto"/>
          <w:lang w:val="en-US" w:eastAsia="zh-CN"/>
        </w:rPr>
        <w:t xml:space="preserve">罚款</w:t>
      </w:r>
      <w:r>
        <w:rPr>
          <w:rFonts w:hint="eastAsia" w:ascii="宋体" w:hAnsi="宋体" w:cs="宋体"/>
          <w:bCs/>
          <w:color w:val="auto"/>
        </w:rPr>
        <w:t xml:space="preserve">等行政处罚。</w:t>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990"/>
        <w:spacing w:line="360" w:lineRule="auto"/>
        <w:rPr>
          <w:rFonts w:ascii="宋体" w:hAnsi="宋体" w:cs="宋体"/>
          <w:color w:val="000000" w:themeColor="text1"/>
          <w:szCs w:val="21"/>
          <w:u w:val="single"/>
        </w:rPr>
      </w:pPr>
      <w:r>
        <w:rPr>
          <w:rFonts w:hint="eastAsia" w:ascii="宋体" w:hAnsi="宋体" w:cs="宋体"/>
          <w:bCs/>
          <w:color w:val="000000" w:themeColor="text1"/>
        </w:rPr>
        <w:t xml:space="preserve">供应商名称（公章）：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ind w:firstLine="3990"/>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日期：______年______月______日</w:t>
      </w:r>
      <w:r/>
    </w:p>
    <w:p>
      <w:pPr>
        <w:ind w:firstLine="372"/>
        <w:spacing w:line="360" w:lineRule="auto"/>
        <w:rPr>
          <w:rFonts w:ascii="宋体" w:hAnsi="宋体" w:cs="宋体"/>
          <w:b/>
          <w:bCs/>
          <w:color w:val="000000" w:themeColor="text1"/>
        </w:rPr>
      </w:pPr>
      <w:r>
        <w:rPr>
          <w:rFonts w:hint="eastAsia" w:ascii="宋体" w:hAnsi="宋体" w:cs="宋体"/>
          <w:bCs/>
          <w:color w:val="000000" w:themeColor="text1"/>
        </w:rPr>
        <w:t xml:space="preserve">备注：</w:t>
      </w:r>
      <w:r/>
    </w:p>
    <w:p>
      <w:pPr>
        <w:ind w:firstLine="372"/>
        <w:spacing w:line="360" w:lineRule="auto"/>
        <w:rPr>
          <w:rFonts w:ascii="宋体" w:hAnsi="宋体" w:cs="宋体"/>
          <w:b/>
          <w:bCs/>
          <w:color w:val="000000" w:themeColor="text1"/>
        </w:rPr>
      </w:pPr>
      <w:r>
        <w:rPr>
          <w:rFonts w:hint="eastAsia" w:ascii="宋体" w:hAnsi="宋体" w:cs="宋体"/>
          <w:bCs/>
          <w:color w:val="000000" w:themeColor="text1"/>
        </w:rPr>
        <w:t xml:space="preserve">较大数额罚款金额规定如下：</w:t>
      </w:r>
      <w:r/>
    </w:p>
    <w:p>
      <w:pPr>
        <w:ind w:firstLine="372"/>
        <w:spacing w:line="360" w:lineRule="auto"/>
        <w:rPr>
          <w:rFonts w:ascii="宋体" w:hAnsi="宋体" w:cs="宋体"/>
          <w:b/>
          <w:color w:val="000000" w:themeColor="text1"/>
          <w:sz w:val="32"/>
          <w:szCs w:val="32"/>
        </w:rPr>
      </w:pPr>
      <w:r>
        <w:rPr>
          <w:rFonts w:hint="eastAsia" w:ascii="宋体" w:hAnsi="宋体" w:cs="宋体"/>
          <w:bCs/>
          <w:color w:val="000000" w:themeColor="text1"/>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80"/>
        <w:ind w:firstLine="566"/>
        <w:spacing w:line="240" w:lineRule="atLeast"/>
        <w:rPr>
          <w:rFonts w:ascii="宋体" w:hAnsi="宋体" w:cs="宋体"/>
          <w:b w:val="0"/>
          <w:color w:val="000000" w:themeColor="text1"/>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rPr>
        <w:br w:type="page" w:clear="all"/>
      </w:r>
      <w:bookmarkStart w:id="471" w:name="_Toc104560910"/>
      <w:r/>
      <w:bookmarkStart w:id="472" w:name="_Toc107246290"/>
      <w:r/>
      <w:r/>
    </w:p>
    <w:p>
      <w:pPr>
        <w:pStyle w:val="780"/>
        <w:ind w:firstLine="426"/>
        <w:spacing w:line="240" w:lineRule="atLeast"/>
        <w:rPr>
          <w:rFonts w:hint="eastAsia" w:ascii="宋体" w:hAnsi="宋体" w:cs="宋体"/>
          <w:bCs w:val="0"/>
          <w:color w:val="000000" w:themeColor="text1"/>
          <w:sz w:val="24"/>
          <w:szCs w:val="24"/>
        </w:rPr>
      </w:pPr>
      <w:r/>
      <w:bookmarkStart w:id="473" w:name="_Toc6153"/>
      <w:r/>
      <w:bookmarkStart w:id="474" w:name="_Toc26695"/>
      <w:r>
        <w:rPr>
          <w:rFonts w:hint="eastAsia" w:ascii="宋体" w:hAnsi="宋体" w:cs="宋体"/>
          <w:bCs w:val="0"/>
          <w:color w:val="000000" w:themeColor="text1"/>
          <w:sz w:val="24"/>
          <w:szCs w:val="24"/>
        </w:rPr>
        <w:t xml:space="preserve">（7-7） 法律、行政法规规定的其他条件</w:t>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80"/>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bookmarkEnd w:id="473"/>
      <w:r/>
      <w:bookmarkEnd w:id="474"/>
      <w:r/>
      <w:r/>
    </w:p>
    <w:p>
      <w:pPr>
        <w:pStyle w:val="780"/>
        <w:ind w:firstLine="426"/>
        <w:spacing w:line="240" w:lineRule="atLeast"/>
        <w:rPr>
          <w:rFonts w:ascii="宋体" w:hAnsi="宋体" w:cs="宋体"/>
          <w:b w:val="0"/>
          <w:color w:val="000000" w:themeColor="text1"/>
          <w:sz w:val="24"/>
          <w:szCs w:val="24"/>
        </w:rPr>
      </w:pPr>
      <w:r/>
      <w:bookmarkStart w:id="475" w:name="_Toc3190"/>
      <w:r/>
      <w:bookmarkStart w:id="476" w:name="_Toc7081"/>
      <w:r>
        <w:rPr>
          <w:rFonts w:hint="eastAsia" w:ascii="宋体" w:hAnsi="宋体" w:cs="宋体"/>
          <w:bCs w:val="0"/>
          <w:color w:val="000000" w:themeColor="text1"/>
          <w:sz w:val="24"/>
          <w:szCs w:val="24"/>
        </w:rPr>
        <w:t xml:space="preserve">（7-8）承诺函</w:t>
      </w:r>
      <w:bookmarkEnd w:id="471"/>
      <w:r/>
      <w:bookmarkEnd w:id="472"/>
      <w:r/>
      <w:bookmarkEnd w:id="475"/>
      <w:r/>
      <w:bookmarkEnd w:id="476"/>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（一）本单位郑重承诺满足以下要求：</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1.供应商单位负责人为同一人或者存在直接控股、管理关系的不同供应商，不得同时参加本项目的采购活动。</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2.凡为采购项目提供整体设计、规范编制或者项目管理、监理、检测等服务的供应商，不得再参加本项目的采购活动。</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（二）本单位郑重承诺，我单位无以下不良信用记录情形：</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1.被人民法院列入失信被执行人；</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2.被税务部门列入重大税收违法失信主体；</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3.被政府采购监管部门列入政府采购严重违法失信行为记录名单；</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4.不符合《政府采购法》第二十二条规定的条件。</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5"/>
        <w:ind w:firstLine="400"/>
        <w:rPr>
          <w:rFonts w:hAnsi="宋体" w:cs="宋体"/>
          <w:color w:val="000000" w:themeColor="text1"/>
        </w:rPr>
      </w:pPr>
      <w:r>
        <w:rPr>
          <w:rFonts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ind w:firstLine="3990"/>
        <w:spacing w:line="360" w:lineRule="auto"/>
        <w:rPr>
          <w:rFonts w:ascii="宋体" w:hAnsi="宋体" w:cs="宋体"/>
          <w:color w:val="000000" w:themeColor="text1"/>
          <w:szCs w:val="21"/>
          <w:u w:val="single"/>
        </w:rPr>
      </w:pPr>
      <w:r/>
      <w:bookmarkStart w:id="477" w:name="_Toc102117326"/>
      <w:r/>
      <w:bookmarkStart w:id="478" w:name="_Toc103848596"/>
      <w:r>
        <w:rPr>
          <w:rFonts w:hint="eastAsia" w:ascii="宋体" w:hAnsi="宋体" w:cs="宋体"/>
          <w:bCs/>
          <w:color w:val="000000" w:themeColor="text1"/>
        </w:rPr>
        <w:t xml:space="preserve">供应商名称（公章）：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ind w:firstLine="3990"/>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t xml:space="preserve">                                      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bCs/>
          <w:color w:val="000000" w:themeColor="text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bCs/>
          <w:color w:val="000000" w:themeColor="text1"/>
        </w:rPr>
        <w:t xml:space="preserve">日</w:t>
      </w:r>
      <w:r/>
    </w:p>
    <w:p>
      <w:pPr>
        <w:pStyle w:val="749"/>
      </w:pPr>
      <w:r/>
      <w:r/>
    </w:p>
    <w:p>
      <w:pPr>
        <w:pStyle w:val="780"/>
        <w:ind w:firstLine="426"/>
        <w:spacing w:before="0"/>
        <w:rPr>
          <w:rFonts w:ascii="宋体" w:hAnsi="宋体" w:cs="宋体"/>
          <w:bCs w:val="0"/>
          <w:color w:val="000000" w:themeColor="text1"/>
          <w:sz w:val="24"/>
          <w:szCs w:val="24"/>
        </w:rPr>
      </w:pPr>
      <w:r>
        <w:rPr>
          <w:rFonts w:hint="eastAsia" w:ascii="宋体" w:hAnsi="宋体" w:cs="宋体"/>
          <w:bCs w:val="0"/>
          <w:color w:val="000000" w:themeColor="text1"/>
          <w:sz w:val="24"/>
          <w:szCs w:val="24"/>
        </w:rPr>
        <w:br w:type="page" w:clear="all"/>
      </w:r>
      <w:bookmarkStart w:id="479" w:name="_Toc29119"/>
      <w:r/>
      <w:bookmarkStart w:id="480" w:name="_Toc107246291"/>
      <w:r/>
      <w:bookmarkStart w:id="481" w:name="_Toc20867"/>
      <w:r/>
      <w:bookmarkStart w:id="482" w:name="_Toc104560911"/>
      <w:r>
        <w:rPr>
          <w:rFonts w:hint="eastAsia" w:ascii="宋体" w:hAnsi="宋体" w:cs="宋体"/>
          <w:bCs w:val="0"/>
          <w:color w:val="000000" w:themeColor="text1"/>
          <w:sz w:val="24"/>
          <w:szCs w:val="24"/>
        </w:rPr>
        <w:t xml:space="preserve">（7-9）</w:t>
      </w:r>
      <w:bookmarkEnd w:id="477"/>
      <w:r>
        <w:rPr>
          <w:rFonts w:hint="eastAsia" w:ascii="宋体" w:hAnsi="宋体" w:cs="宋体"/>
          <w:bCs w:val="0"/>
          <w:color w:val="000000" w:themeColor="text1"/>
          <w:sz w:val="24"/>
          <w:szCs w:val="24"/>
        </w:rPr>
        <w:t xml:space="preserve">招标文件要求的其它实质性资格资信证明文件</w:t>
      </w:r>
      <w:bookmarkEnd w:id="479"/>
      <w:r/>
      <w:bookmarkEnd w:id="480"/>
      <w:r/>
      <w:bookmarkEnd w:id="481"/>
      <w:r/>
      <w:bookmarkEnd w:id="482"/>
      <w:r/>
      <w:r/>
    </w:p>
    <w:p>
      <w:pPr>
        <w:ind w:firstLine="372"/>
        <w:rPr>
          <w:rFonts w:ascii="宋体" w:hAnsi="宋体" w:cs="宋体"/>
          <w:b/>
          <w:bCs/>
          <w:color w:val="000000" w:themeColor="text1"/>
        </w:rPr>
      </w:pPr>
      <w:r/>
      <w:bookmarkStart w:id="483" w:name="_Toc107246292"/>
      <w:r>
        <w:rPr>
          <w:rFonts w:hint="eastAsia" w:ascii="宋体" w:hAnsi="宋体" w:cs="宋体"/>
          <w:b/>
          <w:bCs/>
          <w:color w:val="000000" w:themeColor="text1"/>
        </w:rPr>
        <w:t xml:space="preserve">无。</w:t>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hint="eastAsia" w:ascii="宋体" w:hAnsi="宋体" w:cs="宋体"/>
          <w:color w:val="000000" w:themeColor="text1"/>
        </w:rPr>
        <w:br w:type="page" w:clear="all"/>
      </w:r>
      <w:bookmarkEnd w:id="483"/>
      <w:r/>
      <w:bookmarkStart w:id="484" w:name="_Toc107246293"/>
      <w:r/>
      <w:bookmarkStart w:id="485" w:name="_Toc104560912"/>
      <w:r/>
      <w:r/>
    </w:p>
    <w:p>
      <w:pPr>
        <w:pStyle w:val="780"/>
        <w:ind w:firstLine="426"/>
        <w:jc w:val="left"/>
        <w:spacing w:before="0"/>
        <w:rPr>
          <w:rFonts w:ascii="宋体" w:hAnsi="宋体" w:cs="宋体"/>
          <w:bCs w:val="0"/>
          <w:color w:val="000000" w:themeColor="text1"/>
          <w:sz w:val="24"/>
          <w:szCs w:val="24"/>
        </w:rPr>
      </w:pPr>
      <w:r/>
      <w:bookmarkStart w:id="486" w:name="_Toc14528"/>
      <w:r/>
      <w:bookmarkStart w:id="487" w:name="_Toc29393"/>
      <w:r>
        <w:rPr>
          <w:rFonts w:hint="eastAsia" w:ascii="宋体" w:hAnsi="宋体" w:cs="宋体"/>
          <w:bCs w:val="0"/>
          <w:color w:val="000000" w:themeColor="text1"/>
          <w:sz w:val="24"/>
          <w:szCs w:val="24"/>
        </w:rPr>
        <w:t xml:space="preserve">（8）《南京市政府采购供应商信用记录表暨信用承诺书》</w:t>
      </w:r>
      <w:bookmarkEnd w:id="486"/>
      <w:r/>
      <w:bookmarkEnd w:id="487"/>
      <w:r/>
      <w:r/>
    </w:p>
    <w:p>
      <w:pPr>
        <w:ind w:firstLine="373"/>
        <w:rPr>
          <w:rFonts w:ascii="宋体" w:hAnsi="宋体" w:cs="宋体"/>
          <w:b/>
          <w:bCs/>
          <w:color w:val="000000" w:themeColor="text1"/>
        </w:rPr>
      </w:pPr>
      <w:r>
        <w:rPr>
          <w:rFonts w:hint="eastAsia" w:ascii="宋体" w:hAnsi="宋体" w:cs="宋体"/>
          <w:b/>
          <w:bCs/>
          <w:color w:val="000000" w:themeColor="text1"/>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51"/>
        <w:ind w:left="1240" w:firstLine="372"/>
        <w:rPr>
          <w:rFonts w:ascii="宋体" w:hAnsi="宋体" w:cs="宋体"/>
          <w:color w:val="000000" w:themeColor="text1"/>
        </w:rPr>
      </w:pPr>
      <w:r>
        <w:rPr>
          <w:rFonts w:ascii="宋体" w:hAnsi="宋体" w:cs="宋体"/>
          <w:color w:val="000000" w:themeColor="text1"/>
        </w:rPr>
      </w:r>
      <w:r/>
    </w:p>
    <w:p>
      <w:pPr>
        <w:ind w:firstLine="779"/>
        <w:jc w:val="center"/>
        <w:spacing w:line="500" w:lineRule="exact"/>
        <w:rPr>
          <w:rFonts w:ascii="宋体" w:hAnsi="宋体" w:cs="宋体"/>
          <w:bCs/>
          <w:color w:val="000000" w:themeColor="text1"/>
          <w:sz w:val="44"/>
          <w:szCs w:val="44"/>
        </w:rPr>
      </w:pPr>
      <w:r>
        <w:rPr>
          <w:rFonts w:hint="eastAsia" w:ascii="宋体" w:hAnsi="宋体" w:cs="宋体"/>
          <w:bCs/>
          <w:color w:val="000000" w:themeColor="text1"/>
          <w:sz w:val="44"/>
          <w:szCs w:val="44"/>
        </w:rPr>
        <w:t xml:space="preserve">南京市政府采购供应商信用记录表</w:t>
      </w:r>
      <w:r/>
    </w:p>
    <w:p>
      <w:pPr>
        <w:ind w:firstLine="779"/>
        <w:jc w:val="center"/>
        <w:spacing w:line="500" w:lineRule="exact"/>
        <w:rPr>
          <w:rFonts w:ascii="宋体" w:hAnsi="宋体" w:cs="宋体"/>
          <w:color w:val="000000" w:themeColor="text1"/>
          <w:sz w:val="44"/>
          <w:szCs w:val="44"/>
        </w:rPr>
      </w:pPr>
      <w:r>
        <w:rPr>
          <w:rFonts w:hint="eastAsia" w:ascii="宋体" w:hAnsi="宋体" w:cs="宋体"/>
          <w:bCs/>
          <w:color w:val="000000" w:themeColor="text1"/>
          <w:sz w:val="44"/>
          <w:szCs w:val="44"/>
        </w:rPr>
        <w:t xml:space="preserve">暨信用承诺书（格式）</w:t>
      </w:r>
      <w:r/>
    </w:p>
    <w:p>
      <w:pPr>
        <w:ind w:firstLine="372"/>
        <w:jc w:val="right"/>
        <w:spacing w:line="500" w:lineRule="exact"/>
        <w:rPr>
          <w:rFonts w:ascii="宋体" w:hAnsi="宋体" w:cs="宋体"/>
          <w:b/>
          <w:bCs/>
          <w:color w:val="000000" w:themeColor="text1"/>
        </w:rPr>
      </w:pPr>
      <w:r>
        <w:rPr>
          <w:rFonts w:hint="eastAsia" w:ascii="宋体" w:hAnsi="宋体" w:cs="宋体"/>
          <w:bCs/>
          <w:color w:val="000000" w:themeColor="text1"/>
        </w:rPr>
        <w:t xml:space="preserve">年  月   日</w:t>
      </w:r>
      <w:r/>
    </w:p>
    <w:tbl>
      <w:tblPr>
        <w:tblStyle w:val="748"/>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单位名称</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统一社会信用代码</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法定代表人</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联系人</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联系地址 </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联系电话</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信用得分</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星级</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1024"/>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诚信档案记录情况</w:t>
            </w:r>
            <w:r/>
          </w:p>
        </w:tc>
        <w:tc>
          <w:tcPr>
            <w:gridSpan w:val="3"/>
            <w:tcW w:w="7323"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5318"/>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信用承诺</w:t>
            </w:r>
            <w:r/>
          </w:p>
        </w:tc>
        <w:tc>
          <w:tcPr>
            <w:gridSpan w:val="3"/>
            <w:tcW w:w="7323" w:type="dxa"/>
            <w:textDirection w:val="lrTb"/>
            <w:noWrap/>
          </w:tcPr>
          <w:p>
            <w:pPr>
              <w:ind w:firstLine="420"/>
              <w:jc w:val="left"/>
              <w:spacing w:line="360" w:lineRule="auto"/>
              <w:rPr>
                <w:rFonts w:ascii="宋体" w:hAnsi="宋体" w:cs="宋体"/>
                <w:b/>
                <w:bCs/>
                <w:color w:val="000000" w:themeColor="text1"/>
              </w:rPr>
            </w:pPr>
            <w:r>
              <w:rPr>
                <w:rFonts w:hint="eastAsia" w:ascii="宋体" w:hAnsi="宋体" w:cs="宋体"/>
                <w:bCs/>
                <w:color w:val="000000" w:themeColor="text1"/>
              </w:rPr>
              <w:t xml:space="preserve">我公司自愿参加江苏省招标中心有限公司组织的本次采购活动，严格遵守《中华人民共和国</w:t>
            </w:r>
            <w:r>
              <w:rPr>
                <w:rFonts w:hint="eastAsia" w:ascii="宋体" w:hAnsi="宋体" w:cs="宋体"/>
                <w:color w:val="000000" w:themeColor="text1"/>
              </w:rPr>
              <w:t xml:space="preserve">政府采购法</w:t>
            </w:r>
            <w:r>
              <w:rPr>
                <w:rFonts w:hint="eastAsia" w:ascii="宋体" w:hAnsi="宋体" w:cs="宋体"/>
                <w:bCs/>
                <w:color w:val="000000" w:themeColor="text1"/>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color w:val="000000" w:themeColor="text1"/>
              </w:rPr>
            </w:pPr>
            <w:r>
              <w:rPr>
                <w:rFonts w:hint="eastAsia" w:ascii="宋体" w:hAnsi="宋体" w:cs="宋体"/>
                <w:bCs/>
                <w:color w:val="000000" w:themeColor="text1"/>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供应商名称（盖章）：</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法定代表人（签字）：</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年    月     日</w:t>
            </w:r>
            <w:r/>
          </w:p>
        </w:tc>
      </w:tr>
    </w:tbl>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2、供应商申请网上注册的，应当按以下程序进行： </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51"/>
        <w:ind w:firstLine="372"/>
        <w:spacing w:line="360" w:lineRule="auto"/>
        <w:rPr>
          <w:rFonts w:ascii="宋体" w:hAnsi="宋体" w:cs="宋体"/>
          <w:color w:val="000000" w:themeColor="text1"/>
        </w:rPr>
      </w:pPr>
      <w:r>
        <w:rPr>
          <w:rFonts w:hint="eastAsia" w:ascii="宋体" w:hAnsi="宋体" w:cs="宋体"/>
          <w:bCs/>
          <w:color w:val="000000" w:themeColor="text1"/>
          <w:szCs w:val="24"/>
        </w:rPr>
        <w:t xml:space="preserve">4、南京市政府采购供应商诚信档案管理系统客服电话：025-52718366；供应商可就用户注册与打印“南京市政府采购供应商信用记录表暨信用承诺书”等事宜进行咨询。</w:t>
      </w:r>
      <w:r/>
    </w:p>
    <w:p>
      <w:pPr>
        <w:ind w:firstLine="372"/>
        <w:rPr>
          <w:rFonts w:ascii="宋体" w:hAnsi="宋体" w:cs="宋体"/>
          <w:color w:val="000000" w:themeColor="text1"/>
        </w:rPr>
      </w:pPr>
      <w:r>
        <w:rPr>
          <w:rFonts w:hint="eastAsia" w:ascii="宋体" w:hAnsi="宋体" w:cs="宋体"/>
          <w:color w:val="000000" w:themeColor="text1"/>
        </w:rPr>
        <w:br w:type="page" w:clear="all"/>
      </w:r>
      <w:bookmarkEnd w:id="478"/>
      <w:r/>
      <w:bookmarkEnd w:id="484"/>
      <w:r/>
      <w:bookmarkEnd w:id="485"/>
      <w:r/>
      <w:r/>
    </w:p>
    <w:p>
      <w:pPr>
        <w:pStyle w:val="780"/>
        <w:ind w:firstLine="426"/>
        <w:rPr>
          <w:rFonts w:ascii="宋体" w:hAnsi="宋体" w:cs="宋体"/>
          <w:b w:val="0"/>
          <w:color w:val="000000" w:themeColor="text1"/>
          <w:sz w:val="24"/>
          <w:szCs w:val="24"/>
        </w:rPr>
      </w:pPr>
      <w:r/>
      <w:bookmarkStart w:id="488" w:name="_Toc104560915"/>
      <w:r/>
      <w:bookmarkStart w:id="489" w:name="_Toc107246296"/>
      <w:r/>
      <w:bookmarkStart w:id="490" w:name="_Toc15946"/>
      <w:r/>
      <w:bookmarkStart w:id="491" w:name="_Toc102117330"/>
      <w:r/>
      <w:bookmarkStart w:id="492" w:name="_Toc13069"/>
      <w:r/>
      <w:bookmarkStart w:id="493" w:name="_Toc103848598"/>
      <w:r>
        <w:rPr>
          <w:rFonts w:hint="eastAsia" w:ascii="宋体" w:hAnsi="宋体" w:cs="宋体"/>
          <w:color w:val="000000" w:themeColor="text1"/>
          <w:sz w:val="24"/>
          <w:szCs w:val="24"/>
        </w:rPr>
        <w:t xml:space="preserve">（9）公章授权书（如需）</w:t>
      </w:r>
      <w:bookmarkEnd w:id="488"/>
      <w:r/>
      <w:bookmarkEnd w:id="489"/>
      <w:r/>
      <w:bookmarkEnd w:id="490"/>
      <w:r/>
      <w:bookmarkEnd w:id="491"/>
      <w:r/>
      <w:bookmarkEnd w:id="492"/>
      <w:r/>
      <w:bookmarkEnd w:id="493"/>
      <w:r/>
      <w:r/>
    </w:p>
    <w:p>
      <w:pPr>
        <w:pStyle w:val="1015"/>
        <w:ind w:firstLine="0"/>
        <w:rPr>
          <w:rFonts w:hAnsi="宋体" w:cs="宋体"/>
          <w:b/>
          <w:color w:val="000000" w:themeColor="text1"/>
          <w:sz w:val="21"/>
          <w:szCs w:val="21"/>
        </w:rPr>
      </w:pPr>
      <w:r>
        <w:rPr>
          <w:rFonts w:hAnsi="宋体" w:cs="宋体"/>
          <w:b/>
          <w:color w:val="000000" w:themeColor="text1"/>
          <w:sz w:val="21"/>
          <w:szCs w:val="21"/>
        </w:rPr>
      </w:r>
      <w:r/>
    </w:p>
    <w:p>
      <w:pPr>
        <w:pStyle w:val="1015"/>
        <w:ind w:firstLine="0"/>
        <w:rPr>
          <w:rFonts w:hAnsi="宋体" w:cs="宋体"/>
          <w:color w:val="000000" w:themeColor="text1"/>
          <w:sz w:val="21"/>
          <w:szCs w:val="21"/>
        </w:rPr>
      </w:pPr>
      <w:r>
        <w:rPr>
          <w:rFonts w:hint="eastAsia" w:hAnsi="宋体" w:cs="宋体"/>
          <w:color w:val="000000" w:themeColor="text1"/>
          <w:sz w:val="21"/>
          <w:szCs w:val="21"/>
        </w:rPr>
        <w:t xml:space="preserve">______________________（采购人）</w:t>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______</w:t>
      </w:r>
      <w:r>
        <w:rPr>
          <w:rFonts w:hint="eastAsia" w:hAnsi="宋体" w:cs="宋体"/>
          <w:color w:val="000000" w:themeColor="text1"/>
          <w:sz w:val="21"/>
          <w:szCs w:val="21"/>
          <w:u w:val="single"/>
        </w:rPr>
        <w:t xml:space="preserve">(供应商名称)</w:t>
      </w:r>
      <w:r>
        <w:rPr>
          <w:rFonts w:hint="eastAsia" w:hAnsi="宋体" w:cs="宋体"/>
          <w:color w:val="000000" w:themeColor="text1"/>
          <w:sz w:val="21"/>
          <w:szCs w:val="21"/>
        </w:rPr>
        <w:t xml:space="preserve">______，中华人民共和国合法企业，法定地址：____________________。在参与</w:t>
      </w:r>
      <w:r>
        <w:rPr>
          <w:rFonts w:hint="eastAsia" w:hAnsi="宋体" w:cs="宋体"/>
          <w:color w:val="000000" w:themeColor="text1"/>
          <w:sz w:val="21"/>
          <w:szCs w:val="21"/>
          <w:u w:val="single"/>
        </w:rPr>
        <w:t xml:space="preserve">江宁医院湖山路院区护理辅助服务（项目名称）（项目编号：</w:t>
      </w:r>
      <w:r>
        <w:rPr>
          <w:rFonts w:hint="eastAsia" w:hAnsi="宋体" w:cs="宋体"/>
          <w:color w:val="000000" w:themeColor="text1"/>
          <w:sz w:val="21"/>
          <w:szCs w:val="21"/>
          <w:u w:val="single"/>
          <w:lang w:eastAsia="zh-CN"/>
        </w:rPr>
        <w:t xml:space="preserve">JSZC-320115-JITC-G2026-0190</w:t>
      </w:r>
      <w:r>
        <w:rPr>
          <w:rFonts w:hint="eastAsia" w:hAnsi="宋体" w:cs="宋体"/>
          <w:color w:val="000000" w:themeColor="text1"/>
          <w:sz w:val="21"/>
          <w:szCs w:val="21"/>
          <w:u w:val="single"/>
        </w:rPr>
        <w:t xml:space="preserve">）</w:t>
      </w:r>
      <w:r>
        <w:rPr>
          <w:rFonts w:hint="eastAsia" w:hAnsi="宋体" w:cs="宋体"/>
          <w:color w:val="000000" w:themeColor="text1"/>
          <w:sz w:val="21"/>
          <w:szCs w:val="21"/>
        </w:rPr>
        <w:t xml:space="preserve">协商活动中，我单位授权</w:t>
      </w: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（样式附后）在此次活动中代为公章使用。</w:t>
      </w:r>
      <w:r/>
    </w:p>
    <w:p>
      <w:pPr>
        <w:pStyle w:val="1015"/>
        <w:ind w:firstLine="420"/>
        <w:rPr>
          <w:rFonts w:hAnsi="宋体" w:cs="宋体"/>
          <w:color w:val="000000" w:themeColor="text1"/>
          <w:sz w:val="21"/>
          <w:szCs w:val="21"/>
        </w:rPr>
      </w:pP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所签署的投标文件、澄清等，我单位承认并同意具备与我单位公章签署等同的法律效力。</w:t>
      </w:r>
      <w:r/>
    </w:p>
    <w:p>
      <w:pPr>
        <w:pStyle w:val="1015"/>
        <w:ind w:firstLine="420"/>
        <w:rPr>
          <w:rFonts w:hAnsi="宋体" w:cs="宋体"/>
          <w:color w:val="000000" w:themeColor="text1"/>
          <w:sz w:val="21"/>
          <w:szCs w:val="21"/>
        </w:rPr>
      </w:pP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签署的所有文件、协议不因授权的撤销而失效。</w:t>
      </w:r>
      <w:r/>
    </w:p>
    <w:p>
      <w:pPr>
        <w:pStyle w:val="1015"/>
        <w:ind w:right="840" w:firstLine="0"/>
        <w:rPr>
          <w:rFonts w:hAnsi="宋体" w:cs="宋体"/>
          <w:color w:val="000000" w:themeColor="text1"/>
          <w:sz w:val="21"/>
          <w:szCs w:val="21"/>
        </w:rPr>
      </w:pPr>
      <w:r>
        <w:rPr>
          <w:rFonts w:hAnsi="宋体" w:cs="宋体"/>
          <w:color w:val="000000" w:themeColor="text1"/>
          <w:sz w:val="21"/>
          <w:szCs w:val="21"/>
        </w:rPr>
      </w:r>
      <w:r/>
    </w:p>
    <w:p>
      <w:pPr>
        <w:pStyle w:val="1015"/>
        <w:ind w:right="840" w:firstLine="199"/>
        <w:rPr>
          <w:rFonts w:hAnsi="宋体" w:cs="宋体"/>
          <w:color w:val="000000" w:themeColor="text1"/>
          <w:sz w:val="21"/>
          <w:szCs w:val="21"/>
        </w:rPr>
      </w:pPr>
      <w:r>
        <w:rPr>
          <w:rFonts w:hint="eastAsia" w:hAnsi="宋体" w:cs="宋体"/>
          <w:color w:val="000000" w:themeColor="text1"/>
          <w:sz w:val="21"/>
          <w:szCs w:val="21"/>
        </w:rPr>
        <w:t xml:space="preserve">其他形式的印章名称：______________</w:t>
      </w:r>
      <w:r/>
    </w:p>
    <w:p>
      <w:pPr>
        <w:pStyle w:val="1015"/>
        <w:ind w:right="420" w:firstLine="190"/>
        <w:rPr>
          <w:rFonts w:hAnsi="宋体" w:cs="宋体"/>
          <w:color w:val="000000" w:themeColor="text1"/>
          <w:sz w:val="21"/>
          <w:szCs w:val="21"/>
        </w:rPr>
      </w:pPr>
      <w:r>
        <w:rPr>
          <w:rFonts w:hAnsi="宋体" w:cs="宋体"/>
          <w:color w:val="000000" w:themeColor="text1"/>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hAnsi="宋体" w:cs="宋体"/>
          <w:color w:val="000000" w:themeColor="text1"/>
          <w:sz w:val="21"/>
          <w:szCs w:val="21"/>
        </w:rPr>
        <w:t xml:space="preserve">印章样式：</w:t>
      </w:r>
      <w:r/>
    </w:p>
    <w:p>
      <w:pPr>
        <w:pStyle w:val="1015"/>
        <w:ind w:right="420" w:firstLine="4819"/>
        <w:rPr>
          <w:rFonts w:hAnsi="宋体" w:cs="宋体"/>
          <w:color w:val="000000" w:themeColor="text1"/>
          <w:sz w:val="21"/>
          <w:szCs w:val="21"/>
        </w:rPr>
      </w:pPr>
      <w:r>
        <w:rPr>
          <w:rFonts w:hAnsi="宋体" w:cs="宋体"/>
          <w:color w:val="000000" w:themeColor="text1"/>
          <w:sz w:val="21"/>
          <w:szCs w:val="21"/>
        </w:rPr>
      </w:r>
      <w:r/>
    </w:p>
    <w:p>
      <w:pPr>
        <w:pStyle w:val="1015"/>
        <w:ind w:right="420" w:firstLine="315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3150"/>
        <w:jc w:val="left"/>
        <w:spacing w:line="276" w:lineRule="auto"/>
        <w:rPr>
          <w:rFonts w:hAnsi="宋体" w:cs="宋体"/>
          <w:color w:val="000000" w:themeColor="text1"/>
          <w:sz w:val="21"/>
          <w:szCs w:val="21"/>
          <w:u w:val="single"/>
        </w:rPr>
      </w:pPr>
      <w:r>
        <w:rPr>
          <w:rFonts w:hint="eastAsia" w:hAnsi="宋体" w:cs="宋体"/>
          <w:bCs/>
          <w:color w:val="000000" w:themeColor="text1"/>
        </w:rPr>
        <w:t xml:space="preserve">供应商</w:t>
      </w:r>
      <w:r>
        <w:rPr>
          <w:rFonts w:hint="eastAsia" w:hAnsi="宋体" w:cs="宋体"/>
          <w:color w:val="000000" w:themeColor="text1"/>
          <w:sz w:val="21"/>
          <w:szCs w:val="21"/>
        </w:rPr>
        <w:t xml:space="preserve">名称（公章）：</w:t>
      </w:r>
      <w:r/>
    </w:p>
    <w:p>
      <w:pPr>
        <w:pStyle w:val="1015"/>
        <w:ind w:right="420" w:firstLine="3150"/>
        <w:jc w:val="left"/>
        <w:spacing w:line="276" w:lineRule="auto"/>
        <w:rPr>
          <w:rFonts w:hAnsi="宋体" w:cs="宋体"/>
          <w:color w:val="000000" w:themeColor="text1"/>
          <w:sz w:val="21"/>
          <w:szCs w:val="21"/>
        </w:rPr>
      </w:pPr>
      <w:r>
        <w:rPr>
          <w:rFonts w:hAnsi="宋体" w:cs="宋体"/>
          <w:color w:val="000000" w:themeColor="text1"/>
          <w:sz w:val="21"/>
          <w:szCs w:val="21"/>
        </w:rPr>
      </w:r>
      <w:r/>
    </w:p>
    <w:p>
      <w:pPr>
        <w:ind w:firstLine="3158"/>
        <w:jc w:val="left"/>
        <w:spacing w:line="276" w:lineRule="auto"/>
        <w:rPr>
          <w:rFonts w:ascii="宋体" w:hAnsi="宋体" w:cs="宋体"/>
          <w:bCs/>
          <w:color w:val="000000" w:themeColor="text1"/>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rPr>
        <w:t xml:space="preserve">日期：______年______月______日</w:t>
      </w:r>
      <w:r/>
    </w:p>
    <w:p>
      <w:pPr>
        <w:pStyle w:val="780"/>
        <w:ind w:left="601" w:firstLine="498"/>
        <w:spacing w:before="0"/>
        <w:rPr>
          <w:rFonts w:ascii="宋体" w:hAnsi="宋体" w:cs="宋体"/>
          <w:color w:val="000000" w:themeColor="text1"/>
          <w:sz w:val="28"/>
          <w:szCs w:val="24"/>
        </w:rPr>
      </w:pPr>
      <w:r/>
      <w:bookmarkStart w:id="494" w:name="_Toc32690"/>
      <w:r/>
      <w:bookmarkStart w:id="495" w:name="_Toc103848599"/>
      <w:r/>
      <w:bookmarkStart w:id="496" w:name="_Toc8344"/>
      <w:r/>
      <w:bookmarkStart w:id="497" w:name="_Toc107246299"/>
      <w:r/>
      <w:bookmarkStart w:id="498" w:name="_Toc104560916"/>
      <w:r>
        <w:rPr>
          <w:rFonts w:ascii="宋体" w:hAnsi="宋体" w:cs="宋体"/>
          <w:color w:val="000000" w:themeColor="text1"/>
          <w:sz w:val="28"/>
          <w:szCs w:val="24"/>
        </w:rPr>
        <w:t xml:space="preserve">二、</w:t>
      </w:r>
      <w:r>
        <w:rPr>
          <w:rFonts w:hint="eastAsia" w:ascii="宋体" w:hAnsi="宋体" w:cs="宋体"/>
          <w:color w:val="000000" w:themeColor="text1"/>
          <w:sz w:val="28"/>
          <w:szCs w:val="24"/>
        </w:rPr>
        <w:t xml:space="preserve">技术部分</w:t>
      </w:r>
      <w:bookmarkEnd w:id="494"/>
      <w:r/>
      <w:bookmarkEnd w:id="495"/>
      <w:r/>
      <w:bookmarkEnd w:id="496"/>
      <w:r/>
      <w:bookmarkEnd w:id="497"/>
      <w:r/>
      <w:bookmarkEnd w:id="498"/>
      <w:r/>
      <w:r/>
    </w:p>
    <w:p>
      <w:pPr>
        <w:pStyle w:val="780"/>
        <w:ind w:firstLine="426"/>
        <w:spacing w:before="0"/>
        <w:rPr>
          <w:rFonts w:ascii="宋体" w:hAnsi="宋体" w:cs="宋体"/>
          <w:bCs w:val="0"/>
          <w:color w:val="000000" w:themeColor="text1"/>
          <w:sz w:val="24"/>
          <w:szCs w:val="24"/>
        </w:rPr>
      </w:pPr>
      <w:r/>
      <w:bookmarkStart w:id="499" w:name="_Toc29403"/>
      <w:r/>
      <w:bookmarkStart w:id="500" w:name="_Toc104560918"/>
      <w:r/>
      <w:bookmarkStart w:id="501" w:name="_Toc107246301"/>
      <w:r/>
      <w:bookmarkStart w:id="502" w:name="_Toc10919"/>
      <w:r/>
      <w:bookmarkStart w:id="503" w:name="_Toc103848601"/>
      <w:r>
        <w:rPr>
          <w:rFonts w:hint="eastAsia" w:ascii="宋体" w:hAnsi="宋体" w:cs="宋体"/>
          <w:bCs w:val="0"/>
          <w:color w:val="000000" w:themeColor="text1"/>
          <w:sz w:val="24"/>
          <w:szCs w:val="24"/>
        </w:rPr>
        <w:t xml:space="preserve">（1）技术条款偏离表</w:t>
      </w:r>
      <w:bookmarkEnd w:id="499"/>
      <w:r/>
      <w:bookmarkEnd w:id="500"/>
      <w:r/>
      <w:bookmarkEnd w:id="501"/>
      <w:r/>
      <w:bookmarkEnd w:id="502"/>
      <w:r/>
      <w:bookmarkEnd w:id="503"/>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firstLine="420"/>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JSZC-320115-JITC-G2026-0190</w:t>
      </w:r>
      <w:r/>
    </w:p>
    <w:tbl>
      <w:tblPr>
        <w:tblStyle w:val="7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序号</w:t>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招标文件的技术条款</w:t>
            </w:r>
            <w:r/>
          </w:p>
        </w:tc>
        <w:tc>
          <w:tcPr>
            <w:tcW w:w="854" w:type="pct"/>
            <w:vAlign w:val="center"/>
            <w:textDirection w:val="lrTb"/>
            <w:noWrap/>
          </w:tcPr>
          <w:p>
            <w:pPr>
              <w:pStyle w:val="1015"/>
              <w:ind w:firstLine="0"/>
              <w:jc w:val="center"/>
              <w:spacing w:line="480" w:lineRule="auto"/>
              <w:rPr>
                <w:rFonts w:hAnsi="宋体" w:cs="宋体"/>
                <w:color w:val="000000" w:themeColor="text1"/>
                <w:sz w:val="21"/>
                <w:szCs w:val="21"/>
              </w:rPr>
            </w:pPr>
            <w:r>
              <w:rPr>
                <w:rFonts w:hint="eastAsia" w:hAnsi="宋体" w:cs="宋体"/>
                <w:color w:val="000000" w:themeColor="text1"/>
                <w:sz w:val="21"/>
                <w:szCs w:val="21"/>
              </w:rPr>
              <w:t xml:space="preserve">是否偏离</w:t>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投标文件响应</w:t>
            </w:r>
            <w:r>
              <w:rPr>
                <w:rFonts w:hint="eastAsia" w:hAnsi="宋体" w:cs="宋体"/>
                <w:color w:val="000000" w:themeColor="text1"/>
                <w:sz w:val="21"/>
                <w:szCs w:val="21"/>
                <w:lang w:val="en-US" w:eastAsia="zh-CN"/>
              </w:rPr>
              <w:t xml:space="preserve">情况</w:t>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备注</w:t>
            </w:r>
            <w:r/>
          </w:p>
        </w:tc>
      </w:tr>
      <w:tr>
        <w:trPr>
          <w:jc w:val="center"/>
          <w:trHeight w:val="57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1"/>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9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14"/>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2"/>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07"/>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bl>
    <w:p>
      <w:pPr>
        <w:pStyle w:val="778"/>
        <w:ind w:firstLine="373"/>
        <w:spacing w:line="360" w:lineRule="exact"/>
        <w:rPr>
          <w:rFonts w:ascii="宋体" w:hAnsi="宋体" w:cs="宋体"/>
          <w:b/>
          <w:bCs/>
          <w:color w:val="000000" w:themeColor="text1"/>
        </w:rPr>
      </w:pPr>
      <w:r>
        <w:rPr>
          <w:rFonts w:ascii="宋体" w:hAnsi="宋体" w:cs="宋体"/>
          <w:b/>
          <w:bCs/>
          <w:color w:val="000000" w:themeColor="text1"/>
        </w:rPr>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注：</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1. 供应商须根据招标文件技术条款要求填写此表，作为投标文件的组成部分。</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2. 所有偏离必须在本表中逐条列出，未在本偏离表中列出偏离，将视为供应商已完全接受招标文件要求。</w:t>
      </w:r>
      <w:r/>
    </w:p>
    <w:p>
      <w:pPr>
        <w:pStyle w:val="778"/>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3. 偏离包括正、负偏离，正偏离指供应商的响应优于招标文件要求，负偏离指供应商的响应低于招标文件要求。</w:t>
      </w:r>
      <w:r/>
    </w:p>
    <w:p>
      <w:pPr>
        <w:pStyle w:val="778"/>
        <w:ind w:firstLine="373"/>
        <w:spacing w:line="360" w:lineRule="exact"/>
        <w:rPr>
          <w:rFonts w:ascii="宋体" w:hAnsi="宋体" w:cs="宋体"/>
          <w:b/>
          <w:bCs/>
          <w:color w:val="000000" w:themeColor="text1"/>
        </w:rPr>
      </w:pPr>
      <w:r>
        <w:rPr>
          <w:rFonts w:ascii="宋体" w:hAnsi="宋体" w:cs="宋体"/>
          <w:b/>
          <w:bCs/>
          <w:color w:val="000000" w:themeColor="text1"/>
        </w:rPr>
      </w:r>
      <w:r/>
    </w:p>
    <w:p>
      <w:pPr>
        <w:ind w:firstLine="5880"/>
        <w:jc w:val="both"/>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right"/>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22"/>
        <w:jc w:val="right"/>
        <w:spacing w:line="360" w:lineRule="auto"/>
        <w:tabs>
          <w:tab w:val="left" w:pos="6045" w:leader="none"/>
        </w:tabs>
        <w:rPr>
          <w:b/>
          <w:bCs/>
        </w:rPr>
      </w:pPr>
      <w:r>
        <w:rPr>
          <w:rFonts w:hint="eastAsia" w:ascii="宋体" w:hAnsi="宋体" w:cs="宋体"/>
          <w:bCs/>
        </w:rPr>
        <w:t xml:space="preserve">日期：______年______月______日</w:t>
      </w:r>
      <w:r/>
    </w:p>
    <w:p>
      <w:pPr>
        <w:pStyle w:val="757"/>
        <w:ind w:firstLine="372"/>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pStyle w:val="751"/>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r>
      <w:r/>
    </w:p>
    <w:p>
      <w:pPr>
        <w:pStyle w:val="780"/>
        <w:ind w:left="1146" w:firstLine="1446"/>
        <w:jc w:val="both"/>
        <w:spacing w:before="0"/>
        <w:rPr>
          <w:rFonts w:hint="eastAsia" w:ascii="宋体" w:hAnsi="宋体" w:eastAsia="宋体" w:cs="宋体"/>
          <w:b/>
          <w:bCs w:val="0"/>
          <w:color w:val="000000" w:themeColor="text1"/>
          <w:sz w:val="24"/>
          <w:szCs w:val="24"/>
          <w:lang w:val="en-US" w:eastAsia="zh-CN" w:bidi="ar-SA"/>
        </w:rPr>
      </w:pPr>
      <w:r/>
      <w:bookmarkStart w:id="504" w:name="_Toc3150"/>
      <w:r/>
      <w:bookmarkStart w:id="505" w:name="_Toc23228"/>
      <w:r>
        <w:rPr>
          <w:rFonts w:hint="eastAsia" w:ascii="宋体" w:hAnsi="宋体" w:eastAsia="宋体" w:cs="宋体"/>
          <w:b/>
          <w:bCs w:val="0"/>
          <w:color w:val="000000" w:themeColor="text1"/>
          <w:sz w:val="24"/>
          <w:szCs w:val="24"/>
          <w:lang w:val="en-US" w:eastAsia="zh-CN" w:bidi="ar-SA"/>
        </w:rPr>
        <w:t xml:space="preserve">（2）</w:t>
      </w:r>
      <w:r>
        <w:rPr>
          <w:rFonts w:hint="eastAsia" w:ascii="宋体" w:hAnsi="宋体" w:cs="宋体"/>
          <w:b/>
          <w:bCs w:val="0"/>
          <w:color w:val="000000" w:themeColor="text1"/>
          <w:sz w:val="24"/>
          <w:szCs w:val="24"/>
          <w:lang w:val="en-US" w:eastAsia="zh-CN" w:bidi="ar-SA"/>
        </w:rPr>
        <w:t xml:space="preserve">实 施 </w:t>
      </w:r>
      <w:r>
        <w:rPr>
          <w:rFonts w:hint="eastAsia" w:ascii="宋体" w:hAnsi="宋体" w:eastAsia="宋体" w:cs="宋体"/>
          <w:b/>
          <w:bCs w:val="0"/>
          <w:color w:val="000000" w:themeColor="text1"/>
          <w:sz w:val="24"/>
          <w:szCs w:val="24"/>
          <w:lang w:val="en-US" w:eastAsia="zh-CN" w:bidi="ar-SA"/>
        </w:rPr>
        <w:t xml:space="preserve">方</w:t>
      </w:r>
      <w:r>
        <w:rPr>
          <w:rFonts w:hint="eastAsia" w:ascii="宋体" w:hAnsi="宋体" w:cs="宋体"/>
          <w:b/>
          <w:bCs w:val="0"/>
          <w:color w:val="000000" w:themeColor="text1"/>
          <w:sz w:val="24"/>
          <w:szCs w:val="24"/>
          <w:lang w:val="en-US" w:eastAsia="zh-CN" w:bidi="ar-SA"/>
        </w:rPr>
        <w:t xml:space="preserve"> </w:t>
      </w:r>
      <w:r>
        <w:rPr>
          <w:rFonts w:hint="eastAsia" w:ascii="宋体" w:hAnsi="宋体" w:eastAsia="宋体" w:cs="宋体"/>
          <w:b/>
          <w:bCs w:val="0"/>
          <w:color w:val="000000" w:themeColor="text1"/>
          <w:sz w:val="24"/>
          <w:szCs w:val="24"/>
          <w:lang w:val="en-US" w:eastAsia="zh-CN" w:bidi="ar-SA"/>
        </w:rPr>
        <w:t xml:space="preserve">案</w:t>
      </w:r>
      <w:bookmarkEnd w:id="504"/>
      <w:r/>
      <w:bookmarkEnd w:id="505"/>
      <w:r/>
      <w:r/>
    </w:p>
    <w:p>
      <w:pPr>
        <w:ind w:firstLine="372"/>
        <w:rPr>
          <w:rFonts w:ascii="宋体" w:hAnsi="宋体" w:cs="宋体"/>
          <w:color w:val="000000" w:themeColor="text1"/>
        </w:rPr>
      </w:pPr>
      <w:r>
        <w:rPr>
          <w:rFonts w:ascii="宋体"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pStyle w:val="780"/>
        <w:ind w:firstLine="426"/>
        <w:spacing w:before="0"/>
        <w:rPr>
          <w:rFonts w:hint="eastAsia" w:ascii="宋体" w:hAnsi="宋体" w:cs="宋体"/>
          <w:color w:val="000000" w:themeColor="text1"/>
        </w:rPr>
      </w:pPr>
      <w:r>
        <w:rPr>
          <w:rFonts w:hint="eastAsia" w:ascii="宋体" w:hAnsi="宋体" w:cs="宋体"/>
          <w:color w:val="000000" w:themeColor="text1"/>
        </w:rPr>
        <w:br w:type="page" w:clear="all"/>
      </w:r>
      <w:bookmarkStart w:id="506" w:name="_Toc103848603"/>
      <w:r/>
      <w:bookmarkStart w:id="507" w:name="_Toc104560920"/>
      <w:r/>
      <w:bookmarkStart w:id="508" w:name="_Toc16441"/>
      <w:r/>
      <w:bookmarkStart w:id="509" w:name="_Toc107246303"/>
      <w:r/>
      <w:bookmarkStart w:id="510" w:name="_Toc26765"/>
      <w:r/>
      <w:r/>
    </w:p>
    <w:p>
      <w:pPr>
        <w:pStyle w:val="1050"/>
        <w:spacing w:before="0"/>
        <w:rPr>
          <w:rFonts w:hint="eastAsia" w:ascii="Microsoft New Tai Lue" w:hAnsi="Microsoft New Tai Lue" w:eastAsia="宋体" w:cs="Microsoft New Tai Lue"/>
          <w:color w:val="000000"/>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培 训 计 划</w:t>
      </w:r>
      <w:r/>
    </w:p>
    <w:p>
      <w:pPr>
        <w:pStyle w:val="763"/>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p>
    <w:p>
      <w:pPr>
        <w:pStyle w:val="780"/>
        <w:ind w:left="1146"/>
        <w:jc w:val="both"/>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before="0"/>
        <w:rPr>
          <w:rFonts w:hint="eastAsia" w:ascii="宋体" w:hAnsi="宋体" w:cs="宋体"/>
          <w:color w:val="000000" w:themeColor="text1"/>
        </w:rPr>
      </w:pPr>
      <w:r>
        <w:rPr>
          <w:rFonts w:hint="eastAsia" w:ascii="宋体" w:hAnsi="宋体" w:cs="宋体"/>
          <w:color w:val="000000" w:themeColor="text1"/>
        </w:rPr>
      </w:r>
      <w:r/>
    </w:p>
    <w:p>
      <w:pPr>
        <w:pStyle w:val="780"/>
        <w:ind w:firstLine="426"/>
        <w:spacing w:before="0"/>
        <w:rPr>
          <w:rFonts w:hint="eastAsia" w:ascii="宋体" w:hAnsi="宋体" w:cs="宋体"/>
          <w:color w:val="000000" w:themeColor="text1"/>
        </w:rPr>
      </w:pPr>
      <w:r>
        <w:rPr>
          <w:rFonts w:hint="eastAsia" w:ascii="宋体" w:hAnsi="宋体" w:cs="宋体"/>
          <w:color w:val="000000" w:themeColor="text1"/>
        </w:rPr>
      </w:r>
      <w:bookmarkEnd w:id="506"/>
      <w:r/>
      <w:bookmarkEnd w:id="507"/>
      <w:r/>
      <w:bookmarkEnd w:id="508"/>
      <w:r/>
      <w:bookmarkEnd w:id="509"/>
      <w:r/>
      <w:bookmarkEnd w:id="510"/>
      <w:r/>
      <w:r/>
    </w:p>
    <w:p>
      <w:pPr>
        <w:pStyle w:val="780"/>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9"/>
      </w:pPr>
      <w:r/>
      <w:r/>
    </w:p>
    <w:p>
      <w:pPr>
        <w:pStyle w:val="780"/>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80"/>
        <w:ind w:firstLine="426"/>
        <w:spacing w:before="0"/>
        <w:rPr>
          <w:rFonts w:ascii="宋体" w:hAnsi="宋体" w:cs="宋体"/>
          <w:bCs w:val="0"/>
          <w:color w:val="000000" w:themeColor="text1"/>
          <w:sz w:val="24"/>
          <w:szCs w:val="24"/>
        </w:rPr>
      </w:pPr>
      <w:r/>
      <w:bookmarkStart w:id="511" w:name="_Toc2671"/>
      <w:r/>
      <w:bookmarkStart w:id="512" w:name="_Toc22664"/>
      <w:r>
        <w:rPr>
          <w:rFonts w:hint="eastAsia" w:ascii="宋体" w:hAnsi="宋体" w:cs="宋体"/>
          <w:bCs w:val="0"/>
          <w:color w:val="000000" w:themeColor="text1"/>
          <w:sz w:val="24"/>
          <w:szCs w:val="24"/>
        </w:rPr>
        <w:t xml:space="preserve">（4）拟投入本项目人员情况表</w:t>
      </w:r>
      <w:bookmarkEnd w:id="511"/>
      <w:r/>
      <w:bookmarkEnd w:id="512"/>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firstLine="420"/>
        <w:rPr>
          <w:rFonts w:hint="eastAsia" w:hAnsi="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JSZC-320115-JITC-G2026-0190</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p>
        </w:tc>
        <w:tc>
          <w:tcPr>
            <w:tcW w:w="89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p>
        </w:tc>
        <w:tc>
          <w:tcPr>
            <w:tcW w:w="663"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p>
        </w:tc>
        <w:tc>
          <w:tcPr>
            <w:tcW w:w="709"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p>
        </w:tc>
        <w:tc>
          <w:tcPr>
            <w:tcW w:w="862"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p>
        </w:tc>
        <w:tc>
          <w:tcPr>
            <w:tcW w:w="1546" w:type="dxa"/>
            <w:vAlign w:val="center"/>
            <w:textDirection w:val="lrTb"/>
            <w:noWrap w:val="false"/>
          </w:tcPr>
          <w:p>
            <w:pPr>
              <w:jc w:val="center"/>
              <w:rPr>
                <w:rFonts w:hint="eastAsia" w:ascii="宋体" w:hAnsi="宋体" w:eastAsia="宋体"/>
                <w:b/>
                <w:color w:val="000000"/>
                <w:szCs w:val="21"/>
                <w:highlight w:val="none"/>
                <w:lang w:val="zh-CN" w:eastAsia="zh-CN"/>
              </w:rPr>
            </w:pPr>
            <w:r>
              <w:rPr>
                <w:rFonts w:hint="eastAsia" w:ascii="宋体" w:hAnsi="宋体"/>
                <w:b/>
                <w:color w:val="000000"/>
                <w:szCs w:val="21"/>
                <w:highlight w:val="none"/>
                <w:lang w:val="en-US" w:eastAsia="zh-CN"/>
              </w:rPr>
              <w:t xml:space="preserve">证书</w:t>
            </w:r>
            <w:r/>
          </w:p>
        </w:tc>
        <w:tc>
          <w:tcPr>
            <w:tcW w:w="71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p>
        </w:tc>
        <w:tc>
          <w:tcPr>
            <w:tcW w:w="1511"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bl>
    <w:p>
      <w:pPr>
        <w:pStyle w:val="1015"/>
        <w:ind w:firstLine="420"/>
        <w:rPr>
          <w:rFonts w:hint="eastAsia" w:hAnsi="宋体" w:cs="宋体"/>
          <w:color w:val="000000" w:themeColor="text1"/>
          <w:sz w:val="21"/>
          <w:szCs w:val="21"/>
          <w:lang w:eastAsia="zh-CN"/>
        </w:rPr>
      </w:pPr>
      <w:r>
        <w:rPr>
          <w:rFonts w:hint="eastAsia" w:hAnsi="宋体" w:cs="宋体"/>
          <w:color w:val="000000" w:themeColor="text1"/>
          <w:sz w:val="21"/>
          <w:szCs w:val="21"/>
          <w:lang w:eastAsia="zh-CN"/>
        </w:rPr>
      </w:r>
      <w:bookmarkEnd w:id="399"/>
      <w:r/>
      <w:r/>
    </w:p>
    <w:p>
      <w:pPr>
        <w:ind w:firstLine="5880"/>
        <w:spacing w:line="360" w:lineRule="auto"/>
        <w:tabs>
          <w:tab w:val="left" w:pos="6045" w:leader="none"/>
        </w:tabs>
        <w:rPr>
          <w:rFonts w:ascii="宋体" w:hAnsi="宋体" w:cs="宋体"/>
        </w:rPr>
      </w:pPr>
      <w:r>
        <w:rPr>
          <w:rFonts w:ascii="宋体" w:hAnsi="宋体" w:cs="宋体"/>
        </w:rPr>
      </w:r>
      <w:r/>
    </w:p>
    <w:p>
      <w:pPr>
        <w:ind w:firstLine="5880"/>
        <w:spacing w:line="360" w:lineRule="auto"/>
        <w:tabs>
          <w:tab w:val="left" w:pos="6045" w:leader="none"/>
        </w:tabs>
        <w:rPr>
          <w:rFonts w:ascii="宋体" w:hAnsi="宋体" w:cs="宋体"/>
        </w:rPr>
      </w:pPr>
      <w:r>
        <w:rPr>
          <w:rFonts w:ascii="宋体" w:hAnsi="宋体" w:cs="宋体"/>
        </w:rPr>
      </w:r>
      <w:r/>
    </w:p>
    <w:p>
      <w:pPr>
        <w:ind w:firstLine="588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830"/>
        <w:spacing w:line="360" w:lineRule="auto"/>
        <w:tabs>
          <w:tab w:val="left" w:pos="6045" w:leader="none"/>
        </w:tabs>
        <w:rPr>
          <w:rFonts w:hint="eastAsia" w:ascii="宋体" w:hAnsi="宋体" w:cs="宋体"/>
          <w:bCs/>
        </w:rPr>
      </w:pPr>
      <w:r>
        <w:rPr>
          <w:rFonts w:hint="eastAsia" w:ascii="宋体" w:hAnsi="宋体" w:cs="宋体"/>
          <w:bCs/>
        </w:rPr>
        <w:t xml:space="preserve">日期：______年______月______日</w:t>
      </w:r>
      <w:r/>
    </w:p>
    <w:p>
      <w:pPr>
        <w:pStyle w:val="749"/>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pStyle w:val="1050"/>
        <w:spacing w:before="0"/>
        <w:rPr>
          <w:rFonts w:ascii="Microsoft New Tai Lue" w:hAnsi="Microsoft New Tai Lue" w:cs="Microsoft New Tai Lue"/>
          <w:bCs w:val="0"/>
          <w:color w:val="000000"/>
          <w:sz w:val="24"/>
          <w:szCs w:val="24"/>
          <w:highlight w:val="none"/>
        </w:rPr>
      </w:pPr>
      <w:r/>
      <w:bookmarkStart w:id="513" w:name="_Toc103848604"/>
      <w:r/>
      <w:bookmarkStart w:id="514" w:name="_Toc104560921"/>
      <w:r/>
      <w:bookmarkStart w:id="515" w:name="_Toc107246304"/>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749"/>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749"/>
      </w:pPr>
      <w:r/>
      <w:r/>
    </w:p>
    <w:p>
      <w:pPr>
        <w:pStyle w:val="1050"/>
        <w:jc w:val="both"/>
        <w:spacing w:before="0"/>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r>
      <w:r/>
    </w:p>
    <w:p>
      <w:pPr>
        <w:pStyle w:val="780"/>
        <w:numPr>
          <w:ilvl w:val="0"/>
          <w:numId w:val="0"/>
        </w:numPr>
        <w:spacing w:before="0"/>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t xml:space="preserve">（5）业绩一览表</w:t>
      </w:r>
      <w:r/>
    </w:p>
    <w:p>
      <w:pPr>
        <w:numPr>
          <w:ilvl w:val="0"/>
          <w:numId w:val="0"/>
        </w:numPr>
        <w:rPr>
          <w:rFonts w:hint="eastAsia"/>
        </w:rPr>
      </w:pPr>
      <w:r>
        <w:rPr>
          <w:rFonts w:hint="eastAsia"/>
        </w:rPr>
      </w:r>
      <w:r/>
    </w:p>
    <w:p>
      <w:pPr>
        <w:pStyle w:val="1015"/>
        <w:ind w:left="0" w:firstLine="0"/>
        <w:jc w:val="left"/>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left="0" w:firstLine="0"/>
        <w:jc w:val="left"/>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JSZC-320115-JITC-G2026-0190</w:t>
      </w:r>
      <w:r/>
    </w:p>
    <w:p>
      <w:pPr>
        <w:jc w:val="left"/>
        <w:rPr>
          <w:rFonts w:ascii="宋体" w:hAnsi="宋体"/>
          <w:b/>
          <w:color w:val="000000"/>
          <w:sz w:val="32"/>
          <w:szCs w:val="32"/>
          <w:highlight w:val="none"/>
        </w:rPr>
      </w:pP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   </w:t>
      </w:r>
      <w:r/>
    </w:p>
    <w:tbl>
      <w:tblPr>
        <w:tblStyle w:val="748"/>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2498"/>
        <w:gridCol w:w="1684"/>
        <w:gridCol w:w="1878"/>
        <w:gridCol w:w="1494"/>
        <w:gridCol w:w="1236"/>
      </w:tblGrid>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项目名称</w:t>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合同签订日期</w:t>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采购人名称</w:t>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项目负责人</w:t>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备注</w:t>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bl>
    <w:p>
      <w:pPr>
        <w:spacing w:line="240" w:lineRule="atLeast"/>
        <w:rPr>
          <w:color w:val="000000"/>
          <w:highlight w:val="none"/>
        </w:rPr>
      </w:pPr>
      <w:r>
        <w:rPr>
          <w:color w:val="000000"/>
          <w:highlight w:val="none"/>
        </w:rPr>
      </w:r>
      <w:r/>
    </w:p>
    <w:p>
      <w:pPr>
        <w:ind w:firstLine="5880"/>
        <w:spacing w:line="360" w:lineRule="auto"/>
        <w:tabs>
          <w:tab w:val="left" w:pos="6045" w:leader="none"/>
        </w:tabs>
        <w:rPr>
          <w:rFonts w:hint="eastAsia" w:ascii="宋体" w:hAnsi="宋体" w:cs="宋体"/>
        </w:rPr>
      </w:pPr>
      <w:r>
        <w:rPr>
          <w:rFonts w:hint="eastAsia" w:ascii="宋体" w:hAnsi="宋体" w:cs="宋体"/>
        </w:rPr>
      </w:r>
      <w:r/>
    </w:p>
    <w:p>
      <w:pPr>
        <w:ind w:firstLine="5670"/>
        <w:spacing w:line="360" w:lineRule="auto"/>
        <w:tabs>
          <w:tab w:val="left" w:pos="6045" w:leader="none"/>
        </w:tabs>
        <w:rPr>
          <w:rFonts w:hint="eastAsia" w:ascii="宋体" w:hAnsi="宋体" w:cs="宋体"/>
        </w:rPr>
      </w:pPr>
      <w:r>
        <w:rPr>
          <w:rFonts w:hint="eastAsia" w:ascii="宋体" w:hAnsi="宋体" w:cs="宋体"/>
        </w:rPr>
        <w:t xml:space="preserve">供应商名称（公章）：</w:t>
      </w:r>
      <w:r/>
    </w:p>
    <w:p>
      <w:pPr>
        <w:ind w:firstLine="2520"/>
        <w:spacing w:line="360" w:lineRule="auto"/>
        <w:tabs>
          <w:tab w:val="left" w:pos="6045" w:leader="none"/>
        </w:tabs>
        <w:rPr>
          <w:rFonts w:hint="eastAsia" w:ascii="宋体" w:hAnsi="宋体" w:cs="宋体"/>
        </w:rPr>
      </w:pPr>
      <w:r>
        <w:rPr>
          <w:rFonts w:hint="eastAsia" w:ascii="宋体" w:hAnsi="宋体" w:cs="宋体"/>
        </w:rPr>
        <w:t xml:space="preserve">法定代表人（单位负责人）或其授权代表（签字或盖章）：</w:t>
      </w:r>
      <w:r/>
    </w:p>
    <w:p>
      <w:pPr>
        <w:ind w:firstLine="5880"/>
        <w:spacing w:line="360" w:lineRule="auto"/>
        <w:tabs>
          <w:tab w:val="left" w:pos="6045" w:leader="none"/>
        </w:tabs>
        <w:rPr>
          <w:rFonts w:hint="eastAsia" w:ascii="宋体" w:hAnsi="宋体" w:cs="宋体"/>
        </w:rPr>
      </w:pPr>
      <w:r>
        <w:rPr>
          <w:rFonts w:hint="eastAsia" w:ascii="宋体" w:hAnsi="宋体" w:cs="宋体"/>
        </w:rPr>
        <w:t xml:space="preserve">日   期：</w:t>
      </w:r>
      <w:bookmarkEnd w:id="513"/>
      <w:r/>
      <w:bookmarkEnd w:id="514"/>
      <w:r/>
      <w:bookmarkEnd w:id="515"/>
      <w:r/>
      <w:r/>
    </w:p>
    <w:p>
      <w:pPr>
        <w:pStyle w:val="749"/>
      </w:pPr>
      <w:r/>
      <w:r/>
    </w:p>
    <w:p>
      <w:pPr>
        <w:ind w:firstLine="372"/>
        <w:rPr>
          <w:rFonts w:ascii="宋体" w:hAnsi="宋体" w:cs="宋体"/>
          <w:color w:val="000000" w:themeColor="text1"/>
        </w:rPr>
      </w:pPr>
      <w:r>
        <w:rPr>
          <w:rFonts w:ascii="宋体" w:hAnsi="宋体" w:cs="宋体"/>
          <w:color w:val="000000" w:themeColor="text1"/>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jc w:val="both"/>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b/>
          <w:bCs/>
          <w:color w:val="000000" w:themeColor="text1"/>
        </w:rPr>
      </w:pPr>
      <w:r>
        <w:rPr>
          <w:rFonts w:hint="eastAsia" w:ascii="宋体" w:hAnsi="宋体" w:cs="宋体"/>
          <w:b/>
          <w:bCs/>
          <w:color w:val="000000" w:themeColor="text1"/>
          <w:sz w:val="28"/>
        </w:rPr>
        <w:t xml:space="preserve">三、其他部分</w:t>
      </w:r>
      <w:r/>
    </w:p>
    <w:p>
      <w:pPr>
        <w:ind w:firstLine="372"/>
        <w:rPr>
          <w:rFonts w:ascii="宋体" w:hAnsi="宋体" w:cs="宋体"/>
          <w:color w:val="000000" w:themeColor="text1"/>
        </w:rPr>
      </w:pPr>
      <w:r/>
      <w:bookmarkStart w:id="516" w:name="_Toc103848606"/>
      <w:r/>
      <w:bookmarkStart w:id="517" w:name="_Toc107246306"/>
      <w:r/>
      <w:bookmarkStart w:id="518" w:name="_Toc104560923"/>
      <w:r/>
      <w:r/>
    </w:p>
    <w:p>
      <w:pPr>
        <w:pStyle w:val="780"/>
        <w:ind w:firstLine="426"/>
        <w:spacing w:before="0"/>
        <w:rPr>
          <w:rFonts w:ascii="宋体" w:hAnsi="宋体" w:cs="宋体"/>
          <w:bCs w:val="0"/>
          <w:color w:val="000000" w:themeColor="text1"/>
          <w:sz w:val="24"/>
          <w:szCs w:val="24"/>
        </w:rPr>
      </w:pPr>
      <w:r/>
      <w:bookmarkStart w:id="519" w:name="_Toc107246308"/>
      <w:r/>
      <w:bookmarkStart w:id="520" w:name="_Toc103848608"/>
      <w:r/>
      <w:bookmarkStart w:id="521" w:name="_Toc104560925"/>
      <w:r/>
      <w:bookmarkStart w:id="522" w:name="_Toc30553"/>
      <w:r/>
      <w:bookmarkStart w:id="523" w:name="_Toc12214"/>
      <w:r/>
      <w:bookmarkStart w:id="524" w:name="_Toc107246307"/>
      <w:r/>
      <w:bookmarkStart w:id="525" w:name="_Toc103848607"/>
      <w:r/>
      <w:bookmarkStart w:id="526" w:name="_Toc100905295"/>
      <w:r/>
      <w:bookmarkStart w:id="527" w:name="_Toc104560924"/>
      <w:r>
        <w:rPr>
          <w:rFonts w:hint="eastAsia" w:ascii="宋体" w:hAnsi="宋体" w:cs="宋体"/>
          <w:bCs w:val="0"/>
          <w:color w:val="000000" w:themeColor="text1"/>
          <w:sz w:val="24"/>
          <w:szCs w:val="24"/>
        </w:rPr>
        <w:t xml:space="preserve">（1）要求供应商提交的其他文件材料或证明材料</w:t>
      </w:r>
      <w:bookmarkEnd w:id="519"/>
      <w:r/>
      <w:bookmarkEnd w:id="520"/>
      <w:r/>
      <w:bookmarkEnd w:id="521"/>
      <w:r/>
      <w:bookmarkEnd w:id="522"/>
      <w:r/>
      <w:bookmarkEnd w:id="523"/>
      <w:r/>
      <w:r/>
    </w:p>
    <w:p>
      <w:pPr>
        <w:pStyle w:val="760"/>
        <w:ind w:left="1260" w:firstLine="426"/>
        <w:rPr>
          <w:rFonts w:hAnsi="宋体" w:cs="宋体"/>
          <w:color w:val="000000" w:themeColor="text1"/>
        </w:rPr>
      </w:pPr>
      <w:r>
        <w:rPr>
          <w:rFonts w:hAnsi="宋体" w:cs="宋体"/>
          <w:color w:val="000000" w:themeColor="text1"/>
        </w:rPr>
      </w:r>
      <w:r/>
    </w:p>
    <w:p>
      <w:pPr>
        <w:pStyle w:val="760"/>
        <w:ind w:left="1260" w:firstLine="426"/>
        <w:rPr>
          <w:rFonts w:hAnsi="宋体" w:cs="宋体"/>
          <w:color w:val="000000" w:themeColor="text1"/>
        </w:rPr>
      </w:pPr>
      <w:r>
        <w:rPr>
          <w:rFonts w:hint="eastAsia" w:hAnsi="宋体" w:cs="宋体"/>
          <w:color w:val="000000" w:themeColor="text1"/>
        </w:rPr>
        <w:br w:type="page" w:clear="all"/>
      </w:r>
      <w:bookmarkEnd w:id="524"/>
      <w:r/>
      <w:bookmarkEnd w:id="525"/>
      <w:r/>
      <w:bookmarkEnd w:id="526"/>
      <w:r/>
      <w:bookmarkEnd w:id="527"/>
      <w:r/>
      <w:r/>
    </w:p>
    <w:p>
      <w:pPr>
        <w:pStyle w:val="780"/>
        <w:ind w:firstLine="426"/>
        <w:spacing w:before="0"/>
        <w:rPr>
          <w:rFonts w:ascii="宋体" w:hAnsi="宋体" w:cs="宋体"/>
          <w:bCs w:val="0"/>
          <w:color w:val="000000" w:themeColor="text1"/>
          <w:sz w:val="24"/>
          <w:szCs w:val="24"/>
        </w:rPr>
      </w:pPr>
      <w:r/>
      <w:bookmarkStart w:id="528" w:name="_Toc6219"/>
      <w:r/>
      <w:bookmarkStart w:id="529" w:name="_Toc6104"/>
      <w:r>
        <w:rPr>
          <w:rFonts w:hint="eastAsia" w:ascii="宋体" w:hAnsi="宋体" w:cs="宋体"/>
          <w:bCs w:val="0"/>
          <w:color w:val="000000" w:themeColor="text1"/>
          <w:sz w:val="24"/>
          <w:szCs w:val="24"/>
        </w:rPr>
        <w:t xml:space="preserve">（2）供应商认为需提供的其他文件或证明材料</w:t>
      </w:r>
      <w:bookmarkEnd w:id="528"/>
      <w:r/>
      <w:bookmarkEnd w:id="529"/>
      <w:r/>
      <w:r/>
    </w:p>
    <w:p>
      <w:pPr>
        <w:ind w:firstLine="372"/>
        <w:rPr>
          <w:rFonts w:ascii="宋体" w:hAnsi="宋体" w:cs="宋体"/>
          <w:color w:val="000000" w:themeColor="text1"/>
        </w:rPr>
      </w:pPr>
      <w:r>
        <w:rPr>
          <w:rFonts w:hint="eastAsia" w:ascii="宋体" w:hAnsi="宋体" w:cs="宋体"/>
          <w:color w:val="000000" w:themeColor="text1"/>
        </w:rPr>
        <w:br w:type="page" w:clear="all"/>
      </w:r>
      <w:r/>
    </w:p>
    <w:p>
      <w:pPr>
        <w:pStyle w:val="780"/>
        <w:ind w:firstLine="426"/>
        <w:spacing w:before="0"/>
        <w:rPr>
          <w:rFonts w:ascii="宋体" w:hAnsi="宋体" w:cs="宋体"/>
          <w:bCs w:val="0"/>
          <w:color w:val="000000" w:themeColor="text1"/>
          <w:sz w:val="24"/>
          <w:szCs w:val="24"/>
        </w:rPr>
      </w:pPr>
      <w:r/>
      <w:bookmarkStart w:id="530" w:name="_Toc25332"/>
      <w:r/>
      <w:bookmarkStart w:id="531" w:name="_Toc10684"/>
      <w:r>
        <w:rPr>
          <w:rFonts w:hint="eastAsia" w:ascii="宋体" w:hAnsi="宋体" w:cs="宋体"/>
          <w:bCs w:val="0"/>
          <w:color w:val="000000" w:themeColor="text1"/>
          <w:sz w:val="24"/>
          <w:szCs w:val="24"/>
        </w:rPr>
        <w:t xml:space="preserve">（3）提供符合政府采购政策的证明材料</w:t>
      </w:r>
      <w:bookmarkEnd w:id="516"/>
      <w:r/>
      <w:bookmarkEnd w:id="517"/>
      <w:r/>
      <w:bookmarkEnd w:id="518"/>
      <w:r/>
      <w:bookmarkEnd w:id="530"/>
      <w:r/>
      <w:bookmarkEnd w:id="531"/>
      <w:r/>
      <w:r/>
    </w:p>
    <w:p>
      <w:pPr>
        <w:ind w:right="-23"/>
        <w:rPr>
          <w:rFonts w:ascii="宋体" w:hAnsi="宋体" w:cs="宋体"/>
          <w:color w:val="000000" w:themeColor="text1"/>
          <w:spacing w:val="2"/>
          <w:position w:val="-3"/>
          <w:szCs w:val="21"/>
        </w:rPr>
      </w:pPr>
      <w:r>
        <w:rPr>
          <w:rFonts w:ascii="宋体" w:hAnsi="宋体" w:cs="宋体"/>
          <w:color w:val="000000" w:themeColor="text1"/>
          <w:spacing w:val="2"/>
          <w:position w:val="-3"/>
          <w:szCs w:val="21"/>
        </w:rPr>
      </w:r>
      <w:r/>
    </w:p>
    <w:p>
      <w:pPr>
        <w:pStyle w:val="1015"/>
        <w:ind w:firstLine="482"/>
        <w:jc w:val="center"/>
        <w:rPr>
          <w:rFonts w:hAnsi="宋体" w:cs="宋体"/>
          <w:b/>
          <w:sz w:val="24"/>
          <w:szCs w:val="24"/>
        </w:rPr>
      </w:pPr>
      <w:r>
        <w:rPr>
          <w:rFonts w:hint="eastAsia" w:hAnsi="宋体" w:cs="宋体"/>
          <w:b/>
          <w:sz w:val="24"/>
          <w:szCs w:val="24"/>
        </w:rPr>
        <w:t xml:space="preserve">中小企业声明函（服务）</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u w:val="single"/>
        </w:rPr>
        <w:t xml:space="preserve">（单位名称）</w:t>
      </w:r>
      <w:r>
        <w:rPr>
          <w:rFonts w:ascii="Microsoft New Tai Lue" w:hAnsi="Microsoft New Tai Lue" w:cs="Microsoft New Tai Lue"/>
          <w:color w:val="000000"/>
          <w:spacing w:val="3"/>
          <w:szCs w:val="21"/>
        </w:rPr>
        <w:t xml:space="preserve">的</w:t>
      </w:r>
      <w:r>
        <w:rPr>
          <w:rFonts w:ascii="Microsoft New Tai Lue" w:hAnsi="Microsoft New Tai Lue" w:cs="Microsoft New Tai Lue"/>
          <w:i/>
          <w:color w:val="000000"/>
          <w:spacing w:val="3"/>
          <w:szCs w:val="21"/>
          <w:u w:val="single"/>
        </w:rPr>
        <w:t xml:space="preserve">（项目名称）</w:t>
      </w:r>
      <w:r>
        <w:rPr>
          <w:rFonts w:ascii="Microsoft New Tai Lue" w:hAnsi="Microsoft New Tai Lue" w:cs="Microsoft New Tai Lue"/>
          <w:color w:val="000000"/>
          <w:spacing w:val="3"/>
          <w:szCs w:val="21"/>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1.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hAnsi="宋体" w:cs="宋体"/>
          <w:u w:val="single"/>
        </w:rPr>
        <w:t xml:space="preserve">其他未列明</w:t>
      </w:r>
      <w:r>
        <w:rPr>
          <w:rFonts w:hint="eastAsia" w:ascii="宋体" w:hAnsi="宋体" w:cs="宋体"/>
          <w:position w:val="-2"/>
          <w:szCs w:val="21"/>
          <w:u w:val="single"/>
        </w:rPr>
        <w:t xml:space="preserve">行</w:t>
      </w:r>
      <w:r>
        <w:rPr>
          <w:rFonts w:hint="eastAsia" w:ascii="宋体" w:hAnsi="宋体" w:cs="宋体"/>
          <w:color w:val="000000" w:themeColor="text1"/>
          <w:position w:val="-2"/>
          <w:szCs w:val="21"/>
          <w:u w:val="single"/>
        </w:rPr>
        <w:t xml:space="preserve">业</w:t>
      </w:r>
      <w:r>
        <w:rPr>
          <w:rFonts w:ascii="Microsoft New Tai Lue" w:hAnsi="Microsoft New Tai Lue" w:cs="Microsoft New Tai Lue"/>
          <w:color w:val="000000"/>
          <w:spacing w:val="3"/>
          <w:szCs w:val="21"/>
        </w:rPr>
        <w:t xml:space="preserve">；承接企业为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w:t>
      </w:r>
      <w:r>
        <w:rPr>
          <w:rFonts w:ascii="Microsoft New Tai Lue" w:hAnsi="Microsoft New Tai Lue" w:cs="Microsoft New Tai Lue"/>
          <w:color w:val="000000"/>
          <w:spacing w:val="3"/>
          <w:szCs w:val="21"/>
          <w:vertAlign w:val="superscript"/>
        </w:rPr>
        <w:t xml:space="preserve">1</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2.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hAnsi="宋体" w:cs="宋体"/>
          <w:u w:val="single"/>
        </w:rPr>
        <w:t xml:space="preserve">其他未列明</w:t>
      </w:r>
      <w:r>
        <w:rPr>
          <w:rFonts w:hint="eastAsia" w:ascii="宋体" w:hAnsi="宋体" w:cs="宋体"/>
          <w:position w:val="-2"/>
          <w:szCs w:val="21"/>
          <w:u w:val="single"/>
        </w:rPr>
        <w:t xml:space="preserve">行</w:t>
      </w:r>
      <w:r>
        <w:rPr>
          <w:rFonts w:hint="eastAsia" w:ascii="宋体" w:hAnsi="宋体" w:cs="宋体"/>
          <w:color w:val="000000" w:themeColor="text1"/>
          <w:position w:val="-2"/>
          <w:szCs w:val="21"/>
          <w:u w:val="single"/>
        </w:rPr>
        <w:t xml:space="preserve">业</w:t>
      </w:r>
      <w:r>
        <w:rPr>
          <w:rFonts w:ascii="Microsoft New Tai Lue" w:hAnsi="Microsoft New Tai Lue" w:cs="Microsoft New Tai Lue"/>
          <w:color w:val="000000"/>
          <w:spacing w:val="3"/>
          <w:szCs w:val="21"/>
        </w:rPr>
        <w:t xml:space="preserve">； 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 </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本企业对上述声明内容的真实性负责。如有虚假，将依法承担相应责任。</w:t>
      </w:r>
      <w:r/>
    </w:p>
    <w:p>
      <w:pPr>
        <w:spacing w:before="3"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日期：年月日</w:t>
      </w:r>
      <w:r/>
    </w:p>
    <w:p>
      <w:pPr>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宋体" w:hAnsi="宋体" w:cs="宋体"/>
          <w:color w:val="000000" w:themeColor="text1"/>
          <w:szCs w:val="21"/>
        </w:rPr>
      </w:pPr>
      <w:r>
        <w:rPr>
          <w:rFonts w:ascii="宋体" w:hAnsi="宋体" w:cs="宋体"/>
          <w:color w:val="000000" w:themeColor="text1"/>
          <w:szCs w:val="21"/>
        </w:rPr>
      </w:r>
      <w:r/>
    </w:p>
    <w:p>
      <w:pPr>
        <w:ind w:right="-20" w:firstLine="372"/>
        <w:spacing w:line="360" w:lineRule="auto"/>
        <w:rPr>
          <w:rFonts w:ascii="宋体" w:hAnsi="宋体" w:cs="宋体"/>
          <w:color w:val="000000" w:themeColor="text1"/>
          <w:position w:val="-2"/>
          <w:szCs w:val="21"/>
        </w:rPr>
      </w:pPr>
      <w:r>
        <w:rPr>
          <w:rFonts w:hint="eastAsia" w:ascii="宋体" w:hAnsi="宋体" w:cs="宋体"/>
          <w:color w:val="000000" w:themeColor="text1"/>
          <w:position w:val="-2"/>
          <w:szCs w:val="21"/>
          <w:vertAlign w:val="superscript"/>
        </w:rPr>
        <w:t xml:space="preserve">1</w:t>
      </w:r>
      <w:r>
        <w:rPr>
          <w:rFonts w:hint="eastAsia" w:ascii="宋体" w:hAnsi="宋体" w:cs="宋体"/>
          <w:color w:val="000000" w:themeColor="text1"/>
          <w:position w:val="-2"/>
          <w:szCs w:val="21"/>
        </w:rPr>
        <w:t xml:space="preserve">从业人员、营业收入、资产总额填报上一年度数据，无上一年度数据的新成立企业可不填报。</w:t>
      </w:r>
      <w:r/>
    </w:p>
    <w:p>
      <w:pPr>
        <w:ind w:firstLine="373"/>
        <w:rPr>
          <w:rFonts w:ascii="宋体" w:hAnsi="宋体" w:cs="宋体"/>
          <w:b/>
          <w:color w:val="000000" w:themeColor="text1"/>
          <w:szCs w:val="21"/>
        </w:rPr>
      </w:pPr>
      <w:r>
        <w:rPr>
          <w:rFonts w:hint="eastAsia" w:ascii="宋体" w:hAnsi="宋体" w:cs="宋体"/>
          <w:b/>
          <w:color w:val="000000" w:themeColor="text1"/>
          <w:szCs w:val="21"/>
        </w:rPr>
        <w:t xml:space="preserve">注：</w:t>
      </w:r>
      <w:r/>
    </w:p>
    <w:p>
      <w:pPr>
        <w:numPr>
          <w:ilvl w:val="0"/>
          <w:numId w:val="4"/>
        </w:numPr>
        <w:ind w:firstLine="422"/>
        <w:rPr>
          <w:rFonts w:ascii="宋体" w:hAnsi="宋体" w:cs="宋体"/>
          <w:b/>
          <w:color w:val="000000" w:themeColor="text1"/>
          <w:szCs w:val="21"/>
        </w:rPr>
      </w:pPr>
      <w:r>
        <w:rPr>
          <w:rFonts w:hint="eastAsia" w:ascii="宋体" w:hAnsi="宋体" w:cs="宋体"/>
          <w:b/>
          <w:color w:val="000000" w:themeColor="text1"/>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numPr>
          <w:ilvl w:val="0"/>
          <w:numId w:val="4"/>
        </w:numPr>
        <w:ind w:firstLine="422"/>
        <w:rPr>
          <w:rFonts w:ascii="宋体" w:hAnsi="宋体" w:cs="宋体"/>
          <w:color w:val="000000" w:themeColor="text1"/>
        </w:rPr>
      </w:pPr>
      <w:r>
        <w:rPr>
          <w:rFonts w:hint="eastAsia" w:ascii="宋体" w:hAnsi="宋体" w:cs="宋体"/>
          <w:color w:val="000000" w:themeColor="text1"/>
        </w:rPr>
        <w:br w:type="page" w:clear="all"/>
      </w:r>
      <w:r/>
    </w:p>
    <w:p>
      <w:pPr>
        <w:ind w:firstLine="372"/>
        <w:rPr>
          <w:rFonts w:ascii="宋体" w:hAnsi="宋体" w:cs="宋体"/>
          <w:color w:val="000000" w:themeColor="text1"/>
        </w:rPr>
      </w:pPr>
      <w:r>
        <w:rPr>
          <w:rFonts w:ascii="宋体" w:hAnsi="宋体" w:cs="宋体"/>
          <w:color w:val="000000" w:themeColor="text1"/>
        </w:rPr>
      </w:r>
      <w:r/>
    </w:p>
    <w:p>
      <w:pPr>
        <w:pStyle w:val="1015"/>
        <w:ind w:firstLine="482"/>
        <w:jc w:val="center"/>
        <w:rPr>
          <w:rFonts w:hAnsi="宋体" w:cs="宋体"/>
          <w:b/>
          <w:color w:val="000000" w:themeColor="text1"/>
          <w:sz w:val="24"/>
          <w:szCs w:val="24"/>
        </w:rPr>
      </w:pPr>
      <w:r>
        <w:rPr>
          <w:rFonts w:hint="eastAsia" w:hAnsi="宋体" w:cs="宋体"/>
          <w:b/>
          <w:color w:val="000000" w:themeColor="text1"/>
          <w:sz w:val="24"/>
          <w:szCs w:val="24"/>
        </w:rPr>
        <w:t xml:space="preserve">监狱企业证明</w:t>
      </w:r>
      <w:r/>
    </w:p>
    <w:p>
      <w:pPr>
        <w:pStyle w:val="1015"/>
        <w:ind w:firstLine="482"/>
        <w:jc w:val="center"/>
        <w:spacing w:line="276" w:lineRule="auto"/>
        <w:rPr>
          <w:rFonts w:hAnsi="宋体" w:cs="宋体"/>
          <w:b/>
          <w:color w:val="000000" w:themeColor="text1"/>
          <w:sz w:val="24"/>
          <w:szCs w:val="24"/>
        </w:rPr>
      </w:pPr>
      <w:r>
        <w:rPr>
          <w:rFonts w:hAnsi="宋体" w:cs="宋体"/>
          <w:b/>
          <w:color w:val="000000" w:themeColor="text1"/>
          <w:sz w:val="24"/>
          <w:szCs w:val="24"/>
        </w:rPr>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5"/>
        <w:ind w:firstLine="400"/>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1015"/>
        <w:ind w:firstLine="198"/>
        <w:jc w:val="center"/>
        <w:rPr>
          <w:rFonts w:hAnsi="宋体" w:cs="宋体"/>
          <w:b/>
          <w:color w:val="000000" w:themeColor="text1"/>
          <w:sz w:val="24"/>
          <w:szCs w:val="24"/>
        </w:rPr>
      </w:pPr>
      <w:r>
        <w:rPr>
          <w:rFonts w:hint="eastAsia" w:hAnsi="宋体" w:cs="宋体"/>
          <w:b/>
          <w:color w:val="000000" w:themeColor="text1"/>
          <w:sz w:val="24"/>
          <w:szCs w:val="24"/>
        </w:rPr>
        <w:br w:type="page" w:clear="all"/>
      </w:r>
      <w:r>
        <w:rPr>
          <w:rFonts w:hint="eastAsia" w:hAnsi="宋体" w:cs="宋体"/>
          <w:b/>
          <w:color w:val="000000" w:themeColor="text1"/>
          <w:sz w:val="24"/>
          <w:szCs w:val="24"/>
        </w:rPr>
        <w:t xml:space="preserve">残疾人福利性单位声明函</w:t>
      </w:r>
      <w:r/>
    </w:p>
    <w:p>
      <w:pPr>
        <w:ind w:firstLine="554"/>
        <w:spacing w:line="276" w:lineRule="auto"/>
        <w:rPr>
          <w:rFonts w:ascii="宋体" w:hAnsi="宋体" w:cs="宋体"/>
          <w:b/>
          <w:color w:val="000000" w:themeColor="text1"/>
          <w:spacing w:val="6"/>
          <w:sz w:val="30"/>
          <w:szCs w:val="30"/>
        </w:rPr>
      </w:pPr>
      <w:r>
        <w:rPr>
          <w:rFonts w:ascii="宋体" w:hAnsi="宋体" w:cs="宋体"/>
          <w:b/>
          <w:color w:val="000000" w:themeColor="text1"/>
          <w:spacing w:val="6"/>
          <w:sz w:val="30"/>
          <w:szCs w:val="30"/>
        </w:rPr>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本单位对上述声明的真实性负责。如有虚假，将依法承担相应责任。</w:t>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3769"/>
        <w:rPr>
          <w:rFonts w:hAnsi="宋体" w:cs="宋体"/>
          <w:color w:val="000000" w:themeColor="text1"/>
          <w:sz w:val="21"/>
          <w:szCs w:val="21"/>
        </w:rPr>
      </w:pPr>
      <w:r>
        <w:rPr>
          <w:rFonts w:hint="eastAsia" w:hAnsi="宋体" w:cs="宋体"/>
          <w:color w:val="000000" w:themeColor="text1"/>
          <w:sz w:val="21"/>
          <w:szCs w:val="21"/>
        </w:rPr>
        <w:t xml:space="preserve">单位名称（盖章）：____________</w:t>
      </w:r>
      <w:r/>
    </w:p>
    <w:p>
      <w:pPr>
        <w:ind w:firstLine="378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日期：</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年</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月</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日</w:t>
      </w:r>
      <w:r/>
    </w:p>
    <w:p>
      <w:pPr>
        <w:pStyle w:val="1015"/>
        <w:ind w:firstLine="164"/>
        <w:jc w:val="center"/>
        <w:rPr>
          <w:rFonts w:hAnsi="宋体" w:cs="宋体"/>
          <w:color w:val="000000" w:themeColor="text1"/>
          <w:szCs w:val="21"/>
        </w:rPr>
      </w:pPr>
      <w:r>
        <w:rPr>
          <w:rFonts w:hAnsi="宋体" w:cs="宋体"/>
          <w:color w:val="000000" w:themeColor="text1"/>
          <w:szCs w:val="21"/>
        </w:rPr>
      </w:r>
      <w:r/>
    </w:p>
    <w:p>
      <w:pPr>
        <w:ind w:right="420" w:firstLine="3780"/>
        <w:spacing w:line="360" w:lineRule="auto"/>
        <w:rPr>
          <w:rFonts w:ascii="宋体" w:hAnsi="宋体" w:cs="宋体"/>
          <w:color w:val="000000" w:themeColor="text1"/>
          <w:szCs w:val="21"/>
        </w:rPr>
      </w:pPr>
      <w:r>
        <w:rPr>
          <w:rFonts w:ascii="宋体" w:hAnsi="宋体" w:cs="宋体"/>
          <w:color w:val="000000" w:themeColor="text1"/>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68"/>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68"/>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68"/>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69"/>
    </w:pPr>
    <w:r>
      <w:rPr>
        <w:rFonts w:hint="eastAsia" w:ascii="宋体" w:hAnsi="宋体" w:cs="宋体"/>
        <w:color w:val="000000"/>
        <w:sz w:val="22"/>
        <w:szCs w:val="22"/>
      </w:rPr>
      <w:t xml:space="preserve">（江宁医院湖山路院区护理辅助服务）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TOC Heading"/>
    <w:uiPriority w:val="39"/>
    <w:unhideWhenUsed/>
  </w:style>
  <w:style w:type="paragraph" w:styleId="737" w:default="1">
    <w:name w:val="Normal"/>
    <w:next w:val="749"/>
    <w:uiPriority w:val="0"/>
    <w:qFormat/>
    <w:pPr>
      <w:jc w:val="both"/>
      <w:widowControl w:val="off"/>
    </w:pPr>
    <w:rPr>
      <w:rFonts w:ascii="Times New Roman" w:hAnsi="Times New Roman" w:eastAsia="宋体" w:cs="Times New Roman"/>
      <w:sz w:val="21"/>
      <w:szCs w:val="24"/>
      <w:lang w:val="en-US" w:eastAsia="zh-CN" w:bidi="ar-SA"/>
    </w:rPr>
  </w:style>
  <w:style w:type="paragraph" w:styleId="738">
    <w:name w:val="Heading 1"/>
    <w:basedOn w:val="737"/>
    <w:next w:val="737"/>
    <w:link w:val="822"/>
    <w:uiPriority w:val="0"/>
    <w:qFormat/>
    <w:pPr>
      <w:ind w:left="100" w:right="100"/>
      <w:keepLines/>
      <w:keepNext/>
      <w:spacing w:before="120" w:after="120"/>
      <w:outlineLvl w:val="0"/>
    </w:pPr>
    <w:rPr>
      <w:b/>
      <w:bCs/>
      <w:szCs w:val="44"/>
    </w:rPr>
  </w:style>
  <w:style w:type="paragraph" w:styleId="739">
    <w:name w:val="Heading 2"/>
    <w:basedOn w:val="737"/>
    <w:next w:val="751"/>
    <w:link w:val="791"/>
    <w:uiPriority w:val="0"/>
    <w:qFormat/>
    <w:pPr>
      <w:keepLines/>
      <w:keepNext/>
      <w:spacing w:before="260" w:after="260" w:line="416" w:lineRule="auto"/>
      <w:outlineLvl w:val="1"/>
    </w:pPr>
    <w:rPr>
      <w:rFonts w:ascii="等线 Light" w:hAnsi="等线 Light" w:eastAsia="等线 Light"/>
      <w:b/>
      <w:bCs/>
      <w:sz w:val="32"/>
      <w:szCs w:val="32"/>
    </w:rPr>
  </w:style>
  <w:style w:type="paragraph" w:styleId="740">
    <w:name w:val="Heading 3"/>
    <w:basedOn w:val="737"/>
    <w:next w:val="737"/>
    <w:link w:val="821"/>
    <w:uiPriority w:val="9"/>
    <w:qFormat/>
    <w:pPr>
      <w:keepLines/>
      <w:keepNext/>
      <w:spacing w:before="260" w:after="260" w:line="416" w:lineRule="auto"/>
      <w:outlineLvl w:val="2"/>
    </w:pPr>
    <w:rPr>
      <w:b/>
      <w:bCs/>
      <w:sz w:val="32"/>
      <w:szCs w:val="32"/>
    </w:rPr>
  </w:style>
  <w:style w:type="paragraph" w:styleId="741">
    <w:name w:val="Heading 4"/>
    <w:basedOn w:val="737"/>
    <w:next w:val="737"/>
    <w:link w:val="823"/>
    <w:uiPriority w:val="0"/>
    <w:qFormat/>
    <w:pPr>
      <w:keepLines/>
      <w:keepNext/>
      <w:spacing w:before="280" w:after="290" w:line="376" w:lineRule="auto"/>
      <w:outlineLvl w:val="3"/>
    </w:pPr>
    <w:rPr>
      <w:rFonts w:ascii="等线 Light" w:hAnsi="等线 Light" w:eastAsia="等线 Light"/>
      <w:b/>
      <w:bCs/>
      <w:sz w:val="28"/>
      <w:szCs w:val="28"/>
    </w:rPr>
  </w:style>
  <w:style w:type="paragraph" w:styleId="742">
    <w:name w:val="Heading 5"/>
    <w:basedOn w:val="737"/>
    <w:next w:val="737"/>
    <w:link w:val="831"/>
    <w:uiPriority w:val="9"/>
    <w:unhideWhenUsed/>
    <w:qFormat/>
    <w:pPr>
      <w:keepLines/>
      <w:keepNext/>
      <w:spacing w:before="320" w:after="200"/>
      <w:outlineLvl w:val="4"/>
    </w:pPr>
    <w:rPr>
      <w:rFonts w:ascii="Arial" w:hAnsi="Arial" w:eastAsia="Arial" w:cs="Arial"/>
      <w:b/>
      <w:bCs/>
      <w:sz w:val="24"/>
    </w:rPr>
  </w:style>
  <w:style w:type="paragraph" w:styleId="743">
    <w:name w:val="Heading 6"/>
    <w:basedOn w:val="737"/>
    <w:next w:val="737"/>
    <w:link w:val="974"/>
    <w:uiPriority w:val="0"/>
    <w:qFormat/>
    <w:pPr>
      <w:keepLines/>
      <w:keepNext/>
      <w:spacing w:before="240" w:after="64" w:line="320" w:lineRule="auto"/>
      <w:outlineLvl w:val="5"/>
    </w:pPr>
    <w:rPr>
      <w:rFonts w:ascii="等线 Light" w:hAnsi="等线 Light" w:eastAsia="等线 Light"/>
      <w:b/>
      <w:bCs/>
      <w:sz w:val="24"/>
    </w:rPr>
  </w:style>
  <w:style w:type="paragraph" w:styleId="744">
    <w:name w:val="Heading 7"/>
    <w:basedOn w:val="737"/>
    <w:next w:val="737"/>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975"/>
    <w:uiPriority w:val="0"/>
    <w:qFormat/>
    <w:pPr>
      <w:keepLines/>
      <w:keepNext/>
      <w:spacing w:before="240" w:after="64" w:line="320" w:lineRule="auto"/>
      <w:outlineLvl w:val="7"/>
    </w:pPr>
    <w:rPr>
      <w:rFonts w:ascii="等线 Light" w:hAnsi="等线 Light" w:eastAsia="等线 Light"/>
      <w:sz w:val="24"/>
    </w:rPr>
  </w:style>
  <w:style w:type="paragraph" w:styleId="746">
    <w:name w:val="Heading 9"/>
    <w:basedOn w:val="737"/>
    <w:next w:val="737"/>
    <w:link w:val="835"/>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customStyle="1">
    <w:name w:val="正文首行缩进 21"/>
    <w:basedOn w:val="750"/>
    <w:next w:val="737"/>
    <w:uiPriority w:val="0"/>
    <w:qFormat/>
    <w:pPr>
      <w:ind w:firstLine="420"/>
      <w:spacing w:line="360" w:lineRule="auto"/>
    </w:pPr>
    <w:rPr>
      <w:rFonts w:ascii="宋体" w:hAnsi="宋体"/>
      <w:szCs w:val="20"/>
    </w:rPr>
  </w:style>
  <w:style w:type="paragraph" w:styleId="750" w:customStyle="1">
    <w:name w:val="正文文本缩进1"/>
    <w:basedOn w:val="737"/>
    <w:uiPriority w:val="0"/>
    <w:qFormat/>
    <w:pPr>
      <w:ind w:left="420"/>
      <w:spacing w:after="120"/>
    </w:pPr>
  </w:style>
  <w:style w:type="paragraph" w:styleId="751">
    <w:name w:val="Normal Indent"/>
    <w:basedOn w:val="737"/>
    <w:link w:val="977"/>
    <w:uiPriority w:val="99"/>
    <w:qFormat/>
    <w:pPr>
      <w:ind w:firstLine="420"/>
    </w:pPr>
    <w:rPr>
      <w:szCs w:val="20"/>
    </w:rPr>
  </w:style>
  <w:style w:type="paragraph" w:styleId="752">
    <w:name w:val="List 3"/>
    <w:basedOn w:val="737"/>
    <w:uiPriority w:val="0"/>
    <w:qFormat/>
    <w:pPr>
      <w:contextualSpacing/>
      <w:ind w:left="100" w:hanging="200"/>
      <w:jc w:val="left"/>
      <w:widowControl/>
    </w:pPr>
    <w:rPr>
      <w:sz w:val="20"/>
      <w:szCs w:val="20"/>
    </w:rPr>
  </w:style>
  <w:style w:type="paragraph" w:styleId="753">
    <w:name w:val="toc 7"/>
    <w:basedOn w:val="737"/>
    <w:next w:val="737"/>
    <w:uiPriority w:val="39"/>
    <w:unhideWhenUsed/>
    <w:qFormat/>
    <w:pPr>
      <w:ind w:left="1701"/>
      <w:spacing w:after="57"/>
    </w:pPr>
  </w:style>
  <w:style w:type="paragraph" w:styleId="754">
    <w:name w:val="Caption"/>
    <w:basedOn w:val="737"/>
    <w:next w:val="737"/>
    <w:uiPriority w:val="35"/>
    <w:semiHidden/>
    <w:unhideWhenUsed/>
    <w:qFormat/>
    <w:pPr>
      <w:spacing w:line="276" w:lineRule="auto"/>
    </w:pPr>
    <w:rPr>
      <w:b/>
      <w:bCs/>
      <w:color w:val="4472c4" w:themeColor="accent1"/>
      <w:sz w:val="18"/>
      <w:szCs w:val="18"/>
    </w:rPr>
  </w:style>
  <w:style w:type="paragraph" w:styleId="755">
    <w:name w:val="Document Map"/>
    <w:basedOn w:val="737"/>
    <w:link w:val="978"/>
    <w:uiPriority w:val="0"/>
    <w:qFormat/>
    <w:pPr>
      <w:shd w:val="clear" w:color="auto" w:fill="000080"/>
    </w:pPr>
  </w:style>
  <w:style w:type="paragraph" w:styleId="756">
    <w:name w:val="annotation text"/>
    <w:basedOn w:val="737"/>
    <w:link w:val="979"/>
    <w:uiPriority w:val="0"/>
    <w:qFormat/>
    <w:pPr>
      <w:jc w:val="left"/>
    </w:pPr>
  </w:style>
  <w:style w:type="paragraph" w:styleId="757">
    <w:name w:val="Body Text"/>
    <w:basedOn w:val="737"/>
    <w:next w:val="737"/>
    <w:link w:val="980"/>
    <w:uiPriority w:val="1"/>
    <w:qFormat/>
    <w:pPr>
      <w:spacing w:after="120"/>
    </w:pPr>
  </w:style>
  <w:style w:type="paragraph" w:styleId="758">
    <w:name w:val="Body Text Indent"/>
    <w:basedOn w:val="737"/>
    <w:next w:val="759"/>
    <w:uiPriority w:val="0"/>
    <w:qFormat/>
    <w:pPr>
      <w:ind w:left="420"/>
      <w:spacing w:after="120"/>
    </w:pPr>
  </w:style>
  <w:style w:type="paragraph" w:styleId="759">
    <w:name w:val="envelope return"/>
    <w:basedOn w:val="737"/>
    <w:uiPriority w:val="0"/>
    <w:qFormat/>
    <w:rPr>
      <w:rFonts w:ascii="Arial" w:hAnsi="Arial"/>
    </w:rPr>
  </w:style>
  <w:style w:type="paragraph" w:styleId="760">
    <w:name w:val="index 4"/>
    <w:basedOn w:val="737"/>
    <w:next w:val="737"/>
    <w:uiPriority w:val="99"/>
    <w:unhideWhenUsed/>
    <w:qFormat/>
    <w:pPr>
      <w:ind w:left="600"/>
    </w:pPr>
    <w:rPr>
      <w:rFonts w:ascii="宋体"/>
      <w:b/>
      <w:position w:val="-10"/>
      <w:sz w:val="24"/>
      <w:szCs w:val="20"/>
    </w:rPr>
  </w:style>
  <w:style w:type="paragraph" w:styleId="761">
    <w:name w:val="toc 5"/>
    <w:basedOn w:val="737"/>
    <w:next w:val="737"/>
    <w:uiPriority w:val="39"/>
    <w:unhideWhenUsed/>
    <w:qFormat/>
    <w:pPr>
      <w:ind w:left="1134"/>
      <w:spacing w:after="57"/>
    </w:pPr>
  </w:style>
  <w:style w:type="paragraph" w:styleId="762">
    <w:name w:val="toc 3"/>
    <w:basedOn w:val="737"/>
    <w:next w:val="737"/>
    <w:uiPriority w:val="39"/>
    <w:unhideWhenUsed/>
    <w:qFormat/>
    <w:pPr>
      <w:ind w:left="567"/>
      <w:spacing w:after="57"/>
    </w:pPr>
  </w:style>
  <w:style w:type="paragraph" w:styleId="763">
    <w:name w:val="Plain Text"/>
    <w:basedOn w:val="737"/>
    <w:link w:val="983"/>
    <w:uiPriority w:val="0"/>
    <w:qFormat/>
    <w:rPr>
      <w:rFonts w:ascii="宋体" w:hAnsi="Courier New" w:cs="Courier New"/>
      <w:szCs w:val="21"/>
    </w:rPr>
  </w:style>
  <w:style w:type="paragraph" w:styleId="764">
    <w:name w:val="toc 8"/>
    <w:basedOn w:val="737"/>
    <w:next w:val="737"/>
    <w:uiPriority w:val="39"/>
    <w:unhideWhenUsed/>
    <w:qFormat/>
    <w:pPr>
      <w:ind w:left="1984"/>
      <w:spacing w:after="57"/>
    </w:pPr>
  </w:style>
  <w:style w:type="paragraph" w:styleId="765">
    <w:name w:val="Date"/>
    <w:basedOn w:val="737"/>
    <w:next w:val="737"/>
    <w:link w:val="985"/>
    <w:uiPriority w:val="0"/>
    <w:qFormat/>
    <w:rPr>
      <w:sz w:val="24"/>
      <w:szCs w:val="20"/>
    </w:rPr>
  </w:style>
  <w:style w:type="paragraph" w:styleId="766">
    <w:name w:val="endnote text"/>
    <w:basedOn w:val="737"/>
    <w:link w:val="971"/>
    <w:uiPriority w:val="99"/>
    <w:semiHidden/>
    <w:unhideWhenUsed/>
    <w:qFormat/>
    <w:rPr>
      <w:sz w:val="20"/>
    </w:rPr>
  </w:style>
  <w:style w:type="paragraph" w:styleId="767">
    <w:name w:val="Balloon Text"/>
    <w:basedOn w:val="737"/>
    <w:link w:val="986"/>
    <w:uiPriority w:val="0"/>
    <w:qFormat/>
    <w:rPr>
      <w:sz w:val="18"/>
      <w:szCs w:val="18"/>
    </w:rPr>
  </w:style>
  <w:style w:type="paragraph" w:styleId="768">
    <w:name w:val="Footer"/>
    <w:basedOn w:val="737"/>
    <w:link w:val="987"/>
    <w:uiPriority w:val="99"/>
    <w:qFormat/>
    <w:pPr>
      <w:jc w:val="left"/>
      <w:tabs>
        <w:tab w:val="center" w:pos="4153" w:leader="none"/>
        <w:tab w:val="right" w:pos="8306" w:leader="none"/>
      </w:tabs>
    </w:pPr>
    <w:rPr>
      <w:sz w:val="18"/>
      <w:szCs w:val="18"/>
    </w:rPr>
  </w:style>
  <w:style w:type="paragraph" w:styleId="769">
    <w:name w:val="Header"/>
    <w:basedOn w:val="737"/>
    <w:link w:val="988"/>
    <w:uiPriority w:val="99"/>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37"/>
    <w:next w:val="737"/>
    <w:uiPriority w:val="39"/>
    <w:unhideWhenUsed/>
    <w:qFormat/>
    <w:pPr>
      <w:spacing w:after="57"/>
    </w:pPr>
  </w:style>
  <w:style w:type="paragraph" w:styleId="771">
    <w:name w:val="toc 4"/>
    <w:basedOn w:val="737"/>
    <w:next w:val="737"/>
    <w:uiPriority w:val="39"/>
    <w:unhideWhenUsed/>
    <w:qFormat/>
    <w:pPr>
      <w:ind w:left="850"/>
      <w:spacing w:after="57"/>
    </w:pPr>
  </w:style>
  <w:style w:type="paragraph" w:styleId="772">
    <w:name w:val="Subtitle"/>
    <w:basedOn w:val="737"/>
    <w:next w:val="737"/>
    <w:link w:val="837"/>
    <w:uiPriority w:val="11"/>
    <w:qFormat/>
    <w:pPr>
      <w:spacing w:before="200" w:after="200"/>
    </w:pPr>
    <w:rPr>
      <w:sz w:val="24"/>
    </w:rPr>
  </w:style>
  <w:style w:type="paragraph" w:styleId="773">
    <w:name w:val="footnote text"/>
    <w:basedOn w:val="737"/>
    <w:link w:val="970"/>
    <w:uiPriority w:val="99"/>
    <w:semiHidden/>
    <w:unhideWhenUsed/>
    <w:qFormat/>
    <w:pPr>
      <w:spacing w:after="40"/>
    </w:pPr>
    <w:rPr>
      <w:sz w:val="18"/>
    </w:rPr>
  </w:style>
  <w:style w:type="paragraph" w:styleId="774">
    <w:name w:val="toc 6"/>
    <w:basedOn w:val="737"/>
    <w:next w:val="737"/>
    <w:uiPriority w:val="39"/>
    <w:unhideWhenUsed/>
    <w:qFormat/>
    <w:pPr>
      <w:ind w:left="1417"/>
      <w:spacing w:after="57"/>
    </w:pPr>
  </w:style>
  <w:style w:type="paragraph" w:styleId="775">
    <w:name w:val="table of figures"/>
    <w:basedOn w:val="737"/>
    <w:next w:val="737"/>
    <w:uiPriority w:val="99"/>
    <w:unhideWhenUsed/>
    <w:qFormat/>
  </w:style>
  <w:style w:type="paragraph" w:styleId="776">
    <w:name w:val="toc 2"/>
    <w:basedOn w:val="737"/>
    <w:next w:val="737"/>
    <w:uiPriority w:val="99"/>
    <w:semiHidden/>
    <w:qFormat/>
    <w:pPr>
      <w:ind w:left="420"/>
    </w:pPr>
    <w:rPr>
      <w:rFonts w:eastAsia="楷体_GB2312"/>
      <w:sz w:val="26"/>
      <w:szCs w:val="26"/>
    </w:rPr>
  </w:style>
  <w:style w:type="paragraph" w:styleId="777">
    <w:name w:val="toc 9"/>
    <w:basedOn w:val="737"/>
    <w:next w:val="737"/>
    <w:uiPriority w:val="39"/>
    <w:unhideWhenUsed/>
    <w:qFormat/>
    <w:pPr>
      <w:ind w:left="2268"/>
      <w:spacing w:after="57"/>
    </w:pPr>
  </w:style>
  <w:style w:type="paragraph" w:styleId="778">
    <w:name w:val="Body Text 2"/>
    <w:basedOn w:val="737"/>
    <w:link w:val="994"/>
    <w:uiPriority w:val="0"/>
    <w:qFormat/>
    <w:pPr>
      <w:spacing w:after="120" w:line="480" w:lineRule="auto"/>
    </w:pPr>
    <w:rPr>
      <w:rFonts w:ascii="Calibri" w:hAnsi="Calibri"/>
    </w:rPr>
  </w:style>
  <w:style w:type="paragraph" w:styleId="779">
    <w:name w:val="Normal (Web)"/>
    <w:basedOn w:val="737"/>
    <w:uiPriority w:val="99"/>
    <w:qFormat/>
    <w:pPr>
      <w:jc w:val="left"/>
      <w:spacing w:before="100" w:beforeAutospacing="1" w:after="100" w:afterAutospacing="1"/>
      <w:widowControl/>
    </w:pPr>
    <w:rPr>
      <w:sz w:val="24"/>
    </w:rPr>
  </w:style>
  <w:style w:type="paragraph" w:styleId="780">
    <w:name w:val="Title"/>
    <w:basedOn w:val="737"/>
    <w:next w:val="737"/>
    <w:link w:val="995"/>
    <w:uiPriority w:val="0"/>
    <w:qFormat/>
    <w:pPr>
      <w:jc w:val="center"/>
      <w:spacing w:before="240" w:after="60" w:line="360" w:lineRule="auto"/>
      <w:outlineLvl w:val="0"/>
    </w:pPr>
    <w:rPr>
      <w:rFonts w:ascii="等线 Light" w:hAnsi="等线 Light"/>
      <w:b/>
      <w:bCs/>
      <w:sz w:val="32"/>
      <w:szCs w:val="32"/>
    </w:rPr>
  </w:style>
  <w:style w:type="paragraph" w:styleId="781">
    <w:name w:val="annotation subject"/>
    <w:basedOn w:val="756"/>
    <w:next w:val="756"/>
    <w:link w:val="996"/>
    <w:uiPriority w:val="0"/>
    <w:qFormat/>
    <w:rPr>
      <w:b/>
      <w:bCs/>
    </w:rPr>
  </w:style>
  <w:style w:type="paragraph" w:styleId="782">
    <w:name w:val="Body Text First Indent"/>
    <w:basedOn w:val="757"/>
    <w:uiPriority w:val="0"/>
    <w:qFormat/>
    <w:pPr>
      <w:ind w:firstLine="420"/>
      <w:spacing w:line="360" w:lineRule="auto"/>
    </w:pPr>
    <w:rPr>
      <w:szCs w:val="21"/>
    </w:rPr>
  </w:style>
  <w:style w:type="table" w:styleId="783">
    <w:name w:val="Table Grid"/>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uiPriority w:val="0"/>
    <w:qFormat/>
    <w:rPr>
      <w:b/>
      <w:bCs/>
    </w:rPr>
  </w:style>
  <w:style w:type="character" w:styleId="785">
    <w:name w:val="endnote reference"/>
    <w:basedOn w:val="747"/>
    <w:uiPriority w:val="99"/>
    <w:semiHidden/>
    <w:unhideWhenUsed/>
    <w:qFormat/>
    <w:rPr>
      <w:vertAlign w:val="superscript"/>
    </w:rPr>
  </w:style>
  <w:style w:type="character" w:styleId="786">
    <w:name w:val="page number"/>
    <w:uiPriority w:val="0"/>
    <w:qFormat/>
  </w:style>
  <w:style w:type="character" w:styleId="787">
    <w:name w:val="Emphasis"/>
    <w:uiPriority w:val="0"/>
    <w:qFormat/>
    <w:rPr>
      <w:i/>
      <w:iCs/>
    </w:rPr>
  </w:style>
  <w:style w:type="character" w:styleId="788">
    <w:name w:val="Hyperlink"/>
    <w:uiPriority w:val="99"/>
    <w:qFormat/>
    <w:rPr>
      <w:color w:val="auto"/>
      <w:u w:val="none"/>
    </w:rPr>
  </w:style>
  <w:style w:type="character" w:styleId="789">
    <w:name w:val="annotation reference"/>
    <w:uiPriority w:val="0"/>
    <w:qFormat/>
    <w:rPr>
      <w:sz w:val="21"/>
      <w:szCs w:val="21"/>
    </w:rPr>
  </w:style>
  <w:style w:type="character" w:styleId="790">
    <w:name w:val="footnote reference"/>
    <w:basedOn w:val="747"/>
    <w:uiPriority w:val="99"/>
    <w:unhideWhenUsed/>
    <w:qFormat/>
    <w:rPr>
      <w:vertAlign w:val="superscript"/>
    </w:rPr>
  </w:style>
  <w:style w:type="character" w:styleId="791" w:customStyle="1">
    <w:name w:val="标题 2 Char"/>
    <w:link w:val="739"/>
    <w:uiPriority w:val="0"/>
    <w:semiHidden/>
    <w:qFormat/>
    <w:rPr>
      <w:rFonts w:ascii="等线 Light" w:hAnsi="等线 Light" w:eastAsia="等线 Light" w:cs="Times New Roman"/>
      <w:b/>
      <w:bCs/>
      <w:sz w:val="32"/>
      <w:szCs w:val="32"/>
    </w:rPr>
  </w:style>
  <w:style w:type="paragraph" w:styleId="792" w:customStyle="1">
    <w:name w:val="段"/>
    <w:next w:val="737"/>
    <w:uiPriority w:val="0"/>
    <w:qFormat/>
    <w:pPr>
      <w:ind w:firstLine="200"/>
      <w:jc w:val="both"/>
      <w:spacing w:after="160" w:line="278" w:lineRule="auto"/>
    </w:pPr>
    <w:rPr>
      <w:rFonts w:ascii="宋体" w:hAnsi="Calibri" w:eastAsia="宋体" w:cs="Times New Roman"/>
      <w:sz w:val="21"/>
      <w:szCs w:val="22"/>
      <w:lang w:val="en-US" w:eastAsia="zh-CN" w:bidi="ar-SA"/>
    </w:rPr>
  </w:style>
  <w:style w:type="character" w:styleId="793" w:customStyle="1">
    <w:name w:val="Heading 5 Char"/>
    <w:basedOn w:val="747"/>
    <w:uiPriority w:val="9"/>
    <w:qFormat/>
    <w:rPr>
      <w:rFonts w:ascii="Arial" w:hAnsi="Arial" w:eastAsia="Arial" w:cs="Arial"/>
      <w:b/>
      <w:bCs/>
      <w:sz w:val="24"/>
      <w:szCs w:val="24"/>
    </w:rPr>
  </w:style>
  <w:style w:type="character" w:styleId="794" w:customStyle="1">
    <w:name w:val="Heading 7 Char"/>
    <w:basedOn w:val="747"/>
    <w:uiPriority w:val="9"/>
    <w:qFormat/>
    <w:rPr>
      <w:rFonts w:ascii="Arial" w:hAnsi="Arial" w:eastAsia="Arial" w:cs="Arial"/>
      <w:b/>
      <w:bCs/>
      <w:i/>
      <w:iCs/>
      <w:sz w:val="22"/>
      <w:szCs w:val="22"/>
    </w:rPr>
  </w:style>
  <w:style w:type="character" w:styleId="795" w:customStyle="1">
    <w:name w:val="Heading 9 Char"/>
    <w:basedOn w:val="747"/>
    <w:uiPriority w:val="9"/>
    <w:qFormat/>
    <w:rPr>
      <w:rFonts w:ascii="Arial" w:hAnsi="Arial" w:eastAsia="Arial" w:cs="Arial"/>
      <w:i/>
      <w:iCs/>
      <w:sz w:val="21"/>
      <w:szCs w:val="21"/>
    </w:rPr>
  </w:style>
  <w:style w:type="character" w:styleId="796" w:customStyle="1">
    <w:name w:val="Subtitle Char"/>
    <w:basedOn w:val="747"/>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table" w:styleId="799"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0"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rPr>
      <w:rFonts w:ascii="Times New Roman" w:hAnsi="Times New Roman" w:eastAsia="宋体" w:cs="Times New Roman"/>
      <w:lang w:val="en-US" w:eastAsia="zh-CN" w:bidi="ar-SA"/>
    </w:rPr>
  </w:style>
  <w:style w:type="character" w:styleId="821" w:customStyle="1">
    <w:name w:val="标题 3 Char"/>
    <w:link w:val="740"/>
    <w:uiPriority w:val="9"/>
    <w:qFormat/>
    <w:rPr>
      <w:rFonts w:eastAsia="宋体"/>
      <w:b/>
      <w:bCs/>
      <w:sz w:val="32"/>
      <w:szCs w:val="32"/>
      <w:lang w:val="en-US" w:eastAsia="zh-CN" w:bidi="ar-SA"/>
    </w:rPr>
  </w:style>
  <w:style w:type="character" w:styleId="822" w:customStyle="1">
    <w:name w:val="标题 1 Char"/>
    <w:link w:val="738"/>
    <w:uiPriority w:val="0"/>
    <w:qFormat/>
    <w:rPr>
      <w:b/>
      <w:bCs/>
      <w:sz w:val="21"/>
      <w:szCs w:val="44"/>
    </w:rPr>
  </w:style>
  <w:style w:type="character" w:styleId="823" w:customStyle="1">
    <w:name w:val="标题 4 Char"/>
    <w:link w:val="741"/>
    <w:uiPriority w:val="0"/>
    <w:semiHidden/>
    <w:qFormat/>
    <w:rPr>
      <w:rFonts w:ascii="等线 Light" w:hAnsi="等线 Light" w:eastAsia="等线 Light" w:cs="Times New Roman"/>
      <w:b/>
      <w:bCs/>
      <w:sz w:val="28"/>
      <w:szCs w:val="28"/>
    </w:rPr>
  </w:style>
  <w:style w:type="paragraph" w:styleId="824" w:customStyle="1">
    <w:name w:val="首行缩进"/>
    <w:basedOn w:val="737"/>
    <w:uiPriority w:val="0"/>
    <w:qFormat/>
    <w:pPr>
      <w:spacing w:line="360" w:lineRule="auto"/>
    </w:pPr>
  </w:style>
  <w:style w:type="paragraph" w:styleId="825" w:customStyle="1">
    <w:name w:val="正文文本1"/>
    <w:basedOn w:val="826"/>
    <w:next w:val="737"/>
    <w:uiPriority w:val="0"/>
    <w:qFormat/>
    <w:pPr>
      <w:spacing w:after="120"/>
    </w:pPr>
    <w:rPr>
      <w:sz w:val="28"/>
    </w:rPr>
  </w:style>
  <w:style w:type="paragraph" w:styleId="826"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27" w:customStyle="1">
    <w:name w:val="Heading 1 Char"/>
    <w:basedOn w:val="747"/>
    <w:uiPriority w:val="9"/>
    <w:qFormat/>
    <w:rPr>
      <w:rFonts w:ascii="Arial" w:hAnsi="Arial" w:eastAsia="Arial" w:cs="Arial"/>
      <w:sz w:val="40"/>
      <w:szCs w:val="40"/>
    </w:rPr>
  </w:style>
  <w:style w:type="character" w:styleId="828" w:customStyle="1">
    <w:name w:val="Heading 2 Char"/>
    <w:basedOn w:val="747"/>
    <w:uiPriority w:val="9"/>
    <w:qFormat/>
    <w:rPr>
      <w:rFonts w:ascii="Arial" w:hAnsi="Arial" w:eastAsia="Arial" w:cs="Arial"/>
      <w:sz w:val="34"/>
    </w:rPr>
  </w:style>
  <w:style w:type="character" w:styleId="829" w:customStyle="1">
    <w:name w:val="Heading 3 Char"/>
    <w:basedOn w:val="747"/>
    <w:uiPriority w:val="9"/>
    <w:qFormat/>
    <w:rPr>
      <w:rFonts w:ascii="Arial" w:hAnsi="Arial" w:eastAsia="Arial" w:cs="Arial"/>
      <w:sz w:val="30"/>
      <w:szCs w:val="30"/>
    </w:rPr>
  </w:style>
  <w:style w:type="character" w:styleId="830" w:customStyle="1">
    <w:name w:val="Heading 4 Char"/>
    <w:basedOn w:val="747"/>
    <w:uiPriority w:val="9"/>
    <w:qFormat/>
    <w:rPr>
      <w:rFonts w:ascii="Arial" w:hAnsi="Arial" w:eastAsia="Arial" w:cs="Arial"/>
      <w:b/>
      <w:bCs/>
      <w:sz w:val="26"/>
      <w:szCs w:val="26"/>
    </w:rPr>
  </w:style>
  <w:style w:type="character" w:styleId="831" w:customStyle="1">
    <w:name w:val="标题 5 Char"/>
    <w:basedOn w:val="747"/>
    <w:link w:val="742"/>
    <w:uiPriority w:val="9"/>
    <w:qFormat/>
    <w:rPr>
      <w:rFonts w:ascii="Arial" w:hAnsi="Arial" w:eastAsia="Arial" w:cs="Arial"/>
      <w:b/>
      <w:bCs/>
      <w:sz w:val="24"/>
      <w:szCs w:val="24"/>
    </w:rPr>
  </w:style>
  <w:style w:type="character" w:styleId="832" w:customStyle="1">
    <w:name w:val="Heading 6 Char"/>
    <w:basedOn w:val="747"/>
    <w:uiPriority w:val="9"/>
    <w:qFormat/>
    <w:rPr>
      <w:rFonts w:ascii="Arial" w:hAnsi="Arial" w:eastAsia="Arial" w:cs="Arial"/>
      <w:b/>
      <w:bCs/>
      <w:sz w:val="22"/>
      <w:szCs w:val="22"/>
    </w:rPr>
  </w:style>
  <w:style w:type="character" w:styleId="833" w:customStyle="1">
    <w:name w:val="标题 7 Char"/>
    <w:basedOn w:val="747"/>
    <w:link w:val="744"/>
    <w:uiPriority w:val="9"/>
    <w:qFormat/>
    <w:rPr>
      <w:rFonts w:ascii="Arial" w:hAnsi="Arial" w:eastAsia="Arial" w:cs="Arial"/>
      <w:b/>
      <w:bCs/>
      <w:i/>
      <w:iCs/>
      <w:sz w:val="22"/>
      <w:szCs w:val="22"/>
    </w:rPr>
  </w:style>
  <w:style w:type="character" w:styleId="834" w:customStyle="1">
    <w:name w:val="Heading 8 Char"/>
    <w:basedOn w:val="747"/>
    <w:uiPriority w:val="9"/>
    <w:qFormat/>
    <w:rPr>
      <w:rFonts w:ascii="Arial" w:hAnsi="Arial" w:eastAsia="Arial" w:cs="Arial"/>
      <w:i/>
      <w:iCs/>
      <w:sz w:val="22"/>
      <w:szCs w:val="22"/>
    </w:rPr>
  </w:style>
  <w:style w:type="character" w:styleId="835" w:customStyle="1">
    <w:name w:val="标题 9 Char"/>
    <w:basedOn w:val="747"/>
    <w:link w:val="746"/>
    <w:uiPriority w:val="9"/>
    <w:qFormat/>
    <w:rPr>
      <w:rFonts w:ascii="Arial" w:hAnsi="Arial" w:eastAsia="Arial" w:cs="Arial"/>
      <w:i/>
      <w:iCs/>
      <w:sz w:val="21"/>
      <w:szCs w:val="21"/>
    </w:rPr>
  </w:style>
  <w:style w:type="character" w:styleId="836" w:customStyle="1">
    <w:name w:val="Title Char"/>
    <w:basedOn w:val="747"/>
    <w:uiPriority w:val="10"/>
    <w:qFormat/>
    <w:rPr>
      <w:sz w:val="48"/>
      <w:szCs w:val="48"/>
    </w:rPr>
  </w:style>
  <w:style w:type="character" w:styleId="837" w:customStyle="1">
    <w:name w:val="副标题 Char"/>
    <w:basedOn w:val="747"/>
    <w:link w:val="772"/>
    <w:uiPriority w:val="11"/>
    <w:qFormat/>
    <w:rPr>
      <w:sz w:val="24"/>
      <w:szCs w:val="24"/>
    </w:rPr>
  </w:style>
  <w:style w:type="paragraph" w:styleId="838">
    <w:name w:val="Quote"/>
    <w:basedOn w:val="737"/>
    <w:next w:val="737"/>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37"/>
    <w:next w:val="737"/>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Header Char"/>
    <w:basedOn w:val="747"/>
    <w:uiPriority w:val="99"/>
    <w:qFormat/>
  </w:style>
  <w:style w:type="character" w:styleId="843" w:customStyle="1">
    <w:name w:val="Footer Char"/>
    <w:basedOn w:val="747"/>
    <w:uiPriority w:val="99"/>
    <w:qFormat/>
  </w:style>
  <w:style w:type="character" w:styleId="844" w:customStyle="1">
    <w:name w:val="Caption Char"/>
    <w:uiPriority w:val="99"/>
    <w:qFormat/>
  </w:style>
  <w:style w:type="table" w:styleId="845" w:customStyle="1">
    <w:name w:val="Table Grid Light"/>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4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4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4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4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4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4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4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4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4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4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4" w:customStyle="1">
    <w:name w:val="Grid Table 4 - Accent 2"/>
    <w:basedOn w:val="74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4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4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4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8" w:customStyle="1">
    <w:name w:val="Grid Table 4 - Accent 6"/>
    <w:basedOn w:val="74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1"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5"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7" w:customStyle="1">
    <w:name w:val="Grid Table 6 Colorful - Accent 1"/>
    <w:basedOn w:val="74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888" w:customStyle="1">
    <w:name w:val="Grid Table 6 Colorful - Accent 2"/>
    <w:basedOn w:val="74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9" w:customStyle="1">
    <w:name w:val="Grid Table 6 Colorful - Accent 3"/>
    <w:basedOn w:val="74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0" w:customStyle="1">
    <w:name w:val="Grid Table 6 Colorful - Accent 4"/>
    <w:basedOn w:val="74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91" w:customStyle="1">
    <w:name w:val="Grid Table 6 Colorful - Accent 5"/>
    <w:basedOn w:val="74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92" w:customStyle="1">
    <w:name w:val="Grid Table 6 Colorful - Accent 6"/>
    <w:basedOn w:val="74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93"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4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4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4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4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4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4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48"/>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4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4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4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48"/>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4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4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9" w:customStyle="1">
    <w:name w:val="List Table 2 - Accent 2"/>
    <w:basedOn w:val="74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4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4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basedOn w:val="74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3" w:customStyle="1">
    <w:name w:val="List Table 2 - Accent 6"/>
    <w:basedOn w:val="74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4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basedOn w:val="74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4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4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4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4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4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4 - Accent 2"/>
    <w:basedOn w:val="74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4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4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4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7" w:customStyle="1">
    <w:name w:val="List Table 4 - Accent 6"/>
    <w:basedOn w:val="74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basedOn w:val="74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basedOn w:val="74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basedOn w:val="74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basedOn w:val="74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basedOn w:val="74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basedOn w:val="74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basedOn w:val="748"/>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37" w:customStyle="1">
    <w:name w:val="List Table 6 Colorful - Accent 2"/>
    <w:basedOn w:val="74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38" w:customStyle="1">
    <w:name w:val="List Table 6 Colorful - Accent 3"/>
    <w:basedOn w:val="74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39" w:customStyle="1">
    <w:name w:val="List Table 6 Colorful - Accent 4"/>
    <w:basedOn w:val="74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40" w:customStyle="1">
    <w:name w:val="List Table 6 Colorful - Accent 5"/>
    <w:basedOn w:val="748"/>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41" w:customStyle="1">
    <w:name w:val="List Table 6 Colorful - Accent 6"/>
    <w:basedOn w:val="74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2" w:customStyle="1">
    <w:name w:val="清单表 7 彩色1"/>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48"/>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4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4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4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48"/>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4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Lined - Accent 2"/>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Lined - Accent 6"/>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4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Bordered &amp; Lined - Accent 2"/>
    <w:basedOn w:val="74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4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4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4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Bordered &amp; Lined - Accent 6"/>
    <w:basedOn w:val="74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4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5" w:customStyle="1">
    <w:name w:val="Bordered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4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4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9" w:customStyle="1">
    <w:name w:val="Bordered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73"/>
    <w:uiPriority w:val="99"/>
    <w:qFormat/>
    <w:rPr>
      <w:sz w:val="18"/>
    </w:rPr>
  </w:style>
  <w:style w:type="character" w:styleId="971" w:customStyle="1">
    <w:name w:val="尾注文本 Char"/>
    <w:link w:val="766"/>
    <w:uiPriority w:val="99"/>
    <w:qFormat/>
    <w:rPr>
      <w:sz w:val="20"/>
    </w:rPr>
  </w:style>
  <w:style w:type="paragraph" w:styleId="972" w:customStyle="1">
    <w:name w:val="TOC 标题111"/>
    <w:uiPriority w:val="39"/>
    <w:unhideWhenUsed/>
    <w:qFormat/>
    <w:rPr>
      <w:rFonts w:ascii="Times New Roman" w:hAnsi="Times New Roman" w:eastAsia="宋体" w:cs="Times New Roman"/>
      <w:lang w:val="en-US" w:eastAsia="zh-CN" w:bidi="ar-SA"/>
    </w:rPr>
  </w:style>
  <w:style w:type="paragraph" w:styleId="973" w:customStyle="1">
    <w:name w:val="正文文本11"/>
    <w:basedOn w:val="737"/>
    <w:uiPriority w:val="99"/>
    <w:qFormat/>
    <w:rPr>
      <w:rFonts w:ascii="楷体_GB2312" w:hAnsi="宋体" w:eastAsia="楷体_GB2312"/>
      <w:sz w:val="28"/>
      <w:szCs w:val="28"/>
    </w:rPr>
  </w:style>
  <w:style w:type="character" w:styleId="974" w:customStyle="1">
    <w:name w:val="标题 6 Char"/>
    <w:link w:val="743"/>
    <w:uiPriority w:val="0"/>
    <w:qFormat/>
    <w:rPr>
      <w:rFonts w:ascii="等线 Light" w:hAnsi="等线 Light" w:eastAsia="等线 Light" w:cs="Times New Roman"/>
      <w:b/>
      <w:bCs/>
      <w:sz w:val="24"/>
      <w:szCs w:val="24"/>
    </w:rPr>
  </w:style>
  <w:style w:type="character" w:styleId="975" w:customStyle="1">
    <w:name w:val="标题 8 Char"/>
    <w:link w:val="745"/>
    <w:uiPriority w:val="0"/>
    <w:semiHidden/>
    <w:qFormat/>
    <w:rPr>
      <w:rFonts w:ascii="等线 Light" w:hAnsi="等线 Light" w:eastAsia="等线 Light" w:cs="Times New Roman"/>
      <w:sz w:val="24"/>
      <w:szCs w:val="24"/>
    </w:rPr>
  </w:style>
  <w:style w:type="paragraph" w:styleId="976" w:customStyle="1">
    <w:name w:val="目录 71"/>
    <w:basedOn w:val="737"/>
    <w:next w:val="737"/>
    <w:uiPriority w:val="39"/>
    <w:unhideWhenUsed/>
    <w:qFormat/>
    <w:pPr>
      <w:ind w:left="2520"/>
    </w:pPr>
    <w:rPr>
      <w:rFonts w:ascii="等线" w:hAnsi="等线" w:eastAsia="等线"/>
      <w:szCs w:val="22"/>
    </w:rPr>
  </w:style>
  <w:style w:type="character" w:styleId="977" w:customStyle="1">
    <w:name w:val="正文缩进 Char"/>
    <w:link w:val="751"/>
    <w:uiPriority w:val="0"/>
    <w:qFormat/>
    <w:rPr>
      <w:sz w:val="21"/>
    </w:rPr>
  </w:style>
  <w:style w:type="character" w:styleId="978" w:customStyle="1">
    <w:name w:val="文档结构图 Char"/>
    <w:link w:val="755"/>
    <w:uiPriority w:val="0"/>
    <w:qFormat/>
    <w:rPr>
      <w:sz w:val="21"/>
      <w:szCs w:val="24"/>
      <w:shd w:val="clear" w:color="auto" w:fill="000080"/>
    </w:rPr>
  </w:style>
  <w:style w:type="character" w:styleId="979" w:customStyle="1">
    <w:name w:val="批注文字 Char"/>
    <w:link w:val="756"/>
    <w:uiPriority w:val="0"/>
    <w:qFormat/>
    <w:rPr>
      <w:sz w:val="21"/>
      <w:szCs w:val="24"/>
    </w:rPr>
  </w:style>
  <w:style w:type="character" w:styleId="980" w:customStyle="1">
    <w:name w:val="正文文本 Char"/>
    <w:link w:val="757"/>
    <w:uiPriority w:val="1"/>
    <w:qFormat/>
    <w:rPr>
      <w:sz w:val="21"/>
      <w:szCs w:val="24"/>
    </w:rPr>
  </w:style>
  <w:style w:type="paragraph" w:styleId="981" w:customStyle="1">
    <w:name w:val="目录 51"/>
    <w:basedOn w:val="737"/>
    <w:next w:val="737"/>
    <w:uiPriority w:val="39"/>
    <w:unhideWhenUsed/>
    <w:qFormat/>
    <w:pPr>
      <w:ind w:left="1680"/>
    </w:pPr>
    <w:rPr>
      <w:rFonts w:ascii="等线" w:hAnsi="等线" w:eastAsia="等线"/>
      <w:szCs w:val="22"/>
    </w:rPr>
  </w:style>
  <w:style w:type="paragraph" w:styleId="982" w:customStyle="1">
    <w:name w:val="目录 31"/>
    <w:basedOn w:val="737"/>
    <w:next w:val="737"/>
    <w:uiPriority w:val="39"/>
    <w:unhideWhenUsed/>
    <w:qFormat/>
    <w:pPr>
      <w:ind w:left="440"/>
      <w:jc w:val="left"/>
      <w:spacing w:after="100" w:line="259" w:lineRule="auto"/>
      <w:widowControl/>
    </w:pPr>
    <w:rPr>
      <w:rFonts w:ascii="等线" w:hAnsi="等线" w:eastAsia="等线"/>
      <w:sz w:val="22"/>
      <w:szCs w:val="22"/>
    </w:rPr>
  </w:style>
  <w:style w:type="character" w:styleId="983" w:customStyle="1">
    <w:name w:val="纯文本 Char1"/>
    <w:link w:val="763"/>
    <w:uiPriority w:val="0"/>
    <w:qFormat/>
    <w:rPr>
      <w:rFonts w:ascii="宋体" w:hAnsi="Courier New" w:cs="Courier New"/>
      <w:sz w:val="21"/>
      <w:szCs w:val="21"/>
    </w:rPr>
  </w:style>
  <w:style w:type="paragraph" w:styleId="984" w:customStyle="1">
    <w:name w:val="目录 81"/>
    <w:basedOn w:val="737"/>
    <w:next w:val="737"/>
    <w:uiPriority w:val="39"/>
    <w:unhideWhenUsed/>
    <w:qFormat/>
    <w:pPr>
      <w:ind w:left="2940"/>
    </w:pPr>
    <w:rPr>
      <w:rFonts w:ascii="等线" w:hAnsi="等线" w:eastAsia="等线"/>
      <w:szCs w:val="22"/>
    </w:rPr>
  </w:style>
  <w:style w:type="character" w:styleId="985" w:customStyle="1">
    <w:name w:val="日期 Char"/>
    <w:link w:val="765"/>
    <w:uiPriority w:val="0"/>
    <w:qFormat/>
    <w:rPr>
      <w:sz w:val="24"/>
    </w:rPr>
  </w:style>
  <w:style w:type="character" w:styleId="986" w:customStyle="1">
    <w:name w:val="批注框文本 Char"/>
    <w:link w:val="767"/>
    <w:uiPriority w:val="0"/>
    <w:qFormat/>
    <w:rPr>
      <w:sz w:val="18"/>
      <w:szCs w:val="18"/>
    </w:rPr>
  </w:style>
  <w:style w:type="character" w:styleId="987" w:customStyle="1">
    <w:name w:val="页脚 Char1"/>
    <w:link w:val="768"/>
    <w:uiPriority w:val="99"/>
    <w:qFormat/>
    <w:rPr>
      <w:sz w:val="18"/>
      <w:szCs w:val="18"/>
    </w:rPr>
  </w:style>
  <w:style w:type="character" w:styleId="988" w:customStyle="1">
    <w:name w:val="页眉 Char"/>
    <w:link w:val="769"/>
    <w:uiPriority w:val="99"/>
    <w:qFormat/>
    <w:rPr>
      <w:sz w:val="18"/>
      <w:szCs w:val="18"/>
    </w:rPr>
  </w:style>
  <w:style w:type="paragraph" w:styleId="989" w:customStyle="1">
    <w:name w:val="目录 11"/>
    <w:basedOn w:val="737"/>
    <w:next w:val="737"/>
    <w:uiPriority w:val="39"/>
    <w:qFormat/>
    <w:rPr>
      <w:rFonts w:ascii="仿宋_GB2312" w:eastAsia="仿宋_GB2312"/>
      <w:sz w:val="24"/>
    </w:rPr>
  </w:style>
  <w:style w:type="paragraph" w:styleId="990" w:customStyle="1">
    <w:name w:val="目录 41"/>
    <w:basedOn w:val="737"/>
    <w:next w:val="737"/>
    <w:uiPriority w:val="39"/>
    <w:unhideWhenUsed/>
    <w:qFormat/>
    <w:pPr>
      <w:ind w:left="1260"/>
    </w:pPr>
    <w:rPr>
      <w:rFonts w:ascii="等线" w:hAnsi="等线" w:eastAsia="等线"/>
      <w:szCs w:val="22"/>
    </w:rPr>
  </w:style>
  <w:style w:type="paragraph" w:styleId="991" w:customStyle="1">
    <w:name w:val="目录 61"/>
    <w:basedOn w:val="737"/>
    <w:next w:val="737"/>
    <w:uiPriority w:val="39"/>
    <w:unhideWhenUsed/>
    <w:qFormat/>
    <w:pPr>
      <w:ind w:left="2100"/>
    </w:pPr>
    <w:rPr>
      <w:rFonts w:ascii="等线" w:hAnsi="等线" w:eastAsia="等线"/>
      <w:szCs w:val="22"/>
    </w:rPr>
  </w:style>
  <w:style w:type="paragraph" w:styleId="992" w:customStyle="1">
    <w:name w:val="目录 21"/>
    <w:basedOn w:val="737"/>
    <w:next w:val="737"/>
    <w:uiPriority w:val="39"/>
    <w:unhideWhenUsed/>
    <w:qFormat/>
    <w:pPr>
      <w:ind w:left="220"/>
      <w:jc w:val="left"/>
      <w:spacing w:after="100" w:line="259" w:lineRule="auto"/>
      <w:widowControl/>
    </w:pPr>
    <w:rPr>
      <w:rFonts w:ascii="等线" w:hAnsi="等线" w:eastAsia="等线"/>
      <w:sz w:val="22"/>
      <w:szCs w:val="22"/>
    </w:rPr>
  </w:style>
  <w:style w:type="paragraph" w:styleId="993" w:customStyle="1">
    <w:name w:val="目录 91"/>
    <w:basedOn w:val="737"/>
    <w:next w:val="737"/>
    <w:uiPriority w:val="39"/>
    <w:unhideWhenUsed/>
    <w:qFormat/>
    <w:pPr>
      <w:ind w:left="3360"/>
    </w:pPr>
    <w:rPr>
      <w:rFonts w:ascii="等线" w:hAnsi="等线" w:eastAsia="等线"/>
      <w:szCs w:val="22"/>
    </w:rPr>
  </w:style>
  <w:style w:type="character" w:styleId="994" w:customStyle="1">
    <w:name w:val="正文文本 2 Char"/>
    <w:link w:val="778"/>
    <w:uiPriority w:val="0"/>
    <w:qFormat/>
    <w:rPr>
      <w:rFonts w:ascii="Calibri" w:hAnsi="Calibri"/>
      <w:sz w:val="21"/>
      <w:szCs w:val="24"/>
    </w:rPr>
  </w:style>
  <w:style w:type="character" w:styleId="995" w:customStyle="1">
    <w:name w:val="标题 Char"/>
    <w:link w:val="780"/>
    <w:uiPriority w:val="0"/>
    <w:qFormat/>
    <w:rPr>
      <w:rFonts w:ascii="等线 Light" w:hAnsi="等线 Light" w:eastAsia="宋体" w:cs="Times New Roman"/>
      <w:b/>
      <w:bCs/>
      <w:sz w:val="32"/>
      <w:szCs w:val="32"/>
    </w:rPr>
  </w:style>
  <w:style w:type="character" w:styleId="996" w:customStyle="1">
    <w:name w:val="批注主题 Char"/>
    <w:link w:val="781"/>
    <w:uiPriority w:val="0"/>
    <w:qFormat/>
    <w:rPr>
      <w:b/>
      <w:bCs/>
      <w:sz w:val="21"/>
      <w:szCs w:val="24"/>
    </w:rPr>
  </w:style>
  <w:style w:type="character" w:styleId="997" w:customStyle="1">
    <w:name w:val="p0 Char"/>
    <w:link w:val="998"/>
    <w:uiPriority w:val="0"/>
    <w:qFormat/>
    <w:rPr>
      <w:rFonts w:eastAsia="宋体"/>
      <w:sz w:val="21"/>
      <w:szCs w:val="21"/>
      <w:lang w:val="en-US" w:eastAsia="zh-CN" w:bidi="ar-SA"/>
    </w:rPr>
  </w:style>
  <w:style w:type="paragraph" w:styleId="998" w:customStyle="1">
    <w:name w:val="p0"/>
    <w:basedOn w:val="737"/>
    <w:link w:val="997"/>
    <w:uiPriority w:val="0"/>
    <w:qFormat/>
    <w:pPr>
      <w:widowControl/>
    </w:pPr>
    <w:rPr>
      <w:szCs w:val="21"/>
    </w:rPr>
  </w:style>
  <w:style w:type="character" w:styleId="999" w:customStyle="1">
    <w:name w:val="标题 2 Char Char Char"/>
    <w:uiPriority w:val="0"/>
    <w:qFormat/>
    <w:rPr>
      <w:rFonts w:ascii="Arial" w:hAnsi="Arial" w:eastAsia="黑体"/>
      <w:b/>
      <w:bCs/>
      <w:sz w:val="32"/>
      <w:szCs w:val="32"/>
      <w:lang w:val="en-US" w:eastAsia="zh-CN" w:bidi="ar-SA"/>
    </w:rPr>
  </w:style>
  <w:style w:type="character" w:styleId="1000" w:customStyle="1">
    <w:name w:val="NormalCharacter"/>
    <w:uiPriority w:val="0"/>
    <w:semiHidden/>
    <w:qFormat/>
  </w:style>
  <w:style w:type="paragraph" w:styleId="1001" w:customStyle="1">
    <w:name w:val="标题 21"/>
    <w:basedOn w:val="737"/>
    <w:next w:val="737"/>
    <w:uiPriority w:val="0"/>
    <w:qFormat/>
    <w:pPr>
      <w:jc w:val="center"/>
      <w:keepNext/>
      <w:widowControl/>
    </w:pPr>
    <w:rPr>
      <w:rFonts w:ascii="楷体_GB2312" w:eastAsia="楷体_GB2312"/>
      <w:sz w:val="18"/>
      <w:szCs w:val="20"/>
    </w:rPr>
  </w:style>
  <w:style w:type="paragraph" w:styleId="1002" w:customStyle="1">
    <w:name w:val="TOC 标题11"/>
    <w:basedOn w:val="738"/>
    <w:next w:val="73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3">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样式1"/>
    <w:basedOn w:val="738"/>
    <w:link w:val="1005"/>
    <w:uiPriority w:val="0"/>
    <w:qFormat/>
    <w:pPr>
      <w:ind w:left="210" w:right="210"/>
    </w:pPr>
  </w:style>
  <w:style w:type="character" w:styleId="1005" w:customStyle="1">
    <w:name w:val="样式1 字符"/>
    <w:link w:val="1004"/>
    <w:uiPriority w:val="0"/>
    <w:qFormat/>
  </w:style>
  <w:style w:type="paragraph" w:styleId="1006" w:customStyle="1">
    <w:name w:val="标题 211"/>
    <w:basedOn w:val="73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7" w:customStyle="1">
    <w:name w:val="列出段落1"/>
    <w:basedOn w:val="737"/>
    <w:uiPriority w:val="1"/>
    <w:qFormat/>
    <w:pPr>
      <w:ind w:left="400" w:firstLine="420"/>
      <w:jc w:val="left"/>
    </w:pPr>
    <w:rPr>
      <w:rFonts w:ascii="宋体" w:hAnsi="宋体" w:cs="宋体"/>
      <w:sz w:val="22"/>
      <w:szCs w:val="22"/>
      <w:lang w:val="zh-CN" w:bidi="zh-CN"/>
    </w:rPr>
  </w:style>
  <w:style w:type="paragraph" w:styleId="1008" w:customStyle="1">
    <w:name w:val="Table Paragraph"/>
    <w:basedOn w:val="737"/>
    <w:uiPriority w:val="1"/>
    <w:qFormat/>
    <w:pPr>
      <w:jc w:val="left"/>
    </w:pPr>
    <w:rPr>
      <w:rFonts w:ascii="宋体" w:hAnsi="宋体" w:cs="宋体"/>
      <w:sz w:val="22"/>
      <w:szCs w:val="22"/>
      <w:lang w:val="zh-CN" w:bidi="zh-CN"/>
    </w:rPr>
  </w:style>
  <w:style w:type="character" w:styleId="1009" w:customStyle="1">
    <w:name w:val="ask-title2"/>
    <w:uiPriority w:val="0"/>
    <w:qFormat/>
  </w:style>
  <w:style w:type="paragraph" w:styleId="1010" w:customStyle="1">
    <w:name w:val="列出段落2"/>
    <w:basedOn w:val="737"/>
    <w:uiPriority w:val="99"/>
    <w:unhideWhenUsed/>
    <w:qFormat/>
    <w:pPr>
      <w:ind w:firstLine="420"/>
      <w:jc w:val="left"/>
    </w:pPr>
    <w:rPr>
      <w:rFonts w:ascii="宋体"/>
      <w:sz w:val="20"/>
      <w:szCs w:val="20"/>
    </w:rPr>
  </w:style>
  <w:style w:type="paragraph" w:styleId="1011" w:customStyle="1">
    <w:name w:val="纯文本1"/>
    <w:basedOn w:val="737"/>
    <w:uiPriority w:val="0"/>
    <w:qFormat/>
    <w:rPr>
      <w:rFonts w:ascii="宋体" w:hAnsi="Courier New"/>
      <w:sz w:val="20"/>
      <w:szCs w:val="21"/>
    </w:rPr>
  </w:style>
  <w:style w:type="character" w:styleId="1012" w:customStyle="1">
    <w:name w:val="纯文本 Char2"/>
    <w:uiPriority w:val="0"/>
    <w:qFormat/>
    <w:rPr>
      <w:rFonts w:ascii="宋体" w:hAnsi="Courier New"/>
      <w:sz w:val="21"/>
    </w:rPr>
  </w:style>
  <w:style w:type="paragraph" w:styleId="1013" w:customStyle="1">
    <w:name w:val="列出段落11"/>
    <w:basedOn w:val="737"/>
    <w:uiPriority w:val="0"/>
    <w:qFormat/>
    <w:pPr>
      <w:ind w:firstLine="420"/>
      <w:spacing w:line="0" w:lineRule="atLeast"/>
    </w:pPr>
    <w:rPr>
      <w:rFonts w:eastAsia="微软雅黑"/>
      <w:sz w:val="20"/>
      <w:szCs w:val="20"/>
    </w:rPr>
  </w:style>
  <w:style w:type="character" w:styleId="1014" w:customStyle="1">
    <w:name w:val="纯文本 Char"/>
    <w:link w:val="1015"/>
    <w:uiPriority w:val="0"/>
    <w:qFormat/>
    <w:rPr>
      <w:rFonts w:ascii="宋体" w:hAnsi="Courier New"/>
    </w:rPr>
  </w:style>
  <w:style w:type="paragraph" w:styleId="1015" w:customStyle="1">
    <w:name w:val="纯文本2"/>
    <w:basedOn w:val="737"/>
    <w:link w:val="1014"/>
    <w:uiPriority w:val="0"/>
    <w:qFormat/>
    <w:pPr>
      <w:ind w:firstLine="200"/>
      <w:spacing w:line="360" w:lineRule="auto"/>
    </w:pPr>
    <w:rPr>
      <w:rFonts w:ascii="宋体" w:hAnsi="Courier New"/>
      <w:sz w:val="20"/>
      <w:szCs w:val="20"/>
    </w:rPr>
  </w:style>
  <w:style w:type="character" w:styleId="1016" w:customStyle="1">
    <w:name w:val="页脚 Char"/>
    <w:uiPriority w:val="0"/>
    <w:qFormat/>
    <w:rPr>
      <w:sz w:val="18"/>
      <w:szCs w:val="18"/>
    </w:rPr>
  </w:style>
  <w:style w:type="paragraph" w:styleId="1017" w:customStyle="1">
    <w:name w:val="_Style 83"/>
    <w:basedOn w:val="737"/>
    <w:next w:val="1007"/>
    <w:uiPriority w:val="99"/>
    <w:qFormat/>
    <w:pPr>
      <w:ind w:firstLine="420"/>
    </w:pPr>
  </w:style>
  <w:style w:type="character" w:styleId="1018">
    <w:name w:val="Placeholder Text"/>
    <w:basedOn w:val="747"/>
    <w:uiPriority w:val="99"/>
    <w:unhideWhenUsed/>
    <w:qFormat/>
    <w:rPr>
      <w:color w:val="808080"/>
    </w:rPr>
  </w:style>
  <w:style w:type="paragraph" w:styleId="1019" w:customStyle="1">
    <w:name w:val="pf0"/>
    <w:basedOn w:val="737"/>
    <w:uiPriority w:val="0"/>
    <w:qFormat/>
    <w:pPr>
      <w:jc w:val="left"/>
      <w:spacing w:before="100" w:beforeAutospacing="1" w:after="100" w:afterAutospacing="1"/>
      <w:widowControl/>
    </w:pPr>
    <w:rPr>
      <w:rFonts w:ascii="宋体" w:hAnsi="宋体" w:cs="宋体"/>
      <w:sz w:val="24"/>
    </w:rPr>
  </w:style>
  <w:style w:type="character" w:styleId="1020" w:customStyle="1">
    <w:name w:val="cf01"/>
    <w:basedOn w:val="747"/>
    <w:uiPriority w:val="0"/>
    <w:qFormat/>
    <w:rPr>
      <w:rFonts w:hint="eastAsia" w:ascii="Microsoft YaHei UI" w:hAnsi="Microsoft YaHei UI" w:eastAsia="Microsoft YaHei UI"/>
      <w:sz w:val="18"/>
      <w:szCs w:val="18"/>
    </w:rPr>
  </w:style>
  <w:style w:type="character" w:styleId="1021" w:customStyle="1">
    <w:name w:val="cf11"/>
    <w:basedOn w:val="747"/>
    <w:uiPriority w:val="0"/>
    <w:qFormat/>
    <w:rPr>
      <w:rFonts w:hint="eastAsia" w:ascii="Microsoft YaHei UI" w:hAnsi="Microsoft YaHei UI" w:eastAsia="Microsoft YaHei UI"/>
      <w:sz w:val="18"/>
      <w:szCs w:val="18"/>
    </w:rPr>
  </w:style>
  <w:style w:type="paragraph" w:styleId="1022">
    <w:name w:val="List Paragraph"/>
    <w:basedOn w:val="737"/>
    <w:uiPriority w:val="1"/>
    <w:qFormat/>
    <w:pPr>
      <w:ind w:firstLine="420"/>
    </w:pPr>
  </w:style>
  <w:style w:type="paragraph" w:styleId="1023" w:customStyle="1">
    <w:name w:val="标题1，章节第一层"/>
    <w:basedOn w:val="737"/>
    <w:next w:val="737"/>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4" w:customStyle="1">
    <w:name w:val="标准文本"/>
    <w:basedOn w:val="737"/>
    <w:uiPriority w:val="0"/>
    <w:qFormat/>
    <w:pPr>
      <w:ind w:firstLine="480"/>
      <w:spacing w:line="360" w:lineRule="auto"/>
    </w:pPr>
    <w:rPr>
      <w:rFonts w:ascii="Calibri" w:hAnsi="Calibri" w:eastAsia="Calibri" w:cs="宋体"/>
      <w:sz w:val="24"/>
      <w:lang w:val="zh-CN"/>
    </w:rPr>
  </w:style>
  <w:style w:type="character" w:styleId="1025" w:customStyle="1">
    <w:name w:val="标准文本 Char Char"/>
    <w:uiPriority w:val="0"/>
    <w:qFormat/>
    <w:rPr>
      <w:rFonts w:eastAsia="宋体" w:cs="宋体"/>
      <w:sz w:val="24"/>
      <w:szCs w:val="24"/>
      <w:lang w:val="en-US" w:eastAsia="zh-CN" w:bidi="ar-SA"/>
    </w:rPr>
  </w:style>
  <w:style w:type="character" w:styleId="1026" w:customStyle="1">
    <w:name w:val="标准小四 Char Char"/>
    <w:uiPriority w:val="0"/>
    <w:qFormat/>
    <w:rPr>
      <w:rFonts w:ascii="Arial" w:hAnsi="Arial" w:eastAsia="宋体"/>
      <w:sz w:val="24"/>
      <w:szCs w:val="21"/>
      <w:lang w:val="en-US" w:eastAsia="zh-CN" w:bidi="ar-SA"/>
    </w:rPr>
  </w:style>
  <w:style w:type="character" w:styleId="1027" w:customStyle="1">
    <w:name w:val="标准文本 Char"/>
    <w:uiPriority w:val="0"/>
    <w:qFormat/>
    <w:rPr>
      <w:rFonts w:eastAsia="宋体" w:cs="宋体"/>
      <w:sz w:val="24"/>
      <w:szCs w:val="24"/>
      <w:lang w:val="en-US" w:eastAsia="zh-CN" w:bidi="ar-SA"/>
    </w:rPr>
  </w:style>
  <w:style w:type="character" w:styleId="1028" w:customStyle="1">
    <w:name w:val="未处理的提及1"/>
    <w:basedOn w:val="747"/>
    <w:uiPriority w:val="99"/>
    <w:semiHidden/>
    <w:unhideWhenUsed/>
    <w:qFormat/>
    <w:rPr>
      <w:color w:val="605e5c"/>
      <w:shd w:val="clear" w:color="auto" w:fill="e1dfdd"/>
    </w:rPr>
  </w:style>
  <w:style w:type="paragraph" w:styleId="1029" w:customStyle="1">
    <w:name w:val="列出段落3"/>
    <w:basedOn w:val="737"/>
    <w:uiPriority w:val="99"/>
    <w:qFormat/>
    <w:pPr>
      <w:ind w:firstLine="420"/>
    </w:pPr>
  </w:style>
  <w:style w:type="paragraph" w:styleId="1030" w:customStyle="1">
    <w:name w:val="Normal_8_0"/>
    <w:uiPriority w:val="0"/>
    <w:qFormat/>
    <w:rPr>
      <w:rFonts w:ascii="Times New Roman" w:hAnsi="Times New Roman" w:eastAsia="Times New Roman" w:cs="Times New Roman"/>
      <w:sz w:val="24"/>
      <w:szCs w:val="24"/>
      <w:lang w:val="en-US" w:eastAsia="zh-CN" w:bidi="ar-SA"/>
    </w:rPr>
  </w:style>
  <w:style w:type="character" w:styleId="103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2" w:customStyle="1">
    <w:name w:val="font41"/>
    <w:basedOn w:val="747"/>
    <w:uiPriority w:val="0"/>
    <w:qFormat/>
    <w:rPr>
      <w:rFonts w:hint="default" w:ascii="方正仿宋_GBK" w:hAnsi="方正仿宋_GBK" w:eastAsia="方正仿宋_GBK" w:cs="方正仿宋_GBK"/>
      <w:b/>
      <w:bCs/>
      <w:color w:val="000000"/>
      <w:sz w:val="22"/>
      <w:szCs w:val="22"/>
      <w:u w:val="none"/>
    </w:rPr>
  </w:style>
  <w:style w:type="character" w:styleId="1033" w:customStyle="1">
    <w:name w:val="font31"/>
    <w:basedOn w:val="747"/>
    <w:uiPriority w:val="0"/>
    <w:qFormat/>
    <w:rPr>
      <w:rFonts w:hint="default" w:ascii="方正仿宋_GBK" w:hAnsi="方正仿宋_GBK" w:eastAsia="方正仿宋_GBK" w:cs="方正仿宋_GBK"/>
      <w:color w:val="000000"/>
      <w:sz w:val="22"/>
      <w:szCs w:val="22"/>
      <w:u w:val="none"/>
    </w:rPr>
  </w:style>
  <w:style w:type="character" w:styleId="1034" w:customStyle="1">
    <w:name w:val="不明显参考1"/>
    <w:uiPriority w:val="31"/>
    <w:qFormat/>
    <w:rPr>
      <w:smallCaps/>
    </w:rPr>
  </w:style>
  <w:style w:type="paragraph" w:styleId="1035" w:customStyle="1">
    <w:name w:val="Normal_5_0"/>
    <w:uiPriority w:val="0"/>
    <w:qFormat/>
    <w:rPr>
      <w:rFonts w:ascii="Times New Roman" w:hAnsi="Times New Roman" w:eastAsia="Times New Roman" w:cs="Times New Roman"/>
      <w:sz w:val="24"/>
      <w:szCs w:val="24"/>
      <w:lang w:val="en-US" w:eastAsia="zh-CN" w:bidi="ar-SA"/>
    </w:rPr>
  </w:style>
  <w:style w:type="character" w:styleId="1036" w:customStyle="1">
    <w:name w:val="默认段落字体11"/>
    <w:uiPriority w:val="1"/>
    <w:unhideWhenUsed/>
    <w:qFormat/>
  </w:style>
  <w:style w:type="paragraph" w:styleId="1037" w:customStyle="1">
    <w:name w:val="Normal_17"/>
    <w:uiPriority w:val="0"/>
    <w:qFormat/>
    <w:rPr>
      <w:rFonts w:ascii="Times New Roman" w:hAnsi="Times New Roman" w:eastAsia="Times New Roman" w:cs="Times New Roman"/>
      <w:sz w:val="24"/>
      <w:szCs w:val="24"/>
      <w:lang w:val="en-US" w:eastAsia="zh-CN" w:bidi="ar-SA"/>
    </w:rPr>
  </w:style>
  <w:style w:type="paragraph" w:styleId="1038" w:customStyle="1">
    <w:name w:val="Normal_0_3"/>
    <w:uiPriority w:val="0"/>
    <w:qFormat/>
    <w:rPr>
      <w:rFonts w:ascii="Times New Roman" w:hAnsi="Times New Roman" w:eastAsia="Times New Roman" w:cs="Times New Roman"/>
      <w:sz w:val="24"/>
      <w:szCs w:val="24"/>
      <w:lang w:val="en-US" w:eastAsia="zh-CN" w:bidi="ar-SA"/>
    </w:rPr>
  </w:style>
  <w:style w:type="paragraph" w:styleId="1039" w:customStyle="1">
    <w:name w:val="Normal_23"/>
    <w:uiPriority w:val="0"/>
    <w:qFormat/>
    <w:rPr>
      <w:rFonts w:ascii="Times New Roman" w:hAnsi="Times New Roman" w:eastAsia="Times New Roman" w:cs="Times New Roman"/>
      <w:sz w:val="24"/>
      <w:szCs w:val="24"/>
      <w:lang w:val="en-US" w:eastAsia="zh-CN" w:bidi="ar-SA"/>
    </w:rPr>
  </w:style>
  <w:style w:type="paragraph" w:styleId="104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1" w:customStyle="1">
    <w:name w:val="列表段落1"/>
    <w:basedOn w:val="737"/>
    <w:uiPriority w:val="99"/>
    <w:qFormat/>
    <w:pPr>
      <w:ind w:firstLine="420"/>
    </w:pPr>
  </w:style>
  <w:style w:type="character" w:styleId="1042" w:customStyle="1">
    <w:name w:val="font21"/>
    <w:basedOn w:val="747"/>
    <w:uiPriority w:val="0"/>
    <w:qFormat/>
    <w:rPr>
      <w:rFonts w:hint="eastAsia" w:ascii="等线" w:hAnsi="等线" w:eastAsia="等线" w:cs="等线"/>
      <w:color w:val="000000"/>
      <w:sz w:val="21"/>
      <w:szCs w:val="21"/>
      <w:u w:val="none"/>
    </w:rPr>
  </w:style>
  <w:style w:type="character" w:styleId="1043" w:customStyle="1">
    <w:name w:val="font11"/>
    <w:basedOn w:val="747"/>
    <w:uiPriority w:val="0"/>
    <w:qFormat/>
    <w:rPr>
      <w:rFonts w:hint="eastAsia" w:ascii="宋体" w:hAnsi="宋体" w:eastAsia="宋体" w:cs="宋体"/>
      <w:color w:val="000000"/>
      <w:sz w:val="21"/>
      <w:szCs w:val="21"/>
      <w:u w:val="none"/>
    </w:rPr>
  </w:style>
  <w:style w:type="paragraph" w:styleId="1044" w:customStyle="1">
    <w:name w:val="null3"/>
    <w:hidden/>
    <w:uiPriority w:val="0"/>
    <w:qFormat/>
    <w:rPr>
      <w:rFonts w:hint="eastAsia" w:asciiTheme="minorHAnsi" w:hAnsiTheme="minorHAnsi" w:eastAsiaTheme="minorEastAsia" w:cstheme="minorBidi"/>
      <w:lang w:val="en-US" w:eastAsia="zh-CN" w:bidi="ar-SA"/>
    </w:rPr>
  </w:style>
  <w:style w:type="paragraph" w:styleId="1045" w:customStyle="1">
    <w:name w:val="Plain Text1"/>
    <w:basedOn w:val="737"/>
    <w:uiPriority w:val="0"/>
    <w:qFormat/>
    <w:pPr>
      <w:jc w:val="left"/>
      <w:widowControl/>
    </w:pPr>
    <w:rPr>
      <w:rFonts w:ascii="宋体" w:hAnsi="Courier New" w:eastAsia="楷体_GB2312"/>
      <w:sz w:val="26"/>
      <w:szCs w:val="20"/>
    </w:rPr>
  </w:style>
  <w:style w:type="paragraph" w:styleId="1046" w:customStyle="1">
    <w:name w:val="正文文本 21"/>
    <w:basedOn w:val="737"/>
    <w:uiPriority w:val="0"/>
    <w:qFormat/>
    <w:pPr>
      <w:spacing w:after="120" w:line="480" w:lineRule="auto"/>
    </w:pPr>
    <w:rPr>
      <w:rFonts w:ascii="Calibri" w:hAnsi="Calibri"/>
    </w:rPr>
  </w:style>
  <w:style w:type="table" w:styleId="1047" w:customStyle="1">
    <w:name w:val="网格型1"/>
    <w:basedOn w:val="1048"/>
    <w:uiPriority w:val="0"/>
    <w:qFormat/>
    <w:pPr>
      <w:jc w:val="both"/>
      <w:widowControl w:val="off"/>
    </w:pPr>
    <w:tblPr>
      <w:tblCellMar>
        <w:left w:w="0" w:type="dxa"/>
        <w:top w:w="0" w:type="dxa"/>
        <w:right w:w="0" w:type="dxa"/>
        <w:bottom w:w="0" w:type="dxa"/>
      </w:tblCellMar>
    </w:tblPr>
  </w:style>
  <w:style w:type="table" w:styleId="1048" w:customStyle="1">
    <w:name w:val="普通表格1"/>
    <w:uiPriority w:val="0"/>
    <w:semiHidden/>
    <w:qFormat/>
    <w:tblPr>
      <w:tblCellMar>
        <w:left w:w="0" w:type="dxa"/>
        <w:top w:w="0" w:type="dxa"/>
        <w:right w:w="0" w:type="dxa"/>
        <w:bottom w:w="0" w:type="dxa"/>
      </w:tblCellMar>
    </w:tblPr>
  </w:style>
  <w:style w:type="table" w:styleId="1049" w:customStyle="1">
    <w:name w:val="Table Normal"/>
    <w:uiPriority w:val="0"/>
    <w:unhideWhenUsed/>
    <w:qFormat/>
    <w:tblPr>
      <w:tblCellMar>
        <w:left w:w="0" w:type="dxa"/>
        <w:top w:w="0" w:type="dxa"/>
        <w:right w:w="0" w:type="dxa"/>
        <w:bottom w:w="0" w:type="dxa"/>
      </w:tblCellMar>
    </w:tblPr>
  </w:style>
  <w:style w:type="paragraph" w:styleId="1050" w:customStyle="1">
    <w:name w:val="标题11"/>
    <w:basedOn w:val="737"/>
    <w:next w:val="737"/>
    <w:uiPriority w:val="0"/>
    <w:qFormat/>
    <w:pPr>
      <w:jc w:val="center"/>
      <w:spacing w:before="240" w:after="60"/>
      <w:outlineLvl w:val="0"/>
    </w:pPr>
    <w:rPr>
      <w:rFonts w:ascii="等线 Light" w:hAnsi="等线 Light" w:cs="Times New Roman"/>
      <w:b/>
      <w:bCs/>
      <w:sz w:val="32"/>
      <w:szCs w:val="32"/>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r>
            <w:rPr>
              <w:rStyle w:val="1719"/>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18"/>
          </w:pPr>
          <w:r>
            <w:rPr>
              <w:rStyle w:val="171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00">
    <w:name w:val="TOC Heading"/>
    <w:uiPriority w:val="39"/>
    <w:unhideWhenUsed/>
  </w:style>
  <w:style w:type="paragraph" w:styleId="1501" w:default="1">
    <w:name w:val="Normal"/>
    <w:uiPriority w:val="0"/>
    <w:qFormat/>
    <w:rPr>
      <w:rFonts w:asciiTheme="minorHAnsi" w:hAnsiTheme="minorHAnsi" w:eastAsiaTheme="minorEastAsia" w:cstheme="minorBidi"/>
      <w:lang w:val="en-US" w:eastAsia="zh-CN" w:bidi="ar-SA"/>
    </w:rPr>
  </w:style>
  <w:style w:type="paragraph" w:styleId="1502">
    <w:name w:val="Heading 1"/>
    <w:link w:val="1551"/>
    <w:uiPriority w:val="9"/>
    <w:qFormat/>
    <w:pPr>
      <w:keepLines/>
      <w:keepNext/>
      <w:spacing w:before="480" w:after="200"/>
      <w:outlineLvl w:val="0"/>
    </w:pPr>
    <w:rPr>
      <w:rFonts w:ascii="Arial" w:hAnsi="Arial" w:eastAsia="Arial" w:cs="Arial"/>
      <w:sz w:val="40"/>
      <w:szCs w:val="40"/>
      <w:lang w:val="en-US" w:eastAsia="zh-CN" w:bidi="ar-SA"/>
    </w:rPr>
  </w:style>
  <w:style w:type="paragraph" w:styleId="1503">
    <w:name w:val="Heading 2"/>
    <w:link w:val="1552"/>
    <w:uiPriority w:val="9"/>
    <w:unhideWhenUsed/>
    <w:qFormat/>
    <w:pPr>
      <w:keepLines/>
      <w:keepNext/>
      <w:spacing w:before="360" w:after="200"/>
      <w:outlineLvl w:val="1"/>
    </w:pPr>
    <w:rPr>
      <w:rFonts w:ascii="Arial" w:hAnsi="Arial" w:eastAsia="Arial" w:cs="Arial"/>
      <w:sz w:val="34"/>
      <w:lang w:val="en-US" w:eastAsia="zh-CN" w:bidi="ar-SA"/>
    </w:rPr>
  </w:style>
  <w:style w:type="paragraph" w:styleId="1504">
    <w:name w:val="Heading 3"/>
    <w:link w:val="155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05">
    <w:name w:val="Heading 4"/>
    <w:link w:val="155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06">
    <w:name w:val="Heading 5"/>
    <w:link w:val="155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07">
    <w:name w:val="Heading 6"/>
    <w:link w:val="155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08">
    <w:name w:val="Heading 7"/>
    <w:link w:val="155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09">
    <w:name w:val="Heading 8"/>
    <w:link w:val="155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10">
    <w:name w:val="Heading 9"/>
    <w:link w:val="155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11" w:default="1">
    <w:name w:val="Default Paragraph Font"/>
    <w:uiPriority w:val="1"/>
    <w:semiHidden/>
    <w:unhideWhenUsed/>
    <w:qFormat/>
  </w:style>
  <w:style w:type="table" w:styleId="1512" w:default="1">
    <w:name w:val="Normal Table"/>
    <w:uiPriority w:val="99"/>
    <w:semiHidden/>
    <w:unhideWhenUsed/>
    <w:qFormat/>
    <w:tblPr>
      <w:tblCellMar>
        <w:left w:w="108" w:type="dxa"/>
        <w:top w:w="0" w:type="dxa"/>
        <w:right w:w="108" w:type="dxa"/>
        <w:bottom w:w="0" w:type="dxa"/>
      </w:tblCellMar>
    </w:tblPr>
  </w:style>
  <w:style w:type="character" w:styleId="1513" w:customStyle="1">
    <w:name w:val="Heading 1 Char"/>
    <w:basedOn w:val="1511"/>
    <w:uiPriority w:val="9"/>
    <w:qFormat/>
    <w:rPr>
      <w:rFonts w:ascii="Arial" w:hAnsi="Arial" w:eastAsia="Arial" w:cs="Arial"/>
      <w:sz w:val="40"/>
      <w:szCs w:val="40"/>
    </w:rPr>
  </w:style>
  <w:style w:type="character" w:styleId="1514" w:customStyle="1">
    <w:name w:val="Heading 2 Char"/>
    <w:basedOn w:val="1511"/>
    <w:uiPriority w:val="9"/>
    <w:qFormat/>
    <w:rPr>
      <w:rFonts w:ascii="Arial" w:hAnsi="Arial" w:eastAsia="Arial" w:cs="Arial"/>
      <w:sz w:val="34"/>
    </w:rPr>
  </w:style>
  <w:style w:type="character" w:styleId="1515" w:customStyle="1">
    <w:name w:val="Heading 3 Char"/>
    <w:basedOn w:val="1511"/>
    <w:uiPriority w:val="9"/>
    <w:qFormat/>
    <w:rPr>
      <w:rFonts w:ascii="Arial" w:hAnsi="Arial" w:eastAsia="Arial" w:cs="Arial"/>
      <w:sz w:val="30"/>
      <w:szCs w:val="30"/>
    </w:rPr>
  </w:style>
  <w:style w:type="character" w:styleId="1516" w:customStyle="1">
    <w:name w:val="Heading 4 Char"/>
    <w:basedOn w:val="1511"/>
    <w:uiPriority w:val="9"/>
    <w:qFormat/>
    <w:rPr>
      <w:rFonts w:ascii="Arial" w:hAnsi="Arial" w:eastAsia="Arial" w:cs="Arial"/>
      <w:b/>
      <w:bCs/>
      <w:sz w:val="26"/>
      <w:szCs w:val="26"/>
    </w:rPr>
  </w:style>
  <w:style w:type="character" w:styleId="1517" w:customStyle="1">
    <w:name w:val="Heading 5 Char"/>
    <w:basedOn w:val="1511"/>
    <w:uiPriority w:val="9"/>
    <w:qFormat/>
    <w:rPr>
      <w:rFonts w:ascii="Arial" w:hAnsi="Arial" w:eastAsia="Arial" w:cs="Arial"/>
      <w:b/>
      <w:bCs/>
      <w:sz w:val="24"/>
      <w:szCs w:val="24"/>
    </w:rPr>
  </w:style>
  <w:style w:type="character" w:styleId="1518" w:customStyle="1">
    <w:name w:val="Heading 6 Char"/>
    <w:basedOn w:val="1511"/>
    <w:uiPriority w:val="9"/>
    <w:qFormat/>
    <w:rPr>
      <w:rFonts w:ascii="Arial" w:hAnsi="Arial" w:eastAsia="Arial" w:cs="Arial"/>
      <w:b/>
      <w:bCs/>
      <w:sz w:val="22"/>
      <w:szCs w:val="22"/>
    </w:rPr>
  </w:style>
  <w:style w:type="character" w:styleId="1519" w:customStyle="1">
    <w:name w:val="Heading 7 Char"/>
    <w:basedOn w:val="1511"/>
    <w:uiPriority w:val="9"/>
    <w:qFormat/>
    <w:rPr>
      <w:rFonts w:ascii="Arial" w:hAnsi="Arial" w:eastAsia="Arial" w:cs="Arial"/>
      <w:b/>
      <w:bCs/>
      <w:i/>
      <w:iCs/>
      <w:sz w:val="22"/>
      <w:szCs w:val="22"/>
    </w:rPr>
  </w:style>
  <w:style w:type="character" w:styleId="1520" w:customStyle="1">
    <w:name w:val="Heading 8 Char"/>
    <w:basedOn w:val="1511"/>
    <w:uiPriority w:val="9"/>
    <w:qFormat/>
    <w:rPr>
      <w:rFonts w:ascii="Arial" w:hAnsi="Arial" w:eastAsia="Arial" w:cs="Arial"/>
      <w:i/>
      <w:iCs/>
      <w:sz w:val="22"/>
      <w:szCs w:val="22"/>
    </w:rPr>
  </w:style>
  <w:style w:type="character" w:styleId="1521" w:customStyle="1">
    <w:name w:val="Heading 9 Char"/>
    <w:basedOn w:val="1511"/>
    <w:uiPriority w:val="9"/>
    <w:qFormat/>
    <w:rPr>
      <w:rFonts w:ascii="Arial" w:hAnsi="Arial" w:eastAsia="Arial" w:cs="Arial"/>
      <w:i/>
      <w:iCs/>
      <w:sz w:val="21"/>
      <w:szCs w:val="21"/>
    </w:rPr>
  </w:style>
  <w:style w:type="character" w:styleId="1522" w:customStyle="1">
    <w:name w:val="Title Char"/>
    <w:basedOn w:val="1511"/>
    <w:uiPriority w:val="10"/>
    <w:qFormat/>
    <w:rPr>
      <w:sz w:val="48"/>
      <w:szCs w:val="48"/>
    </w:rPr>
  </w:style>
  <w:style w:type="character" w:styleId="1523" w:customStyle="1">
    <w:name w:val="Subtitle Char"/>
    <w:basedOn w:val="1511"/>
    <w:uiPriority w:val="11"/>
    <w:qFormat/>
    <w:rPr>
      <w:sz w:val="24"/>
      <w:szCs w:val="24"/>
    </w:rPr>
  </w:style>
  <w:style w:type="character" w:styleId="1524" w:customStyle="1">
    <w:name w:val="Quote Char"/>
    <w:uiPriority w:val="29"/>
    <w:qFormat/>
    <w:rPr>
      <w:i/>
    </w:rPr>
  </w:style>
  <w:style w:type="character" w:styleId="1525" w:customStyle="1">
    <w:name w:val="Intense Quote Char"/>
    <w:uiPriority w:val="30"/>
    <w:qFormat/>
    <w:rPr>
      <w:i/>
    </w:rPr>
  </w:style>
  <w:style w:type="character" w:styleId="1526" w:customStyle="1">
    <w:name w:val="Header Char"/>
    <w:basedOn w:val="1511"/>
    <w:uiPriority w:val="99"/>
    <w:qFormat/>
  </w:style>
  <w:style w:type="character" w:styleId="1527" w:customStyle="1">
    <w:name w:val="Footer Char"/>
    <w:basedOn w:val="1511"/>
    <w:uiPriority w:val="99"/>
    <w:qFormat/>
  </w:style>
  <w:style w:type="character" w:styleId="1528" w:customStyle="1">
    <w:name w:val="Caption Char"/>
    <w:uiPriority w:val="99"/>
    <w:qFormat/>
  </w:style>
  <w:style w:type="table" w:styleId="1529" w:customStyle="1">
    <w:name w:val="Plain Table 1"/>
    <w:basedOn w:val="15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0" w:customStyle="1">
    <w:name w:val="Plain Table 2"/>
    <w:basedOn w:val="15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1" w:customStyle="1">
    <w:name w:val="Plain Table 3"/>
    <w:basedOn w:val="15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2" w:customStyle="1">
    <w:name w:val="Plain Table 4"/>
    <w:basedOn w:val="15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3" w:customStyle="1">
    <w:name w:val="Plain Table 5"/>
    <w:basedOn w:val="15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4" w:customStyle="1">
    <w:name w:val="Grid Table 1 Light"/>
    <w:basedOn w:val="15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5" w:customStyle="1">
    <w:name w:val="Grid Table 2"/>
    <w:basedOn w:val="15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6" w:customStyle="1">
    <w:name w:val="Grid Table 3"/>
    <w:basedOn w:val="15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4"/>
    <w:basedOn w:val="15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8" w:customStyle="1">
    <w:name w:val="Grid Table 5 Dark"/>
    <w:basedOn w:val="15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9" w:customStyle="1">
    <w:name w:val="Grid Table 6 Colorful"/>
    <w:basedOn w:val="15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540" w:customStyle="1">
    <w:name w:val="Grid Table 7 Colorful"/>
    <w:basedOn w:val="15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1" w:customStyle="1">
    <w:name w:val="List Table 1 Light"/>
    <w:basedOn w:val="15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2" w:customStyle="1">
    <w:name w:val="List Table 2"/>
    <w:basedOn w:val="15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3" w:customStyle="1">
    <w:name w:val="List Table 3"/>
    <w:basedOn w:val="15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4"/>
    <w:basedOn w:val="15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5" w:customStyle="1">
    <w:name w:val="List Table 5 Dark"/>
    <w:basedOn w:val="15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546" w:customStyle="1">
    <w:name w:val="List Table 6 Colorful"/>
    <w:basedOn w:val="15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547" w:customStyle="1">
    <w:name w:val="List Table 7 Colorful"/>
    <w:basedOn w:val="15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48" w:customStyle="1">
    <w:name w:val="Footnote Text Char"/>
    <w:uiPriority w:val="99"/>
    <w:qFormat/>
    <w:rPr>
      <w:sz w:val="18"/>
    </w:rPr>
  </w:style>
  <w:style w:type="character" w:styleId="1549" w:customStyle="1">
    <w:name w:val="Endnote Text Char"/>
    <w:uiPriority w:val="99"/>
    <w:qFormat/>
    <w:rPr>
      <w:sz w:val="20"/>
    </w:rPr>
  </w:style>
  <w:style w:type="paragraph" w:styleId="1550" w:customStyle="1">
    <w:name w:val="TOC 标题1"/>
    <w:uiPriority w:val="39"/>
    <w:unhideWhenUsed/>
    <w:qFormat/>
    <w:rPr>
      <w:rFonts w:asciiTheme="minorHAnsi" w:hAnsiTheme="minorHAnsi" w:eastAsiaTheme="minorEastAsia" w:cstheme="minorBidi"/>
      <w:lang w:val="en-US" w:eastAsia="zh-CN" w:bidi="ar-SA"/>
    </w:rPr>
  </w:style>
  <w:style w:type="character" w:styleId="1551" w:customStyle="1">
    <w:name w:val="标题 1 Char"/>
    <w:basedOn w:val="1511"/>
    <w:link w:val="1502"/>
    <w:uiPriority w:val="9"/>
    <w:qFormat/>
    <w:rPr>
      <w:rFonts w:ascii="Arial" w:hAnsi="Arial" w:eastAsia="Arial" w:cs="Arial"/>
      <w:sz w:val="40"/>
      <w:szCs w:val="40"/>
    </w:rPr>
  </w:style>
  <w:style w:type="character" w:styleId="1552" w:customStyle="1">
    <w:name w:val="标题 2 Char"/>
    <w:basedOn w:val="1511"/>
    <w:link w:val="1503"/>
    <w:uiPriority w:val="9"/>
    <w:qFormat/>
    <w:rPr>
      <w:rFonts w:ascii="Arial" w:hAnsi="Arial" w:eastAsia="Arial" w:cs="Arial"/>
      <w:sz w:val="34"/>
    </w:rPr>
  </w:style>
  <w:style w:type="character" w:styleId="1553" w:customStyle="1">
    <w:name w:val="标题 3 Char"/>
    <w:basedOn w:val="1511"/>
    <w:link w:val="1504"/>
    <w:uiPriority w:val="9"/>
    <w:qFormat/>
    <w:rPr>
      <w:rFonts w:ascii="Arial" w:hAnsi="Arial" w:eastAsia="Arial" w:cs="Arial"/>
      <w:sz w:val="30"/>
      <w:szCs w:val="30"/>
    </w:rPr>
  </w:style>
  <w:style w:type="character" w:styleId="1554" w:customStyle="1">
    <w:name w:val="标题 4 Char"/>
    <w:basedOn w:val="1511"/>
    <w:link w:val="1505"/>
    <w:uiPriority w:val="9"/>
    <w:qFormat/>
    <w:rPr>
      <w:rFonts w:ascii="Arial" w:hAnsi="Arial" w:eastAsia="Arial" w:cs="Arial"/>
      <w:b/>
      <w:bCs/>
      <w:sz w:val="26"/>
      <w:szCs w:val="26"/>
    </w:rPr>
  </w:style>
  <w:style w:type="character" w:styleId="1555" w:customStyle="1">
    <w:name w:val="标题 5 Char"/>
    <w:basedOn w:val="1511"/>
    <w:link w:val="1506"/>
    <w:uiPriority w:val="9"/>
    <w:qFormat/>
    <w:rPr>
      <w:rFonts w:ascii="Arial" w:hAnsi="Arial" w:eastAsia="Arial" w:cs="Arial"/>
      <w:b/>
      <w:bCs/>
      <w:sz w:val="24"/>
      <w:szCs w:val="24"/>
    </w:rPr>
  </w:style>
  <w:style w:type="character" w:styleId="1556" w:customStyle="1">
    <w:name w:val="标题 6 Char"/>
    <w:basedOn w:val="1511"/>
    <w:link w:val="1507"/>
    <w:uiPriority w:val="9"/>
    <w:qFormat/>
    <w:rPr>
      <w:rFonts w:ascii="Arial" w:hAnsi="Arial" w:eastAsia="Arial" w:cs="Arial"/>
      <w:b/>
      <w:bCs/>
      <w:sz w:val="22"/>
      <w:szCs w:val="22"/>
    </w:rPr>
  </w:style>
  <w:style w:type="character" w:styleId="1557" w:customStyle="1">
    <w:name w:val="标题 7 Char"/>
    <w:basedOn w:val="1511"/>
    <w:link w:val="1508"/>
    <w:uiPriority w:val="9"/>
    <w:qFormat/>
    <w:rPr>
      <w:rFonts w:ascii="Arial" w:hAnsi="Arial" w:eastAsia="Arial" w:cs="Arial"/>
      <w:b/>
      <w:bCs/>
      <w:i/>
      <w:iCs/>
      <w:sz w:val="22"/>
      <w:szCs w:val="22"/>
    </w:rPr>
  </w:style>
  <w:style w:type="character" w:styleId="1558" w:customStyle="1">
    <w:name w:val="标题 8 Char"/>
    <w:basedOn w:val="1511"/>
    <w:link w:val="1509"/>
    <w:uiPriority w:val="9"/>
    <w:qFormat/>
    <w:rPr>
      <w:rFonts w:ascii="Arial" w:hAnsi="Arial" w:eastAsia="Arial" w:cs="Arial"/>
      <w:i/>
      <w:iCs/>
      <w:sz w:val="22"/>
      <w:szCs w:val="22"/>
    </w:rPr>
  </w:style>
  <w:style w:type="character" w:styleId="1559" w:customStyle="1">
    <w:name w:val="标题 9 Char"/>
    <w:basedOn w:val="1511"/>
    <w:link w:val="1510"/>
    <w:uiPriority w:val="9"/>
    <w:qFormat/>
    <w:rPr>
      <w:rFonts w:ascii="Arial" w:hAnsi="Arial" w:eastAsia="Arial" w:cs="Arial"/>
      <w:i/>
      <w:iCs/>
      <w:sz w:val="21"/>
      <w:szCs w:val="21"/>
    </w:rPr>
  </w:style>
  <w:style w:type="paragraph" w:styleId="1560">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61">
    <w:name w:val="No Spacing"/>
    <w:uiPriority w:val="1"/>
    <w:qFormat/>
    <w:rPr>
      <w:rFonts w:asciiTheme="minorHAnsi" w:hAnsiTheme="minorHAnsi" w:eastAsiaTheme="minorEastAsia" w:cstheme="minorBidi"/>
      <w:lang w:val="en-US" w:eastAsia="zh-CN" w:bidi="ar-SA"/>
    </w:rPr>
  </w:style>
  <w:style w:type="paragraph" w:styleId="1562">
    <w:name w:val="Title"/>
    <w:link w:val="1563"/>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63" w:customStyle="1">
    <w:name w:val="标题 Char"/>
    <w:basedOn w:val="1511"/>
    <w:link w:val="1562"/>
    <w:uiPriority w:val="10"/>
    <w:qFormat/>
    <w:rPr>
      <w:sz w:val="48"/>
      <w:szCs w:val="48"/>
    </w:rPr>
  </w:style>
  <w:style w:type="paragraph" w:styleId="1564">
    <w:name w:val="Subtitle"/>
    <w:link w:val="1565"/>
    <w:uiPriority w:val="11"/>
    <w:qFormat/>
    <w:pPr>
      <w:spacing w:before="200" w:after="200"/>
    </w:pPr>
    <w:rPr>
      <w:rFonts w:asciiTheme="minorHAnsi" w:hAnsiTheme="minorHAnsi" w:eastAsiaTheme="minorEastAsia" w:cstheme="minorBidi"/>
      <w:sz w:val="24"/>
      <w:szCs w:val="24"/>
      <w:lang w:val="en-US" w:eastAsia="zh-CN" w:bidi="ar-SA"/>
    </w:rPr>
  </w:style>
  <w:style w:type="character" w:styleId="1565" w:customStyle="1">
    <w:name w:val="副标题 Char"/>
    <w:basedOn w:val="1511"/>
    <w:link w:val="1564"/>
    <w:uiPriority w:val="11"/>
    <w:qFormat/>
    <w:rPr>
      <w:sz w:val="24"/>
      <w:szCs w:val="24"/>
    </w:rPr>
  </w:style>
  <w:style w:type="paragraph" w:styleId="1566">
    <w:name w:val="Quote"/>
    <w:link w:val="1567"/>
    <w:uiPriority w:val="29"/>
    <w:qFormat/>
    <w:pPr>
      <w:ind w:left="720" w:right="720"/>
    </w:pPr>
    <w:rPr>
      <w:rFonts w:asciiTheme="minorHAnsi" w:hAnsiTheme="minorHAnsi" w:eastAsiaTheme="minorEastAsia" w:cstheme="minorBidi"/>
      <w:i/>
      <w:lang w:val="en-US" w:eastAsia="zh-CN" w:bidi="ar-SA"/>
    </w:rPr>
  </w:style>
  <w:style w:type="character" w:styleId="1567" w:customStyle="1">
    <w:name w:val="引用 Char"/>
    <w:link w:val="1566"/>
    <w:uiPriority w:val="29"/>
    <w:qFormat/>
    <w:rPr>
      <w:i/>
    </w:rPr>
  </w:style>
  <w:style w:type="paragraph" w:styleId="1568">
    <w:name w:val="Intense Quote"/>
    <w:link w:val="15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69" w:customStyle="1">
    <w:name w:val="明显引用 Char"/>
    <w:link w:val="1568"/>
    <w:uiPriority w:val="30"/>
    <w:qFormat/>
    <w:rPr>
      <w:i/>
    </w:rPr>
  </w:style>
  <w:style w:type="paragraph" w:styleId="1570">
    <w:name w:val="Header"/>
    <w:link w:val="1571"/>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71" w:customStyle="1">
    <w:name w:val="页眉 Char"/>
    <w:basedOn w:val="1511"/>
    <w:link w:val="1570"/>
    <w:uiPriority w:val="99"/>
    <w:qFormat/>
  </w:style>
  <w:style w:type="paragraph" w:styleId="1572">
    <w:name w:val="Footer"/>
    <w:link w:val="1574"/>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73">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rPr>
  </w:style>
  <w:style w:type="character" w:styleId="1574" w:customStyle="1">
    <w:name w:val="页脚 Char"/>
    <w:link w:val="1572"/>
    <w:uiPriority w:val="99"/>
    <w:qFormat/>
  </w:style>
  <w:style w:type="table" w:styleId="15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0"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1"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2"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3"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4"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5"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4"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7"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8"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618"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1619"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20"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21"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622"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23"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2"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3"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4"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5"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6"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7"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9"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0"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1"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2"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3"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4"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6"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7"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8"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9"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50"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1"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660"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1"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662"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63"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664"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65"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66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6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66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67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67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7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4"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5"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7"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8"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8"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1"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2"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3"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5"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8"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99"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1">
    <w:name w:val="Hyperlink"/>
    <w:uiPriority w:val="99"/>
    <w:unhideWhenUsed/>
    <w:qFormat/>
    <w:rPr>
      <w:color w:val="0563c1" w:themeColor="hyperlink"/>
      <w:u w:val="single"/>
    </w:rPr>
  </w:style>
  <w:style w:type="paragraph" w:styleId="1702">
    <w:name w:val="footnote text"/>
    <w:link w:val="1703"/>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03" w:customStyle="1">
    <w:name w:val="脚注文本 Char"/>
    <w:link w:val="1702"/>
    <w:uiPriority w:val="99"/>
    <w:qFormat/>
    <w:rPr>
      <w:sz w:val="18"/>
    </w:rPr>
  </w:style>
  <w:style w:type="character" w:styleId="1704">
    <w:name w:val="footnote reference"/>
    <w:basedOn w:val="1511"/>
    <w:uiPriority w:val="99"/>
    <w:unhideWhenUsed/>
    <w:qFormat/>
    <w:rPr>
      <w:vertAlign w:val="superscript"/>
    </w:rPr>
  </w:style>
  <w:style w:type="paragraph" w:styleId="1705">
    <w:name w:val="endnote text"/>
    <w:link w:val="1706"/>
    <w:uiPriority w:val="99"/>
    <w:semiHidden/>
    <w:unhideWhenUsed/>
    <w:qFormat/>
    <w:rPr>
      <w:rFonts w:asciiTheme="minorHAnsi" w:hAnsiTheme="minorHAnsi" w:eastAsiaTheme="minorEastAsia" w:cstheme="minorBidi"/>
      <w:lang w:val="en-US" w:eastAsia="zh-CN" w:bidi="ar-SA"/>
    </w:rPr>
  </w:style>
  <w:style w:type="character" w:styleId="1706" w:customStyle="1">
    <w:name w:val="尾注文本 Char"/>
    <w:link w:val="1705"/>
    <w:uiPriority w:val="99"/>
    <w:qFormat/>
    <w:rPr>
      <w:sz w:val="20"/>
    </w:rPr>
  </w:style>
  <w:style w:type="character" w:styleId="1707">
    <w:name w:val="endnote reference"/>
    <w:basedOn w:val="1511"/>
    <w:uiPriority w:val="99"/>
    <w:semiHidden/>
    <w:unhideWhenUsed/>
    <w:qFormat/>
    <w:rPr>
      <w:vertAlign w:val="superscript"/>
    </w:rPr>
  </w:style>
  <w:style w:type="paragraph" w:styleId="1708">
    <w:name w:val="toc 1"/>
    <w:uiPriority w:val="39"/>
    <w:unhideWhenUsed/>
    <w:qFormat/>
    <w:pPr>
      <w:spacing w:after="57"/>
    </w:pPr>
    <w:rPr>
      <w:rFonts w:asciiTheme="minorHAnsi" w:hAnsiTheme="minorHAnsi" w:eastAsiaTheme="minorEastAsia" w:cstheme="minorBidi"/>
      <w:lang w:val="en-US" w:eastAsia="zh-CN" w:bidi="ar-SA"/>
    </w:rPr>
  </w:style>
  <w:style w:type="paragraph" w:styleId="1709">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10">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11">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12">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13">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14">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15">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16">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17">
    <w:name w:val="table of figures"/>
    <w:uiPriority w:val="99"/>
    <w:unhideWhenUsed/>
    <w:qFormat/>
    <w:rPr>
      <w:rFonts w:asciiTheme="minorHAnsi" w:hAnsiTheme="minorHAnsi" w:eastAsiaTheme="minorEastAsia" w:cstheme="minorBidi"/>
      <w:lang w:val="en-US" w:eastAsia="zh-CN" w:bidi="ar-SA"/>
    </w:rPr>
  </w:style>
  <w:style w:type="paragraph" w:styleId="1718"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19">
    <w:name w:val="Placeholder Text"/>
    <w:basedOn w:val="1511"/>
    <w:uiPriority w:val="99"/>
    <w:unhideWhenUsed/>
    <w:qFormat/>
    <w:rPr>
      <w:color w:val="808080"/>
    </w:rPr>
  </w:style>
  <w:style w:type="numbering" w:styleId="172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4CE48E-388E-47AC-848C-D4CDC15FB4B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8</cp:revision>
  <dcterms:created xsi:type="dcterms:W3CDTF">2026-06-11T06:29:00Z</dcterms:created>
  <dcterms:modified xsi:type="dcterms:W3CDTF">2026-06-17T07:45:58Z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FBB9481E3A6A41799649DB6BF7C8EA3B_13</vt:lpwstr>
  </property>
  <property fmtid="{D5CDD505-2E9C-101B-9397-08002B2CF9AE}" pid="4" name="KSOTemplateDocerSaveRecord">
    <vt:lpwstr>eyJoZGlkIjoiZmZhYTU3OTlkMzhlMTFjMGY3ZDM0ZDQ1OTdlMTVhYjMiLCJ1c2VySWQiOiIyNTY3NTMyMjEifQ==</vt:lpwstr>
  </property>
</Properties>
</file>