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苏州职业技术大学石湖校区物业服务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50"/>
        <w:ind w:firstLine="0"/>
        <w:jc w:val="left"/>
        <w:spacing w:before="120" w:after="120"/>
        <w:tabs>
          <w:tab w:val="right" w:pos="9856" w:leader="dot"/>
        </w:tabs>
        <w:rPr>
          <w:rStyle w:val="1082"/>
          <w:rFonts w:ascii="宋体" w:hAnsi="宋体" w:cs="Calibri"/>
          <w:bCs/>
          <w:caps/>
          <w:color w:val="auto"/>
          <w:sz w:val="32"/>
          <w:szCs w:val="32"/>
        </w:rPr>
        <w:outlineLvl w:val="9"/>
      </w:pPr>
      <w:r>
        <w:rPr>
          <w:rFonts w:ascii="宋体" w:hAnsi="宋体" w:cs="Calibri"/>
          <w:bCs/>
          <w:caps/>
          <w:color w:val="auto"/>
          <w:sz w:val="32"/>
          <w:szCs w:val="32"/>
        </w:rPr>
      </w:r>
      <w:r/>
    </w:p>
    <w:p>
      <w:pPr>
        <w:pStyle w:val="1050"/>
        <w:ind w:firstLine="0"/>
        <w:tabs>
          <w:tab w:val="right" w:pos="9854" w:leader="dot"/>
        </w:tabs>
        <w:rPr>
          <w:rFonts w:asciiTheme="majorEastAsia" w:hAnsiTheme="majorEastAsia" w:eastAsiaTheme="majorEastAsia" w:cstheme="minorBidi"/>
          <w:sz w:val="32"/>
          <w:szCs w:val="32"/>
        </w:rPr>
        <w:outlineLvl w:val="9"/>
      </w:pPr>
      <w:r>
        <w:rPr>
          <w:rStyle w:val="1082"/>
          <w:rFonts w:cs="Calibri" w:asciiTheme="majorEastAsia" w:hAnsiTheme="majorEastAsia" w:eastAsiaTheme="majorEastAsia"/>
          <w:bCs/>
          <w:caps/>
          <w:color w:val="auto"/>
          <w:sz w:val="32"/>
          <w:szCs w:val="32"/>
        </w:rPr>
        <w:fldChar w:fldCharType="begin"/>
      </w:r>
      <w:r>
        <w:rPr>
          <w:rStyle w:val="1082"/>
          <w:rFonts w:cs="Calibri" w:asciiTheme="majorEastAsia" w:hAnsiTheme="majorEastAsia" w:eastAsiaTheme="majorEastAsia"/>
          <w:bCs/>
          <w:caps/>
          <w:color w:val="auto"/>
          <w:sz w:val="32"/>
          <w:szCs w:val="32"/>
        </w:rPr>
        <w:instrText xml:space="preserve"> TOC \o "1-1" \h \z \u </w:instrText>
      </w:r>
      <w:r>
        <w:rPr>
          <w:rStyle w:val="1082"/>
          <w:rFonts w:cs="Calibri" w:asciiTheme="majorEastAsia" w:hAnsiTheme="majorEastAsia" w:eastAsiaTheme="majorEastAsia"/>
          <w:bCs/>
          <w:caps/>
          <w:color w:val="auto"/>
          <w:sz w:val="32"/>
          <w:szCs w:val="32"/>
        </w:rPr>
        <w:fldChar w:fldCharType="separate"/>
      </w:r>
      <w:hyperlink w:tooltip="#_Toc165274502" w:anchor="_Toc165274502" w:history="1">
        <w:r>
          <w:rPr>
            <w:rStyle w:val="108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03" w:anchor="_Toc165274503" w:history="1">
        <w:r>
          <w:rPr>
            <w:rStyle w:val="1082"/>
            <w:rFonts w:asciiTheme="majorEastAsia" w:hAnsiTheme="majorEastAsia" w:eastAsiaTheme="majorEastAsia"/>
            <w:sz w:val="32"/>
            <w:szCs w:val="32"/>
          </w:rPr>
          <w:t xml:space="preserve">第二章</w:t>
        </w:r>
        <w:r>
          <w:rPr>
            <w:rStyle w:val="1082"/>
            <w:rFonts w:hint="eastAsia" w:asciiTheme="majorEastAsia" w:hAnsiTheme="majorEastAsia" w:eastAsiaTheme="majorEastAsia"/>
            <w:sz w:val="32"/>
            <w:szCs w:val="32"/>
          </w:rPr>
          <w:t xml:space="preserve"> </w:t>
        </w:r>
        <w:r>
          <w:rPr>
            <w:rStyle w:val="108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04" w:anchor="_Toc165274504" w:history="1">
        <w:r>
          <w:rPr>
            <w:rStyle w:val="108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20" w:anchor="_Toc165274520" w:history="1">
        <w:r>
          <w:rPr>
            <w:rStyle w:val="108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22" w:anchor="_Toc165274522" w:history="1">
        <w:r>
          <w:rPr>
            <w:rStyle w:val="108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23" w:anchor="_Toc165274523" w:history="1">
        <w:r>
          <w:rPr>
            <w:rStyle w:val="108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67</w:t>
        </w:r>
        <w:r>
          <w:rPr>
            <w:rFonts w:asciiTheme="majorEastAsia" w:hAnsiTheme="majorEastAsia" w:eastAsiaTheme="majorEastAsia"/>
            <w:sz w:val="32"/>
            <w:szCs w:val="32"/>
          </w:rPr>
          <w:fldChar w:fldCharType="end"/>
        </w:r>
      </w:hyperlink>
      <w:r/>
      <w:r/>
    </w:p>
    <w:p>
      <w:pPr>
        <w:pStyle w:val="1050"/>
        <w:ind w:firstLine="0"/>
        <w:tabs>
          <w:tab w:val="right" w:pos="9854" w:leader="dot"/>
        </w:tabs>
        <w:rPr>
          <w:rFonts w:asciiTheme="majorEastAsia" w:hAnsiTheme="majorEastAsia" w:eastAsiaTheme="majorEastAsia" w:cstheme="minorBidi"/>
          <w:sz w:val="32"/>
          <w:szCs w:val="32"/>
        </w:rPr>
        <w:outlineLvl w:val="9"/>
      </w:pPr>
      <w:r/>
      <w:hyperlink w:tooltip="#_Toc165274524" w:anchor="_Toc165274524" w:history="1">
        <w:r>
          <w:rPr>
            <w:rStyle w:val="108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72</w:t>
        </w:r>
        <w:r>
          <w:rPr>
            <w:rFonts w:asciiTheme="majorEastAsia" w:hAnsiTheme="majorEastAsia" w:eastAsiaTheme="majorEastAsia"/>
            <w:sz w:val="32"/>
            <w:szCs w:val="32"/>
          </w:rPr>
          <w:fldChar w:fldCharType="end"/>
        </w:r>
      </w:hyperlink>
      <w:r/>
      <w:r/>
    </w:p>
    <w:p>
      <w:pPr>
        <w:pStyle w:val="1050"/>
        <w:ind w:firstLine="0"/>
        <w:spacing w:before="120" w:after="120"/>
        <w:tabs>
          <w:tab w:val="right" w:pos="9854" w:leader="dot"/>
        </w:tabs>
        <w:rPr>
          <w:rFonts w:ascii="宋体" w:hAnsi="宋体"/>
          <w:sz w:val="32"/>
          <w:szCs w:val="32"/>
        </w:rPr>
        <w:outlineLvl w:val="9"/>
      </w:pPr>
      <w:r>
        <w:rPr>
          <w:rStyle w:val="108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苏州职业技术大学石湖校区物业服务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胡敏舫</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0512-66503924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5"/>
            <w:r>
              <w:rPr>
                <w:rFonts w:hint="eastAsia" w:ascii="宋体" w:hAnsi="宋体" w:cs="Times New Roman"/>
                <w:sz w:val="21"/>
                <w:szCs w:val="21"/>
              </w:rPr>
              <w:t xml:space="preserve">苏州高新区邓尉路105号狮山科技馆8楼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5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4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7"/>
        <w:ind w:left="431" w:firstLine="17"/>
        <w:jc w:val="center"/>
        <w:spacing w:before="0" w:after="0" w:line="360" w:lineRule="auto"/>
        <w:rPr>
          <w:rStyle w:val="1147"/>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苏州职业技术大学</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3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JSZC-320500-JZCG-G2026-0101</w:t>
      </w:r>
      <w:r/>
    </w:p>
    <w:p>
      <w:pPr>
        <w:pStyle w:val="103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苏州职业技术大学石湖校区物业服务</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人民币陆佰柒拾万贰仟肆佰叁拾元玖角叁分（￥6702430.93元）</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人民币陆佰柒拾万贰仟肆佰叁拾元玖角叁分（￥6702430.93元）</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1年（自合同签订之日起计算） </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本次招标为学校的石湖校区物业服务项目，石湖校区总面积为875327.03平方米，建筑面积达42.64万平方米。校园内师生总人数共计15000余人。校园景观绿化面积约27.6万平方米</w:t>
      </w:r>
      <w:r>
        <w:rPr>
          <w:rFonts w:hint="eastAsia" w:ascii="宋体" w:hAnsi="宋体"/>
          <w:sz w:val="21"/>
          <w:szCs w:val="21"/>
        </w:rPr>
        <w:t xml:space="preserve">。</w:t>
      </w:r>
      <w:r>
        <w:rPr>
          <w:rFonts w:hint="eastAsia" w:ascii="宋体" w:hAnsi="宋体"/>
          <w:sz w:val="21"/>
          <w:szCs w:val="21"/>
        </w:rPr>
        <w:t xml:space="preserve">本项目主要服务内容为：校园楼宇、场馆管理工作；校园楼宇、场馆保洁工作；学生宿舍24小时值班；学生宿舍零星维修工作；校园环境保洁及垃圾清运工作，严格执行学校的垃圾分类制度，各区域生活垃圾的收集清运及分类工作；校园绿化养护及观赏性动物的饲养等工作。</w:t>
      </w:r>
      <w:r/>
    </w:p>
    <w:p>
      <w:pPr>
        <w:pStyle w:val="103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3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35"/>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35"/>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35"/>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3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5"/>
        <w:ind w:left="0" w:firstLine="420"/>
        <w:spacing w:line="360" w:lineRule="auto"/>
        <w:rPr>
          <w:rFonts w:ascii="宋体" w:hAnsi="宋体"/>
          <w:sz w:val="21"/>
          <w:szCs w:val="21"/>
        </w:rPr>
      </w:pPr>
      <w:r>
        <w:rPr>
          <w:rFonts w:hint="eastAsia" w:ascii="宋体" w:hAnsi="宋体"/>
          <w:sz w:val="21"/>
          <w:szCs w:val="21"/>
        </w:rPr>
        <w:t xml:space="preserve">3.方式：</w:t>
      </w:r>
      <w:r/>
    </w:p>
    <w:p>
      <w:pPr>
        <w:pStyle w:val="103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7" w:name="OLE_LINK31"/>
      <w:r/>
      <w:bookmarkStart w:id="8" w:name="OLE_LINK32"/>
      <w:r>
        <w:rPr>
          <w:rFonts w:hint="eastAsia" w:ascii="宋体" w:hAnsi="宋体"/>
          <w:b/>
          <w:bCs/>
          <w:sz w:val="21"/>
          <w:szCs w:val="21"/>
        </w:rPr>
        <w:t xml:space="preserve">苏州高新区邓尉路105号狮山科技馆1楼</w:t>
      </w:r>
      <w:bookmarkEnd w:id="7"/>
      <w:r/>
      <w:bookmarkEnd w:id="8"/>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03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5"/>
        <w:ind w:left="0" w:firstLine="420"/>
        <w:spacing w:line="360" w:lineRule="auto"/>
        <w:rPr>
          <w:rFonts w:ascii="宋体" w:hAnsi="宋体"/>
          <w:sz w:val="21"/>
          <w:szCs w:val="21"/>
        </w:rPr>
      </w:pPr>
      <w:r>
        <w:rPr>
          <w:rFonts w:hint="eastAsia" w:ascii="宋体" w:hAnsi="宋体"/>
          <w:sz w:val="21"/>
          <w:szCs w:val="21"/>
        </w:rPr>
        <w:t xml:space="preserve">注册咨询：</w:t>
      </w:r>
      <w:bookmarkStart w:id="9" w:name="OLE_LINK17"/>
      <w:r>
        <w:rPr>
          <w:rFonts w:ascii="宋体" w:hAnsi="宋体"/>
          <w:sz w:val="21"/>
          <w:szCs w:val="21"/>
        </w:rPr>
        <w:t xml:space="preserve">13914088964</w:t>
      </w:r>
      <w:bookmarkEnd w:id="9"/>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13"/>
      <w:r/>
      <w:bookmarkStart w:id="11" w:name="OLE_LINK16"/>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3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3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rPr>
          <w:rFonts w:hint="eastAsia" w:ascii="宋体" w:hAnsi="宋体"/>
          <w:sz w:val="21"/>
          <w:szCs w:val="21"/>
        </w:rPr>
        <w:t xml:space="preserve">  </w:t>
      </w:r>
      <w:r>
        <w:rPr>
          <w:rFonts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rPr>
          <w:rFonts w:hint="eastAsia"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胡敏舫</w:t>
      </w:r>
      <w:r/>
    </w:p>
    <w:p>
      <w:pPr>
        <w:pStyle w:val="103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0512-66503924</w:t>
      </w:r>
      <w:r>
        <w:rPr>
          <w:rFonts w:hint="eastAsia"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103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512-69820691</w:t>
      </w:r>
      <w:r>
        <w:rPr>
          <w:rFonts w:hint="eastAsia"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03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9"/>
      </w:pPr>
      <w:r/>
      <w:r/>
    </w:p>
    <w:p>
      <w:r/>
      <w:r/>
    </w:p>
    <w:p>
      <w:pPr>
        <w:pStyle w:val="1029"/>
      </w:pPr>
      <w:r/>
      <w:r/>
    </w:p>
    <w:p>
      <w:r/>
      <w:r/>
    </w:p>
    <w:p>
      <w:pPr>
        <w:pStyle w:val="1029"/>
      </w:pPr>
      <w:r/>
      <w:r/>
    </w:p>
    <w:p>
      <w:r/>
      <w:r/>
    </w:p>
    <w:p>
      <w:pPr>
        <w:ind w:left="0"/>
        <w:jc w:val="left"/>
        <w:rPr>
          <w:rFonts w:ascii="宋体" w:hAnsi="宋体"/>
          <w:b/>
          <w:sz w:val="44"/>
          <w:szCs w:val="22"/>
        </w:rPr>
      </w:pPr>
      <w:r/>
      <w:bookmarkStart w:id="12" w:name="_Toc165274503"/>
      <w:r/>
      <w:bookmarkStart w:id="13" w:name="_Toc2412"/>
      <w:r/>
      <w:bookmarkStart w:id="14" w:name="_Toc6217"/>
      <w:r>
        <w:rPr>
          <w:rFonts w:ascii="宋体" w:hAnsi="宋体"/>
          <w:b/>
          <w:sz w:val="44"/>
          <w:szCs w:val="22"/>
        </w:rPr>
        <w:br w:type="page" w:clear="all"/>
      </w:r>
      <w:r/>
    </w:p>
    <w:p>
      <w:pPr>
        <w:pStyle w:val="101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35"/>
        <w:ind w:left="0" w:firstLine="422"/>
        <w:spacing w:line="360" w:lineRule="auto"/>
        <w:rPr>
          <w:rFonts w:ascii="宋体" w:hAnsi="宋体"/>
          <w:b/>
          <w:sz w:val="21"/>
          <w:szCs w:val="21"/>
        </w:rPr>
      </w:pPr>
      <w:r/>
      <w:bookmarkStart w:id="16" w:name="_Toc20132"/>
      <w:r/>
      <w:bookmarkStart w:id="17" w:name="_Toc13437"/>
      <w:r>
        <w:rPr>
          <w:rFonts w:hint="eastAsia" w:ascii="宋体" w:hAnsi="宋体"/>
          <w:b/>
          <w:sz w:val="21"/>
          <w:szCs w:val="21"/>
        </w:rPr>
        <w:t xml:space="preserve">一、说明和释义</w:t>
      </w:r>
      <w:bookmarkEnd w:id="16"/>
      <w:r/>
      <w:bookmarkEnd w:id="17"/>
      <w:r/>
      <w:r/>
    </w:p>
    <w:p>
      <w:pPr>
        <w:pStyle w:val="1035"/>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3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5"/>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3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35"/>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3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3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3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5"/>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rStyle w:val="1082"/>
            <w:rFonts w:ascii="宋体" w:hAnsi="宋体" w:cs="宋体"/>
            <w:b/>
            <w:sz w:val="21"/>
            <w:szCs w:val="21"/>
          </w:rPr>
          <w:t xml:space="preserve">https://czju.suzhou.gov.cn/zfcg/html/content/20180305093615738.shtml</w:t>
        </w:r>
      </w:hyperlink>
      <w:r>
        <w:rPr>
          <w:rFonts w:hint="eastAsia" w:ascii="宋体" w:hAnsi="宋体"/>
          <w:sz w:val="21"/>
          <w:szCs w:val="21"/>
        </w:rPr>
        <w:t xml:space="preserve">。</w:t>
      </w:r>
      <w:r/>
    </w:p>
    <w:p>
      <w:pPr>
        <w:pStyle w:val="103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3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5"/>
        <w:ind w:left="0" w:firstLine="420"/>
        <w:spacing w:line="360" w:lineRule="auto"/>
        <w:rPr>
          <w:rFonts w:ascii="宋体" w:hAnsi="宋体"/>
          <w:sz w:val="21"/>
          <w:szCs w:val="21"/>
        </w:rPr>
      </w:pPr>
      <w:r/>
      <w:bookmarkStart w:id="30" w:name="OLE_LINK14"/>
      <w:r>
        <w:rPr>
          <w:rFonts w:hint="eastAsia" w:ascii="宋体" w:hAnsi="宋体"/>
          <w:sz w:val="21"/>
          <w:szCs w:val="21"/>
        </w:rPr>
        <w:t xml:space="preserve">质疑联系人：金工</w:t>
      </w:r>
      <w:r/>
    </w:p>
    <w:p>
      <w:pPr>
        <w:pStyle w:val="1035"/>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0"/>
      <w:r/>
      <w:r/>
    </w:p>
    <w:p>
      <w:pPr>
        <w:pStyle w:val="103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3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3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3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03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color w:val="000000" w:themeColor="text1"/>
          <w:sz w:val="21"/>
          <w:szCs w:val="21"/>
        </w:rPr>
      </w:pPr>
      <w:r/>
      <w:bookmarkStart w:id="31" w:name="OLE_LINK40"/>
      <w:r/>
      <w:bookmarkStart w:id="32" w:name="OLE_LINK47"/>
      <w:r/>
      <w:bookmarkStart w:id="33" w:name="OLE_LINK48"/>
      <w:r/>
      <w:bookmarkStart w:id="34" w:name="OLE_LINK49"/>
      <w:r/>
      <w:bookmarkStart w:id="35" w:name="OLE_LINK50"/>
      <w:r>
        <w:rPr>
          <w:rFonts w:hint="eastAsia" w:ascii="宋体" w:hAnsi="宋体"/>
          <w:b/>
          <w:color w:val="000000" w:themeColor="text1"/>
          <w:sz w:val="21"/>
          <w:szCs w:val="21"/>
        </w:rPr>
        <w:t xml:space="preserve">留学生宿管员：</w:t>
      </w:r>
      <w:r>
        <w:rPr>
          <w:rFonts w:hint="eastAsia" w:ascii="宋体" w:hAnsi="宋体"/>
          <w:b/>
          <w:color w:val="000000" w:themeColor="text1"/>
          <w:sz w:val="21"/>
          <w:szCs w:val="21"/>
        </w:rPr>
        <w:t xml:space="preserve">持有全国英语等级考试（PETS）三级</w:t>
      </w:r>
      <w:r>
        <w:rPr>
          <w:rFonts w:hint="eastAsia" w:ascii="宋体" w:hAnsi="宋体"/>
          <w:b/>
          <w:color w:val="000000" w:themeColor="text1"/>
          <w:sz w:val="21"/>
          <w:szCs w:val="21"/>
        </w:rPr>
        <w:t xml:space="preserve">及以上</w:t>
      </w:r>
      <w:r>
        <w:rPr>
          <w:rFonts w:hint="eastAsia" w:ascii="宋体" w:hAnsi="宋体"/>
          <w:b/>
          <w:color w:val="000000" w:themeColor="text1"/>
          <w:sz w:val="21"/>
          <w:szCs w:val="21"/>
        </w:rPr>
        <w:t xml:space="preserve">证书或</w:t>
      </w:r>
      <w:r>
        <w:rPr>
          <w:rFonts w:hint="eastAsia" w:ascii="宋体" w:hAnsi="宋体"/>
          <w:b/>
          <w:color w:val="000000" w:themeColor="text1"/>
          <w:sz w:val="21"/>
          <w:szCs w:val="21"/>
        </w:rPr>
        <w:t xml:space="preserve">者大学</w:t>
      </w:r>
      <w:r>
        <w:rPr>
          <w:rFonts w:hint="eastAsia" w:ascii="宋体" w:hAnsi="宋体"/>
          <w:b/>
          <w:color w:val="000000" w:themeColor="text1"/>
          <w:sz w:val="21"/>
          <w:szCs w:val="21"/>
        </w:rPr>
        <w:t xml:space="preserve">英语</w:t>
      </w:r>
      <w:r>
        <w:rPr>
          <w:rFonts w:hint="eastAsia" w:ascii="宋体" w:hAnsi="宋体"/>
          <w:b/>
          <w:color w:val="000000" w:themeColor="text1"/>
          <w:sz w:val="21"/>
          <w:szCs w:val="21"/>
        </w:rPr>
        <w:t xml:space="preserve">等级</w:t>
      </w:r>
      <w:r>
        <w:rPr>
          <w:rFonts w:hint="eastAsia" w:ascii="宋体" w:hAnsi="宋体"/>
          <w:b/>
          <w:color w:val="000000" w:themeColor="text1"/>
          <w:sz w:val="21"/>
          <w:szCs w:val="21"/>
        </w:rPr>
        <w:t xml:space="preserve">考试（CET）四级</w:t>
      </w:r>
      <w:r>
        <w:rPr>
          <w:rFonts w:hint="eastAsia" w:ascii="宋体" w:hAnsi="宋体"/>
          <w:b/>
          <w:color w:val="000000" w:themeColor="text1"/>
          <w:sz w:val="21"/>
          <w:szCs w:val="21"/>
        </w:rPr>
        <w:t xml:space="preserve">及以上</w:t>
      </w:r>
      <w:r>
        <w:rPr>
          <w:rFonts w:hint="eastAsia" w:ascii="宋体" w:hAnsi="宋体"/>
          <w:b/>
          <w:color w:val="000000" w:themeColor="text1"/>
          <w:sz w:val="21"/>
          <w:szCs w:val="21"/>
        </w:rPr>
        <w:t xml:space="preserve">证书</w:t>
      </w:r>
      <w:r>
        <w:rPr>
          <w:rFonts w:hint="eastAsia" w:ascii="宋体" w:hAnsi="宋体"/>
          <w:b/>
          <w:color w:val="000000" w:themeColor="text1"/>
          <w:sz w:val="21"/>
          <w:szCs w:val="21"/>
        </w:rPr>
        <w:t xml:space="preserve">；</w:t>
      </w:r>
      <w:bookmarkEnd w:id="31"/>
      <w:r/>
      <w:bookmarkEnd w:id="32"/>
      <w:r/>
      <w:bookmarkEnd w:id="33"/>
      <w:r/>
      <w:bookmarkEnd w:id="34"/>
      <w:r/>
      <w:bookmarkEnd w:id="35"/>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综合维修工：持有特种作业操作证（准操项目：低压电工作业）。</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5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5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5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5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5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5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5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5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5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3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5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5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5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5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5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5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51"/>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51"/>
        <w:ind w:left="0" w:firstLine="422"/>
        <w:spacing w:line="360" w:lineRule="auto"/>
        <w:rPr>
          <w:color w:val="333333"/>
          <w:shd w:val="clear" w:color="auto" w:fill="ffffff"/>
        </w:rPr>
      </w:pPr>
      <w:r/>
      <w:bookmarkStart w:id="44" w:name="OLE_LINK3"/>
      <w:r/>
      <w:bookmarkStart w:id="45"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6" w:name="OLE_LINK1"/>
      <w:r/>
      <w:bookmarkStart w:id="47" w:name="OLE_LINK2"/>
      <w:r>
        <w:rPr>
          <w:rFonts w:hint="eastAsia" w:ascii="宋体" w:hAnsi="宋体"/>
          <w:b/>
          <w:color w:val="000000" w:themeColor="text1"/>
          <w:sz w:val="21"/>
          <w:szCs w:val="21"/>
        </w:rPr>
        <w:t xml:space="preserve">评标委员会</w:t>
      </w:r>
      <w:bookmarkEnd w:id="46"/>
      <w:r/>
      <w:bookmarkEnd w:id="47"/>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8" w:name="OLE_LINK9"/>
      <w:r/>
      <w:bookmarkStart w:id="49" w:name="OLE_LINK10"/>
      <w:r>
        <w:rPr>
          <w:rFonts w:hint="eastAsia" w:ascii="宋体" w:hAnsi="宋体"/>
          <w:b/>
          <w:color w:val="000000" w:themeColor="text1"/>
          <w:sz w:val="21"/>
          <w:szCs w:val="21"/>
        </w:rPr>
        <w:t xml:space="preserve">，</w:t>
      </w:r>
      <w:bookmarkEnd w:id="48"/>
      <w:r/>
      <w:bookmarkEnd w:id="49"/>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5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4"/>
      <w:r/>
      <w:bookmarkEnd w:id="45"/>
      <w:r/>
      <w:r/>
    </w:p>
    <w:p>
      <w:pPr>
        <w:pStyle w:val="12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bookmarkEnd w:id="42"/>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5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5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5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5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5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25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5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5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5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5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5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5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5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5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5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5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5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51"/>
        <w:ind w:left="0" w:firstLine="0"/>
        <w:spacing w:line="360" w:lineRule="auto"/>
        <w:rPr>
          <w:rFonts w:ascii="宋体" w:hAnsi="宋体" w:cs="宋体"/>
          <w:sz w:val="21"/>
          <w:szCs w:val="21"/>
        </w:rPr>
      </w:pPr>
      <w:r>
        <w:rPr>
          <w:rFonts w:ascii="宋体" w:hAnsi="宋体" w:cs="宋体"/>
          <w:sz w:val="21"/>
          <w:szCs w:val="21"/>
        </w:rPr>
      </w:r>
      <w:r/>
    </w:p>
    <w:p>
      <w:pPr>
        <w:pStyle w:val="1017"/>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165274504"/>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5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17036"/>
      <w:r/>
      <w:bookmarkStart w:id="59" w:name="_Toc71810480"/>
      <w:r/>
      <w:bookmarkStart w:id="60" w:name="_Toc105397779"/>
      <w:r/>
      <w:bookmarkStart w:id="61" w:name="_Toc3821"/>
      <w:r/>
      <w:bookmarkStart w:id="62" w:name="_Toc165274505"/>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65274506"/>
      <w:r/>
      <w:bookmarkStart w:id="6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4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65274507"/>
      <w:r/>
      <w:bookmarkStart w:id="79" w:name="_Toc105397781"/>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本项目所有人员（含退休人员）的月工资标准不得低于苏州市最低工资标准要求，并按我国《劳动合同法》要求签订劳动合同或协议。</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0" w:name="_Toc165274508"/>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4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9621"/>
      <w:r/>
      <w:bookmarkStart w:id="84" w:name="_Toc105397783"/>
      <w:r/>
      <w:bookmarkStart w:id="85" w:name="_Toc165274509"/>
      <w:r/>
      <w:bookmarkStart w:id="86" w:name="_Toc21574"/>
      <w:r/>
      <w:bookmarkStart w:id="8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苏州职业技术大学石湖校区物业服务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苏州职业技术大学石湖校区物业服务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苏州职业技术大学石湖校区物业服务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4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65274510"/>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6"/>
        <w:ind w:left="0" w:firstLine="0"/>
        <w:rPr>
          <w:rFonts w:ascii="宋体" w:hAnsi="宋体"/>
          <w:b/>
          <w:lang w:val="zh-CN"/>
        </w:rPr>
      </w:pPr>
      <w:r>
        <w:rPr>
          <w:rFonts w:ascii="宋体" w:hAnsi="宋体"/>
          <w:b/>
          <w:lang w:val="zh-CN"/>
        </w:rPr>
      </w:r>
      <w:r/>
    </w:p>
    <w:p>
      <w:pPr>
        <w:pStyle w:val="107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165274511"/>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104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3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注：根据《政府采购促进中小企业发展管理办法》（财库[2020]46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留学生宿管员：持有全国英语等级考试（PETS）三级及以上证书或者大学英语等级考试（CET）四级及以上证书；</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综合维修工：持有特种作业操作证（准操项目：低压电工作业）。</w:t>
      </w:r>
      <w:r/>
    </w:p>
    <w:p>
      <w:pPr>
        <w:ind w:left="0"/>
        <w:spacing w:line="360" w:lineRule="auto"/>
        <w:widowControl w:val="off"/>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3"/>
        <w:rPr>
          <w:rFonts w:ascii="宋体" w:hAnsi="宋体"/>
        </w:rPr>
      </w:pPr>
      <w:r>
        <w:rPr>
          <w:rFonts w:ascii="宋体" w:hAnsi="宋体"/>
        </w:rPr>
      </w:r>
      <w:r/>
    </w:p>
    <w:p>
      <w:pPr>
        <w:pStyle w:val="103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65274514"/>
      <w:r/>
      <w:bookmarkStart w:id="106" w:name="_Toc105397788"/>
      <w:r/>
      <w:bookmarkStart w:id="107"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3"/>
        <w:rPr>
          <w:rFonts w:ascii="宋体" w:hAnsi="宋体"/>
        </w:rPr>
      </w:pPr>
      <w:r>
        <w:rPr>
          <w:rFonts w:ascii="宋体" w:hAnsi="宋体"/>
        </w:rPr>
      </w:r>
      <w:r/>
    </w:p>
    <w:p>
      <w:pPr>
        <w:pStyle w:val="103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65274515"/>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0" w:name="_Toc103258863"/>
      <w:r/>
      <w:bookmarkStart w:id="111" w:name="_Toc105397791"/>
      <w:r/>
      <w:bookmarkStart w:id="112"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400" w:firstLine="400"/>
      </w:pPr>
      <w:r/>
      <w:r/>
    </w:p>
    <w:p>
      <w:pPr>
        <w:pStyle w:val="1076"/>
        <w:ind w:left="0" w:firstLine="0"/>
      </w:pPr>
      <w:r/>
      <w:r/>
    </w:p>
    <w:p>
      <w:pPr>
        <w:ind w:left="0"/>
        <w:rPr>
          <w:rFonts w:ascii="宋体" w:hAnsi="宋体"/>
          <w:b/>
          <w:bCs/>
          <w:sz w:val="21"/>
          <w:szCs w:val="21"/>
        </w:rPr>
        <w:outlineLvl w:val="0"/>
      </w:pPr>
      <w:r/>
      <w:bookmarkStart w:id="113" w:name="_Toc105397792"/>
      <w:r/>
      <w:bookmarkStart w:id="114" w:name="_Toc165274518"/>
      <w:r/>
      <w:bookmarkStart w:id="11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rPr>
          <w:lang w:val="zh-CN"/>
        </w:rPr>
      </w:pPr>
      <w:r>
        <w:rPr>
          <w:lang w:val="zh-CN"/>
        </w:rPr>
      </w:r>
      <w:r/>
    </w:p>
    <w:p>
      <w:pPr>
        <w:pStyle w:val="1029"/>
        <w:rPr>
          <w:lang w:val="zh-CN"/>
        </w:rPr>
      </w:pPr>
      <w:r>
        <w:rPr>
          <w:lang w:val="zh-CN"/>
        </w:rPr>
      </w:r>
      <w:r/>
    </w:p>
    <w:p>
      <w:pPr>
        <w:pStyle w:val="102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7" w:name="OLE_LINK7"/>
      <w:r/>
      <w:bookmarkStart w:id="118"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7"/>
      <w:r/>
      <w:bookmarkEnd w:id="118"/>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9"/>
      </w:pPr>
      <w:r/>
      <w:r/>
    </w:p>
    <w:p>
      <w:r/>
      <w:r/>
    </w:p>
    <w:p>
      <w:pPr>
        <w:pStyle w:val="1029"/>
      </w:pPr>
      <w:r/>
      <w:r/>
    </w:p>
    <w:p>
      <w:pPr>
        <w:pStyle w:val="1017"/>
        <w:ind w:left="0" w:firstLine="0"/>
        <w:jc w:val="center"/>
        <w:rPr>
          <w:rFonts w:ascii="宋体" w:hAnsi="宋体"/>
          <w:b/>
          <w:sz w:val="44"/>
          <w:szCs w:val="22"/>
        </w:rPr>
      </w:pPr>
      <w:r/>
      <w:bookmarkStart w:id="120" w:name="_Toc23660"/>
      <w:r/>
      <w:bookmarkStart w:id="121" w:name="_Toc4098"/>
      <w:r/>
      <w:bookmarkStart w:id="122" w:name="_Toc165274520"/>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苏州职业技术大学石湖校区物业服务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JSZC-320500-JZCG-G2026-0101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苏州职业技术大学石湖校区物业服务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人民币陆佰柒拾万贰仟肆佰叁拾元玖角叁分（￥6</w:t>
      </w:r>
      <w:r>
        <w:rPr>
          <w:rFonts w:ascii="宋体" w:hAnsi="宋体"/>
          <w:sz w:val="21"/>
          <w:szCs w:val="21"/>
        </w:rPr>
        <w:t xml:space="preserve">702430.93</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人民币陆佰柒拾万贰仟肆佰叁拾元玖角叁分（￥6702430.93元）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4" w:name="OLE_LINK28"/>
      <w:r/>
      <w:bookmarkStart w:id="125" w:name="OLE_LINK29"/>
      <w:r>
        <w:rPr>
          <w:rFonts w:hint="eastAsia" w:ascii="宋体" w:hAnsi="宋体"/>
          <w:sz w:val="21"/>
          <w:szCs w:val="21"/>
        </w:rPr>
        <w:t xml:space="preserve">1年（自合同签订之日起计算）</w:t>
      </w:r>
      <w:bookmarkEnd w:id="124"/>
      <w:r/>
      <w:bookmarkEnd w:id="125"/>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1018"/>
        <w:ind w:left="0" w:firstLine="422"/>
        <w:spacing w:before="0" w:after="0" w:line="360" w:lineRule="auto"/>
        <w:rPr>
          <w:rFonts w:ascii="宋体" w:hAnsi="宋体"/>
          <w:b/>
          <w:bCs/>
          <w:sz w:val="21"/>
          <w:szCs w:val="21"/>
        </w:rPr>
      </w:pPr>
      <w:r>
        <w:rPr>
          <w:rFonts w:hint="eastAsia" w:ascii="宋体" w:hAnsi="宋体"/>
          <w:b/>
          <w:bCs/>
          <w:sz w:val="21"/>
          <w:szCs w:val="21"/>
        </w:rPr>
        <w:t xml:space="preserve">（一）项目情况信息：</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本次招标为学校的石湖校区物业服务项目，石湖校区总面积为875327.03平方米，建筑面积达42.64万平方米。校园内师生总人数共计15000余人。校园景观绿化面积约27.6万平方米。</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86"/>
        <w:gridCol w:w="3884"/>
        <w:gridCol w:w="3884"/>
      </w:tblGrid>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firstLine="210"/>
              <w:jc w:val="left"/>
              <w:spacing w:after="120" w:line="360" w:lineRule="auto"/>
              <w:rPr>
                <w:rFonts w:ascii="宋体" w:hAnsi="宋体"/>
                <w:sz w:val="21"/>
                <w:szCs w:val="21"/>
              </w:rPr>
            </w:pPr>
            <w:r>
              <w:rPr>
                <w:rFonts w:hint="eastAsia" w:ascii="宋体" w:hAnsi="宋体"/>
                <w:sz w:val="21"/>
                <w:szCs w:val="21"/>
              </w:rPr>
              <w:t xml:space="preserve">楼栋</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面积（平方米）</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天风楼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29197.47</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教室42间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函玉楼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5515.00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流韵楼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22324.01</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惠和楼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13132.09</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归耕楼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7158.95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信知楼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25269.95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禹济楼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20797.82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教室20间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天阔楼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2692.62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体育馆</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3978.86</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清士楼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4934.82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疏香楼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27832.75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教室53间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奎文楼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17664.30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图书馆</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30558.66</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21352.32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含留学生房间</w:t>
            </w:r>
            <w:r/>
          </w:p>
        </w:tc>
      </w:tr>
      <w:tr>
        <w:trPr>
          <w:jc w:val="center"/>
          <w:trHeight w:val="439"/>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学生公寓</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139187.75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共计22栋</w:t>
            </w:r>
            <w:r/>
          </w:p>
        </w:tc>
      </w:tr>
      <w:tr>
        <w:trPr>
          <w:jc w:val="center"/>
          <w:trHeight w:val="404"/>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绿化</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276000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bl>
    <w:p>
      <w:pPr>
        <w:pStyle w:val="1018"/>
        <w:ind w:left="0" w:firstLine="422"/>
        <w:spacing w:before="0" w:after="0" w:line="360" w:lineRule="auto"/>
        <w:rPr>
          <w:sz w:val="21"/>
          <w:szCs w:val="21"/>
        </w:rPr>
      </w:pPr>
      <w:r>
        <w:rPr>
          <w:rFonts w:hint="eastAsia" w:ascii="宋体" w:hAnsi="宋体"/>
          <w:b/>
          <w:bCs/>
          <w:sz w:val="21"/>
          <w:szCs w:val="21"/>
        </w:rPr>
        <w:t xml:space="preserve">（二）总体目标和要求</w:t>
      </w:r>
      <w:r>
        <w:rPr>
          <w:rFonts w:hint="eastAsia" w:ascii="宋体" w:hAnsi="宋体"/>
          <w:b/>
          <w:bCs/>
          <w:sz w:val="21"/>
          <w:szCs w:val="21"/>
        </w:rPr>
        <w:t xml:space="preserve">：</w:t>
      </w:r>
      <w:r/>
    </w:p>
    <w:p>
      <w:pPr>
        <w:ind w:left="0" w:firstLine="420"/>
        <w:spacing w:line="360" w:lineRule="auto"/>
        <w:widowControl w:val="off"/>
        <w:rPr>
          <w:sz w:val="21"/>
          <w:szCs w:val="21"/>
        </w:rPr>
      </w:pPr>
      <w:r>
        <w:rPr>
          <w:rFonts w:hint="eastAsia" w:ascii="宋体" w:hAnsi="宋体"/>
          <w:sz w:val="21"/>
          <w:szCs w:val="21"/>
        </w:rPr>
        <w:t xml:space="preserve">1.为深化后勤社会化改革，在校区实施物业管理的专业化、社会化。努力营造“文明整洁、和谐有序、优雅舒适、平安稳定”的教学、科研、工作环境，全心全意为师生、教工服务。建立本项目的质量保证体系，严格按规范运作；制定完善的各类突发事故应急预案并实施，防范措施严密，学校师生对物业管理服务总体满意率达90%以上。</w:t>
      </w:r>
      <w:r/>
    </w:p>
    <w:p>
      <w:pPr>
        <w:ind w:left="0" w:firstLine="420"/>
        <w:spacing w:line="360" w:lineRule="auto"/>
        <w:widowControl w:val="off"/>
        <w:rPr>
          <w:sz w:val="21"/>
          <w:szCs w:val="21"/>
        </w:rPr>
      </w:pPr>
      <w:r>
        <w:rPr>
          <w:rFonts w:hint="eastAsia" w:ascii="宋体" w:hAnsi="宋体"/>
          <w:sz w:val="21"/>
          <w:szCs w:val="21"/>
        </w:rPr>
        <w:t xml:space="preserve">2.</w:t>
      </w:r>
      <w:bookmarkStart w:id="126" w:name="OLE_LINK21"/>
      <w:r/>
      <w:bookmarkStart w:id="127" w:name="OLE_LINK26"/>
      <w:r>
        <w:rPr>
          <w:rFonts w:hint="eastAsia" w:ascii="宋体" w:hAnsi="宋体"/>
          <w:sz w:val="21"/>
          <w:szCs w:val="21"/>
        </w:rPr>
        <w:t xml:space="preserve">本项目主要服务内容为：校园楼宇、场馆管理工作；校园楼宇、场馆保洁工作；学生宿舍24小时值班；学生宿舍零星维修工作；校园环境保洁及垃圾清运工作，严格执行学校的垃圾分类制度，各区域生活垃圾的收集清运及分类工作；校园绿化养护及观赏性动物的饲养等工作。</w:t>
      </w:r>
      <w:bookmarkEnd w:id="126"/>
      <w:r/>
      <w:bookmarkEnd w:id="127"/>
      <w:r/>
      <w:r/>
    </w:p>
    <w:p>
      <w:pPr>
        <w:ind w:left="0" w:firstLine="420"/>
        <w:spacing w:line="360" w:lineRule="auto"/>
        <w:widowControl w:val="off"/>
        <w:rPr>
          <w:sz w:val="21"/>
          <w:szCs w:val="21"/>
        </w:rPr>
      </w:pPr>
      <w:r>
        <w:rPr>
          <w:rFonts w:hint="eastAsia" w:ascii="宋体" w:hAnsi="宋体"/>
          <w:sz w:val="21"/>
          <w:szCs w:val="21"/>
        </w:rPr>
        <w:t xml:space="preserve">3.保洁耗材由中标单位承担。学生公寓维修零星耗材由采购单位承担，中标单位负责保管与领用，维修工APP备注，做好出入库台账备查。</w:t>
      </w:r>
      <w:r/>
    </w:p>
    <w:p>
      <w:pPr>
        <w:ind w:left="0" w:firstLine="420"/>
        <w:spacing w:line="360" w:lineRule="auto"/>
        <w:widowControl w:val="off"/>
        <w:rPr>
          <w:sz w:val="21"/>
          <w:szCs w:val="21"/>
        </w:rPr>
      </w:pPr>
      <w:r>
        <w:rPr>
          <w:rFonts w:hint="eastAsia" w:ascii="宋体" w:hAnsi="宋体"/>
          <w:sz w:val="21"/>
          <w:szCs w:val="21"/>
        </w:rPr>
        <w:t xml:space="preserve">4.管理人员、专业操作人员按照国家有关规定持证上岗。</w:t>
      </w:r>
      <w:r/>
    </w:p>
    <w:p>
      <w:pPr>
        <w:ind w:left="0" w:firstLine="420"/>
        <w:spacing w:line="360" w:lineRule="auto"/>
        <w:widowControl w:val="off"/>
        <w:rPr>
          <w:sz w:val="21"/>
          <w:szCs w:val="21"/>
        </w:rPr>
      </w:pPr>
      <w:r>
        <w:rPr>
          <w:rFonts w:hint="eastAsia" w:ascii="宋体" w:hAnsi="宋体"/>
          <w:sz w:val="21"/>
          <w:szCs w:val="21"/>
        </w:rPr>
        <w:t xml:space="preserve">5.服务人员应遵守国家法律法规及采购单位的规章制度，违者依法必究。服务人员应接受校方指导和管理，若不服从，或经校方考核不能胜任或有失职行为的人员，及时调换。</w:t>
      </w:r>
      <w:r/>
    </w:p>
    <w:p>
      <w:pPr>
        <w:ind w:left="0" w:firstLine="420"/>
        <w:spacing w:line="360" w:lineRule="auto"/>
        <w:widowControl w:val="off"/>
        <w:rPr>
          <w:b/>
          <w:bCs/>
          <w:sz w:val="21"/>
          <w:szCs w:val="21"/>
        </w:rPr>
      </w:pPr>
      <w:r>
        <w:rPr>
          <w:rFonts w:hint="eastAsia" w:ascii="宋体" w:hAnsi="宋体"/>
          <w:sz w:val="21"/>
          <w:szCs w:val="21"/>
        </w:rPr>
        <w:t xml:space="preserve">6.校方与服务人员不发生任何劳动和雇佣关系，服务人员由服务单位自行管理，服务单位的服务人员应遵守安全操作规章制度，若工作人员在服务期间内出现的工伤及其他意外事故，均由服务单位自负，校方不承担任何责任。</w:t>
      </w:r>
      <w:r/>
    </w:p>
    <w:p>
      <w:pPr>
        <w:ind w:left="0" w:firstLine="420"/>
        <w:spacing w:line="360" w:lineRule="auto"/>
        <w:widowControl w:val="off"/>
        <w:rPr>
          <w:sz w:val="21"/>
          <w:szCs w:val="21"/>
        </w:rPr>
      </w:pPr>
      <w:r>
        <w:rPr>
          <w:rFonts w:hint="eastAsia" w:ascii="宋体" w:hAnsi="宋体"/>
          <w:sz w:val="21"/>
          <w:szCs w:val="21"/>
        </w:rPr>
        <w:t xml:space="preserve">7.管理、服务人员统一着装，佩戴标志，行为规范，服务主动，热情；设有固定的物业管理办公室。</w:t>
      </w:r>
      <w:r/>
    </w:p>
    <w:p>
      <w:pPr>
        <w:ind w:left="0" w:firstLine="420"/>
        <w:spacing w:line="360" w:lineRule="auto"/>
        <w:widowControl w:val="off"/>
        <w:rPr>
          <w:sz w:val="21"/>
          <w:szCs w:val="21"/>
        </w:rPr>
      </w:pPr>
      <w:r>
        <w:rPr>
          <w:rFonts w:hint="eastAsia" w:ascii="宋体" w:hAnsi="宋体"/>
          <w:sz w:val="21"/>
          <w:szCs w:val="21"/>
        </w:rPr>
        <w:t xml:space="preserve">8.公示24小时服务电话，积极响应、跟踪并完成信息化报修平台维修任务指令，有完整的报修、维修和回访记录。</w:t>
      </w:r>
      <w:r/>
    </w:p>
    <w:p>
      <w:pPr>
        <w:ind w:left="0" w:firstLine="420"/>
        <w:spacing w:line="360" w:lineRule="auto"/>
        <w:widowControl w:val="off"/>
        <w:rPr>
          <w:sz w:val="21"/>
          <w:szCs w:val="21"/>
        </w:rPr>
      </w:pPr>
      <w:r>
        <w:rPr>
          <w:rFonts w:hint="eastAsia" w:ascii="宋体" w:hAnsi="宋体"/>
          <w:sz w:val="21"/>
          <w:szCs w:val="21"/>
        </w:rPr>
        <w:t xml:space="preserve">9.每月召开一次物业管理沟通会，由服务单位汇报上月工作完成情况，同时提交月度工作报告，并向校</w:t>
      </w:r>
      <w:r>
        <w:rPr>
          <w:rFonts w:hint="eastAsia" w:ascii="宋体" w:hAnsi="宋体"/>
          <w:sz w:val="21"/>
          <w:szCs w:val="21"/>
        </w:rPr>
        <w:t xml:space="preserve">方提供下月详细的工作计划表；并在合同约定的范围内自觉接受校方对上阶段工作评价及下阶段重点工作部署。</w:t>
      </w:r>
      <w:r/>
    </w:p>
    <w:p>
      <w:pPr>
        <w:ind w:left="0" w:firstLine="420"/>
        <w:spacing w:line="360" w:lineRule="auto"/>
        <w:widowControl w:val="off"/>
        <w:rPr>
          <w:sz w:val="21"/>
          <w:szCs w:val="21"/>
        </w:rPr>
      </w:pPr>
      <w:r>
        <w:rPr>
          <w:rFonts w:hint="eastAsia" w:ascii="宋体" w:hAnsi="宋体"/>
          <w:sz w:val="21"/>
          <w:szCs w:val="21"/>
        </w:rPr>
        <w:t xml:space="preserve">10.每月至少1次征询校方对服务的意见，自觉接受校方的监督、检查，及时改善管理和服务。</w:t>
      </w:r>
      <w:r/>
    </w:p>
    <w:p>
      <w:pPr>
        <w:ind w:left="0" w:firstLine="420"/>
        <w:spacing w:line="360" w:lineRule="auto"/>
        <w:widowControl w:val="off"/>
        <w:rPr>
          <w:sz w:val="21"/>
          <w:szCs w:val="21"/>
        </w:rPr>
      </w:pPr>
      <w:r>
        <w:rPr>
          <w:rFonts w:hint="eastAsia" w:ascii="宋体" w:hAnsi="宋体"/>
          <w:sz w:val="21"/>
          <w:szCs w:val="21"/>
        </w:rPr>
        <w:t xml:space="preserve">11.本项目将提供物业办公用房1间，值班用房1间，工作用房另行确定；服务单位或服务人员不得私自占用或利用校方的场所、设施和设备从事任何活动；服务单位负责保管校方提供的工作设施、设备，一旦损坏照价赔偿。</w:t>
      </w:r>
      <w:r/>
    </w:p>
    <w:p>
      <w:pPr>
        <w:ind w:left="0" w:firstLine="420"/>
        <w:spacing w:line="360" w:lineRule="auto"/>
        <w:widowControl w:val="off"/>
        <w:rPr>
          <w:sz w:val="21"/>
          <w:szCs w:val="21"/>
        </w:rPr>
      </w:pPr>
      <w:r>
        <w:rPr>
          <w:rFonts w:hint="eastAsia" w:ascii="宋体" w:hAnsi="宋体"/>
          <w:sz w:val="21"/>
          <w:szCs w:val="21"/>
        </w:rPr>
        <w:t xml:space="preserve">12.遇有校方重大活动、会议、考试（含社会考试）期间无条件服从校方的安排，配合做好各项服务工作；服务单位应无条件配合校方完成各项突击性任务（如雨雪灾害、创建检查等）。</w:t>
      </w:r>
      <w:r/>
    </w:p>
    <w:p>
      <w:pPr>
        <w:ind w:left="0" w:firstLine="420"/>
        <w:spacing w:line="360" w:lineRule="auto"/>
        <w:widowControl w:val="off"/>
        <w:rPr>
          <w:sz w:val="21"/>
          <w:szCs w:val="21"/>
        </w:rPr>
      </w:pPr>
      <w:r>
        <w:rPr>
          <w:rFonts w:hint="eastAsia" w:ascii="宋体" w:hAnsi="宋体"/>
          <w:sz w:val="21"/>
          <w:szCs w:val="21"/>
        </w:rPr>
        <w:t xml:space="preserve">13.校园保洁人员在工作时间只能在垃圾亭或垃圾中转站进行垃圾分类、不得在工作场所堆放回收的废品。</w:t>
      </w:r>
      <w:r/>
    </w:p>
    <w:p>
      <w:pPr>
        <w:ind w:left="0" w:firstLine="420"/>
        <w:spacing w:line="360" w:lineRule="auto"/>
        <w:widowControl w:val="off"/>
        <w:rPr>
          <w:sz w:val="21"/>
          <w:szCs w:val="21"/>
        </w:rPr>
      </w:pPr>
      <w:r>
        <w:rPr>
          <w:rFonts w:hint="eastAsia" w:ascii="宋体" w:hAnsi="宋体"/>
          <w:sz w:val="21"/>
          <w:szCs w:val="21"/>
        </w:rPr>
        <w:t xml:space="preserve">14.其他：</w:t>
      </w:r>
      <w:r/>
    </w:p>
    <w:p>
      <w:pPr>
        <w:ind w:left="0" w:firstLine="420"/>
        <w:spacing w:line="360" w:lineRule="auto"/>
        <w:widowControl w:val="off"/>
        <w:rPr>
          <w:sz w:val="21"/>
          <w:szCs w:val="21"/>
        </w:rPr>
      </w:pPr>
      <w:r>
        <w:rPr>
          <w:rFonts w:hint="eastAsia" w:ascii="宋体" w:hAnsi="宋体"/>
          <w:sz w:val="21"/>
          <w:szCs w:val="21"/>
        </w:rPr>
        <w:t xml:space="preserve">14.1各教学楼门卫室保持清洁整齐；值班人员不得在值班室使用大功率电器。</w:t>
      </w:r>
      <w:r/>
    </w:p>
    <w:p>
      <w:pPr>
        <w:ind w:left="0" w:firstLine="420"/>
        <w:spacing w:line="360" w:lineRule="auto"/>
        <w:widowControl w:val="off"/>
        <w:rPr>
          <w:sz w:val="21"/>
          <w:szCs w:val="21"/>
        </w:rPr>
      </w:pPr>
      <w:r>
        <w:rPr>
          <w:rFonts w:hint="eastAsia" w:ascii="宋体" w:hAnsi="宋体"/>
          <w:sz w:val="21"/>
          <w:szCs w:val="21"/>
        </w:rPr>
        <w:t xml:space="preserve">14.2接受校方的管理和监督，定期听取教师和学生对物业保洁的批评意见和建议，并及时整改。</w:t>
      </w:r>
      <w:r/>
    </w:p>
    <w:p>
      <w:pPr>
        <w:ind w:left="0" w:firstLine="420"/>
        <w:spacing w:line="360" w:lineRule="auto"/>
        <w:widowControl w:val="off"/>
        <w:rPr>
          <w:sz w:val="21"/>
          <w:szCs w:val="21"/>
        </w:rPr>
      </w:pPr>
      <w:r>
        <w:rPr>
          <w:rFonts w:hint="eastAsia" w:ascii="宋体" w:hAnsi="宋体"/>
          <w:sz w:val="21"/>
          <w:szCs w:val="21"/>
        </w:rPr>
        <w:t xml:space="preserve">14.3协助校方做好重大活动时的卫生工作。</w:t>
      </w:r>
      <w:r/>
    </w:p>
    <w:p>
      <w:pPr>
        <w:ind w:left="0" w:firstLine="420"/>
        <w:spacing w:line="360" w:lineRule="auto"/>
        <w:widowControl w:val="off"/>
        <w:rPr>
          <w:sz w:val="21"/>
          <w:szCs w:val="21"/>
        </w:rPr>
      </w:pPr>
      <w:r>
        <w:rPr>
          <w:rFonts w:hint="eastAsia" w:ascii="宋体" w:hAnsi="宋体"/>
          <w:sz w:val="21"/>
          <w:szCs w:val="21"/>
        </w:rPr>
        <w:t xml:space="preserve">14.4按校方要求做好其他属于物业管理范围内的工作。</w:t>
      </w:r>
      <w:r/>
    </w:p>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（三）项目服务人员配置表</w:t>
      </w:r>
      <w:r>
        <w:rPr>
          <w:rFonts w:hint="eastAsia" w:ascii="宋体" w:hAnsi="宋体"/>
          <w:b/>
          <w:sz w:val="21"/>
          <w:szCs w:val="21"/>
        </w:rPr>
        <w:t xml:space="preserve">：</w:t>
      </w:r>
      <w:r/>
    </w:p>
    <w:tbl>
      <w:tblPr>
        <w:tblW w:w="10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0"/>
        <w:gridCol w:w="851"/>
        <w:gridCol w:w="709"/>
        <w:gridCol w:w="1134"/>
        <w:gridCol w:w="3264"/>
        <w:gridCol w:w="3256"/>
        <w:gridCol w:w="716"/>
      </w:tblGrid>
      <w:tr>
        <w:trPr>
          <w:trHeight w:val="730"/>
        </w:trPr>
        <w:tc>
          <w:tcPr>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部门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楼栋</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素质要求</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人数配置</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项目部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指</w:t>
            </w:r>
            <w:r>
              <w:rPr>
                <w:rFonts w:hint="eastAsia" w:ascii="宋体" w:hAnsi="宋体"/>
                <w:sz w:val="21"/>
                <w:szCs w:val="21"/>
              </w:rPr>
              <w:t xml:space="preserve">导全体项目服务部员工完成公司下达的责任目标；对项目的收支情况负责，对项目部的整体服务质量、安全生产负责；对项目员工进行培训、考核，并据实进行奖罚；督导各部门做好相关体系资料的建立和存档；组织管理人员做好日检，周检，月评工作并存档</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p>
          <w:p>
            <w:pPr>
              <w:ind w:left="0"/>
              <w:jc w:val="center"/>
              <w:spacing w:line="240" w:lineRule="atLeast"/>
              <w:rPr>
                <w:rFonts w:ascii="宋体" w:hAnsi="宋体"/>
                <w:sz w:val="21"/>
                <w:szCs w:val="21"/>
              </w:rPr>
            </w:pPr>
            <w:r>
              <w:rPr>
                <w:rFonts w:hint="eastAsia" w:ascii="宋体" w:hAnsi="宋体"/>
                <w:sz w:val="21"/>
                <w:szCs w:val="21"/>
              </w:rPr>
              <w:t xml:space="preserve">3年以上类似物业项目管理经验</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1844"/>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内勤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负责协助项目经理检查保洁、绿化、楼宇管理、宿舍管理等情况，发现问题及时处理并上报上级管理人员。认真做好各类检查记录及日常记录，负责相关资料和记录的归档保管。</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女性</w:t>
            </w:r>
            <w:r>
              <w:rPr>
                <w:rFonts w:hint="eastAsia" w:ascii="宋体" w:hAnsi="宋体"/>
                <w:sz w:val="21"/>
                <w:szCs w:val="21"/>
              </w:rPr>
              <w:t xml:space="preserve">优先</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全面负责所辖范围的管理服务工作，对照工作目标、计划、作业指导书开展日常工作；负责所辖范围人员的管理、督促，检查和考勤考核；熟悉所辖范围的所有工作内容、要求、标准、流程；明确所辖范围的管理人员的职责、权限及分工，及时组织内部沟通，发挥管理人员的主观能动性；负责编制培训计划和对员工业务技能培训，定期开展对员工进行考核评比；服从上级领导安排的其他管理服务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身体健康；</w:t>
            </w:r>
            <w:r/>
          </w:p>
          <w:p>
            <w:pPr>
              <w:ind w:left="0"/>
              <w:jc w:val="center"/>
              <w:spacing w:line="240" w:lineRule="atLeast"/>
              <w:rPr>
                <w:rFonts w:ascii="宋体" w:hAnsi="宋体"/>
                <w:sz w:val="21"/>
                <w:szCs w:val="21"/>
              </w:rPr>
            </w:pPr>
            <w:r>
              <w:rPr>
                <w:rFonts w:hint="eastAsia" w:ascii="宋体" w:hAnsi="宋体"/>
                <w:sz w:val="21"/>
                <w:szCs w:val="21"/>
              </w:rPr>
              <w:t xml:space="preserve">掌握相关的职业技能；</w:t>
            </w:r>
            <w:r/>
          </w:p>
          <w:p>
            <w:pPr>
              <w:ind w:left="0"/>
              <w:jc w:val="center"/>
              <w:spacing w:line="240" w:lineRule="atLeast"/>
              <w:rPr>
                <w:rFonts w:ascii="宋体" w:hAnsi="宋体"/>
                <w:sz w:val="21"/>
                <w:szCs w:val="21"/>
              </w:rPr>
            </w:pPr>
            <w:r>
              <w:rPr>
                <w:rFonts w:hint="eastAsia" w:ascii="宋体" w:hAnsi="宋体"/>
                <w:sz w:val="21"/>
                <w:szCs w:val="21"/>
              </w:rPr>
              <w:t xml:space="preserve">具有一定的管理、组织、协调和沟通能力；</w:t>
            </w:r>
            <w:r/>
          </w:p>
          <w:p>
            <w:pPr>
              <w:ind w:left="0"/>
              <w:jc w:val="center"/>
              <w:spacing w:line="240" w:lineRule="atLeast"/>
              <w:rPr>
                <w:rFonts w:ascii="宋体" w:hAnsi="宋体"/>
                <w:sz w:val="21"/>
                <w:szCs w:val="21"/>
              </w:rPr>
            </w:pPr>
            <w:r>
              <w:rPr>
                <w:rFonts w:hint="eastAsia" w:ascii="宋体" w:hAnsi="宋体"/>
                <w:sz w:val="21"/>
                <w:szCs w:val="21"/>
              </w:rPr>
              <w:t xml:space="preserve">能独立领导下属开展工作，熟悉楼内消防设施系统相关工作，熟悉急救基本技能。</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1845"/>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天风楼</w:t>
            </w:r>
            <w:r/>
          </w:p>
          <w:p>
            <w:pPr>
              <w:ind w:left="0"/>
              <w:jc w:val="center"/>
              <w:spacing w:line="240" w:lineRule="atLeast"/>
              <w:rPr>
                <w:rFonts w:ascii="宋体" w:hAnsi="宋体"/>
                <w:sz w:val="21"/>
                <w:szCs w:val="21"/>
              </w:rPr>
            </w:pPr>
            <w:r>
              <w:rPr>
                <w:rFonts w:hint="eastAsia" w:ascii="宋体" w:hAnsi="宋体"/>
                <w:sz w:val="21"/>
                <w:szCs w:val="21"/>
              </w:rPr>
              <w:t xml:space="preserve">函玉楼</w:t>
            </w:r>
            <w:r/>
          </w:p>
          <w:p>
            <w:pPr>
              <w:ind w:left="0"/>
              <w:jc w:val="center"/>
              <w:spacing w:line="240" w:lineRule="atLeast"/>
              <w:rPr>
                <w:rFonts w:ascii="宋体" w:hAnsi="宋体"/>
                <w:sz w:val="21"/>
                <w:szCs w:val="21"/>
              </w:rPr>
            </w:pPr>
            <w:r>
              <w:rPr>
                <w:rFonts w:hint="eastAsia" w:ascii="宋体" w:hAnsi="宋体"/>
                <w:sz w:val="21"/>
                <w:szCs w:val="21"/>
              </w:rPr>
              <w:t xml:space="preserve">流韵楼</w:t>
            </w:r>
            <w:r/>
          </w:p>
          <w:p>
            <w:pPr>
              <w:ind w:left="0"/>
              <w:jc w:val="center"/>
              <w:spacing w:line="240" w:lineRule="atLeast"/>
              <w:rPr>
                <w:rFonts w:ascii="宋体" w:hAnsi="宋体"/>
                <w:sz w:val="21"/>
                <w:szCs w:val="21"/>
              </w:rPr>
            </w:pPr>
            <w:r>
              <w:rPr>
                <w:rFonts w:hint="eastAsia" w:ascii="宋体" w:hAnsi="宋体"/>
                <w:sz w:val="21"/>
                <w:szCs w:val="21"/>
              </w:rPr>
              <w:t xml:space="preserve">惠和楼</w:t>
            </w:r>
            <w:r/>
          </w:p>
          <w:p>
            <w:pPr>
              <w:ind w:left="0"/>
              <w:jc w:val="center"/>
              <w:spacing w:line="240" w:lineRule="atLeast"/>
              <w:rPr>
                <w:rFonts w:ascii="宋体" w:hAnsi="宋体"/>
                <w:sz w:val="21"/>
                <w:szCs w:val="21"/>
              </w:rPr>
            </w:pPr>
            <w:r>
              <w:rPr>
                <w:rFonts w:hint="eastAsia" w:ascii="宋体" w:hAnsi="宋体"/>
                <w:sz w:val="21"/>
                <w:szCs w:val="21"/>
              </w:rPr>
              <w:t xml:space="preserve">归耕楼</w:t>
            </w:r>
            <w:r/>
          </w:p>
          <w:p>
            <w:pPr>
              <w:ind w:left="0"/>
              <w:jc w:val="center"/>
              <w:spacing w:line="240" w:lineRule="atLeast"/>
              <w:rPr>
                <w:rFonts w:ascii="宋体" w:hAnsi="宋体"/>
                <w:sz w:val="21"/>
                <w:szCs w:val="21"/>
              </w:rPr>
            </w:pPr>
            <w:r>
              <w:rPr>
                <w:rFonts w:hint="eastAsia" w:ascii="宋体" w:hAnsi="宋体"/>
                <w:sz w:val="21"/>
                <w:szCs w:val="21"/>
              </w:rPr>
              <w:t xml:space="preserve">信知楼</w:t>
            </w:r>
            <w:r/>
          </w:p>
          <w:p>
            <w:pPr>
              <w:ind w:left="0"/>
              <w:jc w:val="center"/>
              <w:spacing w:line="240" w:lineRule="atLeast"/>
              <w:rPr>
                <w:rFonts w:ascii="宋体" w:hAnsi="宋体"/>
                <w:sz w:val="21"/>
                <w:szCs w:val="21"/>
              </w:rPr>
            </w:pPr>
            <w:r>
              <w:rPr>
                <w:rFonts w:hint="eastAsia" w:ascii="宋体" w:hAnsi="宋体"/>
                <w:sz w:val="21"/>
                <w:szCs w:val="21"/>
              </w:rPr>
              <w:t xml:space="preserve">禹济楼</w:t>
            </w:r>
            <w:r/>
          </w:p>
          <w:p>
            <w:pPr>
              <w:ind w:left="0"/>
              <w:jc w:val="center"/>
              <w:spacing w:line="240" w:lineRule="atLeast"/>
              <w:rPr>
                <w:rFonts w:ascii="宋体" w:hAnsi="宋体"/>
                <w:sz w:val="21"/>
                <w:szCs w:val="21"/>
              </w:rPr>
            </w:pPr>
            <w:r>
              <w:rPr>
                <w:rFonts w:hint="eastAsia" w:ascii="宋体" w:hAnsi="宋体"/>
                <w:sz w:val="21"/>
                <w:szCs w:val="21"/>
              </w:rPr>
              <w:t xml:space="preserve">天阔楼</w:t>
            </w:r>
            <w:r/>
          </w:p>
          <w:p>
            <w:pPr>
              <w:ind w:left="0"/>
              <w:jc w:val="center"/>
              <w:spacing w:line="240" w:lineRule="atLeast"/>
              <w:rPr>
                <w:rFonts w:ascii="宋体" w:hAnsi="宋体"/>
                <w:sz w:val="21"/>
                <w:szCs w:val="21"/>
              </w:rPr>
            </w:pPr>
            <w:r>
              <w:rPr>
                <w:rFonts w:hint="eastAsia" w:ascii="宋体" w:hAnsi="宋体"/>
                <w:sz w:val="21"/>
                <w:szCs w:val="21"/>
              </w:rPr>
              <w:t xml:space="preserve">体育馆</w:t>
            </w:r>
            <w:r/>
          </w:p>
          <w:p>
            <w:pPr>
              <w:ind w:left="0"/>
              <w:jc w:val="center"/>
              <w:spacing w:line="240" w:lineRule="atLeast"/>
              <w:rPr>
                <w:rFonts w:ascii="宋体" w:hAnsi="宋体"/>
                <w:sz w:val="21"/>
                <w:szCs w:val="21"/>
              </w:rPr>
            </w:pPr>
            <w:r>
              <w:rPr>
                <w:rFonts w:hint="eastAsia" w:ascii="宋体" w:hAnsi="宋体"/>
                <w:sz w:val="21"/>
                <w:szCs w:val="21"/>
              </w:rPr>
              <w:t xml:space="preserve">清士楼</w:t>
            </w:r>
            <w:r/>
          </w:p>
          <w:p>
            <w:pPr>
              <w:ind w:left="0"/>
              <w:jc w:val="center"/>
              <w:spacing w:line="240" w:lineRule="atLeast"/>
              <w:rPr>
                <w:rFonts w:ascii="宋体" w:hAnsi="宋体"/>
                <w:sz w:val="21"/>
                <w:szCs w:val="21"/>
              </w:rPr>
            </w:pPr>
            <w:r>
              <w:rPr>
                <w:rFonts w:hint="eastAsia" w:ascii="宋体" w:hAnsi="宋体"/>
                <w:sz w:val="21"/>
                <w:szCs w:val="21"/>
              </w:rPr>
              <w:t xml:space="preserve">疏香楼</w:t>
            </w:r>
            <w:r/>
          </w:p>
          <w:p>
            <w:pPr>
              <w:ind w:left="0"/>
              <w:jc w:val="center"/>
              <w:spacing w:line="240" w:lineRule="atLeast"/>
              <w:rPr>
                <w:rFonts w:ascii="宋体" w:hAnsi="宋体"/>
                <w:sz w:val="21"/>
                <w:szCs w:val="21"/>
              </w:rPr>
            </w:pPr>
            <w:r>
              <w:rPr>
                <w:rFonts w:hint="eastAsia" w:ascii="宋体" w:hAnsi="宋体"/>
                <w:sz w:val="21"/>
                <w:szCs w:val="21"/>
              </w:rPr>
              <w:t xml:space="preserve">奎文楼</w:t>
            </w:r>
            <w:r/>
          </w:p>
          <w:p>
            <w:pPr>
              <w:ind w:left="0"/>
              <w:jc w:val="center"/>
              <w:spacing w:line="240" w:lineRule="atLeast"/>
              <w:rPr>
                <w:rFonts w:ascii="宋体" w:hAnsi="宋体"/>
                <w:sz w:val="21"/>
                <w:szCs w:val="21"/>
              </w:rPr>
            </w:pPr>
            <w:r>
              <w:rPr>
                <w:rFonts w:hint="eastAsia" w:ascii="宋体" w:hAnsi="宋体"/>
                <w:sz w:val="21"/>
                <w:szCs w:val="21"/>
              </w:rPr>
              <w:t xml:space="preserve">图书馆</w:t>
            </w:r>
            <w:r/>
          </w:p>
          <w:p>
            <w:pPr>
              <w:ind w:left="0"/>
              <w:jc w:val="center"/>
              <w:spacing w:line="240" w:lineRule="atLeast"/>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负责楼宇室内及公共区域保洁。</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40</w:t>
            </w:r>
            <w:r>
              <w:rPr>
                <w:rFonts w:hint="eastAsia" w:ascii="宋体" w:hAnsi="宋体"/>
                <w:b/>
                <w:sz w:val="21"/>
                <w:szCs w:val="21"/>
              </w:rPr>
              <w:t xml:space="preserve">（其中27人允许使用退休人员</w:t>
            </w:r>
            <w:r>
              <w:rPr>
                <w:rFonts w:hint="eastAsia" w:ascii="宋体" w:hAnsi="宋体"/>
                <w:b/>
                <w:sz w:val="21"/>
                <w:szCs w:val="21"/>
              </w:rPr>
              <w:t xml:space="preserve">，不受年龄要求限制</w:t>
            </w:r>
            <w:r>
              <w:rPr>
                <w:rFonts w:hint="eastAsia" w:ascii="宋体" w:hAnsi="宋体"/>
                <w:b/>
                <w:sz w:val="21"/>
                <w:szCs w:val="21"/>
              </w:rPr>
              <w:t xml:space="preserve">）</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奎文楼</w:t>
            </w:r>
            <w:r/>
          </w:p>
          <w:p>
            <w:pPr>
              <w:ind w:left="0"/>
              <w:jc w:val="center"/>
              <w:spacing w:line="240" w:lineRule="atLeast"/>
              <w:rPr>
                <w:rFonts w:ascii="宋体" w:hAnsi="宋体"/>
                <w:sz w:val="21"/>
                <w:szCs w:val="21"/>
              </w:rPr>
            </w:pPr>
            <w:r>
              <w:rPr>
                <w:rFonts w:hint="eastAsia" w:ascii="宋体" w:hAnsi="宋体"/>
                <w:sz w:val="21"/>
                <w:szCs w:val="21"/>
              </w:rPr>
              <w:t xml:space="preserve">疏香楼</w:t>
            </w:r>
            <w:r/>
          </w:p>
          <w:p>
            <w:pPr>
              <w:ind w:left="0"/>
              <w:jc w:val="center"/>
              <w:spacing w:line="240" w:lineRule="atLeast"/>
              <w:rPr>
                <w:rFonts w:ascii="宋体" w:hAnsi="宋体"/>
                <w:sz w:val="21"/>
                <w:szCs w:val="21"/>
              </w:rPr>
            </w:pPr>
            <w:r>
              <w:rPr>
                <w:rFonts w:hint="eastAsia" w:ascii="宋体" w:hAnsi="宋体"/>
                <w:sz w:val="21"/>
                <w:szCs w:val="21"/>
              </w:rPr>
              <w:t xml:space="preserve">信知楼</w:t>
            </w:r>
            <w:r/>
          </w:p>
          <w:p>
            <w:pPr>
              <w:ind w:left="0"/>
              <w:jc w:val="center"/>
              <w:spacing w:line="240" w:lineRule="atLeast"/>
              <w:rPr>
                <w:rFonts w:ascii="宋体" w:hAnsi="宋体"/>
                <w:sz w:val="21"/>
                <w:szCs w:val="21"/>
              </w:rPr>
            </w:pPr>
            <w:r>
              <w:rPr>
                <w:rFonts w:hint="eastAsia" w:ascii="宋体" w:hAnsi="宋体"/>
                <w:sz w:val="21"/>
                <w:szCs w:val="21"/>
              </w:rPr>
              <w:t xml:space="preserve">天风楼</w:t>
            </w:r>
            <w:r/>
          </w:p>
          <w:p>
            <w:pPr>
              <w:ind w:left="0"/>
              <w:jc w:val="center"/>
              <w:spacing w:line="240" w:lineRule="atLeast"/>
              <w:rPr>
                <w:rFonts w:ascii="宋体" w:hAnsi="宋体"/>
                <w:sz w:val="21"/>
                <w:szCs w:val="21"/>
              </w:rPr>
            </w:pPr>
            <w:r>
              <w:rPr>
                <w:rFonts w:hint="eastAsia" w:ascii="宋体" w:hAnsi="宋体"/>
                <w:sz w:val="21"/>
                <w:szCs w:val="21"/>
              </w:rPr>
              <w:t xml:space="preserve">天阔楼</w:t>
            </w:r>
            <w:r/>
          </w:p>
          <w:p>
            <w:pPr>
              <w:ind w:left="0"/>
              <w:jc w:val="center"/>
              <w:spacing w:line="240" w:lineRule="atLeast"/>
              <w:rPr>
                <w:rFonts w:ascii="宋体" w:hAnsi="宋体"/>
                <w:sz w:val="21"/>
                <w:szCs w:val="21"/>
              </w:rPr>
            </w:pPr>
            <w:r>
              <w:rPr>
                <w:rFonts w:hint="eastAsia" w:ascii="宋体" w:hAnsi="宋体"/>
                <w:sz w:val="21"/>
                <w:szCs w:val="21"/>
              </w:rPr>
              <w:t xml:space="preserve">禹济楼</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负责楼宇开放及提供日常教学服务保障。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女性，50周岁及以下；男性，60周岁及以下；</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p>
          <w:p>
            <w:pPr>
              <w:ind w:left="0"/>
              <w:jc w:val="center"/>
              <w:spacing w:line="240" w:lineRule="atLeast"/>
              <w:rPr>
                <w:rFonts w:ascii="宋体" w:hAnsi="宋体"/>
                <w:sz w:val="21"/>
                <w:szCs w:val="21"/>
              </w:rPr>
            </w:pPr>
            <w:r>
              <w:rPr>
                <w:rFonts w:hint="eastAsia" w:ascii="宋体" w:hAnsi="宋体"/>
                <w:sz w:val="21"/>
                <w:szCs w:val="21"/>
              </w:rPr>
              <w:t xml:space="preserve">责任心强，具备一定协调组织沟通能力；</w:t>
            </w:r>
            <w:r/>
          </w:p>
          <w:p>
            <w:pPr>
              <w:ind w:left="0"/>
              <w:jc w:val="center"/>
              <w:spacing w:line="240" w:lineRule="atLeast"/>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持有公安部门颁发的保安员证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6</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教学保障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协助教学服务，对楼宇的教学基础设施等设施和教具进行日常维护服务，及时发现问题进行报修及相关协助工作。负责对接学校的各类会务保障，参观路线环境</w:t>
            </w:r>
            <w:r>
              <w:rPr>
                <w:rFonts w:hint="eastAsia" w:ascii="宋体" w:hAnsi="宋体"/>
                <w:sz w:val="21"/>
                <w:szCs w:val="21"/>
              </w:rPr>
              <w:t xml:space="preserve">卫生保障，考试保障等（含悬挂、拆除横幅）。</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外场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全面负责所辖范围的管理服务工作，对照工作目标、计划、作业指导书开展日常工作；负责所辖范围人员的管理、督促，检查和考勤考核；熟悉所辖范围的所有工作内容、要求、标准、流程；明确所辖范围的管理人员的职责、权限及分工，及时组织内部沟通，发挥管理人员的主观能动性；负责编制培训计划和对员工业务技能培训，定期开展对员工进行考核评比；服从上级领导安排的其他管理服务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50周岁及以下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身体健康；</w:t>
            </w:r>
            <w:r/>
          </w:p>
          <w:p>
            <w:pPr>
              <w:ind w:left="0"/>
              <w:jc w:val="center"/>
              <w:spacing w:line="240" w:lineRule="atLeast"/>
              <w:rPr>
                <w:rFonts w:ascii="宋体" w:hAnsi="宋体"/>
                <w:sz w:val="21"/>
                <w:szCs w:val="21"/>
              </w:rPr>
            </w:pPr>
            <w:r>
              <w:rPr>
                <w:rFonts w:hint="eastAsia" w:ascii="宋体" w:hAnsi="宋体"/>
                <w:sz w:val="21"/>
                <w:szCs w:val="21"/>
              </w:rPr>
              <w:t xml:space="preserve">掌握相关的职业技能；</w:t>
            </w:r>
            <w:r/>
          </w:p>
          <w:p>
            <w:pPr>
              <w:ind w:left="0"/>
              <w:jc w:val="center"/>
              <w:spacing w:line="240" w:lineRule="atLeast"/>
              <w:rPr>
                <w:rFonts w:ascii="宋体" w:hAnsi="宋体"/>
                <w:sz w:val="21"/>
                <w:szCs w:val="21"/>
              </w:rPr>
            </w:pPr>
            <w:r>
              <w:rPr>
                <w:rFonts w:hint="eastAsia" w:ascii="宋体" w:hAnsi="宋体"/>
                <w:sz w:val="21"/>
                <w:szCs w:val="21"/>
              </w:rPr>
              <w:t xml:space="preserve">具有一定的管理、组织、协调和沟通能力；</w:t>
            </w:r>
            <w:r/>
          </w:p>
          <w:p>
            <w:pPr>
              <w:ind w:left="0"/>
              <w:jc w:val="center"/>
              <w:spacing w:line="240" w:lineRule="atLeast"/>
              <w:rPr>
                <w:rFonts w:ascii="宋体" w:hAnsi="宋体"/>
                <w:sz w:val="21"/>
                <w:szCs w:val="21"/>
              </w:rPr>
            </w:pPr>
            <w:r>
              <w:rPr>
                <w:rFonts w:hint="eastAsia" w:ascii="宋体" w:hAnsi="宋体"/>
                <w:sz w:val="21"/>
                <w:szCs w:val="21"/>
              </w:rPr>
              <w:t xml:space="preserve">能独立领导下属开展工作</w:t>
            </w:r>
            <w:r>
              <w:rPr>
                <w:rFonts w:hint="eastAsia" w:ascii="宋体" w:hAnsi="宋体"/>
                <w:sz w:val="21"/>
                <w:szCs w:val="21"/>
              </w:rPr>
              <w:t xml:space="preserve">；</w:t>
            </w:r>
            <w:r>
              <w:rPr>
                <w:rFonts w:hint="eastAsia" w:ascii="宋体" w:hAnsi="宋体"/>
                <w:sz w:val="21"/>
                <w:szCs w:val="21"/>
              </w:rPr>
              <w:t xml:space="preserve">熟悉急救基本技能</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外场保洁员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北区、南区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负责南北区外场保洁工作。</w:t>
            </w:r>
            <w:r/>
          </w:p>
          <w:p>
            <w:pPr>
              <w:ind w:left="0"/>
              <w:jc w:val="center"/>
              <w:spacing w:line="240" w:lineRule="atLeast"/>
              <w:rPr>
                <w:rFonts w:ascii="宋体" w:hAnsi="宋体"/>
                <w:sz w:val="21"/>
                <w:szCs w:val="21"/>
              </w:rPr>
            </w:pPr>
            <w:r>
              <w:rPr>
                <w:rFonts w:hint="eastAsia" w:ascii="宋体" w:hAnsi="宋体"/>
                <w:sz w:val="21"/>
                <w:szCs w:val="21"/>
              </w:rPr>
              <w:t xml:space="preserve">负责驾驶保洁机械化设备。</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bookmarkStart w:id="128" w:name="OLE_LINK36"/>
            <w:r/>
            <w:bookmarkStart w:id="129" w:name="OLE_LINK37"/>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bookmarkEnd w:id="128"/>
            <w:r/>
            <w:bookmarkEnd w:id="129"/>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p>
          <w:p>
            <w:pPr>
              <w:ind w:left="0"/>
              <w:jc w:val="center"/>
              <w:spacing w:line="240" w:lineRule="atLeast"/>
              <w:rPr>
                <w:rFonts w:ascii="宋体" w:hAnsi="宋体"/>
                <w:sz w:val="21"/>
                <w:szCs w:val="21"/>
              </w:rPr>
            </w:pP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12</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观赏性动物</w:t>
            </w:r>
            <w:r/>
          </w:p>
          <w:p>
            <w:pPr>
              <w:ind w:left="0"/>
              <w:jc w:val="center"/>
              <w:spacing w:line="240" w:lineRule="atLeast"/>
              <w:rPr>
                <w:rFonts w:ascii="宋体" w:hAnsi="宋体"/>
                <w:sz w:val="21"/>
                <w:szCs w:val="21"/>
              </w:rPr>
            </w:pPr>
            <w:r>
              <w:rPr>
                <w:rFonts w:hint="eastAsia" w:ascii="宋体" w:hAnsi="宋体"/>
                <w:sz w:val="21"/>
                <w:szCs w:val="21"/>
              </w:rPr>
              <w:t xml:space="preserve">饲养员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负责校内观赏性动物投喂、饲养及其他工作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年龄：女性，50周岁及以下，男性，60周岁及以下；</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有类似动物饲养经验。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垃圾清运与分类员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负责校园垃圾清理工作及南北区垃圾房分类工作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有类似垃圾分类经验。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5</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宿舍</w:t>
            </w:r>
            <w:r>
              <w:rPr>
                <w:rFonts w:hint="eastAsia" w:ascii="宋体" w:hAnsi="宋体"/>
                <w:sz w:val="21"/>
                <w:szCs w:val="21"/>
              </w:rPr>
              <w:t xml:space="preserve">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负责与学校相关职能部门对接。做好学生公寓综合管理及项目内部综合协调工作。能配合学校做好宿舍文化建设</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身体健康，遵纪守法</w:t>
            </w:r>
            <w:r>
              <w:rPr>
                <w:rFonts w:hint="eastAsia" w:ascii="宋体" w:hAnsi="宋体"/>
                <w:sz w:val="21"/>
                <w:szCs w:val="21"/>
              </w:rPr>
              <w:t xml:space="preserve">，</w:t>
            </w:r>
            <w:r>
              <w:rPr>
                <w:rFonts w:hint="eastAsia" w:ascii="宋体" w:hAnsi="宋体"/>
                <w:sz w:val="21"/>
                <w:szCs w:val="21"/>
              </w:rPr>
              <w:t xml:space="preserve">责任心强，具备较强协调组织沟通能力</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有3年以上公寓管理经验，熟悉基本急救技能，熟悉楼内消防设施系统相关工作。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公寓副主管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负责协助主管管理学生公寓日常检查巡视工作，积极配合学校做好宿舍文化建设</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rPr>
                <w:rFonts w:hint="eastAsia" w:ascii="宋体" w:hAnsi="宋体"/>
                <w:sz w:val="21"/>
                <w:szCs w:val="21"/>
              </w:rPr>
              <w:t xml:space="preserve">，</w:t>
            </w:r>
            <w:r>
              <w:rPr>
                <w:rFonts w:hint="eastAsia" w:ascii="宋体" w:hAnsi="宋体"/>
                <w:sz w:val="21"/>
                <w:szCs w:val="21"/>
              </w:rPr>
              <w:t xml:space="preserve">有2年以上公寓管理经验，熟悉基本急救技能，熟悉楼内消防设施系统相关工作。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宿舍保洁员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公寓南北区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负责22幢宿舍楼清洁、楼道垃圾清运以及垃圾分类的相关工作。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13</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留学生宿管员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留学生公寓</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负责留学生宿舍24小时日常管理工作及宿舍安全巡查等工作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bookmarkStart w:id="130" w:name="OLE_LINK30"/>
            <w:r/>
            <w:bookmarkStart w:id="131" w:name="OLE_LINK33"/>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年龄：女性，50周岁及以下，男性，60周岁及以下</w:t>
            </w:r>
            <w:bookmarkEnd w:id="130"/>
            <w:r/>
            <w:bookmarkEnd w:id="131"/>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责任心强，具备一定协调组织沟通能力，有一定外语沟通能力水平。★</w:t>
            </w:r>
            <w:r>
              <w:rPr>
                <w:rFonts w:hint="eastAsia" w:ascii="宋体" w:hAnsi="宋体"/>
                <w:b/>
                <w:sz w:val="21"/>
                <w:szCs w:val="21"/>
              </w:rPr>
              <w:t xml:space="preserve">持有全国英语等级考试（PETS）三级及以上证书或者大学英语等级考试（CET）四级及以上证书</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公寓南北区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负责22幢宿舍24小时日常管理工作及宿舍安全巡查等工作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w:t>
            </w:r>
            <w:r>
              <w:rPr>
                <w:rFonts w:hint="eastAsia" w:ascii="宋体" w:hAnsi="宋体"/>
                <w:sz w:val="21"/>
                <w:szCs w:val="21"/>
              </w:rPr>
              <w:t xml:space="preserve">，</w:t>
            </w:r>
            <w:r>
              <w:rPr>
                <w:rFonts w:hint="eastAsia" w:ascii="宋体" w:hAnsi="宋体"/>
                <w:sz w:val="21"/>
                <w:szCs w:val="21"/>
              </w:rPr>
              <w:t xml:space="preserve">男性，60周岁及以下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初中及以上</w:t>
            </w:r>
            <w:r>
              <w:rPr>
                <w:rFonts w:hint="eastAsia" w:ascii="宋体" w:hAnsi="宋体"/>
                <w:sz w:val="21"/>
                <w:szCs w:val="21"/>
              </w:rPr>
              <w:t xml:space="preserve">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39</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信息化录入员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负责住宿学生信息的信息化管理工作。发现问题及时处理并上报校方，负责相关资料和记录的归档保管。</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维修派单员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负责公寓维修安排，相关事务综合管理。</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熟练掌握计算机及信息化设备操作。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负责公寓日常零星维修工作。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须持有特种作业操作证（准操项目：低压电工作业）</w:t>
            </w:r>
            <w:r>
              <w:rPr>
                <w:rFonts w:hint="eastAsia" w:ascii="宋体" w:hAnsi="宋体"/>
                <w:sz w:val="21"/>
                <w:szCs w:val="21"/>
              </w:rPr>
              <w:t xml:space="preserve">上岗。</w:t>
            </w:r>
            <w:r/>
          </w:p>
          <w:p>
            <w:pPr>
              <w:ind w:left="0"/>
              <w:jc w:val="center"/>
              <w:spacing w:line="240" w:lineRule="atLeast"/>
              <w:rPr>
                <w:rFonts w:ascii="宋体" w:hAnsi="宋体"/>
                <w:sz w:val="21"/>
                <w:szCs w:val="21"/>
              </w:rPr>
            </w:pPr>
            <w:r>
              <w:rPr>
                <w:rFonts w:hint="eastAsia" w:ascii="宋体" w:hAnsi="宋体"/>
                <w:sz w:val="21"/>
                <w:szCs w:val="21"/>
              </w:rPr>
              <w:t xml:space="preserve">具有相关工作经验，身体健康，有文明沟通能力且能坚持原则</w:t>
            </w:r>
            <w:r>
              <w:rPr>
                <w:rFonts w:hint="eastAsia" w:ascii="宋体" w:hAnsi="宋体"/>
                <w:sz w:val="21"/>
                <w:szCs w:val="21"/>
              </w:rPr>
              <w:t xml:space="preserve">，</w:t>
            </w:r>
            <w:r>
              <w:rPr>
                <w:rFonts w:hint="eastAsia" w:ascii="宋体" w:hAnsi="宋体"/>
                <w:sz w:val="21"/>
                <w:szCs w:val="21"/>
              </w:rPr>
              <w:t xml:space="preserve">能吃苦耐劳，责任心强</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具备基础医疗救助知识，能及时应对各种突发状况</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ascii="宋体" w:hAnsi="宋体"/>
                <w:sz w:val="21"/>
                <w:szCs w:val="21"/>
              </w:rPr>
              <w:t xml:space="preserve">4</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负责与学校职能部门对接，校园绿化养护综合管理、内部综合协调工作。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48</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有3年以上绿化养护管理经验，熟悉绿化药剂及绿化机械设备的使用，具备基础医疗救助知识，能及时应对各种突发状况。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绿化工</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负责校园绿化养护工作。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10</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6</w:t>
            </w:r>
            <w:r/>
          </w:p>
        </w:tc>
        <w:tc>
          <w:tcPr>
            <w:gridSpan w:val="5"/>
            <w:tcBorders>
              <w:top w:val="single" w:color="auto" w:sz="4" w:space="0"/>
              <w:left w:val="single" w:color="auto" w:sz="4" w:space="0"/>
              <w:bottom w:val="single" w:color="auto" w:sz="4" w:space="0"/>
              <w:right w:val="single" w:color="auto" w:sz="4" w:space="0"/>
            </w:tcBorders>
            <w:tcW w:w="921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14</w:t>
            </w:r>
            <w:r>
              <w:rPr>
                <w:rFonts w:ascii="宋体" w:hAnsi="宋体"/>
                <w:sz w:val="21"/>
                <w:szCs w:val="21"/>
              </w:rPr>
              <w:t xml:space="preserve">3</w:t>
            </w:r>
            <w:r/>
          </w:p>
        </w:tc>
      </w:tr>
    </w:tbl>
    <w:p>
      <w:pPr>
        <w:ind w:left="0"/>
        <w:jc w:val="left"/>
        <w:spacing w:line="240" w:lineRule="atLeast"/>
        <w:rPr>
          <w:b/>
          <w:sz w:val="21"/>
          <w:szCs w:val="21"/>
        </w:rPr>
      </w:pPr>
      <w:r>
        <w:rPr>
          <w:rFonts w:hint="eastAsia" w:ascii="宋体" w:hAnsi="宋体"/>
          <w:b/>
          <w:sz w:val="21"/>
          <w:szCs w:val="21"/>
        </w:rPr>
        <w:t xml:space="preserve">注：</w:t>
      </w:r>
      <w:r/>
    </w:p>
    <w:p>
      <w:pPr>
        <w:ind w:left="0" w:firstLine="422"/>
        <w:jc w:val="left"/>
        <w:spacing w:line="360" w:lineRule="auto"/>
        <w:rPr>
          <w:b/>
          <w:bCs/>
          <w:sz w:val="21"/>
          <w:szCs w:val="21"/>
        </w:rPr>
      </w:pPr>
      <w:r>
        <w:rPr>
          <w:rFonts w:hint="eastAsia" w:ascii="宋体" w:hAnsi="宋体"/>
          <w:b/>
          <w:sz w:val="21"/>
          <w:szCs w:val="21"/>
        </w:rPr>
        <w:t xml:space="preserve">（1）服务人员数量为最低人数要求，投标人可根据现场情况按需合理配置，但不得低于上述人数。</w:t>
      </w:r>
      <w:r/>
    </w:p>
    <w:p>
      <w:pPr>
        <w:ind w:left="0" w:firstLine="422"/>
        <w:jc w:val="left"/>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项目服务人员配置</w:t>
      </w:r>
      <w:r>
        <w:rPr>
          <w:rFonts w:hint="eastAsia" w:ascii="宋体" w:hAnsi="宋体"/>
          <w:b/>
          <w:sz w:val="21"/>
          <w:szCs w:val="21"/>
        </w:rPr>
        <w:t xml:space="preserve">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留学生宿管员：持有全国英语等级考试（PETS）三级及以上证书或者大学英语等级考试（CET）四级及以上证书；</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综合维修工：持有特种作业操作证（准操项目：低压电工作业）。</w:t>
      </w:r>
      <w:r/>
    </w:p>
    <w:p>
      <w:pPr>
        <w:ind w:left="0" w:firstLine="422"/>
        <w:jc w:val="left"/>
        <w:spacing w:line="360" w:lineRule="auto"/>
        <w:rPr>
          <w:b/>
          <w:bCs/>
          <w:sz w:val="21"/>
          <w:szCs w:val="21"/>
        </w:rPr>
      </w:pPr>
      <w:r>
        <w:rPr>
          <w:rFonts w:hint="eastAsia" w:ascii="宋体" w:hAnsi="宋体"/>
          <w:b/>
          <w:sz w:val="21"/>
          <w:szCs w:val="21"/>
        </w:rPr>
        <w:t xml:space="preserve">（3）本项目所有人员（含退休人员）的月工资标准不得低于苏州市最低工资标准要求，并按我国《劳动合同法》要求签订劳动合同或协议。未执行视为非实质性响应。遇到法律法规规定的最低工资调整，其中人工费用相应浮动，由供应商自行承担。</w:t>
      </w:r>
      <w:r/>
    </w:p>
    <w:p>
      <w:pPr>
        <w:ind w:left="0" w:firstLine="422"/>
        <w:jc w:val="left"/>
        <w:spacing w:line="360" w:lineRule="auto"/>
        <w:rPr>
          <w:b/>
          <w:bCs/>
          <w:sz w:val="21"/>
          <w:szCs w:val="21"/>
        </w:rPr>
      </w:pPr>
      <w:r>
        <w:rPr>
          <w:rFonts w:hint="eastAsia" w:ascii="宋体" w:hAnsi="宋体"/>
          <w:b/>
          <w:sz w:val="21"/>
          <w:szCs w:val="21"/>
        </w:rPr>
        <w:t xml:space="preserve">（4）本项目未退休人员须按国家规定缴纳员工的社会保险，未执行视为非实质性响应。</w:t>
      </w:r>
      <w:r/>
    </w:p>
    <w:p>
      <w:pPr>
        <w:ind w:left="0" w:firstLine="422"/>
        <w:jc w:val="left"/>
        <w:spacing w:line="360" w:lineRule="auto"/>
        <w:tabs>
          <w:tab w:val="left" w:pos="420" w:leader="none"/>
        </w:tabs>
        <w:rPr>
          <w:rFonts w:ascii="宋体" w:hAnsi="宋体"/>
          <w:b/>
          <w:sz w:val="21"/>
          <w:szCs w:val="21"/>
        </w:rPr>
      </w:pPr>
      <w:r>
        <w:rPr>
          <w:rFonts w:hint="eastAsia" w:ascii="宋体" w:hAnsi="宋体"/>
          <w:b/>
          <w:sz w:val="21"/>
          <w:szCs w:val="21"/>
        </w:rPr>
        <w:t xml:space="preserve">（5）所有人员上岗前中标单位需将人员配置要求</w:t>
      </w:r>
      <w:r>
        <w:rPr>
          <w:rFonts w:hint="eastAsia" w:ascii="宋体" w:hAnsi="宋体"/>
          <w:b/>
          <w:sz w:val="21"/>
          <w:szCs w:val="21"/>
        </w:rPr>
        <w:t xml:space="preserve">表</w:t>
      </w:r>
      <w:r>
        <w:rPr>
          <w:rFonts w:hint="eastAsia" w:ascii="宋体" w:hAnsi="宋体"/>
          <w:b/>
          <w:sz w:val="21"/>
          <w:szCs w:val="21"/>
        </w:rPr>
        <w:t xml:space="preserve">中的相关材料提供给采购人核查，待采购人确认后方可上岗。上岗后所有人员调整必须书面报告采购人，新进人员</w:t>
      </w:r>
      <w:r>
        <w:rPr>
          <w:rFonts w:hint="eastAsia" w:ascii="宋体" w:hAnsi="宋体"/>
          <w:b/>
          <w:sz w:val="21"/>
          <w:szCs w:val="21"/>
        </w:rPr>
        <w:t xml:space="preserve">或变更人员</w:t>
      </w:r>
      <w:r>
        <w:rPr>
          <w:rFonts w:hint="eastAsia" w:ascii="宋体" w:hAnsi="宋体"/>
          <w:b/>
          <w:sz w:val="21"/>
          <w:szCs w:val="21"/>
        </w:rPr>
        <w:t xml:space="preserve">需符合岗位配置等采购需求，并经采购人书面同意后方可进行调整。</w:t>
      </w:r>
      <w:r/>
    </w:p>
    <w:p>
      <w:pPr>
        <w:ind w:left="0" w:firstLine="420"/>
        <w:spacing w:line="360" w:lineRule="auto"/>
        <w:rPr>
          <w:sz w:val="21"/>
          <w:szCs w:val="21"/>
        </w:rPr>
      </w:pPr>
      <w:r>
        <w:rPr>
          <w:sz w:val="21"/>
          <w:szCs w:val="21"/>
        </w:rPr>
        <w:br w:type="page" w:clear="all"/>
      </w:r>
      <w:r/>
    </w:p>
    <w:p>
      <w:pPr>
        <w:pStyle w:val="1018"/>
        <w:ind w:left="0" w:firstLine="422"/>
        <w:spacing w:before="0" w:after="0" w:line="360" w:lineRule="auto"/>
        <w:rPr>
          <w:rFonts w:ascii="宋体" w:hAnsi="宋体"/>
          <w:b/>
          <w:bCs/>
          <w:sz w:val="21"/>
          <w:szCs w:val="21"/>
        </w:rPr>
      </w:pPr>
      <w:r>
        <w:rPr>
          <w:rFonts w:hint="eastAsia" w:ascii="宋体" w:hAnsi="宋体"/>
          <w:b/>
          <w:bCs/>
          <w:sz w:val="21"/>
          <w:szCs w:val="21"/>
        </w:rPr>
        <w:t xml:space="preserve">（四）</w:t>
      </w:r>
      <w:r>
        <w:rPr>
          <w:rFonts w:hint="eastAsia" w:ascii="宋体" w:hAnsi="宋体"/>
          <w:b/>
          <w:bCs/>
          <w:sz w:val="21"/>
          <w:szCs w:val="21"/>
        </w:rPr>
        <w:t xml:space="preserve">企业投入本项目主要设备一览表</w:t>
      </w:r>
      <w:r>
        <w:rPr>
          <w:rFonts w:hint="eastAsia" w:ascii="宋体" w:hAnsi="宋体"/>
          <w:b/>
          <w:bCs/>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3"/>
        <w:gridCol w:w="2294"/>
        <w:gridCol w:w="3376"/>
        <w:gridCol w:w="1378"/>
        <w:gridCol w:w="1533"/>
      </w:tblGrid>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品名</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型号（规格）要求</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Pr>
                <w:rFonts w:ascii="宋体" w:hAnsi="宋体"/>
                <w:sz w:val="21"/>
                <w:szCs w:val="21"/>
              </w:rPr>
            </w:pPr>
            <w:r>
              <w:rPr>
                <w:rFonts w:hint="eastAsia" w:ascii="宋体" w:hAnsi="宋体"/>
                <w:sz w:val="21"/>
                <w:szCs w:val="21"/>
              </w:rPr>
              <w:t xml:space="preserve">其他</w:t>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洗地机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打磨、抛光、清洗一体机</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高压水枪</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功率≥3000W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大功率吸尘器</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功率≥1600W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≥2台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落叶清理吹风机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功率≥1500W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≥2台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运输三轮车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货物承载式三轮车</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≥4台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道路清扫车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扫地、冲洗、洒水冲一体</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绿篱修剪机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草坪修剪机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巡逻车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6座</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洒水车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冲洗、洒水冲一体</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bl>
    <w:p>
      <w:pPr>
        <w:ind w:left="0" w:firstLine="420"/>
        <w:jc w:val="left"/>
        <w:spacing w:line="360" w:lineRule="auto"/>
        <w:rPr>
          <w:sz w:val="21"/>
          <w:szCs w:val="21"/>
        </w:rPr>
      </w:pPr>
      <w:r>
        <w:rPr>
          <w:rFonts w:hint="eastAsia" w:ascii="宋体" w:hAnsi="宋体"/>
          <w:sz w:val="21"/>
          <w:szCs w:val="21"/>
        </w:rPr>
        <w:t xml:space="preserve">注：</w:t>
      </w:r>
      <w:r>
        <w:rPr>
          <w:rFonts w:hint="eastAsia" w:ascii="宋体" w:hAnsi="宋体"/>
          <w:sz w:val="21"/>
          <w:szCs w:val="21"/>
        </w:rPr>
        <w:t xml:space="preserve">供应商应根据项目运营</w:t>
      </w:r>
      <w:r>
        <w:rPr>
          <w:rFonts w:hint="eastAsia" w:ascii="宋体" w:hAnsi="宋体"/>
          <w:sz w:val="21"/>
          <w:szCs w:val="21"/>
        </w:rPr>
        <w:t xml:space="preserve">按实际需要合理配置，各种常规机械设备（设施）应满足日常物业管理服务要求及校方对物业工作要求。</w:t>
      </w:r>
      <w:r/>
    </w:p>
    <w:p>
      <w:pPr>
        <w:pStyle w:val="1018"/>
        <w:ind w:left="0" w:firstLine="422"/>
        <w:spacing w:before="0" w:after="0" w:line="360" w:lineRule="auto"/>
        <w:rPr>
          <w:rFonts w:ascii="宋体" w:hAnsi="宋体"/>
          <w:b/>
          <w:bCs/>
          <w:sz w:val="21"/>
          <w:szCs w:val="21"/>
        </w:rPr>
      </w:pPr>
      <w:r>
        <w:rPr>
          <w:rFonts w:hint="eastAsia" w:ascii="宋体" w:hAnsi="宋体"/>
          <w:b/>
          <w:bCs/>
          <w:sz w:val="21"/>
          <w:szCs w:val="21"/>
        </w:rPr>
        <w:t xml:space="preserve">（五）项目服务的具体内容及要求</w:t>
      </w:r>
      <w:r>
        <w:rPr>
          <w:rFonts w:hint="eastAsia" w:ascii="宋体" w:hAnsi="宋体"/>
          <w:b/>
          <w:bCs/>
          <w:sz w:val="21"/>
          <w:szCs w:val="21"/>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1．校园楼宇管理服务</w:t>
      </w:r>
      <w:r/>
    </w:p>
    <w:p>
      <w:pPr>
        <w:ind w:left="0" w:firstLine="420"/>
        <w:jc w:val="left"/>
        <w:spacing w:line="360" w:lineRule="auto"/>
        <w:rPr>
          <w:rFonts w:ascii="宋体" w:hAnsi="宋体"/>
          <w:sz w:val="21"/>
          <w:szCs w:val="21"/>
        </w:rPr>
      </w:pPr>
      <w:r>
        <w:rPr>
          <w:rFonts w:hint="eastAsia" w:ascii="宋体" w:hAnsi="宋体"/>
          <w:sz w:val="21"/>
          <w:szCs w:val="21"/>
        </w:rPr>
        <w:t xml:space="preserve">1.1服务范围：</w:t>
      </w:r>
      <w:r/>
    </w:p>
    <w:p>
      <w:pPr>
        <w:ind w:left="0" w:firstLine="420"/>
        <w:jc w:val="left"/>
        <w:spacing w:line="360" w:lineRule="auto"/>
        <w:rPr>
          <w:rFonts w:ascii="宋体" w:hAnsi="宋体"/>
          <w:sz w:val="21"/>
          <w:szCs w:val="21"/>
        </w:rPr>
      </w:pPr>
      <w:r>
        <w:rPr>
          <w:rFonts w:hint="eastAsia" w:ascii="宋体" w:hAnsi="宋体"/>
          <w:sz w:val="21"/>
          <w:szCs w:val="21"/>
        </w:rPr>
        <w:t xml:space="preserve">楼宇服务范围包括：惠和楼、信知楼、流韵楼、禹济楼、天阔楼、体育馆、归根楼、疏香楼、奎文楼、天风楼、函玉楼、图书馆、电梯实训基地、磨具实训基地、清士楼、学院大厦及各地下车库、屋面、楼顶的物业服务与保洁等。</w:t>
      </w:r>
      <w:r/>
    </w:p>
    <w:p>
      <w:pPr>
        <w:ind w:left="0" w:firstLine="420"/>
        <w:jc w:val="left"/>
        <w:spacing w:line="360" w:lineRule="auto"/>
        <w:rPr>
          <w:rFonts w:ascii="宋体" w:hAnsi="宋体"/>
          <w:sz w:val="21"/>
          <w:szCs w:val="21"/>
        </w:rPr>
      </w:pPr>
      <w:r>
        <w:rPr>
          <w:rFonts w:hint="eastAsia" w:ascii="宋体" w:hAnsi="宋体"/>
          <w:sz w:val="21"/>
          <w:szCs w:val="21"/>
        </w:rPr>
        <w:t xml:space="preserve">1.2服务内容与标准：</w:t>
      </w:r>
      <w:r/>
    </w:p>
    <w:p>
      <w:pPr>
        <w:ind w:left="0" w:firstLine="420"/>
        <w:jc w:val="left"/>
        <w:spacing w:line="360" w:lineRule="auto"/>
        <w:rPr>
          <w:rFonts w:ascii="宋体" w:hAnsi="宋体"/>
          <w:sz w:val="21"/>
          <w:szCs w:val="21"/>
        </w:rPr>
      </w:pPr>
      <w:r>
        <w:rPr>
          <w:rFonts w:hint="eastAsia" w:ascii="宋体" w:hAnsi="宋体"/>
          <w:sz w:val="21"/>
          <w:szCs w:val="21"/>
        </w:rPr>
        <w:t xml:space="preserve">（1）行政办公等公共楼宇日常管理服务要求: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严格做好楼宇值班和人员出入管理，严格执行人员来访、出入登记制度，热情接待来访者。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制定楼宇值班制度。每日保证对所管楼宇的楼道进行巡查，确保相关设施、设备完好。做好巡查记录，原始台帐保存完好，以备核查。值岗时要认真、负责，热情回答询问，禁止与他人闲聊，吸烟。</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每日2次清洁各楼层通道、楼梯、大厅等部位；每周对公共设施：防火门、指示牌、宣传栏等进行清洁；要求地面无水渍、无污渍，无垃圾，无烟头，无积尘，光亮；墙面无灰尘、无污渍，墙角无蜘蛛网，公共设施表面无积尘、无污渍；不锈钢表面无手印，无积尘，无污渍、光亮；玻璃上无手印，无积尘，无污渍、明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每日2次清洁卫生间、盥洗间，要求厕坑便具洁净无黄渍，小便斗内无积垢，确保卫生间内地面干净、无异味、无积水、无污渍、无杂物；隔挡无广告、污渍，镜面、盥洗池、台面无污点；纸篓一天两</w:t>
      </w:r>
      <w:r>
        <w:rPr>
          <w:rFonts w:hint="eastAsia" w:ascii="宋体" w:hAnsi="宋体"/>
          <w:sz w:val="21"/>
          <w:szCs w:val="21"/>
        </w:rPr>
        <w:t xml:space="preserve">清；墙面、墙角无积尘蜘蛛网，要求光亮。保洁工具与保洁用品要统一放在指定地点，在卫生间明显位置公示每天保洁记录情况。</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电梯清洁要求：电梯厢内无积尘、无污渍、无粘贴物；指示板明亮 ；厢内地面干净、无垃圾杂物；不锈钢表面无手印、无积尘，无污渍、光亮。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每月检查室外天台、屋顶，及时疏通，确保无杂物、垃圾、排水口畅通。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保持垃圾桶清洁，检查督促垃圾分类，公共垃圾日产日清。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遇有学校重大活动及统一性的卫生大扫除检查时应达到学校及有关部门的标准。</w:t>
      </w:r>
      <w:r/>
    </w:p>
    <w:p>
      <w:pPr>
        <w:ind w:left="0" w:firstLine="420"/>
        <w:jc w:val="left"/>
        <w:spacing w:line="360" w:lineRule="auto"/>
        <w:rPr>
          <w:rFonts w:ascii="宋体" w:hAnsi="宋体"/>
          <w:sz w:val="21"/>
          <w:szCs w:val="21"/>
        </w:rPr>
      </w:pPr>
      <w:r>
        <w:rPr>
          <w:rFonts w:hint="eastAsia" w:ascii="宋体" w:hAnsi="宋体"/>
          <w:sz w:val="21"/>
          <w:szCs w:val="21"/>
        </w:rPr>
        <w:t xml:space="preserve">（2）教学楼的日常管理服务要求: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负责教学楼的教室管理，禁止陌生人员进入，禁止非审批校外人员及商业性质占用教室。</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教室卫生，每天至少打扫两次（早晨及中午）。要求教室地面洁净，无纸屑、痰迹、烟头、果核等杂物，无卫生死角，无白色垃圾，讲台课桌干净无污渍，无乱写乱画笔迹，课桌底栏无纸屑；白板擦拭干净，讲台无灰尘，窗台干净无杂物。</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清扫清洁大厅、过道、楼梯等，要求过道、大厅地面干净洁净，无污水、无垃圾、无积尘、无果皮、无痰迹、无烟头，地面光亮。定期擦拭楼道墙裙，教室休息室干净洁净，无污水、无垃圾、无积尘、无果皮、无塑膜、无痰迹、无烟头，地面光亮，沙发洁净、茶几光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清扫清洁卫生间和盥洗间，要求卫生间无异味，小便池墙面洁净无黄渍，隔挡无广告、污渍，镜面、盥洗池、台面洁净；纸篓一天两清；墙面、墙角无积尘蜘蛛网；地面无水渍、无污渍，无垃圾。负责每日普通教室的开关门含（自习教室）。负责每日各楼宇门窗的巡查，对未关窗进行关闭，发现有安全隐患的及时报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协助做好学校各类考试（如各种国考、省考和学校期中期末考试及学校承接的各类社会类考试等）的考场布置工作。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每月检查室外天台、屋顶，确保无杂物、垃圾、排水口畅通。</w:t>
      </w:r>
      <w:r/>
    </w:p>
    <w:p>
      <w:pPr>
        <w:ind w:left="0" w:firstLine="420"/>
        <w:spacing w:line="360" w:lineRule="auto"/>
        <w:rPr>
          <w:rFonts w:ascii="宋体" w:hAnsi="宋体"/>
          <w:sz w:val="21"/>
          <w:szCs w:val="21"/>
        </w:rPr>
      </w:pPr>
      <w:r>
        <w:rPr>
          <w:rFonts w:hint="eastAsia" w:ascii="宋体" w:hAnsi="宋体"/>
          <w:sz w:val="21"/>
          <w:szCs w:val="21"/>
        </w:rPr>
        <w:t xml:space="preserve">（3）楼宇保洁服务内容及标准（包括但不限于下列标准）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97"/>
        <w:gridCol w:w="2073"/>
        <w:gridCol w:w="2761"/>
        <w:gridCol w:w="3423"/>
      </w:tblGrid>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保洁范围</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作业频率</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服务质量标准</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大厅</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地面、墙面、踢脚线、台阶、天棚、门及门套、门窗玻璃、窗台、宣传窗、垃圾桶、灯</w:t>
            </w:r>
            <w:r>
              <w:rPr>
                <w:rFonts w:hint="eastAsia" w:ascii="宋体" w:hAnsi="宋体"/>
                <w:sz w:val="21"/>
                <w:szCs w:val="21"/>
              </w:rPr>
              <w:t xml:space="preserve">具、柱子、植物花盆等。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地面、台阶、宣传窗、垃圾桶、柱子、植物花盆等每月清洁1次；窗台季度一次；门及门套、踢脚线等每周保洁1次；门窗玻璃、墙面、天棚、灯具每月保洁1次。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地面无水渍、无污渍，无垃圾，无积尘，光亮；墙面无灰尘、无污渍，光亮，墙角无蜘蛛网；公共设施表面无积尘、无污渍、光亮；不锈钢表面无手印，无积尘，无污渍、光亮；玻璃上无手印，无积</w:t>
            </w:r>
            <w:r>
              <w:rPr>
                <w:rFonts w:hint="eastAsia" w:ascii="宋体" w:hAnsi="宋体"/>
                <w:sz w:val="21"/>
                <w:szCs w:val="21"/>
              </w:rPr>
              <w:t xml:space="preserve">尘，无污渍、明亮植物花盆无积尘，无污渍。</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领导办公室</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领导办公室：桌椅、地面、窗台、门窗玻璃、门楣、门套、墙面、墙角、天棚、灯具、茶具设备等。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办公桌椅、地面每月打扫抹尘，窗台、门楣、门套、墙面、墙角每周1次；会议结束当日清理；天棚、灯具、吊扇、设备每月1次。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办公室椅、窗台、地面、门楣、门套、墙面、墙角无积尘，光亮；桌椅会议桌椅、窗台、地面、门楣、门套、墙面、墙角无积尘，光亮。</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会议室、接待室</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会议室、接待室：桌椅、地面、窗台、门窗玻璃、门楣、门套、墙面、墙角、天棚、灯具、茶具设备等。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会议桌椅、地面每月打扫抹尘，窗台、门楣、门套、墙面、墙角每周1次；会议结束当日清理；天棚、灯具、吊扇、设备每月1次；门窗玻璃每两月1次。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会议室椅、窗台、地面、门楣、门套、墙面、墙角无积尘，光亮；桌椅会议桌椅、窗台、地面、门楣、门套、墙面、墙角无积尘，光亮。</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楼道、公共区、连廊：地面、桌椅、楼道梯级、扶手、墙面、门窗玻璃、窗台、踢脚线、配电箱、楼道门、窗、灯具及开关、垃圾桶等。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地面、楼梯、扶手、墙面、垃圾桶等每月保洁1次；窗台每季度一次；门窗玻璃、踢脚线、配电箱、楼道门、窗、灯具及开关每两月保洁1次。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无水渍、无污渍，无垃圾，无积尘，光亮；墙面灰尘、无污渍，光亮，墙角无蜘蛛网；公共设施表面无积尘、无污渍、光亮；不锈钢表面无手印，无积尘，无污渍、光亮；玻璃上无手印，无积尘，无污渍、明亮；窗台无积尘。</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地面、墙面、天棚、踢脚线、大小便器、垃圾篓、洗手盆、台面、镜子、门窗玻璃、窗台、标牌、灯具等。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每天2次对卫生间全面保洁，且每4小时巡回保洁；天棚、灯具每月保洁1次；门窗玻璃每月保洁1次；窗台每月一次。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间无异味、厕坑便具洁净无黄渍、镜面、水盆、台面无污点，光亮；纸篓随时清理；墙面、天棚、墙角、灯具无积尘、蜘蛛网，光亮；地面无水渍、无污渍，无垃圾；保洁工具与保洁用品要统一放在指定地点。</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2．学生公寓管理服务</w:t>
      </w:r>
      <w:r/>
    </w:p>
    <w:p>
      <w:pPr>
        <w:ind w:left="0" w:firstLine="420"/>
        <w:jc w:val="left"/>
        <w:spacing w:line="360" w:lineRule="auto"/>
        <w:rPr>
          <w:rFonts w:ascii="宋体" w:hAnsi="宋体"/>
          <w:sz w:val="21"/>
          <w:szCs w:val="21"/>
        </w:rPr>
      </w:pPr>
      <w:r>
        <w:rPr>
          <w:rFonts w:hint="eastAsia" w:ascii="宋体" w:hAnsi="宋体"/>
          <w:sz w:val="21"/>
          <w:szCs w:val="21"/>
        </w:rPr>
        <w:t xml:space="preserve">负责做好1-22栋学生公寓楼、留学生公寓楼、清士楼公寓的日常管理、安全管理、卫生保洁服务等常规服务，做好24小时值班工作，严格执行学校学生公寓的管理制度，妥善处理各类突发应急事件，如遇学生在公寓内申请报修工作，宿管值班员需及时运用信息化手段或信息化平台向校方主管部门报告。保障学生公寓良好的安全和生活秩序。</w:t>
      </w:r>
      <w:r/>
    </w:p>
    <w:p>
      <w:pPr>
        <w:ind w:left="0" w:firstLine="420"/>
        <w:jc w:val="left"/>
        <w:spacing w:line="360" w:lineRule="auto"/>
        <w:rPr>
          <w:rFonts w:ascii="宋体" w:hAnsi="宋体"/>
          <w:sz w:val="21"/>
          <w:szCs w:val="21"/>
        </w:rPr>
      </w:pPr>
      <w:r>
        <w:rPr>
          <w:rFonts w:hint="eastAsia" w:ascii="宋体" w:hAnsi="宋体"/>
          <w:sz w:val="21"/>
          <w:szCs w:val="21"/>
        </w:rPr>
        <w:t xml:space="preserve">2.1宿舍值班员实行24小时上班制，严格按照工作时间上班，不迟到、早退，中途不擅自离岗，不得在工作时间饮酒、吸烟，不得做个人私活等。严格遵守交接班制度，办好交接手续，认真做好值班日志记</w:t>
      </w:r>
      <w:r>
        <w:rPr>
          <w:rFonts w:hint="eastAsia" w:ascii="宋体" w:hAnsi="宋体"/>
          <w:sz w:val="21"/>
          <w:szCs w:val="21"/>
        </w:rPr>
        <w:t xml:space="preserve">录。公寓主管和协管应每天检查各楼值班员工作、保洁员工作情况，发现问题及时整改，并做好相应检查记录。</w:t>
      </w:r>
      <w:r/>
    </w:p>
    <w:p>
      <w:pPr>
        <w:ind w:left="0" w:firstLine="420"/>
        <w:jc w:val="left"/>
        <w:spacing w:line="360" w:lineRule="auto"/>
        <w:rPr>
          <w:rFonts w:ascii="宋体" w:hAnsi="宋体"/>
          <w:sz w:val="21"/>
          <w:szCs w:val="21"/>
        </w:rPr>
      </w:pPr>
      <w:r>
        <w:rPr>
          <w:rFonts w:hint="eastAsia" w:ascii="宋体" w:hAnsi="宋体"/>
          <w:sz w:val="21"/>
          <w:szCs w:val="21"/>
        </w:rPr>
        <w:t xml:space="preserve">2.2宿舍各在管公共区域（含值班室）保持整洁、卫生、干净；对宿舍区域内的大功率电器的使用情况进行及时检查并按学校相关规定进行处理；制定各种突发事件预案，出现突发事件、刑事或治安案件、灾害事故等，根据预案规定，及时处置、及时报警，注意保护现场，并上报学校。</w:t>
      </w:r>
      <w:r/>
    </w:p>
    <w:p>
      <w:pPr>
        <w:ind w:left="0" w:firstLine="420"/>
        <w:jc w:val="left"/>
        <w:spacing w:line="360" w:lineRule="auto"/>
        <w:rPr>
          <w:rFonts w:ascii="宋体" w:hAnsi="宋体"/>
          <w:sz w:val="21"/>
          <w:szCs w:val="21"/>
        </w:rPr>
      </w:pPr>
      <w:r>
        <w:rPr>
          <w:rFonts w:hint="eastAsia" w:ascii="宋体" w:hAnsi="宋体"/>
          <w:sz w:val="21"/>
          <w:szCs w:val="21"/>
        </w:rPr>
        <w:t xml:space="preserve">2.3熟悉本公寓各楼、各寝室学生人数、所属学院、专业年级等基本情况，规范学生进出宿舍刷卡行为，准确掌握住宿学生的进出情况，严禁非本住宿区学生进入（异性学生、社会闲杂人员严禁进入），对违反规定的人和事进行阻止，正确行使管理职能；做好学生宿舍门卫工作，对来访人员进行核查登记，对学生晚归、夜不归宿等违纪行为进行检查、上报；按规定时间执行关锁封闭宿舍区大门、熄灯等工作。</w:t>
      </w:r>
      <w:r/>
    </w:p>
    <w:p>
      <w:pPr>
        <w:ind w:left="0" w:firstLine="420"/>
        <w:jc w:val="left"/>
        <w:spacing w:line="360" w:lineRule="auto"/>
        <w:rPr>
          <w:rFonts w:ascii="宋体" w:hAnsi="宋体"/>
          <w:sz w:val="21"/>
          <w:szCs w:val="21"/>
        </w:rPr>
      </w:pPr>
      <w:r>
        <w:rPr>
          <w:rFonts w:hint="eastAsia" w:ascii="宋体" w:hAnsi="宋体"/>
          <w:sz w:val="21"/>
          <w:szCs w:val="21"/>
        </w:rPr>
        <w:t xml:space="preserve">2.4负责学生公寓文化气氛的营造，积极协助开展多样的学生公寓文化活动。</w:t>
      </w:r>
      <w:r/>
    </w:p>
    <w:p>
      <w:pPr>
        <w:ind w:left="0" w:firstLine="420"/>
        <w:jc w:val="left"/>
        <w:spacing w:line="360" w:lineRule="auto"/>
        <w:rPr>
          <w:rFonts w:ascii="宋体" w:hAnsi="宋体"/>
          <w:sz w:val="21"/>
          <w:szCs w:val="21"/>
        </w:rPr>
      </w:pPr>
      <w:r>
        <w:rPr>
          <w:rFonts w:hint="eastAsia" w:ascii="宋体" w:hAnsi="宋体"/>
          <w:sz w:val="21"/>
          <w:szCs w:val="21"/>
        </w:rPr>
        <w:t xml:space="preserve">2.5学生公寓日常管理要求: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督促学生遵守学校公寓管理相关规定。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配合学校做好公寓内学生的日常行为的教育、引导与管理工作。配合开展学生公寓管理创新、服务创优工作和宿舍文化建设和文明宿舍评比工作。营造文明、和谐、优雅的宿舍生活环境，充分发挥学生宿舍的育人作用。</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按照学校有关规定，配合学校相关管理部门分配的其他工作，如发布通知、张贴海报等。</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做好新生入学报到及毕业生离校的宿舍安排和检查等相关工作，做好寒暑假学生留校住宿安排工作。公寓临住房安排的管理工作。按学校规定安排寝室，不得擅自安排寝室。每日巡查公寓区域内的设施、设备是否完好，及时上报当天学生报修情况。</w:t>
      </w:r>
      <w:r/>
    </w:p>
    <w:p>
      <w:pPr>
        <w:ind w:left="0" w:firstLine="420"/>
        <w:jc w:val="left"/>
        <w:spacing w:line="360" w:lineRule="auto"/>
        <w:rPr>
          <w:rFonts w:ascii="宋体" w:hAnsi="宋体"/>
          <w:sz w:val="21"/>
          <w:szCs w:val="21"/>
        </w:rPr>
      </w:pPr>
      <w:r>
        <w:rPr>
          <w:rFonts w:hint="eastAsia" w:ascii="宋体" w:hAnsi="宋体"/>
          <w:sz w:val="21"/>
          <w:szCs w:val="21"/>
        </w:rPr>
        <w:t xml:space="preserve">2.6学生公寓安全管理要求: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负责学生在宿舍的安全管理，落实各项安全防范措施，消除各种安全隐患。</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做好宿舍楼的值班管理，实行24小时值班，宿管人员要坚守岗位。</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及时掌握学生动态，维护宿舍楼内的正常学习、生活秩序，督促学生遵守学校的各种规章制度，对违规违纪现象，做好记录并上报所在学院和学生工作部。</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教育学生遵守作息时间，对晚归的学生给予必要的劝告和教育，并做好晚归记录。男女生寝室不能互串。晚上熄灯和关锁大门前，要检查宿舍大楼公共场所，发现问题要及时报告和处理。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严禁推销人员以各种理由进入学生宿舍，发现学生有推销行为的应及时制止并报相关部门处理。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加强宿舍夜间巡逻，与学校一起制定宿舍安全管理计划。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严格控制人员的进出，对于外来人员一律禁止进入宿舍，若须要施工、维修的须登记备案。</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做好住宿学生突发性事件的处理及协调工作，及时与学院及学生工作负责人、辅导员联系，阻止事态的扩大。</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对携带贵重物品、大件物品离开宿舍者，主动进行问询并做好登记工作，发现疑点立即报告和处理。</w:t>
      </w:r>
      <w:r/>
    </w:p>
    <w:p>
      <w:pPr>
        <w:ind w:left="0" w:firstLine="420"/>
        <w:jc w:val="left"/>
        <w:spacing w:line="360" w:lineRule="auto"/>
        <w:rPr>
          <w:rFonts w:ascii="宋体" w:hAnsi="宋体"/>
          <w:sz w:val="21"/>
          <w:szCs w:val="21"/>
        </w:rPr>
      </w:pPr>
      <w:r>
        <w:rPr>
          <w:rFonts w:hint="eastAsia" w:ascii="宋体" w:hAnsi="宋体"/>
          <w:sz w:val="21"/>
          <w:szCs w:val="21"/>
        </w:rPr>
        <w:t xml:space="preserve">2.7学生公寓环境卫生服务要求: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负责学生公寓值班室、大门入口、楼梯过道、公共场所玻璃等区域卫生保洁。</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负责所辖楼顶屋面的卫生保洁，及时清理屋面，确保楼顶无积水、屋面干净，檐沟、雨水口、落水管畅通。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宿舍管理员负责宿舍楼值班室及周边卫生，宿舍楼门前三包。做好宿舍垃圾分类工作（宿舍产生的垃圾清运到指定地点后进行初步分类） </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学生公寓保洁服务内容及标准（按照学生公寓“5S”管理标准，包括但不限于下列标准）。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4"/>
        <w:gridCol w:w="2071"/>
        <w:gridCol w:w="2806"/>
        <w:gridCol w:w="3423"/>
      </w:tblGrid>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保洁范围</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作业频率</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服务质量标准</w:t>
            </w:r>
            <w:r/>
          </w:p>
        </w:tc>
      </w:tr>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大厅</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地面、墙面、踢脚线、台阶、天棚、门及门套、门窗玻璃、窗台、宣传窗、垃圾桶、灯具、柱子、植物花盆等。</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地面、台阶、宣传窗、垃圾桶、柱子、植物花盆等每季度清洁1次；窗台每季度一次；门及门套、踢脚线等每季度保洁1次；门窗玻璃、墙面、天棚、灯具每季度保洁1次。</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无水渍、无污渍，无垃圾，无积尘，光亮；墙面无灰尘、无污渍，光亮，墙角无蜘蛛网；公共设施表面无积尘、无污渍、光亮；不锈钢表面无手印，无积尘，无污渍、光亮；玻璃上无手印，无积尘，无污渍、明亮植物花盆无积尘，无污渍。</w:t>
            </w:r>
            <w:r/>
          </w:p>
        </w:tc>
      </w:tr>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楼道、公共区、连廊：地面、桌椅、楼道梯级、扶手、墙面、门窗玻璃、窗台、踢脚线、楼道门、窗、灯具及开关、垃圾桶等。</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地面、楼梯、扶手、墙面、垃圾桶等每季度保洁1次；窗台每季度一次；门及门套、踢脚线等每季度保洁1次；门窗玻璃、墙面、天棚、灯具每季度保洁1次。</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无水渍、无污渍，无垃圾，无积尘，光亮；墙面灰尘、无污渍，光亮，墙角无蜘蛛网；公共设施表面无积尘、无污渍、光亮；不锈钢表面无手印，无积尘，无污渍、光亮；玻璃上无手印，无积尘，无污渍、明亮；窗台无积尘。</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2.8迎新服务要求: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根据学校对新生住宿的总体安排，负责新生入住前宿舍的准备工作，统筹协调新生顺利入住。</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加强迎新期间学生公寓的安全管理。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加强迎新期间的卫生管理。</w:t>
      </w:r>
      <w:r/>
    </w:p>
    <w:p>
      <w:pPr>
        <w:ind w:left="0" w:firstLine="420"/>
        <w:jc w:val="left"/>
        <w:spacing w:line="360" w:lineRule="auto"/>
        <w:rPr>
          <w:rFonts w:ascii="宋体" w:hAnsi="宋体"/>
          <w:sz w:val="21"/>
          <w:szCs w:val="21"/>
        </w:rPr>
      </w:pPr>
      <w:r>
        <w:rPr>
          <w:rFonts w:hint="eastAsia" w:ascii="宋体" w:hAnsi="宋体"/>
          <w:sz w:val="21"/>
          <w:szCs w:val="21"/>
        </w:rPr>
        <w:t xml:space="preserve">2.9毕业生文明离校服务要求:</w:t>
      </w:r>
      <w:r/>
    </w:p>
    <w:p>
      <w:pPr>
        <w:ind w:left="0" w:firstLine="420"/>
        <w:jc w:val="left"/>
        <w:spacing w:line="360" w:lineRule="auto"/>
        <w:rPr>
          <w:rFonts w:ascii="宋体" w:hAnsi="宋体"/>
          <w:sz w:val="21"/>
          <w:szCs w:val="21"/>
        </w:rPr>
      </w:pPr>
      <w:r>
        <w:rPr>
          <w:rFonts w:hint="eastAsia" w:ascii="宋体" w:hAnsi="宋体"/>
          <w:sz w:val="21"/>
          <w:szCs w:val="21"/>
        </w:rPr>
        <w:t xml:space="preserve">在毕业生离校期间，根据学校相关部门的要求，结合学生的实际情况，与学校相关部门联合研究制定毕业生离学校案及相关应急预案，经学校相关部门确认后严格执行。做到早策划、早准备，确保毕业生文明离校。在毕业生离校期间，加强学生公寓的管理、服务工作，实行区域安全责任制和公寓管理员责任制。增强夜间值班，维护公寓内的正常学习、工作、生活秩序和公寓作息制度，保证公寓的安全与稳定。</w:t>
      </w:r>
      <w:r/>
    </w:p>
    <w:p>
      <w:pPr>
        <w:ind w:left="0" w:firstLine="420"/>
        <w:jc w:val="left"/>
        <w:spacing w:line="360" w:lineRule="auto"/>
        <w:rPr>
          <w:rFonts w:ascii="宋体" w:hAnsi="宋体"/>
          <w:sz w:val="21"/>
          <w:szCs w:val="21"/>
        </w:rPr>
      </w:pPr>
      <w:r>
        <w:rPr>
          <w:rFonts w:hint="eastAsia" w:ascii="宋体" w:hAnsi="宋体"/>
          <w:sz w:val="21"/>
          <w:szCs w:val="21"/>
        </w:rPr>
        <w:t xml:space="preserve">2.10宿舍管理员宿舍管理员工作内容及要求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宿舍值班室：做好日常值班工作。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宿舍违章电器检查：协助学校对每个宿舍进行违章电器的检查。</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晚归不归检查：每天开展学生晚归或不归检查，并做好信息反馈工作。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楼道巡视工作：楼道巡视为每两小时一次，巡查时间： 7：30—23：00，做好相关记录。</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学生熟悉度工作：与学生经常交流，熟悉本单元95%以上学生的住宿情况。</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其它事项：办理学生入住、离宿的有关手续，违章用电检查，报修登记等日常工作；负责宿舍外来人员进出管理登记等工作，发现异常及时报告。</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 做好夜间安全巡逻工作。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 夜间增加处理突发事件小组（采用错班制）。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学生公寓内部管理：学生公寓管理配合学校。对晚归、不归的学生做好记录，及时反映到学校相关管理部门。同时建立学生公寓相关台帐。协助学院执行查房制度，协助做好必要的思想教育工作。</w:t>
      </w:r>
      <w:r/>
    </w:p>
    <w:p>
      <w:pPr>
        <w:ind w:left="0" w:firstLine="420"/>
        <w:jc w:val="left"/>
        <w:spacing w:line="360" w:lineRule="auto"/>
        <w:rPr>
          <w:rFonts w:ascii="宋体" w:hAnsi="宋体"/>
          <w:sz w:val="21"/>
          <w:szCs w:val="21"/>
        </w:rPr>
      </w:pPr>
      <w:r>
        <w:rPr>
          <w:rFonts w:hint="eastAsia" w:ascii="宋体" w:hAnsi="宋体"/>
          <w:sz w:val="21"/>
          <w:szCs w:val="21"/>
        </w:rPr>
        <w:t xml:space="preserve">3．环境保洁服务</w:t>
      </w:r>
      <w:r/>
    </w:p>
    <w:p>
      <w:pPr>
        <w:ind w:left="0" w:firstLine="420"/>
        <w:jc w:val="left"/>
        <w:spacing w:line="360" w:lineRule="auto"/>
        <w:rPr>
          <w:rFonts w:ascii="宋体" w:hAnsi="宋体"/>
          <w:sz w:val="21"/>
          <w:szCs w:val="21"/>
        </w:rPr>
      </w:pPr>
      <w:r>
        <w:rPr>
          <w:rFonts w:hint="eastAsia" w:ascii="宋体" w:hAnsi="宋体"/>
          <w:sz w:val="21"/>
          <w:szCs w:val="21"/>
        </w:rPr>
        <w:t xml:space="preserve">校园环境做到洁净、卫生、文明、有序，道路无杂物、无积水、无积土。</w:t>
      </w:r>
      <w:r/>
    </w:p>
    <w:p>
      <w:pPr>
        <w:ind w:left="0" w:firstLine="420"/>
        <w:jc w:val="left"/>
        <w:spacing w:line="360" w:lineRule="auto"/>
        <w:rPr>
          <w:rFonts w:ascii="宋体" w:hAnsi="宋体"/>
          <w:sz w:val="21"/>
          <w:szCs w:val="21"/>
        </w:rPr>
      </w:pPr>
      <w:r>
        <w:rPr>
          <w:rFonts w:hint="eastAsia" w:ascii="宋体" w:hAnsi="宋体"/>
          <w:sz w:val="21"/>
          <w:szCs w:val="21"/>
        </w:rPr>
        <w:t xml:space="preserve">（1）保持道路清洁。路面无白色垃圾、泥沙、污垢，无烟头和纸屑。要求道路每天清扫2次，做好实时保洁和巡回保洁。</w:t>
      </w:r>
      <w:r/>
    </w:p>
    <w:p>
      <w:pPr>
        <w:ind w:left="0" w:firstLine="420"/>
        <w:jc w:val="left"/>
        <w:spacing w:line="360" w:lineRule="auto"/>
        <w:rPr>
          <w:rFonts w:ascii="宋体" w:hAnsi="宋体"/>
          <w:sz w:val="21"/>
          <w:szCs w:val="21"/>
        </w:rPr>
      </w:pPr>
      <w:r>
        <w:rPr>
          <w:rFonts w:hint="eastAsia" w:ascii="宋体" w:hAnsi="宋体"/>
          <w:sz w:val="21"/>
          <w:szCs w:val="21"/>
        </w:rPr>
        <w:t xml:space="preserve">（2）合理配备并及时清掏垃圾箱、果皮箱等。目视垃圾箱无污迹、无油迹、无粘附物；垃圾箱周围无散落垃圾、无污水、无明显污迹；垃圾日产日清，需及时清理垃圾并运送至校内指定地点。</w:t>
      </w:r>
      <w:r/>
    </w:p>
    <w:p>
      <w:pPr>
        <w:ind w:left="0" w:firstLine="420"/>
        <w:jc w:val="left"/>
        <w:spacing w:line="360" w:lineRule="auto"/>
        <w:rPr>
          <w:rFonts w:ascii="宋体" w:hAnsi="宋体"/>
          <w:sz w:val="21"/>
          <w:szCs w:val="21"/>
        </w:rPr>
      </w:pPr>
      <w:r>
        <w:rPr>
          <w:rFonts w:hint="eastAsia" w:ascii="宋体" w:hAnsi="宋体"/>
          <w:sz w:val="21"/>
          <w:szCs w:val="21"/>
        </w:rPr>
        <w:t xml:space="preserve">（3）保持校内标识标牌、宣传栏（牌）清洁，每月擦拭清洗，保证干净。</w:t>
      </w:r>
      <w:r/>
    </w:p>
    <w:p>
      <w:pPr>
        <w:ind w:left="0" w:firstLine="420"/>
        <w:jc w:val="left"/>
        <w:spacing w:line="360" w:lineRule="auto"/>
        <w:rPr>
          <w:rFonts w:ascii="宋体" w:hAnsi="宋体"/>
          <w:sz w:val="21"/>
          <w:szCs w:val="21"/>
        </w:rPr>
      </w:pPr>
      <w:r>
        <w:rPr>
          <w:rFonts w:hint="eastAsia" w:ascii="宋体" w:hAnsi="宋体"/>
          <w:sz w:val="21"/>
          <w:szCs w:val="21"/>
        </w:rPr>
        <w:t xml:space="preserve">（4）定期清理水篦子，及时疏通雨水管网。</w:t>
      </w:r>
      <w:r/>
    </w:p>
    <w:p>
      <w:pPr>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）做好学校观赏性动物的饲养的相关工作。</w:t>
      </w:r>
      <w:r/>
    </w:p>
    <w:p>
      <w:pPr>
        <w:ind w:left="0" w:firstLine="420"/>
        <w:jc w:val="left"/>
        <w:spacing w:line="360" w:lineRule="auto"/>
        <w:rPr>
          <w:rFonts w:ascii="宋体" w:hAnsi="宋体"/>
          <w:sz w:val="21"/>
          <w:szCs w:val="21"/>
        </w:rPr>
      </w:pPr>
      <w:r>
        <w:rPr>
          <w:rFonts w:hint="eastAsia" w:ascii="宋体" w:hAnsi="宋体"/>
          <w:sz w:val="21"/>
          <w:szCs w:val="21"/>
        </w:rPr>
        <w:t xml:space="preserve">（6）做好重大节庆日及各种检查期间的卫生大扫除，要求达到学校及有关部门的标准。</w:t>
      </w:r>
      <w:r/>
    </w:p>
    <w:p>
      <w:pPr>
        <w:ind w:left="0" w:firstLine="420"/>
        <w:jc w:val="left"/>
        <w:spacing w:line="360" w:lineRule="auto"/>
        <w:rPr>
          <w:rFonts w:ascii="宋体" w:hAnsi="宋体"/>
          <w:sz w:val="21"/>
          <w:szCs w:val="21"/>
        </w:rPr>
      </w:pPr>
      <w:r>
        <w:rPr>
          <w:rFonts w:hint="eastAsia" w:ascii="宋体" w:hAnsi="宋体"/>
          <w:sz w:val="21"/>
          <w:szCs w:val="21"/>
        </w:rPr>
        <w:t xml:space="preserve">（7）做好学校零星物件的搬运。</w:t>
      </w:r>
      <w:r/>
    </w:p>
    <w:p>
      <w:pPr>
        <w:ind w:left="0" w:firstLine="420"/>
        <w:jc w:val="left"/>
        <w:spacing w:line="360" w:lineRule="auto"/>
        <w:rPr>
          <w:rFonts w:ascii="宋体" w:hAnsi="宋体"/>
          <w:sz w:val="21"/>
          <w:szCs w:val="21"/>
        </w:rPr>
      </w:pPr>
      <w:r>
        <w:rPr>
          <w:rFonts w:hint="eastAsia" w:ascii="宋体" w:hAnsi="宋体"/>
          <w:sz w:val="21"/>
          <w:szCs w:val="21"/>
        </w:rPr>
        <w:t xml:space="preserve">（8）做好南北垃圾场的日常保洁，定期清理并外运生活垃圾以外的其它垃圾、绿化垃圾（费用由服务单位承担）。保障垃圾场的干净整洁。</w:t>
      </w:r>
      <w:r/>
    </w:p>
    <w:p>
      <w:pPr>
        <w:ind w:left="0" w:firstLine="420"/>
        <w:spacing w:line="360" w:lineRule="auto"/>
        <w:rPr>
          <w:rFonts w:ascii="宋体" w:hAnsi="宋体"/>
          <w:sz w:val="21"/>
          <w:szCs w:val="21"/>
        </w:rPr>
      </w:pPr>
      <w:r>
        <w:rPr>
          <w:rFonts w:hint="eastAsia" w:ascii="宋体" w:hAnsi="宋体"/>
          <w:sz w:val="21"/>
          <w:szCs w:val="21"/>
        </w:rPr>
        <w:t xml:space="preserve">（9）外环境保洁服务内容及标准（包括但不限于下列标准）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3"/>
        <w:gridCol w:w="8271"/>
      </w:tblGrid>
      <w:tr>
        <w:trPr>
          <w:jc w:val="center"/>
          <w:trHeight w:val="335"/>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服务标准质量</w:t>
            </w:r>
            <w:r/>
          </w:p>
        </w:tc>
      </w:tr>
      <w:tr>
        <w:trPr>
          <w:jc w:val="center"/>
          <w:trHeight w:val="416"/>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室外区域</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1.硬化地面、主干道无垃圾、无杂物、无落叶、干净整洁，落叶及垃圾不能清扫到隐蔽死角里。</w:t>
            </w:r>
            <w:r/>
          </w:p>
          <w:p>
            <w:pPr>
              <w:ind w:left="0"/>
              <w:jc w:val="left"/>
              <w:rPr>
                <w:rFonts w:ascii="宋体" w:hAnsi="宋体"/>
                <w:sz w:val="21"/>
                <w:szCs w:val="21"/>
              </w:rPr>
            </w:pPr>
            <w:r>
              <w:rPr>
                <w:rFonts w:hint="eastAsia" w:ascii="宋体" w:hAnsi="宋体"/>
                <w:sz w:val="21"/>
                <w:szCs w:val="21"/>
              </w:rPr>
              <w:t xml:space="preserve">2.绿地无垃圾、无杂物、干净整洁。</w:t>
            </w:r>
            <w:r/>
          </w:p>
          <w:p>
            <w:pPr>
              <w:ind w:left="0"/>
              <w:jc w:val="left"/>
              <w:rPr>
                <w:rFonts w:ascii="宋体" w:hAnsi="宋体"/>
                <w:sz w:val="21"/>
                <w:szCs w:val="21"/>
              </w:rPr>
            </w:pPr>
            <w:r>
              <w:rPr>
                <w:rFonts w:hint="eastAsia" w:ascii="宋体" w:hAnsi="宋体"/>
                <w:sz w:val="21"/>
                <w:szCs w:val="21"/>
              </w:rPr>
              <w:t xml:space="preserve">3.风雨连廊顶面无杂物、干净整洁。</w:t>
            </w:r>
            <w:r/>
          </w:p>
          <w:p>
            <w:pPr>
              <w:ind w:left="0"/>
              <w:jc w:val="left"/>
              <w:rPr>
                <w:rFonts w:ascii="宋体" w:hAnsi="宋体"/>
                <w:sz w:val="21"/>
                <w:szCs w:val="21"/>
              </w:rPr>
            </w:pPr>
            <w:r>
              <w:rPr>
                <w:rFonts w:hint="eastAsia" w:ascii="宋体" w:hAnsi="宋体"/>
                <w:sz w:val="21"/>
                <w:szCs w:val="21"/>
              </w:rPr>
              <w:t xml:space="preserve">4.楼外物业管理区域日常设专人保洁，保持干净整洁无杂物。</w:t>
            </w:r>
            <w:r/>
          </w:p>
          <w:p>
            <w:pPr>
              <w:ind w:left="0"/>
              <w:jc w:val="left"/>
              <w:rPr>
                <w:rFonts w:ascii="宋体" w:hAnsi="宋体"/>
                <w:sz w:val="21"/>
                <w:szCs w:val="21"/>
              </w:rPr>
            </w:pPr>
            <w:r>
              <w:rPr>
                <w:rFonts w:hint="eastAsia" w:ascii="宋体" w:hAnsi="宋体"/>
                <w:sz w:val="21"/>
                <w:szCs w:val="21"/>
              </w:rPr>
              <w:t xml:space="preserve">5.车棚日常保洁维护，地面干净整洁。</w:t>
            </w:r>
            <w:r/>
          </w:p>
          <w:p>
            <w:pPr>
              <w:ind w:left="0"/>
              <w:jc w:val="left"/>
              <w:rPr>
                <w:rFonts w:ascii="宋体" w:hAnsi="宋体"/>
                <w:sz w:val="21"/>
                <w:szCs w:val="21"/>
              </w:rPr>
            </w:pPr>
            <w:r>
              <w:rPr>
                <w:rFonts w:hint="eastAsia" w:ascii="宋体" w:hAnsi="宋体"/>
                <w:sz w:val="21"/>
                <w:szCs w:val="21"/>
              </w:rPr>
              <w:t xml:space="preserve">6.对区域内主路、干路落叶、积水等适时进行清扫，清理积水。</w:t>
            </w:r>
            <w:r/>
          </w:p>
          <w:p>
            <w:pPr>
              <w:ind w:left="0"/>
              <w:jc w:val="left"/>
              <w:rPr>
                <w:rFonts w:ascii="宋体" w:hAnsi="宋体"/>
                <w:sz w:val="21"/>
                <w:szCs w:val="21"/>
              </w:rPr>
            </w:pPr>
            <w:r>
              <w:rPr>
                <w:rFonts w:hint="eastAsia" w:ascii="宋体" w:hAnsi="宋体"/>
                <w:sz w:val="21"/>
                <w:szCs w:val="21"/>
              </w:rPr>
              <w:t xml:space="preserve">7.宣传栏、室外标识牌无灰尘、无污痕、无破损。</w:t>
            </w:r>
            <w:r/>
          </w:p>
          <w:p>
            <w:pPr>
              <w:ind w:left="0"/>
              <w:jc w:val="left"/>
              <w:rPr>
                <w:rFonts w:ascii="宋体" w:hAnsi="宋体"/>
                <w:sz w:val="21"/>
                <w:szCs w:val="21"/>
              </w:rPr>
            </w:pPr>
            <w:r>
              <w:rPr>
                <w:rFonts w:hint="eastAsia" w:ascii="宋体" w:hAnsi="宋体"/>
                <w:sz w:val="21"/>
                <w:szCs w:val="21"/>
              </w:rPr>
              <w:t xml:space="preserve">8.垃圾桶、果皮箱无异味，夏季消毒，桶、箱外壁洁净、无明显污渍，桶、箱内垃圾不超过2/3。</w:t>
            </w:r>
            <w:r/>
          </w:p>
          <w:p>
            <w:pPr>
              <w:ind w:left="0"/>
              <w:jc w:val="left"/>
              <w:rPr>
                <w:rFonts w:ascii="宋体" w:hAnsi="宋体"/>
                <w:sz w:val="21"/>
                <w:szCs w:val="21"/>
              </w:rPr>
            </w:pPr>
            <w:r>
              <w:rPr>
                <w:rFonts w:hint="eastAsia" w:ascii="宋体" w:hAnsi="宋体"/>
                <w:sz w:val="21"/>
                <w:szCs w:val="21"/>
              </w:rPr>
              <w:t xml:space="preserve">9.路灯、楼前灯无灰尘、无污痕、无损坏。</w:t>
            </w:r>
            <w:r/>
          </w:p>
        </w:tc>
      </w:tr>
      <w:tr>
        <w:trPr>
          <w:jc w:val="center"/>
          <w:trHeight w:val="1689"/>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运动场</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1.按学校要求对运动场的路面、栏杆、塑胶场地、运动器材等进行清洁，确保无垃圾、无杂物、无落叶、无积水、干净整洁。</w:t>
            </w:r>
            <w:r/>
          </w:p>
          <w:p>
            <w:pPr>
              <w:ind w:left="0"/>
              <w:jc w:val="left"/>
              <w:rPr>
                <w:rFonts w:ascii="宋体" w:hAnsi="宋体"/>
                <w:sz w:val="21"/>
                <w:szCs w:val="21"/>
              </w:rPr>
            </w:pPr>
            <w:r>
              <w:rPr>
                <w:rFonts w:hint="eastAsia" w:ascii="宋体" w:hAnsi="宋体"/>
                <w:sz w:val="21"/>
                <w:szCs w:val="21"/>
              </w:rPr>
              <w:t xml:space="preserve">2.定期对运动场地进行冲洗、养护。</w:t>
            </w:r>
            <w:r/>
          </w:p>
          <w:p>
            <w:pPr>
              <w:ind w:left="0"/>
              <w:jc w:val="left"/>
              <w:rPr>
                <w:rFonts w:ascii="宋体" w:hAnsi="宋体"/>
                <w:sz w:val="21"/>
                <w:szCs w:val="21"/>
              </w:rPr>
            </w:pPr>
            <w:r>
              <w:rPr>
                <w:rFonts w:hint="eastAsia" w:ascii="宋体" w:hAnsi="宋体"/>
                <w:sz w:val="21"/>
                <w:szCs w:val="21"/>
              </w:rPr>
              <w:t xml:space="preserve">3.根据学校要求，配合做好大型活动的清洁工作，如招聘会、运动会等。</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）垃圾分类及清运服务</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.1负责校区内垃圾（医疗垃圾、危化品废弃物除外）的分类、收集、整理。与当地环卫部门协调进行垃圾清运服务等工作。</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2根据采购人及属地监管部门的垃圾分类管理规定（1天2次，开放垃圾分类屋），全力配合开展生活垃圾分类工作，合理配备垃圾分类管理员，做好每日垃圾台账登记管理工作，保持垃圾分类屋（亭）干净整洁、设备完好。</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3垃圾日产日清，并及时运往学校指定地点。室外垃圾桶和果皮箱垃圾，做到无满溢、散落现象。绿化垃圾由中标人按规定清理出校，妥善处置，禁止在校园内进行堆放、掩埋或焚烧等处理，若在校园内堆放、掩埋或焚烧等行为产生的一切安全事故及责任均由中标人承担。</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.4做好校内临时垃圾转运点日常管理运行工作，保持地面干净、环境整洁，无积压、无散落和乱堆放垃圾、无污水、无臭味，做好消杀消毒等工作，严禁焚烧垃圾和校内填埋处理。</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.5日常巡查中发现废弃物及时妥善处置，清运出校，做到无卫生死角。</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.6垃圾清运车辆配备应专业化，车容整洁，标志清晰；垃圾密闭运输，无垃圾拖挂、散落，无污水滴漏。</w:t>
      </w:r>
      <w:r/>
    </w:p>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）观赏动物饲养服务</w:t>
      </w:r>
      <w:r/>
    </w:p>
    <w:p>
      <w:pPr>
        <w:ind w:left="0" w:firstLine="420"/>
        <w:jc w:val="left"/>
        <w:spacing w:line="360" w:lineRule="auto"/>
        <w:rPr>
          <w:rFonts w:ascii="宋体" w:hAnsi="宋体"/>
          <w:sz w:val="21"/>
          <w:szCs w:val="21"/>
        </w:rPr>
      </w:pPr>
      <w:r>
        <w:rPr>
          <w:rFonts w:hint="eastAsia" w:ascii="宋体" w:hAnsi="宋体"/>
          <w:sz w:val="21"/>
          <w:szCs w:val="21"/>
        </w:rPr>
        <w:t xml:space="preserve">做好校园内观赏动物饲养工作，每天安排人员喂养，及时防病接种，做好日常管理，若动物出现死亡或丢失等，需及时上报给校方。</w:t>
      </w:r>
      <w:r/>
    </w:p>
    <w:p>
      <w:pPr>
        <w:ind w:left="0" w:firstLine="420"/>
        <w:jc w:val="left"/>
        <w:spacing w:line="360" w:lineRule="auto"/>
        <w:rPr>
          <w:rFonts w:ascii="宋体" w:hAnsi="宋体"/>
          <w:sz w:val="21"/>
          <w:szCs w:val="21"/>
        </w:rPr>
      </w:pPr>
      <w:r>
        <w:rPr>
          <w:rFonts w:hint="eastAsia" w:ascii="宋体" w:hAnsi="宋体"/>
          <w:sz w:val="21"/>
          <w:szCs w:val="21"/>
        </w:rPr>
        <w:t xml:space="preserve">4．绿化养护服务</w:t>
      </w:r>
      <w:r/>
    </w:p>
    <w:p>
      <w:pPr>
        <w:ind w:left="0" w:firstLine="420"/>
        <w:jc w:val="left"/>
        <w:spacing w:line="360" w:lineRule="auto"/>
        <w:rPr>
          <w:rFonts w:ascii="宋体" w:hAnsi="宋体"/>
          <w:sz w:val="21"/>
          <w:szCs w:val="21"/>
        </w:rPr>
      </w:pPr>
      <w:r>
        <w:rPr>
          <w:rFonts w:hint="eastAsia" w:ascii="宋体" w:hAnsi="宋体"/>
          <w:sz w:val="21"/>
          <w:szCs w:val="21"/>
        </w:rPr>
        <w:t xml:space="preserve">4.1养护管理要求、养护标准：</w:t>
      </w:r>
      <w:r/>
    </w:p>
    <w:p>
      <w:pPr>
        <w:ind w:left="0" w:firstLine="420"/>
        <w:jc w:val="left"/>
        <w:spacing w:line="360" w:lineRule="auto"/>
        <w:rPr>
          <w:rFonts w:ascii="宋体" w:hAnsi="宋体"/>
          <w:sz w:val="21"/>
          <w:szCs w:val="21"/>
        </w:rPr>
      </w:pPr>
      <w:r>
        <w:rPr>
          <w:rFonts w:hint="eastAsia" w:ascii="宋体" w:hAnsi="宋体"/>
          <w:sz w:val="21"/>
          <w:szCs w:val="21"/>
        </w:rPr>
        <w:t xml:space="preserve">（1）草坪（含色块、草坪中的花树等）</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养护单位应具备专业养护管理人员和专业技术工人进行作业，施工过程中无违章操作现象，无安全事故。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树木要求枝繁叶茂树冠完整无病虫害，主侧枝分布均匀，数量适宜，内膛通风透光；日常剥芽须及时到位，不得出现因剥芽、修剪而产生的树皮拉伤现象；冬季须对树木进行整形修剪和涂白，涂白高差不超过5CM，树木修剪的切口应靠节、平整，易冻害树木冬季应有防寒措施，春季对所有绿化树木施复合肥一次。</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灌木要求枝叶繁茂无病虫害，枝叶分部均匀观叶期内叶色鲜艳，观花期内开花正常，同一品种要求整体形状及大小保持均匀一致。</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绿篱要求枝叶繁茂无病虫害，球类绿篱要求球形丰满、完整，球面光滑密实，做到同一要求的球类绿篱直径及球型保持一致；条状绿篱要求线形顺直流畅，棱角分明，高度一致，无明显起伏；日常修剪及时到位，须根据不同要求修剪成型。</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内外清坎、斜坡及路肩要求树木生长旺盛，绿地留草高度一致，乱垦乱种应及时清除。</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定期拔除杂草、清理杂物，确保草坪清洁。</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定期施肥、喷洒农药，确保草坪色泽茂盛，病虫害控制及时。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定期修剪（割草），修剪后高度5-6CM，修剪平整，边角无遗留，并及时清理草屑。</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定期浇水（水源：取河水），确保土壤湿润无枯黄现象。</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10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⑩</w:t>
      </w:r>
      <w:r>
        <w:rPr>
          <w:rFonts w:ascii="宋体" w:hAnsi="宋体"/>
          <w:sz w:val="21"/>
          <w:szCs w:val="21"/>
        </w:rPr>
        <w:fldChar w:fldCharType="end"/>
      </w:r>
      <w:r>
        <w:rPr>
          <w:rFonts w:hint="eastAsia" w:ascii="宋体" w:hAnsi="宋体"/>
          <w:sz w:val="21"/>
          <w:szCs w:val="21"/>
        </w:rPr>
        <w:t xml:space="preserve">雨季做好排水工作，确保草坪不被淹死。</w:t>
      </w:r>
      <w:r/>
    </w:p>
    <w:p>
      <w:pPr>
        <w:ind w:left="0" w:firstLine="420"/>
        <w:jc w:val="left"/>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4"/>
          <w:sz w:val="21"/>
          <w:szCs w:val="21"/>
        </w:rPr>
        <w:instrText xml:space="preserve">○</w:instrText>
      </w:r>
      <w:r>
        <w:rPr>
          <w:rFonts w:hint="eastAsia" w:ascii="宋体" w:hAnsi="宋体"/>
          <w:sz w:val="21"/>
          <w:szCs w:val="21"/>
        </w:rPr>
        <w:instrText xml:space="preserve">,11)</w:instrText>
      </w:r>
      <w:r>
        <w:rPr>
          <w:rFonts w:hint="eastAsia" w:ascii="宋体" w:hAnsi="宋体"/>
          <w:sz w:val="21"/>
          <w:szCs w:val="21"/>
        </w:rPr>
        <w:fldChar w:fldCharType="end"/>
      </w:r>
      <w:r>
        <w:rPr>
          <w:rFonts w:hint="eastAsia" w:ascii="宋体" w:hAnsi="宋体"/>
          <w:sz w:val="21"/>
          <w:szCs w:val="21"/>
        </w:rPr>
        <w:t xml:space="preserve">草坪无空秃</w:t>
      </w:r>
      <w:r>
        <w:rPr>
          <w:rFonts w:hint="eastAsia" w:ascii="宋体" w:hAnsi="宋体"/>
          <w:sz w:val="21"/>
          <w:szCs w:val="21"/>
        </w:rPr>
        <w:t xml:space="preserve">、死亡草坪及时补种，植株无歪斜、倒伏现象，确保整齐。</w:t>
      </w:r>
      <w:r/>
    </w:p>
    <w:p>
      <w:pPr>
        <w:ind w:left="0" w:firstLine="420"/>
        <w:jc w:val="left"/>
        <w:spacing w:line="360" w:lineRule="auto"/>
        <w:rPr>
          <w:rFonts w:ascii="宋体" w:hAnsi="宋体"/>
          <w:sz w:val="21"/>
          <w:szCs w:val="21"/>
        </w:rPr>
      </w:pPr>
      <w:r>
        <w:rPr>
          <w:rFonts w:hint="eastAsia" w:ascii="宋体" w:hAnsi="宋体"/>
          <w:sz w:val="21"/>
          <w:szCs w:val="21"/>
        </w:rPr>
        <w:t xml:space="preserve">（2）树木、绿篱</w:t>
      </w:r>
      <w:r/>
    </w:p>
    <w:p>
      <w:pPr>
        <w:ind w:left="0" w:firstLine="420"/>
        <w:jc w:val="left"/>
        <w:spacing w:line="360" w:lineRule="auto"/>
        <w:rPr>
          <w:rFonts w:ascii="宋体" w:hAnsi="宋体"/>
          <w:sz w:val="21"/>
          <w:szCs w:val="21"/>
        </w:rPr>
      </w:pPr>
      <w:r>
        <w:rPr>
          <w:rFonts w:hint="eastAsia" w:ascii="宋体" w:hAnsi="宋体"/>
          <w:sz w:val="21"/>
          <w:szCs w:val="21"/>
        </w:rPr>
        <w:t xml:space="preserve">春：</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逐步撤除防寒设施和防寒物，进行灌溉与施肥，为树木萌发生长创造适宜的水肥条件；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补植缺株；</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对原有和新植树木进行抹芽、除檗；</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风害树木顺势扶正，根部培土成馒头型，并立支柱；</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做好春季病虫害防治工作，三月份即开始进行全面预防喷药；</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做好雨季防涝的工作准备。</w:t>
      </w:r>
      <w:r/>
    </w:p>
    <w:p>
      <w:pPr>
        <w:ind w:left="0" w:firstLine="420"/>
        <w:jc w:val="left"/>
        <w:spacing w:line="360" w:lineRule="auto"/>
        <w:rPr>
          <w:rFonts w:ascii="宋体" w:hAnsi="宋体"/>
          <w:sz w:val="21"/>
          <w:szCs w:val="21"/>
        </w:rPr>
      </w:pPr>
      <w:r>
        <w:rPr>
          <w:rFonts w:hint="eastAsia" w:ascii="宋体" w:hAnsi="宋体"/>
          <w:sz w:val="21"/>
          <w:szCs w:val="21"/>
        </w:rPr>
        <w:t xml:space="preserve">夏：</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抓紧浇水抗旱，雨水过多时加强排水防涝；</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严防病虫害，特别是叶面病虫害的发生；</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进行生长期修剪，宜尽量从轻，主要控制竞争枝、内膛枝、直立枝、徒长枝的发生和长势，以集中营养供骨干枝旺盛生长之需。</w:t>
      </w:r>
      <w:r/>
    </w:p>
    <w:p>
      <w:pPr>
        <w:ind w:left="0" w:firstLine="420"/>
        <w:jc w:val="left"/>
        <w:spacing w:line="360" w:lineRule="auto"/>
        <w:rPr>
          <w:rFonts w:ascii="宋体" w:hAnsi="宋体"/>
          <w:sz w:val="21"/>
          <w:szCs w:val="21"/>
        </w:rPr>
      </w:pPr>
      <w:r>
        <w:rPr>
          <w:rFonts w:hint="eastAsia" w:ascii="宋体" w:hAnsi="宋体"/>
          <w:sz w:val="21"/>
          <w:szCs w:val="21"/>
        </w:rPr>
        <w:t xml:space="preserve">秋：</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继续做好抗旱排涝后期工作，旱时灌水，涝时及时排积水；</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做好秋季植树；</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防治病虫害，及时进行药物喷洒；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为施冬肥做好准备。</w:t>
      </w:r>
      <w:r/>
    </w:p>
    <w:p>
      <w:pPr>
        <w:ind w:left="0" w:firstLine="420"/>
        <w:jc w:val="left"/>
        <w:spacing w:line="360" w:lineRule="auto"/>
        <w:rPr>
          <w:rFonts w:ascii="宋体" w:hAnsi="宋体"/>
          <w:sz w:val="21"/>
          <w:szCs w:val="21"/>
        </w:rPr>
      </w:pPr>
      <w:r>
        <w:rPr>
          <w:rFonts w:hint="eastAsia" w:ascii="宋体" w:hAnsi="宋体"/>
          <w:sz w:val="21"/>
          <w:szCs w:val="21"/>
        </w:rPr>
        <w:t xml:space="preserve">冬：</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进行冬季整形修剪，幼树的修剪以整形为主，对观叶树以控制侧枝生长，促进主枝生长为目的，修去病虫枝、徒长枝、过密枝、枯死枝以及藤蔓寄生植物，保持树形优美；</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开环状沟施冬肥，保障来年生长；</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做好防寒工作，对新栽不耐寒树种树干基部以上缠绕草绳防寒；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防治病虫害，消灭越冬虫包、虫茧和幼虫；</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刷白：对生长良好的树干在主干基部以上1.2米-1.5米处涂石灰液（浆）加盐刷白，做到涂布均匀，上缘平整。负责学校办公楼宇的绿植养护，公共区域的花卉养护和浇灌等工作。</w:t>
      </w:r>
      <w:r/>
    </w:p>
    <w:p>
      <w:pPr>
        <w:ind w:left="0" w:firstLine="420"/>
        <w:jc w:val="left"/>
        <w:spacing w:line="360" w:lineRule="auto"/>
        <w:rPr>
          <w:rFonts w:ascii="宋体" w:hAnsi="宋体"/>
          <w:sz w:val="21"/>
          <w:szCs w:val="21"/>
        </w:rPr>
      </w:pPr>
      <w:r>
        <w:rPr>
          <w:rFonts w:hint="eastAsia" w:ascii="宋体" w:hAnsi="宋体"/>
          <w:sz w:val="21"/>
          <w:szCs w:val="21"/>
        </w:rPr>
        <w:t xml:space="preserve">绿地占用必须持有严格的审批手续，未经审批，严禁各种侵占绿地行为发生。经审批同意占用的，须全过程跟踪，严格控制施工作业面，临时占用的要及时恢复。</w:t>
      </w:r>
      <w:r/>
    </w:p>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）以上在生产过程中所产生的绿化垃圾需及时清理并外运（费用由服务单位承担）</w:t>
      </w:r>
      <w:r/>
    </w:p>
    <w:p>
      <w:pPr>
        <w:ind w:left="0" w:firstLine="420"/>
        <w:spacing w:line="360" w:lineRule="auto"/>
        <w:rPr>
          <w:rFonts w:ascii="宋体" w:hAnsi="宋体"/>
          <w:sz w:val="21"/>
          <w:szCs w:val="21"/>
        </w:rPr>
      </w:pPr>
      <w:r>
        <w:rPr>
          <w:rFonts w:hint="eastAsia" w:ascii="宋体" w:hAnsi="宋体"/>
          <w:sz w:val="21"/>
          <w:szCs w:val="21"/>
        </w:rPr>
        <w:t xml:space="preserve">4.2绿化养护清单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
        <w:gridCol w:w="2215"/>
        <w:gridCol w:w="1100"/>
        <w:gridCol w:w="909"/>
        <w:gridCol w:w="1441"/>
        <w:gridCol w:w="855"/>
        <w:gridCol w:w="2406"/>
      </w:tblGrid>
      <w:tr>
        <w:trPr>
          <w:jc w:val="center"/>
          <w:trHeight w:val="556"/>
        </w:trPr>
        <w:tc>
          <w:tcPr>
            <w:gridSpan w:val="7"/>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00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苏州职业</w:t>
            </w:r>
            <w:r>
              <w:rPr>
                <w:rFonts w:hint="eastAsia" w:ascii="宋体" w:hAnsi="宋体"/>
                <w:sz w:val="21"/>
                <w:szCs w:val="21"/>
              </w:rPr>
              <w:t xml:space="preserve">技术</w:t>
            </w:r>
            <w:r>
              <w:rPr>
                <w:rFonts w:hint="eastAsia" w:ascii="宋体" w:hAnsi="宋体"/>
                <w:sz w:val="21"/>
                <w:szCs w:val="21"/>
              </w:rPr>
              <w:t xml:space="preserve">大学石湖校区绿化基本概况</w:t>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地点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草坪（㎡）</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色块（㎡）</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6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w:t>
            </w:r>
            <w:r>
              <w:rPr>
                <w:rFonts w:ascii="宋体" w:hAnsi="宋体"/>
                <w:sz w:val="21"/>
                <w:szCs w:val="21"/>
              </w:rPr>
              <w:t xml:space="preserve"> </w:t>
            </w:r>
            <w:r>
              <w:rPr>
                <w:rFonts w:hint="eastAsia" w:ascii="宋体" w:hAnsi="宋体"/>
                <w:sz w:val="21"/>
                <w:szCs w:val="21"/>
              </w:rPr>
              <w:t xml:space="preserve">木（棵）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备注</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2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6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香樟、柳树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tbRlV"/>
            <w:noWrap w:val="false"/>
          </w:tcPr>
          <w:p>
            <w:pPr>
              <w:ind w:left="0"/>
              <w:jc w:val="left"/>
              <w:rPr>
                <w:rFonts w:ascii="宋体" w:hAnsi="宋体"/>
                <w:sz w:val="21"/>
                <w:szCs w:val="21"/>
              </w:rPr>
            </w:pPr>
            <w:r>
              <w:rPr>
                <w:rFonts w:hint="eastAsia" w:ascii="宋体" w:hAnsi="宋体"/>
                <w:sz w:val="21"/>
                <w:szCs w:val="21"/>
              </w:rPr>
              <w:t xml:space="preserve">南</w:t>
            </w:r>
            <w:r>
              <w:rPr>
                <w:rFonts w:ascii="宋体" w:hAnsi="宋体"/>
                <w:sz w:val="21"/>
                <w:szCs w:val="21"/>
              </w:rPr>
              <w:t xml:space="preserve">  </w:t>
            </w:r>
            <w:r>
              <w:rPr>
                <w:rFonts w:hint="eastAsia" w:ascii="宋体" w:hAnsi="宋体"/>
                <w:sz w:val="21"/>
                <w:szCs w:val="21"/>
              </w:rPr>
              <w:t xml:space="preserve">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惠和楼周围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12800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1948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332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图书馆周围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760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535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73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彩虹桥西南堍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12168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331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401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禹济楼南沿吴中大道</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5100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3318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58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教学区、生活区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65000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939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175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第二食堂北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621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树木合并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ascii="宋体" w:hAnsi="宋体"/>
                <w:sz w:val="21"/>
                <w:szCs w:val="21"/>
              </w:rPr>
              <w:t xml:space="preserve">11</w:t>
            </w:r>
            <w:r>
              <w:rPr>
                <w:rFonts w:hint="eastAsia" w:ascii="宋体" w:hAnsi="宋体"/>
                <w:sz w:val="21"/>
                <w:szCs w:val="21"/>
              </w:rPr>
              <w:t xml:space="preserve">号楼北浴室南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960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850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小景观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10939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1488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宿舍庭院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16400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126515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8382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1509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1200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tbRlV"/>
            <w:noWrap w:val="false"/>
          </w:tcPr>
          <w:p>
            <w:pPr>
              <w:ind w:left="0"/>
              <w:jc w:val="left"/>
              <w:rPr>
                <w:rFonts w:ascii="宋体" w:hAnsi="宋体"/>
                <w:sz w:val="21"/>
                <w:szCs w:val="21"/>
              </w:rPr>
            </w:pPr>
            <w:r>
              <w:rPr>
                <w:rFonts w:hint="eastAsia" w:ascii="宋体" w:hAnsi="宋体"/>
                <w:sz w:val="21"/>
                <w:szCs w:val="21"/>
              </w:rPr>
              <w:t xml:space="preserve">北</w:t>
            </w:r>
            <w:r>
              <w:rPr>
                <w:rFonts w:ascii="宋体" w:hAnsi="宋体"/>
                <w:sz w:val="21"/>
                <w:szCs w:val="21"/>
              </w:rPr>
              <w:t xml:space="preserve">  </w:t>
            </w:r>
            <w:r>
              <w:rPr>
                <w:rFonts w:hint="eastAsia" w:ascii="宋体" w:hAnsi="宋体"/>
                <w:sz w:val="21"/>
                <w:szCs w:val="21"/>
              </w:rPr>
              <w:t xml:space="preserve">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教学区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61254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589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632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足球场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1144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175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沿越来溪边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17856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240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247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基建办前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341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163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83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篮球场周围及沿河</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16770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76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670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宿舍食堂周围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13154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6798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693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宿舍庭院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3600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3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顾野王墓</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6655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2381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49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527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textDirection w:val="tbRlV"/>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天风楼周围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9300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130074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11062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1130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2538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总</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256589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19444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2639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3738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bl>
    <w:p>
      <w:pPr>
        <w:ind w:left="0" w:firstLine="420"/>
        <w:jc w:val="left"/>
        <w:spacing w:line="360" w:lineRule="auto"/>
        <w:rPr>
          <w:rFonts w:ascii="宋体" w:hAnsi="宋体"/>
          <w:sz w:val="21"/>
          <w:szCs w:val="21"/>
        </w:rPr>
      </w:pPr>
      <w:r>
        <w:rPr>
          <w:rFonts w:hint="eastAsia" w:ascii="宋体" w:hAnsi="宋体"/>
          <w:sz w:val="21"/>
          <w:szCs w:val="21"/>
        </w:rPr>
        <w:t xml:space="preserve">5.学生公寓零星维修项目内容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5.1维修服务内容：</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主要为公寓区域的零星维修，</w:t>
      </w:r>
      <w:r>
        <w:rPr>
          <w:rFonts w:hint="eastAsia" w:ascii="宋体" w:hAnsi="宋体"/>
          <w:sz w:val="21"/>
          <w:szCs w:val="21"/>
        </w:rPr>
        <w:t xml:space="preserve">含门、锁、窗、椅、水、电、木等零星维修服务内容。</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5.2维修服务标准：</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总体标准：及时发现、上报公寓内损坏的一切物品，并追踪其修复情况，保证公寓的正常运转和使用，公寓内公共设施完好率95%以上。</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1</w:t>
      </w:r>
      <w:r>
        <w:rPr>
          <w:rFonts w:hint="eastAsia" w:ascii="宋体" w:hAnsi="宋体"/>
          <w:sz w:val="21"/>
          <w:szCs w:val="21"/>
          <w:lang w:val="zh-CN"/>
        </w:rPr>
        <w:t xml:space="preserve">）利用校园网上报修平台、报修电话等，做好维修记录并建档。原则上紧急维修响应不超过半小时，做到小修不过夜，大修不超过24小时，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）及时发现或根据接报（要现场勘查、证实）事项，立即上报学校后勤服务中心，并依据其下达的任务进行修复。</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3</w:t>
      </w:r>
      <w:r>
        <w:rPr>
          <w:rFonts w:hint="eastAsia" w:ascii="宋体" w:hAnsi="宋体"/>
          <w:sz w:val="21"/>
          <w:szCs w:val="21"/>
          <w:lang w:val="zh-CN"/>
        </w:rPr>
        <w:t xml:space="preserve">）如出现水管突然爆裂、突然停电或可能出现人身、财产损失的，可先进行抢修并同时上报学校后勤部门。</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w:t>
      </w:r>
      <w:r>
        <w:rPr>
          <w:rFonts w:hint="eastAsia" w:ascii="宋体" w:hAnsi="宋体"/>
          <w:sz w:val="21"/>
          <w:szCs w:val="21"/>
        </w:rPr>
        <w:t xml:space="preserve">门、锁、窗、椅</w:t>
      </w:r>
      <w:r>
        <w:rPr>
          <w:rFonts w:hint="eastAsia" w:ascii="宋体" w:hAnsi="宋体"/>
          <w:sz w:val="21"/>
          <w:szCs w:val="21"/>
          <w:lang w:val="zh-CN"/>
        </w:rPr>
        <w:t xml:space="preserve">等的零星维修，须做到随坏随修，不能影响正常的师生生活的活动。</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（5）免费为学校师生配发钥匙，钥匙胚由学校提供，做好登记与审批手续；负责宿舍区门锁维修，需要更换的门锁经校方确认后由学校提供；</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（6）负责一年</w:t>
      </w:r>
      <w:r>
        <w:rPr>
          <w:rFonts w:hint="eastAsia" w:ascii="宋体" w:hAnsi="宋体"/>
          <w:sz w:val="21"/>
          <w:szCs w:val="21"/>
        </w:rPr>
        <w:t xml:space="preserve">一</w:t>
      </w:r>
      <w:r>
        <w:rPr>
          <w:rFonts w:hint="eastAsia" w:ascii="宋体" w:hAnsi="宋体"/>
          <w:sz w:val="21"/>
          <w:szCs w:val="21"/>
          <w:lang w:val="zh-CN"/>
        </w:rPr>
        <w:t xml:space="preserve">次吊扇加固、除尘、</w:t>
      </w:r>
      <w:r>
        <w:rPr>
          <w:rFonts w:hint="eastAsia" w:ascii="宋体" w:hAnsi="宋体"/>
          <w:sz w:val="21"/>
          <w:szCs w:val="21"/>
        </w:rPr>
        <w:t xml:space="preserve">空调滤网的清洗、</w:t>
      </w:r>
      <w:r>
        <w:rPr>
          <w:rFonts w:hint="eastAsia" w:ascii="宋体" w:hAnsi="宋体"/>
          <w:sz w:val="21"/>
          <w:szCs w:val="21"/>
          <w:lang w:val="zh-CN"/>
        </w:rPr>
        <w:t xml:space="preserve">定期保养室内外水阀（每月开关一次，根据实际情况合理调节水量）、门窗合页润滑等；</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7</w:t>
      </w:r>
      <w:r>
        <w:rPr>
          <w:rFonts w:hint="eastAsia" w:ascii="宋体" w:hAnsi="宋体"/>
          <w:sz w:val="21"/>
          <w:szCs w:val="21"/>
          <w:lang w:val="zh-CN"/>
        </w:rPr>
        <w:t xml:space="preserve">）房屋的使用、维修及养护，维修项目主要为零修，具体零修范围如下：室内家具、所有</w:t>
      </w:r>
      <w:r>
        <w:rPr>
          <w:rFonts w:hint="eastAsia" w:ascii="宋体" w:hAnsi="宋体"/>
          <w:sz w:val="21"/>
          <w:szCs w:val="21"/>
        </w:rPr>
        <w:t xml:space="preserve">LED电源、</w:t>
      </w:r>
      <w:r>
        <w:rPr>
          <w:rFonts w:hint="eastAsia" w:ascii="宋体" w:hAnsi="宋体"/>
          <w:sz w:val="21"/>
          <w:szCs w:val="21"/>
          <w:lang w:val="zh-CN"/>
        </w:rPr>
        <w:t xml:space="preserve">灯管、灯具、灯头、灯座、镇流器更换；普通插座、空调插座更换；普通开关、延时开关更换；墙面污染的打磨；；空气开关（单相40A及以下）更换；户内箱各回路检修；DN40及以下阀门更换；；各下水道疏通；各单体内给水管道维护；门锁更换；玻璃更换；室内5米以下窗帘杆维修更换；各门窗维修；小浴室淋浴头及混水阀维修更换。并承担公用房内所有房间、走廊、楼梯、卫生间等公共部位的门窗、门锁、水龙头、冲洗阀、水箱、卫生间隔断、下水管道疏通等维修工作；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8</w:t>
      </w:r>
      <w:r>
        <w:rPr>
          <w:rFonts w:hint="eastAsia" w:ascii="宋体" w:hAnsi="宋体"/>
          <w:sz w:val="21"/>
          <w:szCs w:val="21"/>
          <w:lang w:val="zh-CN"/>
        </w:rPr>
        <w:t xml:space="preserve">）维修工具自备，维修材料由校方提供；</w:t>
      </w:r>
      <w:r/>
    </w:p>
    <w:p>
      <w:pPr>
        <w:ind w:left="0" w:firstLine="420"/>
        <w:jc w:val="left"/>
        <w:spacing w:line="360" w:lineRule="auto"/>
        <w:rPr>
          <w:rFonts w:ascii="宋体" w:hAnsi="宋体"/>
          <w:sz w:val="21"/>
          <w:szCs w:val="21"/>
        </w:rPr>
      </w:pPr>
      <w:r>
        <w:rPr>
          <w:rFonts w:hint="eastAsia" w:ascii="宋体" w:hAnsi="宋体"/>
          <w:sz w:val="21"/>
          <w:szCs w:val="21"/>
        </w:rPr>
        <w:t xml:space="preserve">备注：1.服务单位需有专人负责对接学校的各类会务保障，参观路线环境卫生保障，考试保障等（含悬挂、拆除横幅）。2.</w:t>
      </w:r>
      <w:r>
        <w:rPr>
          <w:rFonts w:hint="eastAsia" w:ascii="宋体" w:hAnsi="宋体"/>
          <w:sz w:val="21"/>
          <w:szCs w:val="21"/>
        </w:rPr>
        <w:t xml:space="preserve">服务单位需有专人负责对接学校宿舍零星维修派单，统计各种协</w:t>
      </w:r>
      <w:r>
        <w:rPr>
          <w:rFonts w:hint="eastAsia" w:ascii="宋体" w:hAnsi="宋体"/>
          <w:sz w:val="21"/>
          <w:szCs w:val="21"/>
        </w:rPr>
        <w:t xml:space="preserve">调工作。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6.在日常物业管理过程中，</w:t>
      </w:r>
      <w:r>
        <w:rPr>
          <w:rFonts w:hint="eastAsia" w:ascii="宋体" w:hAnsi="宋体"/>
          <w:sz w:val="21"/>
        </w:rPr>
        <w:t xml:space="preserve">供应商</w:t>
      </w:r>
      <w:r>
        <w:rPr>
          <w:rFonts w:hint="eastAsia" w:ascii="宋体" w:hAnsi="宋体"/>
          <w:sz w:val="21"/>
        </w:rPr>
        <w:t xml:space="preserve">结合服务内容，需注重信息化管理系统和平台的建设，提高信息化、智能化、数字化管理水平，提升服务工作质量和效率，方便采购人日常监督和考核。</w:t>
      </w:r>
      <w:r/>
    </w:p>
    <w:tbl>
      <w:tblPr>
        <w:tblW w:w="5000" w:type="pct"/>
        <w:jc w:val="center"/>
        <w:tblCellMar>
          <w:left w:w="0" w:type="dxa"/>
          <w:right w:w="0" w:type="dxa"/>
        </w:tblCellMar>
        <w:tblLook w:val="04A0" w:firstRow="1" w:lastRow="0" w:firstColumn="1" w:lastColumn="0" w:noHBand="0" w:noVBand="1"/>
      </w:tblPr>
      <w:tblGrid>
        <w:gridCol w:w="2131"/>
        <w:gridCol w:w="1679"/>
        <w:gridCol w:w="6044"/>
      </w:tblGrid>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textDirection w:val="lrTb"/>
            <w:noWrap w:val="false"/>
          </w:tcPr>
          <w:p>
            <w:pPr>
              <w:ind w:left="0"/>
              <w:rPr>
                <w:rFonts w:ascii="宋体" w:hAnsi="宋体"/>
                <w:b/>
                <w:bCs/>
                <w:sz w:val="21"/>
                <w:szCs w:val="21"/>
                <w:lang w:bidi="ar"/>
              </w:rPr>
            </w:pPr>
            <w:r>
              <w:rPr>
                <w:rFonts w:hint="eastAsia" w:ascii="宋体" w:hAnsi="宋体"/>
                <w:b/>
                <w:bCs/>
                <w:sz w:val="21"/>
                <w:szCs w:val="21"/>
                <w:lang w:bidi="ar"/>
              </w:rPr>
              <w:t xml:space="preserve">平台名称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b/>
                <w:bCs/>
                <w:sz w:val="21"/>
                <w:szCs w:val="21"/>
                <w:lang w:bidi="ar"/>
              </w:rPr>
            </w:pPr>
            <w:r>
              <w:rPr>
                <w:rFonts w:hint="eastAsia" w:ascii="宋体" w:hAnsi="宋体"/>
                <w:b/>
                <w:bCs/>
                <w:sz w:val="21"/>
                <w:szCs w:val="21"/>
                <w:lang w:bidi="ar"/>
              </w:rPr>
              <w:t xml:space="preserve">子模块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firstLine="211"/>
              <w:rPr>
                <w:rFonts w:ascii="宋体" w:hAnsi="宋体"/>
                <w:b/>
                <w:bCs/>
                <w:sz w:val="21"/>
                <w:szCs w:val="21"/>
                <w:lang w:bidi="ar"/>
              </w:rPr>
            </w:pPr>
            <w:r>
              <w:rPr>
                <w:rFonts w:hint="eastAsia" w:ascii="宋体" w:hAnsi="宋体"/>
                <w:b/>
                <w:bCs/>
                <w:sz w:val="21"/>
                <w:szCs w:val="21"/>
                <w:lang w:bidi="ar"/>
              </w:rPr>
              <w:t xml:space="preserve">功能介绍</w:t>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vMerge w:val="restart"/>
            <w:textDirection w:val="lrTb"/>
            <w:noWrap w:val="false"/>
          </w:tcPr>
          <w:p>
            <w:pPr>
              <w:ind w:left="0"/>
              <w:rPr>
                <w:rFonts w:ascii="宋体" w:hAnsi="宋体"/>
                <w:sz w:val="21"/>
                <w:szCs w:val="21"/>
                <w:lang w:bidi="ar"/>
              </w:rPr>
            </w:pPr>
            <w:r>
              <w:rPr>
                <w:rFonts w:hint="eastAsia" w:ascii="宋体" w:hAnsi="宋体"/>
                <w:sz w:val="21"/>
                <w:szCs w:val="21"/>
                <w:lang w:bidi="ar"/>
              </w:rPr>
              <w:t xml:space="preserve">品质管理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岗位自检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实现各岗位工作任务派发与监管，同时可将服务流程固化植入，实现基础服务标准快速复制化。</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品质随拍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实现项目品质“随手拍”功能，可指定责任人，及时推送整改任务。</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总部检查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实现总部级、分公司级检查运营模式，固化模板，形成线上全过程闭环管控。</w:t>
            </w:r>
            <w:r/>
          </w:p>
        </w:tc>
      </w:tr>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vMerge w:val="restart"/>
            <w:textDirection w:val="lrTb"/>
            <w:noWrap w:val="false"/>
          </w:tcPr>
          <w:p>
            <w:pPr>
              <w:ind w:left="0"/>
              <w:rPr>
                <w:rFonts w:ascii="宋体" w:hAnsi="宋体"/>
                <w:sz w:val="21"/>
                <w:szCs w:val="21"/>
                <w:lang w:bidi="ar"/>
              </w:rPr>
            </w:pPr>
            <w:r>
              <w:rPr>
                <w:rFonts w:hint="eastAsia" w:ascii="宋体" w:hAnsi="宋体"/>
                <w:sz w:val="21"/>
                <w:szCs w:val="21"/>
                <w:lang w:bidi="ar"/>
              </w:rPr>
              <w:t xml:space="preserve">服务平台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事务管理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实现项目常规事务如报修、投诉等的过程管控。</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满意度调查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实现客服满意度调查功能。</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意见建议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实现线上意见建议处理功能。</w:t>
            </w:r>
            <w:r/>
          </w:p>
        </w:tc>
      </w:tr>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报修维修管理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设有微信公众号、APP、PC端等多个入口，业主可根据需求自主选择；报修工单自动按区域、按楼号派发，业主可线上查询进度并在维修完成后给予评价，实现全过程闭环管控；系统可实现按工单总量、完成数、及时率、满意度等多维度对项目与维修工个人进行数据分析，数据分析结果与绩效挂钩，服务管理过程扁平化、透明化。</w:t>
            </w:r>
            <w:r/>
          </w:p>
        </w:tc>
      </w:tr>
    </w:tbl>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（六）商务要求</w:t>
      </w:r>
      <w:r>
        <w:rPr>
          <w:rFonts w:hint="eastAsia" w:ascii="宋体" w:hAnsi="宋体"/>
          <w:b/>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1年（自合同签订之日起计算）</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2.付款方式：合同签订后，物业服务费</w:t>
      </w:r>
      <w:r>
        <w:rPr>
          <w:rFonts w:hint="eastAsia" w:ascii="宋体" w:hAnsi="宋体"/>
          <w:sz w:val="21"/>
          <w:szCs w:val="21"/>
        </w:rPr>
        <w:t xml:space="preserve">按</w:t>
      </w:r>
      <w:r>
        <w:rPr>
          <w:rFonts w:hint="eastAsia" w:ascii="宋体" w:hAnsi="宋体"/>
          <w:sz w:val="21"/>
          <w:szCs w:val="21"/>
        </w:rPr>
        <w:t xml:space="preserve">季度支付，</w:t>
      </w:r>
      <w:bookmarkStart w:id="132" w:name="OLE_LINK44"/>
      <w:r/>
      <w:bookmarkStart w:id="133" w:name="OLE_LINK45"/>
      <w:r/>
      <w:bookmarkStart w:id="134" w:name="OLE_LINK46"/>
      <w:r>
        <w:rPr>
          <w:rFonts w:hint="eastAsia" w:ascii="宋体" w:hAnsi="宋体"/>
          <w:sz w:val="21"/>
          <w:szCs w:val="21"/>
        </w:rPr>
        <w:t xml:space="preserve">每季度支付的金额=合同金额/4</w:t>
      </w:r>
      <w:bookmarkEnd w:id="132"/>
      <w:r/>
      <w:bookmarkEnd w:id="133"/>
      <w:r>
        <w:rPr>
          <w:rFonts w:ascii="宋体" w:hAnsi="宋体"/>
          <w:sz w:val="21"/>
          <w:szCs w:val="21"/>
        </w:rPr>
        <w:t xml:space="preserve">-</w:t>
      </w:r>
      <w:r>
        <w:rPr>
          <w:rFonts w:hint="eastAsia" w:ascii="宋体" w:hAnsi="宋体"/>
          <w:sz w:val="21"/>
          <w:szCs w:val="21"/>
        </w:rPr>
        <w:t xml:space="preserve">每季度考核扣款</w:t>
      </w:r>
      <w:bookmarkEnd w:id="134"/>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3.考核办法：详见</w:t>
      </w:r>
      <w:r>
        <w:rPr>
          <w:rFonts w:hint="eastAsia" w:ascii="宋体" w:hAnsi="宋体"/>
          <w:sz w:val="21"/>
          <w:szCs w:val="21"/>
        </w:rPr>
        <w:t xml:space="preserve">第七章</w:t>
      </w:r>
      <w:r>
        <w:rPr>
          <w:rFonts w:hint="eastAsia" w:ascii="宋体" w:hAnsi="宋体"/>
          <w:sz w:val="21"/>
          <w:szCs w:val="21"/>
        </w:rPr>
        <w:t xml:space="preserve">物业管理考核办法</w:t>
      </w:r>
      <w:r/>
    </w:p>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（七）履约验收基本要求</w:t>
      </w:r>
      <w:r>
        <w:rPr>
          <w:rFonts w:hint="eastAsia" w:ascii="宋体" w:hAnsi="宋体"/>
          <w:b/>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（八）其他要求：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本项目方案包括但不限于</w:t>
      </w:r>
      <w:r>
        <w:rPr>
          <w:rFonts w:hint="eastAsia" w:ascii="宋体" w:hAnsi="宋体"/>
          <w:sz w:val="21"/>
          <w:szCs w:val="21"/>
        </w:rPr>
        <w:t xml:space="preserve">物业管理服务项目构想方案</w:t>
      </w:r>
      <w:r>
        <w:rPr>
          <w:rFonts w:hint="eastAsia" w:ascii="宋体" w:hAnsi="宋体"/>
          <w:sz w:val="21"/>
          <w:szCs w:val="21"/>
        </w:rPr>
        <w:t xml:space="preserve">（</w:t>
      </w:r>
      <w:r>
        <w:rPr>
          <w:rFonts w:hint="eastAsia" w:ascii="宋体" w:hAnsi="宋体"/>
          <w:sz w:val="21"/>
          <w:szCs w:val="21"/>
        </w:rPr>
        <w:t xml:space="preserve">服务理念</w:t>
      </w:r>
      <w:r>
        <w:rPr>
          <w:rFonts w:hint="eastAsia" w:ascii="宋体" w:hAnsi="宋体"/>
          <w:sz w:val="21"/>
          <w:szCs w:val="21"/>
        </w:rPr>
        <w:t xml:space="preserve">、</w:t>
      </w:r>
      <w:r>
        <w:rPr>
          <w:rFonts w:hint="eastAsia" w:ascii="宋体" w:hAnsi="宋体"/>
          <w:sz w:val="21"/>
          <w:szCs w:val="21"/>
        </w:rPr>
        <w:t xml:space="preserve">管理模式</w:t>
      </w:r>
      <w:r>
        <w:rPr>
          <w:rFonts w:hint="eastAsia" w:ascii="宋体" w:hAnsi="宋体"/>
          <w:sz w:val="21"/>
          <w:szCs w:val="21"/>
        </w:rPr>
        <w:t xml:space="preserve">、</w:t>
      </w:r>
      <w:r>
        <w:rPr>
          <w:rFonts w:hint="eastAsia" w:ascii="宋体" w:hAnsi="宋体"/>
          <w:sz w:val="21"/>
          <w:szCs w:val="21"/>
        </w:rPr>
        <w:t xml:space="preserve">具体重点难点分析</w:t>
      </w:r>
      <w:r>
        <w:rPr>
          <w:rFonts w:hint="eastAsia" w:ascii="宋体" w:hAnsi="宋体"/>
          <w:sz w:val="21"/>
          <w:szCs w:val="21"/>
        </w:rPr>
        <w:t xml:space="preserve">等）</w:t>
      </w:r>
      <w:r>
        <w:rPr>
          <w:rFonts w:hint="eastAsia" w:ascii="宋体" w:hAnsi="宋体"/>
          <w:sz w:val="21"/>
          <w:szCs w:val="21"/>
        </w:rPr>
        <w:t xml:space="preserve">、管理服务方案</w:t>
      </w:r>
      <w:r>
        <w:rPr>
          <w:rFonts w:hint="eastAsia" w:ascii="宋体" w:hAnsi="宋体"/>
          <w:sz w:val="21"/>
          <w:szCs w:val="21"/>
        </w:rPr>
        <w:t xml:space="preserve">（</w:t>
      </w:r>
      <w:r>
        <w:rPr>
          <w:rFonts w:hint="eastAsia" w:ascii="宋体" w:hAnsi="宋体"/>
          <w:sz w:val="21"/>
          <w:szCs w:val="21"/>
        </w:rPr>
        <w:t xml:space="preserve">保洁服务</w:t>
      </w:r>
      <w:r>
        <w:rPr>
          <w:rFonts w:hint="eastAsia" w:ascii="宋体" w:hAnsi="宋体"/>
          <w:sz w:val="21"/>
          <w:szCs w:val="21"/>
        </w:rPr>
        <w:t xml:space="preserve">、</w:t>
      </w:r>
      <w:r>
        <w:rPr>
          <w:rFonts w:hint="eastAsia" w:ascii="宋体" w:hAnsi="宋体"/>
          <w:sz w:val="21"/>
          <w:szCs w:val="21"/>
        </w:rPr>
        <w:t xml:space="preserve">宿舍管理服务</w:t>
      </w:r>
      <w:r>
        <w:rPr>
          <w:rFonts w:hint="eastAsia" w:ascii="宋体" w:hAnsi="宋体"/>
          <w:sz w:val="21"/>
          <w:szCs w:val="21"/>
        </w:rPr>
        <w:t xml:space="preserve">、</w:t>
      </w:r>
      <w:r>
        <w:rPr>
          <w:rFonts w:hint="eastAsia" w:ascii="宋体" w:hAnsi="宋体"/>
          <w:sz w:val="21"/>
          <w:szCs w:val="21"/>
        </w:rPr>
        <w:t xml:space="preserve">宿舍零星维修服务</w:t>
      </w:r>
      <w:r>
        <w:rPr>
          <w:rFonts w:hint="eastAsia" w:ascii="宋体" w:hAnsi="宋体"/>
          <w:sz w:val="21"/>
          <w:szCs w:val="21"/>
        </w:rPr>
        <w:t xml:space="preserve">、</w:t>
      </w:r>
      <w:r>
        <w:rPr>
          <w:rFonts w:hint="eastAsia" w:ascii="宋体" w:hAnsi="宋体"/>
          <w:sz w:val="21"/>
          <w:szCs w:val="21"/>
        </w:rPr>
        <w:t xml:space="preserve">绿化管理服务</w:t>
      </w:r>
      <w:r>
        <w:rPr>
          <w:rFonts w:hint="eastAsia" w:ascii="宋体" w:hAnsi="宋体"/>
          <w:sz w:val="21"/>
          <w:szCs w:val="21"/>
        </w:rPr>
        <w:t xml:space="preserve">、</w:t>
      </w:r>
      <w:r>
        <w:rPr>
          <w:rFonts w:hint="eastAsia" w:ascii="宋体" w:hAnsi="宋体"/>
          <w:sz w:val="21"/>
          <w:szCs w:val="21"/>
        </w:rPr>
        <w:t xml:space="preserve">楼宇管理服务</w:t>
      </w:r>
      <w:r>
        <w:rPr>
          <w:rFonts w:hint="eastAsia" w:ascii="宋体" w:hAnsi="宋体"/>
          <w:sz w:val="21"/>
          <w:szCs w:val="21"/>
        </w:rPr>
        <w:t xml:space="preserve">、</w:t>
      </w:r>
      <w:r>
        <w:rPr>
          <w:rFonts w:hint="eastAsia" w:ascii="宋体" w:hAnsi="宋体"/>
          <w:sz w:val="21"/>
          <w:szCs w:val="21"/>
        </w:rPr>
        <w:t xml:space="preserve">进退场交接</w:t>
      </w:r>
      <w:r>
        <w:rPr>
          <w:rFonts w:hint="eastAsia" w:ascii="宋体" w:hAnsi="宋体"/>
          <w:sz w:val="21"/>
          <w:szCs w:val="21"/>
        </w:rPr>
        <w:t xml:space="preserve">、</w:t>
      </w:r>
      <w:r>
        <w:rPr>
          <w:rFonts w:hint="eastAsia" w:ascii="宋体" w:hAnsi="宋体"/>
          <w:sz w:val="21"/>
          <w:szCs w:val="21"/>
        </w:rPr>
        <w:t xml:space="preserve">突发事件</w:t>
      </w:r>
      <w:r>
        <w:rPr>
          <w:rFonts w:hint="eastAsia" w:ascii="宋体" w:hAnsi="宋体"/>
          <w:sz w:val="21"/>
          <w:szCs w:val="21"/>
        </w:rPr>
        <w:t xml:space="preserve">、</w:t>
      </w:r>
      <w:r>
        <w:rPr>
          <w:rFonts w:hint="eastAsia" w:ascii="宋体" w:hAnsi="宋体"/>
          <w:sz w:val="21"/>
          <w:szCs w:val="21"/>
        </w:rPr>
        <w:t xml:space="preserve">重大活动保障</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管理服务制度</w:t>
      </w:r>
      <w:r>
        <w:rPr>
          <w:rFonts w:hint="eastAsia" w:ascii="宋体" w:hAnsi="宋体"/>
          <w:sz w:val="21"/>
          <w:szCs w:val="21"/>
        </w:rPr>
        <w:t xml:space="preserve">（</w:t>
      </w:r>
      <w:r>
        <w:rPr>
          <w:rFonts w:hint="eastAsia" w:ascii="宋体" w:hAnsi="宋体"/>
          <w:sz w:val="21"/>
          <w:szCs w:val="21"/>
        </w:rPr>
        <w:t xml:space="preserve">项目管理服务</w:t>
      </w:r>
      <w:r>
        <w:rPr>
          <w:rFonts w:hint="eastAsia" w:ascii="宋体" w:hAnsi="宋体"/>
          <w:sz w:val="21"/>
          <w:szCs w:val="21"/>
        </w:rPr>
        <w:t xml:space="preserve">、</w:t>
      </w:r>
      <w:r>
        <w:rPr>
          <w:rFonts w:hint="eastAsia" w:ascii="宋体" w:hAnsi="宋体"/>
          <w:sz w:val="21"/>
          <w:szCs w:val="21"/>
        </w:rPr>
        <w:t xml:space="preserve">服务人员履职</w:t>
      </w:r>
      <w:r>
        <w:rPr>
          <w:rFonts w:hint="eastAsia" w:ascii="宋体" w:hAnsi="宋体"/>
          <w:sz w:val="21"/>
          <w:szCs w:val="21"/>
        </w:rPr>
        <w:t xml:space="preserve">评价及考核</w:t>
      </w:r>
      <w:r>
        <w:rPr>
          <w:rFonts w:hint="eastAsia" w:ascii="宋体" w:hAnsi="宋体"/>
          <w:sz w:val="21"/>
          <w:szCs w:val="21"/>
        </w:rPr>
        <w:t xml:space="preserve">、</w:t>
      </w:r>
      <w:r>
        <w:rPr>
          <w:rFonts w:hint="eastAsia" w:ascii="宋体" w:hAnsi="宋体"/>
          <w:sz w:val="21"/>
          <w:szCs w:val="21"/>
        </w:rPr>
        <w:t xml:space="preserve">客户关系管理</w:t>
      </w:r>
      <w:r>
        <w:rPr>
          <w:rFonts w:hint="eastAsia" w:ascii="宋体" w:hAnsi="宋体"/>
          <w:sz w:val="21"/>
          <w:szCs w:val="21"/>
        </w:rPr>
        <w:t xml:space="preserve">、</w:t>
      </w:r>
      <w:r>
        <w:rPr>
          <w:rFonts w:hint="eastAsia" w:ascii="宋体" w:hAnsi="宋体"/>
          <w:sz w:val="21"/>
          <w:szCs w:val="21"/>
        </w:rPr>
        <w:t xml:space="preserve">档案管理</w:t>
      </w:r>
      <w:r>
        <w:rPr>
          <w:rFonts w:hint="eastAsia" w:ascii="宋体" w:hAnsi="宋体"/>
          <w:sz w:val="21"/>
          <w:szCs w:val="21"/>
        </w:rPr>
        <w:t xml:space="preserve">）、</w:t>
      </w:r>
      <w:r>
        <w:rPr>
          <w:rFonts w:hint="eastAsia" w:ascii="宋体" w:hAnsi="宋体"/>
          <w:sz w:val="21"/>
          <w:szCs w:val="21"/>
        </w:rPr>
        <w:t xml:space="preserve">创新特色服务方案</w:t>
      </w:r>
      <w:r>
        <w:rPr>
          <w:rFonts w:hint="eastAsia" w:ascii="宋体" w:hAnsi="宋体"/>
          <w:sz w:val="21"/>
          <w:szCs w:val="21"/>
        </w:rPr>
        <w:t xml:space="preserve">（</w:t>
      </w:r>
      <w:r>
        <w:rPr>
          <w:rFonts w:hint="eastAsia" w:ascii="宋体" w:hAnsi="宋体"/>
          <w:sz w:val="21"/>
          <w:szCs w:val="21"/>
        </w:rPr>
        <w:t xml:space="preserve">校园文化创建</w:t>
      </w:r>
      <w:r>
        <w:rPr>
          <w:rFonts w:hint="eastAsia" w:ascii="宋体" w:hAnsi="宋体"/>
          <w:sz w:val="21"/>
          <w:szCs w:val="21"/>
        </w:rPr>
        <w:t xml:space="preserve">、</w:t>
      </w:r>
      <w:r>
        <w:rPr>
          <w:rFonts w:hint="eastAsia" w:ascii="宋体" w:hAnsi="宋体"/>
          <w:sz w:val="21"/>
          <w:szCs w:val="21"/>
        </w:rPr>
        <w:t xml:space="preserve">垃圾分类</w:t>
      </w:r>
      <w:r>
        <w:rPr>
          <w:rFonts w:hint="eastAsia" w:ascii="宋体" w:hAnsi="宋体"/>
          <w:sz w:val="21"/>
          <w:szCs w:val="21"/>
        </w:rPr>
        <w:t xml:space="preserve">、</w:t>
      </w:r>
      <w:r>
        <w:rPr>
          <w:rFonts w:hint="eastAsia" w:ascii="宋体" w:hAnsi="宋体"/>
          <w:sz w:val="21"/>
          <w:szCs w:val="21"/>
        </w:rPr>
        <w:t xml:space="preserve">节能减排</w:t>
      </w:r>
      <w:r>
        <w:rPr>
          <w:rFonts w:hint="eastAsia" w:ascii="宋体" w:hAnsi="宋体"/>
          <w:sz w:val="21"/>
          <w:szCs w:val="21"/>
        </w:rPr>
        <w:t xml:space="preserve">、</w:t>
      </w:r>
      <w:r>
        <w:rPr>
          <w:rFonts w:hint="eastAsia" w:ascii="宋体" w:hAnsi="宋体"/>
          <w:sz w:val="21"/>
          <w:szCs w:val="21"/>
        </w:rPr>
        <w:t xml:space="preserve">服务育人</w:t>
      </w:r>
      <w:r>
        <w:rPr>
          <w:rFonts w:hint="eastAsia" w:ascii="宋体" w:hAnsi="宋体"/>
          <w:sz w:val="21"/>
          <w:szCs w:val="21"/>
        </w:rPr>
        <w:t xml:space="preserve">、</w:t>
      </w:r>
      <w:r>
        <w:rPr>
          <w:rFonts w:hint="eastAsia" w:ascii="宋体" w:hAnsi="宋体"/>
          <w:sz w:val="21"/>
          <w:szCs w:val="21"/>
        </w:rPr>
        <w:t xml:space="preserve">真情服务</w:t>
      </w:r>
      <w:r>
        <w:rPr>
          <w:rFonts w:hint="eastAsia" w:ascii="宋体" w:hAnsi="宋体"/>
          <w:sz w:val="21"/>
          <w:szCs w:val="21"/>
        </w:rPr>
        <w:t xml:space="preserve">）、</w:t>
      </w:r>
      <w:r>
        <w:rPr>
          <w:rFonts w:hint="eastAsia" w:ascii="宋体" w:hAnsi="宋体"/>
          <w:sz w:val="21"/>
          <w:szCs w:val="21"/>
        </w:rPr>
        <w:t xml:space="preserve">客户满意度提升</w:t>
      </w:r>
      <w:r>
        <w:rPr>
          <w:rFonts w:hint="eastAsia" w:ascii="宋体" w:hAnsi="宋体"/>
          <w:sz w:val="21"/>
          <w:szCs w:val="21"/>
        </w:rPr>
        <w:t xml:space="preserve">等</w:t>
      </w:r>
      <w:r>
        <w:rPr>
          <w:rFonts w:hint="eastAsia" w:ascii="宋体" w:hAnsi="宋体"/>
          <w:sz w:val="21"/>
          <w:szCs w:val="21"/>
        </w:rPr>
        <w:t xml:space="preserve">方案</w:t>
      </w:r>
      <w:r>
        <w:rPr>
          <w:rFonts w:hint="eastAsia" w:ascii="宋体" w:hAnsi="宋体"/>
          <w:sz w:val="21"/>
          <w:szCs w:val="21"/>
        </w:rPr>
        <w:t xml:space="preserve">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w:t>
      </w:r>
      <w:r>
        <w:rPr>
          <w:rFonts w:hint="eastAsia" w:ascii="宋体" w:hAnsi="宋体"/>
          <w:sz w:val="21"/>
          <w:szCs w:val="21"/>
        </w:rPr>
        <w:t xml:space="preserve">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1017"/>
        <w:ind w:left="0" w:firstLine="0"/>
        <w:jc w:val="center"/>
        <w:rPr>
          <w:rFonts w:ascii="宋体" w:hAnsi="宋体"/>
          <w:b/>
          <w:sz w:val="44"/>
          <w:szCs w:val="22"/>
        </w:rPr>
      </w:pPr>
      <w:r/>
      <w:bookmarkStart w:id="135" w:name="_Toc5111"/>
      <w:r/>
      <w:bookmarkStart w:id="136" w:name="_Toc11789"/>
      <w:r/>
      <w:bookmarkStart w:id="137" w:name="_Hlk55741158"/>
      <w:r>
        <w:rPr>
          <w:rFonts w:hint="eastAsia" w:ascii="宋体" w:hAnsi="宋体"/>
          <w:b/>
          <w:sz w:val="44"/>
          <w:szCs w:val="22"/>
        </w:rPr>
        <w:br w:type="page" w:clear="all"/>
      </w:r>
      <w:bookmarkStart w:id="138" w:name="_Toc165274522"/>
      <w:r>
        <w:rPr>
          <w:rFonts w:hint="eastAsia" w:ascii="宋体" w:hAnsi="宋体"/>
          <w:b/>
          <w:sz w:val="44"/>
          <w:szCs w:val="22"/>
        </w:rPr>
        <w:t xml:space="preserve">第五章 </w:t>
      </w:r>
      <w:bookmarkStart w:id="139" w:name="合同的特殊条款"/>
      <w:r/>
      <w:bookmarkEnd w:id="139"/>
      <w:r>
        <w:rPr>
          <w:rFonts w:hint="eastAsia" w:ascii="宋体" w:hAnsi="宋体"/>
          <w:b/>
          <w:sz w:val="44"/>
          <w:szCs w:val="22"/>
        </w:rPr>
        <w:t xml:space="preserve"> 合同及主要条款</w:t>
      </w:r>
      <w:bookmarkEnd w:id="135"/>
      <w:r/>
      <w:bookmarkEnd w:id="136"/>
      <w:r/>
      <w:bookmarkEnd w:id="138"/>
      <w:r/>
      <w:r/>
    </w:p>
    <w:p>
      <w:pPr>
        <w:ind w:left="0"/>
        <w:jc w:val="center"/>
        <w:rPr>
          <w:rFonts w:ascii="宋体" w:hAnsi="宋体"/>
          <w:b/>
          <w:sz w:val="32"/>
          <w:szCs w:val="32"/>
        </w:rPr>
      </w:pPr>
      <w:r/>
      <w:bookmarkStart w:id="140" w:name="OLE_LINK18"/>
      <w:r/>
      <w:bookmarkStart w:id="141" w:name="OLE_LINK19"/>
      <w:r/>
      <w:bookmarkStart w:id="142" w:name="OLE_LINK22"/>
      <w:r/>
      <w:bookmarkStart w:id="143" w:name="_Toc8564"/>
      <w:r/>
      <w:bookmarkStart w:id="144" w:name="_Toc27667"/>
      <w:r/>
      <w:bookmarkStart w:id="145" w:name="_Toc57376410"/>
      <w:r/>
      <w:bookmarkEnd w:id="13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ascii="宋体" w:hAnsi="宋体"/>
          <w:b/>
          <w:sz w:val="21"/>
          <w:szCs w:val="21"/>
        </w:rPr>
        <w:t xml:space="preserve">JSZC-320500-JZCG-G2026-0101</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hint="eastAsia" w:ascii="宋体" w:hAnsi="宋体"/>
          <w:b/>
          <w:sz w:val="21"/>
          <w:szCs w:val="21"/>
        </w:rPr>
        <w:t xml:space="preserve">苏州职业技术大学石湖校区物业服务</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（1）甲方每季度对乙方的物业管理服务质量进行考核，根据考核分数付款</w:t>
      </w:r>
      <w:r>
        <w:rPr>
          <w:rFonts w:hint="eastAsia" w:ascii="宋体" w:hAnsi="宋体"/>
          <w:sz w:val="21"/>
          <w:szCs w:val="21"/>
        </w:rPr>
        <w:t xml:space="preserve">，</w:t>
      </w:r>
      <w:r>
        <w:rPr>
          <w:rFonts w:hint="eastAsia" w:ascii="宋体" w:hAnsi="宋体"/>
          <w:sz w:val="21"/>
          <w:szCs w:val="21"/>
        </w:rPr>
        <w:t xml:space="preserve">每季度支付的金额=合同金额/4-每季度考核扣款</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（2）乙方应提供正规发票，甲方应当自收到发票后10个工作日内将物业费支付到合同约定的乙方账户。</w:t>
      </w: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29"/>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0"/>
            <w:r/>
            <w:bookmarkEnd w:id="141"/>
            <w:r/>
            <w:bookmarkEnd w:id="142"/>
            <w:r/>
            <w:r/>
          </w:p>
        </w:tc>
      </w:tr>
    </w:tbl>
    <w:p>
      <w:pPr>
        <w:pStyle w:val="1076"/>
        <w:ind w:left="0" w:firstLine="0"/>
        <w:rPr>
          <w:rFonts w:ascii="宋体" w:hAnsi="宋体"/>
          <w:b/>
          <w:sz w:val="44"/>
          <w:szCs w:val="22"/>
        </w:rPr>
      </w:pPr>
      <w:r>
        <w:rPr>
          <w:rFonts w:ascii="宋体" w:hAnsi="宋体"/>
          <w:b/>
          <w:sz w:val="44"/>
          <w:szCs w:val="22"/>
        </w:rPr>
      </w:r>
      <w:r/>
    </w:p>
    <w:p>
      <w:pPr>
        <w:pStyle w:val="1076"/>
        <w:ind w:left="400" w:firstLine="883"/>
        <w:rPr>
          <w:rFonts w:ascii="宋体" w:hAnsi="宋体"/>
          <w:b/>
          <w:sz w:val="44"/>
          <w:szCs w:val="22"/>
        </w:rPr>
      </w:pPr>
      <w:r>
        <w:rPr>
          <w:rFonts w:hint="eastAsia" w:ascii="宋体" w:hAnsi="宋体"/>
          <w:b/>
          <w:sz w:val="44"/>
          <w:szCs w:val="22"/>
        </w:rPr>
        <w:br w:type="page" w:clear="all"/>
      </w:r>
      <w:r/>
    </w:p>
    <w:p>
      <w:pPr>
        <w:pStyle w:val="1017"/>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 评标办法和评分标准</w:t>
      </w:r>
      <w:bookmarkEnd w:id="143"/>
      <w:r/>
      <w:bookmarkEnd w:id="144"/>
      <w:r/>
      <w:bookmarkEnd w:id="145"/>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35"/>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1029"/>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25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物业管理服务项目构想方案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2.项目管理模式；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3.项目</w:t>
            </w:r>
            <w:bookmarkStart w:id="151" w:name="OLE_LINK27"/>
            <w:r/>
            <w:bookmarkStart w:id="152" w:name="OLE_LINK34"/>
            <w:r>
              <w:rPr>
                <w:rFonts w:hint="eastAsia" w:ascii="宋体" w:hAnsi="宋体"/>
                <w:color w:val="000000"/>
                <w:sz w:val="21"/>
                <w:szCs w:val="21"/>
                <w:lang w:bidi="ar"/>
              </w:rPr>
              <w:t xml:space="preserve">具体重点难点分析</w:t>
            </w:r>
            <w:bookmarkEnd w:id="151"/>
            <w:r/>
            <w:bookmarkEnd w:id="152"/>
            <w:r>
              <w:rPr>
                <w:rFonts w:hint="eastAsia" w:ascii="宋体" w:hAnsi="宋体"/>
                <w:color w:val="000000"/>
                <w:sz w:val="21"/>
                <w:szCs w:val="21"/>
                <w:lang w:bidi="ar"/>
              </w:rPr>
              <w:t xml:space="preserve">及应对措施，明确岗位职责。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投标人根据本项目特点，制定下列日常管理服务方案。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2.宿舍管理服务方案；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3.宿舍零星维修服务方案；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4.绿化管理服务方案；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5.楼宇管理服务方案；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6.进退场交接方案及其他服务方案；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7.突发事件（包括但不限于火灾、台风、洪涝和触电等事件）应急方案；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8.重大活动</w:t>
            </w:r>
            <w:r>
              <w:rPr>
                <w:rFonts w:hint="eastAsia" w:ascii="宋体" w:hAnsi="宋体"/>
                <w:color w:val="000000"/>
                <w:sz w:val="21"/>
                <w:szCs w:val="21"/>
                <w:lang w:bidi="ar"/>
              </w:rPr>
              <w:t xml:space="preserve">（开学迎新保障、毕业典礼保障、运动会保障、重大考试保障</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保障方</w:t>
            </w:r>
            <w:r>
              <w:rPr>
                <w:rFonts w:hint="eastAsia" w:ascii="宋体" w:hAnsi="宋体"/>
                <w:color w:val="000000"/>
                <w:sz w:val="21"/>
                <w:szCs w:val="21"/>
                <w:lang w:bidi="ar"/>
              </w:rPr>
              <w:t xml:space="preserve">案。</w:t>
            </w:r>
            <w:r/>
          </w:p>
          <w:p>
            <w:pPr>
              <w:pStyle w:val="1029"/>
              <w:ind w:left="0" w:firstLine="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w:t>
            </w:r>
            <w:r>
              <w:rPr>
                <w:rFonts w:hint="eastAsia" w:ascii="宋体" w:hAnsi="宋体"/>
                <w:color w:val="000000"/>
                <w:sz w:val="21"/>
                <w:szCs w:val="21"/>
                <w:lang w:bidi="ar"/>
              </w:rPr>
              <w:t xml:space="preserve">脱离采购需求或未作完整叙述的不得分。本项最高得</w:t>
            </w:r>
            <w:r>
              <w:rPr>
                <w:rFonts w:ascii="宋体" w:hAnsi="宋体"/>
                <w:color w:val="000000"/>
                <w:sz w:val="21"/>
                <w:szCs w:val="21"/>
                <w:lang w:bidi="ar"/>
              </w:rPr>
              <w:t xml:space="preserve">24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1.项目管理服务制度；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2.服务人员履职评价及考核制度；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3.客户关系管理制度；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创新特色服务方案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1.校园文化创建方案；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2.垃圾分类方案；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3.节能减排方案；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4.服务育人方案；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5.真情服务方案。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具有红十字会颁发的救护员证或救护培训合格证书</w:t>
            </w:r>
            <w:r>
              <w:rPr>
                <w:rFonts w:hint="eastAsia" w:ascii="宋体" w:hAnsi="宋体"/>
                <w:color w:val="000000"/>
                <w:sz w:val="21"/>
                <w:szCs w:val="21"/>
                <w:lang w:bidi="ar"/>
              </w:rPr>
              <w:t xml:space="preserve">。</w:t>
            </w:r>
            <w:r/>
          </w:p>
          <w:p>
            <w:pPr>
              <w:ind w:left="0" w:firstLine="420"/>
              <w:widowControl w:val="off"/>
              <w:rPr>
                <w:rFonts w:ascii="宋体" w:hAnsi="宋体"/>
                <w:color w:val="000000"/>
                <w:sz w:val="21"/>
                <w:szCs w:val="21"/>
              </w:rPr>
            </w:pPr>
            <w:r>
              <w:rPr>
                <w:rFonts w:hint="eastAsia" w:ascii="宋体" w:hAnsi="宋体"/>
                <w:color w:val="000000"/>
                <w:sz w:val="21"/>
                <w:szCs w:val="21"/>
              </w:rPr>
              <w:t xml:space="preserve">每具备一项得1分，本项最高得3分</w:t>
            </w:r>
            <w:r>
              <w:rPr>
                <w:rFonts w:hint="eastAsia" w:ascii="宋体" w:hAnsi="宋体"/>
                <w:color w:val="000000"/>
                <w:sz w:val="21"/>
                <w:szCs w:val="21"/>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sz w:val="21"/>
                <w:szCs w:val="21"/>
              </w:rPr>
              <w:t xml:space="preserve">投标人拟派本项目保洁主管具备：</w:t>
            </w:r>
            <w:r>
              <w:rPr>
                <w:rFonts w:hint="eastAsia" w:ascii="宋体" w:hAnsi="宋体" w:cs="Times New Roman"/>
                <w:b/>
                <w:bCs/>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本科及</w:t>
            </w:r>
            <w:r>
              <w:rPr>
                <w:rFonts w:hint="eastAsia" w:ascii="宋体" w:hAnsi="宋体" w:cs="Times New Roman"/>
                <w:sz w:val="21"/>
                <w:szCs w:val="21"/>
              </w:rPr>
              <w:t xml:space="preserve">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2.具有红十字会颁发的救护员证或救护培训合格证书。</w:t>
            </w:r>
            <w:r/>
          </w:p>
          <w:p>
            <w:pPr>
              <w:pStyle w:val="1029"/>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sz w:val="21"/>
                <w:szCs w:val="21"/>
              </w:rPr>
              <w:t xml:space="preserve">宿舍主管</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bCs/>
                <w:color w:val="000000"/>
                <w:sz w:val="21"/>
                <w:szCs w:val="21"/>
              </w:rPr>
              <w:t xml:space="preserve">投标人拟派本项目宿舍主管具备：</w:t>
            </w:r>
            <w:r>
              <w:rPr>
                <w:rFonts w:hint="eastAsia" w:ascii="宋体" w:hAnsi="宋体"/>
                <w:b/>
                <w:color w:val="000000"/>
                <w:sz w:val="21"/>
                <w:szCs w:val="21"/>
              </w:rPr>
              <w:t xml:space="preserve">（中标后必须在本项目工作）</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1.本科</w:t>
            </w:r>
            <w:r>
              <w:rPr>
                <w:rFonts w:hint="eastAsia" w:ascii="宋体" w:hAnsi="宋体"/>
                <w:sz w:val="21"/>
                <w:szCs w:val="21"/>
              </w:rPr>
              <w:t xml:space="preserve">及</w:t>
            </w:r>
            <w:r>
              <w:rPr>
                <w:rFonts w:hint="eastAsia" w:ascii="宋体" w:hAnsi="宋体"/>
                <w:color w:val="000000"/>
                <w:sz w:val="21"/>
                <w:szCs w:val="21"/>
              </w:rPr>
              <w:t xml:space="preserve">以上学历证书；</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2.具有红十字会颁发的救护员证或救护培训合格证书。</w:t>
            </w:r>
            <w:r/>
          </w:p>
          <w:p>
            <w:pPr>
              <w:pStyle w:val="1029"/>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sz w:val="21"/>
                <w:szCs w:val="21"/>
              </w:rPr>
              <w:t xml:space="preserve">绿化主管</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bCs/>
                <w:color w:val="000000"/>
                <w:sz w:val="21"/>
                <w:szCs w:val="21"/>
              </w:rPr>
              <w:t xml:space="preserve">投标人拟派本项目绿化主管具备：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相关</w:t>
            </w:r>
            <w:r>
              <w:rPr>
                <w:rFonts w:hint="eastAsia" w:ascii="宋体" w:hAnsi="宋体"/>
                <w:sz w:val="21"/>
                <w:szCs w:val="21"/>
                <w:lang w:bidi="ar"/>
              </w:rPr>
              <w:t xml:space="preserve">专业</w:t>
            </w:r>
            <w:r>
              <w:rPr>
                <w:rFonts w:hint="eastAsia" w:ascii="宋体" w:hAnsi="宋体"/>
                <w:sz w:val="21"/>
                <w:szCs w:val="21"/>
                <w:lang w:bidi="ar"/>
              </w:rPr>
              <w:t xml:space="preserve">本科及</w:t>
            </w:r>
            <w:r>
              <w:rPr>
                <w:rFonts w:hint="eastAsia" w:ascii="宋体" w:hAnsi="宋体"/>
                <w:sz w:val="21"/>
                <w:szCs w:val="21"/>
                <w:lang w:bidi="ar"/>
              </w:rPr>
              <w:t xml:space="preserve">以上学历证书；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相关专业中级及</w:t>
            </w:r>
            <w:r>
              <w:rPr>
                <w:rFonts w:hint="eastAsia" w:ascii="宋体" w:hAnsi="宋体"/>
                <w:sz w:val="21"/>
                <w:szCs w:val="21"/>
                <w:lang w:bidi="ar"/>
              </w:rPr>
              <w:t xml:space="preserve">以上职称。</w:t>
            </w:r>
            <w:r/>
          </w:p>
          <w:p>
            <w:pPr>
              <w:pStyle w:val="1029"/>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综合维修工</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cs="Times New Roman"/>
                <w:sz w:val="21"/>
                <w:szCs w:val="21"/>
              </w:rPr>
              <w:t xml:space="preserve">投标人拟派本项目综合维修工具备</w:t>
            </w:r>
            <w:r>
              <w:rPr>
                <w:rFonts w:hint="eastAsia" w:ascii="宋体" w:hAnsi="宋体" w:cs="Times New Roman"/>
                <w:sz w:val="21"/>
                <w:szCs w:val="21"/>
              </w:rPr>
              <w:t xml:space="preserve">：</w:t>
            </w:r>
            <w:r>
              <w:rPr>
                <w:rFonts w:hint="eastAsia" w:ascii="宋体" w:hAnsi="宋体"/>
                <w:b/>
                <w:color w:val="000000"/>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大专</w:t>
            </w:r>
            <w:r>
              <w:rPr>
                <w:rFonts w:hint="eastAsia" w:ascii="宋体" w:hAnsi="宋体" w:cs="Times New Roman"/>
                <w:sz w:val="21"/>
                <w:szCs w:val="21"/>
              </w:rPr>
              <w:t xml:space="preserve">及</w:t>
            </w:r>
            <w:r>
              <w:rPr>
                <w:rFonts w:hint="eastAsia" w:ascii="宋体" w:hAnsi="宋体" w:cs="Times New Roman"/>
                <w:sz w:val="21"/>
                <w:szCs w:val="21"/>
              </w:rPr>
              <w:t xml:space="preserve">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具有红十字会颁发的救护员证或救护培训合格证书；</w:t>
            </w:r>
            <w:r/>
          </w:p>
          <w:p>
            <w:pPr>
              <w:pStyle w:val="1029"/>
              <w:ind w:left="0" w:firstLine="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具有高处作业培训经历。</w:t>
            </w:r>
            <w:r/>
          </w:p>
          <w:p>
            <w:pPr>
              <w:ind w:left="0"/>
              <w:widowControl w:val="off"/>
              <w:rPr>
                <w:rFonts w:ascii="宋体" w:hAnsi="宋体" w:cs="Times New Roman"/>
                <w:sz w:val="21"/>
                <w:szCs w:val="21"/>
              </w:rPr>
            </w:pPr>
            <w:r>
              <w:rPr>
                <w:rFonts w:hint="eastAsia" w:ascii="宋体" w:hAnsi="宋体" w:cs="Times New Roman"/>
                <w:sz w:val="21"/>
                <w:szCs w:val="21"/>
              </w:rPr>
              <w:t xml:space="preserve">每具备一项得</w:t>
            </w:r>
            <w:r>
              <w:rPr>
                <w:rFonts w:hint="eastAsia" w:ascii="宋体" w:hAnsi="宋体" w:cs="Times New Roman"/>
                <w:sz w:val="21"/>
                <w:szCs w:val="21"/>
              </w:rPr>
              <w:t xml:space="preserve">1分，最高</w:t>
            </w:r>
            <w:r>
              <w:rPr>
                <w:rFonts w:ascii="宋体" w:hAnsi="宋体" w:cs="Times New Roman"/>
                <w:sz w:val="21"/>
                <w:szCs w:val="21"/>
              </w:rPr>
              <w:t xml:space="preserve">3</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hint="eastAsia" w:ascii="宋体" w:hAnsi="宋体"/>
                <w:sz w:val="21"/>
                <w:szCs w:val="21"/>
                <w:lang w:val="zh-CN" w:bidi="zh-CN"/>
              </w:rPr>
              <w:t xml:space="preserve">有效期内的</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4</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017"/>
        <w:ind w:left="0" w:firstLine="0"/>
        <w:jc w:val="center"/>
        <w:rPr>
          <w:rFonts w:ascii="宋体" w:hAnsi="宋体"/>
          <w:b/>
          <w:sz w:val="44"/>
          <w:szCs w:val="22"/>
        </w:rPr>
      </w:pPr>
      <w:r/>
      <w:bookmarkStart w:id="153" w:name="_Toc165274524"/>
      <w:r>
        <w:rPr>
          <w:rFonts w:hint="eastAsia" w:ascii="宋体" w:hAnsi="宋体"/>
          <w:b/>
          <w:sz w:val="44"/>
          <w:szCs w:val="22"/>
        </w:rPr>
        <w:t xml:space="preserve">第七章  物业管理考核办法</w:t>
      </w:r>
      <w:bookmarkEnd w:id="153"/>
      <w:r/>
      <w:r/>
    </w:p>
    <w:p>
      <w:pPr>
        <w:ind w:left="0" w:firstLine="420"/>
        <w:spacing w:line="360" w:lineRule="auto"/>
        <w:rPr>
          <w:rFonts w:ascii="宋体" w:hAnsi="宋体"/>
          <w:sz w:val="21"/>
          <w:szCs w:val="21"/>
        </w:rPr>
      </w:pPr>
      <w:r>
        <w:rPr>
          <w:rFonts w:hint="eastAsia" w:ascii="宋体" w:hAnsi="宋体"/>
          <w:sz w:val="21"/>
          <w:szCs w:val="21"/>
        </w:rPr>
        <w:t xml:space="preserve">采购人按季度进行服务质量考核。考核得分在90分及以上的支付当</w:t>
      </w:r>
      <w:r>
        <w:rPr>
          <w:rFonts w:hint="eastAsia" w:ascii="宋体" w:hAnsi="宋体"/>
          <w:sz w:val="21"/>
          <w:szCs w:val="21"/>
        </w:rPr>
        <w:t xml:space="preserve">季</w:t>
      </w:r>
      <w:r>
        <w:rPr>
          <w:rFonts w:hint="eastAsia" w:ascii="宋体" w:hAnsi="宋体"/>
          <w:sz w:val="21"/>
          <w:szCs w:val="21"/>
        </w:rPr>
        <w:t xml:space="preserve">应付全部费用。任一考核得分90分以下的，每少1分扣除200元。考核得分低于75分及以下为不合格，采购人书面告知中标人整改，整改期限为一个月，若经整改后仍不能达到服务要求，采购人有权终止合同，并无需支付因终止合同而产生的相关任何费用。由于服务人员的流动以及人员调配不合理、人员更换不及时造成人员配备不足，服务工作任务不能及时完成，按照工作缺额人数和天数，采购人将从服务费用中扣除相关的费用。</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1.物业工作考核表（保洁类）</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4192"/>
        <w:gridCol w:w="601"/>
        <w:gridCol w:w="1115"/>
        <w:gridCol w:w="1104"/>
        <w:gridCol w:w="1933"/>
      </w:tblGrid>
      <w:tr>
        <w:trPr>
          <w:jc w:val="center"/>
          <w:trHeight w:val="361"/>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序号</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 核 内 容</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分值</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考核情况</w:t>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考核得分</w:t>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说明</w:t>
            </w:r>
            <w:r/>
          </w:p>
        </w:tc>
      </w:tr>
      <w:tr>
        <w:trPr>
          <w:jc w:val="center"/>
          <w:trHeight w:val="62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物业工作人员档案资料报甲方备案，更换员工须征得甲方同意，并及时更新档案</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95"/>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物业工作人员配置</w:t>
            </w:r>
            <w:r>
              <w:rPr>
                <w:rFonts w:hint="eastAsia" w:ascii="宋体" w:hAnsi="宋体"/>
                <w:sz w:val="21"/>
                <w:szCs w:val="21"/>
              </w:rPr>
              <w:t xml:space="preserve">、</w:t>
            </w:r>
            <w:r>
              <w:rPr>
                <w:rFonts w:ascii="宋体" w:hAnsi="宋体"/>
                <w:sz w:val="21"/>
                <w:szCs w:val="21"/>
              </w:rPr>
              <w:t xml:space="preserve">年龄</w:t>
            </w:r>
            <w:r>
              <w:rPr>
                <w:rFonts w:hint="eastAsia" w:ascii="宋体" w:hAnsi="宋体"/>
                <w:sz w:val="21"/>
                <w:szCs w:val="21"/>
              </w:rPr>
              <w:t xml:space="preserve">、</w:t>
            </w:r>
            <w:r/>
          </w:p>
          <w:p>
            <w:pPr>
              <w:ind w:left="0"/>
              <w:jc w:val="center"/>
              <w:spacing w:line="276" w:lineRule="auto"/>
              <w:widowControl w:val="off"/>
              <w:rPr>
                <w:rFonts w:ascii="宋体" w:hAnsi="宋体"/>
                <w:sz w:val="21"/>
                <w:szCs w:val="21"/>
              </w:rPr>
            </w:pPr>
            <w:r>
              <w:rPr>
                <w:rFonts w:ascii="宋体" w:hAnsi="宋体"/>
                <w:sz w:val="21"/>
                <w:szCs w:val="21"/>
              </w:rPr>
              <w:t xml:space="preserve">技能符合合同要求</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22"/>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物业工作人员须统一着装、佩带工牌</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6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物业工作人员品行端正、服装整洁、语言文明、耐心服务</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2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物业工作人员无脱岗</w:t>
            </w:r>
            <w:r>
              <w:rPr>
                <w:rFonts w:hint="eastAsia" w:ascii="宋体" w:hAnsi="宋体"/>
                <w:sz w:val="21"/>
                <w:szCs w:val="21"/>
              </w:rPr>
              <w:t xml:space="preserve">，</w:t>
            </w:r>
            <w:r>
              <w:rPr>
                <w:rFonts w:ascii="宋体" w:hAnsi="宋体"/>
                <w:sz w:val="21"/>
                <w:szCs w:val="21"/>
              </w:rPr>
              <w:t xml:space="preserve">按规定时间上下班</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9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物业经理坚持常规巡视</w:t>
            </w:r>
            <w:r>
              <w:rPr>
                <w:rFonts w:hint="eastAsia" w:ascii="宋体" w:hAnsi="宋体"/>
                <w:sz w:val="21"/>
                <w:szCs w:val="21"/>
              </w:rPr>
              <w:t xml:space="preserve">，物业</w:t>
            </w:r>
            <w:r>
              <w:rPr>
                <w:rFonts w:ascii="宋体" w:hAnsi="宋体"/>
                <w:sz w:val="21"/>
                <w:szCs w:val="21"/>
              </w:rPr>
              <w:t xml:space="preserve">各项检查有书面记录</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道路、绿化区域按频次进行清洁，保持学校主干道路、绿化区域内无垃圾和杂物，绿化区域内无枯枝落叶堆积。</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1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学校内各类标志、标识牌、垃圾桶等及时清理，保持清洁无尘、无污渍</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70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9</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各建筑物大厅、公共走道的地面、墙面必须时刻保持清洁光亮，无蜘蛛网、灰尘、污迹、脚印、手印、烟头、纸片等</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5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卫生间须按频次进行清洁，确保整体洁净、无异味</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11</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校园建筑垃圾、绿化垃圾清理不及时，造成安全事故发生</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各种临时性搬运及各项活动配合完成</w:t>
            </w:r>
            <w:r>
              <w:rPr>
                <w:rFonts w:hint="eastAsia" w:ascii="宋体" w:hAnsi="宋体"/>
                <w:sz w:val="21"/>
                <w:szCs w:val="21"/>
              </w:rPr>
              <w:t xml:space="preserve">达标，协助后勤完成各项指标工作。</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遗忘或延期完成工作任务，未及时反馈工作情况</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定期进行员工岗位职责和安全教育培训</w:t>
            </w:r>
            <w:r>
              <w:rPr>
                <w:rFonts w:hint="eastAsia" w:ascii="宋体" w:hAnsi="宋体"/>
                <w:sz w:val="21"/>
                <w:szCs w:val="21"/>
              </w:rPr>
              <w:t xml:space="preserve">，并报甲方备案</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15</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在工作中出现各类事故造成各类损失</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0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合计</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210"/>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任一考核得分90分以下的，每少1分扣除200元。考核得分低于75分及以下为不合格，</w:t>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pPr>
        <w:ind w:left="0"/>
        <w:jc w:val="center"/>
        <w:spacing w:line="360" w:lineRule="auto"/>
        <w:widowControl w:val="off"/>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2.物业工作考核表（绿化类）</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8"/>
        <w:gridCol w:w="4021"/>
        <w:gridCol w:w="774"/>
        <w:gridCol w:w="1113"/>
        <w:gridCol w:w="1101"/>
        <w:gridCol w:w="1933"/>
      </w:tblGrid>
      <w:tr>
        <w:trPr>
          <w:jc w:val="center"/>
          <w:trHeight w:val="675"/>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 核 内 容</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分值</w:t>
            </w:r>
            <w:r/>
          </w:p>
        </w:tc>
        <w:tc>
          <w:tcPr>
            <w:tcW w:w="56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考核情况</w:t>
            </w:r>
            <w:r/>
          </w:p>
        </w:tc>
        <w:tc>
          <w:tcPr>
            <w:tcW w:w="5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考核得分</w:t>
            </w:r>
            <w:r/>
          </w:p>
        </w:tc>
        <w:tc>
          <w:tcPr>
            <w:tcW w:w="98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说明</w:t>
            </w:r>
            <w:r/>
          </w:p>
        </w:tc>
      </w:tr>
      <w:tr>
        <w:trPr>
          <w:jc w:val="center"/>
          <w:trHeight w:val="417"/>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树木：无枯枝、树木不阻碍车辆和行人通过，主侧枝分布均匀，无腾绕树现象</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34"/>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花草：路牙、井口、水沟、散水坡边整齐，草坪目视平整</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81"/>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疾病虫害：能够及时防治各类季节性病虫害，无明显枯枝、死杈，无大规模的病虫发生</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1028"/>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浇水：依照土质和自然条件，判断是否浇灌及时，不因浇灌不及时造成植物枯萎等现象发生</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92"/>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施肥：保证基肥，追施化肥，不出现树木花草出现黄叶，影响生长、枯萎等现象</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56"/>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补栽补种：草坪植被补明显黄土裸露和树木缺失，树木死亡按照时节及时补种或安排补种计划</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999"/>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暴风雨后，草坪无明显积水，树木无倒斜，段枝落叶及时清理</w:t>
            </w:r>
            <w:r/>
          </w:p>
        </w:tc>
        <w:tc>
          <w:tcPr>
            <w:tcW w:w="393"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949"/>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绿化区域各类垃圾及时清理，绿地无大量落叶杂物，无枯枝。</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1061"/>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物业工作人员须统一着装、佩带工牌、品行端正、服装整洁、语言文明、耐心服务</w:t>
            </w:r>
            <w:r/>
          </w:p>
        </w:tc>
        <w:tc>
          <w:tcPr>
            <w:tcW w:w="393"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07"/>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204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物业工作人员无脱岗</w:t>
            </w:r>
            <w:r>
              <w:rPr>
                <w:rFonts w:hint="eastAsia" w:ascii="宋体" w:hAnsi="宋体"/>
                <w:sz w:val="21"/>
                <w:szCs w:val="21"/>
              </w:rPr>
              <w:t xml:space="preserve">，</w:t>
            </w:r>
            <w:r>
              <w:rPr>
                <w:rFonts w:ascii="宋体" w:hAnsi="宋体"/>
                <w:sz w:val="21"/>
                <w:szCs w:val="21"/>
              </w:rPr>
              <w:t xml:space="preserve">按规定时间上下班</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76"/>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合计</w:t>
            </w:r>
            <w:r/>
          </w:p>
        </w:tc>
        <w:tc>
          <w:tcPr>
            <w:tcW w:w="204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39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100</w:t>
            </w:r>
            <w:r/>
          </w:p>
        </w:tc>
        <w:tc>
          <w:tcPr>
            <w:tcW w:w="56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105"/>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w:t>
      </w:r>
      <w:r>
        <w:rPr>
          <w:rFonts w:hint="eastAsia" w:ascii="宋体" w:hAnsi="宋体"/>
          <w:sz w:val="21"/>
          <w:szCs w:val="21"/>
        </w:rPr>
        <w:t xml:space="preserve">分及以下为不合格。</w:t>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spacing w:line="360" w:lineRule="auto"/>
        <w:widowControl w:val="off"/>
        <w:rPr>
          <w:rFonts w:ascii="宋体" w:hAnsi="宋体" w:cs="Times New Roman"/>
          <w:b/>
          <w:sz w:val="21"/>
          <w:szCs w:val="21"/>
        </w:rPr>
      </w:pPr>
      <w:r>
        <w:rPr>
          <w:rFonts w:hint="eastAsia" w:ascii="宋体" w:hAnsi="宋体" w:cs="Times New Roman"/>
          <w:b/>
          <w:sz w:val="21"/>
          <w:szCs w:val="21"/>
        </w:rPr>
        <w:t xml:space="preserve">3</w:t>
      </w:r>
      <w:r>
        <w:rPr>
          <w:rFonts w:ascii="宋体" w:hAnsi="宋体" w:cs="Times New Roman"/>
          <w:b/>
          <w:sz w:val="21"/>
          <w:szCs w:val="21"/>
        </w:rPr>
        <w:t xml:space="preserve">.</w:t>
      </w:r>
      <w:r>
        <w:rPr>
          <w:rFonts w:hint="eastAsia" w:ascii="宋体" w:hAnsi="宋体"/>
          <w:b/>
          <w:sz w:val="21"/>
          <w:szCs w:val="21"/>
        </w:rPr>
        <w:t xml:space="preserve">物业工作考核表（宿舍类）</w:t>
      </w:r>
      <w:r/>
    </w:p>
    <w:tbl>
      <w:tblPr>
        <w:tblStyle w:val="1467"/>
        <w:tblW w:w="5000" w:type="pct"/>
        <w:jc w:val="center"/>
        <w:tblInd w:w="0" w:type="dxa"/>
        <w:tblLook w:val="04A0" w:firstRow="1" w:lastRow="0" w:firstColumn="1" w:lastColumn="0" w:noHBand="0" w:noVBand="1"/>
      </w:tblPr>
      <w:tblGrid>
        <w:gridCol w:w="675"/>
        <w:gridCol w:w="888"/>
        <w:gridCol w:w="3294"/>
        <w:gridCol w:w="3308"/>
        <w:gridCol w:w="430"/>
        <w:gridCol w:w="1259"/>
      </w:tblGrid>
      <w:tr>
        <w:trPr>
          <w:jc w:val="center"/>
          <w:trHeight w:val="495"/>
        </w:trPr>
        <w:tc>
          <w:tcPr>
            <w:gridSpan w:val="6"/>
            <w:tcW w:w="5000" w:type="pct"/>
            <w:vAlign w:val="center"/>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物业宿舍管理服务工作考核评分表</w:t>
            </w:r>
            <w:r/>
          </w:p>
        </w:tc>
      </w:tr>
      <w:tr>
        <w:trPr>
          <w:jc w:val="center"/>
          <w:trHeight w:val="452"/>
        </w:trPr>
        <w:tc>
          <w:tcPr>
            <w:gridSpan w:val="2"/>
            <w:tcW w:w="795"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项目</w:t>
            </w:r>
            <w:r/>
          </w:p>
        </w:tc>
        <w:tc>
          <w:tcPr>
            <w:tcW w:w="1673"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标准内容</w:t>
            </w:r>
            <w:r/>
          </w:p>
        </w:tc>
        <w:tc>
          <w:tcPr>
            <w:tcW w:w="1680"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考核要求</w:t>
            </w:r>
            <w:r/>
          </w:p>
        </w:tc>
        <w:tc>
          <w:tcPr>
            <w:tcW w:w="211" w:type="pct"/>
            <w:vAlign w:val="center"/>
            <w:vMerge w:val="restart"/>
            <w:textDirection w:val="lrTb"/>
            <w:noWrap/>
          </w:tcPr>
          <w:p>
            <w:pPr>
              <w:ind w:left="0"/>
              <w:jc w:val="center"/>
              <w:spacing w:after="120"/>
              <w:rPr>
                <w:rFonts w:ascii="宋体" w:hAnsi="宋体"/>
                <w:sz w:val="21"/>
                <w:szCs w:val="21"/>
              </w:rPr>
            </w:pPr>
            <w:r>
              <w:rPr>
                <w:rFonts w:hint="eastAsia" w:ascii="宋体" w:hAnsi="宋体"/>
                <w:sz w:val="21"/>
                <w:szCs w:val="21"/>
              </w:rPr>
              <w:t xml:space="preserve">评分</w:t>
            </w:r>
            <w:r/>
          </w:p>
        </w:tc>
        <w:tc>
          <w:tcPr>
            <w:tcW w:w="641"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备注</w:t>
            </w:r>
            <w:r/>
          </w:p>
        </w:tc>
      </w:tr>
      <w:tr>
        <w:trPr>
          <w:jc w:val="center"/>
          <w:trHeight w:val="81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安全管理</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常规检查(30)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完成上级部门布置的任务，项目经理现场巡视、监督、完成，检查建立安全制度和填写记录。（5分）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根据学校文件实行晚点名制度、按文件要求处理未出勤情况。（5分）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严格执行学生上课期间出入宿舍制度。（5分）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hint="eastAsia" w:ascii="宋体" w:hAnsi="宋体"/>
                <w:sz w:val="21"/>
                <w:szCs w:val="21"/>
              </w:rPr>
              <w:t xml:space="preserve">s</w:t>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环境卫生，宿舍区域内无暴露垃圾，道路干净整洁，无果皮、纸屑、废弃物及污水，绿化带内干净、整洁、无白色垃圾。（5分）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卫生安全每月检查一次，确保下水管畅通、无杂物，并记录存档.（2分）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公寓人员对寝室安全进行检查含违章电器、家具安全等，并记录上报。（3分）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做好学生宿舍卫生、维修检查，并及时反馈。（5分）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门岗执勤（15)</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严格执行外来人员会客登记制度。（3分）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登记内容准确，完整得满分。不符合要求扣1~3分。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7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按项目规定时间实行站岗服务，高峰时段项目负责人到场协助监管。（2分）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2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对本楼学生进行100%的识别，准确识别是否属于本楼学生。（3分）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考核通过得满分，有非本公寓人员进出扣1~3分。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严格执行巡视制度，按时巡视，不少巡漏巡，做好巡视签到和巡视记录，并存档。（2分）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考核通过得满分，无记录扣1~2分。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值班室24小时值班，突发事情及时处理。（5分）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完成得满分。不符合要求，根据具体情况扣2~5分。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突发事件（10）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完成上级部门检查任务、按照学校突发事件文件流程处理。（10分）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完成和处理及时、按要求得满分，不符合要求扣1~10分。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3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维修</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维修工作（20）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按时巡视宿舍区，对公共设施的损坏及时维修，未能及时维修的要有上报记录，并存档。（5分）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73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做好维修完成后的巡视工作，并将相关巡视记录存档。（2分）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对学生和老师申报的维修内容，必须尽快完成维修。未能及时维修的要有上报记录，并存档。（5分）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及时维修得满分。不符合要求,根据具体情况扣3~5分。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9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维修结束后及时清理维修现场,报修单上维修结果填写规范。（3分）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7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及时申请维修材料，及时完成相关的维修任务。（5分）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及时完成得满分。不符合要求,根据具体情况扣3~5分。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4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管理制度</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办公管理（5）</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组织架构明确，有奖励和惩罚制度，分工明确，合理配备人员。（3分）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82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上班期间严格遵守工作纪律，统一着装，不抽烟、喝酒、睡觉、闲聊、玩手机电脑等与工作无关的事情，认真做好各项工作记录。（2分）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1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工作台账（10）</w:t>
            </w:r>
            <w:r/>
          </w:p>
        </w:tc>
        <w:tc>
          <w:tcPr>
            <w:tcW w:w="1673" w:type="pct"/>
            <w:vAlign w:val="center"/>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做好工作台账。及时上交安全巡视记录本、工作交接本、学生考勤统计表、会客登记、学生请假条、维修单，并存档。（10分）</w:t>
            </w:r>
            <w:r/>
          </w:p>
        </w:tc>
        <w:tc>
          <w:tcPr>
            <w:tcW w:w="1680" w:type="pct"/>
            <w:vAlign w:val="center"/>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完成得满分。不符合要求,根据具体情况扣1~10分。</w:t>
            </w:r>
            <w:r/>
          </w:p>
        </w:tc>
        <w:tc>
          <w:tcPr>
            <w:tcW w:w="211" w:type="pct"/>
            <w:vAlign w:val="center"/>
            <w:vMerge w:val="restart"/>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vMerge w:val="restart"/>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履行合同（10）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以签订合同和标书内容为依据（10分）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与合同和标书规定内容不符，每项或每人次扣2分。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gridSpan w:val="4"/>
            <w:tcW w:w="4148" w:type="pct"/>
            <w:vAlign w:val="center"/>
            <w:textDirection w:val="lrTb"/>
            <w:noWrap w:val="false"/>
          </w:tcPr>
          <w:p>
            <w:pPr>
              <w:ind w:left="0" w:firstLine="420"/>
              <w:jc w:val="center"/>
              <w:spacing w:after="120"/>
              <w:rPr>
                <w:rFonts w:ascii="宋体" w:hAnsi="宋体"/>
                <w:sz w:val="21"/>
                <w:szCs w:val="21"/>
              </w:rPr>
            </w:pPr>
            <w:r>
              <w:rPr>
                <w:rFonts w:hint="eastAsia" w:ascii="宋体" w:hAnsi="宋体"/>
                <w:sz w:val="21"/>
                <w:szCs w:val="21"/>
              </w:rPr>
              <w:t xml:space="preserve">合计：</w:t>
            </w:r>
            <w:r/>
          </w:p>
        </w:tc>
        <w:tc>
          <w:tcPr>
            <w:tcW w:w="21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bl>
    <w:p>
      <w:pPr>
        <w:ind w:left="0" w:firstLine="105"/>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w:t>
      </w:r>
      <w:r>
        <w:rPr>
          <w:rFonts w:hint="eastAsia" w:ascii="宋体" w:hAnsi="宋体"/>
          <w:sz w:val="21"/>
          <w:szCs w:val="21"/>
        </w:rPr>
        <w:t xml:space="preserve">分及以下为不合格。</w:t>
      </w:r>
      <w:bookmarkStart w:id="154" w:name="_GoBack"/>
      <w:r/>
      <w:bookmarkEnd w:id="154"/>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6"/>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9">
    <w:name w:val="Heading 1 Char"/>
    <w:basedOn w:val="1026"/>
    <w:link w:val="1017"/>
    <w:uiPriority w:val="9"/>
    <w:rPr>
      <w:rFonts w:ascii="Arial" w:hAnsi="Arial" w:eastAsia="Arial" w:cs="Arial"/>
      <w:sz w:val="40"/>
      <w:szCs w:val="40"/>
    </w:rPr>
  </w:style>
  <w:style w:type="character" w:styleId="870">
    <w:name w:val="Heading 2 Char"/>
    <w:basedOn w:val="1026"/>
    <w:link w:val="1018"/>
    <w:uiPriority w:val="9"/>
    <w:rPr>
      <w:rFonts w:ascii="Arial" w:hAnsi="Arial" w:eastAsia="Arial" w:cs="Arial"/>
      <w:sz w:val="34"/>
    </w:rPr>
  </w:style>
  <w:style w:type="character" w:styleId="871">
    <w:name w:val="Heading 3 Char"/>
    <w:basedOn w:val="1026"/>
    <w:link w:val="1019"/>
    <w:uiPriority w:val="9"/>
    <w:rPr>
      <w:rFonts w:ascii="Arial" w:hAnsi="Arial" w:eastAsia="Arial" w:cs="Arial"/>
      <w:sz w:val="30"/>
      <w:szCs w:val="30"/>
    </w:rPr>
  </w:style>
  <w:style w:type="character" w:styleId="872">
    <w:name w:val="Heading 4 Char"/>
    <w:basedOn w:val="1026"/>
    <w:link w:val="1020"/>
    <w:uiPriority w:val="9"/>
    <w:rPr>
      <w:rFonts w:ascii="Arial" w:hAnsi="Arial" w:eastAsia="Arial" w:cs="Arial"/>
      <w:b/>
      <w:bCs/>
      <w:sz w:val="26"/>
      <w:szCs w:val="26"/>
    </w:rPr>
  </w:style>
  <w:style w:type="character" w:styleId="873">
    <w:name w:val="Heading 5 Char"/>
    <w:basedOn w:val="1026"/>
    <w:link w:val="1021"/>
    <w:uiPriority w:val="9"/>
    <w:rPr>
      <w:rFonts w:ascii="Arial" w:hAnsi="Arial" w:eastAsia="Arial" w:cs="Arial"/>
      <w:b/>
      <w:bCs/>
      <w:sz w:val="24"/>
      <w:szCs w:val="24"/>
    </w:rPr>
  </w:style>
  <w:style w:type="character" w:styleId="874">
    <w:name w:val="Heading 6 Char"/>
    <w:basedOn w:val="1026"/>
    <w:link w:val="1022"/>
    <w:uiPriority w:val="9"/>
    <w:rPr>
      <w:rFonts w:ascii="Arial" w:hAnsi="Arial" w:eastAsia="Arial" w:cs="Arial"/>
      <w:b/>
      <w:bCs/>
      <w:sz w:val="22"/>
      <w:szCs w:val="22"/>
    </w:rPr>
  </w:style>
  <w:style w:type="character" w:styleId="875">
    <w:name w:val="Heading 7 Char"/>
    <w:basedOn w:val="1026"/>
    <w:link w:val="1023"/>
    <w:uiPriority w:val="9"/>
    <w:rPr>
      <w:rFonts w:ascii="Arial" w:hAnsi="Arial" w:eastAsia="Arial" w:cs="Arial"/>
      <w:b/>
      <w:bCs/>
      <w:i/>
      <w:iCs/>
      <w:sz w:val="22"/>
      <w:szCs w:val="22"/>
    </w:rPr>
  </w:style>
  <w:style w:type="character" w:styleId="876">
    <w:name w:val="Heading 8 Char"/>
    <w:basedOn w:val="1026"/>
    <w:link w:val="1024"/>
    <w:uiPriority w:val="9"/>
    <w:rPr>
      <w:rFonts w:ascii="Arial" w:hAnsi="Arial" w:eastAsia="Arial" w:cs="Arial"/>
      <w:i/>
      <w:iCs/>
      <w:sz w:val="22"/>
      <w:szCs w:val="22"/>
    </w:rPr>
  </w:style>
  <w:style w:type="character" w:styleId="877">
    <w:name w:val="Heading 9 Char"/>
    <w:basedOn w:val="1026"/>
    <w:link w:val="1025"/>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character" w:styleId="879">
    <w:name w:val="Title Char"/>
    <w:basedOn w:val="1026"/>
    <w:link w:val="1452"/>
    <w:uiPriority w:val="10"/>
    <w:rPr>
      <w:sz w:val="48"/>
      <w:szCs w:val="48"/>
    </w:rPr>
  </w:style>
  <w:style w:type="character" w:styleId="880">
    <w:name w:val="Subtitle Char"/>
    <w:basedOn w:val="1026"/>
    <w:link w:val="1063"/>
    <w:uiPriority w:val="11"/>
    <w:rPr>
      <w:sz w:val="24"/>
      <w:szCs w:val="24"/>
    </w:rPr>
  </w:style>
  <w:style w:type="character" w:styleId="881">
    <w:name w:val="Quote Char"/>
    <w:link w:val="1268"/>
    <w:uiPriority w:val="29"/>
    <w:rPr>
      <w:i/>
    </w:rPr>
  </w:style>
  <w:style w:type="character" w:styleId="882">
    <w:name w:val="Intense Quote Char"/>
    <w:link w:val="1394"/>
    <w:uiPriority w:val="30"/>
    <w:rPr>
      <w:i/>
    </w:rPr>
  </w:style>
  <w:style w:type="character" w:styleId="883">
    <w:name w:val="Header Char"/>
    <w:basedOn w:val="1026"/>
    <w:link w:val="1061"/>
    <w:uiPriority w:val="99"/>
  </w:style>
  <w:style w:type="character" w:styleId="884">
    <w:name w:val="Footer Char"/>
    <w:basedOn w:val="1026"/>
    <w:link w:val="1059"/>
    <w:uiPriority w:val="99"/>
  </w:style>
  <w:style w:type="character" w:styleId="885">
    <w:name w:val="Caption Char"/>
    <w:basedOn w:val="1036"/>
    <w:link w:val="1059"/>
    <w:uiPriority w:val="99"/>
  </w:style>
  <w:style w:type="table" w:styleId="886">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1">
    <w:name w:val="Footnote Text Char"/>
    <w:link w:val="1066"/>
    <w:uiPriority w:val="99"/>
    <w:rPr>
      <w:sz w:val="18"/>
    </w:rPr>
  </w:style>
  <w:style w:type="character" w:styleId="1012">
    <w:name w:val="Endnote Text Char"/>
    <w:link w:val="1056"/>
    <w:uiPriority w:val="99"/>
    <w:rPr>
      <w:sz w:val="20"/>
    </w:rPr>
  </w:style>
  <w:style w:type="character" w:styleId="1013">
    <w:name w:val="endnote reference"/>
    <w:basedOn w:val="1026"/>
    <w:uiPriority w:val="99"/>
    <w:semiHidden/>
    <w:unhideWhenUsed/>
    <w:rPr>
      <w:vertAlign w:val="superscript"/>
    </w:r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9"/>
    <w:qFormat/>
    <w:pPr>
      <w:ind w:left="1024"/>
      <w:jc w:val="both"/>
    </w:pPr>
    <w:rPr>
      <w:rFonts w:ascii="Calibri" w:hAnsi="Calibri"/>
    </w:rPr>
  </w:style>
  <w:style w:type="paragraph" w:styleId="1017">
    <w:name w:val="Heading 1"/>
    <w:basedOn w:val="1016"/>
    <w:next w:val="1016"/>
    <w:link w:val="1437"/>
    <w:uiPriority w:val="9"/>
    <w:qFormat/>
    <w:pPr>
      <w:ind w:left="432" w:firstLine="18"/>
      <w:spacing w:before="340" w:after="330" w:line="578" w:lineRule="auto"/>
      <w:outlineLvl w:val="0"/>
    </w:pPr>
  </w:style>
  <w:style w:type="paragraph" w:styleId="1018">
    <w:name w:val="Heading 2"/>
    <w:basedOn w:val="1016"/>
    <w:next w:val="1016"/>
    <w:link w:val="1438"/>
    <w:uiPriority w:val="9"/>
    <w:qFormat/>
    <w:pPr>
      <w:ind w:left="576" w:firstLine="24"/>
      <w:spacing w:before="260" w:after="260" w:line="416" w:lineRule="auto"/>
      <w:outlineLvl w:val="1"/>
    </w:pPr>
    <w:rPr>
      <w:rFonts w:ascii="Times New Roman" w:hAnsi="Times New Roman" w:cs="Times New Roman"/>
    </w:rPr>
  </w:style>
  <w:style w:type="paragraph" w:styleId="1019">
    <w:name w:val="Heading 3"/>
    <w:basedOn w:val="1016"/>
    <w:next w:val="1030"/>
    <w:link w:val="1439"/>
    <w:uiPriority w:val="9"/>
    <w:qFormat/>
    <w:pPr>
      <w:ind w:left="720"/>
      <w:spacing w:before="260" w:after="260" w:line="416" w:lineRule="auto"/>
      <w:outlineLvl w:val="2"/>
    </w:pPr>
    <w:rPr>
      <w:rFonts w:ascii="Times New Roman" w:hAnsi="Times New Roman" w:cs="Times New Roman"/>
    </w:rPr>
  </w:style>
  <w:style w:type="paragraph" w:styleId="1020">
    <w:name w:val="Heading 4"/>
    <w:basedOn w:val="1017"/>
    <w:next w:val="1016"/>
    <w:link w:val="1440"/>
    <w:uiPriority w:val="9"/>
    <w:qFormat/>
    <w:pPr>
      <w:ind w:left="864" w:firstLine="24"/>
      <w:spacing w:before="280" w:after="290" w:line="376" w:lineRule="auto"/>
      <w:outlineLvl w:val="3"/>
    </w:pPr>
    <w:rPr>
      <w:rFonts w:ascii="Times New Roman" w:hAnsi="Times New Roman" w:cs="Times New Roman"/>
    </w:rPr>
  </w:style>
  <w:style w:type="paragraph" w:styleId="1021">
    <w:name w:val="Heading 5"/>
    <w:basedOn w:val="1017"/>
    <w:next w:val="1016"/>
    <w:link w:val="1441"/>
    <w:uiPriority w:val="9"/>
    <w:qFormat/>
    <w:pPr>
      <w:ind w:left="1008"/>
      <w:spacing w:before="280" w:after="290" w:line="376" w:lineRule="auto"/>
      <w:outlineLvl w:val="4"/>
    </w:pPr>
    <w:rPr>
      <w:rFonts w:ascii="Times New Roman" w:hAnsi="Times New Roman" w:cs="Times New Roman"/>
    </w:rPr>
  </w:style>
  <w:style w:type="paragraph" w:styleId="1022">
    <w:name w:val="Heading 6"/>
    <w:basedOn w:val="1017"/>
    <w:next w:val="1016"/>
    <w:link w:val="1442"/>
    <w:uiPriority w:val="9"/>
    <w:qFormat/>
    <w:pPr>
      <w:ind w:left="1152" w:firstLine="20"/>
      <w:spacing w:before="240" w:after="64" w:line="320" w:lineRule="auto"/>
      <w:outlineLvl w:val="5"/>
    </w:pPr>
    <w:rPr>
      <w:rFonts w:ascii="Times New Roman" w:hAnsi="Times New Roman" w:cs="Times New Roman"/>
    </w:rPr>
  </w:style>
  <w:style w:type="paragraph" w:styleId="1023">
    <w:name w:val="Heading 7"/>
    <w:basedOn w:val="1017"/>
    <w:next w:val="1016"/>
    <w:link w:val="1443"/>
    <w:uiPriority w:val="9"/>
    <w:qFormat/>
    <w:pPr>
      <w:ind w:left="1296" w:firstLine="14"/>
      <w:spacing w:before="240" w:after="64" w:line="320" w:lineRule="auto"/>
      <w:outlineLvl w:val="6"/>
    </w:pPr>
    <w:rPr>
      <w:rFonts w:ascii="Times New Roman" w:hAnsi="Times New Roman" w:cs="Times New Roman"/>
    </w:rPr>
  </w:style>
  <w:style w:type="paragraph" w:styleId="1024">
    <w:name w:val="Heading 8"/>
    <w:basedOn w:val="1017"/>
    <w:next w:val="1016"/>
    <w:link w:val="1444"/>
    <w:uiPriority w:val="9"/>
    <w:qFormat/>
    <w:pPr>
      <w:ind w:left="1440"/>
      <w:spacing w:before="240" w:after="64" w:line="320" w:lineRule="auto"/>
      <w:outlineLvl w:val="7"/>
    </w:pPr>
    <w:rPr>
      <w:rFonts w:ascii="Times New Roman" w:hAnsi="Times New Roman" w:cs="Times New Roman"/>
    </w:rPr>
  </w:style>
  <w:style w:type="paragraph" w:styleId="1025">
    <w:name w:val="Heading 9"/>
    <w:basedOn w:val="1017"/>
    <w:next w:val="1016"/>
    <w:link w:val="1445"/>
    <w:uiPriority w:val="9"/>
    <w:qFormat/>
    <w:pPr>
      <w:ind w:left="1584" w:firstLine="22"/>
      <w:spacing w:before="240" w:after="64" w:line="320" w:lineRule="auto"/>
      <w:outlineLvl w:val="8"/>
    </w:pPr>
    <w:rPr>
      <w:rFonts w:ascii="Times New Roman" w:hAnsi="Times New Roman" w:cs="Times New Roman"/>
    </w:rPr>
  </w:style>
  <w:style w:type="character" w:styleId="1026" w:default="1">
    <w:name w:val="Default Paragraph Font"/>
    <w:uiPriority w:val="1"/>
    <w:semiHidden/>
    <w:unhideWhenUsed/>
  </w:style>
  <w:style w:type="table" w:styleId="1027" w:default="1">
    <w:name w:val="Normal Table"/>
    <w:uiPriority w:val="99"/>
    <w:semiHidden/>
    <w:unhideWhenUsed/>
    <w:tblPr>
      <w:tblInd w:w="0" w:type="dxa"/>
      <w:tblCellMar>
        <w:left w:w="108" w:type="dxa"/>
        <w:top w:w="0" w:type="dxa"/>
        <w:right w:w="108" w:type="dxa"/>
        <w:bottom w:w="0" w:type="dxa"/>
      </w:tblCellMar>
    </w:tblPr>
  </w:style>
  <w:style w:type="numbering" w:styleId="1028" w:default="1">
    <w:name w:val="No List"/>
    <w:uiPriority w:val="99"/>
    <w:semiHidden/>
    <w:unhideWhenUsed/>
  </w:style>
  <w:style w:type="paragraph" w:styleId="1029">
    <w:name w:val="Body Text Indent"/>
    <w:basedOn w:val="1016"/>
    <w:next w:val="1016"/>
    <w:link w:val="1436"/>
    <w:uiPriority w:val="99"/>
    <w:qFormat/>
    <w:pPr>
      <w:ind w:left="420" w:firstLine="1188"/>
      <w:spacing w:line="360" w:lineRule="exact"/>
    </w:pPr>
    <w:rPr>
      <w:rFonts w:ascii="Times New Roman" w:hAnsi="Times New Roman" w:cs="Times New Roman"/>
    </w:rPr>
  </w:style>
  <w:style w:type="paragraph" w:styleId="1030" w:customStyle="1">
    <w:name w:val="正文2"/>
    <w:basedOn w:val="1016"/>
    <w:next w:val="1016"/>
    <w:qFormat/>
    <w:pPr>
      <w:ind w:left="0" w:hanging="2155"/>
      <w:spacing w:line="360" w:lineRule="auto"/>
      <w:shd w:val="clear" w:color="auto" w:fill="ffffff"/>
    </w:pPr>
    <w:rPr>
      <w:rFonts w:ascii="宋体" w:hAnsi="宋体"/>
    </w:rPr>
  </w:style>
  <w:style w:type="paragraph" w:styleId="1031">
    <w:name w:val="toc 7"/>
    <w:basedOn w:val="1017"/>
    <w:next w:val="1016"/>
    <w:qFormat/>
    <w:pPr>
      <w:ind w:left="1640" w:firstLine="3784"/>
      <w:spacing w:before="0" w:after="0" w:line="360" w:lineRule="auto"/>
    </w:pPr>
    <w:rPr>
      <w:rFonts w:ascii="Times New Roman" w:hAnsi="Times New Roman" w:cs="Times New Roman"/>
    </w:rPr>
  </w:style>
  <w:style w:type="paragraph" w:styleId="1032">
    <w:name w:val="List Bullet 4"/>
    <w:basedOn w:val="1017"/>
    <w:next w:val="1033"/>
    <w:qFormat/>
    <w:pPr>
      <w:ind w:left="1620" w:firstLine="2652"/>
      <w:spacing w:before="0" w:after="0" w:line="360" w:lineRule="auto"/>
    </w:pPr>
    <w:rPr>
      <w:rFonts w:ascii="Times New Roman" w:hAnsi="Times New Roman" w:cs="Times New Roman"/>
    </w:rPr>
  </w:style>
  <w:style w:type="paragraph" w:styleId="1033">
    <w:name w:val="List Bullet 2"/>
    <w:basedOn w:val="1017"/>
    <w:next w:val="1016"/>
    <w:qFormat/>
    <w:pPr>
      <w:ind w:left="900" w:firstLine="2652"/>
      <w:spacing w:before="0" w:after="0" w:line="360" w:lineRule="auto"/>
    </w:pPr>
    <w:rPr>
      <w:rFonts w:ascii="Times New Roman" w:hAnsi="Times New Roman" w:cs="Times New Roman"/>
    </w:rPr>
  </w:style>
  <w:style w:type="paragraph" w:styleId="1034">
    <w:name w:val="List Number"/>
    <w:basedOn w:val="1017"/>
    <w:next w:val="1016"/>
    <w:qFormat/>
    <w:pPr>
      <w:ind w:left="454" w:firstLine="2788"/>
      <w:spacing w:before="0" w:after="0" w:line="240" w:lineRule="auto"/>
    </w:pPr>
    <w:rPr>
      <w:rFonts w:ascii="Times New Roman" w:hAnsi="Times New Roman" w:cs="Times New Roman"/>
    </w:rPr>
  </w:style>
  <w:style w:type="paragraph" w:styleId="1035">
    <w:name w:val="Normal Indent"/>
    <w:basedOn w:val="1016"/>
    <w:next w:val="1016"/>
    <w:link w:val="1085"/>
    <w:qFormat/>
    <w:pPr>
      <w:ind w:left="420" w:firstLine="4772"/>
    </w:pPr>
  </w:style>
  <w:style w:type="paragraph" w:styleId="1036">
    <w:name w:val="Caption"/>
    <w:basedOn w:val="1017"/>
    <w:next w:val="1016"/>
    <w:qFormat/>
    <w:pPr>
      <w:ind w:left="200" w:firstLine="2248"/>
      <w:jc w:val="center"/>
      <w:spacing w:before="0" w:after="0" w:line="240" w:lineRule="auto"/>
    </w:pPr>
    <w:rPr>
      <w:rFonts w:ascii="Times New Roman" w:hAnsi="Times New Roman" w:cs="Times New Roman"/>
    </w:rPr>
  </w:style>
  <w:style w:type="paragraph" w:styleId="1037">
    <w:name w:val="List Bullet"/>
    <w:basedOn w:val="1017"/>
    <w:next w:val="1016"/>
    <w:qFormat/>
    <w:pPr>
      <w:ind w:left="900" w:firstLine="2652"/>
      <w:spacing w:before="0" w:after="0" w:line="360" w:lineRule="auto"/>
    </w:pPr>
    <w:rPr>
      <w:rFonts w:ascii="Times New Roman" w:hAnsi="Times New Roman" w:cs="Times New Roman"/>
    </w:rPr>
  </w:style>
  <w:style w:type="paragraph" w:styleId="1038">
    <w:name w:val="Document Map"/>
    <w:basedOn w:val="1017"/>
    <w:next w:val="1039"/>
    <w:qFormat/>
    <w:pPr>
      <w:ind w:left="0" w:firstLine="4"/>
      <w:spacing w:before="0" w:after="0" w:line="240" w:lineRule="auto"/>
      <w:shd w:val="clear" w:color="000000" w:fill="000080"/>
    </w:pPr>
    <w:rPr>
      <w:rFonts w:ascii="Times New Roman" w:hAnsi="Times New Roman" w:cs="Times New Roman"/>
    </w:rPr>
  </w:style>
  <w:style w:type="paragraph" w:styleId="1039">
    <w:name w:val="annotation subject"/>
    <w:next w:val="1016"/>
    <w:qFormat/>
    <w:pPr>
      <w:ind w:firstLine="4608"/>
      <w:spacing w:line="360" w:lineRule="auto"/>
    </w:pPr>
    <w:rPr>
      <w:rFonts w:ascii="Calibri" w:hAnsi="Calibri"/>
    </w:rPr>
  </w:style>
  <w:style w:type="paragraph" w:styleId="1040">
    <w:name w:val="annotation text"/>
    <w:basedOn w:val="1017"/>
    <w:next w:val="1016"/>
    <w:uiPriority w:val="99"/>
    <w:qFormat/>
    <w:pPr>
      <w:ind w:left="0" w:firstLine="3584"/>
      <w:spacing w:before="0" w:after="0" w:line="360" w:lineRule="auto"/>
    </w:pPr>
    <w:rPr>
      <w:rFonts w:ascii="Times New Roman" w:hAnsi="Times New Roman" w:cs="Times New Roman"/>
    </w:rPr>
  </w:style>
  <w:style w:type="paragraph" w:styleId="1041">
    <w:name w:val="Body Text 3"/>
    <w:basedOn w:val="1017"/>
    <w:next w:val="1016"/>
    <w:link w:val="1457"/>
    <w:qFormat/>
    <w:pPr>
      <w:ind w:left="0" w:firstLine="2048"/>
      <w:spacing w:before="0" w:after="0" w:line="500" w:lineRule="exact"/>
    </w:pPr>
    <w:rPr>
      <w:rFonts w:ascii="Times New Roman" w:hAnsi="Times New Roman" w:cs="Times New Roman"/>
    </w:rPr>
  </w:style>
  <w:style w:type="paragraph" w:styleId="1042">
    <w:name w:val="List Bullet 3"/>
    <w:basedOn w:val="1017"/>
    <w:next w:val="1016"/>
    <w:qFormat/>
    <w:pPr>
      <w:ind w:left="900" w:firstLine="2652"/>
      <w:spacing w:before="0" w:after="0" w:line="360" w:lineRule="auto"/>
    </w:pPr>
    <w:rPr>
      <w:rFonts w:ascii="Times New Roman" w:hAnsi="Times New Roman" w:cs="Times New Roman"/>
    </w:rPr>
  </w:style>
  <w:style w:type="paragraph" w:styleId="1043">
    <w:name w:val="Body Text"/>
    <w:basedOn w:val="1016"/>
    <w:next w:val="1016"/>
    <w:qFormat/>
    <w:pPr>
      <w:ind w:left="0" w:firstLine="2560"/>
    </w:pPr>
    <w:rPr>
      <w:rFonts w:ascii="Times New Roman" w:hAnsi="Times New Roman" w:cs="Times New Roman"/>
    </w:rPr>
  </w:style>
  <w:style w:type="paragraph" w:styleId="1044">
    <w:name w:val="List Number 3"/>
    <w:basedOn w:val="1017"/>
    <w:next w:val="1016"/>
    <w:qFormat/>
    <w:pPr>
      <w:ind w:left="420" w:firstLine="3584"/>
      <w:spacing w:before="0" w:after="0" w:line="240" w:lineRule="auto"/>
    </w:pPr>
    <w:rPr>
      <w:rFonts w:ascii="Times New Roman" w:hAnsi="Times New Roman" w:cs="Times New Roman"/>
    </w:rPr>
  </w:style>
  <w:style w:type="paragraph" w:styleId="1045">
    <w:name w:val="List 2"/>
    <w:basedOn w:val="1017"/>
    <w:next w:val="1031"/>
    <w:qFormat/>
    <w:pPr>
      <w:ind w:left="100" w:firstLine="3640"/>
      <w:spacing w:before="0" w:after="0" w:line="240" w:lineRule="auto"/>
    </w:pPr>
    <w:rPr>
      <w:rFonts w:ascii="Times New Roman" w:hAnsi="Times New Roman" w:cs="Times New Roman"/>
    </w:rPr>
  </w:style>
  <w:style w:type="paragraph" w:styleId="1046">
    <w:name w:val="Block Text"/>
    <w:basedOn w:val="1017"/>
    <w:next w:val="1016"/>
    <w:qFormat/>
    <w:pPr>
      <w:ind w:left="420" w:right="33" w:firstLine="2560"/>
      <w:spacing w:before="0" w:after="0" w:line="240" w:lineRule="auto"/>
    </w:pPr>
    <w:rPr>
      <w:rFonts w:ascii="Times New Roman" w:hAnsi="Times New Roman" w:cs="Times New Roman"/>
    </w:rPr>
  </w:style>
  <w:style w:type="paragraph" w:styleId="1047">
    <w:name w:val="toc 5"/>
    <w:basedOn w:val="1017"/>
    <w:next w:val="1016"/>
    <w:qFormat/>
    <w:pPr>
      <w:ind w:left="1160" w:firstLine="3784"/>
      <w:spacing w:before="0" w:after="0" w:line="360" w:lineRule="auto"/>
    </w:pPr>
    <w:rPr>
      <w:rFonts w:ascii="Times New Roman" w:hAnsi="Times New Roman" w:cs="Times New Roman"/>
    </w:rPr>
  </w:style>
  <w:style w:type="paragraph" w:styleId="1048">
    <w:name w:val="toc 3"/>
    <w:basedOn w:val="1017"/>
    <w:next w:val="1016"/>
    <w:qFormat/>
    <w:pPr>
      <w:ind w:left="0" w:firstLine="1024"/>
      <w:spacing w:before="0" w:after="0" w:line="360" w:lineRule="auto"/>
    </w:pPr>
    <w:rPr>
      <w:rFonts w:ascii="Times New Roman" w:hAnsi="Times New Roman" w:cs="Times New Roman"/>
    </w:rPr>
  </w:style>
  <w:style w:type="paragraph" w:styleId="1049">
    <w:name w:val="Plain Text"/>
    <w:basedOn w:val="1017"/>
    <w:next w:val="1050"/>
    <w:link w:val="1459"/>
    <w:qFormat/>
    <w:pPr>
      <w:ind w:left="0" w:firstLine="2048"/>
      <w:spacing w:before="0" w:after="0" w:line="240" w:lineRule="auto"/>
    </w:pPr>
    <w:rPr>
      <w:rFonts w:ascii="Times New Roman" w:hAnsi="Times New Roman" w:cs="Times New Roman"/>
    </w:rPr>
  </w:style>
  <w:style w:type="paragraph" w:styleId="1050">
    <w:name w:val="toc 1"/>
    <w:basedOn w:val="1017"/>
    <w:next w:val="1016"/>
    <w:uiPriority w:val="39"/>
    <w:qFormat/>
    <w:pPr>
      <w:ind w:left="0" w:firstLine="4608"/>
      <w:spacing w:before="0" w:after="0" w:line="240" w:lineRule="auto"/>
    </w:pPr>
    <w:rPr>
      <w:rFonts w:ascii="Times New Roman" w:hAnsi="Times New Roman" w:cs="Times New Roman"/>
    </w:rPr>
  </w:style>
  <w:style w:type="paragraph" w:styleId="1051">
    <w:name w:val="List Bullet 5"/>
    <w:basedOn w:val="1017"/>
    <w:next w:val="1052"/>
    <w:qFormat/>
    <w:pPr>
      <w:ind w:left="2040" w:firstLine="2560"/>
      <w:spacing w:before="0" w:after="0" w:line="360" w:lineRule="auto"/>
    </w:pPr>
    <w:rPr>
      <w:rFonts w:ascii="Times New Roman" w:hAnsi="Times New Roman" w:cs="Times New Roman"/>
    </w:rPr>
  </w:style>
  <w:style w:type="paragraph" w:styleId="1052" w:customStyle="1">
    <w:name w:val="正文首行缩进1"/>
    <w:next w:val="1044"/>
    <w:qFormat/>
    <w:pPr>
      <w:ind w:left="420" w:firstLine="2724"/>
      <w:spacing w:after="120" w:line="360" w:lineRule="auto"/>
    </w:pPr>
    <w:rPr>
      <w:rFonts w:ascii="Calibri" w:hAnsi="Calibri"/>
    </w:rPr>
  </w:style>
  <w:style w:type="paragraph" w:styleId="1053">
    <w:name w:val="toc 8"/>
    <w:basedOn w:val="1017"/>
    <w:next w:val="1016"/>
    <w:qFormat/>
    <w:pPr>
      <w:ind w:left="1880" w:firstLine="3784"/>
      <w:spacing w:before="0" w:after="0" w:line="360" w:lineRule="auto"/>
    </w:pPr>
    <w:rPr>
      <w:rFonts w:ascii="Times New Roman" w:hAnsi="Times New Roman" w:cs="Times New Roman"/>
    </w:rPr>
  </w:style>
  <w:style w:type="paragraph" w:styleId="1054">
    <w:name w:val="Date"/>
    <w:basedOn w:val="1017"/>
    <w:next w:val="1016"/>
    <w:link w:val="1449"/>
    <w:qFormat/>
    <w:pPr>
      <w:ind w:left="0" w:firstLine="2560"/>
      <w:spacing w:before="0" w:after="0" w:line="240" w:lineRule="auto"/>
    </w:pPr>
    <w:rPr>
      <w:rFonts w:ascii="Times New Roman" w:hAnsi="Times New Roman" w:cs="Times New Roman"/>
    </w:rPr>
  </w:style>
  <w:style w:type="paragraph" w:styleId="1055">
    <w:name w:val="Body Text Indent 2"/>
    <w:basedOn w:val="1017"/>
    <w:next w:val="1029"/>
    <w:link w:val="1458"/>
    <w:qFormat/>
    <w:pPr>
      <w:ind w:left="481" w:firstLine="2784"/>
      <w:spacing w:before="0" w:after="0" w:line="400" w:lineRule="exact"/>
    </w:pPr>
    <w:rPr>
      <w:rFonts w:ascii="Times New Roman" w:hAnsi="Times New Roman" w:cs="Times New Roman"/>
    </w:rPr>
  </w:style>
  <w:style w:type="paragraph" w:styleId="1056">
    <w:name w:val="endnote text"/>
    <w:basedOn w:val="1017"/>
    <w:next w:val="1057"/>
    <w:link w:val="1450"/>
    <w:qFormat/>
    <w:pPr>
      <w:ind w:left="0" w:firstLine="2560"/>
      <w:spacing w:before="0" w:after="0" w:line="360" w:lineRule="auto"/>
    </w:pPr>
    <w:rPr>
      <w:rFonts w:ascii="Times New Roman" w:hAnsi="Times New Roman" w:cs="Times New Roman"/>
    </w:rPr>
  </w:style>
  <w:style w:type="paragraph" w:styleId="1057" w:customStyle="1">
    <w:name w:val="Char11"/>
    <w:basedOn w:val="1017"/>
    <w:next w:val="1016"/>
    <w:qFormat/>
    <w:pPr>
      <w:ind w:left="0" w:firstLine="3584"/>
      <w:spacing w:before="0" w:after="0" w:line="240" w:lineRule="auto"/>
    </w:pPr>
    <w:rPr>
      <w:rFonts w:ascii="Times New Roman" w:hAnsi="Times New Roman" w:cs="Times New Roman"/>
    </w:rPr>
  </w:style>
  <w:style w:type="paragraph" w:styleId="1058">
    <w:name w:val="Balloon Text"/>
    <w:basedOn w:val="1017"/>
    <w:next w:val="1034"/>
    <w:qFormat/>
    <w:pPr>
      <w:ind w:left="0" w:firstLine="2048"/>
      <w:spacing w:before="0" w:after="0" w:line="240" w:lineRule="auto"/>
    </w:pPr>
    <w:rPr>
      <w:rFonts w:ascii="Times New Roman" w:hAnsi="Times New Roman" w:cs="Times New Roman"/>
    </w:rPr>
  </w:style>
  <w:style w:type="paragraph" w:styleId="1059">
    <w:name w:val="Footer"/>
    <w:basedOn w:val="1016"/>
    <w:next w:val="1060"/>
    <w:link w:val="1086"/>
    <w:uiPriority w:val="99"/>
    <w:qFormat/>
    <w:pPr>
      <w:ind w:left="0" w:firstLine="3584"/>
    </w:pPr>
  </w:style>
  <w:style w:type="paragraph" w:styleId="1060" w:customStyle="1">
    <w:name w:val="Char Char Char Char Char Char Char Char Char Char Char Char Char"/>
    <w:basedOn w:val="1017"/>
    <w:next w:val="1016"/>
    <w:qFormat/>
    <w:pPr>
      <w:ind w:left="0" w:firstLine="3584"/>
      <w:spacing w:before="0" w:after="160" w:line="240" w:lineRule="exact"/>
    </w:pPr>
    <w:rPr>
      <w:rFonts w:ascii="Times New Roman" w:hAnsi="Times New Roman" w:cs="Times New Roman"/>
    </w:rPr>
  </w:style>
  <w:style w:type="paragraph" w:styleId="1061">
    <w:name w:val="Header"/>
    <w:basedOn w:val="1017"/>
    <w:next w:val="1054"/>
    <w:link w:val="1087"/>
    <w:uiPriority w:val="99"/>
    <w:qFormat/>
    <w:pPr>
      <w:ind w:left="0" w:firstLine="3584"/>
      <w:jc w:val="center"/>
      <w:spacing w:before="0" w:after="0" w:line="240" w:lineRule="auto"/>
    </w:pPr>
  </w:style>
  <w:style w:type="paragraph" w:styleId="1062">
    <w:name w:val="toc 4"/>
    <w:basedOn w:val="1017"/>
    <w:next w:val="1016"/>
    <w:qFormat/>
    <w:pPr>
      <w:ind w:left="1260" w:firstLine="1024"/>
      <w:spacing w:before="0" w:after="0" w:line="240" w:lineRule="auto"/>
    </w:pPr>
    <w:rPr>
      <w:rFonts w:ascii="Times New Roman" w:hAnsi="Times New Roman" w:cs="Times New Roman"/>
    </w:rPr>
  </w:style>
  <w:style w:type="paragraph" w:styleId="1063">
    <w:name w:val="Subtitle"/>
    <w:next w:val="1016"/>
    <w:link w:val="1454"/>
    <w:uiPriority w:val="11"/>
    <w:qFormat/>
    <w:pPr>
      <w:ind w:left="1024"/>
      <w:jc w:val="center"/>
      <w:spacing w:after="60"/>
    </w:pPr>
    <w:rPr>
      <w:rFonts w:ascii="Calibri" w:hAnsi="Calibri"/>
    </w:rPr>
  </w:style>
  <w:style w:type="paragraph" w:styleId="1064">
    <w:name w:val="List"/>
    <w:basedOn w:val="1017"/>
    <w:next w:val="1065"/>
    <w:qFormat/>
    <w:pPr>
      <w:ind w:left="200" w:firstLine="3640"/>
      <w:spacing w:before="0" w:after="0" w:line="240" w:lineRule="auto"/>
    </w:pPr>
    <w:rPr>
      <w:rFonts w:ascii="Times New Roman" w:hAnsi="Times New Roman" w:cs="Times New Roman"/>
    </w:rPr>
  </w:style>
  <w:style w:type="paragraph" w:styleId="1065">
    <w:name w:val="Body Text First Indent"/>
    <w:next w:val="1016"/>
    <w:link w:val="1451"/>
    <w:qFormat/>
    <w:pPr>
      <w:ind w:left="420" w:firstLine="3748"/>
      <w:spacing w:after="120"/>
    </w:pPr>
    <w:rPr>
      <w:rFonts w:ascii="Calibri" w:hAnsi="Calibri"/>
    </w:rPr>
  </w:style>
  <w:style w:type="paragraph" w:styleId="1066">
    <w:name w:val="footnote text"/>
    <w:basedOn w:val="1017"/>
    <w:next w:val="1046"/>
    <w:link w:val="1448"/>
    <w:qFormat/>
    <w:pPr>
      <w:ind w:left="0" w:firstLine="3584"/>
      <w:spacing w:before="0" w:after="0" w:line="360" w:lineRule="auto"/>
    </w:pPr>
    <w:rPr>
      <w:rFonts w:ascii="Times New Roman" w:hAnsi="Times New Roman" w:cs="Times New Roman"/>
    </w:rPr>
  </w:style>
  <w:style w:type="paragraph" w:styleId="1067">
    <w:name w:val="toc 6"/>
    <w:basedOn w:val="1017"/>
    <w:next w:val="1016"/>
    <w:qFormat/>
    <w:pPr>
      <w:ind w:left="1400" w:firstLine="3784"/>
      <w:spacing w:before="0" w:after="0" w:line="360" w:lineRule="auto"/>
    </w:pPr>
    <w:rPr>
      <w:rFonts w:ascii="Times New Roman" w:hAnsi="Times New Roman" w:cs="Times New Roman"/>
    </w:rPr>
  </w:style>
  <w:style w:type="paragraph" w:styleId="1068">
    <w:name w:val="List 5"/>
    <w:basedOn w:val="1017"/>
    <w:next w:val="1043"/>
    <w:qFormat/>
    <w:pPr>
      <w:ind w:left="2100" w:firstLine="3676"/>
      <w:spacing w:before="0" w:after="0" w:line="240" w:lineRule="auto"/>
    </w:pPr>
    <w:rPr>
      <w:rFonts w:ascii="Times New Roman" w:hAnsi="Times New Roman" w:cs="Times New Roman"/>
    </w:rPr>
  </w:style>
  <w:style w:type="paragraph" w:styleId="1069">
    <w:name w:val="Body Text Indent 3"/>
    <w:basedOn w:val="1017"/>
    <w:next w:val="1067"/>
    <w:qFormat/>
    <w:pPr>
      <w:ind w:left="480" w:firstLine="2784"/>
      <w:spacing w:before="0" w:after="0" w:line="400" w:lineRule="exact"/>
    </w:pPr>
    <w:rPr>
      <w:rFonts w:ascii="Times New Roman" w:hAnsi="Times New Roman" w:cs="Times New Roman"/>
    </w:rPr>
  </w:style>
  <w:style w:type="paragraph" w:styleId="1070">
    <w:name w:val="toc 2"/>
    <w:basedOn w:val="1017"/>
    <w:next w:val="1016"/>
    <w:qFormat/>
    <w:pPr>
      <w:ind w:left="0" w:firstLine="1024"/>
      <w:spacing w:before="0" w:after="0" w:line="360" w:lineRule="auto"/>
    </w:pPr>
    <w:rPr>
      <w:rFonts w:ascii="Times New Roman" w:hAnsi="Times New Roman" w:cs="Times New Roman"/>
    </w:rPr>
  </w:style>
  <w:style w:type="paragraph" w:styleId="1071">
    <w:name w:val="toc 9"/>
    <w:basedOn w:val="1017"/>
    <w:next w:val="1016"/>
    <w:qFormat/>
    <w:pPr>
      <w:ind w:left="2120" w:firstLine="3784"/>
      <w:spacing w:before="0" w:after="0" w:line="360" w:lineRule="auto"/>
    </w:pPr>
    <w:rPr>
      <w:rFonts w:ascii="Times New Roman" w:hAnsi="Times New Roman" w:cs="Times New Roman"/>
    </w:rPr>
  </w:style>
  <w:style w:type="paragraph" w:styleId="1072">
    <w:name w:val="Body Text 2"/>
    <w:basedOn w:val="1017"/>
    <w:next w:val="1037"/>
    <w:link w:val="1456"/>
    <w:qFormat/>
    <w:pPr>
      <w:ind w:left="0" w:firstLine="1024"/>
      <w:spacing w:before="0" w:after="120" w:line="480" w:lineRule="auto"/>
    </w:pPr>
    <w:rPr>
      <w:rFonts w:ascii="Times New Roman" w:hAnsi="Times New Roman" w:cs="Times New Roman"/>
    </w:rPr>
  </w:style>
  <w:style w:type="paragraph" w:styleId="1073">
    <w:name w:val="HTML Preformatted"/>
    <w:basedOn w:val="1017"/>
    <w:next w:val="1036"/>
    <w:link w:val="1446"/>
    <w:qFormat/>
    <w:pPr>
      <w:ind w:left="0" w:firstLine="2048"/>
      <w:spacing w:before="0" w:after="0" w:line="253" w:lineRule="atLeast"/>
    </w:pPr>
    <w:rPr>
      <w:rFonts w:ascii="Times New Roman" w:hAnsi="Times New Roman" w:cs="Times New Roman"/>
    </w:rPr>
  </w:style>
  <w:style w:type="paragraph" w:styleId="1074">
    <w:name w:val="Normal (Web)"/>
    <w:basedOn w:val="1016"/>
    <w:next w:val="1045"/>
    <w:qFormat/>
    <w:pPr>
      <w:ind w:left="15" w:right="15" w:firstLine="4608"/>
      <w:spacing w:before="60" w:after="60" w:line="312" w:lineRule="auto"/>
    </w:pPr>
    <w:rPr>
      <w:rFonts w:ascii="Times New Roman" w:hAnsi="Times New Roman" w:cs="Times New Roman"/>
    </w:rPr>
  </w:style>
  <w:style w:type="paragraph" w:styleId="1075">
    <w:name w:val="index 1"/>
    <w:basedOn w:val="1017"/>
    <w:next w:val="1016"/>
    <w:qFormat/>
    <w:pPr>
      <w:ind w:left="0" w:firstLine="3584"/>
      <w:spacing w:before="0" w:after="0" w:line="240" w:lineRule="auto"/>
    </w:pPr>
    <w:rPr>
      <w:rFonts w:ascii="Times New Roman" w:hAnsi="Times New Roman" w:cs="Times New Roman"/>
    </w:rPr>
  </w:style>
  <w:style w:type="paragraph" w:styleId="1076">
    <w:name w:val="Body Text First Indent 2"/>
    <w:basedOn w:val="1029"/>
    <w:link w:val="1455"/>
    <w:unhideWhenUsed/>
    <w:qFormat/>
    <w:pPr>
      <w:ind w:firstLine="420"/>
    </w:pPr>
  </w:style>
  <w:style w:type="table" w:styleId="107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8">
    <w:name w:val="Strong"/>
    <w:qFormat/>
    <w:rPr>
      <w:rFonts w:ascii="Times New Roman" w:hAnsi="Times New Roman" w:eastAsia="宋体" w:cs="Times New Roman"/>
      <w:b/>
      <w:sz w:val="20"/>
    </w:rPr>
  </w:style>
  <w:style w:type="character" w:styleId="1079">
    <w:name w:val="page number"/>
    <w:qFormat/>
    <w:rPr>
      <w:rFonts w:ascii="Times New Roman" w:hAnsi="Times New Roman" w:eastAsia="宋体" w:cs="Times New Roman"/>
      <w:sz w:val="20"/>
    </w:rPr>
  </w:style>
  <w:style w:type="character" w:styleId="1080">
    <w:name w:val="FollowedHyperlink"/>
    <w:qFormat/>
    <w:rPr>
      <w:rFonts w:ascii="Times New Roman" w:hAnsi="Times New Roman" w:eastAsia="宋体" w:cs="Times New Roman"/>
      <w:color w:val="800080"/>
      <w:sz w:val="20"/>
      <w:u w:val="single"/>
    </w:rPr>
  </w:style>
  <w:style w:type="character" w:styleId="1081">
    <w:name w:val="Emphasis"/>
    <w:qFormat/>
    <w:rPr>
      <w:rFonts w:ascii="Times New Roman" w:hAnsi="Times New Roman" w:eastAsia="宋体" w:cs="Times New Roman"/>
      <w:i/>
      <w:sz w:val="21"/>
    </w:rPr>
  </w:style>
  <w:style w:type="character" w:styleId="1082">
    <w:name w:val="Hyperlink"/>
    <w:uiPriority w:val="99"/>
    <w:qFormat/>
    <w:rPr>
      <w:rFonts w:ascii="Times New Roman" w:hAnsi="Times New Roman" w:eastAsia="宋体" w:cs="Times New Roman"/>
      <w:color w:val="0000ff"/>
      <w:sz w:val="20"/>
      <w:u w:val="single"/>
    </w:rPr>
  </w:style>
  <w:style w:type="character" w:styleId="1083">
    <w:name w:val="annotation reference"/>
    <w:uiPriority w:val="99"/>
    <w:qFormat/>
    <w:rPr>
      <w:rFonts w:ascii="Times New Roman" w:hAnsi="Times New Roman" w:eastAsia="宋体" w:cs="Times New Roman"/>
      <w:sz w:val="20"/>
    </w:rPr>
  </w:style>
  <w:style w:type="character" w:styleId="1084">
    <w:name w:val="footnote reference"/>
    <w:qFormat/>
    <w:rPr>
      <w:rFonts w:ascii="Times New Roman" w:hAnsi="Times New Roman" w:eastAsia="宋体" w:cs="Times New Roman"/>
      <w:vertAlign w:val="superscript"/>
    </w:rPr>
  </w:style>
  <w:style w:type="character" w:styleId="1085" w:customStyle="1">
    <w:name w:val="正文缩进 字符"/>
    <w:link w:val="1035"/>
    <w:qFormat/>
    <w:rPr>
      <w:rFonts w:ascii="Calibri" w:hAnsi="Calibri" w:eastAsia="宋体" w:cs="Times New Roman"/>
    </w:rPr>
  </w:style>
  <w:style w:type="character" w:styleId="1086" w:customStyle="1">
    <w:name w:val="页脚 字符"/>
    <w:link w:val="1059"/>
    <w:uiPriority w:val="99"/>
    <w:qFormat/>
    <w:rPr>
      <w:rFonts w:ascii="Calibri" w:hAnsi="Calibri" w:eastAsia="宋体" w:cs="Times New Roman"/>
    </w:rPr>
  </w:style>
  <w:style w:type="character" w:styleId="1087" w:customStyle="1">
    <w:name w:val="页眉 字符"/>
    <w:link w:val="1061"/>
    <w:uiPriority w:val="99"/>
    <w:qFormat/>
    <w:rPr>
      <w:rFonts w:ascii="Calibri" w:hAnsi="Calibri" w:eastAsia="宋体" w:cs="Times New Roman"/>
    </w:rPr>
  </w:style>
  <w:style w:type="character" w:styleId="1088" w:customStyle="1">
    <w:name w:val="日期 Char"/>
    <w:qFormat/>
    <w:rPr>
      <w:rFonts w:ascii="Times New Roman" w:hAnsi="Times New Roman" w:eastAsia="宋体" w:cs="Times New Roman"/>
      <w:sz w:val="20"/>
    </w:rPr>
  </w:style>
  <w:style w:type="character" w:styleId="1089" w:customStyle="1">
    <w:name w:val="批注引用1"/>
    <w:qFormat/>
    <w:rPr>
      <w:rFonts w:ascii="Times New Roman" w:hAnsi="Times New Roman" w:eastAsia="宋体" w:cs="Times New Roman"/>
      <w:sz w:val="20"/>
    </w:rPr>
  </w:style>
  <w:style w:type="character" w:styleId="1090" w:customStyle="1">
    <w:name w:val="应答文本 Char Char"/>
    <w:qFormat/>
    <w:rPr>
      <w:rFonts w:ascii="Times New Roman" w:hAnsi="Times New Roman" w:eastAsia="宋体" w:cs="Times New Roman"/>
      <w:sz w:val="20"/>
    </w:rPr>
  </w:style>
  <w:style w:type="character" w:styleId="1091" w:customStyle="1">
    <w:name w:val="图片0 Char Char"/>
    <w:qFormat/>
    <w:rPr>
      <w:rFonts w:ascii="Times New Roman" w:hAnsi="Times New Roman" w:eastAsia="宋体" w:cs="Times New Roman"/>
      <w:sz w:val="20"/>
    </w:rPr>
  </w:style>
  <w:style w:type="character" w:styleId="1092" w:customStyle="1">
    <w:name w:val="尾注文本 Char"/>
    <w:qFormat/>
    <w:rPr>
      <w:rFonts w:ascii="Times New Roman" w:hAnsi="Times New Roman" w:eastAsia="宋体" w:cs="Times New Roman"/>
      <w:sz w:val="20"/>
    </w:rPr>
  </w:style>
  <w:style w:type="character" w:styleId="1093" w:customStyle="1">
    <w:name w:val="文档结构图 字符"/>
    <w:qFormat/>
    <w:rPr>
      <w:rFonts w:ascii="Microsoft YaHei UI" w:hAnsi="Times New Roman" w:eastAsia="Microsoft YaHei UI" w:cs="Times New Roman"/>
      <w:sz w:val="18"/>
      <w:szCs w:val="18"/>
    </w:rPr>
  </w:style>
  <w:style w:type="character" w:styleId="1094" w:customStyle="1">
    <w:name w:val="_Style 337"/>
    <w:qFormat/>
    <w:rPr>
      <w:rFonts w:ascii="Times New Roman" w:hAnsi="Times New Roman" w:eastAsia="宋体" w:cs="Times New Roman"/>
      <w:color w:val="auto"/>
      <w:sz w:val="21"/>
    </w:rPr>
  </w:style>
  <w:style w:type="character" w:styleId="1095" w:customStyle="1">
    <w:name w:val="正文文本 字符"/>
    <w:qFormat/>
    <w:rPr>
      <w:rFonts w:ascii="Times New Roman" w:hAnsi="Times New Roman" w:eastAsia="宋体" w:cs="Times New Roman"/>
      <w:sz w:val="21"/>
    </w:rPr>
  </w:style>
  <w:style w:type="character" w:styleId="1096" w:customStyle="1">
    <w:name w:val="批注文字 字符"/>
    <w:uiPriority w:val="99"/>
    <w:qFormat/>
    <w:rPr>
      <w:rFonts w:ascii="Times New Roman" w:hAnsi="Times New Roman" w:eastAsia="宋体" w:cs="Times New Roman"/>
      <w:sz w:val="20"/>
    </w:rPr>
  </w:style>
  <w:style w:type="character" w:styleId="1097" w:customStyle="1">
    <w:name w:val="批注文字 Char1"/>
    <w:qFormat/>
    <w:rPr>
      <w:rFonts w:ascii="Times New Roman" w:hAnsi="Times New Roman" w:eastAsia="宋体" w:cs="Times New Roman"/>
      <w:sz w:val="20"/>
    </w:rPr>
  </w:style>
  <w:style w:type="character" w:styleId="1098" w:customStyle="1">
    <w:name w:val="txt"/>
    <w:qFormat/>
    <w:rPr>
      <w:rFonts w:ascii="Times New Roman" w:hAnsi="Times New Roman" w:eastAsia="宋体" w:cs="Times New Roman"/>
      <w:sz w:val="20"/>
    </w:rPr>
  </w:style>
  <w:style w:type="character" w:styleId="1099" w:customStyle="1">
    <w:name w:val="标书正文 Char"/>
    <w:qFormat/>
    <w:rPr>
      <w:rFonts w:ascii="Times New Roman" w:hAnsi="Times New Roman" w:eastAsia="宋体" w:cs="Times New Roman"/>
      <w:sz w:val="20"/>
    </w:rPr>
  </w:style>
  <w:style w:type="character" w:styleId="1100" w:customStyle="1">
    <w:name w:val="font21"/>
    <w:qFormat/>
    <w:rPr>
      <w:rFonts w:hint="eastAsia" w:ascii="宋体" w:hAnsi="宋体" w:eastAsia="宋体" w:cs="宋体"/>
      <w:color w:val="ff0000"/>
      <w:sz w:val="24"/>
      <w:szCs w:val="24"/>
      <w:u w:val="none"/>
    </w:rPr>
  </w:style>
  <w:style w:type="character" w:styleId="1101" w:customStyle="1">
    <w:name w:val="apple-converted-space"/>
    <w:qFormat/>
    <w:rPr>
      <w:rFonts w:ascii="Times New Roman" w:hAnsi="Times New Roman" w:eastAsia="宋体" w:cs="Times New Roman"/>
      <w:sz w:val="20"/>
    </w:rPr>
  </w:style>
  <w:style w:type="character" w:styleId="1102" w:customStyle="1">
    <w:name w:val="纯文本 Char1"/>
    <w:qFormat/>
    <w:rPr>
      <w:rFonts w:ascii="Times New Roman" w:hAnsi="Times New Roman" w:eastAsia="宋体" w:cs="Times New Roman"/>
      <w:sz w:val="20"/>
    </w:rPr>
  </w:style>
  <w:style w:type="character" w:styleId="1103" w:customStyle="1">
    <w:name w:val="para1"/>
    <w:qFormat/>
    <w:rPr>
      <w:rFonts w:ascii="Times New Roman" w:hAnsi="Times New Roman" w:eastAsia="宋体" w:cs="Times New Roman"/>
      <w:sz w:val="20"/>
    </w:rPr>
  </w:style>
  <w:style w:type="character" w:styleId="1104" w:customStyle="1">
    <w:name w:val="HTML 预设格式 Char1"/>
    <w:qFormat/>
    <w:rPr>
      <w:rFonts w:ascii="Times New Roman" w:hAnsi="Times New Roman" w:eastAsia="宋体" w:cs="Times New Roman"/>
      <w:sz w:val="20"/>
    </w:rPr>
  </w:style>
  <w:style w:type="character" w:styleId="1105" w:customStyle="1">
    <w:name w:val="批注文字 Char"/>
    <w:qFormat/>
    <w:rPr>
      <w:rFonts w:ascii="Times New Roman" w:hAnsi="Times New Roman" w:eastAsia="宋体" w:cs="Times New Roman"/>
      <w:sz w:val="20"/>
    </w:rPr>
  </w:style>
  <w:style w:type="character" w:styleId="1106" w:customStyle="1">
    <w:name w:val="文档结构图 Char"/>
    <w:qFormat/>
    <w:rPr>
      <w:rFonts w:ascii="Times New Roman" w:hAnsi="Times New Roman" w:eastAsia="宋体" w:cs="Times New Roman"/>
      <w:sz w:val="20"/>
    </w:rPr>
  </w:style>
  <w:style w:type="character" w:styleId="1107" w:customStyle="1">
    <w:name w:val="超级链接"/>
    <w:qFormat/>
    <w:rPr>
      <w:rFonts w:ascii="Times New Roman" w:hAnsi="Times New Roman" w:eastAsia="宋体" w:cs="Times New Roman"/>
      <w:color w:val="0000ff"/>
      <w:sz w:val="20"/>
      <w:u w:val="single"/>
    </w:rPr>
  </w:style>
  <w:style w:type="character" w:styleId="1108" w:customStyle="1">
    <w:name w:val="p141"/>
    <w:qFormat/>
    <w:rPr>
      <w:rFonts w:ascii="Times New Roman" w:hAnsi="Times New Roman" w:eastAsia="宋体" w:cs="Times New Roman"/>
      <w:color w:val="000000"/>
      <w:sz w:val="20"/>
      <w:u w:val="none"/>
    </w:rPr>
  </w:style>
  <w:style w:type="character" w:styleId="1109" w:customStyle="1">
    <w:name w:val="宏文本 Char"/>
    <w:qFormat/>
    <w:rPr>
      <w:rFonts w:ascii="Times New Roman" w:hAnsi="Times New Roman" w:eastAsia="宋体" w:cs="Times New Roman"/>
      <w:sz w:val="20"/>
    </w:rPr>
  </w:style>
  <w:style w:type="character" w:styleId="1110" w:customStyle="1">
    <w:name w:val="_Style 313"/>
    <w:qFormat/>
    <w:rPr>
      <w:rFonts w:ascii="Times New Roman" w:hAnsi="Times New Roman" w:eastAsia="宋体" w:cs="Times New Roman"/>
      <w:b/>
      <w:i/>
      <w:sz w:val="21"/>
    </w:rPr>
  </w:style>
  <w:style w:type="character" w:styleId="1111" w:customStyle="1">
    <w:name w:val="页脚 Char1"/>
    <w:qFormat/>
    <w:rPr>
      <w:rFonts w:ascii="Times New Roman" w:hAnsi="Times New Roman" w:eastAsia="宋体" w:cs="Times New Roman"/>
      <w:sz w:val="20"/>
    </w:rPr>
  </w:style>
  <w:style w:type="character" w:styleId="1112" w:customStyle="1">
    <w:name w:val="页眉 Char"/>
    <w:qFormat/>
    <w:rPr>
      <w:rFonts w:ascii="Times New Roman" w:hAnsi="Times New Roman" w:eastAsia="宋体" w:cs="Times New Roman"/>
      <w:sz w:val="20"/>
    </w:rPr>
  </w:style>
  <w:style w:type="character" w:styleId="1113" w:customStyle="1">
    <w:name w:val="标题 7 Char"/>
    <w:qFormat/>
    <w:rPr>
      <w:rFonts w:ascii="Times New Roman" w:hAnsi="Times New Roman" w:eastAsia="宋体" w:cs="Times New Roman"/>
      <w:b/>
      <w:sz w:val="20"/>
    </w:rPr>
  </w:style>
  <w:style w:type="character" w:styleId="1114" w:customStyle="1">
    <w:name w:val="Char Char12"/>
    <w:qFormat/>
    <w:rPr>
      <w:rFonts w:ascii="Times New Roman" w:hAnsi="Times New Roman" w:eastAsia="宋体" w:cs="Times New Roman"/>
      <w:sz w:val="20"/>
    </w:rPr>
  </w:style>
  <w:style w:type="character" w:styleId="1115" w:customStyle="1">
    <w:name w:val="标题 3 Char"/>
    <w:qFormat/>
    <w:rPr>
      <w:rFonts w:ascii="Times New Roman" w:hAnsi="Times New Roman" w:eastAsia="宋体" w:cs="Times New Roman"/>
      <w:b/>
      <w:sz w:val="20"/>
    </w:rPr>
  </w:style>
  <w:style w:type="character" w:styleId="1116" w:customStyle="1">
    <w:name w:val="正文（首行缩进 2 字符） Char Char"/>
    <w:qFormat/>
    <w:rPr>
      <w:rFonts w:ascii="Times New Roman" w:hAnsi="Times New Roman" w:eastAsia="宋体" w:cs="Times New Roman"/>
      <w:sz w:val="20"/>
    </w:rPr>
  </w:style>
  <w:style w:type="character" w:styleId="1117" w:customStyle="1">
    <w:name w:val="表格用 Char Char"/>
    <w:qFormat/>
    <w:rPr>
      <w:rFonts w:ascii="Times New Roman" w:hAnsi="Times New Roman" w:eastAsia="宋体" w:cs="Times New Roman"/>
      <w:sz w:val="20"/>
    </w:rPr>
  </w:style>
  <w:style w:type="character" w:styleId="1118" w:customStyle="1">
    <w:name w:val="正文文本缩进 3 Char1"/>
    <w:qFormat/>
    <w:rPr>
      <w:rFonts w:ascii="Times New Roman" w:hAnsi="Times New Roman" w:eastAsia="宋体" w:cs="Times New Roman"/>
      <w:sz w:val="20"/>
    </w:rPr>
  </w:style>
  <w:style w:type="character" w:styleId="1119" w:customStyle="1">
    <w:name w:val="正文缩进 Char"/>
    <w:qFormat/>
    <w:rPr>
      <w:rFonts w:ascii="Times New Roman" w:hAnsi="Times New Roman" w:eastAsia="宋体" w:cs="Times New Roman"/>
      <w:sz w:val="20"/>
    </w:rPr>
  </w:style>
  <w:style w:type="character" w:styleId="1120" w:customStyle="1">
    <w:name w:val="批注框文本 Char1"/>
    <w:qFormat/>
    <w:rPr>
      <w:rFonts w:ascii="Times New Roman" w:hAnsi="Times New Roman" w:eastAsia="宋体" w:cs="Times New Roman"/>
      <w:sz w:val="20"/>
    </w:rPr>
  </w:style>
  <w:style w:type="character" w:styleId="1121" w:customStyle="1">
    <w:name w:val="Char Char13"/>
    <w:qFormat/>
    <w:rPr>
      <w:rFonts w:ascii="Times New Roman" w:hAnsi="Times New Roman" w:eastAsia="宋体" w:cs="Times New Roman"/>
      <w:sz w:val="20"/>
    </w:rPr>
  </w:style>
  <w:style w:type="character" w:styleId="1122" w:customStyle="1">
    <w:name w:val="样式2 Char"/>
    <w:qFormat/>
    <w:rPr>
      <w:rFonts w:ascii="Times New Roman" w:hAnsi="Times New Roman" w:eastAsia="宋体" w:cs="Times New Roman"/>
      <w:b/>
      <w:sz w:val="20"/>
    </w:rPr>
  </w:style>
  <w:style w:type="character" w:styleId="1123" w:customStyle="1">
    <w:name w:val="页脚 Char"/>
    <w:qFormat/>
    <w:rPr>
      <w:rFonts w:ascii="Times New Roman" w:hAnsi="Times New Roman" w:eastAsia="宋体" w:cs="Times New Roman"/>
      <w:sz w:val="20"/>
    </w:rPr>
  </w:style>
  <w:style w:type="character" w:styleId="1124" w:customStyle="1">
    <w:name w:val="标准文本 Char"/>
    <w:qFormat/>
    <w:rPr>
      <w:rFonts w:ascii="Times New Roman" w:hAnsi="Times New Roman" w:eastAsia="宋体" w:cs="Times New Roman"/>
      <w:sz w:val="20"/>
    </w:rPr>
  </w:style>
  <w:style w:type="character" w:styleId="1125" w:customStyle="1">
    <w:name w:val="font01"/>
    <w:qFormat/>
    <w:rPr>
      <w:rFonts w:hint="eastAsia" w:ascii="宋体" w:hAnsi="宋体" w:eastAsia="宋体" w:cs="宋体"/>
      <w:color w:val="000000"/>
      <w:sz w:val="24"/>
      <w:szCs w:val="24"/>
      <w:u w:val="none"/>
    </w:rPr>
  </w:style>
  <w:style w:type="character" w:styleId="1126" w:customStyle="1">
    <w:name w:val="标题 3 Char1"/>
    <w:qFormat/>
    <w:rPr>
      <w:rFonts w:ascii="Times New Roman" w:hAnsi="Times New Roman" w:eastAsia="宋体" w:cs="Times New Roman"/>
      <w:b/>
      <w:sz w:val="20"/>
      <w:u w:val="single"/>
    </w:rPr>
  </w:style>
  <w:style w:type="character" w:styleId="1127" w:customStyle="1">
    <w:name w:val="表格 Char Char"/>
    <w:qFormat/>
    <w:rPr>
      <w:rFonts w:ascii="Times New Roman" w:hAnsi="Times New Roman" w:eastAsia="宋体" w:cs="Times New Roman"/>
      <w:sz w:val="20"/>
    </w:rPr>
  </w:style>
  <w:style w:type="character" w:styleId="1128" w:customStyle="1">
    <w:name w:val="正文首行缩进 Char"/>
    <w:qFormat/>
    <w:rPr>
      <w:rFonts w:ascii="Times New Roman" w:hAnsi="Times New Roman" w:eastAsia="宋体" w:cs="Times New Roman"/>
      <w:sz w:val="20"/>
    </w:rPr>
  </w:style>
  <w:style w:type="character" w:styleId="1129" w:customStyle="1">
    <w:name w:val="标题 9 Char"/>
    <w:qFormat/>
    <w:rPr>
      <w:rFonts w:ascii="Times New Roman" w:hAnsi="Times New Roman" w:eastAsia="宋体" w:cs="Times New Roman"/>
      <w:sz w:val="20"/>
    </w:rPr>
  </w:style>
  <w:style w:type="character" w:styleId="1130" w:customStyle="1">
    <w:name w:val="lh151"/>
    <w:qFormat/>
    <w:rPr>
      <w:rFonts w:ascii="Times New Roman" w:hAnsi="Times New Roman" w:eastAsia="宋体" w:cs="Times New Roman"/>
      <w:color w:val="666666"/>
      <w:sz w:val="20"/>
    </w:rPr>
  </w:style>
  <w:style w:type="character" w:styleId="1131" w:customStyle="1">
    <w:name w:val="日期 Char1"/>
    <w:qFormat/>
    <w:rPr>
      <w:rFonts w:ascii="Times New Roman" w:hAnsi="Times New Roman" w:eastAsia="宋体" w:cs="Times New Roman"/>
      <w:sz w:val="20"/>
    </w:rPr>
  </w:style>
  <w:style w:type="character" w:styleId="1132" w:customStyle="1">
    <w:name w:val="图片 Char Char"/>
    <w:qFormat/>
    <w:rPr>
      <w:rFonts w:ascii="Times New Roman" w:hAnsi="Times New Roman" w:eastAsia="宋体" w:cs="Times New Roman"/>
      <w:sz w:val="20"/>
    </w:rPr>
  </w:style>
  <w:style w:type="character" w:styleId="1133" w:customStyle="1">
    <w:name w:val="批注框文本 字符"/>
    <w:qFormat/>
    <w:rPr>
      <w:rFonts w:ascii="Times New Roman" w:hAnsi="Times New Roman" w:eastAsia="宋体" w:cs="Times New Roman"/>
      <w:sz w:val="20"/>
    </w:rPr>
  </w:style>
  <w:style w:type="character" w:styleId="1134" w:customStyle="1">
    <w:name w:val="HTML 预设格式 Char"/>
    <w:qFormat/>
    <w:rPr>
      <w:rFonts w:ascii="Times New Roman" w:hAnsi="Times New Roman" w:eastAsia="宋体" w:cs="Times New Roman"/>
      <w:sz w:val="20"/>
    </w:rPr>
  </w:style>
  <w:style w:type="character" w:styleId="1135" w:customStyle="1">
    <w:name w:val="列出段落 Char"/>
    <w:qFormat/>
    <w:rPr>
      <w:rFonts w:ascii="Times New Roman" w:hAnsi="Times New Roman" w:eastAsia="宋体" w:cs="Times New Roman"/>
      <w:sz w:val="20"/>
    </w:rPr>
  </w:style>
  <w:style w:type="character" w:styleId="1136" w:customStyle="1">
    <w:name w:val="标题 5 Char"/>
    <w:qFormat/>
    <w:rPr>
      <w:rFonts w:ascii="Times New Roman" w:hAnsi="Times New Roman" w:eastAsia="宋体" w:cs="Times New Roman"/>
      <w:b/>
      <w:sz w:val="20"/>
    </w:rPr>
  </w:style>
  <w:style w:type="character" w:styleId="1137" w:customStyle="1">
    <w:name w:val="链接"/>
    <w:qFormat/>
    <w:rPr>
      <w:rFonts w:ascii="Times New Roman" w:hAnsi="Times New Roman" w:eastAsia="宋体" w:cs="Times New Roman"/>
      <w:color w:val="0000ff"/>
      <w:sz w:val="20"/>
      <w:u w:val="single"/>
    </w:rPr>
  </w:style>
  <w:style w:type="character" w:styleId="1138" w:customStyle="1">
    <w:name w:val="18h1"/>
    <w:qFormat/>
    <w:rPr>
      <w:rFonts w:ascii="Times New Roman" w:hAnsi="Times New Roman" w:eastAsia="宋体" w:cs="Times New Roman"/>
      <w:color w:val="3b3b3b"/>
      <w:sz w:val="20"/>
    </w:rPr>
  </w:style>
  <w:style w:type="character" w:styleId="1139" w:customStyle="1">
    <w:name w:val="表格文字（两侧对齐） Char Char"/>
    <w:qFormat/>
    <w:rPr>
      <w:rFonts w:ascii="Times New Roman" w:hAnsi="Times New Roman" w:eastAsia="宋体" w:cs="Times New Roman"/>
      <w:sz w:val="20"/>
    </w:rPr>
  </w:style>
  <w:style w:type="character" w:styleId="1140" w:customStyle="1">
    <w:name w:val="正文文本缩进 2 Char"/>
    <w:qFormat/>
    <w:rPr>
      <w:rFonts w:ascii="Times New Roman" w:hAnsi="Times New Roman" w:eastAsia="宋体" w:cs="Times New Roman"/>
      <w:sz w:val="20"/>
    </w:rPr>
  </w:style>
  <w:style w:type="character" w:styleId="1141" w:customStyle="1">
    <w:name w:val="Char Char14"/>
    <w:qFormat/>
    <w:rPr>
      <w:rFonts w:ascii="Times New Roman" w:hAnsi="Times New Roman" w:eastAsia="宋体" w:cs="Times New Roman"/>
      <w:sz w:val="20"/>
    </w:rPr>
  </w:style>
  <w:style w:type="character" w:styleId="1142" w:customStyle="1">
    <w:name w:val="标题 1 Char1"/>
    <w:qFormat/>
    <w:rPr>
      <w:rFonts w:ascii="Times New Roman" w:hAnsi="Times New Roman" w:eastAsia="宋体" w:cs="Times New Roman"/>
      <w:b/>
      <w:sz w:val="20"/>
    </w:rPr>
  </w:style>
  <w:style w:type="character" w:styleId="1143" w:customStyle="1">
    <w:name w:val="批注框文本 Char"/>
    <w:qFormat/>
    <w:rPr>
      <w:rFonts w:ascii="Times New Roman" w:hAnsi="Times New Roman" w:eastAsia="宋体" w:cs="Times New Roman"/>
      <w:sz w:val="20"/>
    </w:rPr>
  </w:style>
  <w:style w:type="character" w:styleId="1144" w:customStyle="1">
    <w:name w:val="apple-style-span"/>
    <w:qFormat/>
    <w:rPr>
      <w:rFonts w:ascii="Times New Roman" w:hAnsi="Times New Roman" w:eastAsia="宋体" w:cs="Times New Roman"/>
      <w:sz w:val="20"/>
    </w:rPr>
  </w:style>
  <w:style w:type="character" w:styleId="1145" w:customStyle="1">
    <w:name w:val="插图 Char Char"/>
    <w:qFormat/>
    <w:rPr>
      <w:rFonts w:ascii="Times New Roman" w:hAnsi="Times New Roman" w:eastAsia="宋体" w:cs="Times New Roman"/>
      <w:sz w:val="20"/>
    </w:rPr>
  </w:style>
  <w:style w:type="character" w:styleId="1146" w:customStyle="1">
    <w:name w:val="标题 2 Char1"/>
    <w:qFormat/>
    <w:rPr>
      <w:rFonts w:ascii="Times New Roman" w:hAnsi="Times New Roman" w:eastAsia="宋体" w:cs="Times New Roman"/>
      <w:b/>
      <w:sz w:val="20"/>
    </w:rPr>
  </w:style>
  <w:style w:type="character" w:styleId="1147" w:customStyle="1">
    <w:name w:val="_Style 332"/>
    <w:qFormat/>
    <w:rPr>
      <w:rFonts w:ascii="Times New Roman" w:hAnsi="Times New Roman" w:eastAsia="宋体" w:cs="Times New Roman"/>
      <w:i/>
      <w:color w:val="auto"/>
      <w:sz w:val="21"/>
    </w:rPr>
  </w:style>
  <w:style w:type="character" w:styleId="1148" w:customStyle="1">
    <w:name w:val="正文文本 3 Char1"/>
    <w:qFormat/>
    <w:rPr>
      <w:rFonts w:ascii="Times New Roman" w:hAnsi="Times New Roman" w:eastAsia="宋体" w:cs="Times New Roman"/>
      <w:sz w:val="20"/>
    </w:rPr>
  </w:style>
  <w:style w:type="character" w:styleId="1149" w:customStyle="1">
    <w:name w:val="标题 5 Char1"/>
    <w:qFormat/>
    <w:rPr>
      <w:rFonts w:ascii="Times New Roman" w:hAnsi="Times New Roman" w:eastAsia="宋体" w:cs="Times New Roman"/>
      <w:b/>
      <w:sz w:val="20"/>
    </w:rPr>
  </w:style>
  <w:style w:type="character" w:styleId="1150" w:customStyle="1">
    <w:name w:val="批注主题 Char"/>
    <w:qFormat/>
    <w:rPr>
      <w:rFonts w:ascii="Times New Roman" w:hAnsi="Times New Roman" w:eastAsia="宋体" w:cs="Times New Roman"/>
      <w:b/>
      <w:sz w:val="20"/>
    </w:rPr>
  </w:style>
  <w:style w:type="character" w:styleId="1151" w:customStyle="1">
    <w:name w:val="标题 1 Char"/>
    <w:qFormat/>
    <w:rPr>
      <w:rFonts w:ascii="Times New Roman" w:hAnsi="Times New Roman" w:eastAsia="宋体" w:cs="Times New Roman"/>
      <w:b/>
      <w:sz w:val="20"/>
    </w:rPr>
  </w:style>
  <w:style w:type="character" w:styleId="1152" w:customStyle="1">
    <w:name w:val="正文文本 2 Char1"/>
    <w:qFormat/>
    <w:rPr>
      <w:rFonts w:ascii="Times New Roman" w:hAnsi="Times New Roman" w:eastAsia="宋体" w:cs="Times New Roman"/>
      <w:sz w:val="20"/>
    </w:rPr>
  </w:style>
  <w:style w:type="character" w:styleId="1153" w:customStyle="1">
    <w:name w:val="标题 4 Char1"/>
    <w:qFormat/>
    <w:rPr>
      <w:rFonts w:ascii="Times New Roman" w:hAnsi="Times New Roman" w:eastAsia="宋体" w:cs="Times New Roman"/>
      <w:b/>
      <w:sz w:val="20"/>
    </w:rPr>
  </w:style>
  <w:style w:type="character" w:styleId="1154" w:customStyle="1">
    <w:name w:val="正文文本 2 Char"/>
    <w:qFormat/>
    <w:rPr>
      <w:rFonts w:ascii="Times New Roman" w:hAnsi="Times New Roman" w:eastAsia="宋体" w:cs="Times New Roman"/>
      <w:sz w:val="20"/>
    </w:rPr>
  </w:style>
  <w:style w:type="character" w:styleId="1155" w:customStyle="1">
    <w:name w:val="_Style 376"/>
    <w:qFormat/>
    <w:rPr>
      <w:rFonts w:ascii="Times New Roman" w:hAnsi="Times New Roman" w:eastAsia="宋体" w:cs="Times New Roman"/>
      <w:b/>
      <w:color w:val="auto"/>
      <w:sz w:val="21"/>
    </w:rPr>
  </w:style>
  <w:style w:type="character" w:styleId="1156" w:customStyle="1">
    <w:name w:val="062"/>
    <w:qFormat/>
    <w:rPr>
      <w:rFonts w:ascii="Times New Roman" w:hAnsi="Times New Roman" w:eastAsia="宋体" w:cs="Times New Roman"/>
      <w:b/>
      <w:sz w:val="20"/>
    </w:rPr>
  </w:style>
  <w:style w:type="character" w:styleId="1157" w:customStyle="1">
    <w:name w:val="正文文本 Char1"/>
    <w:qFormat/>
    <w:rPr>
      <w:rFonts w:ascii="Times New Roman" w:hAnsi="Times New Roman" w:eastAsia="宋体" w:cs="Times New Roman"/>
      <w:sz w:val="20"/>
    </w:rPr>
  </w:style>
  <w:style w:type="character" w:styleId="1158" w:customStyle="1">
    <w:name w:val="题注 Char"/>
    <w:qFormat/>
    <w:rPr>
      <w:rFonts w:ascii="Times New Roman" w:hAnsi="Times New Roman" w:eastAsia="宋体" w:cs="Times New Roman"/>
      <w:sz w:val="20"/>
    </w:rPr>
  </w:style>
  <w:style w:type="character" w:styleId="1159" w:customStyle="1">
    <w:name w:val="脚注文本 Char"/>
    <w:qFormat/>
    <w:rPr>
      <w:rFonts w:ascii="Times New Roman" w:hAnsi="Times New Roman" w:eastAsia="宋体" w:cs="Times New Roman"/>
      <w:sz w:val="20"/>
    </w:rPr>
  </w:style>
  <w:style w:type="character" w:styleId="1160" w:customStyle="1">
    <w:name w:val="_Style 336"/>
    <w:qFormat/>
    <w:rPr>
      <w:rFonts w:ascii="Times New Roman" w:hAnsi="Times New Roman" w:eastAsia="宋体" w:cs="Times New Roman"/>
      <w:i/>
      <w:color w:val="auto"/>
      <w:sz w:val="21"/>
    </w:rPr>
  </w:style>
  <w:style w:type="character" w:styleId="1161" w:customStyle="1">
    <w:name w:val="表格 Char"/>
    <w:qFormat/>
    <w:rPr>
      <w:rFonts w:ascii="Times New Roman" w:hAnsi="Times New Roman" w:eastAsia="宋体" w:cs="Times New Roman"/>
      <w:color w:val="000000"/>
      <w:sz w:val="20"/>
    </w:rPr>
  </w:style>
  <w:style w:type="character" w:styleId="1162" w:customStyle="1">
    <w:name w:val="批注主题 字符"/>
    <w:qFormat/>
    <w:rPr>
      <w:rFonts w:ascii="Times New Roman" w:hAnsi="Times New Roman" w:eastAsia="宋体" w:cs="Times New Roman"/>
      <w:b/>
      <w:sz w:val="20"/>
    </w:rPr>
  </w:style>
  <w:style w:type="character" w:styleId="1163" w:customStyle="1">
    <w:name w:val="图注 Char Char"/>
    <w:qFormat/>
    <w:rPr>
      <w:rFonts w:ascii="Times New Roman" w:hAnsi="Times New Roman" w:eastAsia="宋体" w:cs="Times New Roman"/>
      <w:sz w:val="20"/>
    </w:rPr>
  </w:style>
  <w:style w:type="character" w:styleId="1164" w:customStyle="1">
    <w:name w:val="页码1"/>
    <w:qFormat/>
    <w:rPr>
      <w:rFonts w:ascii="Times New Roman" w:hAnsi="Times New Roman" w:eastAsia="宋体" w:cs="Times New Roman"/>
      <w:sz w:val="20"/>
    </w:rPr>
  </w:style>
  <w:style w:type="character" w:styleId="1165" w:customStyle="1">
    <w:name w:val="列表框1 Char Char"/>
    <w:qFormat/>
    <w:rPr>
      <w:rFonts w:ascii="Times New Roman" w:hAnsi="Times New Roman" w:eastAsia="宋体" w:cs="Times New Roman"/>
      <w:sz w:val="20"/>
    </w:rPr>
  </w:style>
  <w:style w:type="character" w:styleId="1166" w:customStyle="1">
    <w:name w:val="1ji Char"/>
    <w:qFormat/>
    <w:rPr>
      <w:rFonts w:ascii="Times New Roman" w:hAnsi="Times New Roman" w:eastAsia="宋体" w:cs="Times New Roman"/>
      <w:b/>
      <w:sz w:val="20"/>
    </w:rPr>
  </w:style>
  <w:style w:type="character" w:styleId="1167" w:customStyle="1">
    <w:name w:val="正文文本缩进 Char"/>
    <w:qFormat/>
    <w:rPr>
      <w:rFonts w:ascii="Times New Roman" w:hAnsi="Times New Roman" w:eastAsia="宋体" w:cs="Times New Roman"/>
      <w:sz w:val="20"/>
    </w:rPr>
  </w:style>
  <w:style w:type="character" w:styleId="1168" w:customStyle="1">
    <w:name w:val="标准文本 Char Char"/>
    <w:qFormat/>
    <w:rPr>
      <w:rFonts w:ascii="Times New Roman" w:hAnsi="Times New Roman" w:eastAsia="宋体" w:cs="Times New Roman"/>
      <w:sz w:val="20"/>
    </w:rPr>
  </w:style>
  <w:style w:type="character" w:styleId="1169" w:customStyle="1">
    <w:name w:val="表格用 Char"/>
    <w:qFormat/>
    <w:rPr>
      <w:rFonts w:ascii="Times New Roman" w:hAnsi="Times New Roman" w:eastAsia="宋体" w:cs="Times New Roman"/>
      <w:color w:val="000000"/>
      <w:sz w:val="20"/>
    </w:rPr>
  </w:style>
  <w:style w:type="character" w:styleId="1170" w:customStyle="1">
    <w:name w:val="标题 7 Char1"/>
    <w:qFormat/>
    <w:rPr>
      <w:rFonts w:ascii="Times New Roman" w:hAnsi="Times New Roman" w:eastAsia="宋体" w:cs="Times New Roman"/>
      <w:b/>
      <w:sz w:val="20"/>
    </w:rPr>
  </w:style>
  <w:style w:type="character" w:styleId="1171" w:customStyle="1">
    <w:name w:val="H 3 Char"/>
    <w:qFormat/>
    <w:rPr>
      <w:rFonts w:ascii="Times New Roman" w:hAnsi="Times New Roman" w:eastAsia="宋体" w:cs="Times New Roman"/>
      <w:b/>
      <w:sz w:val="20"/>
    </w:rPr>
  </w:style>
  <w:style w:type="character" w:styleId="1172" w:customStyle="1">
    <w:name w:val="正文文本缩进 3 字符"/>
    <w:qFormat/>
    <w:rPr>
      <w:rFonts w:ascii="Times New Roman" w:hAnsi="Times New Roman" w:eastAsia="宋体" w:cs="Times New Roman"/>
      <w:sz w:val="16"/>
      <w:szCs w:val="16"/>
    </w:rPr>
  </w:style>
  <w:style w:type="character" w:styleId="1173" w:customStyle="1">
    <w:name w:val="标题 Char"/>
    <w:qFormat/>
    <w:rPr>
      <w:rFonts w:ascii="Times New Roman" w:hAnsi="Times New Roman" w:eastAsia="宋体" w:cs="Times New Roman"/>
      <w:b/>
      <w:sz w:val="20"/>
    </w:rPr>
  </w:style>
  <w:style w:type="character" w:styleId="1174" w:customStyle="1">
    <w:name w:val="H 4 Char"/>
    <w:qFormat/>
    <w:rPr>
      <w:rFonts w:ascii="Times New Roman" w:hAnsi="Times New Roman" w:eastAsia="宋体" w:cs="Times New Roman"/>
      <w:b/>
      <w:sz w:val="20"/>
    </w:rPr>
  </w:style>
  <w:style w:type="character" w:styleId="1175" w:customStyle="1">
    <w:name w:val="批注主题 Char1"/>
    <w:qFormat/>
    <w:rPr>
      <w:rFonts w:ascii="Times New Roman" w:hAnsi="Times New Roman" w:eastAsia="宋体" w:cs="Times New Roman"/>
      <w:b/>
      <w:sz w:val="20"/>
    </w:rPr>
  </w:style>
  <w:style w:type="character" w:styleId="1176" w:customStyle="1">
    <w:name w:val="正文文本缩进 Char1"/>
    <w:qFormat/>
    <w:rPr>
      <w:rFonts w:ascii="Times New Roman" w:hAnsi="Times New Roman" w:eastAsia="宋体" w:cs="Times New Roman"/>
      <w:sz w:val="20"/>
    </w:rPr>
  </w:style>
  <w:style w:type="character" w:styleId="1177" w:customStyle="1">
    <w:name w:val="正文文本 3 Char"/>
    <w:qFormat/>
    <w:rPr>
      <w:rFonts w:ascii="Times New Roman" w:hAnsi="Times New Roman" w:eastAsia="宋体" w:cs="Times New Roman"/>
      <w:sz w:val="20"/>
    </w:rPr>
  </w:style>
  <w:style w:type="character" w:styleId="1178" w:customStyle="1">
    <w:name w:val="正文首行缩进 2 Char"/>
    <w:qFormat/>
    <w:rPr>
      <w:rFonts w:ascii="Times New Roman" w:hAnsi="Times New Roman" w:eastAsia="宋体" w:cs="Times New Roman"/>
      <w:sz w:val="20"/>
    </w:rPr>
  </w:style>
  <w:style w:type="character" w:styleId="1179" w:customStyle="1">
    <w:name w:val="页眉 Char1"/>
    <w:qFormat/>
    <w:rPr>
      <w:rFonts w:ascii="Times New Roman" w:hAnsi="Times New Roman" w:eastAsia="宋体" w:cs="Times New Roman"/>
      <w:sz w:val="20"/>
    </w:rPr>
  </w:style>
  <w:style w:type="character" w:styleId="1180" w:customStyle="1">
    <w:name w:val="Char Char2"/>
    <w:qFormat/>
    <w:rPr>
      <w:rFonts w:ascii="Times New Roman" w:hAnsi="Times New Roman" w:eastAsia="宋体" w:cs="Times New Roman"/>
      <w:sz w:val="20"/>
    </w:rPr>
  </w:style>
  <w:style w:type="character" w:styleId="1181" w:customStyle="1">
    <w:name w:val="样式 首行缩进:  2 字符 Char1"/>
    <w:qFormat/>
    <w:rPr>
      <w:rFonts w:ascii="Times New Roman" w:hAnsi="Times New Roman" w:eastAsia="宋体" w:cs="Times New Roman"/>
      <w:sz w:val="20"/>
    </w:rPr>
  </w:style>
  <w:style w:type="character" w:styleId="1182" w:customStyle="1">
    <w:name w:val="标题 2 Char"/>
    <w:qFormat/>
    <w:rPr>
      <w:rFonts w:ascii="Times New Roman" w:hAnsi="Times New Roman" w:eastAsia="宋体" w:cs="Times New Roman"/>
      <w:b/>
      <w:sz w:val="20"/>
    </w:rPr>
  </w:style>
  <w:style w:type="character" w:styleId="1183" w:customStyle="1">
    <w:name w:val="表格文字图表文字 Char Char"/>
    <w:qFormat/>
    <w:rPr>
      <w:rFonts w:ascii="Times New Roman" w:hAnsi="Times New Roman" w:eastAsia="宋体" w:cs="Times New Roman"/>
      <w:sz w:val="20"/>
    </w:rPr>
  </w:style>
  <w:style w:type="character" w:styleId="1184" w:customStyle="1">
    <w:name w:val="图片 Char"/>
    <w:qFormat/>
    <w:rPr>
      <w:rFonts w:ascii="Times New Roman" w:hAnsi="Times New Roman" w:eastAsia="宋体" w:cs="Times New Roman"/>
      <w:sz w:val="20"/>
    </w:rPr>
  </w:style>
  <w:style w:type="character" w:styleId="1185" w:customStyle="1">
    <w:name w:val="标题 6 Char"/>
    <w:qFormat/>
    <w:rPr>
      <w:rFonts w:ascii="Times New Roman" w:hAnsi="Times New Roman" w:eastAsia="宋体" w:cs="Times New Roman"/>
      <w:b/>
      <w:sz w:val="20"/>
    </w:rPr>
  </w:style>
  <w:style w:type="character" w:styleId="1186" w:customStyle="1">
    <w:name w:val="标题 4 Char"/>
    <w:qFormat/>
    <w:rPr>
      <w:rFonts w:ascii="Times New Roman" w:hAnsi="Times New Roman" w:eastAsia="宋体" w:cs="Times New Roman"/>
      <w:b/>
      <w:sz w:val="20"/>
    </w:rPr>
  </w:style>
  <w:style w:type="character" w:styleId="1187" w:customStyle="1">
    <w:name w:val="文档结构图 Char1"/>
    <w:qFormat/>
    <w:rPr>
      <w:rFonts w:ascii="Times New Roman" w:hAnsi="Times New Roman" w:eastAsia="宋体" w:cs="Times New Roman"/>
      <w:sz w:val="20"/>
    </w:rPr>
  </w:style>
  <w:style w:type="character" w:styleId="1188" w:customStyle="1">
    <w:name w:val="项目符0 Char"/>
    <w:qFormat/>
    <w:rPr>
      <w:rFonts w:ascii="Times New Roman" w:hAnsi="Times New Roman" w:eastAsia="宋体" w:cs="Times New Roman"/>
      <w:sz w:val="20"/>
    </w:rPr>
  </w:style>
  <w:style w:type="character" w:styleId="1189" w:customStyle="1">
    <w:name w:val="正文文本缩进 3 Char"/>
    <w:qFormat/>
    <w:rPr>
      <w:rFonts w:ascii="Times New Roman" w:hAnsi="Times New Roman" w:eastAsia="宋体" w:cs="Times New Roman"/>
      <w:sz w:val="20"/>
    </w:rPr>
  </w:style>
  <w:style w:type="character" w:styleId="1190" w:customStyle="1">
    <w:name w:val="Char Char3"/>
    <w:qFormat/>
    <w:rPr>
      <w:rFonts w:ascii="Times New Roman" w:hAnsi="Times New Roman" w:eastAsia="宋体" w:cs="Times New Roman"/>
      <w:sz w:val="20"/>
    </w:rPr>
  </w:style>
  <w:style w:type="character" w:styleId="1191" w:customStyle="1">
    <w:name w:val="纯文本 Char"/>
    <w:qFormat/>
    <w:rPr>
      <w:rFonts w:ascii="Times New Roman" w:hAnsi="Times New Roman" w:eastAsia="宋体" w:cs="Times New Roman"/>
      <w:sz w:val="20"/>
    </w:rPr>
  </w:style>
  <w:style w:type="character" w:styleId="1192" w:customStyle="1">
    <w:name w:val="正文文本缩进 2 Char1"/>
    <w:qFormat/>
    <w:rPr>
      <w:rFonts w:ascii="Times New Roman" w:hAnsi="Times New Roman" w:eastAsia="宋体" w:cs="Times New Roman"/>
      <w:sz w:val="20"/>
    </w:rPr>
  </w:style>
  <w:style w:type="character" w:styleId="1193" w:customStyle="1">
    <w:name w:val="标题 8 Char"/>
    <w:qFormat/>
    <w:rPr>
      <w:rFonts w:ascii="Times New Roman" w:hAnsi="Times New Roman" w:eastAsia="宋体" w:cs="Times New Roman"/>
      <w:sz w:val="20"/>
    </w:rPr>
  </w:style>
  <w:style w:type="character" w:styleId="1194" w:customStyle="1">
    <w:name w:val="标题 6 Char1"/>
    <w:qFormat/>
    <w:rPr>
      <w:rFonts w:ascii="Times New Roman" w:hAnsi="Times New Roman" w:eastAsia="宋体" w:cs="Times New Roman"/>
      <w:b/>
      <w:sz w:val="20"/>
    </w:rPr>
  </w:style>
  <w:style w:type="character" w:styleId="1195" w:customStyle="1">
    <w:name w:val="case31"/>
    <w:qFormat/>
    <w:rPr>
      <w:rFonts w:ascii="Times New Roman" w:hAnsi="Times New Roman" w:eastAsia="宋体" w:cs="Times New Roman"/>
      <w:sz w:val="20"/>
    </w:rPr>
  </w:style>
  <w:style w:type="character" w:styleId="1196" w:customStyle="1">
    <w:name w:val="正文文本 Char"/>
    <w:qFormat/>
    <w:rPr>
      <w:rFonts w:ascii="Times New Roman" w:hAnsi="Times New Roman" w:eastAsia="宋体" w:cs="Times New Roman"/>
      <w:sz w:val="20"/>
    </w:rPr>
  </w:style>
  <w:style w:type="paragraph" w:styleId="1197" w:customStyle="1">
    <w:name w:val="节标题"/>
    <w:basedOn w:val="1017"/>
    <w:next w:val="1198"/>
    <w:qFormat/>
    <w:pPr>
      <w:ind w:left="0" w:firstLine="5120"/>
      <w:jc w:val="center"/>
      <w:spacing w:before="0" w:after="0" w:line="289" w:lineRule="atLeast"/>
    </w:pPr>
    <w:rPr>
      <w:rFonts w:ascii="Times New Roman" w:hAnsi="Times New Roman" w:cs="Times New Roman"/>
    </w:rPr>
  </w:style>
  <w:style w:type="paragraph" w:styleId="1198" w:customStyle="1">
    <w:name w:val="文档标题6"/>
    <w:basedOn w:val="1023"/>
    <w:next w:val="1016"/>
    <w:qFormat/>
    <w:pPr>
      <w:ind w:left="1134" w:firstLine="20"/>
      <w:spacing w:before="280" w:after="280" w:line="360" w:lineRule="auto"/>
      <w:outlineLvl w:val="5"/>
    </w:pPr>
  </w:style>
  <w:style w:type="paragraph" w:styleId="1199" w:customStyle="1">
    <w:name w:val="正文段"/>
    <w:basedOn w:val="1017"/>
    <w:next w:val="1200"/>
    <w:qFormat/>
    <w:pPr>
      <w:ind w:left="454" w:firstLine="1222"/>
      <w:spacing w:before="0" w:after="240" w:line="240" w:lineRule="atLeast"/>
    </w:pPr>
    <w:rPr>
      <w:rFonts w:ascii="Times New Roman" w:hAnsi="Times New Roman" w:cs="Times New Roman"/>
    </w:rPr>
  </w:style>
  <w:style w:type="paragraph" w:styleId="1200" w:customStyle="1">
    <w:name w:val="批注主题1"/>
    <w:next w:val="1016"/>
    <w:qFormat/>
    <w:pPr>
      <w:ind w:left="200" w:firstLine="4808"/>
      <w:spacing w:line="360" w:lineRule="auto"/>
    </w:pPr>
    <w:rPr>
      <w:rFonts w:ascii="Calibri" w:hAnsi="Calibri"/>
    </w:rPr>
  </w:style>
  <w:style w:type="paragraph" w:styleId="1201" w:customStyle="1">
    <w:name w:val="_Style 224"/>
    <w:next w:val="1202"/>
    <w:qFormat/>
    <w:pPr>
      <w:ind w:firstLine="3584"/>
    </w:pPr>
    <w:rPr>
      <w:rFonts w:ascii="Calibri" w:hAnsi="Calibri"/>
    </w:rPr>
  </w:style>
  <w:style w:type="paragraph" w:styleId="1202" w:customStyle="1">
    <w:name w:val="编号1"/>
    <w:basedOn w:val="1017"/>
    <w:next w:val="1203"/>
    <w:qFormat/>
    <w:pPr>
      <w:ind w:left="360" w:right="210" w:firstLine="2200"/>
      <w:spacing w:before="0" w:after="0" w:line="240" w:lineRule="auto"/>
    </w:pPr>
    <w:rPr>
      <w:rFonts w:ascii="Times New Roman" w:hAnsi="Times New Roman" w:cs="Times New Roman"/>
    </w:rPr>
  </w:style>
  <w:style w:type="paragraph" w:styleId="1203" w:customStyle="1">
    <w:name w:val="图片"/>
    <w:basedOn w:val="1017"/>
    <w:next w:val="1204"/>
    <w:qFormat/>
    <w:pPr>
      <w:ind w:left="-283" w:firstLine="2674"/>
      <w:jc w:val="center"/>
      <w:spacing w:before="0" w:after="0" w:line="360" w:lineRule="auto"/>
    </w:pPr>
    <w:rPr>
      <w:rFonts w:ascii="Times New Roman" w:hAnsi="Times New Roman" w:cs="Times New Roman"/>
    </w:rPr>
  </w:style>
  <w:style w:type="paragraph" w:styleId="1204" w:customStyle="1">
    <w:name w:val="样式 目录 3 + 左侧:  2 字符"/>
    <w:next w:val="1069"/>
    <w:qFormat/>
    <w:pPr>
      <w:ind w:left="400" w:firstLine="5120"/>
      <w:spacing w:line="360" w:lineRule="auto"/>
      <w:widowControl w:val="off"/>
    </w:pPr>
    <w:rPr>
      <w:rFonts w:ascii="Calibri" w:hAnsi="Calibri"/>
    </w:rPr>
  </w:style>
  <w:style w:type="paragraph" w:styleId="1205" w:customStyle="1">
    <w:name w:val="图注"/>
    <w:next w:val="1206"/>
    <w:qFormat/>
    <w:pPr>
      <w:ind w:left="360" w:firstLine="2152"/>
      <w:jc w:val="center"/>
    </w:pPr>
    <w:rPr>
      <w:rFonts w:ascii="Calibri" w:hAnsi="Calibri"/>
    </w:rPr>
  </w:style>
  <w:style w:type="paragraph" w:styleId="1206" w:customStyle="1">
    <w:name w:val="列表编号 41"/>
    <w:basedOn w:val="1017"/>
    <w:next w:val="1207"/>
    <w:qFormat/>
    <w:pPr>
      <w:ind w:left="1620" w:firstLine="2712"/>
      <w:spacing w:before="0" w:after="0" w:line="360" w:lineRule="auto"/>
    </w:pPr>
    <w:rPr>
      <w:rFonts w:ascii="Times New Roman" w:hAnsi="Times New Roman" w:cs="Times New Roman"/>
    </w:rPr>
  </w:style>
  <w:style w:type="paragraph" w:styleId="1207" w:customStyle="1">
    <w:name w:val="项目符0"/>
    <w:basedOn w:val="1017"/>
    <w:next w:val="1208"/>
    <w:qFormat/>
    <w:pPr>
      <w:ind w:left="300" w:right="57" w:firstLine="2760"/>
      <w:spacing w:before="0" w:after="0" w:line="300" w:lineRule="auto"/>
    </w:pPr>
    <w:rPr>
      <w:rFonts w:ascii="Times New Roman" w:hAnsi="Times New Roman" w:cs="Times New Roman"/>
    </w:rPr>
  </w:style>
  <w:style w:type="paragraph" w:styleId="1208" w:customStyle="1">
    <w:name w:val="宏文本1"/>
    <w:next w:val="1209"/>
    <w:qFormat/>
    <w:pPr>
      <w:ind w:firstLine="5632"/>
      <w:widowControl w:val="off"/>
    </w:pPr>
    <w:rPr>
      <w:rFonts w:ascii="Calibri" w:hAnsi="Calibri"/>
    </w:rPr>
  </w:style>
  <w:style w:type="paragraph" w:styleId="1209" w:customStyle="1">
    <w:name w:val="Item Step in Table"/>
    <w:next w:val="1210"/>
    <w:qFormat/>
    <w:pPr>
      <w:ind w:left="397" w:firstLine="3699"/>
      <w:jc w:val="both"/>
      <w:spacing w:before="40" w:after="40"/>
    </w:pPr>
    <w:rPr>
      <w:rFonts w:ascii="Calibri" w:hAnsi="Calibri"/>
    </w:rPr>
  </w:style>
  <w:style w:type="paragraph" w:styleId="1210" w:customStyle="1">
    <w:name w:val="Char Char Char Char Char Char1 Char Char Char Char Char Char"/>
    <w:basedOn w:val="1017"/>
    <w:next w:val="1211"/>
    <w:qFormat/>
    <w:pPr>
      <w:ind w:left="0" w:firstLine="2560"/>
      <w:spacing w:before="0" w:after="0" w:line="240" w:lineRule="auto"/>
    </w:pPr>
    <w:rPr>
      <w:rFonts w:ascii="Times New Roman" w:hAnsi="Times New Roman" w:cs="Times New Roman"/>
    </w:rPr>
  </w:style>
  <w:style w:type="paragraph" w:styleId="1211" w:customStyle="1">
    <w:name w:val="Char Char1"/>
    <w:basedOn w:val="1017"/>
    <w:next w:val="1212"/>
    <w:qFormat/>
    <w:pPr>
      <w:ind w:left="0" w:firstLine="3584"/>
      <w:spacing w:before="0" w:after="160" w:line="240" w:lineRule="exact"/>
    </w:pPr>
    <w:rPr>
      <w:rFonts w:ascii="Times New Roman" w:hAnsi="Times New Roman" w:cs="Times New Roman"/>
    </w:rPr>
  </w:style>
  <w:style w:type="paragraph" w:styleId="1212" w:customStyle="1">
    <w:name w:val="样式 标题 3 + 行距: 1.5 倍行距"/>
    <w:basedOn w:val="1020"/>
    <w:next w:val="1075"/>
    <w:qFormat/>
    <w:pPr>
      <w:ind w:left="200" w:firstLine="18"/>
      <w:spacing w:before="0" w:after="0" w:line="360" w:lineRule="auto"/>
      <w:outlineLvl w:val="2"/>
    </w:pPr>
  </w:style>
  <w:style w:type="paragraph" w:styleId="1213" w:customStyle="1">
    <w:name w:val="xl76"/>
    <w:basedOn w:val="1017"/>
    <w:next w:val="1072"/>
    <w:qFormat/>
    <w:pPr>
      <w:ind w:left="0" w:firstLine="3584"/>
      <w:jc w:val="center"/>
      <w:spacing w:before="280" w:after="280" w:line="240" w:lineRule="auto"/>
    </w:pPr>
    <w:rPr>
      <w:rFonts w:ascii="Times New Roman" w:hAnsi="Times New Roman" w:cs="Times New Roman"/>
    </w:rPr>
  </w:style>
  <w:style w:type="paragraph" w:styleId="1214" w:customStyle="1">
    <w:name w:val="xl26"/>
    <w:basedOn w:val="1017"/>
    <w:next w:val="1215"/>
    <w:qFormat/>
    <w:pPr>
      <w:ind w:left="0" w:firstLine="20"/>
      <w:jc w:val="center"/>
      <w:spacing w:before="280" w:after="280" w:line="240" w:lineRule="auto"/>
      <w:shd w:val="clear" w:color="000000" w:fill="ffffff"/>
    </w:pPr>
    <w:rPr>
      <w:rFonts w:ascii="Times New Roman" w:hAnsi="Times New Roman" w:cs="Times New Roman"/>
    </w:rPr>
  </w:style>
  <w:style w:type="paragraph" w:styleId="1215" w:customStyle="1">
    <w:name w:val="Char1 Char Char"/>
    <w:basedOn w:val="1017"/>
    <w:next w:val="1055"/>
    <w:qFormat/>
    <w:pPr>
      <w:ind w:left="0" w:firstLine="2560"/>
      <w:spacing w:before="0" w:after="0" w:line="240" w:lineRule="auto"/>
    </w:pPr>
    <w:rPr>
      <w:rFonts w:ascii="Times New Roman" w:hAnsi="Times New Roman" w:cs="Times New Roman"/>
    </w:rPr>
  </w:style>
  <w:style w:type="paragraph" w:styleId="1216" w:customStyle="1">
    <w:name w:val="纯文本2"/>
    <w:basedOn w:val="1017"/>
    <w:next w:val="1217"/>
    <w:qFormat/>
    <w:pPr>
      <w:ind w:left="0" w:firstLine="3584"/>
      <w:spacing w:before="0" w:after="0" w:line="240" w:lineRule="auto"/>
    </w:pPr>
    <w:rPr>
      <w:rFonts w:ascii="Times New Roman" w:hAnsi="Times New Roman" w:cs="Times New Roman"/>
    </w:rPr>
  </w:style>
  <w:style w:type="paragraph" w:styleId="1217" w:customStyle="1">
    <w:name w:val="xl69"/>
    <w:basedOn w:val="1017"/>
    <w:next w:val="1218"/>
    <w:qFormat/>
    <w:pPr>
      <w:ind w:left="0" w:firstLine="3584"/>
      <w:spacing w:before="280" w:after="280" w:line="240" w:lineRule="auto"/>
    </w:pPr>
    <w:rPr>
      <w:rFonts w:ascii="Times New Roman" w:hAnsi="Times New Roman" w:cs="Times New Roman"/>
    </w:rPr>
  </w:style>
  <w:style w:type="paragraph" w:styleId="1218" w:customStyle="1">
    <w:name w:val="Char Char Char"/>
    <w:basedOn w:val="1017"/>
    <w:next w:val="1219"/>
    <w:qFormat/>
    <w:pPr>
      <w:ind w:left="0" w:firstLine="2560"/>
      <w:spacing w:before="0" w:after="0" w:line="240" w:lineRule="auto"/>
    </w:pPr>
    <w:rPr>
      <w:rFonts w:ascii="Times New Roman" w:hAnsi="Times New Roman" w:cs="Times New Roman"/>
    </w:rPr>
  </w:style>
  <w:style w:type="paragraph" w:styleId="1219" w:customStyle="1">
    <w:name w:val="表格"/>
    <w:basedOn w:val="1017"/>
    <w:next w:val="1214"/>
    <w:qFormat/>
    <w:pPr>
      <w:ind w:left="0" w:firstLine="2560"/>
      <w:spacing w:before="0" w:after="0" w:line="360" w:lineRule="auto"/>
    </w:pPr>
    <w:rPr>
      <w:rFonts w:ascii="Times New Roman" w:hAnsi="Times New Roman" w:cs="Times New Roman"/>
    </w:rPr>
  </w:style>
  <w:style w:type="paragraph" w:styleId="1220" w:customStyle="1">
    <w:name w:val="xl68"/>
    <w:basedOn w:val="1017"/>
    <w:next w:val="1221"/>
    <w:qFormat/>
    <w:pPr>
      <w:ind w:left="100" w:firstLine="5220"/>
      <w:spacing w:before="280" w:after="280" w:line="240" w:lineRule="auto"/>
    </w:pPr>
    <w:rPr>
      <w:rFonts w:ascii="Times New Roman" w:hAnsi="Times New Roman" w:cs="Times New Roman"/>
    </w:rPr>
  </w:style>
  <w:style w:type="paragraph" w:styleId="1221" w:customStyle="1">
    <w:name w:val="Char1"/>
    <w:basedOn w:val="1017"/>
    <w:next w:val="1222"/>
    <w:qFormat/>
    <w:pPr>
      <w:ind w:left="0" w:firstLine="2560"/>
      <w:spacing w:before="0" w:after="0" w:line="240" w:lineRule="auto"/>
    </w:pPr>
    <w:rPr>
      <w:rFonts w:ascii="Times New Roman" w:hAnsi="Times New Roman" w:cs="Times New Roman"/>
    </w:rPr>
  </w:style>
  <w:style w:type="paragraph" w:styleId="1222" w:customStyle="1">
    <w:name w:val="需求文档正文样式"/>
    <w:basedOn w:val="1017"/>
    <w:next w:val="1223"/>
    <w:qFormat/>
    <w:pPr>
      <w:ind w:left="437" w:firstLine="2741"/>
      <w:spacing w:before="0" w:after="0" w:line="360" w:lineRule="auto"/>
    </w:pPr>
    <w:rPr>
      <w:rFonts w:ascii="Times New Roman" w:hAnsi="Times New Roman" w:cs="Times New Roman"/>
    </w:rPr>
  </w:style>
  <w:style w:type="paragraph" w:styleId="1223" w:customStyle="1">
    <w:name w:val="xl74"/>
    <w:basedOn w:val="1017"/>
    <w:next w:val="1224"/>
    <w:qFormat/>
    <w:pPr>
      <w:ind w:left="0" w:firstLine="16"/>
      <w:jc w:val="center"/>
      <w:spacing w:before="280" w:after="280" w:line="240" w:lineRule="auto"/>
      <w:shd w:val="clear" w:color="000000" w:fill="538dd5"/>
    </w:pPr>
    <w:rPr>
      <w:rFonts w:ascii="Times New Roman" w:hAnsi="Times New Roman" w:cs="Times New Roman"/>
    </w:rPr>
  </w:style>
  <w:style w:type="paragraph" w:styleId="1224" w:customStyle="1">
    <w:name w:val="xl88"/>
    <w:basedOn w:val="1017"/>
    <w:next w:val="1225"/>
    <w:qFormat/>
    <w:pPr>
      <w:ind w:left="0" w:firstLine="5120"/>
      <w:spacing w:before="280" w:after="280" w:line="240" w:lineRule="auto"/>
    </w:pPr>
    <w:rPr>
      <w:rFonts w:ascii="Times New Roman" w:hAnsi="Times New Roman" w:cs="Times New Roman"/>
    </w:rPr>
  </w:style>
  <w:style w:type="paragraph" w:styleId="1225" w:customStyle="1">
    <w:name w:val="xl70"/>
    <w:basedOn w:val="1017"/>
    <w:next w:val="1071"/>
    <w:qFormat/>
    <w:pPr>
      <w:ind w:left="0" w:firstLine="1024"/>
      <w:spacing w:before="280" w:after="280" w:line="240" w:lineRule="auto"/>
    </w:pPr>
    <w:rPr>
      <w:rFonts w:ascii="Times New Roman" w:hAnsi="Times New Roman" w:cs="Times New Roman"/>
    </w:rPr>
  </w:style>
  <w:style w:type="paragraph" w:styleId="1226" w:customStyle="1">
    <w:name w:val="文档标题5"/>
    <w:basedOn w:val="1022"/>
    <w:next w:val="1016"/>
    <w:qFormat/>
    <w:pPr>
      <w:ind w:left="992" w:firstLine="18"/>
      <w:spacing w:before="280" w:after="280" w:line="360" w:lineRule="auto"/>
      <w:outlineLvl w:val="4"/>
    </w:pPr>
  </w:style>
  <w:style w:type="paragraph" w:styleId="1227" w:customStyle="1">
    <w:name w:val="样式 加粗 居中"/>
    <w:basedOn w:val="1017"/>
    <w:next w:val="1228"/>
    <w:qFormat/>
    <w:pPr>
      <w:ind w:left="0" w:firstLine="2560"/>
      <w:jc w:val="center"/>
      <w:spacing w:before="0" w:after="0" w:line="360" w:lineRule="auto"/>
    </w:pPr>
    <w:rPr>
      <w:rFonts w:ascii="Times New Roman" w:hAnsi="Times New Roman" w:cs="Times New Roman"/>
    </w:rPr>
  </w:style>
  <w:style w:type="paragraph" w:styleId="1228" w:customStyle="1">
    <w:name w:val="_Style 12"/>
    <w:next w:val="1229"/>
    <w:qFormat/>
    <w:pPr>
      <w:ind w:firstLine="14"/>
      <w:spacing w:line="360" w:lineRule="auto"/>
      <w:shd w:val="clear" w:color="000000" w:fill="000080"/>
    </w:pPr>
    <w:rPr>
      <w:rFonts w:ascii="Calibri" w:hAnsi="Calibri"/>
    </w:rPr>
  </w:style>
  <w:style w:type="paragraph" w:styleId="1229" w:customStyle="1">
    <w:name w:val="正文文本缩进1"/>
    <w:basedOn w:val="1017"/>
    <w:next w:val="1230"/>
    <w:qFormat/>
    <w:pPr>
      <w:ind w:left="420" w:firstLine="3584"/>
      <w:spacing w:before="0" w:after="120" w:line="240" w:lineRule="auto"/>
    </w:pPr>
    <w:rPr>
      <w:rFonts w:ascii="Times New Roman" w:hAnsi="Times New Roman" w:cs="Times New Roman"/>
    </w:rPr>
  </w:style>
  <w:style w:type="paragraph" w:styleId="1230" w:customStyle="1">
    <w:name w:val="列表编号 31"/>
    <w:basedOn w:val="1017"/>
    <w:next w:val="1073"/>
    <w:qFormat/>
    <w:pPr>
      <w:ind w:left="1200" w:firstLine="2712"/>
      <w:spacing w:before="0" w:after="0" w:line="360" w:lineRule="auto"/>
    </w:pPr>
    <w:rPr>
      <w:rFonts w:ascii="Times New Roman" w:hAnsi="Times New Roman" w:cs="Times New Roman"/>
    </w:rPr>
  </w:style>
  <w:style w:type="paragraph" w:styleId="1231" w:customStyle="1">
    <w:name w:val="三号 居中"/>
    <w:basedOn w:val="1017"/>
    <w:next w:val="1232"/>
    <w:qFormat/>
    <w:pPr>
      <w:ind w:left="0" w:firstLine="6144"/>
      <w:jc w:val="center"/>
      <w:spacing w:before="0" w:after="0" w:line="360" w:lineRule="auto"/>
    </w:pPr>
    <w:rPr>
      <w:rFonts w:ascii="Times New Roman" w:hAnsi="Times New Roman" w:cs="Times New Roman"/>
    </w:rPr>
  </w:style>
  <w:style w:type="paragraph" w:styleId="1232" w:customStyle="1">
    <w:name w:val="列出段落1"/>
    <w:basedOn w:val="1017"/>
    <w:next w:val="1233"/>
    <w:qFormat/>
    <w:pPr>
      <w:ind w:left="420" w:firstLine="3748"/>
      <w:spacing w:before="0" w:after="0" w:line="240" w:lineRule="auto"/>
    </w:pPr>
    <w:rPr>
      <w:rFonts w:ascii="Times New Roman" w:hAnsi="Times New Roman" w:cs="Times New Roman"/>
    </w:rPr>
  </w:style>
  <w:style w:type="paragraph" w:styleId="1233" w:customStyle="1">
    <w:name w:val="Char Char Char Char Char Char1 Char Char Char1 Char Char Char"/>
    <w:basedOn w:val="1017"/>
    <w:next w:val="1234"/>
    <w:qFormat/>
    <w:pPr>
      <w:ind w:left="0" w:firstLine="2560"/>
      <w:spacing w:before="0" w:after="0" w:line="240" w:lineRule="auto"/>
    </w:pPr>
    <w:rPr>
      <w:rFonts w:ascii="Times New Roman" w:hAnsi="Times New Roman" w:cs="Times New Roman"/>
    </w:rPr>
  </w:style>
  <w:style w:type="paragraph" w:styleId="1234" w:customStyle="1">
    <w:name w:val="Char Char Char Char Char Char1 Char Char Char1 Char"/>
    <w:basedOn w:val="1017"/>
    <w:next w:val="1235"/>
    <w:qFormat/>
    <w:pPr>
      <w:ind w:left="0" w:firstLine="2560"/>
      <w:spacing w:before="0" w:after="0" w:line="240" w:lineRule="auto"/>
    </w:pPr>
    <w:rPr>
      <w:rFonts w:ascii="Times New Roman" w:hAnsi="Times New Roman" w:cs="Times New Roman"/>
    </w:rPr>
  </w:style>
  <w:style w:type="paragraph" w:styleId="1235" w:customStyle="1">
    <w:name w:val="正文符号4"/>
    <w:basedOn w:val="1017"/>
    <w:next w:val="1227"/>
    <w:qFormat/>
    <w:pPr>
      <w:ind w:left="0" w:firstLine="5632"/>
      <w:spacing w:before="0" w:after="0" w:line="240" w:lineRule="auto"/>
    </w:pPr>
    <w:rPr>
      <w:rFonts w:ascii="Times New Roman" w:hAnsi="Times New Roman" w:cs="Times New Roman"/>
    </w:rPr>
  </w:style>
  <w:style w:type="paragraph" w:styleId="1236" w:customStyle="1">
    <w:name w:val="加粗（居中）"/>
    <w:next w:val="1237"/>
    <w:qFormat/>
    <w:pPr>
      <w:ind w:firstLine="2560"/>
    </w:pPr>
    <w:rPr>
      <w:rFonts w:ascii="Calibri" w:hAnsi="Calibri"/>
    </w:rPr>
  </w:style>
  <w:style w:type="paragraph" w:styleId="1237" w:customStyle="1">
    <w:name w:val="xl65"/>
    <w:basedOn w:val="1017"/>
    <w:next w:val="1197"/>
    <w:qFormat/>
    <w:pPr>
      <w:ind w:left="0" w:firstLine="5120"/>
      <w:spacing w:before="280" w:after="280" w:line="240" w:lineRule="auto"/>
    </w:pPr>
    <w:rPr>
      <w:rFonts w:ascii="Times New Roman" w:hAnsi="Times New Roman" w:cs="Times New Roman"/>
    </w:rPr>
  </w:style>
  <w:style w:type="paragraph" w:styleId="1238" w:customStyle="1">
    <w:name w:val="WPSOffice手动目录 3"/>
    <w:qFormat/>
    <w:pPr>
      <w:ind w:left="400"/>
    </w:pPr>
  </w:style>
  <w:style w:type="paragraph" w:styleId="1239" w:customStyle="1">
    <w:name w:val="xl77"/>
    <w:basedOn w:val="1017"/>
    <w:next w:val="1240"/>
    <w:qFormat/>
    <w:pPr>
      <w:ind w:left="0" w:firstLine="3584"/>
      <w:spacing w:before="280" w:after="280" w:line="240" w:lineRule="auto"/>
    </w:pPr>
    <w:rPr>
      <w:rFonts w:ascii="Times New Roman" w:hAnsi="Times New Roman" w:cs="Times New Roman"/>
    </w:rPr>
  </w:style>
  <w:style w:type="paragraph" w:styleId="1240" w:customStyle="1">
    <w:name w:val="Char Char Char1"/>
    <w:basedOn w:val="1017"/>
    <w:next w:val="1241"/>
    <w:qFormat/>
    <w:pPr>
      <w:ind w:left="900" w:firstLine="2096"/>
      <w:spacing w:before="0" w:after="0" w:line="240" w:lineRule="auto"/>
    </w:pPr>
    <w:rPr>
      <w:rFonts w:ascii="Times New Roman" w:hAnsi="Times New Roman" w:cs="Times New Roman"/>
    </w:rPr>
  </w:style>
  <w:style w:type="paragraph" w:styleId="1241" w:customStyle="1">
    <w:name w:val="索引 21"/>
    <w:basedOn w:val="1017"/>
    <w:next w:val="1016"/>
    <w:qFormat/>
    <w:pPr>
      <w:ind w:left="200" w:firstLine="2560"/>
      <w:jc w:val="center"/>
      <w:spacing w:before="0" w:after="0" w:line="360" w:lineRule="auto"/>
    </w:pPr>
    <w:rPr>
      <w:rFonts w:ascii="Times New Roman" w:hAnsi="Times New Roman" w:cs="Times New Roman"/>
    </w:rPr>
  </w:style>
  <w:style w:type="paragraph" w:styleId="1242" w:customStyle="1">
    <w:name w:val="正文（首行缩进 2 字符）"/>
    <w:next w:val="1243"/>
    <w:qFormat/>
    <w:pPr>
      <w:ind w:left="480" w:firstLine="2784"/>
      <w:jc w:val="center"/>
      <w:spacing w:line="300" w:lineRule="auto"/>
    </w:pPr>
    <w:rPr>
      <w:rFonts w:ascii="Calibri" w:hAnsi="Calibri"/>
    </w:rPr>
  </w:style>
  <w:style w:type="paragraph" w:styleId="1243" w:customStyle="1">
    <w:name w:val="xl28"/>
    <w:basedOn w:val="1017"/>
    <w:next w:val="1244"/>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HTML 预设格式1"/>
    <w:basedOn w:val="1017"/>
    <w:next w:val="1245"/>
    <w:qFormat/>
    <w:pPr>
      <w:ind w:left="0" w:firstLine="3584"/>
      <w:spacing w:before="0" w:after="0" w:line="253" w:lineRule="atLeast"/>
    </w:pPr>
    <w:rPr>
      <w:rFonts w:ascii="Times New Roman" w:hAnsi="Times New Roman" w:cs="Times New Roman"/>
    </w:rPr>
  </w:style>
  <w:style w:type="paragraph" w:styleId="1245" w:customStyle="1">
    <w:name w:val="项目符号：一级"/>
    <w:basedOn w:val="1017"/>
    <w:next w:val="1016"/>
    <w:qFormat/>
    <w:pPr>
      <w:ind w:left="425" w:firstLine="1111"/>
      <w:spacing w:before="0" w:after="0" w:line="360" w:lineRule="auto"/>
    </w:pPr>
    <w:rPr>
      <w:rFonts w:ascii="Times New Roman" w:hAnsi="Times New Roman" w:cs="Times New Roman"/>
    </w:rPr>
  </w:style>
  <w:style w:type="paragraph" w:styleId="1246" w:customStyle="1">
    <w:name w:val="Default"/>
    <w:next w:val="1051"/>
    <w:qFormat/>
    <w:pPr>
      <w:ind w:firstLine="5120"/>
      <w:widowControl w:val="off"/>
    </w:pPr>
    <w:rPr>
      <w:rFonts w:ascii="Calibri" w:hAnsi="Calibri"/>
    </w:rPr>
  </w:style>
  <w:style w:type="paragraph" w:styleId="1247" w:customStyle="1">
    <w:name w:val="xl84"/>
    <w:basedOn w:val="1017"/>
    <w:next w:val="1248"/>
    <w:qFormat/>
    <w:pPr>
      <w:ind w:left="0" w:firstLine="2048"/>
      <w:jc w:val="center"/>
      <w:spacing w:before="280" w:after="280" w:line="240" w:lineRule="auto"/>
    </w:pPr>
    <w:rPr>
      <w:rFonts w:ascii="Times New Roman" w:hAnsi="Times New Roman" w:cs="Times New Roman"/>
    </w:rPr>
  </w:style>
  <w:style w:type="paragraph" w:styleId="1248" w:customStyle="1">
    <w:name w:val="2-2ji"/>
    <w:basedOn w:val="1019"/>
    <w:next w:val="1249"/>
    <w:qFormat/>
    <w:pPr>
      <w:ind w:left="0" w:firstLine="24"/>
      <w:jc w:val="center"/>
      <w:spacing w:before="0" w:after="0" w:line="360" w:lineRule="auto"/>
      <w:outlineLvl w:val="1"/>
    </w:pPr>
  </w:style>
  <w:style w:type="paragraph" w:styleId="1249" w:customStyle="1">
    <w:name w:val="应答文本"/>
    <w:basedOn w:val="1017"/>
    <w:next w:val="1250"/>
    <w:qFormat/>
    <w:pPr>
      <w:ind w:left="1296" w:firstLine="2112"/>
      <w:spacing w:before="0" w:after="0" w:line="460" w:lineRule="exact"/>
    </w:pPr>
    <w:rPr>
      <w:rFonts w:ascii="Times New Roman" w:hAnsi="Times New Roman" w:cs="Times New Roman"/>
    </w:rPr>
  </w:style>
  <w:style w:type="paragraph" w:styleId="1250" w:customStyle="1">
    <w:name w:val="引文目录1"/>
    <w:basedOn w:val="1017"/>
    <w:next w:val="1016"/>
    <w:qFormat/>
    <w:pPr>
      <w:ind w:left="420" w:firstLine="2560"/>
      <w:jc w:val="center"/>
      <w:spacing w:before="0" w:after="0" w:line="360" w:lineRule="auto"/>
    </w:pPr>
    <w:rPr>
      <w:rFonts w:ascii="Times New Roman" w:hAnsi="Times New Roman" w:cs="Times New Roman"/>
    </w:rPr>
  </w:style>
  <w:style w:type="paragraph" w:styleId="1251" w:customStyle="1">
    <w:name w:val="首行缩进"/>
    <w:basedOn w:val="1016"/>
    <w:qFormat/>
    <w:pPr>
      <w:ind w:firstLine="480"/>
    </w:pPr>
    <w:rPr>
      <w:rFonts w:ascii="Times New Roman" w:hAnsi="Times New Roman" w:cs="Times New Roman"/>
      <w:lang w:val="zh-CN"/>
    </w:rPr>
  </w:style>
  <w:style w:type="paragraph" w:styleId="1252" w:customStyle="1">
    <w:name w:val="font9"/>
    <w:basedOn w:val="1017"/>
    <w:next w:val="1253"/>
    <w:qFormat/>
    <w:pPr>
      <w:ind w:left="0" w:firstLine="7168"/>
      <w:spacing w:before="280" w:after="280" w:line="240" w:lineRule="auto"/>
    </w:pPr>
    <w:rPr>
      <w:rFonts w:ascii="Times New Roman" w:hAnsi="Times New Roman" w:cs="Times New Roman"/>
    </w:rPr>
  </w:style>
  <w:style w:type="paragraph" w:styleId="1253" w:customStyle="1">
    <w:name w:val="样式 标题 3 + (中文) 黑体 小四 非加粗 段前: 7.8 磅 段后: 0 磅 行距: 固定值 20 磅"/>
    <w:basedOn w:val="1020"/>
    <w:next w:val="1254"/>
    <w:qFormat/>
    <w:pPr>
      <w:ind w:left="0"/>
      <w:spacing w:before="0" w:after="0" w:line="400" w:lineRule="exact"/>
      <w:outlineLvl w:val="2"/>
    </w:pPr>
  </w:style>
  <w:style w:type="paragraph" w:styleId="1254" w:customStyle="1">
    <w:name w:val="标书正文"/>
    <w:basedOn w:val="1017"/>
    <w:next w:val="1255"/>
    <w:qFormat/>
    <w:pPr>
      <w:ind w:left="440" w:right="100" w:firstLine="2760"/>
      <w:spacing w:before="0" w:after="0" w:line="360" w:lineRule="auto"/>
    </w:pPr>
    <w:rPr>
      <w:rFonts w:ascii="Times New Roman" w:hAnsi="Times New Roman" w:cs="Times New Roman"/>
    </w:rPr>
  </w:style>
  <w:style w:type="paragraph" w:styleId="1255" w:customStyle="1">
    <w:name w:val="xl67"/>
    <w:basedOn w:val="1017"/>
    <w:next w:val="1256"/>
    <w:qFormat/>
    <w:pPr>
      <w:ind w:left="0" w:firstLine="5120"/>
      <w:spacing w:before="280" w:after="280" w:line="240" w:lineRule="auto"/>
    </w:pPr>
    <w:rPr>
      <w:rFonts w:ascii="Times New Roman" w:hAnsi="Times New Roman" w:cs="Times New Roman"/>
    </w:rPr>
  </w:style>
  <w:style w:type="paragraph" w:styleId="1256" w:customStyle="1">
    <w:name w:val="索引 61"/>
    <w:basedOn w:val="1017"/>
    <w:next w:val="1016"/>
    <w:qFormat/>
    <w:pPr>
      <w:ind w:left="1000" w:firstLine="2560"/>
      <w:jc w:val="center"/>
      <w:spacing w:before="0" w:after="0" w:line="360" w:lineRule="auto"/>
    </w:pPr>
    <w:rPr>
      <w:rFonts w:ascii="Times New Roman" w:hAnsi="Times New Roman" w:cs="Times New Roman"/>
    </w:rPr>
  </w:style>
  <w:style w:type="paragraph" w:styleId="1257" w:customStyle="1">
    <w:name w:val="目录3"/>
    <w:basedOn w:val="1017"/>
    <w:next w:val="1016"/>
    <w:qFormat/>
    <w:pPr>
      <w:ind w:left="419" w:firstLine="5283"/>
      <w:spacing w:before="0" w:after="0" w:line="317" w:lineRule="atLeast"/>
    </w:pPr>
    <w:rPr>
      <w:rFonts w:ascii="Times New Roman" w:hAnsi="Times New Roman" w:cs="Times New Roman"/>
    </w:rPr>
  </w:style>
  <w:style w:type="paragraph" w:styleId="1258" w:customStyle="1">
    <w:name w:val="xl90"/>
    <w:basedOn w:val="1017"/>
    <w:next w:val="1259"/>
    <w:qFormat/>
    <w:pPr>
      <w:ind w:left="0" w:firstLine="3584"/>
      <w:spacing w:before="280" w:after="280" w:line="240" w:lineRule="auto"/>
    </w:pPr>
    <w:rPr>
      <w:rFonts w:ascii="Times New Roman" w:hAnsi="Times New Roman" w:cs="Times New Roman"/>
    </w:rPr>
  </w:style>
  <w:style w:type="paragraph" w:styleId="1259" w:customStyle="1">
    <w:name w:val="列表框1"/>
    <w:next w:val="1250"/>
    <w:qFormat/>
    <w:pPr>
      <w:ind w:firstLine="2048"/>
      <w:spacing w:line="460" w:lineRule="exact"/>
    </w:pPr>
    <w:rPr>
      <w:rFonts w:ascii="Calibri" w:hAnsi="Calibri"/>
    </w:rPr>
  </w:style>
  <w:style w:type="paragraph" w:styleId="1260" w:customStyle="1">
    <w:name w:val="1ji"/>
    <w:basedOn w:val="1018"/>
    <w:next w:val="1239"/>
    <w:qFormat/>
    <w:pPr>
      <w:ind w:left="0" w:firstLine="18"/>
      <w:jc w:val="center"/>
      <w:spacing w:before="0" w:after="0" w:line="240" w:lineRule="auto"/>
      <w:outlineLvl w:val="0"/>
    </w:pPr>
  </w:style>
  <w:style w:type="paragraph" w:styleId="1261" w:customStyle="1">
    <w:name w:val="索引 81"/>
    <w:basedOn w:val="1017"/>
    <w:next w:val="1016"/>
    <w:qFormat/>
    <w:pPr>
      <w:ind w:left="1400" w:firstLine="2560"/>
      <w:jc w:val="center"/>
      <w:spacing w:before="0" w:after="0" w:line="360" w:lineRule="auto"/>
    </w:pPr>
    <w:rPr>
      <w:rFonts w:ascii="Times New Roman" w:hAnsi="Times New Roman" w:cs="Times New Roman"/>
    </w:rPr>
  </w:style>
  <w:style w:type="paragraph" w:styleId="1262" w:customStyle="1">
    <w:name w:val="正文1"/>
    <w:basedOn w:val="1016"/>
    <w:next w:val="1016"/>
    <w:qFormat/>
    <w:pPr>
      <w:spacing w:line="312" w:lineRule="atLeast"/>
    </w:pPr>
    <w:rPr>
      <w:rFonts w:ascii="楷体_GB2312" w:hAnsi="Times New Roman" w:eastAsia="楷体_GB2312" w:cs="Times New Roman"/>
      <w:sz w:val="24"/>
    </w:rPr>
  </w:style>
  <w:style w:type="paragraph" w:styleId="1263" w:customStyle="1">
    <w:name w:val="Char Char Char Char Char Char1 Char Char Char1 Char Char Char Char Char Char Char Char Char Char Char Char Char Char Char Char Char Char"/>
    <w:basedOn w:val="1017"/>
    <w:next w:val="1264"/>
    <w:qFormat/>
    <w:pPr>
      <w:ind w:left="0" w:firstLine="2560"/>
      <w:spacing w:before="0" w:after="0" w:line="240" w:lineRule="auto"/>
    </w:pPr>
    <w:rPr>
      <w:rFonts w:ascii="Times New Roman" w:hAnsi="Times New Roman" w:cs="Times New Roman"/>
    </w:rPr>
  </w:style>
  <w:style w:type="paragraph" w:styleId="1264" w:customStyle="1">
    <w:name w:val="样式 加粗 居中11"/>
    <w:basedOn w:val="1017"/>
    <w:next w:val="1265"/>
    <w:qFormat/>
    <w:pPr>
      <w:ind w:left="0" w:firstLine="2560"/>
      <w:jc w:val="center"/>
      <w:spacing w:before="0" w:after="0" w:line="360" w:lineRule="auto"/>
    </w:pPr>
    <w:rPr>
      <w:rFonts w:ascii="Times New Roman" w:hAnsi="Times New Roman" w:cs="Times New Roman"/>
    </w:rPr>
  </w:style>
  <w:style w:type="paragraph" w:styleId="1265" w:customStyle="1">
    <w:name w:val="xl89"/>
    <w:basedOn w:val="1017"/>
    <w:next w:val="1266"/>
    <w:qFormat/>
    <w:pPr>
      <w:ind w:left="0" w:firstLine="3584"/>
      <w:spacing w:before="280" w:after="280" w:line="240" w:lineRule="auto"/>
    </w:pPr>
    <w:rPr>
      <w:rFonts w:ascii="Times New Roman" w:hAnsi="Times New Roman" w:cs="Times New Roman"/>
    </w:rPr>
  </w:style>
  <w:style w:type="paragraph" w:styleId="1266" w:customStyle="1">
    <w:name w:val="Char Char Char Char Char Char1 Char Char Char Char Char Char1 Char Char Char Char Char Char Char Char Char"/>
    <w:basedOn w:val="1017"/>
    <w:next w:val="1267"/>
    <w:qFormat/>
    <w:pPr>
      <w:ind w:left="0" w:firstLine="2560"/>
      <w:spacing w:before="0" w:after="0" w:line="240" w:lineRule="auto"/>
    </w:pPr>
    <w:rPr>
      <w:rFonts w:ascii="Times New Roman" w:hAnsi="Times New Roman" w:cs="Times New Roman"/>
    </w:rPr>
  </w:style>
  <w:style w:type="paragraph" w:styleId="1267" w:customStyle="1">
    <w:name w:val="文章附标题"/>
    <w:basedOn w:val="1017"/>
    <w:next w:val="1017"/>
    <w:qFormat/>
    <w:pPr>
      <w:ind w:left="0" w:firstLine="5120"/>
      <w:jc w:val="center"/>
      <w:spacing w:before="187" w:after="175" w:line="374" w:lineRule="atLeast"/>
    </w:pPr>
    <w:rPr>
      <w:rFonts w:ascii="Times New Roman" w:hAnsi="Times New Roman" w:cs="Times New Roman"/>
    </w:rPr>
  </w:style>
  <w:style w:type="paragraph" w:styleId="1268">
    <w:name w:val="Quote"/>
    <w:next w:val="1016"/>
    <w:link w:val="1460"/>
    <w:uiPriority w:val="29"/>
    <w:qFormat/>
    <w:pPr>
      <w:ind w:left="3680" w:right="864"/>
      <w:jc w:val="center"/>
      <w:spacing w:before="200" w:after="160"/>
    </w:pPr>
    <w:rPr>
      <w:rFonts w:ascii="Calibri" w:hAnsi="Calibri"/>
      <w:i/>
    </w:rPr>
  </w:style>
  <w:style w:type="paragraph" w:styleId="1269" w:customStyle="1">
    <w:name w:val="Default Paragraph Font Para Char Char Char Char Char Char"/>
    <w:basedOn w:val="1017"/>
    <w:next w:val="1270"/>
    <w:qFormat/>
    <w:pPr>
      <w:ind w:left="0" w:firstLine="3584"/>
      <w:spacing w:before="0" w:after="160" w:line="240" w:lineRule="exact"/>
    </w:pPr>
    <w:rPr>
      <w:rFonts w:ascii="Times New Roman" w:hAnsi="Times New Roman" w:cs="Times New Roman"/>
    </w:rPr>
  </w:style>
  <w:style w:type="paragraph" w:styleId="1270" w:customStyle="1">
    <w:name w:val="xl23"/>
    <w:basedOn w:val="1017"/>
    <w:next w:val="1053"/>
    <w:qFormat/>
    <w:pPr>
      <w:ind w:left="0" w:firstLine="20"/>
      <w:spacing w:before="280" w:after="280" w:line="240" w:lineRule="auto"/>
      <w:shd w:val="clear" w:color="000000" w:fill="ffffff"/>
    </w:pPr>
    <w:rPr>
      <w:rFonts w:ascii="Times New Roman" w:hAnsi="Times New Roman" w:cs="Times New Roman"/>
    </w:rPr>
  </w:style>
  <w:style w:type="paragraph" w:styleId="1271" w:customStyle="1">
    <w:name w:val="列出段落11"/>
    <w:basedOn w:val="1017"/>
    <w:next w:val="1272"/>
    <w:qFormat/>
    <w:pPr>
      <w:ind w:left="420" w:firstLine="3748"/>
      <w:spacing w:before="0" w:after="0" w:line="240" w:lineRule="auto"/>
    </w:pPr>
    <w:rPr>
      <w:rFonts w:ascii="Times New Roman" w:hAnsi="Times New Roman" w:cs="Times New Roman"/>
    </w:rPr>
  </w:style>
  <w:style w:type="paragraph" w:styleId="1272" w:customStyle="1">
    <w:name w:val="样式 标题 2 + (西文) 宋体 非加粗 居中"/>
    <w:basedOn w:val="1019"/>
    <w:next w:val="1273"/>
    <w:qFormat/>
    <w:pPr>
      <w:ind w:left="0" w:firstLine="24"/>
      <w:jc w:val="center"/>
      <w:spacing w:line="412" w:lineRule="auto"/>
      <w:outlineLvl w:val="1"/>
    </w:pPr>
  </w:style>
  <w:style w:type="paragraph" w:styleId="1273" w:customStyle="1">
    <w:name w:val="页脚 Char Char"/>
    <w:basedOn w:val="1017"/>
    <w:next w:val="1274"/>
    <w:qFormat/>
    <w:pPr>
      <w:ind w:left="0" w:firstLine="5120"/>
      <w:spacing w:before="0" w:after="0" w:line="240" w:lineRule="auto"/>
    </w:pPr>
    <w:rPr>
      <w:rFonts w:ascii="Times New Roman" w:hAnsi="Times New Roman" w:cs="Times New Roman"/>
    </w:rPr>
  </w:style>
  <w:style w:type="paragraph" w:styleId="1274" w:customStyle="1">
    <w:name w:val="样式 标题 1 + 段前: 16 磅 段后: 16 磅"/>
    <w:basedOn w:val="1018"/>
    <w:next w:val="1275"/>
    <w:qFormat/>
    <w:pPr>
      <w:ind w:left="0" w:firstLine="18"/>
      <w:jc w:val="center"/>
      <w:spacing w:before="120" w:after="0" w:line="360" w:lineRule="auto"/>
      <w:outlineLvl w:val="0"/>
    </w:pPr>
  </w:style>
  <w:style w:type="paragraph" w:styleId="1275" w:customStyle="1">
    <w:name w:val="Char1 Char Char Char Char Char Char"/>
    <w:basedOn w:val="1017"/>
    <w:next w:val="1276"/>
    <w:qFormat/>
    <w:pPr>
      <w:ind w:left="0" w:firstLine="2560"/>
      <w:spacing w:before="0" w:after="0" w:line="240" w:lineRule="auto"/>
    </w:pPr>
    <w:rPr>
      <w:rFonts w:ascii="Times New Roman" w:hAnsi="Times New Roman" w:cs="Times New Roman"/>
    </w:rPr>
  </w:style>
  <w:style w:type="paragraph" w:styleId="1276" w:customStyle="1">
    <w:name w:val="文档标题4"/>
    <w:basedOn w:val="1021"/>
    <w:next w:val="1016"/>
    <w:qFormat/>
    <w:pPr>
      <w:ind w:left="851" w:firstLine="30"/>
      <w:spacing w:after="280" w:line="360" w:lineRule="auto"/>
      <w:outlineLvl w:val="3"/>
    </w:pPr>
  </w:style>
  <w:style w:type="paragraph" w:styleId="1277" w:customStyle="1">
    <w:name w:val="font0"/>
    <w:basedOn w:val="1017"/>
    <w:next w:val="1252"/>
    <w:qFormat/>
    <w:pPr>
      <w:ind w:left="0" w:firstLine="1024"/>
      <w:spacing w:before="280" w:after="280" w:line="240" w:lineRule="auto"/>
    </w:pPr>
    <w:rPr>
      <w:rFonts w:ascii="Times New Roman" w:hAnsi="Times New Roman" w:cs="Times New Roman"/>
    </w:rPr>
  </w:style>
  <w:style w:type="paragraph" w:styleId="1278" w:customStyle="1">
    <w:name w:val="CM5"/>
    <w:basedOn w:val="1017"/>
    <w:next w:val="1016"/>
    <w:qFormat/>
    <w:pPr>
      <w:ind w:left="200" w:firstLine="2760"/>
      <w:spacing w:before="0" w:after="0" w:line="400" w:lineRule="atLeast"/>
    </w:pPr>
    <w:rPr>
      <w:rFonts w:ascii="Times New Roman" w:hAnsi="Times New Roman" w:cs="Times New Roman"/>
    </w:rPr>
  </w:style>
  <w:style w:type="paragraph" w:styleId="1279" w:customStyle="1">
    <w:name w:val="Pa0"/>
    <w:basedOn w:val="1017"/>
    <w:next w:val="1016"/>
    <w:qFormat/>
    <w:pPr>
      <w:ind w:left="0" w:firstLine="4608"/>
      <w:spacing w:before="0" w:after="0" w:line="241" w:lineRule="atLeast"/>
    </w:pPr>
    <w:rPr>
      <w:rFonts w:ascii="Times New Roman" w:hAnsi="Times New Roman" w:cs="Times New Roman"/>
    </w:rPr>
  </w:style>
  <w:style w:type="paragraph" w:styleId="1280" w:customStyle="1">
    <w:name w:val="招标文件》"/>
    <w:basedOn w:val="1017"/>
    <w:next w:val="1216"/>
    <w:qFormat/>
    <w:pPr>
      <w:ind w:left="420" w:firstLine="2140"/>
      <w:spacing w:before="120" w:after="120" w:line="300" w:lineRule="auto"/>
    </w:pPr>
    <w:rPr>
      <w:rFonts w:ascii="Times New Roman" w:hAnsi="Times New Roman" w:cs="Times New Roman"/>
    </w:rPr>
  </w:style>
  <w:style w:type="paragraph" w:styleId="1281" w:customStyle="1">
    <w:name w:val="段"/>
    <w:next w:val="1016"/>
    <w:qFormat/>
    <w:pPr>
      <w:ind w:firstLine="200"/>
      <w:jc w:val="both"/>
      <w:spacing w:line="360" w:lineRule="auto"/>
    </w:pPr>
    <w:rPr>
      <w:sz w:val="24"/>
      <w:szCs w:val="22"/>
    </w:rPr>
  </w:style>
  <w:style w:type="paragraph" w:styleId="1282" w:customStyle="1">
    <w:name w:val="标书_正文"/>
    <w:basedOn w:val="1017"/>
    <w:next w:val="1283"/>
    <w:qFormat/>
    <w:pPr>
      <w:ind w:left="420" w:firstLine="1188"/>
      <w:spacing w:before="0" w:after="0" w:line="360" w:lineRule="auto"/>
    </w:pPr>
    <w:rPr>
      <w:rFonts w:ascii="Times New Roman" w:hAnsi="Times New Roman" w:cs="Times New Roman"/>
    </w:rPr>
  </w:style>
  <w:style w:type="paragraph" w:styleId="1283" w:customStyle="1">
    <w:name w:val="样式 标题 2 + Times New Roman 四号 非加粗 段前: 5 磅 段后: 0 磅 行距: 固定值 20..."/>
    <w:basedOn w:val="1019"/>
    <w:next w:val="1231"/>
    <w:qFormat/>
    <w:pPr>
      <w:ind w:left="0" w:firstLine="24"/>
      <w:spacing w:before="100" w:after="0" w:line="400" w:lineRule="exact"/>
      <w:outlineLvl w:val="1"/>
    </w:pPr>
  </w:style>
  <w:style w:type="paragraph" w:styleId="1284" w:customStyle="1">
    <w:name w:val="图片0"/>
    <w:basedOn w:val="1017"/>
    <w:next w:val="1064"/>
    <w:qFormat/>
    <w:pPr>
      <w:ind w:left="-161" w:firstLine="1187"/>
      <w:spacing w:before="0" w:after="0" w:line="276" w:lineRule="auto"/>
    </w:pPr>
    <w:rPr>
      <w:rFonts w:ascii="Times New Roman" w:hAnsi="Times New Roman" w:cs="Times New Roman"/>
    </w:rPr>
  </w:style>
  <w:style w:type="paragraph" w:styleId="1285" w:customStyle="1">
    <w:name w:val="Char Char Char2 Char Char Char2 Char"/>
    <w:basedOn w:val="1017"/>
    <w:next w:val="1257"/>
    <w:qFormat/>
    <w:pPr>
      <w:ind w:left="560" w:firstLine="3632"/>
      <w:spacing w:before="0" w:after="160" w:line="240" w:lineRule="exact"/>
    </w:pPr>
    <w:rPr>
      <w:rFonts w:ascii="Times New Roman" w:hAnsi="Times New Roman" w:cs="Times New Roman"/>
    </w:rPr>
  </w:style>
  <w:style w:type="paragraph" w:styleId="1286" w:customStyle="1">
    <w:name w:val="Char Char Char Char"/>
    <w:next w:val="1287"/>
    <w:qFormat/>
    <w:pPr>
      <w:ind w:firstLine="10"/>
      <w:spacing w:line="360" w:lineRule="auto"/>
      <w:shd w:val="clear" w:color="000000" w:fill="000080"/>
    </w:pPr>
    <w:rPr>
      <w:rFonts w:ascii="Calibri" w:hAnsi="Calibri"/>
    </w:rPr>
  </w:style>
  <w:style w:type="paragraph" w:styleId="1287" w:customStyle="1">
    <w:name w:val="杨昂超式样黑体主"/>
    <w:basedOn w:val="1017"/>
    <w:next w:val="1288"/>
    <w:qFormat/>
    <w:pPr>
      <w:ind w:left="0" w:firstLine="4608"/>
      <w:spacing w:before="0" w:after="0" w:line="240" w:lineRule="auto"/>
    </w:pPr>
    <w:rPr>
      <w:rFonts w:ascii="Times New Roman" w:hAnsi="Times New Roman" w:cs="Times New Roman"/>
    </w:rPr>
  </w:style>
  <w:style w:type="paragraph" w:styleId="1288" w:customStyle="1">
    <w:name w:val="Char Char Char Char Char Char1 Char Char Char Char Char Char Char Char Char Char"/>
    <w:basedOn w:val="1017"/>
    <w:next w:val="1289"/>
    <w:qFormat/>
    <w:pPr>
      <w:ind w:left="0" w:firstLine="2560"/>
      <w:spacing w:before="0" w:after="0" w:line="240" w:lineRule="auto"/>
    </w:pPr>
    <w:rPr>
      <w:rFonts w:ascii="Times New Roman" w:hAnsi="Times New Roman" w:cs="Times New Roman"/>
    </w:rPr>
  </w:style>
  <w:style w:type="paragraph" w:styleId="1289" w:customStyle="1">
    <w:name w:val="目录1"/>
    <w:basedOn w:val="1017"/>
    <w:next w:val="1016"/>
    <w:qFormat/>
    <w:pPr>
      <w:ind w:left="0" w:firstLine="7168"/>
      <w:spacing w:before="0" w:after="136" w:line="289" w:lineRule="atLeast"/>
    </w:pPr>
    <w:rPr>
      <w:rFonts w:ascii="Times New Roman" w:hAnsi="Times New Roman" w:cs="Times New Roman"/>
    </w:rPr>
  </w:style>
  <w:style w:type="paragraph" w:styleId="1290" w:customStyle="1">
    <w:name w:val="文档结构图1"/>
    <w:basedOn w:val="1017"/>
    <w:next w:val="1291"/>
    <w:qFormat/>
    <w:pPr>
      <w:ind w:left="200" w:firstLine="2248"/>
      <w:spacing w:before="0" w:after="0" w:line="360" w:lineRule="auto"/>
    </w:pPr>
    <w:rPr>
      <w:rFonts w:ascii="Times New Roman" w:hAnsi="Times New Roman" w:cs="Times New Roman"/>
    </w:rPr>
  </w:style>
  <w:style w:type="paragraph" w:styleId="1291" w:customStyle="1">
    <w:name w:val="2ji"/>
    <w:basedOn w:val="1019"/>
    <w:next w:val="1059"/>
    <w:qFormat/>
    <w:pPr>
      <w:ind w:left="0" w:firstLine="24"/>
      <w:spacing w:before="0" w:after="0" w:line="360" w:lineRule="auto"/>
      <w:outlineLvl w:val="1"/>
    </w:pPr>
  </w:style>
  <w:style w:type="paragraph" w:styleId="1292" w:customStyle="1">
    <w:name w:val="xl91"/>
    <w:basedOn w:val="1017"/>
    <w:next w:val="1213"/>
    <w:qFormat/>
    <w:pPr>
      <w:ind w:left="0" w:firstLine="3584"/>
      <w:spacing w:before="280" w:after="280" w:line="240" w:lineRule="auto"/>
    </w:pPr>
    <w:rPr>
      <w:rFonts w:ascii="Times New Roman" w:hAnsi="Times New Roman" w:cs="Times New Roman"/>
    </w:rPr>
  </w:style>
  <w:style w:type="paragraph" w:styleId="1293" w:customStyle="1">
    <w:name w:val="Text Body"/>
    <w:basedOn w:val="1017"/>
    <w:next w:val="1294"/>
    <w:qFormat/>
    <w:pPr>
      <w:ind w:left="0" w:firstLine="4096"/>
      <w:spacing w:before="0" w:after="120" w:line="240" w:lineRule="auto"/>
    </w:pPr>
    <w:rPr>
      <w:rFonts w:ascii="Times New Roman" w:hAnsi="Times New Roman" w:cs="Times New Roman"/>
    </w:rPr>
  </w:style>
  <w:style w:type="paragraph" w:styleId="1294" w:customStyle="1">
    <w:name w:val="项目符1"/>
    <w:basedOn w:val="1017"/>
    <w:next w:val="1295"/>
    <w:qFormat/>
    <w:pPr>
      <w:ind w:left="1365" w:right="100" w:firstLine="2728"/>
      <w:spacing w:before="78" w:after="78" w:line="300" w:lineRule="auto"/>
    </w:pPr>
    <w:rPr>
      <w:rFonts w:ascii="Times New Roman" w:hAnsi="Times New Roman" w:cs="Times New Roman"/>
    </w:rPr>
  </w:style>
  <w:style w:type="paragraph" w:styleId="1295" w:customStyle="1">
    <w:name w:val="引文目录标题1"/>
    <w:basedOn w:val="1017"/>
    <w:next w:val="1016"/>
    <w:qFormat/>
    <w:pPr>
      <w:ind w:left="0" w:firstLine="4608"/>
      <w:jc w:val="center"/>
      <w:spacing w:before="120" w:after="0" w:line="360" w:lineRule="auto"/>
    </w:pPr>
    <w:rPr>
      <w:rFonts w:ascii="Times New Roman" w:hAnsi="Times New Roman" w:cs="Times New Roman"/>
    </w:rPr>
  </w:style>
  <w:style w:type="paragraph" w:styleId="1296" w:customStyle="1">
    <w:name w:val="样式 标题 3 + (西文) 黑体 (中文) 黑体 (符号) 宋体 小四 段前: 5 磅 段后: 5 磅 行距: 1..."/>
    <w:basedOn w:val="1020"/>
    <w:next w:val="1297"/>
    <w:qFormat/>
    <w:pPr>
      <w:ind w:left="1429" w:firstLine="18"/>
      <w:spacing w:before="100" w:after="100" w:line="360" w:lineRule="auto"/>
      <w:outlineLvl w:val="2"/>
    </w:pPr>
  </w:style>
  <w:style w:type="paragraph" w:styleId="1297" w:customStyle="1">
    <w:name w:val="xl22"/>
    <w:basedOn w:val="1017"/>
    <w:next w:val="1298"/>
    <w:qFormat/>
    <w:pPr>
      <w:ind w:left="0" w:firstLine="20"/>
      <w:jc w:val="right"/>
      <w:spacing w:before="280" w:after="280" w:line="240" w:lineRule="auto"/>
      <w:shd w:val="clear" w:color="000000" w:fill="ffffff"/>
    </w:pPr>
    <w:rPr>
      <w:rFonts w:ascii="Times New Roman" w:hAnsi="Times New Roman" w:cs="Times New Roman"/>
    </w:rPr>
  </w:style>
  <w:style w:type="paragraph" w:styleId="1298" w:customStyle="1">
    <w:name w:val="自定义一"/>
    <w:basedOn w:val="1017"/>
    <w:next w:val="1016"/>
    <w:qFormat/>
    <w:pPr>
      <w:ind w:left="0"/>
      <w:spacing w:before="0" w:after="0" w:line="360" w:lineRule="auto"/>
    </w:pPr>
    <w:rPr>
      <w:rFonts w:ascii="Times New Roman" w:hAnsi="Times New Roman" w:cs="Times New Roman"/>
    </w:rPr>
  </w:style>
  <w:style w:type="paragraph" w:styleId="1299" w:customStyle="1">
    <w:name w:val="xl78"/>
    <w:basedOn w:val="1017"/>
    <w:next w:val="1300"/>
    <w:qFormat/>
    <w:pPr>
      <w:ind w:left="0" w:firstLine="3584"/>
      <w:jc w:val="center"/>
      <w:spacing w:before="280" w:after="280" w:line="240" w:lineRule="auto"/>
    </w:pPr>
    <w:rPr>
      <w:rFonts w:ascii="Times New Roman" w:hAnsi="Times New Roman" w:cs="Times New Roman"/>
    </w:rPr>
  </w:style>
  <w:style w:type="paragraph" w:styleId="1300" w:customStyle="1">
    <w:name w:val="段落正文"/>
    <w:next w:val="1242"/>
    <w:qFormat/>
    <w:pPr>
      <w:ind w:firstLine="4608"/>
      <w:jc w:val="center"/>
      <w:spacing w:line="360" w:lineRule="auto"/>
    </w:pPr>
    <w:rPr>
      <w:rFonts w:ascii="Calibri" w:hAnsi="Calibri"/>
    </w:rPr>
  </w:style>
  <w:style w:type="paragraph" w:styleId="1301" w:customStyle="1">
    <w:name w:val="_Style 169"/>
    <w:next w:val="1016"/>
    <w:qFormat/>
    <w:pPr>
      <w:ind w:left="2560"/>
    </w:pPr>
    <w:rPr>
      <w:rFonts w:ascii="Calibri" w:hAnsi="Calibri"/>
    </w:rPr>
  </w:style>
  <w:style w:type="paragraph" w:styleId="1302" w:customStyle="1">
    <w:name w:val="样式 小四 行距: 1.5 倍行距 首行缩进:  2 字符"/>
    <w:basedOn w:val="1017"/>
    <w:next w:val="1247"/>
    <w:qFormat/>
    <w:pPr>
      <w:ind w:left="480" w:firstLine="2784"/>
      <w:spacing w:before="0" w:after="0" w:line="360" w:lineRule="auto"/>
    </w:pPr>
    <w:rPr>
      <w:rFonts w:ascii="Times New Roman" w:hAnsi="Times New Roman" w:cs="Times New Roman"/>
    </w:rPr>
  </w:style>
  <w:style w:type="paragraph" w:styleId="1303" w:customStyle="1">
    <w:name w:val="小节标题"/>
    <w:basedOn w:val="1017"/>
    <w:next w:val="1016"/>
    <w:qFormat/>
    <w:pPr>
      <w:ind w:left="0" w:firstLine="7168"/>
      <w:spacing w:before="175" w:after="102" w:line="351" w:lineRule="atLeast"/>
    </w:pPr>
    <w:rPr>
      <w:rFonts w:ascii="Times New Roman" w:hAnsi="Times New Roman" w:cs="Times New Roman"/>
    </w:rPr>
  </w:style>
  <w:style w:type="paragraph" w:styleId="1304" w:customStyle="1">
    <w:name w:val="TOC 标题2"/>
    <w:basedOn w:val="1017"/>
    <w:next w:val="101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5" w:customStyle="1">
    <w:name w:val="表格文字（两侧对齐）"/>
    <w:basedOn w:val="1017"/>
    <w:next w:val="1306"/>
    <w:qFormat/>
    <w:pPr>
      <w:ind w:left="0" w:firstLine="3584"/>
      <w:spacing w:before="0" w:after="0" w:line="240" w:lineRule="auto"/>
    </w:pPr>
    <w:rPr>
      <w:rFonts w:ascii="Times New Roman" w:hAnsi="Times New Roman" w:cs="Times New Roman"/>
    </w:rPr>
  </w:style>
  <w:style w:type="paragraph" w:styleId="1306" w:customStyle="1">
    <w:name w:val="Char"/>
    <w:basedOn w:val="1017"/>
    <w:next w:val="1285"/>
    <w:qFormat/>
    <w:pPr>
      <w:ind w:left="900" w:firstLine="2608"/>
      <w:spacing w:before="0" w:after="0" w:line="240" w:lineRule="auto"/>
    </w:pPr>
    <w:rPr>
      <w:rFonts w:ascii="Times New Roman" w:hAnsi="Times New Roman" w:cs="Times New Roman"/>
    </w:rPr>
  </w:style>
  <w:style w:type="paragraph" w:styleId="1307" w:customStyle="1">
    <w:name w:val="xl86"/>
    <w:basedOn w:val="1017"/>
    <w:next w:val="1308"/>
    <w:qFormat/>
    <w:pPr>
      <w:ind w:left="0" w:firstLine="5120"/>
      <w:spacing w:before="280" w:after="280" w:line="240" w:lineRule="auto"/>
    </w:pPr>
    <w:rPr>
      <w:rFonts w:ascii="Times New Roman" w:hAnsi="Times New Roman" w:cs="Times New Roman"/>
    </w:rPr>
  </w:style>
  <w:style w:type="paragraph" w:styleId="1308" w:customStyle="1">
    <w:name w:val="索引 71"/>
    <w:basedOn w:val="1017"/>
    <w:next w:val="1016"/>
    <w:qFormat/>
    <w:pPr>
      <w:ind w:left="1200" w:firstLine="2560"/>
      <w:jc w:val="center"/>
      <w:spacing w:before="0" w:after="0" w:line="360" w:lineRule="auto"/>
    </w:pPr>
    <w:rPr>
      <w:rFonts w:ascii="Times New Roman" w:hAnsi="Times New Roman" w:cs="Times New Roman"/>
    </w:rPr>
  </w:style>
  <w:style w:type="paragraph" w:styleId="1309" w:customStyle="1">
    <w:name w:val="111"/>
    <w:next w:val="1310"/>
    <w:qFormat/>
    <w:pPr>
      <w:ind w:left="480" w:firstLine="4320"/>
      <w:spacing w:line="440" w:lineRule="exact"/>
    </w:pPr>
    <w:rPr>
      <w:rFonts w:ascii="Calibri" w:hAnsi="Calibri"/>
    </w:rPr>
  </w:style>
  <w:style w:type="paragraph" w:styleId="1310" w:customStyle="1">
    <w:name w:val="4"/>
    <w:basedOn w:val="1017"/>
    <w:next w:val="1029"/>
    <w:qFormat/>
    <w:pPr>
      <w:ind w:left="409" w:firstLine="3737"/>
      <w:spacing w:before="0" w:after="0" w:line="420" w:lineRule="exact"/>
    </w:pPr>
    <w:rPr>
      <w:rFonts w:ascii="Times New Roman" w:hAnsi="Times New Roman" w:cs="Times New Roman"/>
    </w:rPr>
  </w:style>
  <w:style w:type="paragraph" w:styleId="1311" w:customStyle="1">
    <w:name w:val="Char Char Char Char Char Char1 Char Char Char1 Char Char Char Char Char Char"/>
    <w:basedOn w:val="1017"/>
    <w:next w:val="1296"/>
    <w:qFormat/>
    <w:pPr>
      <w:ind w:left="0" w:firstLine="2560"/>
      <w:spacing w:before="0" w:after="0" w:line="240" w:lineRule="auto"/>
    </w:pPr>
    <w:rPr>
      <w:rFonts w:ascii="Times New Roman" w:hAnsi="Times New Roman" w:cs="Times New Roman"/>
    </w:rPr>
  </w:style>
  <w:style w:type="paragraph" w:styleId="1312" w:customStyle="1">
    <w:name w:val="Char Char Char Char Char Char1 Char Char Char Char Char Char1 Char Char Char"/>
    <w:basedOn w:val="1017"/>
    <w:next w:val="1313"/>
    <w:qFormat/>
    <w:pPr>
      <w:ind w:left="0" w:firstLine="2560"/>
      <w:spacing w:before="0" w:after="0" w:line="240" w:lineRule="auto"/>
    </w:pPr>
    <w:rPr>
      <w:rFonts w:ascii="Times New Roman" w:hAnsi="Times New Roman" w:cs="Times New Roman"/>
    </w:rPr>
  </w:style>
  <w:style w:type="paragraph" w:styleId="1313" w:customStyle="1">
    <w:name w:val="正文符号1"/>
    <w:basedOn w:val="1017"/>
    <w:next w:val="1314"/>
    <w:qFormat/>
    <w:pPr>
      <w:ind w:left="987" w:firstLine="5724"/>
      <w:spacing w:before="0" w:after="0" w:line="240" w:lineRule="auto"/>
    </w:pPr>
    <w:rPr>
      <w:rFonts w:ascii="Times New Roman" w:hAnsi="Times New Roman" w:cs="Times New Roman"/>
    </w:rPr>
  </w:style>
  <w:style w:type="paragraph" w:styleId="1314" w:customStyle="1">
    <w:name w:val="索引 31"/>
    <w:basedOn w:val="1017"/>
    <w:next w:val="1016"/>
    <w:qFormat/>
    <w:pPr>
      <w:ind w:left="400" w:firstLine="2560"/>
      <w:jc w:val="center"/>
      <w:spacing w:before="0" w:after="0" w:line="360" w:lineRule="auto"/>
    </w:pPr>
    <w:rPr>
      <w:rFonts w:ascii="Times New Roman" w:hAnsi="Times New Roman" w:cs="Times New Roman"/>
    </w:rPr>
  </w:style>
  <w:style w:type="paragraph" w:styleId="1315" w:customStyle="1">
    <w:name w:val="目录4"/>
    <w:basedOn w:val="1017"/>
    <w:next w:val="1016"/>
    <w:qFormat/>
    <w:pPr>
      <w:ind w:left="629" w:firstLine="5237"/>
      <w:spacing w:before="0" w:after="0" w:line="317" w:lineRule="atLeast"/>
    </w:pPr>
    <w:rPr>
      <w:rFonts w:ascii="Times New Roman" w:hAnsi="Times New Roman" w:cs="Times New Roman"/>
    </w:rPr>
  </w:style>
  <w:style w:type="paragraph" w:styleId="1316" w:customStyle="1">
    <w:name w:val="p15"/>
    <w:basedOn w:val="1016"/>
    <w:qFormat/>
    <w:pPr>
      <w:ind w:left="0"/>
    </w:pPr>
    <w:rPr>
      <w:rFonts w:ascii="宋体" w:hAnsi="宋体"/>
      <w:sz w:val="28"/>
      <w:szCs w:val="28"/>
    </w:rPr>
  </w:style>
  <w:style w:type="paragraph" w:styleId="1317" w:customStyle="1">
    <w:name w:val="四号 居中"/>
    <w:basedOn w:val="1017"/>
    <w:next w:val="1311"/>
    <w:qFormat/>
    <w:pPr>
      <w:ind w:left="0" w:firstLine="6144"/>
      <w:jc w:val="center"/>
      <w:spacing w:before="0" w:after="0" w:line="360" w:lineRule="auto"/>
    </w:pPr>
    <w:rPr>
      <w:rFonts w:ascii="Times New Roman" w:hAnsi="Times New Roman" w:cs="Times New Roman"/>
    </w:rPr>
  </w:style>
  <w:style w:type="paragraph" w:styleId="1318" w:customStyle="1">
    <w:name w:val="p0"/>
    <w:next w:val="1016"/>
    <w:qFormat/>
    <w:pPr>
      <w:ind w:firstLine="2048"/>
      <w:spacing w:line="360" w:lineRule="auto"/>
    </w:pPr>
    <w:rPr>
      <w:rFonts w:ascii="Calibri" w:hAnsi="Calibri"/>
    </w:rPr>
  </w:style>
  <w:style w:type="paragraph" w:styleId="1319" w:customStyle="1">
    <w:name w:val="列表编号 21"/>
    <w:basedOn w:val="1017"/>
    <w:next w:val="1320"/>
    <w:qFormat/>
    <w:pPr>
      <w:ind w:left="0" w:firstLine="2560"/>
      <w:spacing w:before="0" w:after="0" w:line="360" w:lineRule="auto"/>
    </w:pPr>
    <w:rPr>
      <w:rFonts w:ascii="Times New Roman" w:hAnsi="Times New Roman" w:cs="Times New Roman"/>
    </w:rPr>
  </w:style>
  <w:style w:type="paragraph" w:styleId="1320" w:customStyle="1">
    <w:name w:val="正文文本 21"/>
    <w:basedOn w:val="1017"/>
    <w:next w:val="1201"/>
    <w:qFormat/>
    <w:pPr>
      <w:ind w:left="0" w:firstLine="2560"/>
      <w:jc w:val="center"/>
      <w:spacing w:before="0" w:after="120" w:line="480" w:lineRule="auto"/>
    </w:pPr>
    <w:rPr>
      <w:rFonts w:ascii="Times New Roman" w:hAnsi="Times New Roman" w:cs="Times New Roman"/>
    </w:rPr>
  </w:style>
  <w:style w:type="paragraph" w:styleId="1321" w:customStyle="1">
    <w:name w:val="a2"/>
    <w:basedOn w:val="1017"/>
    <w:next w:val="1056"/>
    <w:qFormat/>
    <w:pPr>
      <w:ind w:left="0" w:firstLine="1024"/>
      <w:spacing w:before="280" w:after="280" w:line="240" w:lineRule="auto"/>
    </w:pPr>
    <w:rPr>
      <w:rFonts w:ascii="Times New Roman" w:hAnsi="Times New Roman" w:cs="Times New Roman"/>
    </w:rPr>
  </w:style>
  <w:style w:type="paragraph" w:styleId="1322" w:customStyle="1">
    <w:name w:val="font8"/>
    <w:basedOn w:val="1017"/>
    <w:next w:val="1246"/>
    <w:qFormat/>
    <w:pPr>
      <w:ind w:left="0" w:firstLine="2048"/>
      <w:spacing w:before="280" w:after="280" w:line="240" w:lineRule="auto"/>
    </w:pPr>
    <w:rPr>
      <w:rFonts w:ascii="Times New Roman" w:hAnsi="Times New Roman" w:cs="Times New Roman"/>
    </w:rPr>
  </w:style>
  <w:style w:type="paragraph" w:styleId="1323" w:customStyle="1">
    <w:name w:val="Char Char Char Char Char Char1 Char Char Char Char Char Char1 Char Char Char Char Char Char Char"/>
    <w:basedOn w:val="1017"/>
    <w:next w:val="1324"/>
    <w:qFormat/>
    <w:pPr>
      <w:ind w:left="0" w:firstLine="2560"/>
      <w:spacing w:before="0" w:after="0" w:line="240" w:lineRule="auto"/>
    </w:pPr>
    <w:rPr>
      <w:rFonts w:ascii="Times New Roman" w:hAnsi="Times New Roman" w:cs="Times New Roman"/>
    </w:rPr>
  </w:style>
  <w:style w:type="paragraph" w:styleId="1324" w:customStyle="1">
    <w:name w:val="xl87"/>
    <w:basedOn w:val="1017"/>
    <w:next w:val="1280"/>
    <w:qFormat/>
    <w:pPr>
      <w:ind w:left="0" w:firstLine="5120"/>
      <w:spacing w:before="280" w:after="280" w:line="240" w:lineRule="auto"/>
    </w:pPr>
    <w:rPr>
      <w:rFonts w:ascii="Times New Roman" w:hAnsi="Times New Roman" w:cs="Times New Roman"/>
    </w:rPr>
  </w:style>
  <w:style w:type="paragraph" w:styleId="1325" w:customStyle="1">
    <w:name w:val="444"/>
    <w:basedOn w:val="1017"/>
    <w:next w:val="1038"/>
    <w:qFormat/>
    <w:pPr>
      <w:ind w:left="0" w:firstLine="4608"/>
      <w:jc w:val="center"/>
      <w:spacing w:before="0" w:after="0" w:line="312" w:lineRule="atLeast"/>
    </w:pPr>
    <w:rPr>
      <w:rFonts w:ascii="Times New Roman" w:hAnsi="Times New Roman" w:cs="Times New Roman"/>
    </w:rPr>
  </w:style>
  <w:style w:type="paragraph" w:styleId="1326" w:customStyle="1">
    <w:name w:val="表格文字图表文字"/>
    <w:basedOn w:val="1017"/>
    <w:next w:val="1327"/>
    <w:qFormat/>
    <w:pPr>
      <w:ind w:left="0" w:firstLine="3584"/>
      <w:jc w:val="center"/>
      <w:spacing w:before="0" w:after="0" w:line="240" w:lineRule="auto"/>
    </w:pPr>
    <w:rPr>
      <w:rFonts w:ascii="Times New Roman" w:hAnsi="Times New Roman" w:cs="Times New Roman"/>
    </w:rPr>
  </w:style>
  <w:style w:type="paragraph" w:styleId="1327" w:customStyle="1">
    <w:name w:val="样式 目录 3 + 左侧:  2 字符1"/>
    <w:next w:val="1328"/>
    <w:qFormat/>
    <w:pPr>
      <w:ind w:left="960" w:firstLine="5120"/>
      <w:spacing w:line="360" w:lineRule="auto"/>
      <w:widowControl w:val="off"/>
    </w:pPr>
    <w:rPr>
      <w:rFonts w:ascii="Calibri" w:hAnsi="Calibri"/>
    </w:rPr>
  </w:style>
  <w:style w:type="paragraph" w:styleId="1328" w:customStyle="1">
    <w:name w:val="文档正文"/>
    <w:basedOn w:val="1017"/>
    <w:next w:val="1329"/>
    <w:qFormat/>
    <w:pPr>
      <w:ind w:left="567" w:firstLine="3639"/>
      <w:spacing w:before="0" w:after="0" w:line="480" w:lineRule="atLeast"/>
    </w:pPr>
    <w:rPr>
      <w:rFonts w:ascii="Times New Roman" w:hAnsi="Times New Roman" w:cs="Times New Roman"/>
    </w:rPr>
  </w:style>
  <w:style w:type="paragraph" w:styleId="1329" w:customStyle="1">
    <w:name w:val="列表框2"/>
    <w:next w:val="1330"/>
    <w:qFormat/>
    <w:pPr>
      <w:ind w:firstLine="2048"/>
      <w:spacing w:line="460" w:lineRule="exact"/>
    </w:pPr>
    <w:rPr>
      <w:rFonts w:ascii="Calibri" w:hAnsi="Calibri"/>
    </w:rPr>
  </w:style>
  <w:style w:type="paragraph" w:styleId="1330" w:customStyle="1">
    <w:name w:val="font10"/>
    <w:basedOn w:val="1017"/>
    <w:next w:val="1049"/>
    <w:qFormat/>
    <w:pPr>
      <w:ind w:left="0" w:firstLine="3584"/>
      <w:spacing w:before="280" w:after="280" w:line="240" w:lineRule="auto"/>
    </w:pPr>
    <w:rPr>
      <w:rFonts w:ascii="Times New Roman" w:hAnsi="Times New Roman" w:cs="Times New Roman"/>
    </w:rPr>
  </w:style>
  <w:style w:type="paragraph" w:styleId="1331" w:customStyle="1">
    <w:name w:val="纯文本1"/>
    <w:basedOn w:val="1017"/>
    <w:next w:val="1061"/>
    <w:qFormat/>
    <w:pPr>
      <w:ind w:left="0" w:firstLine="3584"/>
      <w:spacing w:before="0" w:after="0" w:line="240" w:lineRule="auto"/>
    </w:pPr>
    <w:rPr>
      <w:rFonts w:ascii="Times New Roman" w:hAnsi="Times New Roman" w:cs="Times New Roman"/>
    </w:rPr>
  </w:style>
  <w:style w:type="paragraph" w:styleId="1332" w:customStyle="1">
    <w:name w:val="索引 91"/>
    <w:basedOn w:val="1017"/>
    <w:next w:val="1016"/>
    <w:qFormat/>
    <w:pPr>
      <w:ind w:left="1600" w:firstLine="2560"/>
      <w:jc w:val="center"/>
      <w:spacing w:before="0" w:after="0" w:line="360" w:lineRule="auto"/>
    </w:pPr>
    <w:rPr>
      <w:rFonts w:ascii="Times New Roman" w:hAnsi="Times New Roman" w:cs="Times New Roman"/>
    </w:rPr>
  </w:style>
  <w:style w:type="paragraph" w:styleId="1333" w:customStyle="1">
    <w:name w:val="xl79"/>
    <w:basedOn w:val="1017"/>
    <w:next w:val="1309"/>
    <w:qFormat/>
    <w:pPr>
      <w:ind w:left="0" w:firstLine="3584"/>
      <w:jc w:val="center"/>
      <w:spacing w:before="280" w:after="280" w:line="240" w:lineRule="auto"/>
    </w:pPr>
    <w:rPr>
      <w:rFonts w:ascii="Times New Roman" w:hAnsi="Times New Roman" w:cs="Times New Roman"/>
    </w:rPr>
  </w:style>
  <w:style w:type="paragraph" w:styleId="1334" w:customStyle="1">
    <w:name w:val="表格文字（4号居中）"/>
    <w:next w:val="1335"/>
    <w:qFormat/>
    <w:pPr>
      <w:ind w:firstLine="2560"/>
      <w:jc w:val="center"/>
    </w:pPr>
    <w:rPr>
      <w:rFonts w:ascii="Calibri" w:hAnsi="Calibri"/>
    </w:rPr>
  </w:style>
  <w:style w:type="paragraph" w:styleId="1335" w:customStyle="1">
    <w:name w:val="!方块加粗"/>
    <w:basedOn w:val="1017"/>
    <w:next w:val="1302"/>
    <w:qFormat/>
    <w:pPr>
      <w:ind w:left="600" w:firstLine="5212"/>
      <w:spacing w:before="0" w:after="0" w:line="360" w:lineRule="auto"/>
    </w:pPr>
    <w:rPr>
      <w:rFonts w:ascii="Times New Roman" w:hAnsi="Times New Roman" w:cs="Times New Roman"/>
    </w:rPr>
  </w:style>
  <w:style w:type="paragraph" w:styleId="1336" w:customStyle="1">
    <w:name w:val="xl75"/>
    <w:basedOn w:val="1017"/>
    <w:next w:val="1062"/>
    <w:qFormat/>
    <w:pPr>
      <w:ind w:left="0" w:firstLine="3584"/>
      <w:jc w:val="center"/>
      <w:spacing w:before="280" w:after="280" w:line="240" w:lineRule="auto"/>
    </w:pPr>
    <w:rPr>
      <w:rFonts w:ascii="Times New Roman" w:hAnsi="Times New Roman" w:cs="Times New Roman"/>
    </w:rPr>
  </w:style>
  <w:style w:type="paragraph" w:styleId="1337" w:customStyle="1">
    <w:name w:val="xl81"/>
    <w:basedOn w:val="1017"/>
    <w:next w:val="1338"/>
    <w:qFormat/>
    <w:pPr>
      <w:ind w:left="0" w:firstLine="5120"/>
      <w:spacing w:before="280" w:after="280" w:line="240" w:lineRule="auto"/>
    </w:pPr>
    <w:rPr>
      <w:rFonts w:ascii="Times New Roman" w:hAnsi="Times New Roman" w:cs="Times New Roman"/>
    </w:rPr>
  </w:style>
  <w:style w:type="paragraph" w:styleId="1338" w:customStyle="1">
    <w:name w:val="xl25"/>
    <w:basedOn w:val="1017"/>
    <w:next w:val="1339"/>
    <w:qFormat/>
    <w:pPr>
      <w:ind w:left="0" w:firstLine="14"/>
      <w:spacing w:before="280" w:after="280" w:line="240" w:lineRule="auto"/>
      <w:shd w:val="clear" w:color="000000" w:fill="ffffff"/>
    </w:pPr>
    <w:rPr>
      <w:rFonts w:ascii="Times New Roman" w:hAnsi="Times New Roman" w:cs="Times New Roman"/>
    </w:rPr>
  </w:style>
  <w:style w:type="paragraph" w:styleId="1339" w:customStyle="1">
    <w:name w:val="普通(网站)1"/>
    <w:basedOn w:val="1017"/>
    <w:next w:val="1340"/>
    <w:qFormat/>
    <w:pPr>
      <w:ind w:left="200" w:firstLine="1224"/>
      <w:spacing w:before="280" w:after="280" w:line="240" w:lineRule="auto"/>
    </w:pPr>
    <w:rPr>
      <w:rFonts w:ascii="Times New Roman" w:hAnsi="Times New Roman" w:cs="Times New Roman"/>
    </w:rPr>
  </w:style>
  <w:style w:type="paragraph" w:styleId="1340" w:customStyle="1">
    <w:name w:val="xl27"/>
    <w:basedOn w:val="1017"/>
    <w:next w:val="1326"/>
    <w:qFormat/>
    <w:pPr>
      <w:ind w:left="0" w:firstLine="20"/>
      <w:spacing w:before="280" w:after="280" w:line="240" w:lineRule="auto"/>
      <w:shd w:val="clear" w:color="000000" w:fill="ffffff"/>
    </w:pPr>
    <w:rPr>
      <w:rFonts w:ascii="Times New Roman" w:hAnsi="Times New Roman" w:cs="Times New Roman"/>
    </w:rPr>
  </w:style>
  <w:style w:type="paragraph" w:styleId="1341" w:customStyle="1">
    <w:name w:val="H 4"/>
    <w:basedOn w:val="1021"/>
    <w:next w:val="1342"/>
    <w:qFormat/>
    <w:pPr>
      <w:ind w:left="426" w:firstLine="24"/>
      <w:spacing w:before="0" w:after="0" w:line="360" w:lineRule="auto"/>
      <w:outlineLvl w:val="3"/>
    </w:pPr>
  </w:style>
  <w:style w:type="paragraph" w:styleId="1342" w:customStyle="1">
    <w:name w:val="xl82"/>
    <w:basedOn w:val="1017"/>
    <w:next w:val="1337"/>
    <w:qFormat/>
    <w:pPr>
      <w:ind w:left="0" w:firstLine="5120"/>
      <w:spacing w:before="280" w:after="280" w:line="240" w:lineRule="auto"/>
    </w:pPr>
    <w:rPr>
      <w:rFonts w:ascii="Times New Roman" w:hAnsi="Times New Roman" w:cs="Times New Roman"/>
    </w:rPr>
  </w:style>
  <w:style w:type="paragraph" w:styleId="1343" w:customStyle="1">
    <w:name w:val="Char Char Char Char Char Char Char Char"/>
    <w:next w:val="1344"/>
    <w:qFormat/>
    <w:pPr>
      <w:ind w:firstLine="14"/>
      <w:jc w:val="both"/>
      <w:shd w:val="clear" w:color="000000" w:fill="000080"/>
      <w:widowControl w:val="off"/>
    </w:pPr>
    <w:rPr>
      <w:rFonts w:ascii="Calibri" w:hAnsi="Calibri"/>
    </w:rPr>
  </w:style>
  <w:style w:type="paragraph" w:styleId="1344" w:customStyle="1">
    <w:name w:val="Char Char Char Char Char Char1 Char Char Char1 Char Char Char Char Char Char Char Char Char Char Char Char Char Char Char"/>
    <w:basedOn w:val="1017"/>
    <w:next w:val="1345"/>
    <w:qFormat/>
    <w:pPr>
      <w:ind w:left="0" w:firstLine="2560"/>
      <w:spacing w:before="0" w:after="0" w:line="240" w:lineRule="auto"/>
    </w:pPr>
    <w:rPr>
      <w:rFonts w:ascii="Times New Roman" w:hAnsi="Times New Roman" w:cs="Times New Roman"/>
    </w:rPr>
  </w:style>
  <w:style w:type="paragraph" w:styleId="1345" w:customStyle="1">
    <w:name w:val="样式1"/>
    <w:basedOn w:val="1017"/>
    <w:next w:val="1346"/>
    <w:qFormat/>
    <w:pPr>
      <w:ind w:left="0" w:firstLine="1536"/>
      <w:spacing w:before="120" w:after="120" w:line="300" w:lineRule="auto"/>
    </w:pPr>
    <w:rPr>
      <w:rFonts w:ascii="Times New Roman" w:hAnsi="Times New Roman" w:cs="Times New Roman"/>
    </w:rPr>
  </w:style>
  <w:style w:type="paragraph" w:styleId="1346" w:customStyle="1">
    <w:name w:val="索引 41"/>
    <w:basedOn w:val="1017"/>
    <w:next w:val="1016"/>
    <w:qFormat/>
    <w:pPr>
      <w:ind w:left="600" w:firstLine="2560"/>
      <w:jc w:val="center"/>
      <w:spacing w:before="0" w:after="0" w:line="360" w:lineRule="auto"/>
    </w:pPr>
    <w:rPr>
      <w:rFonts w:ascii="Times New Roman" w:hAnsi="Times New Roman" w:cs="Times New Roman"/>
    </w:rPr>
  </w:style>
  <w:style w:type="paragraph" w:styleId="1347" w:customStyle="1">
    <w:name w:val="自定义二"/>
    <w:basedOn w:val="1017"/>
    <w:next w:val="1016"/>
    <w:qFormat/>
    <w:pPr>
      <w:ind w:left="0" w:firstLine="14"/>
      <w:spacing w:before="0" w:after="0" w:line="360" w:lineRule="auto"/>
      <w:outlineLvl w:val="1"/>
    </w:pPr>
    <w:rPr>
      <w:rFonts w:ascii="Times New Roman" w:hAnsi="Times New Roman" w:cs="Times New Roman"/>
    </w:rPr>
  </w:style>
  <w:style w:type="paragraph" w:styleId="1348" w:customStyle="1">
    <w:name w:val="Bullet"/>
    <w:next w:val="1286"/>
    <w:qFormat/>
    <w:pPr>
      <w:ind w:left="567" w:right="2835" w:firstLine="3584"/>
      <w:spacing w:after="60"/>
    </w:pPr>
    <w:rPr>
      <w:rFonts w:ascii="Calibri" w:hAnsi="Calibri"/>
    </w:rPr>
  </w:style>
  <w:style w:type="paragraph" w:styleId="1349" w:customStyle="1">
    <w:name w:val="Char Char Char Char Char Char1"/>
    <w:basedOn w:val="1017"/>
    <w:next w:val="1350"/>
    <w:qFormat/>
    <w:pPr>
      <w:ind w:left="0" w:firstLine="2560"/>
      <w:spacing w:before="0" w:after="0" w:line="240" w:lineRule="auto"/>
    </w:pPr>
    <w:rPr>
      <w:rFonts w:ascii="Times New Roman" w:hAnsi="Times New Roman" w:cs="Times New Roman"/>
    </w:rPr>
  </w:style>
  <w:style w:type="paragraph" w:styleId="1350" w:customStyle="1">
    <w:name w:val="正文缩进2"/>
    <w:basedOn w:val="1017"/>
    <w:next w:val="1351"/>
    <w:qFormat/>
    <w:pPr>
      <w:ind w:left="420" w:firstLine="1188"/>
      <w:spacing w:before="0" w:after="0" w:line="240" w:lineRule="auto"/>
    </w:pPr>
    <w:rPr>
      <w:rFonts w:ascii="Times New Roman" w:hAnsi="Times New Roman" w:cs="Times New Roman"/>
    </w:rPr>
  </w:style>
  <w:style w:type="paragraph" w:styleId="1351" w:customStyle="1">
    <w:name w:val="列出段落2"/>
    <w:basedOn w:val="1017"/>
    <w:next w:val="1352"/>
    <w:qFormat/>
    <w:pPr>
      <w:ind w:left="420" w:firstLine="3748"/>
      <w:spacing w:before="0" w:after="0" w:line="240" w:lineRule="auto"/>
    </w:pPr>
    <w:rPr>
      <w:rFonts w:ascii="Times New Roman" w:hAnsi="Times New Roman" w:cs="Times New Roman"/>
    </w:rPr>
  </w:style>
  <w:style w:type="paragraph" w:styleId="1352" w:customStyle="1">
    <w:name w:val="正文文本缩进 31"/>
    <w:basedOn w:val="1017"/>
    <w:next w:val="1353"/>
    <w:qFormat/>
    <w:pPr>
      <w:ind w:left="1200" w:firstLine="1248"/>
      <w:spacing w:before="120" w:after="0" w:line="22" w:lineRule="atLeast"/>
    </w:pPr>
    <w:rPr>
      <w:rFonts w:ascii="Times New Roman" w:hAnsi="Times New Roman" w:cs="Times New Roman"/>
    </w:rPr>
  </w:style>
  <w:style w:type="paragraph" w:styleId="1353" w:customStyle="1">
    <w:name w:val="样式 正文首行缩进 + 首行缩进:  2 字符5"/>
    <w:next w:val="1354"/>
    <w:qFormat/>
    <w:pPr>
      <w:ind w:left="200" w:firstLine="3784"/>
      <w:spacing w:line="300" w:lineRule="auto"/>
    </w:pPr>
    <w:rPr>
      <w:rFonts w:ascii="Calibri" w:hAnsi="Calibri"/>
    </w:rPr>
  </w:style>
  <w:style w:type="paragraph" w:styleId="1354" w:customStyle="1">
    <w:name w:val="Char2"/>
    <w:basedOn w:val="1017"/>
    <w:next w:val="1348"/>
    <w:qFormat/>
    <w:pPr>
      <w:ind w:left="0" w:firstLine="3584"/>
      <w:spacing w:before="0" w:after="160" w:line="240" w:lineRule="exact"/>
    </w:pPr>
    <w:rPr>
      <w:rFonts w:ascii="Times New Roman" w:hAnsi="Times New Roman" w:cs="Times New Roman"/>
    </w:rPr>
  </w:style>
  <w:style w:type="paragraph" w:styleId="1355" w:customStyle="1">
    <w:name w:val="WPSOffice手动目录 1"/>
    <w:qFormat/>
  </w:style>
  <w:style w:type="paragraph" w:styleId="1356" w:customStyle="1">
    <w:name w:val="纯文本4"/>
    <w:basedOn w:val="1016"/>
    <w:qFormat/>
    <w:pPr>
      <w:ind w:left="0"/>
      <w:widowControl w:val="off"/>
    </w:pPr>
    <w:rPr>
      <w:rFonts w:ascii="宋体" w:hAnsi="Courier New" w:eastAsia="楷体_GB2312" w:cs="Times New Roman"/>
      <w:sz w:val="26"/>
    </w:rPr>
  </w:style>
  <w:style w:type="paragraph" w:styleId="1357" w:customStyle="1">
    <w:name w:val="Char Char Char Char Char Char Char Char Char Char Char Char Char Char Char Char"/>
    <w:basedOn w:val="1017"/>
    <w:next w:val="1358"/>
    <w:qFormat/>
    <w:pPr>
      <w:ind w:left="682" w:firstLine="1224"/>
      <w:spacing w:before="0" w:after="0" w:line="360" w:lineRule="auto"/>
    </w:pPr>
    <w:rPr>
      <w:rFonts w:ascii="Times New Roman" w:hAnsi="Times New Roman" w:cs="Times New Roman"/>
    </w:rPr>
  </w:style>
  <w:style w:type="paragraph" w:styleId="1358" w:customStyle="1">
    <w:name w:val="列表编号 51"/>
    <w:basedOn w:val="1017"/>
    <w:next w:val="1359"/>
    <w:qFormat/>
    <w:pPr>
      <w:ind w:left="900" w:firstLine="2652"/>
      <w:spacing w:before="0" w:after="0" w:line="360" w:lineRule="auto"/>
    </w:pPr>
    <w:rPr>
      <w:rFonts w:ascii="Times New Roman" w:hAnsi="Times New Roman" w:cs="Times New Roman"/>
    </w:rPr>
  </w:style>
  <w:style w:type="paragraph" w:styleId="1359" w:customStyle="1">
    <w:name w:val="样式 标题 1 + 黑体 (符号) 宋体 三号 段前: 7.8 磅 段后: 7.8 磅 行距: 1.5 倍行距"/>
    <w:basedOn w:val="1018"/>
    <w:next w:val="1360"/>
    <w:qFormat/>
    <w:pPr>
      <w:ind w:left="432" w:firstLine="18"/>
      <w:spacing w:before="40" w:after="40" w:line="360" w:lineRule="auto"/>
      <w:outlineLvl w:val="0"/>
    </w:pPr>
  </w:style>
  <w:style w:type="paragraph" w:styleId="1360" w:customStyle="1">
    <w:name w:val="表格用"/>
    <w:basedOn w:val="1017"/>
    <w:next w:val="1317"/>
    <w:qFormat/>
    <w:pPr>
      <w:ind w:left="0" w:firstLine="1024"/>
      <w:spacing w:before="0" w:after="0" w:line="360" w:lineRule="auto"/>
    </w:pPr>
    <w:rPr>
      <w:rFonts w:ascii="Times New Roman" w:hAnsi="Times New Roman" w:cs="Times New Roman"/>
    </w:rPr>
  </w:style>
  <w:style w:type="paragraph" w:styleId="1361" w:customStyle="1">
    <w:name w:val="xl71"/>
    <w:basedOn w:val="1017"/>
    <w:next w:val="1362"/>
    <w:qFormat/>
    <w:pPr>
      <w:ind w:left="0" w:firstLine="1536"/>
      <w:spacing w:before="280" w:after="280" w:line="240" w:lineRule="auto"/>
    </w:pPr>
    <w:rPr>
      <w:rFonts w:ascii="Times New Roman" w:hAnsi="Times New Roman" w:cs="Times New Roman"/>
    </w:rPr>
  </w:style>
  <w:style w:type="paragraph" w:styleId="1362" w:customStyle="1">
    <w:name w:val="正文文本 31"/>
    <w:basedOn w:val="1017"/>
    <w:next w:val="1363"/>
    <w:qFormat/>
    <w:pPr>
      <w:ind w:left="0" w:firstLine="3584"/>
      <w:jc w:val="center"/>
      <w:spacing w:before="0" w:after="120" w:line="360" w:lineRule="auto"/>
    </w:pPr>
    <w:rPr>
      <w:rFonts w:ascii="Times New Roman" w:hAnsi="Times New Roman" w:cs="Times New Roman"/>
    </w:rPr>
  </w:style>
  <w:style w:type="paragraph" w:styleId="1363" w:customStyle="1">
    <w:name w:val="列出段落111"/>
    <w:basedOn w:val="1017"/>
    <w:next w:val="1299"/>
    <w:qFormat/>
    <w:pPr>
      <w:ind w:left="420" w:firstLine="3748"/>
      <w:spacing w:before="0" w:after="0" w:line="240" w:lineRule="auto"/>
    </w:pPr>
    <w:rPr>
      <w:rFonts w:ascii="Times New Roman" w:hAnsi="Times New Roman" w:cs="Times New Roman"/>
    </w:rPr>
  </w:style>
  <w:style w:type="paragraph" w:styleId="1364" w:customStyle="1">
    <w:name w:val="修订1"/>
    <w:qFormat/>
    <w:rPr>
      <w:rFonts w:ascii="Calibri" w:hAnsi="Calibri"/>
    </w:rPr>
  </w:style>
  <w:style w:type="paragraph" w:styleId="1365" w:customStyle="1">
    <w:name w:val="正文文本缩进 21"/>
    <w:basedOn w:val="1017"/>
    <w:next w:val="1305"/>
    <w:qFormat/>
    <w:pPr>
      <w:ind w:left="480" w:firstLine="4832"/>
      <w:spacing w:before="0" w:after="0" w:line="240" w:lineRule="auto"/>
    </w:pPr>
    <w:rPr>
      <w:rFonts w:ascii="Times New Roman" w:hAnsi="Times New Roman" w:cs="Times New Roman"/>
    </w:rPr>
  </w:style>
  <w:style w:type="paragraph" w:styleId="1366" w:customStyle="1">
    <w:name w:val="Char Char4 Char Char"/>
    <w:basedOn w:val="1017"/>
    <w:next w:val="1315"/>
    <w:qFormat/>
    <w:pPr>
      <w:ind w:left="0" w:firstLine="2560"/>
      <w:spacing w:before="0" w:after="0" w:line="240" w:lineRule="auto"/>
    </w:pPr>
    <w:rPr>
      <w:rFonts w:ascii="Times New Roman" w:hAnsi="Times New Roman" w:cs="Times New Roman"/>
    </w:rPr>
  </w:style>
  <w:style w:type="paragraph" w:styleId="1367" w:customStyle="1">
    <w:name w:val="样式"/>
    <w:next w:val="1016"/>
    <w:qFormat/>
    <w:pPr>
      <w:ind w:firstLine="3584"/>
      <w:widowControl w:val="off"/>
    </w:pPr>
    <w:rPr>
      <w:rFonts w:ascii="Calibri" w:hAnsi="Calibri"/>
    </w:rPr>
  </w:style>
  <w:style w:type="paragraph" w:styleId="1368" w:customStyle="1">
    <w:name w:val="TOC 标题1"/>
    <w:basedOn w:val="1018"/>
    <w:next w:val="1016"/>
    <w:qFormat/>
    <w:pPr>
      <w:ind w:left="0" w:firstLine="6144"/>
      <w:spacing w:before="480" w:after="0" w:line="276" w:lineRule="auto"/>
    </w:pPr>
    <w:rPr>
      <w:b/>
      <w:sz w:val="30"/>
    </w:rPr>
  </w:style>
  <w:style w:type="paragraph" w:styleId="1369" w:customStyle="1">
    <w:name w:val="纯文本3"/>
    <w:basedOn w:val="1016"/>
    <w:qFormat/>
    <w:rPr>
      <w:rFonts w:ascii="宋体" w:hAnsi="Courier New" w:cs="Times New Roman"/>
    </w:rPr>
  </w:style>
  <w:style w:type="paragraph" w:styleId="1370" w:customStyle="1">
    <w:name w:val="afont"/>
    <w:basedOn w:val="1017"/>
    <w:next w:val="1042"/>
    <w:qFormat/>
    <w:pPr>
      <w:ind w:left="0" w:firstLine="2048"/>
      <w:spacing w:before="100" w:after="100" w:line="285" w:lineRule="atLeast"/>
    </w:pPr>
    <w:rPr>
      <w:rFonts w:ascii="Times New Roman" w:hAnsi="Times New Roman" w:cs="Times New Roman"/>
    </w:rPr>
  </w:style>
  <w:style w:type="paragraph" w:styleId="1371" w:customStyle="1">
    <w:name w:val="xl85"/>
    <w:basedOn w:val="1017"/>
    <w:next w:val="1372"/>
    <w:qFormat/>
    <w:pPr>
      <w:ind w:left="0" w:firstLine="2048"/>
      <w:jc w:val="center"/>
      <w:spacing w:before="280" w:after="280" w:line="240" w:lineRule="auto"/>
    </w:pPr>
    <w:rPr>
      <w:rFonts w:ascii="Times New Roman" w:hAnsi="Times New Roman" w:cs="Times New Roman"/>
    </w:rPr>
  </w:style>
  <w:style w:type="paragraph" w:styleId="1372" w:customStyle="1">
    <w:name w:val="文章总标题"/>
    <w:basedOn w:val="1017"/>
    <w:next w:val="1373"/>
    <w:qFormat/>
    <w:pPr>
      <w:ind w:left="0" w:firstLine="7168"/>
      <w:jc w:val="center"/>
      <w:spacing w:before="566" w:after="544" w:line="566" w:lineRule="atLeast"/>
    </w:pPr>
    <w:rPr>
      <w:rFonts w:ascii="Times New Roman" w:hAnsi="Times New Roman" w:cs="Times New Roman"/>
    </w:rPr>
  </w:style>
  <w:style w:type="paragraph" w:styleId="1373" w:customStyle="1">
    <w:name w:val="样式 首行缩进:  2 字符"/>
    <w:basedOn w:val="1017"/>
    <w:next w:val="1336"/>
    <w:qFormat/>
    <w:pPr>
      <w:ind w:left="200" w:firstLine="1224"/>
      <w:spacing w:before="0" w:after="0" w:line="400" w:lineRule="exact"/>
    </w:pPr>
    <w:rPr>
      <w:rFonts w:ascii="Times New Roman" w:hAnsi="Times New Roman" w:cs="Times New Roman"/>
    </w:rPr>
  </w:style>
  <w:style w:type="paragraph" w:styleId="1374" w:customStyle="1">
    <w:name w:val="二级条标题"/>
    <w:basedOn w:val="1017"/>
    <w:next w:val="1016"/>
    <w:qFormat/>
    <w:pPr>
      <w:ind w:left="0" w:firstLine="8"/>
      <w:spacing w:before="0" w:after="0" w:line="240" w:lineRule="auto"/>
      <w:outlineLvl w:val="3"/>
    </w:pPr>
    <w:rPr>
      <w:rFonts w:ascii="Times New Roman" w:hAnsi="Times New Roman" w:cs="Times New Roman"/>
    </w:rPr>
  </w:style>
  <w:style w:type="paragraph" w:styleId="1375" w:customStyle="1">
    <w:name w:val="Plain Text*"/>
    <w:basedOn w:val="1016"/>
    <w:qFormat/>
    <w:pPr>
      <w:ind w:left="0"/>
      <w:jc w:val="left"/>
    </w:pPr>
    <w:rPr>
      <w:rFonts w:ascii="宋体" w:hAnsi="宋体" w:eastAsia="楷体_GB2312" w:cs="Courier New"/>
      <w:sz w:val="26"/>
      <w:lang w:val="zh-CN"/>
    </w:rPr>
  </w:style>
  <w:style w:type="paragraph" w:styleId="1376" w:customStyle="1">
    <w:name w:val="样式 加粗 居中2"/>
    <w:basedOn w:val="1017"/>
    <w:next w:val="1228"/>
    <w:qFormat/>
    <w:pPr>
      <w:ind w:left="0" w:firstLine="2560"/>
      <w:jc w:val="center"/>
      <w:spacing w:before="0" w:after="0" w:line="360" w:lineRule="auto"/>
    </w:pPr>
    <w:rPr>
      <w:rFonts w:ascii="Times New Roman" w:hAnsi="Times New Roman" w:cs="Times New Roman"/>
    </w:rPr>
  </w:style>
  <w:style w:type="paragraph" w:styleId="1377" w:customStyle="1">
    <w:name w:val="标准文本"/>
    <w:basedOn w:val="1017"/>
    <w:next w:val="1331"/>
    <w:qFormat/>
    <w:pPr>
      <w:ind w:left="480" w:firstLine="2784"/>
      <w:spacing w:before="0" w:after="0" w:line="360" w:lineRule="auto"/>
    </w:pPr>
    <w:rPr>
      <w:rFonts w:ascii="Times New Roman" w:hAnsi="Times New Roman" w:cs="Times New Roman"/>
    </w:rPr>
  </w:style>
  <w:style w:type="paragraph" w:styleId="1378" w:customStyle="1">
    <w:name w:val="font5"/>
    <w:basedOn w:val="1017"/>
    <w:next w:val="1379"/>
    <w:qFormat/>
    <w:pPr>
      <w:ind w:left="0" w:firstLine="5120"/>
      <w:spacing w:before="280" w:after="280" w:line="240" w:lineRule="auto"/>
    </w:pPr>
    <w:rPr>
      <w:rFonts w:ascii="Times New Roman" w:hAnsi="Times New Roman" w:cs="Times New Roman"/>
    </w:rPr>
  </w:style>
  <w:style w:type="paragraph" w:styleId="1379" w:customStyle="1">
    <w:name w:val="索引标题1"/>
    <w:basedOn w:val="1017"/>
    <w:next w:val="1258"/>
    <w:qFormat/>
    <w:pPr>
      <w:ind w:left="0" w:firstLine="4608"/>
      <w:jc w:val="center"/>
      <w:spacing w:before="0" w:after="0" w:line="360" w:lineRule="auto"/>
    </w:pPr>
    <w:rPr>
      <w:rFonts w:ascii="Times New Roman" w:hAnsi="Times New Roman" w:cs="Times New Roman"/>
    </w:rPr>
  </w:style>
  <w:style w:type="paragraph" w:styleId="1380" w:customStyle="1">
    <w:name w:val="Char Char Char Char Char Char1 Char Char Char1 Char Char Char Char Char Char Char Char Char Char Char Char Char Char Char Char"/>
    <w:basedOn w:val="1017"/>
    <w:next w:val="1381"/>
    <w:qFormat/>
    <w:pPr>
      <w:ind w:left="0" w:firstLine="2560"/>
      <w:spacing w:before="0" w:after="0" w:line="240" w:lineRule="auto"/>
    </w:pPr>
    <w:rPr>
      <w:rFonts w:ascii="Times New Roman" w:hAnsi="Times New Roman" w:cs="Times New Roman"/>
    </w:rPr>
  </w:style>
  <w:style w:type="paragraph" w:styleId="1381" w:customStyle="1">
    <w:name w:val="1正文"/>
    <w:basedOn w:val="1017"/>
    <w:next w:val="1382"/>
    <w:qFormat/>
    <w:pPr>
      <w:ind w:left="480" w:firstLine="2784"/>
      <w:spacing w:before="0" w:after="0" w:line="300" w:lineRule="auto"/>
    </w:pPr>
    <w:rPr>
      <w:rFonts w:ascii="Times New Roman" w:hAnsi="Times New Roman" w:cs="Times New Roman"/>
    </w:rPr>
  </w:style>
  <w:style w:type="paragraph" w:styleId="1382" w:customStyle="1">
    <w:name w:val="目录2"/>
    <w:basedOn w:val="1017"/>
    <w:next w:val="1016"/>
    <w:qFormat/>
    <w:pPr>
      <w:ind w:left="209" w:firstLine="5329"/>
      <w:spacing w:before="0" w:after="0" w:line="317" w:lineRule="atLeast"/>
    </w:pPr>
    <w:rPr>
      <w:rFonts w:ascii="Times New Roman" w:hAnsi="Times New Roman" w:cs="Times New Roman"/>
    </w:rPr>
  </w:style>
  <w:style w:type="paragraph" w:styleId="1383" w:customStyle="1">
    <w:name w:val="图表目录1"/>
    <w:basedOn w:val="1017"/>
    <w:next w:val="1016"/>
    <w:qFormat/>
    <w:pPr>
      <w:ind w:left="200" w:firstLine="2616"/>
      <w:jc w:val="center"/>
      <w:spacing w:before="0" w:after="0" w:line="360" w:lineRule="auto"/>
    </w:pPr>
    <w:rPr>
      <w:rFonts w:ascii="Times New Roman" w:hAnsi="Times New Roman" w:cs="Times New Roman"/>
    </w:rPr>
  </w:style>
  <w:style w:type="paragraph" w:styleId="1384" w:customStyle="1">
    <w:name w:val="xl63"/>
    <w:basedOn w:val="1017"/>
    <w:next w:val="1334"/>
    <w:qFormat/>
    <w:pPr>
      <w:ind w:left="0" w:firstLine="5120"/>
      <w:spacing w:before="280" w:after="280" w:line="240" w:lineRule="auto"/>
    </w:pPr>
    <w:rPr>
      <w:rFonts w:ascii="Times New Roman" w:hAnsi="Times New Roman" w:cs="Times New Roman"/>
    </w:rPr>
  </w:style>
  <w:style w:type="paragraph" w:styleId="1385">
    <w:name w:val="List Paragraph"/>
    <w:basedOn w:val="1016"/>
    <w:next w:val="1292"/>
    <w:uiPriority w:val="34"/>
    <w:qFormat/>
    <w:pPr>
      <w:ind w:left="420" w:firstLine="3748"/>
    </w:pPr>
    <w:rPr>
      <w:rFonts w:ascii="Times New Roman" w:hAnsi="Times New Roman" w:cs="Times New Roman"/>
    </w:rPr>
  </w:style>
  <w:style w:type="paragraph" w:styleId="1386" w:customStyle="1">
    <w:name w:val="xl73"/>
    <w:basedOn w:val="1017"/>
    <w:next w:val="1387"/>
    <w:qFormat/>
    <w:pPr>
      <w:ind w:left="0" w:firstLine="3584"/>
      <w:spacing w:before="280" w:after="280" w:line="240" w:lineRule="auto"/>
    </w:pPr>
    <w:rPr>
      <w:rFonts w:ascii="Times New Roman" w:hAnsi="Times New Roman" w:cs="Times New Roman"/>
    </w:rPr>
  </w:style>
  <w:style w:type="paragraph" w:styleId="1387" w:customStyle="1">
    <w:name w:val="xl80"/>
    <w:basedOn w:val="1017"/>
    <w:next w:val="1388"/>
    <w:qFormat/>
    <w:pPr>
      <w:ind w:left="0" w:firstLine="3584"/>
      <w:jc w:val="center"/>
      <w:spacing w:before="280" w:after="280" w:line="240" w:lineRule="auto"/>
    </w:pPr>
    <w:rPr>
      <w:rFonts w:ascii="Times New Roman" w:hAnsi="Times New Roman" w:cs="Times New Roman"/>
    </w:rPr>
  </w:style>
  <w:style w:type="paragraph" w:styleId="1388" w:customStyle="1">
    <w:name w:val="样式2"/>
    <w:basedOn w:val="1022"/>
    <w:next w:val="1389"/>
    <w:qFormat/>
    <w:pPr>
      <w:ind w:left="1134" w:firstLine="18"/>
      <w:spacing w:before="0" w:after="0" w:line="360" w:lineRule="auto"/>
      <w:outlineLvl w:val="4"/>
    </w:pPr>
  </w:style>
  <w:style w:type="paragraph" w:styleId="1389" w:customStyle="1">
    <w:name w:val="日期1"/>
    <w:basedOn w:val="1017"/>
    <w:next w:val="1016"/>
    <w:qFormat/>
    <w:pPr>
      <w:ind w:left="100" w:firstLine="6144"/>
      <w:spacing w:before="0" w:after="0" w:line="240" w:lineRule="auto"/>
    </w:pPr>
    <w:rPr>
      <w:rFonts w:ascii="Times New Roman" w:hAnsi="Times New Roman" w:cs="Times New Roman"/>
    </w:rPr>
  </w:style>
  <w:style w:type="paragraph" w:styleId="1390" w:customStyle="1">
    <w:name w:val="图1"/>
    <w:basedOn w:val="1017"/>
    <w:next w:val="1016"/>
    <w:qFormat/>
    <w:pPr>
      <w:ind w:left="1105" w:firstLine="2580"/>
      <w:jc w:val="center"/>
      <w:spacing w:before="0" w:after="0" w:line="360" w:lineRule="auto"/>
    </w:pPr>
    <w:rPr>
      <w:rFonts w:ascii="Times New Roman" w:hAnsi="Times New Roman" w:cs="Times New Roman"/>
    </w:rPr>
  </w:style>
  <w:style w:type="paragraph" w:styleId="1391" w:customStyle="1">
    <w:name w:val="Char Char Char Char Char Char1 Char Char Char1 Char Char Char Char Char Char Char Char Char Char Char Char"/>
    <w:basedOn w:val="1017"/>
    <w:next w:val="1371"/>
    <w:qFormat/>
    <w:pPr>
      <w:ind w:left="0" w:firstLine="2560"/>
      <w:spacing w:before="0" w:after="0" w:line="240" w:lineRule="auto"/>
    </w:pPr>
    <w:rPr>
      <w:rFonts w:ascii="Times New Roman" w:hAnsi="Times New Roman" w:cs="Times New Roman"/>
    </w:rPr>
  </w:style>
  <w:style w:type="paragraph" w:styleId="1392" w:customStyle="1">
    <w:name w:val="Char Char Char Char Char Char Char"/>
    <w:basedOn w:val="1017"/>
    <w:next w:val="1277"/>
    <w:qFormat/>
    <w:pPr>
      <w:ind w:left="200" w:firstLine="4808"/>
      <w:spacing w:before="0" w:after="0" w:line="360" w:lineRule="auto"/>
    </w:pPr>
    <w:rPr>
      <w:rFonts w:ascii="Times New Roman" w:hAnsi="Times New Roman" w:cs="Times New Roman"/>
    </w:rPr>
  </w:style>
  <w:style w:type="paragraph" w:styleId="1393" w:customStyle="1">
    <w:name w:val="Char Char Char Char Char Char Char Char Char Char Char Char Char Char Char"/>
    <w:basedOn w:val="1017"/>
    <w:next w:val="1368"/>
    <w:qFormat/>
    <w:pPr>
      <w:ind w:left="0" w:firstLine="3584"/>
      <w:jc w:val="center"/>
      <w:spacing w:before="0" w:after="0" w:line="400" w:lineRule="exact"/>
    </w:pPr>
    <w:rPr>
      <w:rFonts w:ascii="Times New Roman" w:hAnsi="Times New Roman" w:cs="Times New Roman"/>
    </w:rPr>
  </w:style>
  <w:style w:type="paragraph" w:styleId="1394">
    <w:name w:val="Intense Quote"/>
    <w:next w:val="1016"/>
    <w:link w:val="1461"/>
    <w:uiPriority w:val="30"/>
    <w:qFormat/>
    <w:pPr>
      <w:ind w:left="3766" w:right="950"/>
      <w:jc w:val="center"/>
      <w:spacing w:before="360" w:after="360"/>
    </w:pPr>
    <w:rPr>
      <w:rFonts w:ascii="Calibri" w:hAnsi="Calibri"/>
      <w:i/>
    </w:rPr>
  </w:style>
  <w:style w:type="paragraph" w:styleId="1395" w:customStyle="1">
    <w:name w:val="索引 51"/>
    <w:basedOn w:val="1017"/>
    <w:next w:val="1016"/>
    <w:qFormat/>
    <w:pPr>
      <w:ind w:left="800" w:firstLine="2560"/>
      <w:jc w:val="center"/>
      <w:spacing w:before="0" w:after="0" w:line="360" w:lineRule="auto"/>
    </w:pPr>
    <w:rPr>
      <w:rFonts w:ascii="Times New Roman" w:hAnsi="Times New Roman" w:cs="Times New Roman"/>
    </w:rPr>
  </w:style>
  <w:style w:type="paragraph" w:styleId="1396" w:customStyle="1">
    <w:name w:val="图表"/>
    <w:basedOn w:val="1017"/>
    <w:next w:val="1397"/>
    <w:qFormat/>
    <w:pPr>
      <w:ind w:left="0" w:firstLine="2048"/>
      <w:jc w:val="center"/>
      <w:spacing w:before="0" w:after="0" w:line="240" w:lineRule="auto"/>
    </w:pPr>
    <w:rPr>
      <w:rFonts w:ascii="Times New Roman" w:hAnsi="Times New Roman" w:cs="Times New Roman"/>
    </w:rPr>
  </w:style>
  <w:style w:type="paragraph" w:styleId="1397" w:customStyle="1">
    <w:name w:val="reader-word-layer"/>
    <w:basedOn w:val="1017"/>
    <w:next w:val="1398"/>
    <w:qFormat/>
    <w:pPr>
      <w:ind w:left="0" w:firstLine="1024"/>
      <w:spacing w:before="280" w:after="280" w:line="240" w:lineRule="auto"/>
    </w:pPr>
    <w:rPr>
      <w:rFonts w:ascii="Times New Roman" w:hAnsi="Times New Roman" w:cs="Times New Roman"/>
    </w:rPr>
  </w:style>
  <w:style w:type="paragraph" w:styleId="1398" w:customStyle="1">
    <w:name w:val="样式 加粗 居中1"/>
    <w:next w:val="1237"/>
    <w:qFormat/>
    <w:pPr>
      <w:ind w:firstLine="2560"/>
      <w:jc w:val="center"/>
    </w:pPr>
    <w:rPr>
      <w:rFonts w:ascii="Calibri" w:hAnsi="Calibri"/>
    </w:rPr>
  </w:style>
  <w:style w:type="paragraph" w:styleId="1399" w:customStyle="1">
    <w:name w:val="修订2"/>
    <w:qFormat/>
    <w:rPr>
      <w:rFonts w:ascii="Calibri" w:hAnsi="Calibri"/>
    </w:rPr>
  </w:style>
  <w:style w:type="paragraph" w:styleId="1400" w:customStyle="1">
    <w:name w:val="Body"/>
    <w:next w:val="1332"/>
    <w:qFormat/>
    <w:pPr>
      <w:ind w:left="567" w:right="2835" w:firstLine="3584"/>
      <w:spacing w:after="60"/>
    </w:pPr>
    <w:rPr>
      <w:rFonts w:ascii="Calibri" w:hAnsi="Calibri"/>
    </w:rPr>
  </w:style>
  <w:style w:type="paragraph" w:styleId="1401" w:customStyle="1">
    <w:name w:val="font6"/>
    <w:basedOn w:val="1017"/>
    <w:next w:val="1402"/>
    <w:qFormat/>
    <w:pPr>
      <w:ind w:left="0" w:firstLine="5120"/>
      <w:spacing w:before="280" w:after="280" w:line="240" w:lineRule="auto"/>
    </w:pPr>
    <w:rPr>
      <w:rFonts w:ascii="Times New Roman" w:hAnsi="Times New Roman" w:cs="Times New Roman"/>
    </w:rPr>
  </w:style>
  <w:style w:type="paragraph" w:styleId="1402" w:customStyle="1">
    <w:name w:val="正文首行缩进 21"/>
    <w:basedOn w:val="1029"/>
    <w:next w:val="1400"/>
    <w:qFormat/>
    <w:pPr>
      <w:ind w:left="200" w:firstLine="3784"/>
      <w:jc w:val="center"/>
      <w:spacing w:after="120" w:line="360" w:lineRule="auto"/>
    </w:pPr>
    <w:rPr>
      <w:rFonts w:ascii="Calibri" w:hAnsi="Calibri"/>
    </w:rPr>
  </w:style>
  <w:style w:type="paragraph" w:styleId="1403" w:customStyle="1">
    <w:name w:val="Char Char"/>
    <w:next w:val="1396"/>
    <w:qFormat/>
    <w:pPr>
      <w:ind w:firstLine="14"/>
      <w:spacing w:line="360" w:lineRule="auto"/>
      <w:shd w:val="clear" w:color="000000" w:fill="000080"/>
    </w:pPr>
    <w:rPr>
      <w:rFonts w:ascii="Calibri" w:hAnsi="Calibri"/>
    </w:rPr>
  </w:style>
  <w:style w:type="paragraph" w:styleId="1404" w:customStyle="1">
    <w:name w:val="正文_0_0"/>
    <w:next w:val="1236"/>
    <w:qFormat/>
    <w:pPr>
      <w:ind w:firstLine="3584"/>
      <w:jc w:val="both"/>
      <w:widowControl w:val="off"/>
    </w:pPr>
    <w:rPr>
      <w:rFonts w:ascii="Calibri" w:hAnsi="Calibri"/>
    </w:rPr>
  </w:style>
  <w:style w:type="paragraph" w:styleId="1405" w:customStyle="1">
    <w:name w:val="font7"/>
    <w:basedOn w:val="1017"/>
    <w:next w:val="1406"/>
    <w:qFormat/>
    <w:pPr>
      <w:ind w:left="0" w:firstLine="3584"/>
      <w:spacing w:before="280" w:after="280" w:line="240" w:lineRule="auto"/>
    </w:pPr>
    <w:rPr>
      <w:rFonts w:ascii="Times New Roman" w:hAnsi="Times New Roman" w:cs="Times New Roman"/>
    </w:rPr>
  </w:style>
  <w:style w:type="paragraph" w:styleId="1406" w:customStyle="1">
    <w:name w:val="Char Char Char Char Char Char1 Char Char Char Char Char Char1 Char Char Char1"/>
    <w:basedOn w:val="1017"/>
    <w:next w:val="1407"/>
    <w:qFormat/>
    <w:pPr>
      <w:ind w:left="0" w:firstLine="2560"/>
      <w:spacing w:before="0" w:after="0" w:line="240" w:lineRule="auto"/>
    </w:pPr>
    <w:rPr>
      <w:rFonts w:ascii="Times New Roman" w:hAnsi="Times New Roman" w:cs="Times New Roman"/>
    </w:rPr>
  </w:style>
  <w:style w:type="paragraph" w:styleId="1407" w:customStyle="1">
    <w:name w:val="xl64"/>
    <w:basedOn w:val="1017"/>
    <w:next w:val="1374"/>
    <w:qFormat/>
    <w:pPr>
      <w:ind w:left="0" w:firstLine="3584"/>
      <w:spacing w:before="280" w:after="280" w:line="240" w:lineRule="auto"/>
    </w:pPr>
    <w:rPr>
      <w:rFonts w:ascii="Times New Roman" w:hAnsi="Times New Roman" w:cs="Times New Roman"/>
    </w:rPr>
  </w:style>
  <w:style w:type="paragraph" w:styleId="1408" w:customStyle="1">
    <w:name w:val="style16"/>
    <w:basedOn w:val="1017"/>
    <w:next w:val="1401"/>
    <w:qFormat/>
    <w:pPr>
      <w:ind w:left="0" w:firstLine="2048"/>
      <w:spacing w:before="280" w:after="280" w:line="240" w:lineRule="auto"/>
    </w:pPr>
    <w:rPr>
      <w:rFonts w:ascii="Times New Roman" w:hAnsi="Times New Roman" w:cs="Times New Roman"/>
    </w:rPr>
  </w:style>
  <w:style w:type="paragraph" w:styleId="1409" w:customStyle="1">
    <w:name w:val="索引 11"/>
    <w:basedOn w:val="1017"/>
    <w:next w:val="1016"/>
    <w:qFormat/>
    <w:pPr>
      <w:ind w:left="0" w:firstLine="3584"/>
      <w:spacing w:before="0" w:after="0" w:line="240" w:lineRule="auto"/>
    </w:pPr>
    <w:rPr>
      <w:rFonts w:ascii="Times New Roman" w:hAnsi="Times New Roman" w:cs="Times New Roman"/>
    </w:rPr>
  </w:style>
  <w:style w:type="paragraph" w:styleId="1410" w:customStyle="1">
    <w:name w:val="H 3"/>
    <w:basedOn w:val="1020"/>
    <w:next w:val="1411"/>
    <w:qFormat/>
    <w:pPr>
      <w:ind w:left="1429" w:firstLine="18"/>
      <w:spacing w:before="0" w:after="0" w:line="360" w:lineRule="auto"/>
      <w:outlineLvl w:val="2"/>
    </w:pPr>
  </w:style>
  <w:style w:type="paragraph" w:styleId="1411" w:customStyle="1">
    <w:name w:val="xl83"/>
    <w:basedOn w:val="1017"/>
    <w:next w:val="1392"/>
    <w:qFormat/>
    <w:pPr>
      <w:ind w:left="0" w:firstLine="5120"/>
      <w:spacing w:before="280" w:after="280" w:line="240" w:lineRule="auto"/>
    </w:pPr>
    <w:rPr>
      <w:rFonts w:ascii="Times New Roman" w:hAnsi="Times New Roman" w:cs="Times New Roman"/>
    </w:rPr>
  </w:style>
  <w:style w:type="paragraph" w:styleId="1412" w:customStyle="1">
    <w:name w:val="表格文字（居中）"/>
    <w:basedOn w:val="1017"/>
    <w:next w:val="1408"/>
    <w:qFormat/>
    <w:pPr>
      <w:ind w:left="0" w:firstLine="2560"/>
      <w:jc w:val="center"/>
      <w:spacing w:before="0" w:after="0" w:line="360" w:lineRule="auto"/>
    </w:pPr>
    <w:rPr>
      <w:rFonts w:ascii="Times New Roman" w:hAnsi="Times New Roman" w:cs="Times New Roman"/>
    </w:rPr>
  </w:style>
  <w:style w:type="paragraph" w:styleId="1413" w:customStyle="1">
    <w:name w:val="正文首行缩进两字符"/>
    <w:basedOn w:val="1017"/>
    <w:next w:val="1395"/>
    <w:qFormat/>
    <w:pPr>
      <w:ind w:left="200" w:firstLine="3784"/>
      <w:spacing w:before="0" w:after="0" w:line="360" w:lineRule="auto"/>
    </w:pPr>
    <w:rPr>
      <w:rFonts w:ascii="Times New Roman" w:hAnsi="Times New Roman" w:cs="Times New Roman"/>
    </w:rPr>
  </w:style>
  <w:style w:type="paragraph" w:styleId="1414" w:customStyle="1">
    <w:name w:val="1"/>
    <w:basedOn w:val="1017"/>
    <w:next w:val="1050"/>
    <w:qFormat/>
    <w:pPr>
      <w:ind w:left="0" w:firstLine="2048"/>
      <w:spacing w:before="0" w:after="0" w:line="240" w:lineRule="auto"/>
    </w:pPr>
    <w:rPr>
      <w:rFonts w:ascii="Times New Roman" w:hAnsi="Times New Roman" w:cs="Times New Roman"/>
    </w:rPr>
  </w:style>
  <w:style w:type="paragraph" w:styleId="1415" w:customStyle="1">
    <w:name w:val="_Style 398"/>
    <w:basedOn w:val="1017"/>
    <w:next w:val="101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6" w:customStyle="1">
    <w:name w:val="Table Paragraph"/>
    <w:basedOn w:val="1016"/>
    <w:uiPriority w:val="1"/>
    <w:qFormat/>
    <w:rPr>
      <w:rFonts w:ascii="宋体" w:hAnsi="宋体"/>
      <w:lang w:val="zh-CN" w:bidi="zh-CN"/>
    </w:rPr>
  </w:style>
  <w:style w:type="paragraph" w:styleId="1417" w:customStyle="1">
    <w:name w:val="_Style 400"/>
    <w:qFormat/>
    <w:rPr>
      <w:rFonts w:ascii="Calibri" w:hAnsi="Calibri"/>
    </w:rPr>
  </w:style>
  <w:style w:type="paragraph" w:styleId="1418" w:customStyle="1">
    <w:name w:val="Style1"/>
    <w:basedOn w:val="1016"/>
    <w:qFormat/>
    <w:pPr>
      <w:ind w:left="0"/>
      <w:tabs>
        <w:tab w:val="left" w:pos="-720" w:leader="none"/>
      </w:tabs>
    </w:pPr>
    <w:rPr>
      <w:rFonts w:ascii="Times New Roman" w:hAnsi="Times New Roman" w:cs="Times New Roman"/>
      <w:spacing w:val="-3"/>
      <w:sz w:val="24"/>
      <w:szCs w:val="24"/>
      <w:lang w:val="en-AU" w:eastAsia="en-US"/>
    </w:rPr>
  </w:style>
  <w:style w:type="paragraph" w:styleId="1419" w:customStyle="1">
    <w:name w:val="msolistparagraph"/>
    <w:basedOn w:val="1017"/>
    <w:next w:val="1284"/>
    <w:qFormat/>
    <w:pPr>
      <w:ind w:left="420" w:firstLine="3748"/>
      <w:spacing w:before="0" w:after="0" w:line="240" w:lineRule="auto"/>
    </w:pPr>
    <w:rPr>
      <w:rFonts w:ascii="Times New Roman" w:hAnsi="Times New Roman" w:cs="Times New Roman"/>
    </w:rPr>
  </w:style>
  <w:style w:type="paragraph" w:styleId="1420" w:customStyle="1">
    <w:name w:val="Char1 Char Char Char"/>
    <w:basedOn w:val="1017"/>
    <w:next w:val="1421"/>
    <w:qFormat/>
    <w:pPr>
      <w:ind w:left="0" w:firstLine="2560"/>
      <w:spacing w:before="0" w:after="0" w:line="240" w:lineRule="auto"/>
    </w:pPr>
    <w:rPr>
      <w:rFonts w:ascii="Times New Roman" w:hAnsi="Times New Roman" w:cs="Times New Roman"/>
    </w:rPr>
  </w:style>
  <w:style w:type="paragraph" w:styleId="1421" w:customStyle="1">
    <w:name w:val="xl24"/>
    <w:basedOn w:val="1017"/>
    <w:next w:val="1366"/>
    <w:qFormat/>
    <w:pPr>
      <w:ind w:left="0" w:firstLine="20"/>
      <w:jc w:val="center"/>
      <w:spacing w:before="280" w:after="280" w:line="240" w:lineRule="auto"/>
      <w:shd w:val="clear" w:color="000000" w:fill="ffffff"/>
    </w:pPr>
    <w:rPr>
      <w:rFonts w:ascii="Times New Roman" w:hAnsi="Times New Roman" w:cs="Times New Roman"/>
    </w:rPr>
  </w:style>
  <w:style w:type="paragraph" w:styleId="1422" w:customStyle="1">
    <w:name w:val="表格文字"/>
    <w:next w:val="1380"/>
    <w:qFormat/>
    <w:pPr>
      <w:ind w:firstLine="3584"/>
    </w:pPr>
    <w:rPr>
      <w:rFonts w:ascii="Calibri" w:hAnsi="Calibri"/>
    </w:rPr>
  </w:style>
  <w:style w:type="paragraph" w:styleId="1423" w:customStyle="1">
    <w:name w:val="xl72"/>
    <w:basedOn w:val="1017"/>
    <w:next w:val="1279"/>
    <w:qFormat/>
    <w:pPr>
      <w:ind w:left="0" w:firstLine="3584"/>
      <w:spacing w:before="280" w:after="280" w:line="240" w:lineRule="auto"/>
    </w:pPr>
    <w:rPr>
      <w:rFonts w:ascii="Times New Roman" w:hAnsi="Times New Roman" w:cs="Times New Roman"/>
    </w:rPr>
  </w:style>
  <w:style w:type="paragraph" w:styleId="1424" w:customStyle="1">
    <w:name w:val="插图"/>
    <w:next w:val="1016"/>
    <w:qFormat/>
    <w:pPr>
      <w:ind w:firstLine="4608"/>
      <w:jc w:val="center"/>
    </w:pPr>
    <w:rPr>
      <w:rFonts w:ascii="Calibri" w:hAnsi="Calibri"/>
    </w:rPr>
  </w:style>
  <w:style w:type="paragraph" w:styleId="1425" w:customStyle="1">
    <w:name w:val="列出段落3"/>
    <w:basedOn w:val="1017"/>
    <w:next w:val="1319"/>
    <w:qFormat/>
    <w:pPr>
      <w:ind w:left="420" w:firstLine="3748"/>
      <w:spacing w:before="0" w:after="0" w:line="240" w:lineRule="auto"/>
    </w:pPr>
    <w:rPr>
      <w:rFonts w:ascii="Times New Roman" w:hAnsi="Times New Roman" w:cs="Times New Roman"/>
    </w:rPr>
  </w:style>
  <w:style w:type="paragraph" w:styleId="1426" w:customStyle="1">
    <w:name w:val="目录标题"/>
    <w:basedOn w:val="1017"/>
    <w:next w:val="1016"/>
    <w:qFormat/>
    <w:pPr>
      <w:ind w:left="419" w:firstLine="7331"/>
      <w:jc w:val="center"/>
      <w:spacing w:before="566" w:after="544" w:line="566" w:lineRule="atLeast"/>
    </w:pPr>
    <w:rPr>
      <w:rFonts w:ascii="Times New Roman" w:hAnsi="Times New Roman" w:cs="Times New Roman"/>
    </w:rPr>
  </w:style>
  <w:style w:type="paragraph" w:styleId="1427" w:customStyle="1">
    <w:name w:val="默认段落字体 Para Char Char Char Char Char Char Char Char Char1 Char Char Char Char"/>
    <w:basedOn w:val="1017"/>
    <w:next w:val="1322"/>
    <w:qFormat/>
    <w:pPr>
      <w:ind w:left="0" w:firstLine="2560"/>
      <w:spacing w:before="0" w:after="0" w:line="240" w:lineRule="auto"/>
    </w:pPr>
    <w:rPr>
      <w:rFonts w:ascii="Times New Roman" w:hAnsi="Times New Roman" w:cs="Times New Roman"/>
    </w:rPr>
  </w:style>
  <w:style w:type="paragraph" w:styleId="1428" w:customStyle="1">
    <w:name w:val="WPSOffice手动目录 2"/>
    <w:qFormat/>
    <w:pPr>
      <w:ind w:left="200"/>
    </w:pPr>
  </w:style>
  <w:style w:type="paragraph" w:styleId="1429" w:customStyle="1">
    <w:name w:val="表内文字"/>
    <w:basedOn w:val="1017"/>
    <w:next w:val="1058"/>
    <w:qFormat/>
    <w:pPr>
      <w:ind w:left="0" w:firstLine="7680"/>
      <w:jc w:val="center"/>
      <w:spacing w:before="50" w:after="50" w:line="240" w:lineRule="auto"/>
    </w:pPr>
    <w:rPr>
      <w:rFonts w:ascii="Times New Roman" w:hAnsi="Times New Roman" w:cs="Times New Roman"/>
    </w:rPr>
  </w:style>
  <w:style w:type="paragraph" w:styleId="1430" w:customStyle="1">
    <w:name w:val="xl66"/>
    <w:basedOn w:val="1017"/>
    <w:next w:val="1412"/>
    <w:qFormat/>
    <w:pPr>
      <w:ind w:left="0" w:firstLine="3584"/>
      <w:spacing w:before="280" w:after="280" w:line="240" w:lineRule="auto"/>
    </w:pPr>
    <w:rPr>
      <w:rFonts w:ascii="Times New Roman" w:hAnsi="Times New Roman" w:cs="Times New Roman"/>
    </w:rPr>
  </w:style>
  <w:style w:type="paragraph" w:styleId="1431" w:customStyle="1">
    <w:name w:val="*正文"/>
    <w:basedOn w:val="1016"/>
    <w:qFormat/>
    <w:pPr>
      <w:ind w:left="0" w:firstLine="200"/>
      <w:spacing w:line="360" w:lineRule="auto"/>
    </w:pPr>
    <w:rPr>
      <w:rFonts w:ascii="仿宋_GB2312" w:hAnsi="Times New Roman" w:eastAsia="仿宋_GB2312" w:cs="Times New Roman"/>
      <w:sz w:val="24"/>
      <w:szCs w:val="28"/>
    </w:rPr>
  </w:style>
  <w:style w:type="paragraph" w:styleId="1432" w:customStyle="1">
    <w:name w:val="0"/>
    <w:basedOn w:val="1017"/>
    <w:next w:val="1325"/>
    <w:qFormat/>
    <w:pPr>
      <w:ind w:left="0" w:firstLine="2815"/>
      <w:spacing w:before="0" w:after="0" w:line="360" w:lineRule="auto"/>
    </w:pPr>
    <w:rPr>
      <w:rFonts w:ascii="Times New Roman" w:hAnsi="Times New Roman" w:cs="Times New Roman"/>
    </w:rPr>
  </w:style>
  <w:style w:type="table" w:styleId="1433" w:customStyle="1">
    <w:name w:val="网格型1"/>
    <w:basedOn w:val="102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4" w:customStyle="1">
    <w:name w:val="font61"/>
    <w:qFormat/>
    <w:rPr>
      <w:rFonts w:hint="default" w:ascii="Times New Roman" w:hAnsi="Times New Roman" w:cs="Times New Roman"/>
      <w:b/>
      <w:bCs/>
      <w:color w:val="000000"/>
      <w:sz w:val="24"/>
      <w:szCs w:val="24"/>
      <w:u w:val="none"/>
    </w:rPr>
  </w:style>
  <w:style w:type="numbering" w:styleId="1435" w:customStyle="1">
    <w:name w:val="无列表1"/>
    <w:next w:val="1028"/>
    <w:uiPriority w:val="99"/>
    <w:semiHidden/>
    <w:unhideWhenUsed/>
  </w:style>
  <w:style w:type="character" w:styleId="1436" w:customStyle="1">
    <w:name w:val="正文文本缩进 字符"/>
    <w:basedOn w:val="1026"/>
    <w:link w:val="1029"/>
    <w:uiPriority w:val="99"/>
    <w:rPr>
      <w:rFonts w:ascii="Times New Roman" w:hAnsi="Times New Roman" w:cs="Times New Roman"/>
    </w:rPr>
  </w:style>
  <w:style w:type="character" w:styleId="1437" w:customStyle="1">
    <w:name w:val="标题 1 字符"/>
    <w:basedOn w:val="1026"/>
    <w:link w:val="1017"/>
    <w:uiPriority w:val="9"/>
    <w:qFormat/>
    <w:rPr>
      <w:rFonts w:ascii="Calibri" w:hAnsi="Calibri"/>
    </w:rPr>
  </w:style>
  <w:style w:type="character" w:styleId="1438" w:customStyle="1">
    <w:name w:val="标题 2 字符"/>
    <w:basedOn w:val="1026"/>
    <w:link w:val="1018"/>
    <w:uiPriority w:val="9"/>
    <w:qFormat/>
    <w:rPr>
      <w:rFonts w:ascii="Times New Roman" w:hAnsi="Times New Roman" w:cs="Times New Roman"/>
    </w:rPr>
  </w:style>
  <w:style w:type="character" w:styleId="1439" w:customStyle="1">
    <w:name w:val="标题 3 字符"/>
    <w:basedOn w:val="1026"/>
    <w:link w:val="1019"/>
    <w:uiPriority w:val="9"/>
    <w:qFormat/>
    <w:rPr>
      <w:rFonts w:ascii="Times New Roman" w:hAnsi="Times New Roman" w:cs="Times New Roman"/>
    </w:rPr>
  </w:style>
  <w:style w:type="character" w:styleId="1440" w:customStyle="1">
    <w:name w:val="标题 4 字符"/>
    <w:basedOn w:val="1026"/>
    <w:link w:val="1020"/>
    <w:uiPriority w:val="9"/>
    <w:qFormat/>
    <w:rPr>
      <w:rFonts w:ascii="Times New Roman" w:hAnsi="Times New Roman" w:cs="Times New Roman"/>
    </w:rPr>
  </w:style>
  <w:style w:type="character" w:styleId="1441" w:customStyle="1">
    <w:name w:val="标题 5 字符"/>
    <w:basedOn w:val="1026"/>
    <w:link w:val="1021"/>
    <w:uiPriority w:val="9"/>
    <w:qFormat/>
    <w:rPr>
      <w:rFonts w:ascii="Times New Roman" w:hAnsi="Times New Roman" w:cs="Times New Roman"/>
    </w:rPr>
  </w:style>
  <w:style w:type="character" w:styleId="1442" w:customStyle="1">
    <w:name w:val="标题 6 字符"/>
    <w:basedOn w:val="1026"/>
    <w:link w:val="1022"/>
    <w:uiPriority w:val="9"/>
    <w:qFormat/>
    <w:rPr>
      <w:rFonts w:ascii="Times New Roman" w:hAnsi="Times New Roman" w:cs="Times New Roman"/>
    </w:rPr>
  </w:style>
  <w:style w:type="character" w:styleId="1443" w:customStyle="1">
    <w:name w:val="标题 7 字符"/>
    <w:basedOn w:val="1026"/>
    <w:link w:val="1023"/>
    <w:uiPriority w:val="9"/>
    <w:qFormat/>
    <w:rPr>
      <w:rFonts w:ascii="Times New Roman" w:hAnsi="Times New Roman" w:cs="Times New Roman"/>
    </w:rPr>
  </w:style>
  <w:style w:type="character" w:styleId="1444" w:customStyle="1">
    <w:name w:val="标题 8 字符"/>
    <w:basedOn w:val="1026"/>
    <w:link w:val="1024"/>
    <w:uiPriority w:val="9"/>
    <w:qFormat/>
    <w:rPr>
      <w:rFonts w:ascii="Times New Roman" w:hAnsi="Times New Roman" w:cs="Times New Roman"/>
    </w:rPr>
  </w:style>
  <w:style w:type="character" w:styleId="1445" w:customStyle="1">
    <w:name w:val="标题 9 字符"/>
    <w:basedOn w:val="1026"/>
    <w:link w:val="1025"/>
    <w:uiPriority w:val="9"/>
    <w:qFormat/>
    <w:rPr>
      <w:rFonts w:ascii="Times New Roman" w:hAnsi="Times New Roman" w:cs="Times New Roman"/>
    </w:rPr>
  </w:style>
  <w:style w:type="character" w:styleId="1446" w:customStyle="1">
    <w:name w:val="HTML 预设格式 字符"/>
    <w:basedOn w:val="1026"/>
    <w:link w:val="1073"/>
    <w:rPr>
      <w:rFonts w:ascii="Times New Roman" w:hAnsi="Times New Roman" w:cs="Times New Roman"/>
    </w:rPr>
  </w:style>
  <w:style w:type="paragraph" w:styleId="1447" w:customStyle="1">
    <w:name w:val="msonormal"/>
    <w:basedOn w:val="1016"/>
    <w:next w:val="1045"/>
    <w:qFormat/>
    <w:pPr>
      <w:ind w:left="15" w:right="15" w:firstLine="4608"/>
      <w:spacing w:before="60" w:after="60" w:line="312" w:lineRule="auto"/>
    </w:pPr>
    <w:rPr>
      <w:rFonts w:ascii="Times New Roman" w:hAnsi="Times New Roman" w:cs="Times New Roman"/>
    </w:rPr>
  </w:style>
  <w:style w:type="character" w:styleId="1448" w:customStyle="1">
    <w:name w:val="脚注文本 字符"/>
    <w:basedOn w:val="1026"/>
    <w:link w:val="1066"/>
    <w:rPr>
      <w:rFonts w:ascii="Times New Roman" w:hAnsi="Times New Roman" w:cs="Times New Roman"/>
    </w:rPr>
  </w:style>
  <w:style w:type="character" w:styleId="1449" w:customStyle="1">
    <w:name w:val="日期 字符"/>
    <w:basedOn w:val="1026"/>
    <w:link w:val="1054"/>
    <w:rPr>
      <w:rFonts w:ascii="Times New Roman" w:hAnsi="Times New Roman" w:cs="Times New Roman"/>
    </w:rPr>
  </w:style>
  <w:style w:type="character" w:styleId="1450" w:customStyle="1">
    <w:name w:val="尾注文本 字符"/>
    <w:basedOn w:val="1026"/>
    <w:link w:val="1056"/>
    <w:rPr>
      <w:rFonts w:ascii="Times New Roman" w:hAnsi="Times New Roman" w:cs="Times New Roman"/>
    </w:rPr>
  </w:style>
  <w:style w:type="character" w:styleId="1451" w:customStyle="1">
    <w:name w:val="正文首行缩进 字符"/>
    <w:basedOn w:val="1095"/>
    <w:link w:val="1065"/>
    <w:rPr>
      <w:rFonts w:ascii="Calibri" w:hAnsi="Calibri" w:eastAsia="宋体" w:cs="Times New Roman"/>
      <w:sz w:val="21"/>
    </w:rPr>
  </w:style>
  <w:style w:type="paragraph" w:styleId="1452">
    <w:name w:val="Title"/>
    <w:basedOn w:val="1016"/>
    <w:next w:val="1016"/>
    <w:link w:val="1453"/>
    <w:uiPriority w:val="10"/>
    <w:qFormat/>
    <w:pPr>
      <w:contextualSpacing/>
      <w:ind w:left="0"/>
      <w:jc w:val="center"/>
      <w:spacing w:after="80" w:line="360" w:lineRule="auto"/>
      <w:tabs>
        <w:tab w:val="left" w:pos="0" w:leader="none"/>
      </w:tabs>
    </w:pPr>
    <w:rPr>
      <w:rFonts w:ascii="Cambria" w:hAnsi="Cambria" w:cs="Times New Roman"/>
      <w:bCs/>
      <w:spacing w:val="-10"/>
      <w:sz w:val="56"/>
      <w:szCs w:val="56"/>
    </w:rPr>
  </w:style>
  <w:style w:type="character" w:styleId="1453" w:customStyle="1">
    <w:name w:val="标题 字符"/>
    <w:basedOn w:val="1026"/>
    <w:link w:val="1452"/>
    <w:uiPriority w:val="10"/>
    <w:qFormat/>
    <w:rPr>
      <w:rFonts w:ascii="Cambria" w:hAnsi="Cambria" w:cs="Times New Roman"/>
      <w:bCs/>
      <w:spacing w:val="-10"/>
      <w:sz w:val="56"/>
      <w:szCs w:val="56"/>
    </w:rPr>
  </w:style>
  <w:style w:type="character" w:styleId="1454" w:customStyle="1">
    <w:name w:val="副标题 字符"/>
    <w:basedOn w:val="1026"/>
    <w:link w:val="1063"/>
    <w:uiPriority w:val="11"/>
    <w:qFormat/>
    <w:rPr>
      <w:rFonts w:ascii="Calibri" w:hAnsi="Calibri"/>
    </w:rPr>
  </w:style>
  <w:style w:type="character" w:styleId="1455" w:customStyle="1">
    <w:name w:val="正文首行缩进 2 字符"/>
    <w:basedOn w:val="1436"/>
    <w:link w:val="1076"/>
    <w:rPr>
      <w:rFonts w:ascii="Times New Roman" w:hAnsi="Times New Roman" w:cs="Times New Roman"/>
    </w:rPr>
  </w:style>
  <w:style w:type="character" w:styleId="1456" w:customStyle="1">
    <w:name w:val="正文文本 2 字符"/>
    <w:basedOn w:val="1026"/>
    <w:link w:val="1072"/>
    <w:rPr>
      <w:rFonts w:ascii="Times New Roman" w:hAnsi="Times New Roman" w:cs="Times New Roman"/>
    </w:rPr>
  </w:style>
  <w:style w:type="character" w:styleId="1457" w:customStyle="1">
    <w:name w:val="正文文本 3 字符"/>
    <w:basedOn w:val="1026"/>
    <w:link w:val="1041"/>
    <w:rPr>
      <w:rFonts w:ascii="Times New Roman" w:hAnsi="Times New Roman" w:cs="Times New Roman"/>
    </w:rPr>
  </w:style>
  <w:style w:type="character" w:styleId="1458" w:customStyle="1">
    <w:name w:val="正文文本缩进 2 字符"/>
    <w:basedOn w:val="1026"/>
    <w:link w:val="1055"/>
    <w:rPr>
      <w:rFonts w:ascii="Times New Roman" w:hAnsi="Times New Roman" w:cs="Times New Roman"/>
    </w:rPr>
  </w:style>
  <w:style w:type="character" w:styleId="1459" w:customStyle="1">
    <w:name w:val="纯文本 字符"/>
    <w:basedOn w:val="1026"/>
    <w:link w:val="1049"/>
    <w:rPr>
      <w:rFonts w:ascii="Times New Roman" w:hAnsi="Times New Roman" w:cs="Times New Roman"/>
    </w:rPr>
  </w:style>
  <w:style w:type="character" w:styleId="1460" w:customStyle="1">
    <w:name w:val="引用 字符"/>
    <w:basedOn w:val="1026"/>
    <w:link w:val="1268"/>
    <w:uiPriority w:val="29"/>
    <w:qFormat/>
    <w:rPr>
      <w:rFonts w:ascii="Calibri" w:hAnsi="Calibri"/>
      <w:i/>
    </w:rPr>
  </w:style>
  <w:style w:type="character" w:styleId="1461" w:customStyle="1">
    <w:name w:val="明显引用 字符"/>
    <w:basedOn w:val="1026"/>
    <w:link w:val="1394"/>
    <w:uiPriority w:val="30"/>
    <w:qFormat/>
    <w:rPr>
      <w:rFonts w:ascii="Calibri" w:hAnsi="Calibri"/>
      <w:i/>
    </w:rPr>
  </w:style>
  <w:style w:type="character" w:styleId="1462" w:customStyle="1">
    <w:name w:val="明显强调1"/>
    <w:basedOn w:val="1026"/>
    <w:uiPriority w:val="21"/>
    <w:qFormat/>
    <w:rPr>
      <w:i/>
      <w:iCs/>
      <w:color w:val="365f91" w:themeColor="accent1" w:themeShade="BF"/>
    </w:rPr>
  </w:style>
  <w:style w:type="character" w:styleId="1463" w:customStyle="1">
    <w:name w:val="明显参考1"/>
    <w:basedOn w:val="1026"/>
    <w:uiPriority w:val="32"/>
    <w:qFormat/>
    <w:rPr>
      <w:b/>
      <w:bCs/>
      <w:smallCaps/>
      <w:color w:val="365f91" w:themeColor="accent1" w:themeShade="BF"/>
      <w:spacing w:val="5"/>
    </w:rPr>
  </w:style>
  <w:style w:type="table" w:styleId="1464" w:customStyle="1">
    <w:name w:val="网格型2"/>
    <w:next w:val="10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65" w:customStyle="1">
    <w:name w:val="网格型11"/>
    <w:basedOn w:val="102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66" w:customStyle="1">
    <w:name w:val="网格型21"/>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67" w:customStyle="1">
    <w:name w:val="网格型22"/>
    <w:next w:val="1077"/>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9A7044-C129-44AC-90F5-81C6373C7C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247</cp:revision>
  <dcterms:created xsi:type="dcterms:W3CDTF">2024-05-06T02:29:00Z</dcterms:created>
  <dcterms:modified xsi:type="dcterms:W3CDTF">2026-06-02T08:13:01Z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