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 </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JSZC-320500-JZCG-G2026-0137</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苏州市教育装备与勤工俭学管理办公室</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苏州市部分公办中小学校智慧黑板采购项目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5</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6"/>
        <w:ind w:firstLine="0"/>
        <w:jc w:val="left"/>
        <w:spacing w:before="120" w:after="120"/>
        <w:tabs>
          <w:tab w:val="right" w:pos="9856" w:leader="dot"/>
        </w:tabs>
        <w:rPr>
          <w:rStyle w:val="1078"/>
          <w:rFonts w:ascii="宋体" w:hAnsi="宋体" w:cs="Calibri"/>
          <w:bCs/>
          <w:caps/>
          <w:color w:val="auto"/>
          <w:sz w:val="32"/>
          <w:szCs w:val="32"/>
        </w:rPr>
        <w:outlineLvl w:val="9"/>
      </w:pPr>
      <w:r>
        <w:rPr>
          <w:rFonts w:ascii="宋体" w:hAnsi="宋体" w:cs="Calibri"/>
          <w:bCs/>
          <w:caps/>
          <w:color w:val="auto"/>
          <w:sz w:val="32"/>
          <w:szCs w:val="32"/>
        </w:rPr>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rPr>
          <w:rStyle w:val="1078"/>
          <w:rFonts w:ascii="宋体" w:hAnsi="宋体" w:cs="Calibri"/>
          <w:bCs/>
          <w:caps/>
          <w:color w:val="auto"/>
          <w:sz w:val="32"/>
        </w:rPr>
        <w:fldChar w:fldCharType="begin"/>
      </w:r>
      <w:r>
        <w:rPr>
          <w:rStyle w:val="1078"/>
          <w:rFonts w:ascii="宋体" w:hAnsi="宋体" w:cs="Calibri"/>
          <w:bCs/>
          <w:caps/>
          <w:color w:val="auto"/>
          <w:sz w:val="32"/>
        </w:rPr>
        <w:instrText xml:space="preserve"> TOC \o "1-1" \h \z \u </w:instrText>
      </w:r>
      <w:r>
        <w:rPr>
          <w:rStyle w:val="1078"/>
          <w:rFonts w:ascii="宋体" w:hAnsi="宋体" w:cs="Calibri"/>
          <w:bCs/>
          <w:caps/>
          <w:color w:val="auto"/>
          <w:sz w:val="32"/>
        </w:rPr>
        <w:fldChar w:fldCharType="separate"/>
      </w:r>
      <w:hyperlink w:tooltip="#_Toc105397776" w:anchor="_Toc105397776" w:history="1">
        <w:r>
          <w:rPr>
            <w:rStyle w:val="1078"/>
            <w:rFonts w:ascii="宋体" w:hAnsi="宋体" w:cs="Calibri"/>
            <w:bCs/>
            <w:caps/>
            <w:color w:val="auto"/>
            <w:sz w:val="32"/>
            <w:szCs w:val="32"/>
          </w:rPr>
          <w:t xml:space="preserve">第一章 投标邀请函</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_Toc105397776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5</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77" w:anchor="_Toc105397777" w:history="1">
        <w:r>
          <w:rPr>
            <w:rStyle w:val="1078"/>
            <w:rFonts w:ascii="宋体" w:hAnsi="宋体" w:cs="Calibri"/>
            <w:bCs/>
            <w:caps/>
            <w:color w:val="auto"/>
            <w:sz w:val="32"/>
            <w:szCs w:val="32"/>
          </w:rPr>
          <w:t xml:space="preserve">第二章 投标人须知</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_Toc105397777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8</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78" w:anchor="_Toc105397778" w:history="1">
        <w:r>
          <w:rPr>
            <w:rStyle w:val="1078"/>
            <w:rFonts w:ascii="宋体" w:hAnsi="宋体" w:cs="Calibri"/>
            <w:bCs/>
            <w:caps/>
            <w:color w:val="auto"/>
            <w:sz w:val="32"/>
            <w:szCs w:val="32"/>
          </w:rPr>
          <w:t xml:space="preserve">第三章 投标文件格式</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_Toc105397778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20</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93" w:anchor="_Toc105397793" w:history="1">
        <w:r>
          <w:rPr>
            <w:rStyle w:val="1078"/>
            <w:rFonts w:ascii="宋体" w:hAnsi="宋体" w:cs="Calibri"/>
            <w:bCs/>
            <w:caps/>
            <w:color w:val="auto"/>
            <w:sz w:val="32"/>
            <w:szCs w:val="32"/>
          </w:rPr>
          <w:t xml:space="preserve">第四章 招标书</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_Toc105397793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33</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94" w:anchor="_Toc105397794" w:history="1">
        <w:r>
          <w:rPr>
            <w:rStyle w:val="1078"/>
            <w:rFonts w:ascii="宋体" w:hAnsi="宋体" w:cs="Calibri"/>
            <w:bCs/>
            <w:caps/>
            <w:color w:val="auto"/>
            <w:sz w:val="32"/>
            <w:szCs w:val="32"/>
          </w:rPr>
          <w:t xml:space="preserve">第五章 合同及主要条款</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_Toc105397794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43</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4" w:leader="dot"/>
        </w:tabs>
        <w:rPr>
          <w:rStyle w:val="1078"/>
          <w:rFonts w:ascii="宋体" w:hAnsi="宋体" w:cs="Calibri"/>
          <w:bCs/>
          <w:caps/>
          <w:color w:val="auto"/>
          <w:sz w:val="32"/>
          <w:szCs w:val="32"/>
        </w:rPr>
        <w:outlineLvl w:val="9"/>
      </w:pPr>
      <w:r/>
      <w:hyperlink w:tooltip="#_Toc105397795" w:anchor="_Toc105397795" w:history="1">
        <w:r>
          <w:rPr>
            <w:rStyle w:val="1078"/>
            <w:rFonts w:ascii="宋体" w:hAnsi="宋体" w:cs="Calibri"/>
            <w:bCs/>
            <w:caps/>
            <w:color w:val="auto"/>
            <w:sz w:val="32"/>
            <w:szCs w:val="32"/>
          </w:rPr>
          <w:t xml:space="preserve">第六章 评标办法和评分标准</w:t>
        </w:r>
        <w:r>
          <w:rPr>
            <w:rStyle w:val="1078"/>
            <w:rFonts w:ascii="宋体" w:hAnsi="宋体" w:cs="Calibri"/>
            <w:bCs/>
            <w:caps/>
            <w:color w:val="auto"/>
            <w:sz w:val="32"/>
            <w:szCs w:val="32"/>
          </w:rPr>
          <w:tab/>
        </w:r>
        <w:r>
          <w:rPr>
            <w:rStyle w:val="1078"/>
            <w:rFonts w:ascii="宋体" w:hAnsi="宋体" w:cs="Calibri"/>
            <w:bCs/>
            <w:caps/>
            <w:color w:val="auto"/>
            <w:sz w:val="32"/>
            <w:szCs w:val="32"/>
          </w:rPr>
          <w:fldChar w:fldCharType="begin"/>
        </w:r>
        <w:r>
          <w:rPr>
            <w:rStyle w:val="1078"/>
            <w:rFonts w:ascii="宋体" w:hAnsi="宋体" w:cs="Calibri"/>
            <w:bCs/>
            <w:caps/>
            <w:color w:val="auto"/>
            <w:sz w:val="32"/>
            <w:szCs w:val="32"/>
          </w:rPr>
          <w:instrText xml:space="preserve"> PAGEREF _Toc105397795 \h </w:instrText>
        </w:r>
        <w:r>
          <w:rPr>
            <w:rStyle w:val="1078"/>
            <w:rFonts w:ascii="宋体" w:hAnsi="宋体" w:cs="Calibri"/>
            <w:bCs/>
            <w:caps/>
            <w:color w:val="auto"/>
            <w:sz w:val="32"/>
            <w:szCs w:val="32"/>
          </w:rPr>
        </w:r>
        <w:r>
          <w:rPr>
            <w:rStyle w:val="1078"/>
            <w:rFonts w:ascii="宋体" w:hAnsi="宋体" w:cs="Calibri"/>
            <w:bCs/>
            <w:caps/>
            <w:color w:val="auto"/>
            <w:sz w:val="32"/>
            <w:szCs w:val="32"/>
          </w:rPr>
          <w:fldChar w:fldCharType="separate"/>
        </w:r>
        <w:r>
          <w:rPr>
            <w:rStyle w:val="1078"/>
            <w:rFonts w:ascii="宋体" w:hAnsi="宋体" w:cs="Calibri"/>
            <w:bCs/>
            <w:caps/>
            <w:color w:val="auto"/>
            <w:sz w:val="32"/>
            <w:szCs w:val="32"/>
          </w:rPr>
          <w:t xml:space="preserve">56</w:t>
        </w:r>
        <w:r>
          <w:rPr>
            <w:rStyle w:val="1078"/>
            <w:rFonts w:ascii="宋体" w:hAnsi="宋体" w:cs="Calibri"/>
            <w:bCs/>
            <w:caps/>
            <w:color w:val="auto"/>
            <w:sz w:val="32"/>
            <w:szCs w:val="32"/>
          </w:rPr>
          <w:fldChar w:fldCharType="end"/>
        </w:r>
      </w:hyperlink>
      <w:r/>
      <w:r/>
    </w:p>
    <w:p>
      <w:pPr>
        <w:pStyle w:val="1046"/>
        <w:ind w:firstLine="0"/>
        <w:jc w:val="left"/>
        <w:spacing w:before="120" w:after="120"/>
        <w:tabs>
          <w:tab w:val="right" w:pos="9856" w:leader="dot"/>
        </w:tabs>
        <w:rPr>
          <w:rFonts w:ascii="宋体" w:hAnsi="宋体"/>
          <w:sz w:val="32"/>
          <w:szCs w:val="32"/>
        </w:rPr>
        <w:outlineLvl w:val="9"/>
      </w:pPr>
      <w:r>
        <w:rPr>
          <w:rStyle w:val="1078"/>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JSZC-320500-JZCG-G2026-0137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苏州市部分公办中小学校智慧黑板采购项目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严工、谢工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名称：苏州市教育装备与勤工俭学管理办公室</w:t>
            </w:r>
            <w:r/>
          </w:p>
          <w:p>
            <w:pPr>
              <w:ind w:left="0"/>
              <w:jc w:val="left"/>
              <w:spacing w:line="440" w:lineRule="exact"/>
              <w:rPr>
                <w:rFonts w:ascii="宋体" w:hAnsi="宋体"/>
                <w:sz w:val="21"/>
                <w:szCs w:val="21"/>
              </w:rPr>
            </w:pPr>
            <w:r>
              <w:rPr>
                <w:rFonts w:hint="eastAsia" w:ascii="宋体" w:hAnsi="宋体"/>
                <w:sz w:val="21"/>
                <w:szCs w:val="21"/>
              </w:rPr>
              <w:t xml:space="preserve">地址：苏州市姑苏区迎枫桥弄13号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杨老师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0512-65204331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w:t>
            </w:r>
            <w:r>
              <w:rPr>
                <w:rFonts w:hint="eastAsia" w:ascii="宋体" w:hAnsi="宋体" w:cs="Times New Roman"/>
                <w:sz w:val="21"/>
                <w:szCs w:val="21"/>
              </w:rPr>
              <w:t xml:space="preserve">采云</w:t>
            </w:r>
            <w:r>
              <w:rPr>
                <w:rFonts w:hint="eastAsia" w:ascii="宋体" w:hAnsi="宋体" w:cs="Times New Roman"/>
                <w:sz w:val="21"/>
                <w:szCs w:val="21"/>
              </w:rPr>
              <w:t xml:space="preserve">”系统（网址：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w:t>
            </w:r>
            <w:r>
              <w:rPr>
                <w:rFonts w:hint="eastAsia" w:ascii="宋体" w:hAnsi="宋体" w:cs="Times New Roman"/>
                <w:sz w:val="21"/>
                <w:szCs w:val="21"/>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w:t>
            </w:r>
            <w:r>
              <w:rPr>
                <w:rFonts w:hint="eastAsia" w:ascii="宋体" w:hAnsi="宋体" w:cs="Times New Roman"/>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3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9"/>
        <w:rPr>
          <w:rFonts w:ascii="宋体" w:hAnsi="宋体"/>
        </w:rPr>
      </w:pPr>
      <w:r>
        <w:rPr>
          <w:rFonts w:ascii="宋体" w:hAnsi="宋体"/>
        </w:rPr>
      </w:r>
      <w:r/>
    </w:p>
    <w:p>
      <w:pPr>
        <w:pStyle w:val="1031"/>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13"/>
        <w:ind w:left="431" w:firstLine="17"/>
        <w:jc w:val="center"/>
        <w:spacing w:before="0" w:after="0" w:line="360" w:lineRule="auto"/>
        <w:rPr>
          <w:rStyle w:val="1143"/>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苏州市部分公办中小学校智慧黑板采购项目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w:t>
      </w:r>
      <w:r>
        <w:rPr>
          <w:rFonts w:hint="eastAsia" w:ascii="宋体" w:hAnsi="宋体"/>
          <w:b/>
          <w:sz w:val="21"/>
          <w:szCs w:val="21"/>
          <w:u w:val="single"/>
        </w:rPr>
        <w:t xml:space="preserve">采云</w:t>
      </w:r>
      <w:r>
        <w:rPr>
          <w:rFonts w:hint="eastAsia" w:ascii="宋体" w:hAnsi="宋体"/>
          <w:b/>
          <w:sz w:val="21"/>
          <w:szCs w:val="21"/>
          <w:u w:val="single"/>
        </w:rPr>
        <w:t xml:space="preserve">”系统（网址：http://jszfcg.jsczt.cn/）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06月23日13点30分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3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1"/>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JSZC-320500-JZCG-G2026-0137</w:t>
      </w:r>
      <w:r/>
    </w:p>
    <w:p>
      <w:pPr>
        <w:pStyle w:val="1031"/>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苏州市部分公办中小学校智慧黑板采购项目</w:t>
      </w:r>
      <w:r/>
    </w:p>
    <w:p>
      <w:pPr>
        <w:pStyle w:val="103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1"/>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人民币壹仟壹佰玖拾壹万元整（￥1</w:t>
      </w:r>
      <w:r>
        <w:rPr>
          <w:rFonts w:ascii="宋体" w:hAnsi="宋体"/>
          <w:sz w:val="21"/>
        </w:rPr>
        <w:t xml:space="preserve">1,910,000.00</w:t>
      </w:r>
      <w:r>
        <w:rPr>
          <w:rFonts w:hint="eastAsia" w:ascii="宋体" w:hAnsi="宋体"/>
          <w:sz w:val="21"/>
        </w:rPr>
        <w:t xml:space="preserve">元）</w:t>
      </w:r>
      <w:r/>
    </w:p>
    <w:p>
      <w:pPr>
        <w:pStyle w:val="1031"/>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w:t>
      </w:r>
      <w:r>
        <w:rPr>
          <w:rFonts w:hint="eastAsia" w:ascii="宋体" w:hAnsi="宋体"/>
          <w:sz w:val="21"/>
        </w:rPr>
        <w:t xml:space="preserve">壹仟壹佰贰拾万叁仟柒佰玖拾肆</w:t>
      </w:r>
      <w:r>
        <w:rPr>
          <w:rFonts w:hint="eastAsia" w:ascii="宋体" w:hAnsi="宋体"/>
          <w:sz w:val="21"/>
        </w:rPr>
        <w:t xml:space="preserve">元整（￥1</w:t>
      </w:r>
      <w:r>
        <w:rPr>
          <w:rFonts w:ascii="宋体" w:hAnsi="宋体"/>
          <w:sz w:val="21"/>
        </w:rPr>
        <w:t xml:space="preserve">1,203,794.00</w:t>
      </w:r>
      <w:r>
        <w:rPr>
          <w:rFonts w:hint="eastAsia" w:ascii="宋体" w:hAnsi="宋体"/>
          <w:sz w:val="21"/>
        </w:rPr>
        <w:t xml:space="preserve">元）</w:t>
      </w:r>
      <w:r/>
    </w:p>
    <w:p>
      <w:pPr>
        <w:pStyle w:val="1031"/>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pStyle w:val="1031"/>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详见招标文件第四章。</w:t>
      </w:r>
      <w:r/>
    </w:p>
    <w:p>
      <w:pPr>
        <w:pStyle w:val="1031"/>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3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3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3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3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1"/>
        <w:ind w:left="0" w:firstLine="420"/>
        <w:spacing w:line="360" w:lineRule="auto"/>
        <w:rPr>
          <w:rFonts w:ascii="宋体" w:hAnsi="宋体"/>
          <w:sz w:val="21"/>
          <w:szCs w:val="21"/>
        </w:rPr>
      </w:pPr>
      <w:r>
        <w:rPr>
          <w:rFonts w:hint="eastAsia" w:ascii="宋体" w:hAnsi="宋体"/>
          <w:sz w:val="21"/>
          <w:szCs w:val="21"/>
        </w:rPr>
        <w:t xml:space="preserve">2.地点：“苏</w:t>
      </w:r>
      <w:r>
        <w:rPr>
          <w:rFonts w:hint="eastAsia" w:ascii="宋体" w:hAnsi="宋体"/>
          <w:sz w:val="21"/>
          <w:szCs w:val="21"/>
        </w:rPr>
        <w:t xml:space="preserve">采云</w:t>
      </w:r>
      <w:r>
        <w:rPr>
          <w:rFonts w:hint="eastAsia" w:ascii="宋体" w:hAnsi="宋体"/>
          <w:sz w:val="21"/>
          <w:szCs w:val="21"/>
        </w:rPr>
        <w:t xml:space="preserve">”系统自行下载采购文件</w:t>
      </w:r>
      <w:r/>
    </w:p>
    <w:p>
      <w:pPr>
        <w:pStyle w:val="1031"/>
        <w:ind w:left="0" w:firstLine="420"/>
        <w:spacing w:line="360" w:lineRule="auto"/>
        <w:rPr>
          <w:rFonts w:ascii="宋体" w:hAnsi="宋体"/>
          <w:sz w:val="21"/>
          <w:szCs w:val="21"/>
        </w:rPr>
      </w:pPr>
      <w:r>
        <w:rPr>
          <w:rFonts w:hint="eastAsia" w:ascii="宋体" w:hAnsi="宋体"/>
          <w:sz w:val="21"/>
          <w:szCs w:val="21"/>
        </w:rPr>
        <w:t xml:space="preserve">3.方式：</w:t>
      </w:r>
      <w:r/>
    </w:p>
    <w:p>
      <w:pPr>
        <w:pStyle w:val="103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政策--《转发省财政厅关于更换全省政府采购交易系统CA数字证书和电子签章的通知》或者“苏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”系统登录界面中的“新CA办理指南”。“苏</w:t>
      </w:r>
      <w:r>
        <w:rPr>
          <w:rFonts w:hint="eastAsia" w:ascii="宋体" w:hAnsi="宋体"/>
          <w:sz w:val="21"/>
          <w:szCs w:val="21"/>
        </w:rPr>
        <w:t xml:space="preserve">采云</w:t>
      </w:r>
      <w:r>
        <w:rPr>
          <w:rFonts w:hint="eastAsia" w:ascii="宋体" w:hAnsi="宋体"/>
          <w:sz w:val="21"/>
          <w:szCs w:val="21"/>
        </w:rPr>
        <w:t xml:space="preserve">”系统目前仅支持“苏</w:t>
      </w:r>
      <w:r>
        <w:rPr>
          <w:rFonts w:hint="eastAsia" w:ascii="宋体" w:hAnsi="宋体"/>
          <w:sz w:val="21"/>
          <w:szCs w:val="21"/>
        </w:rPr>
        <w:t xml:space="preserve">采云</w:t>
      </w:r>
      <w:r>
        <w:rPr>
          <w:rFonts w:hint="eastAsia" w:ascii="宋体" w:hAnsi="宋体"/>
          <w:sz w:val="21"/>
          <w:szCs w:val="21"/>
        </w:rPr>
        <w:t xml:space="preserve">”系统下的政务CA证书，江苏省内各地区办理的“苏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w:t>
      </w:r>
      <w:r>
        <w:rPr>
          <w:rFonts w:hint="eastAsia" w:ascii="宋体" w:hAnsi="宋体"/>
          <w:sz w:val="21"/>
          <w:szCs w:val="21"/>
        </w:rPr>
        <w:t xml:space="preserve">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w:t>
      </w:r>
      <w:r>
        <w:rPr>
          <w:rFonts w:hint="eastAsia" w:ascii="宋体" w:hAnsi="宋体"/>
          <w:b/>
          <w:sz w:val="21"/>
          <w:szCs w:val="21"/>
        </w:rPr>
        <w:t xml:space="preserve">咨询电话：0512-65737699。</w:t>
      </w:r>
      <w:r/>
    </w:p>
    <w:p>
      <w:pPr>
        <w:pStyle w:val="103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供应商插入CA证书登录“苏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103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3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06</w:t>
      </w:r>
      <w:r>
        <w:rPr>
          <w:rFonts w:hint="eastAsia" w:ascii="宋体" w:hAnsi="宋体" w:cs="Times New Roman"/>
          <w:sz w:val="21"/>
          <w:szCs w:val="21"/>
          <w:u w:val="single"/>
        </w:rPr>
        <w:t xml:space="preserve">月</w:t>
      </w:r>
      <w:r>
        <w:rPr>
          <w:rFonts w:ascii="宋体" w:hAnsi="宋体" w:cs="Times New Roman"/>
          <w:sz w:val="21"/>
          <w:szCs w:val="21"/>
          <w:u w:val="single"/>
        </w:rPr>
        <w:t xml:space="preserve">23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3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103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2"/>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2"/>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72"/>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7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苏财购〔2021〕</w:t>
            </w:r>
            <w:r>
              <w:rPr>
                <w:rFonts w:hint="eastAsia" w:cs="宋体" w:asciiTheme="minorEastAsia" w:hAnsiTheme="minorEastAsia" w:eastAsiaTheme="minorEastAsia"/>
                <w:color w:val="000000"/>
                <w:sz w:val="21"/>
                <w:szCs w:val="21"/>
              </w:rPr>
              <w:t xml:space="preserve">82号)及苏州市财政局、人民银行苏州市分行相关文件要求，按照双方自愿的原则提供便捷、优惠的贷款服务。</w:t>
            </w:r>
            <w:r/>
          </w:p>
        </w:tc>
      </w:tr>
    </w:tbl>
    <w:p>
      <w:pPr>
        <w:pStyle w:val="103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3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31"/>
        <w:ind w:left="0" w:firstLine="420"/>
        <w:spacing w:line="360" w:lineRule="auto"/>
        <w:rPr>
          <w:rFonts w:ascii="宋体" w:hAnsi="宋体"/>
          <w:sz w:val="21"/>
          <w:szCs w:val="21"/>
        </w:rPr>
      </w:pPr>
      <w:r>
        <w:rPr>
          <w:rFonts w:hint="eastAsia" w:ascii="宋体" w:hAnsi="宋体"/>
          <w:sz w:val="21"/>
          <w:szCs w:val="21"/>
        </w:rPr>
        <w:t xml:space="preserve">名称：苏州市教育装备与勤工俭学管理办公室</w:t>
      </w:r>
      <w:r/>
    </w:p>
    <w:p>
      <w:pPr>
        <w:pStyle w:val="1031"/>
        <w:ind w:left="0" w:firstLine="420"/>
        <w:spacing w:line="360" w:lineRule="auto"/>
        <w:rPr>
          <w:rFonts w:ascii="宋体" w:hAnsi="宋体"/>
          <w:sz w:val="21"/>
          <w:szCs w:val="21"/>
        </w:rPr>
      </w:pPr>
      <w:r>
        <w:rPr>
          <w:rFonts w:hint="eastAsia" w:ascii="宋体" w:hAnsi="宋体"/>
          <w:sz w:val="21"/>
          <w:szCs w:val="21"/>
        </w:rPr>
        <w:t xml:space="preserve">地址：苏州市姑苏区迎枫桥弄13号</w:t>
      </w:r>
      <w:r/>
    </w:p>
    <w:p>
      <w:pPr>
        <w:pStyle w:val="1031"/>
        <w:ind w:left="0" w:firstLine="420"/>
        <w:spacing w:line="360" w:lineRule="auto"/>
        <w:rPr>
          <w:rFonts w:ascii="宋体" w:hAnsi="宋体"/>
          <w:sz w:val="21"/>
          <w:szCs w:val="21"/>
        </w:rPr>
      </w:pPr>
      <w:r>
        <w:rPr>
          <w:rFonts w:hint="eastAsia" w:ascii="宋体" w:hAnsi="宋体"/>
          <w:sz w:val="21"/>
          <w:szCs w:val="21"/>
        </w:rPr>
        <w:t xml:space="preserve">联系人：杨老师</w:t>
      </w:r>
      <w:r/>
    </w:p>
    <w:p>
      <w:pPr>
        <w:pStyle w:val="1031"/>
        <w:ind w:left="0" w:firstLine="420"/>
        <w:spacing w:line="360" w:lineRule="auto"/>
        <w:rPr>
          <w:rFonts w:ascii="宋体" w:hAnsi="宋体"/>
          <w:sz w:val="21"/>
          <w:szCs w:val="21"/>
        </w:rPr>
      </w:pPr>
      <w:r>
        <w:rPr>
          <w:rFonts w:hint="eastAsia" w:ascii="宋体" w:hAnsi="宋体"/>
          <w:sz w:val="21"/>
          <w:szCs w:val="21"/>
        </w:rPr>
        <w:t xml:space="preserve">联系电话：0512-65204331</w:t>
      </w:r>
      <w:r/>
    </w:p>
    <w:p>
      <w:pPr>
        <w:pStyle w:val="103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3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3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31"/>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512-69820921</w:t>
      </w:r>
      <w:r/>
    </w:p>
    <w:p>
      <w:pPr>
        <w:pStyle w:val="103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31"/>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严工、谢工</w:t>
      </w:r>
      <w:r/>
    </w:p>
    <w:p>
      <w:pPr>
        <w:pStyle w:val="1031"/>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512-69820921</w:t>
      </w:r>
      <w:r/>
    </w:p>
    <w:p>
      <w:pPr>
        <w:pStyle w:val="1025"/>
      </w:pPr>
      <w:r>
        <w:br w:type="page" w:clear="all"/>
      </w:r>
      <w:r/>
    </w:p>
    <w:p>
      <w:pPr>
        <w:pStyle w:val="1013"/>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31"/>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31"/>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3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3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31"/>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3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31"/>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31"/>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3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70"/>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70"/>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70"/>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70"/>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3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3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3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1"/>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w:t>
      </w:r>
      <w:r>
        <w:rPr>
          <w:rFonts w:hint="eastAsia" w:ascii="宋体" w:hAnsi="宋体"/>
          <w:sz w:val="21"/>
          <w:szCs w:val="21"/>
        </w:rPr>
        <w:t xml:space="preserve">作出</w:t>
      </w:r>
      <w:r>
        <w:rPr>
          <w:rFonts w:hint="eastAsia" w:ascii="宋体" w:hAnsi="宋体"/>
          <w:sz w:val="21"/>
          <w:szCs w:val="21"/>
        </w:rPr>
        <w:t xml:space="preserve">答复。</w:t>
      </w:r>
      <w:r/>
    </w:p>
    <w:p>
      <w:pPr>
        <w:pStyle w:val="103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103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1"/>
        <w:ind w:left="0" w:firstLine="422"/>
        <w:spacing w:line="360" w:lineRule="auto"/>
        <w:rPr>
          <w:b/>
          <w:sz w:val="21"/>
          <w:szCs w:val="21"/>
        </w:rPr>
      </w:pPr>
      <w:r>
        <w:rPr>
          <w:rFonts w:hint="eastAsia"/>
          <w:b/>
          <w:sz w:val="21"/>
          <w:szCs w:val="21"/>
        </w:rPr>
        <w:t xml:space="preserve">供应商提交的质疑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31"/>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2"/>
      <w:r/>
      <w:bookmarkEnd w:id="23"/>
      <w:r/>
      <w:bookmarkEnd w:id="24"/>
      <w:r/>
      <w:bookmarkEnd w:id="25"/>
      <w:r>
        <w:rPr>
          <w:rFonts w:hint="eastAsia" w:ascii="宋体" w:hAnsi="宋体"/>
          <w:b/>
          <w:sz w:val="21"/>
          <w:szCs w:val="21"/>
        </w:rPr>
        <w:t xml:space="preserve">与质疑</w:t>
      </w:r>
      <w:r>
        <w:rPr>
          <w:rFonts w:hint="eastAsia" w:ascii="宋体" w:hAnsi="宋体"/>
          <w:b/>
          <w:sz w:val="21"/>
          <w:szCs w:val="21"/>
        </w:rPr>
        <w:t xml:space="preserve">函一起</w:t>
      </w:r>
      <w:r>
        <w:rPr>
          <w:rFonts w:hint="eastAsia" w:ascii="宋体" w:hAnsi="宋体"/>
          <w:b/>
          <w:sz w:val="21"/>
          <w:szCs w:val="21"/>
        </w:rPr>
        <w:t xml:space="preserve">递交，否则不予受理。</w:t>
      </w:r>
      <w:r/>
    </w:p>
    <w:p>
      <w:pPr>
        <w:pStyle w:val="103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1"/>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31"/>
        <w:ind w:left="0" w:firstLine="422"/>
        <w:spacing w:line="360" w:lineRule="auto"/>
        <w:rPr>
          <w:rFonts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31"/>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3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3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w:t>
      </w:r>
      <w:r>
        <w:rPr>
          <w:rFonts w:hint="eastAsia" w:ascii="宋体" w:hAnsi="宋体"/>
          <w:sz w:val="21"/>
          <w:szCs w:val="21"/>
        </w:rPr>
        <w:t xml:space="preserve">，否则，其投标可能被拒绝。</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7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9</w:t>
      </w:r>
      <w:r>
        <w:rPr>
          <w:rFonts w:hint="eastAsia" w:ascii="宋体" w:hAnsi="宋体"/>
          <w:sz w:val="21"/>
          <w:szCs w:val="21"/>
        </w:rPr>
        <w:t xml:space="preserve">其他可以证明投标人资质、服务质量的证书、文件等相关资料。</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highlight w:val="yellow"/>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4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”系统，否则视为放弃参加该采购项目。</w:t>
      </w:r>
      <w:bookmarkStart w:id="30" w:name="_Toc31150"/>
      <w:r/>
      <w:bookmarkStart w:id="31"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4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w:t>
      </w:r>
      <w:r>
        <w:rPr>
          <w:rFonts w:hint="eastAsia" w:ascii="宋体" w:hAnsi="宋体" w:cs="宋体"/>
          <w:color w:val="000000" w:themeColor="text1"/>
          <w:sz w:val="21"/>
          <w:szCs w:val="21"/>
        </w:rPr>
        <w:t xml:space="preserve">前制作</w:t>
      </w:r>
      <w:r>
        <w:rPr>
          <w:rFonts w:hint="eastAsia" w:ascii="宋体" w:hAnsi="宋体" w:cs="宋体"/>
          <w:color w:val="000000" w:themeColor="text1"/>
          <w:sz w:val="21"/>
          <w:szCs w:val="21"/>
        </w:rPr>
        <w:t xml:space="preserve">并上传电子投标文件。</w:t>
      </w:r>
      <w:r/>
    </w:p>
    <w:p>
      <w:pPr>
        <w:pStyle w:val="1031"/>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w:t>
      </w:r>
      <w:r>
        <w:rPr>
          <w:rFonts w:hint="eastAsia" w:ascii="宋体" w:hAnsi="宋体"/>
          <w:b/>
          <w:color w:val="000000" w:themeColor="text1"/>
          <w:sz w:val="21"/>
          <w:szCs w:val="21"/>
        </w:rPr>
        <w:t xml:space="preserve">采云</w:t>
      </w:r>
      <w:r>
        <w:rPr>
          <w:rFonts w:hint="eastAsia" w:ascii="宋体" w:hAnsi="宋体"/>
          <w:b/>
          <w:color w:val="000000" w:themeColor="text1"/>
          <w:sz w:val="21"/>
          <w:szCs w:val="21"/>
        </w:rPr>
        <w:t xml:space="preserve">”系统不见面开标大厅在线参与开标活动。（具体操作详见</w:t>
      </w:r>
      <w:r>
        <w:rPr>
          <w:rFonts w:hint="eastAsia" w:asciiTheme="minorEastAsia" w:hAnsiTheme="minorEastAsia" w:eastAsiaTheme="minorEastAsia"/>
          <w:b/>
          <w:color w:val="000000" w:themeColor="text1"/>
          <w:sz w:val="21"/>
          <w:szCs w:val="21"/>
        </w:rPr>
        <w:t xml:space="preserve">《苏</w:t>
      </w:r>
      <w:r>
        <w:rPr>
          <w:rFonts w:hint="eastAsia" w:asciiTheme="minorEastAsia" w:hAnsiTheme="minorEastAsia" w:eastAsiaTheme="minorEastAsia"/>
          <w:b/>
          <w:color w:val="000000" w:themeColor="text1"/>
          <w:sz w:val="21"/>
          <w:szCs w:val="21"/>
        </w:rPr>
        <w:t xml:space="preserve">采云</w:t>
      </w:r>
      <w:r>
        <w:rPr>
          <w:rFonts w:hint="eastAsia" w:asciiTheme="minorEastAsia" w:hAnsiTheme="minorEastAsia" w:eastAsiaTheme="minorEastAsia"/>
          <w:b/>
          <w:color w:val="000000" w:themeColor="text1"/>
          <w:sz w:val="21"/>
          <w:szCs w:val="21"/>
        </w:rPr>
        <w:t xml:space="preserve">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w:t>
      </w:r>
      <w:r>
        <w:rPr>
          <w:rFonts w:hint="eastAsia" w:asciiTheme="minorEastAsia" w:hAnsiTheme="minorEastAsia" w:eastAsiaTheme="minorEastAsia"/>
          <w:color w:val="000000" w:themeColor="text1"/>
          <w:sz w:val="21"/>
          <w:szCs w:val="21"/>
        </w:rPr>
        <w:t xml:space="preserve">采云</w:t>
      </w:r>
      <w:r>
        <w:rPr>
          <w:rFonts w:hint="eastAsia" w:asciiTheme="minorEastAsia" w:hAnsiTheme="minorEastAsia" w:eastAsiaTheme="minorEastAsia"/>
          <w:color w:val="000000" w:themeColor="text1"/>
          <w:sz w:val="21"/>
          <w:szCs w:val="21"/>
        </w:rPr>
        <w:t xml:space="preserve">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w:t>
      </w:r>
      <w:r>
        <w:rPr>
          <w:rFonts w:hint="eastAsia" w:ascii="宋体" w:hAnsi="宋体" w:cs="宋体"/>
          <w:b/>
          <w:color w:val="000000" w:themeColor="text1"/>
          <w:sz w:val="21"/>
          <w:szCs w:val="21"/>
        </w:rPr>
        <w:t xml:space="preserve">采云</w:t>
      </w:r>
      <w:r>
        <w:rPr>
          <w:rFonts w:hint="eastAsia" w:ascii="宋体" w:hAnsi="宋体" w:cs="宋体"/>
          <w:b/>
          <w:color w:val="000000" w:themeColor="text1"/>
          <w:sz w:val="21"/>
          <w:szCs w:val="21"/>
        </w:rPr>
        <w:t xml:space="preserve">”系统规定的时间内对投标文件进行解密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7"/>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7"/>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w:t>
      </w:r>
      <w:r>
        <w:rPr>
          <w:rFonts w:hint="eastAsia" w:ascii="宋体" w:hAnsi="宋体"/>
          <w:b/>
          <w:color w:val="000000" w:themeColor="text1"/>
          <w:sz w:val="21"/>
          <w:szCs w:val="21"/>
        </w:rPr>
        <w:t xml:space="preserve">作出</w:t>
      </w:r>
      <w:r>
        <w:rPr>
          <w:rFonts w:hint="eastAsia" w:ascii="宋体" w:hAnsi="宋体"/>
          <w:b/>
          <w:color w:val="000000" w:themeColor="text1"/>
          <w:sz w:val="21"/>
          <w:szCs w:val="21"/>
        </w:rPr>
        <w:t xml:space="preserve">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24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低的情形，若出现评标委员会成员在主观分打分上和评标委员会总的平均分相比有明显畸高或</w:t>
      </w:r>
      <w:r>
        <w:rPr>
          <w:rFonts w:hint="eastAsia" w:ascii="宋体" w:hAnsi="宋体" w:cs="宋体"/>
          <w:b/>
          <w:color w:val="000000" w:themeColor="text1"/>
          <w:sz w:val="21"/>
          <w:szCs w:val="21"/>
          <w:lang w:val="en-US"/>
        </w:rPr>
        <w:t xml:space="preserve">畸</w:t>
      </w:r>
      <w:r>
        <w:rPr>
          <w:rFonts w:hint="eastAsia" w:ascii="宋体" w:hAnsi="宋体" w:cs="宋体"/>
          <w:b/>
          <w:color w:val="000000" w:themeColor="text1"/>
          <w:sz w:val="21"/>
          <w:szCs w:val="21"/>
          <w:lang w:val="en-US"/>
        </w:rPr>
        <w:t xml:space="preserve">低情形（偏离度达到±30%）的，需要现场由该评标委员会成员对本人的打分做出情况说明。</w:t>
      </w:r>
      <w:bookmarkEnd w:id="34"/>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7"/>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4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4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因系统存储空间有限，自中标结果公告届满之日起30日后，“苏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”系统不再保证提供下载中标通知书服务,因未及时下载而造成的不利后果由中标人自行承担。</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4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24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4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rPr>
          <w:rFonts w:hint="eastAsia" w:ascii="宋体" w:hAnsi="宋体" w:cs="宋体"/>
          <w:b/>
          <w:sz w:val="21"/>
          <w:szCs w:val="21"/>
        </w:rPr>
        <w:t xml:space="preserve">。</w:t>
      </w:r>
      <w:r/>
    </w:p>
    <w:p>
      <w:pPr>
        <w:pStyle w:val="124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7"/>
        <w:ind w:left="0" w:firstLine="0"/>
        <w:spacing w:line="360" w:lineRule="auto"/>
        <w:rPr>
          <w:rFonts w:ascii="宋体" w:hAnsi="宋体" w:cs="宋体"/>
          <w:sz w:val="21"/>
          <w:szCs w:val="21"/>
        </w:rPr>
      </w:pPr>
      <w:r>
        <w:rPr>
          <w:rFonts w:ascii="宋体" w:hAnsi="宋体" w:cs="宋体"/>
          <w:sz w:val="21"/>
          <w:szCs w:val="21"/>
        </w:rPr>
      </w:r>
      <w:r/>
    </w:p>
    <w:p>
      <w:pPr>
        <w:pStyle w:val="1013"/>
        <w:ind w:left="0" w:firstLine="0"/>
        <w:jc w:val="center"/>
        <w:rPr>
          <w:rFonts w:ascii="宋体" w:hAnsi="宋体"/>
          <w:sz w:val="21"/>
          <w:szCs w:val="21"/>
          <w:lang w:val="zh-CN"/>
        </w:rPr>
      </w:pPr>
      <w:r/>
      <w:bookmarkStart w:id="47" w:name="_Toc105397778"/>
      <w:r/>
      <w:bookmarkStart w:id="48" w:name="_Toc24711"/>
      <w:r/>
      <w:bookmarkStart w:id="49" w:name="_Toc7264"/>
      <w:r>
        <w:rPr>
          <w:rFonts w:hint="eastAsia" w:ascii="宋体" w:hAnsi="宋体"/>
          <w:b/>
          <w:sz w:val="44"/>
          <w:szCs w:val="22"/>
        </w:rPr>
        <w:br w:type="page" w:clear="all"/>
      </w:r>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47"/>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3821"/>
      <w:r/>
      <w:bookmarkStart w:id="53" w:name="_Toc71810480"/>
      <w:r/>
      <w:bookmarkStart w:id="54" w:name="_Toc17036"/>
      <w:r>
        <w:rPr>
          <w:rFonts w:hint="eastAsia" w:ascii="宋体" w:hAnsi="宋体"/>
          <w:b/>
          <w:sz w:val="21"/>
          <w:szCs w:val="21"/>
        </w:rPr>
        <w:t xml:space="preserve">附件1.投标函</w:t>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105397780"/>
      <w:r/>
      <w:bookmarkStart w:id="56"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8" w:name="XMBH"/>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0" w:name="XMMC"/>
            <w:r/>
            <w:bookmarkEnd w:id="6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1" w:name="JEXX"/>
            <w:r/>
            <w:bookmarkEnd w:id="6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2" w:name="JEDX"/>
            <w:r/>
            <w:bookmarkEnd w:id="6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3" w:name="NF"/>
      <w:r/>
      <w:bookmarkEnd w:id="63"/>
      <w:r>
        <w:rPr>
          <w:rFonts w:hint="eastAsia" w:ascii="宋体" w:hAnsi="宋体"/>
          <w:sz w:val="21"/>
          <w:szCs w:val="21"/>
        </w:rPr>
        <w:t xml:space="preserve"> 年 </w:t>
      </w:r>
      <w:bookmarkStart w:id="64" w:name="YF"/>
      <w:r/>
      <w:bookmarkEnd w:id="6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5" w:name="RI"/>
      <w:r/>
      <w:bookmarkEnd w:id="6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w:t>
      </w:r>
      <w:r>
        <w:rPr>
          <w:rFonts w:hint="eastAsia" w:ascii="宋体" w:hAnsi="宋体"/>
          <w:sz w:val="21"/>
          <w:szCs w:val="21"/>
          <w:lang w:val="zh-CN"/>
        </w:rPr>
        <w:t xml:space="preserve">投任何</w:t>
      </w:r>
      <w:r>
        <w:rPr>
          <w:rFonts w:hint="eastAsia" w:ascii="宋体" w:hAnsi="宋体"/>
          <w:sz w:val="21"/>
          <w:szCs w:val="21"/>
          <w:lang w:val="zh-CN"/>
        </w:rPr>
        <w:t xml:space="preserve">一个包的标的，都需单独填写开标一览表。</w:t>
      </w:r>
      <w:r/>
    </w:p>
    <w:p>
      <w:pPr>
        <w:pStyle w:val="1039"/>
        <w:rPr>
          <w:rFonts w:ascii="宋体" w:hAnsi="宋体"/>
        </w:rPr>
      </w:pPr>
      <w:r>
        <w:rPr>
          <w:rFonts w:ascii="宋体" w:hAnsi="宋体"/>
        </w:rPr>
      </w:r>
      <w:r/>
    </w:p>
    <w:p>
      <w:pPr>
        <w:ind w:left="0"/>
        <w:spacing w:line="440" w:lineRule="exact"/>
        <w:rPr>
          <w:rFonts w:ascii="宋体" w:hAnsi="宋体"/>
          <w:b/>
          <w:sz w:val="21"/>
          <w:szCs w:val="21"/>
        </w:rPr>
      </w:pPr>
      <w:r/>
      <w:bookmarkStart w:id="66" w:name="_Toc7945"/>
      <w:r/>
      <w:bookmarkStart w:id="67" w:name="_Toc241"/>
      <w:r/>
      <w:bookmarkStart w:id="6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9" w:name="_Toc105397781"/>
      <w:r>
        <w:rPr>
          <w:rFonts w:ascii="宋体" w:hAnsi="宋体"/>
          <w:b/>
          <w:sz w:val="21"/>
          <w:szCs w:val="21"/>
        </w:rPr>
        <w:t xml:space="preserve">附件3</w:t>
      </w:r>
      <w:bookmarkEnd w:id="66"/>
      <w:r/>
      <w:bookmarkEnd w:id="67"/>
      <w:r>
        <w:rPr>
          <w:rFonts w:hint="eastAsia" w:ascii="宋体" w:hAnsi="宋体"/>
          <w:b/>
          <w:sz w:val="21"/>
          <w:szCs w:val="21"/>
        </w:rPr>
        <w:t xml:space="preserve">.</w:t>
      </w:r>
      <w:bookmarkEnd w:id="68"/>
      <w:r/>
      <w:bookmarkEnd w:id="69"/>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0" w:name="OLE_LINK27"/>
      <w:r/>
      <w:bookmarkStart w:id="71" w:name="OLE_LINK28"/>
      <w:r>
        <w:rPr>
          <w:rFonts w:hint="eastAsia" w:ascii="宋体" w:hAnsi="宋体"/>
          <w:b/>
          <w:sz w:val="21"/>
          <w:szCs w:val="21"/>
        </w:rPr>
        <w:t xml:space="preserve">公开分项报价</w:t>
      </w:r>
      <w:bookmarkEnd w:id="70"/>
      <w:r/>
      <w:bookmarkEnd w:id="71"/>
      <w:r/>
      <w:r/>
    </w:p>
    <w:p>
      <w:pPr>
        <w:pStyle w:val="1039"/>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1025"/>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w:t>
      </w:r>
      <w:r>
        <w:rPr>
          <w:rFonts w:hint="eastAsia" w:ascii="宋体" w:hAnsi="宋体"/>
          <w:sz w:val="21"/>
          <w:szCs w:val="21"/>
        </w:rPr>
        <w:t xml:space="preserve">测试验</w:t>
      </w:r>
      <w:r>
        <w:rPr>
          <w:rFonts w:hint="eastAsia" w:ascii="宋体" w:hAnsi="宋体"/>
          <w:sz w:val="21"/>
          <w:szCs w:val="21"/>
        </w:rPr>
        <w:t xml:space="preserve">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w:t>
      </w:r>
      <w:r>
        <w:rPr>
          <w:rFonts w:hint="eastAsia" w:ascii="宋体" w:hAnsi="宋体"/>
          <w:sz w:val="21"/>
          <w:szCs w:val="21"/>
        </w:rPr>
        <w:t xml:space="preserve">和</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宋体" w:hAnsi="宋体"/>
          <w:b/>
          <w:sz w:val="21"/>
          <w:szCs w:val="21"/>
        </w:rPr>
        <w:t xml:space="preserve">，</w:t>
      </w:r>
      <w:r>
        <w:rPr>
          <w:rFonts w:hint="eastAsia" w:ascii="宋体" w:hAnsi="宋体"/>
          <w:b/>
          <w:sz w:val="21"/>
          <w:szCs w:val="21"/>
        </w:rPr>
        <w:t xml:space="preserve">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4" w:name="_Toc105397783"/>
      <w:r/>
      <w:bookmarkStart w:id="75" w:name="_Toc21574"/>
      <w:r/>
      <w:bookmarkStart w:id="76" w:name="_Toc19621"/>
      <w:r/>
      <w:bookmarkStart w:id="77"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4"/>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苏州市教育装备与勤工俭学管理办公室</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苏州市部分公办中小学校智慧黑板采购项目</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8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9"/>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8"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9"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0" w:name="_Toc3869"/>
      <w:r/>
      <w:bookmarkStart w:id="81" w:name="_Toc32206"/>
      <w:r/>
      <w:bookmarkStart w:id="82"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0"/>
      <w:r/>
      <w:bookmarkEnd w:id="81"/>
      <w:r/>
      <w:bookmarkEnd w:id="82"/>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72"/>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2"/>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2"/>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2"/>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2"/>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2"/>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3" w:name="OLE_LINK15"/>
      <w:r/>
      <w:bookmarkStart w:id="84" w:name="OLE_LINK16"/>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70"/>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7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6432;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2336;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78720;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8240;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Style w:val="1077"/>
          <w:rFonts w:hint="eastAsia"/>
          <w:color w:val="333333"/>
          <w:vertAlign w:val="superscript"/>
        </w:rPr>
        <w:t xml:space="preserve">1</w:t>
      </w:r>
      <w:r>
        <w:rPr>
          <w:rFonts w:hint="eastAsia"/>
          <w:color w:val="333333"/>
        </w:rPr>
        <w:t xml:space="preserve">，生产厂为</w:t>
      </w:r>
      <w:r>
        <w:rPr>
          <w:rStyle w:val="1077"/>
          <w:rFonts w:hint="eastAsia"/>
          <w:color w:val="333333"/>
          <w:u w:val="single"/>
        </w:rPr>
        <w:t xml:space="preserve">（厂名）</w:t>
      </w:r>
      <w:r>
        <w:rPr>
          <w:rStyle w:val="1077"/>
          <w:rFonts w:hint="eastAsia"/>
          <w:color w:val="333333"/>
          <w:vertAlign w:val="superscript"/>
        </w:rPr>
        <w:t xml:space="preserve">2</w:t>
      </w:r>
      <w:r>
        <w:rPr>
          <w:rFonts w:hint="eastAsia"/>
          <w:color w:val="333333"/>
        </w:rPr>
        <w:t xml:space="preserve">，厂址为</w:t>
      </w:r>
      <w:r>
        <w:rPr>
          <w:rStyle w:val="1077"/>
          <w:rFonts w:hint="eastAsia"/>
          <w:color w:val="333333"/>
          <w:u w:val="single"/>
        </w:rPr>
        <w:t xml:space="preserve">（生产厂址）</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Fonts w:hint="eastAsia"/>
          <w:color w:val="333333"/>
        </w:rPr>
        <w:t xml:space="preserve">的中国境内生产的组件成本占比≥</w:t>
      </w:r>
      <w:r>
        <w:rPr>
          <w:rStyle w:val="1077"/>
          <w:rFonts w:hint="eastAsia"/>
          <w:color w:val="333333"/>
          <w:u w:val="single"/>
        </w:rPr>
        <w:t xml:space="preserve">（规定比例）</w:t>
      </w:r>
      <w:r>
        <w:rPr>
          <w:rStyle w:val="1077"/>
          <w:rFonts w:hint="eastAsia"/>
          <w:color w:val="333333"/>
          <w:vertAlign w:val="superscript"/>
        </w:rPr>
        <w:t xml:space="preserve">3</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（关键组件）</w:t>
      </w:r>
      <w:r>
        <w:rPr>
          <w:rStyle w:val="1077"/>
          <w:rFonts w:hint="eastAsia"/>
          <w:color w:val="333333"/>
          <w:vertAlign w:val="superscript"/>
        </w:rPr>
        <w:t xml:space="preserve">4</w:t>
      </w:r>
      <w:r>
        <w:rPr>
          <w:rFonts w:hint="eastAsia"/>
          <w:color w:val="333333"/>
        </w:rPr>
        <w:t xml:space="preserve">在中国境内生产。</w:t>
      </w:r>
      <w:r>
        <w:rPr>
          <w:rStyle w:val="1077"/>
          <w:rFonts w:hint="eastAsia"/>
          <w:color w:val="333333"/>
          <w:u w:val="single"/>
        </w:rPr>
        <w:t xml:space="preserve">（产品名称</w:t>
      </w:r>
      <w:r>
        <w:rPr>
          <w:rStyle w:val="1077"/>
          <w:rFonts w:hint="eastAsia"/>
          <w:color w:val="333333"/>
          <w:u w:val="single"/>
        </w:rPr>
        <w:t xml:space="preserve">1</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（关键工序）</w:t>
      </w:r>
      <w:r>
        <w:rPr>
          <w:rStyle w:val="1077"/>
          <w:rFonts w:hint="eastAsia"/>
          <w:color w:val="333333"/>
          <w:vertAlign w:val="superscript"/>
        </w:rPr>
        <w:t xml:space="preserve">5</w:t>
      </w:r>
      <w:r>
        <w:rPr>
          <w:rFonts w:hint="eastAsia"/>
          <w:color w:val="333333"/>
        </w:rPr>
        <w:t xml:space="preserve">在中国境内完成。</w:t>
      </w:r>
      <w:r/>
    </w:p>
    <w:p>
      <w:pPr>
        <w:pStyle w:val="1070"/>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8076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6672;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7462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2576;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052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8480;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，生产厂为</w:t>
      </w:r>
      <w:r>
        <w:rPr>
          <w:rStyle w:val="1077"/>
          <w:rFonts w:hint="eastAsia"/>
          <w:color w:val="333333"/>
          <w:u w:val="single"/>
        </w:rPr>
        <w:t xml:space="preserve">（厂名）</w:t>
      </w:r>
      <w:r>
        <w:rPr>
          <w:rFonts w:hint="eastAsia"/>
          <w:color w:val="333333"/>
        </w:rPr>
        <w:t xml:space="preserve">，厂址为</w:t>
      </w:r>
      <w:r>
        <w:rPr>
          <w:rStyle w:val="1077"/>
          <w:rFonts w:hint="eastAsia"/>
          <w:color w:val="333333"/>
          <w:u w:val="single"/>
        </w:rPr>
        <w:t xml:space="preserve">（生产厂址）</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的中国境内生产的组件成本占比≥</w:t>
      </w:r>
      <w:r>
        <w:rPr>
          <w:rStyle w:val="1077"/>
          <w:rFonts w:hint="eastAsia"/>
          <w:color w:val="333333"/>
          <w:u w:val="single"/>
        </w:rPr>
        <w:t xml:space="preserve">（规定比例）</w:t>
      </w:r>
      <w:r>
        <w:rPr>
          <w:rFonts w:hint="eastAsia"/>
          <w:color w:val="333333"/>
        </w:rPr>
        <w:t xml:space="preserve">。</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（关键组件）</w:t>
      </w:r>
      <w:r>
        <w:rPr>
          <w:rFonts w:hint="eastAsia"/>
          <w:color w:val="333333"/>
        </w:rPr>
        <w:t xml:space="preserve">在中国境内生产。</w:t>
      </w:r>
      <w:r>
        <w:rPr>
          <w:rStyle w:val="1077"/>
          <w:rFonts w:hint="eastAsia"/>
          <w:color w:val="333333"/>
          <w:u w:val="single"/>
        </w:rPr>
        <w:t xml:space="preserve">（产品名称</w:t>
      </w:r>
      <w:r>
        <w:rPr>
          <w:rStyle w:val="1077"/>
          <w:rFonts w:hint="eastAsia"/>
          <w:color w:val="333333"/>
          <w:u w:val="single"/>
        </w:rPr>
        <w:t xml:space="preserve">2</w:t>
      </w:r>
      <w:r>
        <w:rPr>
          <w:rStyle w:val="1077"/>
          <w:rFonts w:hint="eastAsia"/>
          <w:color w:val="333333"/>
          <w:u w:val="single"/>
        </w:rPr>
        <w:t xml:space="preserve">）</w:t>
      </w:r>
      <w:r>
        <w:rPr>
          <w:rFonts w:hint="eastAsia"/>
          <w:color w:val="333333"/>
        </w:rPr>
        <w:t xml:space="preserve">的</w:t>
      </w:r>
      <w:r>
        <w:rPr>
          <w:rStyle w:val="1077"/>
          <w:rFonts w:hint="eastAsia"/>
          <w:color w:val="333333"/>
          <w:u w:val="single"/>
        </w:rPr>
        <w:t xml:space="preserve">（关键工序）</w:t>
      </w:r>
      <w:r>
        <w:rPr>
          <w:rFonts w:hint="eastAsia"/>
          <w:color w:val="333333"/>
        </w:rPr>
        <w:t xml:space="preserve">在中国境内完成。</w:t>
      </w:r>
      <w:r/>
    </w:p>
    <w:p>
      <w:pPr>
        <w:pStyle w:val="1070"/>
        <w:ind w:firstLine="480"/>
        <w:spacing w:before="30" w:after="30"/>
        <w:shd w:val="clear" w:color="auto" w:fill="ffffff"/>
        <w:rPr>
          <w:color w:val="333333"/>
        </w:rPr>
      </w:pPr>
      <w:r>
        <w:rPr>
          <w:rFonts w:hint="eastAsia"/>
          <w:color w:val="333333"/>
        </w:rPr>
        <w:t xml:space="preserve">……</w:t>
      </w:r>
      <w:r/>
    </w:p>
    <w:p>
      <w:pPr>
        <w:pStyle w:val="1070"/>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70"/>
        <w:spacing w:before="30" w:after="30"/>
        <w:shd w:val="clear" w:color="auto" w:fill="ffffff"/>
        <w:rPr>
          <w:color w:val="333333"/>
        </w:rPr>
      </w:pPr>
      <w:r>
        <w:rPr>
          <w:color w:val="333333"/>
        </w:rPr>
      </w:r>
      <w:r/>
    </w:p>
    <w:p>
      <w:pPr>
        <w:pStyle w:val="1070"/>
        <w:ind w:right="815"/>
        <w:jc w:val="center"/>
        <w:spacing w:before="30" w:after="30"/>
        <w:shd w:val="clear" w:color="auto" w:fill="ffffff"/>
        <w:rPr>
          <w:color w:val="333333"/>
        </w:rPr>
      </w:pPr>
      <w:r>
        <w:rPr>
          <w:rFonts w:hint="eastAsia"/>
          <w:color w:val="333333"/>
        </w:rPr>
        <w:t xml:space="preserve">公司（单位）名称（盖章）：</w:t>
      </w:r>
      <w:r/>
    </w:p>
    <w:p>
      <w:pPr>
        <w:pStyle w:val="1070"/>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70"/>
        <w:jc w:val="right"/>
        <w:spacing w:before="0" w:after="0"/>
        <w:shd w:val="clear" w:color="auto" w:fill="ffffff"/>
        <w:rPr>
          <w:color w:val="333333"/>
        </w:rPr>
      </w:pPr>
      <w:r>
        <w:rPr>
          <w:color w:val="333333"/>
        </w:rPr>
      </w:r>
      <w:r/>
    </w:p>
    <w:p>
      <w:pPr>
        <w:pStyle w:val="1070"/>
        <w:jc w:val="right"/>
        <w:spacing w:before="0" w:after="0"/>
        <w:shd w:val="clear" w:color="auto" w:fill="ffffff"/>
        <w:rPr>
          <w:color w:val="333333"/>
        </w:rPr>
      </w:pPr>
      <w:r>
        <w:rPr>
          <w:color w:val="333333"/>
        </w:rPr>
      </w:r>
      <w:r/>
    </w:p>
    <w:p>
      <w:pPr>
        <w:pStyle w:val="1070"/>
        <w:jc w:val="right"/>
        <w:spacing w:before="0" w:after="0"/>
        <w:shd w:val="clear" w:color="auto" w:fill="ffffff"/>
        <w:rPr>
          <w:color w:val="333333"/>
        </w:rPr>
      </w:pPr>
      <w:r>
        <w:rPr>
          <w:color w:val="333333"/>
        </w:rPr>
      </w:r>
      <w:r/>
    </w:p>
    <w:p>
      <w:pPr>
        <w:pStyle w:val="1070"/>
        <w:jc w:val="right"/>
        <w:spacing w:before="0" w:after="0"/>
        <w:shd w:val="clear" w:color="auto" w:fill="ffffff"/>
        <w:rPr>
          <w:color w:val="333333"/>
        </w:rPr>
      </w:pPr>
      <w:r>
        <w:rPr>
          <w:color w:val="333333"/>
        </w:rPr>
      </w:r>
      <w:r/>
    </w:p>
    <w:p>
      <w:pPr>
        <w:pStyle w:val="1070"/>
        <w:ind w:left="0" w:firstLine="0"/>
        <w:spacing w:before="30" w:after="30"/>
        <w:shd w:val="clear" w:color="auto" w:fill="ffffff"/>
        <w:rPr>
          <w:color w:val="333333"/>
        </w:rPr>
      </w:pPr>
      <w:r>
        <w:rPr>
          <w:rFonts w:hint="eastAsia"/>
          <w:color w:val="333333"/>
        </w:rPr>
        <w:t xml:space="preserve">__________________</w:t>
      </w:r>
      <w:r/>
    </w:p>
    <w:p>
      <w:pPr>
        <w:pStyle w:val="1070"/>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70"/>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70"/>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70"/>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70"/>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70"/>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w:t>
      </w:r>
      <w:r>
        <w:rPr>
          <w:rFonts w:hint="eastAsia"/>
          <w:b/>
          <w:color w:val="ff0000"/>
          <w:sz w:val="21"/>
          <w:szCs w:val="21"/>
        </w:rPr>
        <w:t xml:space="preserve">斜线划除的</w:t>
      </w:r>
      <w:r>
        <w:rPr>
          <w:rFonts w:hint="eastAsia"/>
          <w:b/>
          <w:color w:val="ff0000"/>
          <w:sz w:val="21"/>
          <w:szCs w:val="21"/>
        </w:rPr>
        <w:t xml:space="preserve">地方无需填写。</w:t>
      </w:r>
      <w:bookmarkEnd w:id="83"/>
      <w:r/>
      <w:bookmarkEnd w:id="84"/>
      <w:r/>
      <w:r/>
    </w:p>
    <w:p>
      <w:pPr>
        <w:ind w:left="0"/>
        <w:jc w:val="left"/>
        <w:rPr>
          <w:rFonts w:ascii="宋体" w:hAnsi="宋体"/>
          <w:sz w:val="21"/>
          <w:szCs w:val="21"/>
        </w:rPr>
        <w:outlineLvl w:val="0"/>
      </w:pPr>
      <w:r>
        <w:rPr>
          <w:rFonts w:ascii="宋体" w:hAnsi="宋体"/>
          <w:sz w:val="21"/>
          <w:szCs w:val="21"/>
          <w:lang w:val="zh-CN"/>
        </w:rPr>
        <w:br w:type="page" w:clear="all"/>
      </w:r>
      <w:bookmarkStart w:id="85" w:name="_Toc31973"/>
      <w:r/>
      <w:bookmarkStart w:id="86" w:name="_Toc27138"/>
      <w:r/>
      <w:r/>
    </w:p>
    <w:p>
      <w:pPr>
        <w:ind w:left="0"/>
        <w:jc w:val="left"/>
        <w:rPr>
          <w:rFonts w:ascii="宋体" w:hAnsi="宋体"/>
          <w:b/>
          <w:sz w:val="21"/>
          <w:szCs w:val="21"/>
        </w:rPr>
        <w:outlineLvl w:val="0"/>
      </w:pPr>
      <w:r/>
      <w:bookmarkStart w:id="87"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8" w:name="_Toc105397787"/>
      <w:r/>
      <w:bookmarkStart w:id="89" w:name="_Toc71810489"/>
      <w:r>
        <w:rPr>
          <w:rFonts w:ascii="宋体" w:hAnsi="宋体"/>
          <w:b/>
          <w:sz w:val="21"/>
          <w:szCs w:val="21"/>
        </w:rPr>
        <w:br w:type="page" w:clear="all"/>
      </w:r>
      <w:r>
        <w:rPr>
          <w:rFonts w:ascii="宋体" w:hAnsi="宋体"/>
          <w:b/>
          <w:sz w:val="21"/>
          <w:szCs w:val="21"/>
        </w:rPr>
        <w:t xml:space="preserve">附件1</w:t>
      </w:r>
      <w:r>
        <w:rPr>
          <w:rFonts w:ascii="宋体" w:hAnsi="宋体"/>
          <w:b/>
          <w:sz w:val="21"/>
          <w:szCs w:val="21"/>
        </w:rPr>
        <w:t xml:space="preserve">0</w:t>
      </w:r>
      <w:r>
        <w:rPr>
          <w:rFonts w:hint="eastAsia" w:ascii="宋体" w:hAnsi="宋体"/>
          <w:b/>
          <w:sz w:val="21"/>
          <w:szCs w:val="21"/>
        </w:rPr>
        <w:t xml:space="preserve">.相关业绩一览表</w:t>
      </w:r>
      <w:bookmarkEnd w:id="88"/>
      <w:r/>
      <w:bookmarkEnd w:id="8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9"/>
        <w:rPr>
          <w:rFonts w:ascii="宋体" w:hAnsi="宋体"/>
        </w:rPr>
      </w:pPr>
      <w:r>
        <w:rPr>
          <w:rFonts w:ascii="宋体" w:hAnsi="宋体"/>
        </w:rPr>
      </w:r>
      <w:r/>
    </w:p>
    <w:p>
      <w:r/>
      <w:r/>
    </w:p>
    <w:p>
      <w:pPr>
        <w:pStyle w:val="1025"/>
      </w:pPr>
      <w:r/>
      <w:r/>
    </w:p>
    <w:p>
      <w:r/>
      <w:r/>
    </w:p>
    <w:p>
      <w:pPr>
        <w:pStyle w:val="1025"/>
      </w:pPr>
      <w:r/>
      <w:r/>
    </w:p>
    <w:p>
      <w:r/>
      <w:r/>
    </w:p>
    <w:p>
      <w:pPr>
        <w:pStyle w:val="1025"/>
      </w:pPr>
      <w:r/>
      <w:r/>
    </w:p>
    <w:p>
      <w:pPr>
        <w:pStyle w:val="1025"/>
      </w:pPr>
      <w:r/>
      <w:r/>
    </w:p>
    <w:p>
      <w:pPr>
        <w:pStyle w:val="103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0" w:name="_Toc71810490"/>
      <w:r/>
      <w:bookmarkEnd w:id="85"/>
      <w:r/>
      <w:bookmarkEnd w:id="86"/>
      <w:r>
        <w:rPr>
          <w:rFonts w:ascii="宋体" w:hAnsi="宋体"/>
        </w:rPr>
        <w:t xml:space="preserve"> </w:t>
      </w:r>
      <w:r/>
    </w:p>
    <w:p>
      <w:pPr>
        <w:pStyle w:val="103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5"/>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2" w:name="OLE_LINK7"/>
      <w:r/>
      <w:bookmarkStart w:id="93"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4"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92"/>
      <w:r/>
      <w:bookmarkEnd w:id="93"/>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25"/>
        <w:rPr>
          <w:lang w:val="zh-CN"/>
        </w:rPr>
      </w:pPr>
      <w:r>
        <w:rPr>
          <w:lang w:val="zh-CN"/>
        </w:rPr>
      </w:r>
      <w:r/>
    </w:p>
    <w:p>
      <w:pPr>
        <w:rPr>
          <w:lang w:val="zh-CN"/>
        </w:rPr>
      </w:pPr>
      <w:r>
        <w:rPr>
          <w:lang w:val="zh-CN"/>
        </w:rPr>
      </w:r>
      <w:r/>
    </w:p>
    <w:p>
      <w:pPr>
        <w:ind w:left="0"/>
        <w:jc w:val="left"/>
        <w:rPr>
          <w:rFonts w:ascii="宋体" w:hAnsi="宋体"/>
          <w:b/>
          <w:sz w:val="21"/>
        </w:rPr>
        <w:outlineLvl w:val="0"/>
      </w:pPr>
      <w:r/>
      <w:bookmarkStart w:id="95" w:name="_Toc105397793"/>
      <w:r/>
      <w:bookmarkStart w:id="96" w:name="_Toc4098"/>
      <w:r/>
      <w:bookmarkStart w:id="97" w:name="_Toc23660"/>
      <w:r>
        <w:rPr>
          <w:rFonts w:ascii="宋体" w:hAnsi="宋体"/>
          <w:b/>
          <w:sz w:val="21"/>
        </w:rPr>
        <w:t xml:space="preserve">附件</w:t>
      </w:r>
      <w:r>
        <w:rPr>
          <w:rFonts w:hint="eastAsia" w:ascii="宋体" w:hAnsi="宋体"/>
          <w:b/>
          <w:sz w:val="21"/>
        </w:rPr>
        <w:t xml:space="preserve">1</w:t>
      </w:r>
      <w:r>
        <w:rPr>
          <w:rFonts w:ascii="宋体" w:hAnsi="宋体"/>
          <w:b/>
          <w:sz w:val="21"/>
        </w:rPr>
        <w:t xml:space="preserve">3</w:t>
      </w: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ind w:left="0" w:right="480" w:firstLine="422"/>
        <w:jc w:val="center"/>
        <w:spacing w:line="400" w:lineRule="exact"/>
        <w:rPr>
          <w:rFonts w:ascii="宋体" w:hAnsi="宋体"/>
          <w:b/>
          <w:sz w:val="21"/>
        </w:rPr>
      </w:pPr>
      <w:r>
        <w:rPr>
          <w:rFonts w:hint="eastAsia" w:ascii="宋体" w:hAnsi="宋体"/>
          <w:b/>
          <w:sz w:val="21"/>
        </w:rPr>
        <w:t xml:space="preserve">关于技术指标中打</w:t>
      </w:r>
      <w:r>
        <w:rPr>
          <w:rFonts w:hint="eastAsia" w:ascii="宋体" w:hAnsi="宋体"/>
          <w:b/>
          <w:sz w:val="21"/>
          <w:szCs w:val="21"/>
          <w:lang w:val="zh-CN"/>
        </w:rPr>
        <w:t xml:space="preserve">★</w:t>
      </w:r>
      <w:r>
        <w:rPr>
          <w:rFonts w:hint="eastAsia" w:ascii="宋体" w:hAnsi="宋体"/>
          <w:b/>
          <w:sz w:val="21"/>
          <w:szCs w:val="21"/>
        </w:rPr>
        <w:t xml:space="preserve">参数</w:t>
      </w:r>
      <w:r>
        <w:rPr>
          <w:rFonts w:hint="eastAsia" w:ascii="宋体" w:hAnsi="宋体"/>
          <w:b/>
          <w:sz w:val="21"/>
        </w:rPr>
        <w:t xml:space="preserve">的承诺函</w:t>
      </w:r>
      <w:r/>
    </w:p>
    <w:p>
      <w:pPr>
        <w:pStyle w:val="1025"/>
      </w:pPr>
      <w:r/>
      <w:r/>
    </w:p>
    <w:p>
      <w:pPr>
        <w:ind w:left="0" w:firstLine="420"/>
        <w:spacing w:line="360" w:lineRule="auto"/>
        <w:rPr>
          <w:rFonts w:ascii="宋体" w:hAnsi="宋体"/>
          <w:sz w:val="21"/>
          <w:szCs w:val="21"/>
        </w:rPr>
      </w:pPr>
      <w:r>
        <w:rPr>
          <w:rFonts w:hint="eastAsia" w:ascii="宋体" w:hAnsi="宋体"/>
          <w:sz w:val="21"/>
          <w:szCs w:val="21"/>
          <w:u w:val="single"/>
          <w:lang w:val="zh-CN"/>
        </w:rPr>
        <w:t xml:space="preserve">苏州市政府集中采购中心：</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1、我方所提供产品的下列指标，完全符合招标文件要求。</w:t>
      </w:r>
      <w:r/>
    </w:p>
    <w:p>
      <w:pPr>
        <w:ind w:left="0" w:firstLine="422"/>
        <w:spacing w:line="360" w:lineRule="auto"/>
        <w:rPr>
          <w:rFonts w:ascii="宋体" w:hAnsi="宋体"/>
          <w:b/>
          <w:sz w:val="21"/>
          <w:szCs w:val="21"/>
        </w:rPr>
      </w:pPr>
      <w:r>
        <w:rPr>
          <w:rFonts w:hint="eastAsia" w:ascii="宋体" w:hAnsi="宋体"/>
          <w:b/>
          <w:sz w:val="21"/>
          <w:szCs w:val="21"/>
        </w:rPr>
        <w:t xml:space="preserve">★屏幕亮度：≥</w:t>
      </w:r>
      <w:r>
        <w:rPr>
          <w:rFonts w:ascii="宋体" w:hAnsi="宋体"/>
          <w:b/>
          <w:sz w:val="21"/>
          <w:szCs w:val="21"/>
        </w:rPr>
        <w:t xml:space="preserve">3</w:t>
      </w:r>
      <w:r>
        <w:rPr>
          <w:rFonts w:hint="eastAsia" w:ascii="宋体" w:hAnsi="宋体"/>
          <w:b/>
          <w:sz w:val="21"/>
          <w:szCs w:val="21"/>
        </w:rPr>
        <w:t xml:space="preserve">0</w:t>
      </w:r>
      <w:r>
        <w:rPr>
          <w:rFonts w:ascii="宋体" w:hAnsi="宋体"/>
          <w:b/>
          <w:sz w:val="21"/>
          <w:szCs w:val="21"/>
        </w:rPr>
        <w:t xml:space="preserve">0</w:t>
      </w:r>
      <w:r>
        <w:rPr>
          <w:rFonts w:hint="eastAsia" w:ascii="宋体" w:hAnsi="宋体"/>
          <w:b/>
          <w:sz w:val="21"/>
          <w:szCs w:val="21"/>
        </w:rPr>
        <w:t xml:space="preserve">cd/m2且≤400cd/m2；亮度均匀性：≥70%；亮度可视角：水平≥120°,垂直≥60°；对比度：≥1000:1；（出自GB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★闪烁：不应出现可察觉的闪烁:闪烁等级≤-30 dB(60 Hz)（出自GB 40070-2021，检测方法按照该国标附录D的规定）；</w:t>
      </w:r>
      <w:r/>
    </w:p>
    <w:p>
      <w:pPr>
        <w:ind w:left="0" w:firstLine="422"/>
        <w:spacing w:line="360" w:lineRule="auto"/>
        <w:rPr>
          <w:rFonts w:ascii="宋体" w:hAnsi="宋体"/>
          <w:b/>
          <w:sz w:val="21"/>
          <w:szCs w:val="21"/>
        </w:rPr>
      </w:pPr>
      <w:r>
        <w:rPr>
          <w:rFonts w:hint="eastAsia" w:ascii="宋体" w:hAnsi="宋体"/>
          <w:b/>
          <w:sz w:val="21"/>
          <w:szCs w:val="21"/>
        </w:rPr>
        <w:t xml:space="preserve">★插拔式 OPS 微型 PC 设计，采用80pin 通用接口标准；</w:t>
      </w:r>
      <w:r/>
    </w:p>
    <w:p>
      <w:pPr>
        <w:ind w:left="0" w:firstLine="422"/>
        <w:spacing w:line="360" w:lineRule="auto"/>
        <w:rPr>
          <w:rFonts w:ascii="宋体" w:hAnsi="宋体"/>
          <w:b/>
          <w:sz w:val="21"/>
          <w:szCs w:val="21"/>
        </w:rPr>
      </w:pPr>
      <w:r>
        <w:rPr>
          <w:rFonts w:hint="eastAsia" w:ascii="宋体" w:hAnsi="宋体"/>
          <w:b/>
          <w:sz w:val="21"/>
          <w:szCs w:val="21"/>
        </w:rPr>
        <w:t xml:space="preserve">OPS配置国产C86架构型号中央处理器（CPU），≥8核，主频3.0Ghz及以上；</w:t>
      </w:r>
      <w:r/>
    </w:p>
    <w:p>
      <w:pPr>
        <w:ind w:left="0" w:firstLine="422"/>
        <w:spacing w:line="360" w:lineRule="auto"/>
        <w:rPr>
          <w:rFonts w:ascii="宋体" w:hAnsi="宋体"/>
          <w:b/>
          <w:sz w:val="21"/>
          <w:szCs w:val="21"/>
        </w:rPr>
      </w:pPr>
      <w:r>
        <w:rPr>
          <w:rFonts w:hint="eastAsia" w:ascii="宋体" w:hAnsi="宋体"/>
          <w:b/>
          <w:sz w:val="21"/>
          <w:szCs w:val="21"/>
        </w:rPr>
        <w:t xml:space="preserve">内存配置容量≥16G，支持 DDR4/LPDDR4/LPDDR4X 及以上内存类型；</w:t>
      </w:r>
      <w:r/>
    </w:p>
    <w:p>
      <w:pPr>
        <w:ind w:left="0" w:firstLine="422"/>
        <w:spacing w:line="360" w:lineRule="auto"/>
        <w:rPr>
          <w:rFonts w:ascii="宋体" w:hAnsi="宋体"/>
          <w:b/>
          <w:sz w:val="21"/>
          <w:szCs w:val="21"/>
        </w:rPr>
      </w:pPr>
      <w:r>
        <w:rPr>
          <w:rFonts w:hint="eastAsia" w:ascii="宋体" w:hAnsi="宋体"/>
          <w:b/>
          <w:sz w:val="21"/>
          <w:szCs w:val="21"/>
        </w:rPr>
        <w:t xml:space="preserve">固态硬盘存储容量≥512GB，支持UFS/SATA/PCIe/NVMe等类型接口协议；独立显卡2G或以上，支持4K显示，开放式可插接 OPS 接口；</w:t>
      </w:r>
      <w:r/>
    </w:p>
    <w:p>
      <w:pPr>
        <w:ind w:left="0" w:firstLine="422"/>
        <w:spacing w:line="360" w:lineRule="auto"/>
        <w:rPr>
          <w:rFonts w:ascii="宋体" w:hAnsi="宋体"/>
          <w:b/>
          <w:sz w:val="21"/>
          <w:szCs w:val="21"/>
        </w:rPr>
      </w:pPr>
      <w:r>
        <w:rPr>
          <w:rFonts w:hint="eastAsia" w:ascii="宋体" w:hAnsi="宋体"/>
          <w:b/>
          <w:sz w:val="21"/>
          <w:szCs w:val="21"/>
        </w:rPr>
        <w:t xml:space="preserve">支持WAPI或WiFi6.0及以上无线网络通信技术协议；</w:t>
      </w:r>
      <w:r/>
    </w:p>
    <w:p>
      <w:pPr>
        <w:ind w:left="0" w:firstLine="422"/>
        <w:spacing w:line="360" w:lineRule="auto"/>
        <w:rPr>
          <w:rFonts w:ascii="宋体" w:hAnsi="宋体"/>
          <w:b/>
          <w:sz w:val="21"/>
          <w:szCs w:val="21"/>
        </w:rPr>
      </w:pPr>
      <w:r>
        <w:rPr>
          <w:rFonts w:hint="eastAsia" w:ascii="宋体" w:hAnsi="宋体"/>
          <w:b/>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firstLine="422"/>
        <w:spacing w:line="360" w:lineRule="auto"/>
        <w:rPr>
          <w:rFonts w:ascii="宋体" w:hAnsi="宋体"/>
          <w:b/>
          <w:sz w:val="21"/>
          <w:szCs w:val="21"/>
        </w:rPr>
      </w:pPr>
      <w:r>
        <w:rPr>
          <w:rFonts w:hint="eastAsia" w:ascii="宋体" w:hAnsi="宋体"/>
          <w:b/>
          <w:sz w:val="21"/>
          <w:szCs w:val="21"/>
        </w:rPr>
        <w:t xml:space="preserve">CPU和操作系统应当符合中国信息安全测评中心、国家保密科技测评中心发布的《安全可靠测评结果公告（202</w:t>
      </w:r>
      <w:r>
        <w:rPr>
          <w:rFonts w:ascii="宋体" w:hAnsi="宋体"/>
          <w:b/>
          <w:sz w:val="21"/>
          <w:szCs w:val="21"/>
        </w:rPr>
        <w:t xml:space="preserve">4</w:t>
      </w:r>
      <w:r>
        <w:rPr>
          <w:rFonts w:hint="eastAsia" w:ascii="宋体" w:hAnsi="宋体"/>
          <w:b/>
          <w:sz w:val="21"/>
          <w:szCs w:val="21"/>
        </w:rPr>
        <w:t xml:space="preserve">年至202</w:t>
      </w:r>
      <w:r>
        <w:rPr>
          <w:rFonts w:ascii="宋体" w:hAnsi="宋体"/>
          <w:b/>
          <w:sz w:val="21"/>
          <w:szCs w:val="21"/>
        </w:rPr>
        <w:t xml:space="preserve">6</w:t>
      </w:r>
      <w:r>
        <w:rPr>
          <w:rFonts w:hint="eastAsia" w:ascii="宋体" w:hAnsi="宋体"/>
          <w:b/>
          <w:sz w:val="21"/>
          <w:szCs w:val="21"/>
        </w:rPr>
        <w:t xml:space="preserve">年发布的任意一次公告）》结果。</w:t>
      </w:r>
      <w:r/>
    </w:p>
    <w:p>
      <w:pPr>
        <w:ind w:left="0" w:firstLine="422"/>
        <w:spacing w:line="360" w:lineRule="auto"/>
        <w:rPr>
          <w:rFonts w:ascii="宋体" w:hAnsi="宋体"/>
          <w:b/>
          <w:sz w:val="21"/>
          <w:szCs w:val="21"/>
        </w:rPr>
      </w:pPr>
      <w:r>
        <w:rPr>
          <w:rFonts w:hint="eastAsia" w:ascii="宋体" w:hAnsi="宋体"/>
          <w:b/>
          <w:sz w:val="21"/>
          <w:szCs w:val="21"/>
        </w:rPr>
        <w:t xml:space="preserve">2、若中标，我方完全配合采购人组织的具有资质的检验检测部门对货物按比例进行的随机抽检（抽检内容包含以上所有检测项，并出具书面检验检测报告），并承诺相关费用由我方承担。若抽检产品打★的参数不符合招标文件要求的，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pStyle w:val="1427"/>
        <w:ind w:right="840" w:firstLine="5670"/>
        <w:rPr>
          <w:rFonts w:ascii="宋体" w:hAnsi="宋体" w:eastAsia="宋体"/>
          <w:sz w:val="21"/>
          <w:szCs w:val="21"/>
        </w:rPr>
      </w:pPr>
      <w:r>
        <w:rPr>
          <w:rFonts w:ascii="宋体" w:hAnsi="宋体" w:eastAsia="宋体" w:cs="宋体"/>
          <w:sz w:val="21"/>
          <w:szCs w:val="21"/>
        </w:rPr>
        <w:t xml:space="preserve">日   </w:t>
      </w:r>
      <w:r>
        <w:rPr>
          <w:rFonts w:ascii="宋体" w:hAnsi="宋体" w:eastAsia="宋体" w:cs="宋体"/>
          <w:sz w:val="21"/>
          <w:szCs w:val="21"/>
        </w:rPr>
        <w:t xml:space="preserve">  </w:t>
      </w:r>
      <w:r>
        <w:rPr>
          <w:rFonts w:ascii="宋体" w:hAnsi="宋体" w:eastAsia="宋体" w:cs="宋体"/>
          <w:sz w:val="21"/>
          <w:szCs w:val="21"/>
        </w:rPr>
        <w:t xml:space="preserve"> 期：     年     月</w:t>
      </w:r>
      <w:r/>
    </w:p>
    <w:p>
      <w:pPr>
        <w:ind w:left="0"/>
        <w:jc w:val="left"/>
        <w:rPr>
          <w:rFonts w:ascii="宋体" w:hAnsi="宋体"/>
          <w:b/>
          <w:sz w:val="21"/>
        </w:rPr>
        <w:outlineLvl w:val="0"/>
      </w:pPr>
      <w:r>
        <w:rPr>
          <w:rFonts w:ascii="宋体" w:hAnsi="宋体"/>
          <w:b/>
          <w:sz w:val="21"/>
        </w:rPr>
        <w:t xml:space="preserve">附件</w:t>
      </w:r>
      <w:r>
        <w:rPr>
          <w:rFonts w:hint="eastAsia" w:ascii="宋体" w:hAnsi="宋体"/>
          <w:b/>
          <w:sz w:val="21"/>
        </w:rPr>
        <w:t xml:space="preserve">1</w:t>
      </w:r>
      <w:r>
        <w:rPr>
          <w:rFonts w:ascii="宋体" w:hAnsi="宋体"/>
          <w:b/>
          <w:sz w:val="21"/>
        </w:rPr>
        <w:t xml:space="preserve">4</w:t>
      </w:r>
      <w:r>
        <w:rPr>
          <w:rFonts w:hint="eastAsia" w:ascii="宋体" w:hAnsi="宋体"/>
          <w:b/>
          <w:sz w:val="21"/>
        </w:rPr>
        <w:t xml:space="preserve">.关于软件的承诺函</w:t>
      </w:r>
      <w:r/>
    </w:p>
    <w:p>
      <w:pPr>
        <w:ind w:left="0" w:right="480" w:firstLine="422"/>
        <w:spacing w:line="400" w:lineRule="exact"/>
        <w:rPr>
          <w:rFonts w:ascii="宋体" w:hAnsi="宋体"/>
          <w:b/>
          <w:sz w:val="21"/>
        </w:rPr>
      </w:pPr>
      <w:r>
        <w:rPr>
          <w:rFonts w:ascii="宋体" w:hAnsi="宋体"/>
          <w:b/>
          <w:sz w:val="21"/>
        </w:rPr>
      </w:r>
      <w:r/>
    </w:p>
    <w:p>
      <w:pPr>
        <w:ind w:left="0" w:right="480" w:firstLine="422"/>
        <w:jc w:val="center"/>
        <w:spacing w:line="400" w:lineRule="exact"/>
        <w:rPr>
          <w:rFonts w:ascii="宋体" w:hAnsi="宋体"/>
          <w:b/>
          <w:sz w:val="21"/>
        </w:rPr>
      </w:pPr>
      <w:r>
        <w:rPr>
          <w:rFonts w:hint="eastAsia" w:ascii="宋体" w:hAnsi="宋体"/>
          <w:b/>
          <w:sz w:val="21"/>
        </w:rPr>
        <w:t xml:space="preserve">关于软件的承诺函</w:t>
      </w:r>
      <w:r/>
    </w:p>
    <w:p>
      <w:pPr>
        <w:ind w:left="0" w:firstLine="440"/>
        <w:spacing w:line="360" w:lineRule="auto"/>
        <w:rPr>
          <w:rFonts w:ascii="宋体" w:hAnsi="宋体"/>
          <w:sz w:val="22"/>
          <w:szCs w:val="22"/>
          <w:u w:val="single"/>
          <w:lang w:val="zh-CN"/>
        </w:rPr>
      </w:pPr>
      <w:r>
        <w:rPr>
          <w:rFonts w:ascii="宋体" w:hAnsi="宋体"/>
          <w:sz w:val="22"/>
          <w:szCs w:val="22"/>
          <w:u w:val="single"/>
          <w:lang w:val="zh-CN"/>
        </w:rPr>
      </w:r>
      <w:r/>
    </w:p>
    <w:p>
      <w:pPr>
        <w:ind w:left="0" w:firstLine="420"/>
        <w:spacing w:line="360" w:lineRule="auto"/>
        <w:rPr>
          <w:rFonts w:ascii="宋体" w:hAnsi="宋体"/>
          <w:sz w:val="21"/>
          <w:szCs w:val="21"/>
          <w:lang w:val="zh-CN"/>
        </w:rPr>
      </w:pPr>
      <w:r>
        <w:rPr>
          <w:rFonts w:hint="eastAsia" w:ascii="宋体" w:hAnsi="宋体"/>
          <w:sz w:val="21"/>
          <w:szCs w:val="21"/>
          <w:u w:val="single"/>
          <w:lang w:val="zh-CN"/>
        </w:rPr>
        <w:t xml:space="preserve">苏州市政府集中采购中心：</w:t>
      </w:r>
      <w:r/>
    </w:p>
    <w:p>
      <w:pPr>
        <w:ind w:left="0" w:firstLine="420"/>
        <w:spacing w:line="360" w:lineRule="auto"/>
        <w:tabs>
          <w:tab w:val="left" w:pos="567" w:leader="none"/>
        </w:tabs>
        <w:rPr>
          <w:rFonts w:ascii="宋体" w:hAnsi="宋体"/>
          <w:sz w:val="21"/>
          <w:szCs w:val="21"/>
        </w:rPr>
      </w:pPr>
      <w:r>
        <w:rPr>
          <w:rFonts w:hint="eastAsia" w:ascii="宋体" w:hAnsi="宋体"/>
          <w:sz w:val="21"/>
          <w:szCs w:val="21"/>
          <w:lang w:val="zh-CN"/>
        </w:rPr>
        <w:t xml:space="preserve">我方愿就由贵中心组织实施的编号为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号的招标采购活动进行响应。</w:t>
      </w:r>
      <w:r/>
    </w:p>
    <w:p>
      <w:pPr>
        <w:ind w:left="0" w:firstLine="420"/>
        <w:spacing w:line="360" w:lineRule="auto"/>
        <w:tabs>
          <w:tab w:val="left" w:pos="567" w:leader="none"/>
        </w:tabs>
        <w:rPr>
          <w:rFonts w:ascii="宋体" w:hAnsi="宋体"/>
          <w:sz w:val="21"/>
          <w:szCs w:val="21"/>
          <w:lang w:val="zh-CN"/>
        </w:rPr>
      </w:pPr>
      <w:r>
        <w:rPr>
          <w:rFonts w:hint="eastAsia" w:ascii="宋体" w:hAnsi="宋体"/>
          <w:sz w:val="21"/>
          <w:szCs w:val="21"/>
          <w:lang w:val="zh-CN"/>
        </w:rPr>
        <w:t xml:space="preserve">按照招标文件要求，我方承诺：</w:t>
      </w:r>
      <w:r/>
    </w:p>
    <w:p>
      <w:pPr>
        <w:ind w:left="0" w:firstLine="422"/>
        <w:spacing w:line="360" w:lineRule="auto"/>
        <w:rPr>
          <w:rFonts w:ascii="宋体" w:hAnsi="宋体"/>
          <w:b/>
          <w:sz w:val="21"/>
          <w:szCs w:val="21"/>
        </w:rPr>
      </w:pPr>
      <w:r>
        <w:rPr>
          <w:rFonts w:hint="eastAsia" w:ascii="宋体" w:hAnsi="宋体"/>
          <w:b/>
          <w:sz w:val="21"/>
          <w:szCs w:val="21"/>
        </w:rPr>
        <w:t xml:space="preserve">我方提供的软件在质保期内具有合法有效的知识产权或合法有效的使用权，否则甲方有权单方解除合同。</w:t>
      </w:r>
      <w:r/>
    </w:p>
    <w:p>
      <w:pPr>
        <w:ind w:left="0" w:firstLine="420"/>
        <w:spacing w:line="360" w:lineRule="auto"/>
        <w:rPr>
          <w:rFonts w:ascii="宋体" w:hAnsi="宋体"/>
          <w:sz w:val="21"/>
          <w:szCs w:val="21"/>
          <w:lang w:val="zh-CN"/>
        </w:rPr>
      </w:pPr>
      <w:r>
        <w:rPr>
          <w:rFonts w:hint="eastAsia" w:ascii="宋体" w:hAnsi="宋体"/>
          <w:sz w:val="21"/>
          <w:szCs w:val="21"/>
          <w:lang w:val="zh-CN"/>
        </w:rPr>
        <w:t xml:space="preserve">上述承诺均是真实的、准确的。若与真实情况不符，本公司愿意承担由此而产生的一切后果。</w:t>
      </w:r>
      <w:r/>
    </w:p>
    <w:p>
      <w:pPr>
        <w:ind w:left="0" w:firstLine="420"/>
        <w:spacing w:line="360" w:lineRule="auto"/>
        <w:rPr>
          <w:rFonts w:ascii="宋体" w:hAnsi="宋体"/>
          <w:sz w:val="21"/>
          <w:szCs w:val="21"/>
        </w:rPr>
      </w:pPr>
      <w:r>
        <w:rPr>
          <w:rFonts w:ascii="宋体" w:hAnsi="宋体"/>
          <w:sz w:val="21"/>
          <w:szCs w:val="21"/>
        </w:rPr>
      </w:r>
      <w:r/>
    </w:p>
    <w:p>
      <w:pPr>
        <w:ind w:left="0" w:firstLine="440"/>
        <w:spacing w:line="360" w:lineRule="auto"/>
        <w:rPr>
          <w:rFonts w:ascii="宋体" w:hAnsi="宋体"/>
          <w:sz w:val="22"/>
          <w:szCs w:val="22"/>
        </w:rPr>
      </w:pPr>
      <w:r>
        <w:rPr>
          <w:rFonts w:ascii="宋体" w:hAnsi="宋体"/>
          <w:sz w:val="22"/>
          <w:szCs w:val="22"/>
        </w:rPr>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供应商名称：（公章）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法定代表人或被授权人：（签字或盖章）</w:t>
      </w:r>
      <w:r/>
    </w:p>
    <w:p>
      <w:pPr>
        <w:ind w:left="0" w:right="-200" w:firstLine="5670"/>
        <w:jc w:val="left"/>
        <w:spacing w:line="360" w:lineRule="auto"/>
        <w:widowControl w:val="off"/>
        <w:rPr>
          <w:rFonts w:ascii="宋体" w:hAnsi="宋体"/>
          <w:sz w:val="21"/>
          <w:szCs w:val="21"/>
        </w:rPr>
      </w:pPr>
      <w:r>
        <w:rPr>
          <w:rFonts w:ascii="宋体" w:hAnsi="宋体"/>
          <w:sz w:val="21"/>
          <w:szCs w:val="21"/>
        </w:rPr>
        <w:t xml:space="preserve">日    期：     年     月    日</w:t>
      </w:r>
      <w:r/>
    </w:p>
    <w:p>
      <w:pPr>
        <w:ind w:left="0"/>
        <w:jc w:val="left"/>
        <w:rPr>
          <w:rFonts w:ascii="宋体" w:hAnsi="宋体"/>
          <w:b/>
          <w:sz w:val="44"/>
          <w:szCs w:val="22"/>
        </w:rPr>
      </w:pPr>
      <w:r>
        <w:rPr>
          <w:rFonts w:ascii="宋体" w:hAnsi="宋体"/>
          <w:b/>
          <w:sz w:val="44"/>
          <w:szCs w:val="22"/>
        </w:rPr>
        <w:br w:type="page" w:clear="all"/>
      </w:r>
      <w:r/>
    </w:p>
    <w:p>
      <w:pPr>
        <w:pStyle w:val="1013"/>
        <w:ind w:left="0" w:firstLine="0"/>
        <w:jc w:val="center"/>
        <w:rPr>
          <w:rFonts w:ascii="宋体" w:hAnsi="宋体"/>
          <w:b/>
          <w:sz w:val="44"/>
          <w:szCs w:val="22"/>
        </w:rPr>
      </w:pPr>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苏州市教育装备与勤工俭学管理办公室</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苏州市部分公办中小学校智慧黑板采购项目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JSZC-320500-JZCG-G2026-0137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苏州市部分公办中小学校智慧黑板采购项目</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bookmarkStart w:id="99" w:name="OLE_LINK18"/>
      <w:r>
        <w:rPr>
          <w:rFonts w:hint="eastAsia" w:ascii="宋体" w:hAnsi="宋体"/>
          <w:sz w:val="21"/>
        </w:rPr>
        <w:t xml:space="preserve">人民币壹仟壹佰</w:t>
      </w:r>
      <w:r>
        <w:rPr>
          <w:rFonts w:hint="eastAsia" w:ascii="宋体" w:hAnsi="宋体"/>
          <w:sz w:val="21"/>
        </w:rPr>
        <w:t xml:space="preserve">玖</w:t>
      </w:r>
      <w:r>
        <w:rPr>
          <w:rFonts w:hint="eastAsia" w:ascii="宋体" w:hAnsi="宋体"/>
          <w:sz w:val="21"/>
        </w:rPr>
        <w:t xml:space="preserve">拾</w:t>
      </w:r>
      <w:r>
        <w:rPr>
          <w:rFonts w:hint="eastAsia" w:ascii="宋体" w:hAnsi="宋体"/>
          <w:sz w:val="21"/>
        </w:rPr>
        <w:t xml:space="preserve">壹</w:t>
      </w:r>
      <w:r>
        <w:rPr>
          <w:rFonts w:hint="eastAsia" w:ascii="宋体" w:hAnsi="宋体"/>
          <w:sz w:val="21"/>
        </w:rPr>
        <w:t xml:space="preserve">万元整（￥1</w:t>
      </w:r>
      <w:r>
        <w:rPr>
          <w:rFonts w:ascii="宋体" w:hAnsi="宋体"/>
          <w:sz w:val="21"/>
        </w:rPr>
        <w:t xml:space="preserve">1,</w:t>
      </w:r>
      <w:r>
        <w:rPr>
          <w:rFonts w:ascii="宋体" w:hAnsi="宋体"/>
          <w:sz w:val="21"/>
        </w:rPr>
        <w:t xml:space="preserve">910</w:t>
      </w:r>
      <w:r>
        <w:rPr>
          <w:rFonts w:ascii="宋体" w:hAnsi="宋体"/>
          <w:sz w:val="21"/>
        </w:rPr>
        <w:t xml:space="preserve">,</w:t>
      </w:r>
      <w:r>
        <w:rPr>
          <w:rFonts w:ascii="宋体" w:hAnsi="宋体"/>
          <w:sz w:val="21"/>
        </w:rPr>
        <w:t xml:space="preserve">000</w:t>
      </w:r>
      <w:r>
        <w:rPr>
          <w:rFonts w:ascii="宋体" w:hAnsi="宋体"/>
          <w:sz w:val="21"/>
        </w:rPr>
        <w:t xml:space="preserve">.00</w:t>
      </w:r>
      <w:r>
        <w:rPr>
          <w:rFonts w:hint="eastAsia" w:ascii="宋体" w:hAnsi="宋体"/>
          <w:sz w:val="21"/>
        </w:rPr>
        <w:t xml:space="preserve">元）</w:t>
      </w:r>
      <w:bookmarkEnd w:id="99"/>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rPr>
        <w:t xml:space="preserve">人民币</w:t>
      </w:r>
      <w:r>
        <w:rPr>
          <w:rFonts w:hint="eastAsia" w:ascii="宋体" w:hAnsi="宋体"/>
          <w:sz w:val="21"/>
        </w:rPr>
        <w:t xml:space="preserve">壹仟壹佰贰拾万叁仟柒佰玖拾肆</w:t>
      </w:r>
      <w:r>
        <w:rPr>
          <w:rFonts w:hint="eastAsia" w:ascii="宋体" w:hAnsi="宋体"/>
          <w:sz w:val="21"/>
        </w:rPr>
        <w:t xml:space="preserve">元整（￥1</w:t>
      </w:r>
      <w:r>
        <w:rPr>
          <w:rFonts w:ascii="宋体" w:hAnsi="宋体"/>
          <w:sz w:val="21"/>
        </w:rPr>
        <w:t xml:space="preserve">1,203,794.00</w:t>
      </w:r>
      <w:r>
        <w:rPr>
          <w:rFonts w:hint="eastAsia" w:ascii="宋体" w:hAnsi="宋体"/>
          <w:sz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①交货期：签订《供货协议》后，至迟不晚于合同签订后第60日前供货到位，至迟不晚于供货后第30日前安装调试完毕，具体以学校通知为准；②免费质保期：不少于3年。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为深入贯彻苏州市委市政府关于在我市相关领域开展集中采购的决策部署和工作要求，进一步提高政府采购效率、发挥批量集中采购的议价优势，积极在全市推进批量集中采购工作，本次苏州市部分公办中小学智慧黑板采购项目积极响应市政府工作要求和会议精神，充分发挥集中采购规模效益，降低采购成本，最大限度地节约财政资金，提高采购绩效。本次采购项目涉及全大市范围十个区域的学校（幼儿园、小学、初中、高中），学校数量多，采购数量大，影响范围广，对产品质量和售后有较高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（二）采购货物一览表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07"/>
        <w:gridCol w:w="3104"/>
        <w:gridCol w:w="1216"/>
        <w:gridCol w:w="1216"/>
        <w:gridCol w:w="1492"/>
        <w:gridCol w:w="1819"/>
      </w:tblGrid>
      <w:tr>
        <w:trPr>
          <w:trHeight w:val="51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序号</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货物名称</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规格</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单位</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数量</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最高单价限价</w:t>
            </w:r>
            <w:r/>
          </w:p>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（元/台）</w:t>
            </w:r>
            <w:r/>
          </w:p>
        </w:tc>
      </w:tr>
      <w:tr>
        <w:trPr>
          <w:trHeight w:val="90"/>
        </w:trPr>
        <w:tc>
          <w:tcPr>
            <w:tcW w:w="511"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w:t>
            </w:r>
            <w:r/>
          </w:p>
        </w:tc>
        <w:tc>
          <w:tcPr>
            <w:tcW w:w="1575"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智慧黑板</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8</w:t>
            </w:r>
            <w:r>
              <w:rPr>
                <w:rFonts w:ascii="宋体" w:hAnsi="宋体" w:cs="Times New Roman"/>
                <w:sz w:val="21"/>
                <w:szCs w:val="21"/>
              </w:rPr>
              <w:t xml:space="preserve">6</w:t>
            </w:r>
            <w:r>
              <w:rPr>
                <w:rFonts w:hint="eastAsia" w:ascii="宋体" w:hAnsi="宋体" w:cs="Times New Roman"/>
                <w:sz w:val="21"/>
                <w:szCs w:val="21"/>
              </w:rPr>
              <w:t xml:space="preserve">寸</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1050</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10670.28</w:t>
            </w:r>
            <w:r/>
          </w:p>
        </w:tc>
      </w:tr>
      <w:tr>
        <w:trPr>
          <w:trHeight w:val="510"/>
        </w:trPr>
        <w:tc>
          <w:tcPr>
            <w:gridSpan w:val="3"/>
            <w:tcW w:w="2703"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合计</w:t>
            </w:r>
            <w:r/>
          </w:p>
        </w:tc>
        <w:tc>
          <w:tcPr>
            <w:tcW w:w="617" w:type="pct"/>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台</w:t>
            </w:r>
            <w:r/>
          </w:p>
        </w:tc>
        <w:tc>
          <w:tcPr>
            <w:tcW w:w="757"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1050</w:t>
            </w:r>
            <w:r/>
          </w:p>
        </w:tc>
        <w:tc>
          <w:tcPr>
            <w:tcW w:w="923" w:type="pct"/>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宋体" w:hAnsi="宋体"/>
          <w:b/>
          <w:sz w:val="21"/>
        </w:rPr>
      </w:pPr>
      <w:r>
        <w:rPr>
          <w:rFonts w:hint="eastAsia" w:ascii="宋体" w:hAnsi="宋体"/>
          <w:b/>
          <w:sz w:val="21"/>
        </w:rPr>
        <w:t xml:space="preserve">备注： </w:t>
      </w:r>
      <w:r/>
    </w:p>
    <w:p>
      <w:pPr>
        <w:ind w:left="0" w:firstLine="422"/>
        <w:spacing w:line="360" w:lineRule="auto"/>
        <w:tabs>
          <w:tab w:val="left" w:pos="0" w:leader="none"/>
        </w:tabs>
        <w:rPr>
          <w:rFonts w:ascii="宋体" w:hAnsi="宋体"/>
          <w:b/>
          <w:sz w:val="21"/>
        </w:rPr>
      </w:pPr>
      <w:r>
        <w:rPr>
          <w:rFonts w:hint="eastAsia" w:ascii="宋体" w:hAnsi="宋体"/>
          <w:b/>
          <w:sz w:val="21"/>
        </w:rPr>
        <w:t xml:space="preserve">1.表中货物数量为预估数量，最终实际结算以实际产生数量乘以相应报价单价，按实结算。</w:t>
      </w:r>
      <w:r/>
    </w:p>
    <w:p>
      <w:pPr>
        <w:ind w:left="0" w:firstLine="422"/>
        <w:spacing w:line="360" w:lineRule="auto"/>
        <w:tabs>
          <w:tab w:val="left" w:pos="0" w:leader="none"/>
        </w:tabs>
        <w:rPr>
          <w:rFonts w:ascii="宋体" w:hAnsi="宋体"/>
          <w:b/>
          <w:sz w:val="21"/>
        </w:rPr>
      </w:pPr>
      <w:r>
        <w:rPr>
          <w:rFonts w:hint="eastAsia" w:ascii="宋体" w:hAnsi="宋体"/>
          <w:b/>
          <w:sz w:val="21"/>
        </w:rPr>
        <w:t xml:space="preserve">2.公开分项报价中的单价不可高于产品最高单价限价，否则为非实质性响应，投标无效。</w:t>
      </w:r>
      <w:r/>
    </w:p>
    <w:p>
      <w:pPr>
        <w:ind w:left="0" w:firstLine="420"/>
        <w:spacing w:line="360" w:lineRule="auto"/>
        <w:tabs>
          <w:tab w:val="left" w:pos="420" w:leader="none"/>
        </w:tabs>
        <w:rPr>
          <w:rFonts w:ascii="宋体" w:hAnsi="宋体"/>
          <w:sz w:val="21"/>
        </w:rPr>
      </w:pPr>
      <w:r>
        <w:rPr>
          <w:rFonts w:hint="eastAsia" w:ascii="宋体" w:hAnsi="宋体"/>
          <w:sz w:val="21"/>
        </w:rPr>
        <w:t xml:space="preserve">（三）货物参数技术要求</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54"/>
      </w:tblGrid>
      <w:tr>
        <w:trPr>
          <w:jc w:val="center"/>
        </w:trPr>
        <w:tc>
          <w:tcPr>
            <w:tcW w:w="9854"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sz w:val="21"/>
                <w:szCs w:val="21"/>
              </w:rPr>
              <w:t xml:space="preserve">86寸</w:t>
            </w:r>
            <w:bookmarkStart w:id="100" w:name="_Hlk170291286"/>
            <w:r>
              <w:rPr>
                <w:rFonts w:hint="eastAsia" w:ascii="宋体" w:hAnsi="宋体"/>
                <w:sz w:val="21"/>
                <w:szCs w:val="21"/>
              </w:rPr>
              <w:t xml:space="preserve">智慧黑板</w:t>
            </w:r>
            <w:bookmarkEnd w:id="100"/>
            <w:r>
              <w:rPr>
                <w:rFonts w:hint="eastAsia" w:ascii="宋体" w:hAnsi="宋体" w:cs="Arial"/>
                <w:sz w:val="21"/>
                <w:szCs w:val="21"/>
              </w:rPr>
              <w:t xml:space="preserve">技术参数指标</w:t>
            </w:r>
            <w:r/>
          </w:p>
        </w:tc>
      </w:tr>
      <w:tr>
        <w:trPr>
          <w:jc w:val="center"/>
          <w:trHeight w:val="991"/>
        </w:trPr>
        <w:tc>
          <w:tcPr>
            <w:tcW w:w="9854" w:type="dxa"/>
            <w:vAlign w:val="center"/>
            <w:textDirection w:val="lrTb"/>
            <w:noWrap w:val="false"/>
          </w:tcPr>
          <w:p>
            <w:pPr>
              <w:ind w:left="0"/>
              <w:jc w:val="left"/>
              <w:spacing w:line="360"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整机采用86英寸液晶屏，设备外观尺寸：宽≥4200mm，高≥1200mm，厚≤120mm。采用三拼接平面一体化设计。</w:t>
            </w:r>
            <w:r>
              <w:rPr>
                <w:rFonts w:hint="eastAsia" w:ascii="宋体" w:hAnsi="宋体" w:cs="Times New Roman"/>
                <w:sz w:val="21"/>
                <w:szCs w:val="21"/>
              </w:rPr>
              <w:t xml:space="preserve">设备副屏支持磁</w:t>
            </w:r>
            <w:r>
              <w:rPr>
                <w:rFonts w:hint="eastAsia" w:ascii="宋体" w:hAnsi="宋体" w:cs="Times New Roman"/>
                <w:sz w:val="21"/>
                <w:szCs w:val="21"/>
              </w:rPr>
              <w:t xml:space="preserve">吸附功能，可以满足带有磁吸的板擦等教具进行吸附在副屏上；  </w:t>
            </w:r>
            <w:r/>
          </w:p>
          <w:p>
            <w:pPr>
              <w:ind w:left="0"/>
              <w:jc w:val="left"/>
              <w:spacing w:line="360" w:lineRule="auto"/>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触摸技术：红外/电容触控技术，≥20点触控；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屏幕亮度：≥300cd/m2且≤400cd/m2；亮度均匀性：≥70%；亮度可视角：水平≥120°,垂直≥60°；对比度：≥1000:1；（出自GB 40070-2021，检测方法按照该国标附录D的规定）</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★闪烁：不应出现可察觉的闪烁：闪烁等级≤-30 dB(60 Hz)（出自GB 40070-2021，检测方法按照该国标附录D的规定）； </w:t>
            </w:r>
            <w:r/>
          </w:p>
          <w:p>
            <w:pPr>
              <w:ind w:left="0"/>
              <w:jc w:val="left"/>
              <w:spacing w:line="360" w:lineRule="auto"/>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具有物理开机、防蓝光功能；</w:t>
            </w:r>
            <w:r/>
          </w:p>
          <w:p>
            <w:pPr>
              <w:ind w:left="0"/>
              <w:jc w:val="left"/>
              <w:spacing w:line="360" w:lineRule="auto"/>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一体机表面玻璃采用高强度钢化玻璃，硬度≥莫氏8级或硬度≥石墨9H；</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插拔式 OPS 微型 PC 设计，采用80pin 通用接口标准；</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OPS配置国产C86架构型号中央处理器（CPU），≥8核，主频3.0Ghz及以上；</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内存配置容量≥16G，支持 DDR4/LPDDR4/LPDDR4X 及以上内存类型；</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固态硬盘存储容量≥512GB，支持UFS/SATA/PCIe/NVMe等类型接口协议；独立显卡2G或以上，支持4K显示，开放式可插接 OPS 接口；</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支持WAPI或WiFi6.0及以上无线网络通信技术协议；</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预装正版国产化操作系统（中标单位在与学校签订供货协议前，根据学校实际需求预装正版国产化操作系统，相关费用均包含在投标报价中，学校不再额外支付），系统兼顾既有操作习惯，支持流式软件、版式软件、浏览器、邮件客户端、解压软件、多媒体、图形图像处理等常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CPU和操作系统应当符合中国信息安全测评中心、国家保密科技测评中心发布的《安全可靠测评结果公告（202</w:t>
            </w:r>
            <w:r>
              <w:rPr>
                <w:rFonts w:ascii="宋体" w:hAnsi="宋体" w:cs="Times New Roman"/>
                <w:sz w:val="21"/>
                <w:szCs w:val="21"/>
              </w:rPr>
              <w:t xml:space="preserve">4</w:t>
            </w:r>
            <w:r>
              <w:rPr>
                <w:rFonts w:hint="eastAsia" w:ascii="宋体" w:hAnsi="宋体" w:cs="Times New Roman"/>
                <w:sz w:val="21"/>
                <w:szCs w:val="21"/>
              </w:rPr>
              <w:t xml:space="preserve">年至202</w:t>
            </w:r>
            <w:r>
              <w:rPr>
                <w:rFonts w:ascii="宋体" w:hAnsi="宋体" w:cs="Times New Roman"/>
                <w:sz w:val="21"/>
                <w:szCs w:val="21"/>
              </w:rPr>
              <w:t xml:space="preserve">6</w:t>
            </w:r>
            <w:r>
              <w:rPr>
                <w:rFonts w:hint="eastAsia" w:ascii="宋体" w:hAnsi="宋体" w:cs="Times New Roman"/>
                <w:sz w:val="21"/>
                <w:szCs w:val="21"/>
              </w:rPr>
              <w:t xml:space="preserve">年发布的任意一次公告）》结果。</w:t>
            </w:r>
            <w:r/>
          </w:p>
          <w:p>
            <w:pPr>
              <w:ind w:left="0"/>
              <w:jc w:val="left"/>
              <w:spacing w:line="360" w:lineRule="auto"/>
              <w:rPr>
                <w:rFonts w:ascii="宋体" w:hAnsi="宋体" w:cs="Times New Roman"/>
                <w:b/>
                <w:sz w:val="21"/>
                <w:szCs w:val="21"/>
              </w:rPr>
            </w:pPr>
            <w:r>
              <w:rPr>
                <w:rFonts w:hint="eastAsia" w:ascii="宋体" w:hAnsi="宋体" w:cs="Times New Roman"/>
                <w:b/>
                <w:sz w:val="21"/>
                <w:szCs w:val="21"/>
              </w:rPr>
              <w:t xml:space="preserve">（投标单位或生产厂家需提供承诺函，承诺根据《能源效率标识管理办法》相关规定所投智慧黑板于交货前标注能效标识，未提供承诺函的视为非实质性响应。）</w:t>
            </w:r>
            <w:r/>
          </w:p>
          <w:p>
            <w:pPr>
              <w:ind w:left="0"/>
              <w:jc w:val="left"/>
              <w:spacing w:line="360" w:lineRule="auto"/>
              <w:rPr>
                <w:rFonts w:ascii="宋体" w:hAnsi="宋体" w:cs="Times New Roman"/>
                <w:sz w:val="21"/>
                <w:szCs w:val="21"/>
              </w:rPr>
            </w:pPr>
            <w:r>
              <w:rPr>
                <w:rFonts w:ascii="宋体" w:hAnsi="宋体" w:cs="Times New Roman"/>
                <w:sz w:val="21"/>
                <w:szCs w:val="21"/>
              </w:rPr>
              <w:t xml:space="preserve">7.</w:t>
            </w:r>
            <w:r>
              <w:rPr>
                <w:rFonts w:hint="eastAsia" w:ascii="宋体" w:hAnsi="宋体" w:cs="Times New Roman"/>
                <w:sz w:val="21"/>
                <w:szCs w:val="21"/>
              </w:rPr>
              <w:t xml:space="preserve">接口：整机非外扩展≥4*USB 3.0接口，具有独立非外扩展视频输入接口≥1*HDMI</w:t>
            </w:r>
            <w:r/>
          </w:p>
          <w:p>
            <w:pPr>
              <w:ind w:left="0"/>
              <w:jc w:val="left"/>
              <w:spacing w:line="360" w:lineRule="auto"/>
              <w:rPr>
                <w:rFonts w:ascii="宋体" w:hAnsi="宋体" w:cs="Times New Roman"/>
                <w:sz w:val="21"/>
                <w:szCs w:val="21"/>
              </w:rPr>
            </w:pPr>
            <w:r>
              <w:rPr>
                <w:rFonts w:ascii="宋体" w:hAnsi="宋体" w:cs="Times New Roman"/>
                <w:sz w:val="21"/>
                <w:szCs w:val="21"/>
              </w:rPr>
              <w:t xml:space="preserve">8.</w:t>
            </w:r>
            <w:r>
              <w:rPr>
                <w:rFonts w:hint="eastAsia" w:ascii="宋体" w:hAnsi="宋体"/>
                <w:sz w:val="21"/>
                <w:szCs w:val="21"/>
              </w:rPr>
              <w:t xml:space="preserve">内部缓存容量（RAM）≥2GB；内部存储容量（ROM）≥8GB；</w:t>
            </w:r>
            <w:r/>
          </w:p>
          <w:p>
            <w:pPr>
              <w:ind w:left="0"/>
              <w:jc w:val="left"/>
              <w:spacing w:line="360" w:lineRule="auto"/>
              <w:rPr>
                <w:rFonts w:ascii="宋体" w:hAnsi="宋体" w:cs="Times New Roman"/>
                <w:sz w:val="21"/>
                <w:szCs w:val="21"/>
              </w:rPr>
            </w:pPr>
            <w:r>
              <w:rPr>
                <w:rFonts w:ascii="宋体" w:hAnsi="宋体" w:cs="Times New Roman"/>
                <w:sz w:val="21"/>
                <w:szCs w:val="21"/>
              </w:rPr>
              <w:t xml:space="preserve">9.</w:t>
            </w:r>
            <w:r>
              <w:rPr>
                <w:rFonts w:hint="eastAsia" w:ascii="宋体" w:hAnsi="宋体" w:cs="Times New Roman"/>
                <w:sz w:val="21"/>
                <w:szCs w:val="21"/>
              </w:rPr>
              <w:t xml:space="preserve">前置USB接口：USB 3.0≥2个；均能被系统识别；</w:t>
            </w:r>
            <w:r/>
          </w:p>
          <w:p>
            <w:pPr>
              <w:ind w:left="0"/>
              <w:jc w:val="left"/>
              <w:spacing w:line="360" w:lineRule="auto"/>
              <w:rPr>
                <w:rFonts w:ascii="宋体" w:hAnsi="宋体" w:cs="Times New Roman"/>
                <w:sz w:val="21"/>
                <w:szCs w:val="21"/>
              </w:rPr>
            </w:pPr>
            <w:r>
              <w:rPr>
                <w:rFonts w:ascii="宋体" w:hAnsi="宋体" w:cs="Times New Roman"/>
                <w:sz w:val="21"/>
                <w:szCs w:val="21"/>
              </w:rPr>
              <w:t xml:space="preserve">10.</w:t>
            </w:r>
            <w:r>
              <w:rPr>
                <w:rFonts w:hint="eastAsia" w:ascii="宋体" w:hAnsi="宋体" w:cs="Times New Roman"/>
                <w:sz w:val="21"/>
                <w:szCs w:val="21"/>
              </w:rPr>
              <w:t xml:space="preserve">前置Type C接口：Type C 数据</w:t>
            </w:r>
            <w:r>
              <w:rPr>
                <w:rFonts w:hint="eastAsia" w:ascii="宋体" w:hAnsi="宋体" w:cs="Times New Roman"/>
                <w:sz w:val="21"/>
                <w:szCs w:val="21"/>
              </w:rPr>
              <w:t xml:space="preserve">线实现</w:t>
            </w:r>
            <w:r>
              <w:rPr>
                <w:rFonts w:hint="eastAsia" w:ascii="宋体" w:hAnsi="宋体" w:cs="Times New Roman"/>
                <w:sz w:val="21"/>
                <w:szCs w:val="21"/>
              </w:rPr>
              <w:t xml:space="preserve">与外部设备的数据传输功能，可兼容市面上具备通用Type C 接口的各类设备；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.具有无线投屏功能；支持触摸回传、扩展屏显示；</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.声音输出功率≥2*15W；整机内置麦克风，拾音距离≥12米；</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rPr>
                <w:rFonts w:hint="eastAsia" w:ascii="宋体" w:hAnsi="宋体" w:cs="Times New Roman"/>
                <w:sz w:val="21"/>
                <w:szCs w:val="21"/>
              </w:rPr>
              <w:t xml:space="preserve">具备摄像头功能，摄像头≥1300</w:t>
            </w:r>
            <w:r>
              <w:rPr>
                <w:rFonts w:hint="eastAsia" w:ascii="宋体" w:hAnsi="宋体" w:cs="Times New Roman"/>
                <w:sz w:val="21"/>
                <w:szCs w:val="21"/>
              </w:rPr>
              <w:t xml:space="preserve">万像</w:t>
            </w:r>
            <w:r>
              <w:rPr>
                <w:rFonts w:hint="eastAsia" w:ascii="宋体" w:hAnsi="宋体" w:cs="Times New Roman"/>
                <w:sz w:val="21"/>
                <w:szCs w:val="21"/>
              </w:rPr>
              <w:t xml:space="preserve">素； </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w:t>
            </w:r>
            <w:r>
              <w:rPr>
                <w:rFonts w:hint="eastAsia" w:ascii="宋体" w:hAnsi="宋体" w:cs="Times New Roman"/>
                <w:sz w:val="21"/>
                <w:szCs w:val="21"/>
              </w:rPr>
              <w:t xml:space="preserve">.教学软件功能要求：具备常用教学互动软件。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（一）资源软件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软件可提供数字化教材资源、云端资源、本地资源进行教案制作；</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资源涵盖幼儿园、小学、初中、高中全学段各学科资源，总量不少于1000G。可最大限度地满足</w:t>
            </w:r>
            <w:r>
              <w:rPr>
                <w:rFonts w:hint="eastAsia" w:ascii="宋体" w:hAnsi="宋体" w:cs="Times New Roman"/>
                <w:sz w:val="21"/>
                <w:szCs w:val="21"/>
              </w:rPr>
              <w:t xml:space="preserve">不</w:t>
            </w:r>
            <w:r>
              <w:rPr>
                <w:rFonts w:hint="eastAsia" w:ascii="宋体" w:hAnsi="宋体" w:cs="Times New Roman"/>
                <w:sz w:val="21"/>
                <w:szCs w:val="21"/>
              </w:rPr>
              <w:t xml:space="preserve">同年级、不同学科的教学需求。</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（二）互动软件</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支持文本编辑功能；</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提供常用图形，包括线段、圆、三角形等，所有图形均可填充颜色、修改边框颜色粗细以及设置图形透明度；</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提供多种思维导图模板，可轻松增删或拖拽编辑内容。至少提供包含语文、数学、英语、物理、化学、生物、地理、历史、音乐、体育、书法等学科工具；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书写工具:为方便教师授课板书，提供不少于三种书写工具。</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（三）集控系统</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可控制在局域网或互联网内的一体机终端设备；</w:t>
            </w:r>
            <w:r/>
          </w:p>
          <w:p>
            <w:pPr>
              <w:ind w:left="0"/>
              <w:jc w:val="left"/>
              <w:spacing w:line="360" w:lineRule="auto"/>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支持多层级用户管理；</w:t>
            </w:r>
            <w:r/>
          </w:p>
          <w:p>
            <w:pPr>
              <w:ind w:left="0"/>
              <w:jc w:val="left"/>
              <w:spacing w:line="360" w:lineRule="auto"/>
              <w:rPr>
                <w:rFonts w:ascii="宋体" w:hAnsi="宋体" w:cs="Times New Roman"/>
                <w:b/>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可查看局域网内所有设备的状态；可远程监控；可定时操作控制；可发布信息；</w:t>
            </w:r>
            <w:r>
              <w:rPr>
                <w:rFonts w:hint="eastAsia" w:ascii="宋体" w:hAnsi="宋体" w:cs="Times New Roman"/>
                <w:sz w:val="21"/>
                <w:szCs w:val="21"/>
              </w:rPr>
              <w:t xml:space="preserve">可文件</w:t>
            </w:r>
            <w:r>
              <w:rPr>
                <w:rFonts w:hint="eastAsia" w:ascii="宋体" w:hAnsi="宋体" w:cs="Times New Roman"/>
                <w:sz w:val="21"/>
                <w:szCs w:val="21"/>
              </w:rPr>
              <w:t xml:space="preserve">分发；可支持数据统计。</w:t>
            </w:r>
            <w:r/>
          </w:p>
        </w:tc>
      </w:tr>
    </w:tbl>
    <w:p>
      <w:pPr>
        <w:ind w:left="0"/>
        <w:spacing w:line="360" w:lineRule="auto"/>
        <w:rPr>
          <w:rFonts w:ascii="宋体" w:hAnsi="宋体"/>
          <w:b/>
          <w:sz w:val="21"/>
          <w:szCs w:val="21"/>
        </w:rPr>
      </w:pPr>
      <w:r>
        <w:rPr>
          <w:rFonts w:ascii="宋体" w:hAnsi="宋体"/>
          <w:b/>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备注：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本项目</w:t>
      </w:r>
      <w:r>
        <w:rPr>
          <w:rFonts w:hint="eastAsia" w:ascii="宋体" w:hAnsi="宋体"/>
          <w:b/>
          <w:sz w:val="21"/>
          <w:szCs w:val="21"/>
        </w:rPr>
        <w:t xml:space="preserve">核心产品：86寸智慧黑板</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2.打★的参数投标单位需另外提供承诺函（承诺函格式详见附件13）。承诺</w:t>
      </w:r>
      <w:r>
        <w:rPr>
          <w:rFonts w:hint="eastAsia" w:ascii="宋体" w:hAnsi="宋体"/>
          <w:b/>
          <w:sz w:val="21"/>
          <w:szCs w:val="21"/>
        </w:rPr>
        <w:t xml:space="preserve">完全响应</w:t>
      </w:r>
      <w:r>
        <w:rPr>
          <w:rFonts w:hint="eastAsia" w:ascii="宋体" w:hAnsi="宋体"/>
          <w:b/>
          <w:sz w:val="21"/>
          <w:szCs w:val="21"/>
        </w:rPr>
        <w:t xml:space="preserve">上述要求，未提供承诺函的视为非实质性响应。中标后，采购人将组织具有资质的检验检测部门对货物按比例进行随机抽检，抽检内容包含以上所有检测项，并出具书面检验检测报告，相关费用由中标单位承担，若抽检产品打★的参数不符合招标文件要求，甲方有权单方解除合同。</w:t>
      </w:r>
      <w:r/>
    </w:p>
    <w:p>
      <w:pPr>
        <w:ind w:left="0" w:firstLine="422"/>
        <w:spacing w:line="360" w:lineRule="auto"/>
        <w:rPr>
          <w:rFonts w:ascii="宋体" w:hAnsi="宋体"/>
          <w:b/>
          <w:sz w:val="21"/>
          <w:szCs w:val="21"/>
        </w:rPr>
      </w:pPr>
      <w:r>
        <w:rPr>
          <w:rFonts w:hint="eastAsia" w:ascii="宋体" w:hAnsi="宋体"/>
          <w:b/>
          <w:sz w:val="21"/>
          <w:szCs w:val="21"/>
        </w:rPr>
        <w:t xml:space="preserve">3.供应商投标的所有产品的技术参数指标应当满足招标文件的技术参数指标，否则视为非实质性响应招标文件。供应商应保证中标后提供的所有产品的技术参数指标与投标文件响应的技术参数指标相一致。</w:t>
      </w:r>
      <w:r/>
    </w:p>
    <w:p>
      <w:pPr>
        <w:ind w:left="0" w:firstLine="422"/>
        <w:spacing w:line="360" w:lineRule="auto"/>
        <w:rPr>
          <w:rFonts w:ascii="宋体" w:hAnsi="宋体"/>
          <w:b/>
          <w:sz w:val="21"/>
          <w:szCs w:val="21"/>
        </w:rPr>
      </w:pPr>
      <w:r>
        <w:rPr>
          <w:rFonts w:hint="eastAsia" w:ascii="宋体" w:hAnsi="宋体"/>
          <w:b/>
          <w:sz w:val="21"/>
          <w:szCs w:val="21"/>
        </w:rPr>
        <w:t xml:space="preserve">4.供应商在投标文件中须提供承诺函，承诺提供的软件在质保期内具有合法有效的知识产权或合法有效的使用权，不提供视为非实质性响应（承诺函格式详见附件14）。</w:t>
      </w:r>
      <w:r/>
    </w:p>
    <w:p>
      <w:pPr>
        <w:ind w:left="0" w:firstLine="422"/>
        <w:spacing w:line="360" w:lineRule="auto"/>
        <w:rPr>
          <w:rFonts w:ascii="宋体" w:hAnsi="宋体"/>
          <w:b/>
          <w:sz w:val="21"/>
          <w:szCs w:val="21"/>
        </w:rPr>
      </w:pPr>
      <w:r>
        <w:rPr>
          <w:rFonts w:hint="eastAsia" w:ascii="宋体" w:hAnsi="宋体"/>
          <w:b/>
          <w:sz w:val="21"/>
          <w:szCs w:val="21"/>
        </w:rPr>
        <w:t xml:space="preserve">5.供应商</w:t>
      </w:r>
      <w:r>
        <w:rPr>
          <w:rFonts w:hint="eastAsia" w:ascii="宋体" w:hAnsi="宋体"/>
          <w:b/>
          <w:bCs/>
          <w:sz w:val="21"/>
          <w:szCs w:val="21"/>
        </w:rPr>
        <w:t xml:space="preserve">所</w:t>
      </w:r>
      <w:r>
        <w:rPr>
          <w:rFonts w:hint="eastAsia" w:ascii="宋体" w:hAnsi="宋体"/>
          <w:b/>
          <w:bCs/>
          <w:sz w:val="21"/>
          <w:szCs w:val="21"/>
        </w:rPr>
        <w:t xml:space="preserve">投产品需符合</w:t>
      </w:r>
      <w:r>
        <w:rPr>
          <w:rFonts w:hint="eastAsia" w:ascii="宋体" w:hAnsi="宋体"/>
          <w:b/>
          <w:bCs/>
          <w:sz w:val="21"/>
          <w:szCs w:val="21"/>
        </w:rPr>
        <w:t xml:space="preserve">中国强制性产品认证要求</w:t>
      </w:r>
      <w:r>
        <w:rPr>
          <w:rFonts w:hint="eastAsia" w:ascii="宋体" w:hAnsi="宋体"/>
          <w:b/>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6.中标单位须负责其所提供的所有设备及其配件的安装调试、网络连接、安装过程中会产生的布线、拆装等以及与之相关的一切必要配套工作。具体要求根据学校意见进行实施，所产生的一切相关协调及施工费用均由供应商承担。</w:t>
      </w:r>
      <w:r/>
    </w:p>
    <w:p>
      <w:pPr>
        <w:ind w:left="0" w:firstLine="420"/>
        <w:spacing w:line="360" w:lineRule="auto"/>
        <w:rPr>
          <w:rFonts w:ascii="宋体" w:hAnsi="宋体"/>
          <w:sz w:val="21"/>
          <w:szCs w:val="21"/>
        </w:rPr>
      </w:pPr>
      <w:r>
        <w:rPr>
          <w:rFonts w:hint="eastAsia" w:ascii="宋体" w:hAnsi="宋体"/>
          <w:sz w:val="21"/>
          <w:szCs w:val="21"/>
        </w:rPr>
        <w:t xml:space="preserve">（四）其他要求</w:t>
      </w:r>
      <w:r/>
    </w:p>
    <w:p>
      <w:pPr>
        <w:ind w:left="0" w:firstLine="420"/>
        <w:spacing w:line="360" w:lineRule="auto"/>
        <w:rPr>
          <w:rFonts w:ascii="宋体" w:hAnsi="宋体"/>
          <w:sz w:val="21"/>
          <w:szCs w:val="21"/>
        </w:rPr>
      </w:pPr>
      <w:r>
        <w:rPr>
          <w:rFonts w:hint="eastAsia" w:ascii="宋体" w:hAnsi="宋体"/>
          <w:sz w:val="21"/>
          <w:szCs w:val="21"/>
        </w:rPr>
        <w:t xml:space="preserve">1.主要服务要求：</w:t>
      </w:r>
      <w:r/>
    </w:p>
    <w:p>
      <w:pPr>
        <w:ind w:left="0" w:firstLine="420"/>
        <w:spacing w:line="360" w:lineRule="auto"/>
        <w:rPr>
          <w:rFonts w:ascii="宋体" w:hAnsi="宋体"/>
          <w:sz w:val="21"/>
          <w:szCs w:val="21"/>
        </w:rPr>
      </w:pPr>
      <w:r>
        <w:rPr>
          <w:rFonts w:hint="eastAsia" w:ascii="宋体" w:hAnsi="宋体"/>
          <w:sz w:val="21"/>
          <w:szCs w:val="21"/>
        </w:rPr>
        <w:t xml:space="preserve">（1）质量保证要求：</w:t>
      </w:r>
      <w:r/>
    </w:p>
    <w:p>
      <w:pPr>
        <w:ind w:left="0" w:firstLine="420"/>
        <w:spacing w:line="360" w:lineRule="auto"/>
        <w:rPr>
          <w:rFonts w:ascii="宋体" w:hAnsi="宋体"/>
          <w:sz w:val="21"/>
          <w:szCs w:val="21"/>
        </w:rPr>
      </w:pPr>
      <w:r>
        <w:rPr>
          <w:rFonts w:hint="eastAsia" w:ascii="宋体" w:hAnsi="宋体"/>
          <w:sz w:val="21"/>
          <w:szCs w:val="21"/>
        </w:rPr>
        <w:t xml:space="preserve">中标单位应在项目实施前，详细分析在本次项目实施过程中可能存在的技术风险，并采取必要的风险控制措施。由于中标单位在项目实施工作中对采购人造成的负面影响，其后果都须有中标单位承担。</w:t>
      </w:r>
      <w:r/>
    </w:p>
    <w:p>
      <w:pPr>
        <w:ind w:left="0" w:firstLine="420"/>
        <w:spacing w:line="360" w:lineRule="auto"/>
        <w:rPr>
          <w:rFonts w:ascii="宋体" w:hAnsi="宋体"/>
          <w:sz w:val="24"/>
          <w:szCs w:val="24"/>
        </w:rPr>
      </w:pPr>
      <w:r>
        <w:rPr>
          <w:rFonts w:hint="eastAsia" w:ascii="宋体" w:hAnsi="宋体"/>
          <w:sz w:val="21"/>
          <w:szCs w:val="21"/>
        </w:rPr>
        <w:t xml:space="preserve">投标单位应在投标文件中提供本项目的进度安排、质量保证措施、安全生产措施。</w:t>
      </w:r>
      <w:r/>
    </w:p>
    <w:p>
      <w:pPr>
        <w:ind w:left="0" w:firstLine="420"/>
        <w:spacing w:line="360" w:lineRule="auto"/>
        <w:rPr>
          <w:rFonts w:ascii="宋体" w:hAnsi="宋体"/>
          <w:sz w:val="21"/>
          <w:szCs w:val="21"/>
        </w:rPr>
      </w:pPr>
      <w:r>
        <w:rPr>
          <w:rFonts w:hint="eastAsia" w:ascii="宋体" w:hAnsi="宋体"/>
          <w:sz w:val="21"/>
          <w:szCs w:val="21"/>
        </w:rPr>
        <w:t xml:space="preserve">（2）施工安装服务</w:t>
      </w:r>
      <w:r/>
    </w:p>
    <w:p>
      <w:pPr>
        <w:ind w:left="0" w:firstLine="420"/>
        <w:spacing w:line="360" w:lineRule="auto"/>
        <w:rPr>
          <w:rFonts w:ascii="宋体" w:hAnsi="宋体"/>
          <w:sz w:val="21"/>
          <w:szCs w:val="21"/>
        </w:rPr>
      </w:pPr>
      <w:r>
        <w:rPr>
          <w:rFonts w:hint="eastAsia" w:ascii="宋体" w:hAnsi="宋体"/>
          <w:sz w:val="21"/>
          <w:szCs w:val="21"/>
        </w:rPr>
        <w:t xml:space="preserve">中标人在安装前应进行现场勘查，提供个性化服务；中标企业须安全文明施工，不得影响学校教育教学活动，出现任何安全事故，责任由中标人自行承担。</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投标单位应在投标文件中提供智慧黑板的安装步骤及方法、施工人员配备方案、安全保障措施。</w:t>
      </w:r>
      <w:r/>
    </w:p>
    <w:p>
      <w:pPr>
        <w:ind w:left="0" w:firstLine="420"/>
        <w:spacing w:line="360" w:lineRule="auto"/>
        <w:rPr>
          <w:rFonts w:ascii="宋体" w:hAnsi="宋体"/>
          <w:sz w:val="21"/>
          <w:szCs w:val="21"/>
        </w:rPr>
      </w:pPr>
      <w:r>
        <w:rPr>
          <w:rFonts w:hint="eastAsia" w:ascii="宋体" w:hAnsi="宋体"/>
          <w:sz w:val="21"/>
          <w:szCs w:val="21"/>
        </w:rPr>
        <w:t xml:space="preserve">（3）售后服务</w:t>
      </w:r>
      <w:r/>
    </w:p>
    <w:p>
      <w:pPr>
        <w:ind w:left="0" w:firstLine="420"/>
        <w:spacing w:line="360" w:lineRule="auto"/>
        <w:rPr>
          <w:rFonts w:ascii="宋体" w:hAnsi="宋体"/>
          <w:sz w:val="21"/>
          <w:szCs w:val="21"/>
        </w:rPr>
      </w:pPr>
      <w:r>
        <w:rPr>
          <w:rFonts w:hint="eastAsia" w:ascii="宋体" w:hAnsi="宋体"/>
          <w:sz w:val="21"/>
          <w:szCs w:val="21"/>
        </w:rPr>
        <w:t xml:space="preserve">中标单位须提供不少于7人售后服务团队，其中项目负责人1人,技术负责人1人，其他技术人员5人。项目负责人负责项目总体的协调工作，技术负责人负责解决技术难题及人员培训工作，其他技术人员负责项目软件安装、调试工作。</w:t>
      </w:r>
      <w:r/>
    </w:p>
    <w:p>
      <w:pPr>
        <w:ind w:left="0" w:firstLine="420"/>
        <w:spacing w:line="360" w:lineRule="auto"/>
        <w:rPr>
          <w:rFonts w:ascii="宋体" w:hAnsi="宋体"/>
          <w:sz w:val="21"/>
          <w:szCs w:val="21"/>
        </w:rPr>
      </w:pPr>
      <w:r>
        <w:rPr>
          <w:rFonts w:hint="eastAsia" w:ascii="宋体" w:hAnsi="宋体"/>
          <w:sz w:val="21"/>
          <w:szCs w:val="21"/>
        </w:rPr>
        <w:t xml:space="preserve">自产品验收合格之日起，整个项目免费质保不少于</w:t>
      </w:r>
      <w:r>
        <w:rPr>
          <w:rFonts w:hint="eastAsia" w:ascii="宋体" w:hAnsi="宋体"/>
          <w:sz w:val="21"/>
          <w:szCs w:val="21"/>
          <w:u w:val="single"/>
        </w:rPr>
        <w:t xml:space="preserve"> 3</w:t>
      </w:r>
      <w:r>
        <w:rPr>
          <w:rFonts w:hint="eastAsia" w:ascii="宋体" w:hAnsi="宋体"/>
          <w:sz w:val="21"/>
          <w:szCs w:val="21"/>
        </w:rPr>
        <w:t xml:space="preserve">年。分项设备质保不低于招标需求中所要求的年限（如有）。所有采购设备提供长期技术支持和维修服务。如果设备在质保期内发生硬件故障，供应商应在1小时内予以响应（免费上门服务），4小时内到达维修服务现场，并在8小时内完成采购方提出的维修要求，乙方应主动免费的协助采购人做好设备保养。</w:t>
      </w:r>
      <w:r/>
    </w:p>
    <w:p>
      <w:pPr>
        <w:ind w:left="0" w:firstLine="420"/>
        <w:spacing w:line="360" w:lineRule="auto"/>
        <w:rPr>
          <w:rFonts w:ascii="宋体" w:hAnsi="宋体"/>
          <w:sz w:val="21"/>
          <w:szCs w:val="21"/>
        </w:rPr>
      </w:pPr>
      <w:r>
        <w:rPr>
          <w:rFonts w:hint="eastAsia" w:ascii="宋体" w:hAnsi="宋体"/>
          <w:sz w:val="21"/>
          <w:szCs w:val="21"/>
        </w:rPr>
        <w:t xml:space="preserve">中标人提供的软件和资源在质保期内若出现升级、更新，中标人应免费为采购人更新升级。</w:t>
      </w:r>
      <w:r/>
    </w:p>
    <w:p>
      <w:pPr>
        <w:ind w:left="0" w:firstLine="420"/>
        <w:spacing w:line="360" w:lineRule="auto"/>
        <w:rPr>
          <w:rFonts w:ascii="宋体" w:hAnsi="宋体"/>
          <w:sz w:val="24"/>
          <w:szCs w:val="24"/>
        </w:rPr>
      </w:pPr>
      <w:r>
        <w:rPr>
          <w:rFonts w:hint="eastAsia" w:ascii="宋体" w:hAnsi="宋体"/>
          <w:sz w:val="21"/>
          <w:szCs w:val="21"/>
        </w:rPr>
        <w:t xml:space="preserve">中标人应负责投标货物质量保证期内的免费维修和配件供应，中标人售后服务维修机构应备有所购货物维修所需的关键零部件。</w:t>
      </w:r>
      <w:r/>
    </w:p>
    <w:p>
      <w:pPr>
        <w:ind w:left="0" w:firstLine="420"/>
        <w:spacing w:line="360" w:lineRule="auto"/>
        <w:rPr>
          <w:rFonts w:ascii="宋体" w:hAnsi="宋体"/>
          <w:sz w:val="21"/>
          <w:szCs w:val="21"/>
        </w:rPr>
      </w:pPr>
      <w:r>
        <w:rPr>
          <w:rFonts w:hint="eastAsia" w:ascii="宋体" w:hAnsi="宋体"/>
          <w:sz w:val="21"/>
          <w:szCs w:val="21"/>
        </w:rPr>
        <w:t xml:space="preserve">安装调试完成后，中标人对采购人免费提供培训，根据采购方不同的类型用户，提供针对性培训，一个月内确保采购方实际使用人员熟练掌握系统运行操作。</w:t>
      </w:r>
      <w:r/>
    </w:p>
    <w:p>
      <w:pPr>
        <w:ind w:left="0" w:firstLine="420"/>
        <w:spacing w:line="360" w:lineRule="auto"/>
        <w:rPr>
          <w:rFonts w:ascii="宋体" w:hAnsi="宋体"/>
          <w:sz w:val="21"/>
          <w:szCs w:val="21"/>
        </w:rPr>
      </w:pPr>
      <w:r>
        <w:rPr>
          <w:rFonts w:hint="eastAsia" w:ascii="宋体" w:hAnsi="宋体"/>
          <w:sz w:val="21"/>
          <w:szCs w:val="21"/>
        </w:rPr>
        <w:t xml:space="preserve">投标人为采购人提供全面的技术支持，帮助用户及时解决设备运行中遇到的技术问题；定期上门检查设备的运行情况，每次维护保养及故障修复后均须出具详细全面的相关书面文档，及时提供用户方有关系统运行的状态报告和运行建议。提供运维服务方案，保证系统的正常稳定运行。</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投标单位应在投标文件中提供本项目的售后服务体系及方式、售后服务团队人员配备及分工、采购人培训方案。</w:t>
      </w:r>
      <w:r/>
    </w:p>
    <w:p>
      <w:pPr>
        <w:ind w:left="0" w:firstLine="420"/>
        <w:spacing w:line="360" w:lineRule="auto"/>
        <w:rPr>
          <w:rFonts w:ascii="宋体" w:hAnsi="宋体"/>
          <w:sz w:val="21"/>
          <w:szCs w:val="21"/>
        </w:rPr>
      </w:pPr>
      <w:r>
        <w:rPr>
          <w:rFonts w:hint="eastAsia" w:ascii="宋体" w:hAnsi="宋体"/>
          <w:sz w:val="21"/>
          <w:szCs w:val="21"/>
        </w:rPr>
        <w:t xml:space="preserve">2.交付及验收：</w:t>
      </w:r>
      <w:r/>
    </w:p>
    <w:p>
      <w:pPr>
        <w:ind w:left="0" w:firstLine="420"/>
        <w:spacing w:line="360" w:lineRule="auto"/>
        <w:rPr>
          <w:rFonts w:ascii="宋体" w:hAnsi="宋体"/>
          <w:sz w:val="21"/>
          <w:szCs w:val="21"/>
        </w:rPr>
      </w:pPr>
      <w:r>
        <w:rPr>
          <w:rFonts w:hint="eastAsia" w:ascii="宋体" w:hAnsi="宋体"/>
          <w:sz w:val="21"/>
          <w:szCs w:val="21"/>
        </w:rPr>
        <w:t xml:space="preserve">投标单位应在投标文件中提供本项目的供货</w:t>
      </w:r>
      <w:r>
        <w:rPr>
          <w:rFonts w:hint="eastAsia" w:ascii="宋体" w:hAnsi="宋体"/>
          <w:sz w:val="21"/>
          <w:szCs w:val="21"/>
        </w:rPr>
        <w:t xml:space="preserve">方案</w:t>
      </w:r>
      <w:r>
        <w:rPr>
          <w:rFonts w:hint="eastAsia" w:ascii="宋体" w:hAnsi="宋体"/>
          <w:sz w:val="21"/>
          <w:szCs w:val="21"/>
        </w:rPr>
        <w:t xml:space="preserve">、安装调试</w:t>
      </w:r>
      <w:r>
        <w:rPr>
          <w:rFonts w:hint="eastAsia" w:ascii="宋体" w:hAnsi="宋体"/>
          <w:sz w:val="21"/>
          <w:szCs w:val="21"/>
        </w:rPr>
        <w:t xml:space="preserve">方案</w:t>
      </w:r>
      <w:r>
        <w:rPr>
          <w:rFonts w:hint="eastAsia" w:ascii="宋体" w:hAnsi="宋体"/>
          <w:sz w:val="21"/>
          <w:szCs w:val="21"/>
        </w:rPr>
        <w:t xml:space="preserve">、</w:t>
      </w:r>
      <w:r>
        <w:rPr>
          <w:rFonts w:hint="eastAsia" w:ascii="宋体" w:hAnsi="宋体"/>
          <w:sz w:val="21"/>
          <w:szCs w:val="21"/>
        </w:rPr>
        <w:t xml:space="preserve">故障处理预案</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中标结果产生后，将由实际使用方与中标供应商签订《供货协议》</w:t>
      </w:r>
      <w:r/>
    </w:p>
    <w:p>
      <w:pPr>
        <w:ind w:left="0" w:firstLine="420"/>
        <w:spacing w:line="360" w:lineRule="auto"/>
        <w:rPr>
          <w:rFonts w:ascii="宋体" w:hAnsi="宋体"/>
          <w:sz w:val="21"/>
          <w:szCs w:val="21"/>
        </w:rPr>
      </w:pPr>
      <w:r>
        <w:rPr>
          <w:rFonts w:hint="eastAsia" w:ascii="宋体" w:hAnsi="宋体"/>
          <w:sz w:val="21"/>
          <w:szCs w:val="21"/>
        </w:rPr>
        <w:t xml:space="preserve">交付地点：由实际使用方指定。</w:t>
      </w:r>
      <w:r/>
    </w:p>
    <w:p>
      <w:pPr>
        <w:ind w:left="0" w:firstLine="420"/>
        <w:spacing w:line="360" w:lineRule="auto"/>
        <w:rPr>
          <w:rFonts w:ascii="宋体" w:hAnsi="宋体"/>
          <w:sz w:val="21"/>
          <w:szCs w:val="21"/>
        </w:rPr>
      </w:pPr>
      <w:r>
        <w:rPr>
          <w:rFonts w:hint="eastAsia" w:ascii="宋体" w:hAnsi="宋体"/>
          <w:sz w:val="21"/>
          <w:szCs w:val="21"/>
        </w:rPr>
        <w:t xml:space="preserve">采购产品的交付时间：签订《供货协议》后，至迟不晚于合同签订后第60日前供货到位，至迟不晚于供货后第30日前安装调试完毕，具体以学校通知为准。</w:t>
      </w:r>
      <w:r/>
    </w:p>
    <w:p>
      <w:pPr>
        <w:ind w:left="0" w:firstLine="420"/>
        <w:spacing w:line="360" w:lineRule="auto"/>
        <w:rPr>
          <w:rFonts w:ascii="宋体" w:hAnsi="宋体"/>
          <w:sz w:val="21"/>
          <w:szCs w:val="21"/>
        </w:rPr>
      </w:pPr>
      <w:r>
        <w:rPr>
          <w:rFonts w:hint="eastAsia" w:ascii="宋体" w:hAnsi="宋体"/>
          <w:sz w:val="21"/>
          <w:szCs w:val="21"/>
        </w:rPr>
        <w:t xml:space="preserve">（1）所有货物安装调试完成之后组织验收，验收前提前通知中标单位检验或验收的时间地点及有关事项，若中标单位未按通知参加，检验或验收可正常进行，中标单位应接受检验或验收结果。</w:t>
      </w:r>
      <w:r/>
    </w:p>
    <w:p>
      <w:pPr>
        <w:ind w:left="0" w:firstLine="420"/>
        <w:spacing w:line="360" w:lineRule="auto"/>
        <w:rPr>
          <w:rFonts w:ascii="宋体" w:hAnsi="宋体"/>
          <w:sz w:val="21"/>
          <w:szCs w:val="21"/>
        </w:rPr>
      </w:pPr>
      <w:r>
        <w:rPr>
          <w:rFonts w:hint="eastAsia" w:ascii="宋体" w:hAnsi="宋体"/>
          <w:sz w:val="21"/>
          <w:szCs w:val="21"/>
        </w:rPr>
        <w:t xml:space="preserve">（2）按照国家或行业标准、采购文件所列的各项要求以及中标在投标文件中承诺的其它指标，对货物的品种、规格型号、性能、质量、数量、外观以及配件等进行整体验收。</w:t>
      </w:r>
      <w:r/>
    </w:p>
    <w:p>
      <w:pPr>
        <w:ind w:left="0" w:firstLine="420"/>
        <w:spacing w:line="360" w:lineRule="auto"/>
        <w:rPr>
          <w:rFonts w:ascii="宋体" w:hAnsi="宋体"/>
          <w:sz w:val="21"/>
          <w:szCs w:val="21"/>
        </w:rPr>
      </w:pPr>
      <w:r>
        <w:rPr>
          <w:rFonts w:hint="eastAsia" w:ascii="宋体" w:hAnsi="宋体"/>
          <w:sz w:val="21"/>
          <w:szCs w:val="21"/>
        </w:rPr>
        <w:t xml:space="preserve">（3）中标单位所供货物到达现场后，必要时，组织具有资质的检验检测部门对货物按比例进行随机抽检，并出具书面检验检测报告，相关费用由中标单位承担。若检测合格，将组织整个项目的验收；若检测不合格，书面通知中标单位限期进行整改，若中标单位未按时完成整改或整改后再次</w:t>
      </w:r>
      <w:r>
        <w:rPr>
          <w:rFonts w:hint="eastAsia" w:ascii="宋体" w:hAnsi="宋体"/>
          <w:sz w:val="21"/>
          <w:szCs w:val="21"/>
        </w:rPr>
        <w:t xml:space="preserve">抽检仍</w:t>
      </w:r>
      <w:r>
        <w:rPr>
          <w:rFonts w:hint="eastAsia" w:ascii="宋体" w:hAnsi="宋体"/>
          <w:sz w:val="21"/>
          <w:szCs w:val="21"/>
        </w:rPr>
        <w:t xml:space="preserve">不合格的，则采购人有权终止合同，重新采购，由此造成的一切损失由中标单位承担。</w:t>
      </w:r>
      <w:r/>
    </w:p>
    <w:p>
      <w:pPr>
        <w:ind w:left="0" w:firstLine="420"/>
        <w:spacing w:line="360" w:lineRule="auto"/>
        <w:rPr>
          <w:rFonts w:ascii="宋体" w:hAnsi="宋体"/>
          <w:sz w:val="21"/>
          <w:szCs w:val="21"/>
        </w:rPr>
      </w:pPr>
      <w:r>
        <w:rPr>
          <w:rFonts w:hint="eastAsia" w:ascii="宋体" w:hAnsi="宋体"/>
          <w:sz w:val="21"/>
          <w:szCs w:val="21"/>
        </w:rPr>
        <w:t xml:space="preserve">（4）验收结束后出具验收书，列明各项标准的验收情况及项目总体评价，由参与验收的各方共同签署。</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w:t>
      </w:r>
      <w:r>
        <w:rPr>
          <w:rFonts w:hint="eastAsia" w:ascii="宋体" w:hAnsi="宋体"/>
          <w:sz w:val="21"/>
        </w:rPr>
        <w:t xml:space="preserve">，在政府采购活动中</w:t>
      </w:r>
      <w:r>
        <w:rPr>
          <w:rFonts w:hint="eastAsia" w:ascii="宋体" w:hAnsi="宋体"/>
          <w:sz w:val="21"/>
        </w:rPr>
        <w:t xml:space="preserve">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1" w:name="OLE_LINK31"/>
      <w:r/>
      <w:bookmarkStart w:id="102"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w:t>
      </w:r>
      <w:r>
        <w:rPr>
          <w:rFonts w:hint="eastAsia" w:ascii="宋体" w:hAnsi="宋体"/>
          <w:sz w:val="21"/>
          <w:szCs w:val="21"/>
        </w:rPr>
        <w:t xml:space="preserve">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w:t>
      </w:r>
      <w:r>
        <w:rPr>
          <w:rFonts w:hint="eastAsia" w:ascii="宋体" w:hAnsi="宋体"/>
          <w:sz w:val="21"/>
          <w:szCs w:val="21"/>
        </w:rPr>
        <w:t xml:space="preserve">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1"/>
      <w:r/>
      <w:bookmarkEnd w:id="102"/>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b/>
          <w:sz w:val="21"/>
        </w:rPr>
        <w:t xml:space="preserve">本次拟采购的产品中液晶显示器或包含液晶显示器的智慧黑板属于政府强制采购节能产品。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3"/>
        <w:ind w:left="0" w:firstLine="0"/>
        <w:jc w:val="center"/>
        <w:rPr>
          <w:rFonts w:ascii="宋体" w:hAnsi="宋体"/>
          <w:b/>
          <w:sz w:val="44"/>
          <w:szCs w:val="22"/>
        </w:rPr>
      </w:pPr>
      <w:r/>
      <w:bookmarkStart w:id="103" w:name="_Toc11789"/>
      <w:r/>
      <w:bookmarkStart w:id="104" w:name="_Toc5111"/>
      <w:r/>
      <w:bookmarkStart w:id="105" w:name="_Hlk55741158"/>
      <w:r>
        <w:rPr>
          <w:rFonts w:hint="eastAsia" w:ascii="宋体" w:hAnsi="宋体"/>
          <w:b/>
          <w:sz w:val="44"/>
          <w:szCs w:val="22"/>
        </w:rPr>
        <w:br w:type="page" w:clear="all"/>
      </w:r>
      <w:bookmarkStart w:id="106" w:name="_Toc105397794"/>
      <w:r>
        <w:rPr>
          <w:rFonts w:hint="eastAsia" w:ascii="宋体" w:hAnsi="宋体"/>
          <w:b/>
          <w:sz w:val="44"/>
          <w:szCs w:val="22"/>
        </w:rPr>
        <w:t xml:space="preserve">第五章 </w:t>
      </w:r>
      <w:bookmarkStart w:id="107" w:name="合同的特殊条款"/>
      <w:r/>
      <w:bookmarkEnd w:id="107"/>
      <w:r>
        <w:rPr>
          <w:rFonts w:hint="eastAsia" w:ascii="宋体" w:hAnsi="宋体"/>
          <w:b/>
          <w:sz w:val="44"/>
          <w:szCs w:val="22"/>
        </w:rPr>
        <w:t xml:space="preserve">合同及主要条款</w:t>
      </w:r>
      <w:bookmarkEnd w:id="103"/>
      <w:r/>
      <w:bookmarkEnd w:id="104"/>
      <w:r/>
      <w:bookmarkEnd w:id="106"/>
      <w:r/>
      <w:r/>
    </w:p>
    <w:p>
      <w:pPr>
        <w:ind w:left="0"/>
        <w:jc w:val="center"/>
        <w:rPr>
          <w:rFonts w:ascii="宋体" w:hAnsi="宋体"/>
          <w:b/>
          <w:sz w:val="32"/>
          <w:szCs w:val="32"/>
        </w:rPr>
      </w:pPr>
      <w:r/>
      <w:bookmarkStart w:id="108" w:name="_Toc57376410"/>
      <w:r/>
      <w:bookmarkStart w:id="109" w:name="_Toc27667"/>
      <w:r/>
      <w:bookmarkStart w:id="110" w:name="_Toc8564"/>
      <w:r/>
      <w:bookmarkEnd w:id="105"/>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rPr>
          <w:rFonts w:hint="eastAsia" w:ascii="宋体" w:hAnsi="宋体"/>
          <w:b/>
          <w:sz w:val="21"/>
        </w:rPr>
        <w:t xml:space="preserve">苏州市部分公办中小学校智慧黑板采购项目</w:t>
      </w:r>
      <w:r/>
    </w:p>
    <w:p>
      <w:pPr>
        <w:ind w:left="0"/>
        <w:jc w:val="left"/>
        <w:spacing w:line="480" w:lineRule="exact"/>
        <w:rPr>
          <w:rFonts w:ascii="宋体" w:hAnsi="宋体"/>
          <w:b/>
          <w:sz w:val="21"/>
        </w:rPr>
      </w:pPr>
      <w:r>
        <w:rPr>
          <w:rFonts w:hint="eastAsia" w:ascii="宋体" w:hAnsi="宋体"/>
          <w:b/>
          <w:sz w:val="21"/>
        </w:rPr>
        <w:t xml:space="preserve">项目编号：</w:t>
      </w:r>
      <w:r>
        <w:rPr>
          <w:rFonts w:ascii="宋体" w:hAnsi="宋体"/>
          <w:b/>
          <w:sz w:val="21"/>
        </w:rPr>
        <w:t xml:space="preserve">JSZC-320500-JZCG-G2026-0137</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pStyle w:val="1025"/>
      </w:p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2"/>
        <w:spacing w:line="480" w:lineRule="exact"/>
        <w:widowControl w:val="off"/>
        <w:rPr>
          <w:rFonts w:ascii="宋体" w:hAnsi="宋体"/>
          <w:sz w:val="21"/>
          <w:szCs w:val="21"/>
        </w:rPr>
      </w:pPr>
      <w:r>
        <w:rPr>
          <w:rFonts w:ascii="Wingdings 2" w:hAnsi="Wingdings 2" w:eastAsia="Wingdings 2" w:cs="Wingdings 2"/>
          <w:b/>
          <w:sz w:val="21"/>
          <w:szCs w:val="21"/>
        </w:rPr>
        <w:t xml:space="preserve">R</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甲方（各校）应在货物验收合格、安装工作全部完成之日起六个月内支付全部货款，具体付款方式依照政府采购相关要求执行。本次货款以数字人民币形式支付。</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（应明确分期支付合同款项的各期比例和支付条件，各期支付条件应与分期履约验收情况挂钩） </w:t>
      </w:r>
      <w:r>
        <w:rPr>
          <w:rFonts w:hint="eastAsia" w:ascii="宋体" w:hAnsi="宋体"/>
          <w:sz w:val="21"/>
          <w:szCs w:val="21"/>
        </w:rPr>
        <w:t xml:space="preserve">，其中涉及预付款的：</w:t>
      </w:r>
      <w:r>
        <w:rPr>
          <w:rFonts w:hint="eastAsia" w:ascii="宋体" w:hAnsi="宋体"/>
          <w:sz w:val="21"/>
          <w:szCs w:val="21"/>
          <w:u w:val="single"/>
        </w:rPr>
        <w:t xml:space="preserve"> （应明确预付款的支付比例和支付条件）</w:t>
      </w:r>
      <w:r>
        <w:rPr>
          <w:rFonts w:hint="eastAsia" w:ascii="宋体" w:hAnsi="宋体"/>
          <w:sz w:val="21"/>
          <w:szCs w:val="21"/>
          <w:u w:val="single"/>
        </w:rPr>
        <w:t xml:space="preserve"> </w:t>
      </w:r>
      <w:r/>
    </w:p>
    <w:p>
      <w:pPr>
        <w:ind w:left="0" w:firstLine="420"/>
        <w:spacing w:line="480" w:lineRule="exact"/>
        <w:rPr>
          <w:rFonts w:ascii="宋体" w:hAnsi="宋体"/>
          <w:sz w:val="21"/>
          <w:szCs w:val="21"/>
        </w:rPr>
      </w:pPr>
      <w:r>
        <w:rPr>
          <w:rFonts w:hint="eastAsia" w:ascii="宋体" w:hAnsi="宋体"/>
          <w:sz w:val="21"/>
          <w:szCs w:val="21"/>
        </w:rPr>
        <w:t xml:space="preserve">3.支付方式：银行汇票、转账支票或数字人民币支付价款。乙方账户信息如下：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w:t>
      </w:r>
      <w:r>
        <w:rPr>
          <w:rFonts w:hint="eastAsia" w:ascii="宋体" w:hAnsi="宋体"/>
          <w:sz w:val="21"/>
          <w:szCs w:val="21"/>
        </w:rPr>
        <w:t xml:space="preserve">数币钱包</w:t>
      </w:r>
      <w:r>
        <w:rPr>
          <w:rFonts w:hint="eastAsia" w:ascii="宋体" w:hAnsi="宋体"/>
          <w:sz w:val="21"/>
          <w:szCs w:val="21"/>
        </w:rPr>
        <w:t xml:space="preserve">ID）：</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sz w:val="21"/>
        </w:rPr>
        <w:t xml:space="preserve">乙方在签订本合同后，需与各相关实际使用方签订具体的《供货协议》。</w:t>
      </w:r>
      <w:r>
        <w:rPr>
          <w:rFonts w:hint="eastAsia" w:ascii="宋体" w:hAnsi="宋体"/>
          <w:sz w:val="21"/>
          <w:szCs w:val="21"/>
        </w:rPr>
        <w:t xml:space="preserve">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b/>
          <w:sz w:val="21"/>
          <w:szCs w:val="21"/>
        </w:rPr>
        <w:t xml:space="preserve"> </w:t>
      </w:r>
      <w:r>
        <w:rPr>
          <w:rFonts w:ascii="Wingdings 2" w:hAnsi="Wingdings 2" w:eastAsia="Wingdings 2" w:cs="Wingdings 2"/>
          <w:b/>
          <w:sz w:val="21"/>
          <w:szCs w:val="21"/>
        </w:rPr>
        <w:t xml:space="preserve">R</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rPr>
          <w:rFonts w:hint="eastAsia" w:ascii="宋体" w:hAnsi="宋体"/>
          <w:sz w:val="21"/>
          <w:szCs w:val="21"/>
          <w:u w:val="single"/>
        </w:rPr>
        <w:t xml:space="preserve">本项目采购合同签订之日起十个工作日内，乙方应当以支票、汇票、本票、保函等非现金形式缴纳或提交履约保证金（合同金额的5%）。</w:t>
      </w:r>
      <w:r>
        <w:rPr>
          <w:rFonts w:hint="eastAsia" w:ascii="宋体" w:hAnsi="宋体"/>
          <w:sz w:val="21"/>
          <w:szCs w:val="21"/>
          <w:u w:val="single"/>
        </w:rPr>
        <w:t xml:space="preserve">待本合同</w:t>
      </w:r>
      <w:r>
        <w:rPr>
          <w:rFonts w:hint="eastAsia" w:ascii="宋体" w:hAnsi="宋体"/>
          <w:sz w:val="21"/>
          <w:szCs w:val="21"/>
          <w:u w:val="single"/>
        </w:rPr>
        <w:t xml:space="preserve">项下全部货物依约交付且经验收合格后十个工作日内以非现金形式退回履约保证金（无息）。若乙方违约，则甲方有权不予退还履约保证金。若甲方无故超期未退还，则按照银行同期贷款利率支付利息。</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合同金额的5%</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w:t>
      </w:r>
      <w:r>
        <w:rPr>
          <w:rFonts w:hint="eastAsia" w:ascii="宋体" w:hAnsi="宋体"/>
          <w:sz w:val="21"/>
          <w:szCs w:val="21"/>
        </w:rPr>
        <w:t xml:space="preserve">规</w:t>
      </w:r>
      <w:r>
        <w:rPr>
          <w:rFonts w:hint="eastAsia" w:ascii="宋体" w:hAnsi="宋体"/>
          <w:sz w:val="21"/>
          <w:szCs w:val="21"/>
        </w:rPr>
        <w:t xml:space="preserve">〔2024〕7号）相关要求，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bCs/>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hint="eastAsia" w:ascii="宋体" w:hAnsi="宋体"/>
          <w:bCs/>
          <w:sz w:val="21"/>
          <w:szCs w:val="21"/>
          <w:u w:val="single"/>
        </w:rPr>
        <w:t xml:space="preserve">供应商提出验收申请之日起</w:t>
      </w:r>
      <w:r>
        <w:rPr>
          <w:rFonts w:ascii="宋体" w:hAnsi="宋体"/>
          <w:bCs/>
          <w:sz w:val="21"/>
          <w:szCs w:val="21"/>
          <w:u w:val="single"/>
        </w:rPr>
        <w:t xml:space="preserve">15</w:t>
      </w:r>
      <w:r>
        <w:rPr>
          <w:rFonts w:hint="eastAsia" w:ascii="宋体" w:hAnsi="宋体"/>
          <w:bCs/>
          <w:sz w:val="21"/>
          <w:szCs w:val="21"/>
          <w:u w:val="single"/>
        </w:rPr>
        <w:t xml:space="preserve">日内组织验收</w:t>
      </w:r>
      <w:r>
        <w:rPr>
          <w:rFonts w:hint="eastAsia"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2" w:hAnsi="Wingdings 2" w:eastAsia="Wingdings 2" w:cs="Wingdings 2"/>
          <w:b/>
          <w:sz w:val="21"/>
          <w:szCs w:val="21"/>
        </w:rPr>
        <w:t xml:space="preserve">R</w:t>
      </w:r>
      <w:r>
        <w:rPr>
          <w:rFonts w:hint="eastAsia" w:ascii="宋体" w:hAnsi="宋体"/>
          <w:bCs/>
          <w:sz w:val="21"/>
          <w:szCs w:val="21"/>
        </w:rPr>
        <w:t xml:space="preserve">一次性验收</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rPr>
          <w:rFonts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无</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w:t>
      </w:r>
      <w:r>
        <w:rPr>
          <w:rFonts w:ascii="宋体" w:hAnsi="宋体"/>
          <w:bCs/>
          <w:color w:val="000000"/>
          <w:sz w:val="21"/>
        </w:rPr>
        <w:t xml:space="preserve">作出</w:t>
      </w:r>
      <w:r>
        <w:rPr>
          <w:rFonts w:ascii="宋体" w:hAnsi="宋体"/>
          <w:bCs/>
          <w:color w:val="000000"/>
          <w:sz w:val="21"/>
        </w:rPr>
        <w:t xml:space="preserve">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u w:val="single"/>
        </w:rPr>
        <w:t xml:space="preserve"> </w:t>
      </w:r>
      <w:r>
        <w:rPr>
          <w:rFonts w:hint="eastAsia" w:ascii="宋体" w:hAnsi="宋体"/>
          <w:sz w:val="21"/>
          <w:szCs w:val="21"/>
          <w:u w:val="single"/>
        </w:rPr>
        <w:t xml:space="preserve">不少于三</w:t>
      </w:r>
      <w:r>
        <w:rPr>
          <w:rFonts w:hint="eastAsia" w:ascii="宋体" w:hAnsi="宋体"/>
          <w:sz w:val="21"/>
          <w:szCs w:val="21"/>
          <w:u w:val="single"/>
        </w:rPr>
        <w:t xml:space="preserve">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w:t>
      </w:r>
      <w:r>
        <w:rPr>
          <w:rFonts w:ascii="宋体" w:hAnsi="宋体"/>
          <w:bCs/>
          <w:sz w:val="21"/>
        </w:rPr>
        <w:t xml:space="preserve">包装好随货物</w:t>
      </w:r>
      <w:r>
        <w:rPr>
          <w:rFonts w:ascii="宋体" w:hAnsi="宋体"/>
          <w:bCs/>
          <w:sz w:val="21"/>
        </w:rPr>
        <w:t xml:space="preserve">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w:t>
      </w:r>
      <w:r>
        <w:rPr>
          <w:rFonts w:ascii="宋体" w:hAnsi="宋体"/>
          <w:bCs/>
          <w:sz w:val="21"/>
        </w:rPr>
        <w:t xml:space="preserve">本保证</w:t>
      </w:r>
      <w:r>
        <w:rPr>
          <w:rFonts w:ascii="宋体" w:hAnsi="宋体"/>
          <w:bCs/>
          <w:sz w:val="21"/>
        </w:rPr>
        <w:t xml:space="preserve">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w:t>
      </w:r>
      <w:r>
        <w:rPr>
          <w:rFonts w:hint="eastAsia" w:ascii="宋体" w:hAnsi="宋体"/>
          <w:sz w:val="21"/>
        </w:rPr>
        <w:t xml:space="preserve">安装按</w:t>
      </w:r>
      <w:r>
        <w:rPr>
          <w:rFonts w:hint="eastAsia" w:ascii="宋体" w:hAnsi="宋体"/>
          <w:sz w:val="21"/>
        </w:rPr>
        <w:t xml:space="preserve">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w:t>
      </w:r>
      <w:r>
        <w:rPr>
          <w:rFonts w:hint="eastAsia" w:ascii="宋体" w:hAnsi="宋体"/>
          <w:sz w:val="21"/>
        </w:rPr>
        <w:t xml:space="preserve">担一切</w:t>
      </w:r>
      <w:r>
        <w:rPr>
          <w:rFonts w:hint="eastAsia" w:ascii="宋体" w:hAnsi="宋体"/>
          <w:sz w:val="21"/>
        </w:rPr>
        <w:t xml:space="preserve">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w:t>
      </w:r>
      <w:r>
        <w:rPr>
          <w:rFonts w:hint="eastAsia" w:ascii="宋体" w:hAnsi="宋体"/>
          <w:sz w:val="21"/>
        </w:rPr>
        <w:t xml:space="preserve">一</w:t>
      </w:r>
      <w:r>
        <w:rPr>
          <w:rFonts w:hint="eastAsia" w:ascii="宋体" w:hAnsi="宋体"/>
          <w:sz w:val="21"/>
        </w:rPr>
        <w:t xml:space="preserve">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宋体" w:hAnsi="宋体"/>
          <w:sz w:val="21"/>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830"/>
        <w:gridCol w:w="1985"/>
        <w:gridCol w:w="2836"/>
        <w:gridCol w:w="2203"/>
      </w:tblGrid>
      <w:tr>
        <w:trPr>
          <w:jc w:val="center"/>
          <w:trHeight w:val="490"/>
        </w:trPr>
        <w:tc>
          <w:tcPr>
            <w:gridSpan w:val="2"/>
            <w:tcBorders>
              <w:bottom w:val="single" w:color="auto" w:sz="2" w:space="0"/>
              <w:right w:val="single" w:color="auto" w:sz="2" w:space="0"/>
            </w:tcBorders>
            <w:tcW w:w="2443"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57"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973"/>
        </w:trPr>
        <w:tc>
          <w:tcPr>
            <w:tcBorders>
              <w:top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43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007"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439"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118"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ind w:left="0"/>
        <w:jc w:val="left"/>
        <w:rPr>
          <w:rFonts w:ascii="宋体" w:hAnsi="宋体" w:cs="Times New Roman"/>
          <w:b/>
          <w:sz w:val="44"/>
          <w:szCs w:val="22"/>
        </w:rPr>
      </w:pPr>
      <w:r>
        <w:rPr>
          <w:rFonts w:ascii="宋体" w:hAnsi="宋体"/>
          <w:b/>
          <w:sz w:val="44"/>
          <w:szCs w:val="22"/>
        </w:rPr>
        <w:br w:type="page" w:clear="all"/>
      </w:r>
      <w:r/>
    </w:p>
    <w:p>
      <w:pPr>
        <w:ind w:left="0" w:firstLine="883"/>
        <w:jc w:val="center"/>
        <w:spacing w:line="360" w:lineRule="auto"/>
        <w:widowControl w:val="off"/>
        <w:rPr>
          <w:rFonts w:ascii="宋体" w:hAnsi="宋体" w:cs="Times New Roman"/>
          <w:b/>
          <w:bCs/>
          <w:sz w:val="28"/>
          <w:szCs w:val="28"/>
        </w:rPr>
      </w:pPr>
      <w:r>
        <w:rPr>
          <w:rFonts w:ascii="宋体" w:hAnsi="宋体" w:cs="Times New Roman"/>
          <w:b/>
          <w:bCs/>
          <w:sz w:val="28"/>
          <w:szCs w:val="28"/>
        </w:rPr>
        <w:t xml:space="preserve">供货协议</w:t>
      </w:r>
      <w:r/>
    </w:p>
    <w:p>
      <w:pPr>
        <w:ind w:left="0" w:firstLine="420"/>
        <w:spacing w:line="480" w:lineRule="exact"/>
        <w:rPr>
          <w:rFonts w:ascii="宋体" w:hAnsi="宋体"/>
          <w:sz w:val="21"/>
        </w:rPr>
      </w:pPr>
      <w:r>
        <w:rPr>
          <w:rFonts w:hint="eastAsia" w:ascii="宋体" w:hAnsi="宋体"/>
          <w:sz w:val="21"/>
        </w:rPr>
        <w:t xml:space="preserve">甲方(需方）：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乙方（供方）：</w:t>
      </w:r>
      <w:r/>
    </w:p>
    <w:p>
      <w:pPr>
        <w:ind w:left="0" w:firstLine="420"/>
        <w:spacing w:line="480" w:lineRule="exact"/>
        <w:rPr>
          <w:rFonts w:ascii="宋体" w:hAnsi="宋体"/>
          <w:sz w:val="21"/>
        </w:rPr>
      </w:pPr>
      <w:r>
        <w:rPr>
          <w:rFonts w:hint="eastAsia" w:ascii="宋体" w:hAnsi="宋体"/>
          <w:sz w:val="21"/>
        </w:rPr>
        <w:t xml:space="preserve">地址：</w:t>
      </w:r>
      <w:r/>
    </w:p>
    <w:p>
      <w:pPr>
        <w:ind w:left="0" w:firstLine="420"/>
        <w:spacing w:line="480" w:lineRule="exact"/>
        <w:rPr>
          <w:rFonts w:ascii="宋体" w:hAnsi="宋体"/>
          <w:sz w:val="21"/>
        </w:rPr>
      </w:pPr>
      <w:r>
        <w:rPr>
          <w:rFonts w:hint="eastAsia" w:ascii="宋体" w:hAnsi="宋体"/>
          <w:sz w:val="21"/>
        </w:rPr>
        <w:t xml:space="preserve">电话：</w:t>
      </w:r>
      <w:r/>
    </w:p>
    <w:p>
      <w:pPr>
        <w:ind w:left="0" w:firstLine="420"/>
        <w:spacing w:line="480" w:lineRule="exact"/>
        <w:rPr>
          <w:rFonts w:ascii="宋体" w:hAnsi="宋体"/>
          <w:sz w:val="21"/>
        </w:rPr>
      </w:pPr>
      <w:r>
        <w:rPr>
          <w:rFonts w:hint="eastAsia" w:ascii="宋体" w:hAnsi="宋体"/>
          <w:sz w:val="21"/>
        </w:rPr>
        <w:t xml:space="preserve">传真 ：</w:t>
      </w:r>
      <w:r/>
    </w:p>
    <w:p>
      <w:pPr>
        <w:ind w:left="0" w:firstLine="420"/>
        <w:spacing w:line="480" w:lineRule="exact"/>
        <w:rPr>
          <w:rFonts w:ascii="宋体" w:hAnsi="宋体"/>
          <w:sz w:val="21"/>
        </w:rPr>
      </w:pPr>
      <w:r>
        <w:rPr>
          <w:rFonts w:ascii="宋体" w:hAnsi="宋体"/>
          <w:sz w:val="21"/>
        </w:rPr>
      </w:r>
      <w:r/>
    </w:p>
    <w:p>
      <w:pPr>
        <w:ind w:left="0" w:firstLine="420"/>
        <w:spacing w:line="480" w:lineRule="exact"/>
        <w:rPr>
          <w:rFonts w:ascii="宋体" w:hAnsi="宋体"/>
          <w:sz w:val="21"/>
        </w:rPr>
      </w:pPr>
      <w:r>
        <w:rPr>
          <w:rFonts w:hint="eastAsia" w:ascii="宋体" w:hAnsi="宋体"/>
          <w:sz w:val="21"/>
        </w:rPr>
        <w:t xml:space="preserve">甲乙双方根据《中华人民共和国民法典》和《中华人民共和国政府采购法》等有关法律法规，及苏州市公共资源交易中心（苏州市政府集中采购中心）招标文件，就甲乙双方形成供需关系合作事宜，本协议甲方（需方）承继前述《政府采购合同》中甲方的所有权利和义务，双方经充分协商达成如下协议：</w:t>
      </w:r>
      <w:r/>
    </w:p>
    <w:p>
      <w:pPr>
        <w:ind w:left="0" w:firstLine="420"/>
        <w:spacing w:line="480" w:lineRule="exact"/>
        <w:rPr>
          <w:rFonts w:ascii="宋体" w:hAnsi="宋体"/>
          <w:sz w:val="21"/>
        </w:rPr>
      </w:pPr>
      <w:r>
        <w:rPr>
          <w:rFonts w:hint="eastAsia" w:ascii="宋体" w:hAnsi="宋体"/>
          <w:sz w:val="21"/>
        </w:rPr>
        <w:t xml:space="preserve">一</w:t>
      </w:r>
      <w:r>
        <w:rPr>
          <w:rFonts w:ascii="宋体" w:hAnsi="宋体"/>
          <w:sz w:val="21"/>
        </w:rPr>
        <w:t xml:space="preserve">、</w:t>
      </w:r>
      <w:r>
        <w:rPr>
          <w:rFonts w:hint="eastAsia" w:ascii="宋体" w:hAnsi="宋体"/>
          <w:sz w:val="21"/>
        </w:rPr>
        <w:t xml:space="preserve">货物名称：</w:t>
      </w:r>
      <w:r/>
    </w:p>
    <w:p>
      <w:pPr>
        <w:ind w:left="0" w:firstLine="420"/>
        <w:spacing w:line="480" w:lineRule="exact"/>
        <w:rPr>
          <w:rFonts w:ascii="宋体" w:hAnsi="宋体"/>
          <w:sz w:val="21"/>
        </w:rPr>
      </w:pPr>
      <w:r>
        <w:rPr>
          <w:rFonts w:hint="eastAsia" w:ascii="宋体" w:hAnsi="宋体"/>
          <w:sz w:val="21"/>
        </w:rPr>
        <w:t xml:space="preserve">二</w:t>
      </w:r>
      <w:r>
        <w:rPr>
          <w:rFonts w:ascii="宋体" w:hAnsi="宋体"/>
          <w:sz w:val="21"/>
        </w:rPr>
        <w:t xml:space="preserve">、</w:t>
      </w:r>
      <w:r>
        <w:rPr>
          <w:rFonts w:hint="eastAsia" w:ascii="宋体" w:hAnsi="宋体"/>
          <w:sz w:val="21"/>
        </w:rPr>
        <w:t xml:space="preserve">货物数量：</w:t>
      </w:r>
      <w:r/>
    </w:p>
    <w:p>
      <w:pPr>
        <w:ind w:left="0" w:firstLine="420"/>
        <w:spacing w:line="480" w:lineRule="exact"/>
        <w:rPr>
          <w:rFonts w:ascii="宋体" w:hAnsi="宋体"/>
          <w:sz w:val="21"/>
        </w:rPr>
      </w:pPr>
      <w:r>
        <w:rPr>
          <w:rFonts w:hint="eastAsia" w:ascii="宋体" w:hAnsi="宋体"/>
          <w:sz w:val="21"/>
        </w:rPr>
        <w:t xml:space="preserve">三</w:t>
      </w:r>
      <w:r>
        <w:rPr>
          <w:rFonts w:ascii="宋体" w:hAnsi="宋体"/>
          <w:sz w:val="21"/>
        </w:rPr>
        <w:t xml:space="preserve">、</w:t>
      </w:r>
      <w:r>
        <w:rPr>
          <w:rFonts w:hint="eastAsia" w:ascii="宋体" w:hAnsi="宋体"/>
          <w:sz w:val="21"/>
        </w:rPr>
        <w:t xml:space="preserve">送货时间、地点：签订《供货协议》后，至迟不晚于合同签订后第60日前供货到位，至迟不晚于供货后第30日前安装调试完毕，具体以学校通知为准。</w:t>
      </w:r>
      <w:r/>
    </w:p>
    <w:p>
      <w:pPr>
        <w:ind w:left="0" w:firstLine="420"/>
        <w:spacing w:line="480" w:lineRule="exact"/>
        <w:rPr>
          <w:rFonts w:ascii="宋体" w:hAnsi="宋体"/>
          <w:sz w:val="21"/>
        </w:rPr>
      </w:pPr>
      <w:r>
        <w:rPr>
          <w:rFonts w:hint="eastAsia" w:ascii="宋体" w:hAnsi="宋体"/>
          <w:sz w:val="21"/>
        </w:rPr>
        <w:t xml:space="preserve">四、验收</w:t>
      </w:r>
      <w:r>
        <w:rPr>
          <w:rFonts w:ascii="宋体" w:hAnsi="宋体"/>
          <w:sz w:val="21"/>
        </w:rPr>
        <w:t xml:space="preserve">：</w:t>
      </w:r>
      <w:r>
        <w:rPr>
          <w:rFonts w:hint="eastAsia" w:ascii="宋体" w:hAnsi="宋体"/>
          <w:sz w:val="21"/>
        </w:rPr>
        <w:t xml:space="preserve">货物交付后，甲方应当依据招标文件要求组织验收。</w:t>
      </w:r>
      <w:r/>
    </w:p>
    <w:p>
      <w:pPr>
        <w:ind w:left="0" w:firstLine="420"/>
        <w:spacing w:line="480" w:lineRule="exact"/>
        <w:rPr>
          <w:rFonts w:ascii="宋体" w:hAnsi="宋体"/>
          <w:sz w:val="21"/>
        </w:rPr>
      </w:pPr>
      <w:r>
        <w:rPr>
          <w:rFonts w:hint="eastAsia" w:ascii="宋体" w:hAnsi="宋体"/>
          <w:sz w:val="21"/>
        </w:rPr>
        <w:t xml:space="preserve">五</w:t>
      </w:r>
      <w:r>
        <w:rPr>
          <w:rFonts w:ascii="宋体" w:hAnsi="宋体"/>
          <w:sz w:val="21"/>
        </w:rPr>
        <w:t xml:space="preserve">、</w:t>
      </w:r>
      <w:r>
        <w:rPr>
          <w:rFonts w:hint="eastAsia" w:ascii="宋体" w:hAnsi="宋体"/>
          <w:sz w:val="21"/>
        </w:rPr>
        <w:t xml:space="preserve">付款方式</w:t>
      </w:r>
      <w:r>
        <w:rPr>
          <w:rFonts w:ascii="宋体" w:hAnsi="宋体"/>
          <w:sz w:val="21"/>
        </w:rPr>
        <w:t xml:space="preserve">：</w:t>
      </w:r>
      <w:r>
        <w:rPr>
          <w:rFonts w:hint="eastAsia" w:ascii="宋体" w:hAnsi="宋体"/>
          <w:sz w:val="21"/>
        </w:rPr>
        <w:t xml:space="preserve">甲方（各校）应在</w:t>
      </w:r>
      <w:r>
        <w:rPr>
          <w:rFonts w:hint="eastAsia" w:ascii="宋体" w:hAnsi="宋体"/>
          <w:sz w:val="21"/>
        </w:rPr>
        <w:t xml:space="preserve">货物验收合格</w:t>
      </w:r>
      <w:r>
        <w:rPr>
          <w:rFonts w:hint="eastAsia" w:ascii="宋体" w:hAnsi="宋体"/>
          <w:sz w:val="21"/>
        </w:rPr>
        <w:t xml:space="preserve">、安装工作全部完成之日</w:t>
      </w:r>
      <w:r>
        <w:rPr>
          <w:rFonts w:hint="eastAsia" w:ascii="宋体" w:hAnsi="宋体"/>
          <w:sz w:val="21"/>
        </w:rPr>
        <w:t xml:space="preserve">起六个月内支付全部货款，具体付款方式依照政府采购相关要求执行</w:t>
      </w:r>
      <w:r>
        <w:rPr>
          <w:rFonts w:ascii="宋体" w:hAnsi="宋体"/>
          <w:sz w:val="21"/>
        </w:rPr>
        <w:t xml:space="preserve">。</w:t>
      </w:r>
      <w:r>
        <w:rPr>
          <w:rFonts w:hint="eastAsia" w:ascii="宋体" w:hAnsi="宋体"/>
          <w:sz w:val="21"/>
        </w:rPr>
        <w:t xml:space="preserve">本次货款以数字人民币形式支付。</w:t>
      </w:r>
      <w:r/>
    </w:p>
    <w:p>
      <w:pPr>
        <w:ind w:left="0" w:firstLine="420"/>
        <w:spacing w:line="480" w:lineRule="exact"/>
        <w:rPr>
          <w:rFonts w:ascii="宋体" w:hAnsi="宋体"/>
          <w:sz w:val="21"/>
        </w:rPr>
      </w:pPr>
      <w:r>
        <w:rPr>
          <w:rFonts w:hint="eastAsia" w:ascii="宋体" w:hAnsi="宋体"/>
          <w:sz w:val="21"/>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left="0" w:firstLine="420"/>
        <w:spacing w:line="480" w:lineRule="exact"/>
        <w:rPr>
          <w:rFonts w:ascii="宋体" w:hAnsi="宋体"/>
          <w:sz w:val="21"/>
        </w:rPr>
      </w:pPr>
      <w:r>
        <w:rPr>
          <w:rFonts w:hint="eastAsia" w:ascii="宋体" w:hAnsi="宋体"/>
          <w:sz w:val="21"/>
        </w:rPr>
        <w:t xml:space="preserve">七</w:t>
      </w:r>
      <w:r>
        <w:rPr>
          <w:rFonts w:ascii="宋体" w:hAnsi="宋体"/>
          <w:sz w:val="21"/>
        </w:rPr>
        <w:t xml:space="preserve">、</w:t>
      </w:r>
      <w:r>
        <w:rPr>
          <w:rFonts w:hint="eastAsia" w:ascii="宋体" w:hAnsi="宋体"/>
          <w:sz w:val="21"/>
        </w:rPr>
        <w:t xml:space="preserve">违约责任</w:t>
      </w:r>
      <w:r>
        <w:rPr>
          <w:rFonts w:ascii="宋体" w:hAnsi="宋体"/>
          <w:sz w:val="21"/>
        </w:rPr>
        <w:t xml:space="preserve">：</w:t>
      </w:r>
      <w:r>
        <w:rPr>
          <w:rFonts w:hint="eastAsia" w:ascii="宋体" w:hAnsi="宋体"/>
          <w:sz w:val="21"/>
        </w:rPr>
        <w:t xml:space="preserve">除本协议另有约定外，一方违反本协议及招标文件的行为而使非违约方遭受任何损害、损失、增加支出或承担额外责任，非违约方有权获得赔偿</w:t>
      </w:r>
      <w:r>
        <w:rPr>
          <w:rFonts w:ascii="宋体" w:hAnsi="宋体"/>
          <w:sz w:val="21"/>
        </w:rPr>
        <w:t xml:space="preserve">（</w:t>
      </w:r>
      <w:r>
        <w:rPr>
          <w:rFonts w:hint="eastAsia" w:ascii="宋体" w:hAnsi="宋体"/>
          <w:sz w:val="21"/>
        </w:rPr>
        <w:t xml:space="preserve">包括但不限于诉讼费、律师费、差旅费等)</w:t>
      </w:r>
      <w:r>
        <w:rPr>
          <w:rFonts w:ascii="宋体" w:hAnsi="宋体"/>
          <w:sz w:val="21"/>
        </w:rPr>
        <w:t xml:space="preserve">。</w:t>
      </w:r>
      <w:r/>
    </w:p>
    <w:p>
      <w:pPr>
        <w:ind w:left="0" w:firstLine="420"/>
        <w:spacing w:line="480" w:lineRule="exact"/>
        <w:rPr>
          <w:rFonts w:ascii="宋体" w:hAnsi="宋体"/>
          <w:sz w:val="21"/>
        </w:rPr>
      </w:pPr>
      <w:r>
        <w:rPr>
          <w:rFonts w:hint="eastAsia" w:ascii="宋体" w:hAnsi="宋体"/>
          <w:sz w:val="21"/>
        </w:rPr>
        <w:t xml:space="preserve">八、 本协议一式四份</w:t>
      </w:r>
      <w:r>
        <w:rPr>
          <w:rFonts w:ascii="宋体" w:hAnsi="宋体"/>
          <w:sz w:val="21"/>
        </w:rPr>
        <w:t xml:space="preserve">，</w:t>
      </w:r>
      <w:r>
        <w:rPr>
          <w:rFonts w:hint="eastAsia" w:ascii="宋体" w:hAnsi="宋体"/>
          <w:sz w:val="21"/>
        </w:rPr>
        <w:t xml:space="preserve">双方签字盖章后生效</w:t>
      </w:r>
      <w:r>
        <w:rPr>
          <w:rFonts w:ascii="宋体" w:hAnsi="宋体"/>
          <w:sz w:val="21"/>
        </w:rPr>
        <w:t xml:space="preserve">。</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乙方（公章）：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法定代表人（或授权代表）：         法定代表人（或授权代表）：</w:t>
      </w:r>
      <w:r/>
    </w:p>
    <w:p>
      <w:pPr>
        <w:ind w:left="0" w:firstLine="420"/>
        <w:spacing w:line="480" w:lineRule="exact"/>
        <w:widowControl w:val="off"/>
        <w:rPr>
          <w:rFonts w:ascii="宋体" w:hAnsi="宋体"/>
          <w:sz w:val="21"/>
          <w:szCs w:val="21"/>
        </w:rPr>
      </w:pPr>
      <w:r>
        <w:rPr>
          <w:rFonts w:hint="eastAsia" w:ascii="宋体" w:hAnsi="宋体"/>
          <w:sz w:val="21"/>
          <w:szCs w:val="21"/>
        </w:rPr>
        <w:t xml:space="preserve">签约日期：                        签约日期：</w:t>
      </w:r>
      <w:r>
        <w:rPr>
          <w:rFonts w:hint="eastAsia" w:ascii="宋体" w:hAnsi="宋体"/>
          <w:sz w:val="21"/>
          <w:szCs w:val="21"/>
        </w:rPr>
        <w:t xml:space="preserve"> </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合同签订地：</w:t>
      </w:r>
      <w:r/>
    </w:p>
    <w:p>
      <w:pPr>
        <w:pStyle w:val="1025"/>
      </w:pPr>
      <w:r>
        <w:br w:type="page" w:clear="all"/>
      </w:r>
      <w:r/>
    </w:p>
    <w:p>
      <w:pPr>
        <w:pStyle w:val="1013"/>
        <w:ind w:left="0" w:firstLine="0"/>
        <w:jc w:val="center"/>
        <w:rPr>
          <w:rFonts w:ascii="宋体" w:hAnsi="宋体"/>
          <w:b/>
          <w:sz w:val="44"/>
          <w:szCs w:val="22"/>
        </w:rPr>
      </w:pPr>
      <w:r/>
      <w:bookmarkStart w:id="111" w:name="_Toc105397795"/>
      <w:r/>
      <w:bookmarkStart w:id="112" w:name="_GoBack"/>
      <w:r/>
      <w:bookmarkEnd w:id="112"/>
      <w:r>
        <w:rPr>
          <w:rFonts w:hint="eastAsia" w:ascii="宋体" w:hAnsi="宋体"/>
          <w:b/>
          <w:sz w:val="44"/>
          <w:szCs w:val="22"/>
        </w:rPr>
        <w:t xml:space="preserve">第六章 </w:t>
      </w:r>
      <w:bookmarkStart w:id="113" w:name="评分要点"/>
      <w:r/>
      <w:bookmarkEnd w:id="113"/>
      <w:r>
        <w:rPr>
          <w:rFonts w:hint="eastAsia" w:ascii="宋体" w:hAnsi="宋体"/>
          <w:b/>
          <w:sz w:val="44"/>
          <w:szCs w:val="22"/>
        </w:rPr>
        <w:t xml:space="preserve">评标办法和评分标准</w:t>
      </w:r>
      <w:bookmarkEnd w:id="108"/>
      <w:r/>
      <w:bookmarkEnd w:id="109"/>
      <w:r/>
      <w:bookmarkEnd w:id="110"/>
      <w:r/>
      <w:bookmarkEnd w:id="111"/>
      <w:r/>
      <w:r/>
    </w:p>
    <w:p>
      <w:pPr>
        <w:ind w:left="0" w:firstLine="422"/>
        <w:spacing w:line="360" w:lineRule="auto"/>
        <w:rPr>
          <w:rFonts w:ascii="宋体" w:hAnsi="宋体"/>
          <w:b/>
          <w:sz w:val="21"/>
          <w:szCs w:val="21"/>
        </w:rPr>
      </w:pPr>
      <w:r/>
      <w:bookmarkStart w:id="114" w:name="_Toc17476"/>
      <w:r/>
      <w:bookmarkStart w:id="115" w:name="_Toc16264"/>
      <w:r/>
      <w:bookmarkStart w:id="116" w:name="_Toc698"/>
      <w:r>
        <w:rPr>
          <w:rFonts w:hint="eastAsia" w:ascii="宋体" w:hAnsi="宋体"/>
          <w:b/>
          <w:sz w:val="21"/>
          <w:szCs w:val="21"/>
        </w:rPr>
        <w:t xml:space="preserve">一、评标办法：</w:t>
      </w:r>
      <w:bookmarkEnd w:id="114"/>
      <w:r/>
      <w:bookmarkEnd w:id="115"/>
      <w:r/>
      <w:bookmarkEnd w:id="11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17" w:name="OLE_LINK13"/>
      <w:r/>
      <w:bookmarkStart w:id="118" w:name="OLE_LINK14"/>
      <w:r>
        <w:rPr>
          <w:rFonts w:ascii="宋体" w:hAnsi="宋体"/>
          <w:sz w:val="21"/>
        </w:rPr>
        <w:t xml:space="preserve">5</w:t>
      </w:r>
      <w:r>
        <w:rPr>
          <w:rFonts w:hint="eastAsia" w:ascii="宋体" w:hAnsi="宋体"/>
          <w:sz w:val="21"/>
        </w:rPr>
        <w:t xml:space="preserve">.针对中小型企业、残疾人福利企业和监狱企业的评审：</w:t>
      </w:r>
      <w:bookmarkEnd w:id="117"/>
      <w:r/>
      <w:bookmarkEnd w:id="118"/>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w:t>
      </w:r>
      <w:r>
        <w:rPr>
          <w:rFonts w:hint="eastAsia" w:ascii="宋体" w:hAnsi="宋体"/>
          <w:bCs/>
          <w:sz w:val="21"/>
        </w:rPr>
        <w:t xml:space="preserve">微企业</w:t>
      </w:r>
      <w:r>
        <w:rPr>
          <w:rFonts w:hint="eastAsia" w:ascii="宋体" w:hAnsi="宋体"/>
          <w:bCs/>
          <w:sz w:val="21"/>
        </w:rPr>
        <w:t xml:space="preserve">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19" w:name="OLE_LINK29"/>
      <w:r/>
      <w:bookmarkStart w:id="120" w:name="OLE_LINK30"/>
      <w:r>
        <w:rPr>
          <w:rFonts w:ascii="宋体" w:hAnsi="宋体"/>
          <w:sz w:val="21"/>
        </w:rPr>
        <w:t xml:space="preserve">6</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1" w:name="OLE_LINK17"/>
      <w:r/>
      <w:bookmarkStart w:id="122"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w:t>
      </w:r>
      <w:r>
        <w:rPr>
          <w:rFonts w:hint="eastAsia" w:ascii="宋体" w:hAnsi="宋体"/>
          <w:sz w:val="21"/>
          <w:szCs w:val="21"/>
        </w:rPr>
        <w:t xml:space="preserve">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3"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1"/>
      <w:r/>
      <w:bookmarkEnd w:id="122"/>
      <w:r/>
      <w:bookmarkEnd w:id="123"/>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w:t>
      </w:r>
      <w:r>
        <w:rPr>
          <w:rFonts w:hint="eastAsia" w:ascii="宋体" w:hAnsi="宋体"/>
          <w:b/>
          <w:sz w:val="21"/>
          <w:szCs w:val="21"/>
        </w:rPr>
        <w:t xml:space="preserve">斜线划除的</w:t>
      </w:r>
      <w:r>
        <w:rPr>
          <w:rFonts w:hint="eastAsia" w:ascii="宋体" w:hAnsi="宋体"/>
          <w:b/>
          <w:sz w:val="21"/>
          <w:szCs w:val="21"/>
        </w:rPr>
        <w:t xml:space="preserve">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w:t>
      </w:r>
      <w:r>
        <w:rPr>
          <w:rFonts w:hint="eastAsia" w:ascii="宋体" w:hAnsi="宋体"/>
          <w:sz w:val="21"/>
        </w:rPr>
        <w:t xml:space="preserve">供应商提供虚假《声明函》、虚假证明文件谋取中标、成交的，依照《中华人民共和国政府采购法》等法律法规规定追究相应责任。</w:t>
      </w:r>
      <w:bookmarkEnd w:id="119"/>
      <w:r/>
      <w:bookmarkEnd w:id="120"/>
      <w:r/>
      <w:r/>
    </w:p>
    <w:p>
      <w:pPr>
        <w:ind w:left="0"/>
      </w:pPr>
      <w:r/>
      <w:r/>
    </w:p>
    <w:p>
      <w:pPr>
        <w:pStyle w:val="1025"/>
      </w:pPr>
      <w:r/>
      <w:r/>
    </w:p>
    <w:p>
      <w:r/>
      <w:r/>
    </w:p>
    <w:p>
      <w:pPr>
        <w:pStyle w:val="1025"/>
      </w:pPr>
      <w:r/>
      <w:r/>
    </w:p>
    <w:p>
      <w:r/>
      <w:r/>
    </w:p>
    <w:p>
      <w:pPr>
        <w:pStyle w:val="1025"/>
      </w:pPr>
      <w:r/>
      <w:r/>
    </w:p>
    <w:p>
      <w:r/>
      <w:r/>
    </w:p>
    <w:p>
      <w:pPr>
        <w:pStyle w:val="1025"/>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701"/>
        <w:gridCol w:w="5387"/>
        <w:gridCol w:w="1417"/>
      </w:tblGrid>
      <w:tr>
        <w:trPr>
          <w:trHeight w:val="113"/>
        </w:trPr>
        <w:tc>
          <w:tcPr>
            <w:tcW w:w="1129"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701"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38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3451"/>
        </w:trPr>
        <w:tc>
          <w:tcPr>
            <w:tcW w:w="1129"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rPr>
                <w:rFonts w:ascii="宋体" w:hAnsi="宋体" w:cs="Tahoma"/>
                <w:b/>
                <w:sz w:val="21"/>
                <w:szCs w:val="21"/>
              </w:rPr>
              <w:t xml:space="preserve">3</w:t>
            </w:r>
            <w:r>
              <w:rPr>
                <w:rFonts w:ascii="宋体" w:hAnsi="宋体" w:cs="Tahoma"/>
                <w:b/>
                <w:sz w:val="21"/>
                <w:szCs w:val="21"/>
              </w:rPr>
              <w:t xml:space="preserve">0</w:t>
            </w:r>
            <w:r>
              <w:rPr>
                <w:rFonts w:hint="eastAsia" w:ascii="宋体" w:hAnsi="宋体" w:cs="Tahoma"/>
                <w:b/>
                <w:sz w:val="21"/>
                <w:szCs w:val="21"/>
              </w:rPr>
              <w:t xml:space="preserve">分）</w:t>
            </w:r>
            <w:r/>
          </w:p>
        </w:tc>
        <w:tc>
          <w:tcPr>
            <w:tcW w:w="1701"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w:t>
            </w:r>
            <w:r>
              <w:rPr>
                <w:rFonts w:hint="eastAsia" w:ascii="宋体" w:hAnsi="宋体"/>
                <w:sz w:val="21"/>
                <w:szCs w:val="21"/>
                <w:lang w:bidi="ar"/>
              </w:rPr>
              <w:t xml:space="preserve">超财政</w:t>
            </w:r>
            <w:r>
              <w:rPr>
                <w:rFonts w:hint="eastAsia" w:ascii="宋体" w:hAnsi="宋体"/>
                <w:sz w:val="21"/>
                <w:szCs w:val="21"/>
                <w:lang w:bidi="ar"/>
              </w:rPr>
              <w:t xml:space="preserve">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w:t>
            </w:r>
            <w:r>
              <w:rPr>
                <w:rFonts w:hint="eastAsia" w:ascii="宋体" w:hAnsi="宋体"/>
                <w:sz w:val="21"/>
                <w:szCs w:val="21"/>
                <w:lang w:bidi="ar"/>
              </w:rPr>
              <w:t xml:space="preserve">分按照</w:t>
            </w:r>
            <w:r>
              <w:rPr>
                <w:rFonts w:hint="eastAsia" w:ascii="宋体" w:hAnsi="宋体"/>
                <w:sz w:val="21"/>
                <w:szCs w:val="21"/>
                <w:lang w:bidi="ar"/>
              </w:rPr>
              <w:t xml:space="preserve">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rPr>
                <w:rFonts w:hint="eastAsia" w:ascii="宋体" w:hAnsi="宋体"/>
                <w:sz w:val="21"/>
                <w:szCs w:val="21"/>
                <w:lang w:bidi="ar"/>
              </w:rPr>
              <w:t xml:space="preserve">。</w:t>
            </w:r>
            <w:r/>
          </w:p>
          <w:p>
            <w:pPr>
              <w:pStyle w:val="1025"/>
              <w:ind w:left="0" w:firstLine="0"/>
              <w:rPr>
                <w:lang w:bidi="ar"/>
              </w:rPr>
            </w:pPr>
            <w:r>
              <w:rPr>
                <w:rFonts w:hint="eastAsia" w:ascii="宋体" w:hAnsi="宋体" w:cs="宋体"/>
                <w:b/>
                <w:sz w:val="21"/>
                <w:szCs w:val="21"/>
                <w:lang w:bidi="ar"/>
              </w:rPr>
              <w:t xml:space="preserve">因落实政府采购政策进行价格调整的，以调整后的价格计算评标基准价和投标报价。</w:t>
            </w:r>
            <w:r/>
          </w:p>
        </w:tc>
        <w:tc>
          <w:tcPr>
            <w:tcW w:w="1417"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3</w:t>
            </w:r>
            <w:r>
              <w:rPr>
                <w:rFonts w:ascii="宋体" w:hAnsi="宋体" w:cs="Tahoma"/>
                <w:sz w:val="21"/>
                <w:szCs w:val="21"/>
              </w:rPr>
              <w:t xml:space="preserve">0</w:t>
            </w:r>
            <w:r/>
          </w:p>
        </w:tc>
      </w:tr>
      <w:tr>
        <w:trPr>
          <w:trHeight w:val="3105"/>
        </w:trPr>
        <w:tc>
          <w:tcPr>
            <w:tcW w:w="1129"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701" w:type="dxa"/>
            <w:vAlign w:val="center"/>
            <w:textDirection w:val="lrTb"/>
            <w:noWrap w:val="false"/>
          </w:tcPr>
          <w:p>
            <w:pPr>
              <w:ind w:left="0"/>
              <w:jc w:val="center"/>
              <w:rPr>
                <w:rFonts w:ascii="宋体" w:hAnsi="宋体" w:cs="Tahoma"/>
                <w:sz w:val="21"/>
                <w:szCs w:val="21"/>
              </w:rPr>
            </w:pPr>
            <w:r>
              <w:rPr>
                <w:rFonts w:hint="eastAsia" w:ascii="宋体" w:hAnsi="宋体"/>
                <w:sz w:val="21"/>
              </w:rPr>
              <w:t xml:space="preserve">项目实施方案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项目实施方案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整体进度安排</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质量保证措施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安全生产措施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3120"/>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施工安装方案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sz w:val="21"/>
              </w:rPr>
              <w:t xml:space="preserve">施工安装方案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安装步骤及方法</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施工人员配备方案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安全保障措施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sz w:val="21"/>
                <w:szCs w:val="21"/>
                <w:lang w:bidi="ar"/>
              </w:rPr>
            </w:pPr>
            <w:r>
              <w:rPr>
                <w:rFonts w:hint="eastAsia" w:ascii="宋体" w:hAnsi="宋体"/>
                <w:bCs/>
                <w:sz w:val="21"/>
                <w:szCs w:val="22"/>
              </w:rPr>
              <w:t xml:space="preserve">供货验收方案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供货验收方案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供货方案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安装调试方案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sz w:val="21"/>
                <w:szCs w:val="21"/>
              </w:rPr>
              <w:t xml:space="preserve">故障处理预案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9</w:t>
            </w:r>
            <w:r/>
          </w:p>
        </w:tc>
      </w:tr>
      <w:tr>
        <w:trPr>
          <w:trHeight w:val="113"/>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rPr>
                <w:rFonts w:ascii="宋体" w:hAnsi="宋体" w:cs="Times New Roman"/>
                <w:sz w:val="21"/>
                <w:szCs w:val="21"/>
              </w:rPr>
            </w:pPr>
            <w:r>
              <w:rPr>
                <w:rFonts w:hint="eastAsia" w:ascii="宋体" w:hAnsi="宋体"/>
                <w:bCs/>
                <w:sz w:val="21"/>
                <w:szCs w:val="22"/>
              </w:rPr>
              <w:t xml:space="preserve">售后服务方案</w:t>
            </w:r>
            <w:r/>
          </w:p>
        </w:tc>
        <w:tc>
          <w:tcPr>
            <w:tcW w:w="5387"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w:t>
            </w:r>
            <w:r>
              <w:rPr>
                <w:rFonts w:hint="eastAsia" w:ascii="宋体" w:hAnsi="宋体"/>
                <w:sz w:val="21"/>
              </w:rPr>
              <w:t xml:space="preserve">本项目的</w:t>
            </w:r>
            <w:r>
              <w:rPr>
                <w:rFonts w:hint="eastAsia" w:ascii="宋体" w:hAnsi="宋体"/>
                <w:bCs/>
                <w:sz w:val="21"/>
                <w:szCs w:val="22"/>
              </w:rPr>
              <w:t xml:space="preserve">售后服务方案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bCs/>
                <w:sz w:val="21"/>
                <w:szCs w:val="22"/>
              </w:rPr>
              <w:t xml:space="preserve">售后服务体系及方式</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bCs/>
                <w:sz w:val="21"/>
                <w:szCs w:val="22"/>
              </w:rPr>
              <w:t xml:space="preserve">售后服务团队人员配备及分工</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hint="eastAsia" w:ascii="宋体" w:hAnsi="宋体"/>
                <w:bCs/>
                <w:sz w:val="21"/>
                <w:szCs w:val="22"/>
              </w:rPr>
              <w:t xml:space="preserve">采购人培训方案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投标单位履约能力</w:t>
            </w:r>
            <w:r/>
          </w:p>
        </w:tc>
        <w:tc>
          <w:tcPr>
            <w:tcW w:w="538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1.投标单位或产品生产厂商具备有效期内的质量管理体系认证证书、环境管理体系认证证书、职业健康安全管理体系认证证书，</w:t>
            </w:r>
            <w:r>
              <w:rPr>
                <w:rFonts w:hint="eastAsia" w:ascii="宋体" w:hAnsi="宋体"/>
                <w:sz w:val="21"/>
                <w:szCs w:val="21"/>
              </w:rPr>
              <w:t xml:space="preserve">每提供一个得2分，最高得6分。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w:t>
            </w:r>
            <w:r>
              <w:rPr>
                <w:rFonts w:hint="eastAsia" w:ascii="宋体" w:hAnsi="宋体" w:cs="Times New Roman"/>
                <w:b/>
                <w:sz w:val="21"/>
                <w:szCs w:val="21"/>
              </w:rPr>
              <w:t xml:space="preserve">提供以上证书复印件并加盖投标单位公章或国家认</w:t>
            </w:r>
            <w:r>
              <w:rPr>
                <w:rFonts w:hint="eastAsia" w:ascii="宋体" w:hAnsi="宋体" w:cs="Times New Roman"/>
                <w:b/>
                <w:sz w:val="21"/>
                <w:szCs w:val="21"/>
              </w:rPr>
              <w:t xml:space="preserve">监委官网查询</w:t>
            </w:r>
            <w:r>
              <w:rPr>
                <w:rFonts w:hint="eastAsia" w:ascii="宋体" w:hAnsi="宋体" w:cs="Times New Roman"/>
                <w:b/>
                <w:sz w:val="21"/>
                <w:szCs w:val="21"/>
              </w:rPr>
              <w:t xml:space="preserve">截图并加盖投标单位公章，未提供不得分。）</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投标单位或产品生产厂商具备有效期内的</w:t>
            </w:r>
            <w:r>
              <w:rPr>
                <w:rFonts w:hint="eastAsia"/>
                <w:sz w:val="21"/>
                <w:szCs w:val="21"/>
              </w:rPr>
              <w:t xml:space="preserve">《商品售后服务评价体系》的售后服务认证证书，得</w:t>
            </w:r>
            <w:r>
              <w:rPr>
                <w:rFonts w:hint="eastAsia"/>
                <w:sz w:val="21"/>
                <w:szCs w:val="21"/>
              </w:rPr>
              <w:t xml:space="preserve">1</w:t>
            </w:r>
            <w:r>
              <w:rPr>
                <w:rFonts w:hint="eastAsia"/>
                <w:sz w:val="21"/>
                <w:szCs w:val="21"/>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（注：投标文件中提供以上证书复印件并加盖投标单位公章，未提供不得分。）</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故障响应能力：在满足故障响应基本需求的前提下，接到采购单位或最终用户的报修电话，在0.5个工作小时内电话响应，2小时内到达，到达后4个工作小时内修复的，得3分。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4</w:t>
            </w:r>
            <w:r>
              <w:rPr>
                <w:rFonts w:hint="eastAsia" w:ascii="宋体" w:hAnsi="宋体" w:cs="Times New Roman"/>
                <w:sz w:val="21"/>
                <w:szCs w:val="21"/>
              </w:rPr>
              <w:t xml:space="preserve">.质保期：在满足招标文件质保期3年的基础上，每增加一年免费质保期，得1分；最高得3分；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w:t>
            </w:r>
            <w:r>
              <w:rPr>
                <w:rFonts w:hint="eastAsia" w:ascii="宋体" w:hAnsi="宋体" w:cs="Times New Roman"/>
                <w:b/>
                <w:sz w:val="21"/>
                <w:szCs w:val="21"/>
              </w:rPr>
              <w:t xml:space="preserve">提供响应承诺函</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cs="Times New Roman"/>
                <w:sz w:val="21"/>
                <w:szCs w:val="21"/>
              </w:rPr>
              <w:t xml:space="preserve">.售后服务团队：投标单位为本项目配备的售后服务团队人员中每有一名具有电子信息类等与本项目相关的工程师（中级或以上职称）的得1.5分，最高得6分。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w:t>
            </w:r>
            <w:r>
              <w:rPr>
                <w:rFonts w:hint="eastAsia" w:ascii="宋体" w:hAnsi="宋体" w:cs="Times New Roman"/>
                <w:b/>
                <w:sz w:val="21"/>
                <w:szCs w:val="21"/>
              </w:rPr>
              <w:t xml:space="preserve">投标文件中提供相关人员证书复印件以及投标单位为其</w:t>
            </w:r>
            <w:r>
              <w:rPr>
                <w:rFonts w:hint="eastAsia" w:ascii="宋体" w:hAnsi="宋体" w:cs="Times New Roman"/>
                <w:b/>
                <w:sz w:val="21"/>
                <w:szCs w:val="21"/>
              </w:rPr>
              <w:t xml:space="preserve">缴纳的最近一期的</w:t>
            </w:r>
            <w:r>
              <w:rPr>
                <w:rFonts w:hint="eastAsia" w:ascii="宋体" w:hAnsi="宋体" w:cs="Times New Roman"/>
                <w:b/>
                <w:sz w:val="21"/>
                <w:szCs w:val="21"/>
              </w:rPr>
              <w:t xml:space="preserve">社保证明</w:t>
            </w:r>
            <w:r>
              <w:rPr>
                <w:rFonts w:hint="eastAsia" w:ascii="宋体" w:hAnsi="宋体" w:cs="Times New Roman"/>
                <w:b/>
                <w:sz w:val="21"/>
                <w:szCs w:val="21"/>
              </w:rPr>
              <w:t xml:space="preserve">复印件</w:t>
            </w:r>
            <w:r>
              <w:rPr>
                <w:rFonts w:hint="eastAsia" w:ascii="宋体" w:hAnsi="宋体" w:cs="Times New Roman"/>
                <w:b/>
                <w:sz w:val="21"/>
                <w:szCs w:val="21"/>
              </w:rPr>
              <w:t xml:space="preserve">并加盖投标单位公章</w:t>
            </w:r>
            <w:r>
              <w:rPr>
                <w:rFonts w:hint="eastAsia" w:ascii="宋体" w:hAnsi="宋体" w:cs="Times New Roman"/>
                <w:b/>
                <w:sz w:val="21"/>
                <w:szCs w:val="21"/>
              </w:rPr>
              <w:t xml:space="preserve">，未提供不得分。）</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9</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bCs/>
                <w:sz w:val="21"/>
                <w:szCs w:val="21"/>
              </w:rPr>
              <w:t xml:space="preserve">视频演示</w:t>
            </w:r>
            <w:r/>
          </w:p>
        </w:tc>
        <w:tc>
          <w:tcPr>
            <w:tcW w:w="5387"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所投的智慧黑板的演示视频，从教学互动软件、教学资源、集控系统、实际教学中教师操作四个方面进行系统演示。教学互动软件演示包含但不限于文本编辑、常用图形、思维导图、各类学科工具、书写工具；教学资源演示包含但不限于幼儿园、小学、初中、高中全学段各学科资源；集控系统演示包含但不限于多系统操作、多层级管理、数据管理；实际教学中教师操作包含但不限于系统切</w:t>
            </w:r>
            <w:r>
              <w:rPr>
                <w:rFonts w:hint="eastAsia" w:ascii="宋体" w:hAnsi="宋体" w:cs="Times New Roman"/>
                <w:sz w:val="21"/>
                <w:szCs w:val="21"/>
              </w:rPr>
              <w:t xml:space="preserve">换，触控点数，书写流畅度与便捷性等。</w:t>
            </w:r>
            <w:r/>
          </w:p>
          <w:p>
            <w:pPr>
              <w:ind w:left="0"/>
              <w:widowControl w:val="off"/>
              <w:rPr>
                <w:rFonts w:ascii="宋体" w:hAnsi="宋体" w:cs="Times New Roman"/>
                <w:sz w:val="21"/>
                <w:szCs w:val="21"/>
              </w:rPr>
            </w:pPr>
            <w:r>
              <w:rPr>
                <w:rFonts w:hint="eastAsia" w:ascii="宋体" w:hAnsi="宋体" w:cs="Times New Roman"/>
                <w:sz w:val="21"/>
                <w:szCs w:val="21"/>
              </w:rPr>
              <w:t xml:space="preserve">1.教学互动软件齐全丰富的得3分，教学互动软件较齐全较丰富的得1分，教学互动软件缺失严重或未提供演示的不得分；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2.教学资源覆盖全学段各学科的得3分，教学资源覆盖大部分学段大部分学科的得1分，教学资源缺失严重或未提供演示的不得分；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3.集控系统功能齐全、完全满足采购需求的得3分，集控系统功能较齐全、基本满足采购需求得1分，集控系统功能缺失严重或未提供演示的不得分；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4.实际教学中教师操作流畅便捷的得3分，流畅便捷度一般的得1分，</w:t>
            </w:r>
            <w:r>
              <w:rPr>
                <w:rFonts w:hint="eastAsia" w:ascii="宋体" w:hAnsi="宋体" w:cs="Times New Roman"/>
                <w:sz w:val="21"/>
                <w:szCs w:val="21"/>
              </w:rPr>
              <w:t xml:space="preserve">操作卡顿</w:t>
            </w:r>
            <w:r>
              <w:rPr>
                <w:rFonts w:hint="eastAsia" w:ascii="宋体" w:hAnsi="宋体" w:cs="Times New Roman"/>
                <w:sz w:val="21"/>
                <w:szCs w:val="21"/>
              </w:rPr>
              <w:t xml:space="preserve">或未提供演示的不得分。</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本项最高12分。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（注：1.供应商根据采购文件要求进行演示，演示时间不超过10分钟，需在“苏</w:t>
            </w:r>
            <w:r>
              <w:rPr>
                <w:rFonts w:hint="eastAsia" w:ascii="宋体" w:hAnsi="宋体" w:cs="Times New Roman"/>
                <w:b/>
                <w:sz w:val="21"/>
                <w:szCs w:val="21"/>
              </w:rPr>
              <w:t xml:space="preserve">采云</w:t>
            </w:r>
            <w:r>
              <w:rPr>
                <w:rFonts w:hint="eastAsia" w:ascii="宋体" w:hAnsi="宋体" w:cs="Times New Roman"/>
                <w:b/>
                <w:sz w:val="21"/>
                <w:szCs w:val="21"/>
              </w:rPr>
              <w:t xml:space="preserve">”系统演示文件入口按系统要求上传演示文件。2.单个附件压缩</w:t>
            </w:r>
            <w:r>
              <w:rPr>
                <w:rFonts w:hint="eastAsia" w:ascii="宋体" w:hAnsi="宋体" w:cs="Times New Roman"/>
                <w:b/>
                <w:sz w:val="21"/>
                <w:szCs w:val="21"/>
              </w:rPr>
              <w:t xml:space="preserve">包大小</w:t>
            </w:r>
            <w:r>
              <w:rPr>
                <w:rFonts w:hint="eastAsia" w:ascii="宋体" w:hAnsi="宋体" w:cs="Times New Roman"/>
                <w:b/>
                <w:sz w:val="21"/>
                <w:szCs w:val="21"/>
              </w:rPr>
              <w:t xml:space="preserve">不得超过50M，整体附件压缩</w:t>
            </w:r>
            <w:r>
              <w:rPr>
                <w:rFonts w:hint="eastAsia" w:ascii="宋体" w:hAnsi="宋体" w:cs="Times New Roman"/>
                <w:b/>
                <w:sz w:val="21"/>
                <w:szCs w:val="21"/>
              </w:rPr>
              <w:t xml:space="preserve">包不得</w:t>
            </w:r>
            <w:r>
              <w:rPr>
                <w:rFonts w:hint="eastAsia" w:ascii="宋体" w:hAnsi="宋体" w:cs="Times New Roman"/>
                <w:b/>
                <w:sz w:val="21"/>
                <w:szCs w:val="21"/>
              </w:rPr>
              <w:t xml:space="preserve">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77"/>
        </w:trPr>
        <w:tc>
          <w:tcPr>
            <w:tcW w:w="1129"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538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投标单位自</w:t>
            </w:r>
            <w:r>
              <w:rPr>
                <w:rFonts w:hint="eastAsia" w:ascii="宋体" w:hAnsi="宋体"/>
                <w:sz w:val="21"/>
                <w:szCs w:val="21"/>
              </w:rPr>
              <w:t xml:space="preserve">202</w:t>
            </w:r>
            <w:r>
              <w:rPr>
                <w:rFonts w:ascii="宋体" w:hAnsi="宋体"/>
                <w:sz w:val="21"/>
                <w:szCs w:val="21"/>
              </w:rPr>
              <w:t xml:space="preserve">3</w:t>
            </w:r>
            <w:r>
              <w:rPr>
                <w:rFonts w:hint="eastAsia" w:ascii="宋体" w:hAnsi="宋体"/>
                <w:sz w:val="21"/>
                <w:szCs w:val="21"/>
              </w:rPr>
              <w:t xml:space="preserve">年1月1日</w:t>
            </w:r>
            <w:r>
              <w:rPr>
                <w:rFonts w:hint="eastAsia" w:ascii="宋体" w:hAnsi="宋体"/>
                <w:sz w:val="21"/>
                <w:szCs w:val="21"/>
              </w:rPr>
              <w:t xml:space="preserve">起至今签订的智慧黑板业绩，</w:t>
            </w:r>
            <w:r>
              <w:rPr>
                <w:rFonts w:hint="eastAsia" w:ascii="宋体" w:hAnsi="宋体"/>
                <w:sz w:val="21"/>
                <w:szCs w:val="21"/>
              </w:rPr>
              <w:t xml:space="preserve">每提供一份得1分，最高3分。</w:t>
            </w:r>
            <w:r/>
          </w:p>
          <w:p>
            <w:pPr>
              <w:ind w:left="0"/>
              <w:widowControl w:val="off"/>
              <w:rPr>
                <w:rFonts w:ascii="宋体" w:hAnsi="宋体" w:cs="Times New Roman"/>
                <w:sz w:val="21"/>
                <w:szCs w:val="21"/>
              </w:rPr>
            </w:pPr>
            <w:r>
              <w:rPr>
                <w:rFonts w:hint="eastAsia" w:ascii="宋体" w:hAnsi="宋体"/>
                <w:b/>
                <w:sz w:val="21"/>
                <w:szCs w:val="21"/>
              </w:rPr>
              <w:t xml:space="preserve">（注：投标文件中提供合同复印件以及合同对应的任意一张发票复印件并加盖投标单位公章，不提供不得分。业绩日期认定：以签订合同日期为准。）</w:t>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pPr>
                    <w:r>
                      <w:rPr>
                        <w:rFonts w:hint="eastAsia"/>
                      </w:rPr>
                      <w:fldChar w:fldCharType="begin"/>
                    </w:r>
                    <w:r>
                      <w:rPr>
                        <w:rFonts w:hint="eastAsia"/>
                      </w:rPr>
                      <w:instrText xml:space="preserve"> PAGE  \* MERGEFORMAT </w:instrText>
                    </w:r>
                    <w:r>
                      <w:rPr>
                        <w:rFonts w:hint="eastAsia"/>
                      </w:rPr>
                      <w:fldChar w:fldCharType="separate"/>
                    </w:r>
                    <w:r>
                      <w:t xml:space="preserve">41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w:t>
      </w:r>
      <w:r>
        <w:rPr>
          <w:rFonts w:hint="eastAsia" w:ascii="宋体" w:hAnsi="宋体"/>
          <w:color w:val="000000"/>
        </w:rPr>
        <w:t xml:space="preserve">一</w:t>
      </w:r>
      <w:r>
        <w:rPr>
          <w:rFonts w:hint="eastAsia" w:ascii="宋体" w:hAnsi="宋体"/>
          <w:color w:val="000000"/>
        </w:rPr>
        <w:t xml:space="preserve">年度数据的新成立企业可不填报。</w:t>
      </w:r>
      <w:r/>
    </w:p>
    <w:p>
      <w:pPr>
        <w:pStyle w:val="106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w:t>
      </w:r>
      <w:r>
        <w:rPr>
          <w:rFonts w:hint="eastAsia" w:ascii="宋体" w:hAnsi="宋体"/>
          <w:b/>
          <w:color w:val="000000"/>
        </w:rPr>
        <w:t xml:space="preserve">制造商</w:t>
      </w:r>
      <w:r>
        <w:rPr>
          <w:rFonts w:ascii="宋体" w:hAnsi="宋体"/>
          <w:b/>
          <w:color w:val="000000"/>
        </w:rPr>
        <w:t xml:space="preserve">的企业</w:t>
      </w:r>
      <w:r>
        <w:rPr>
          <w:rFonts w:hint="eastAsia" w:ascii="宋体" w:hAnsi="宋体"/>
          <w:b/>
          <w:color w:val="000000"/>
        </w:rPr>
        <w:t xml:space="preserve">规模类型（中型企业、小型企业、微型企业）</w:t>
      </w:r>
      <w:r>
        <w:rPr>
          <w:rFonts w:hint="eastAsia" w:ascii="宋体" w:hAnsi="宋体"/>
          <w:b/>
          <w:color w:val="000000"/>
        </w:rPr>
        <w:t xml:space="preserve">进行勾选</w:t>
      </w:r>
      <w:r>
        <w:rPr>
          <w:rFonts w:hint="eastAsia" w:ascii="宋体" w:hAnsi="宋体"/>
          <w:b/>
          <w:color w:val="000000"/>
        </w:rPr>
        <w:t xml:space="preserve">或</w:t>
      </w:r>
      <w:r>
        <w:rPr>
          <w:rFonts w:hint="eastAsia" w:ascii="宋体" w:hAnsi="宋体"/>
          <w:b/>
          <w:color w:val="000000"/>
        </w:rPr>
        <w:t xml:space="preserve">明确</w:t>
      </w:r>
      <w:r>
        <w:rPr>
          <w:rFonts w:hint="eastAsia" w:ascii="宋体" w:hAnsi="宋体"/>
          <w:b/>
          <w:color w:val="000000"/>
        </w:rPr>
        <w:t xml:space="preserve">，</w:t>
      </w:r>
      <w:r>
        <w:rPr>
          <w:rFonts w:hint="eastAsia" w:ascii="宋体" w:hAnsi="宋体"/>
          <w:b/>
          <w:color w:val="000000"/>
        </w:rPr>
        <w:t xml:space="preserve">如供应商未</w:t>
      </w:r>
      <w:r>
        <w:rPr>
          <w:rFonts w:hint="eastAsia" w:ascii="宋体" w:hAnsi="宋体"/>
          <w:b/>
          <w:color w:val="000000"/>
        </w:rPr>
        <w:t xml:space="preserve">进行勾选或</w:t>
      </w:r>
      <w:r>
        <w:rPr>
          <w:rFonts w:hint="eastAsia" w:ascii="宋体" w:hAnsi="宋体"/>
          <w:b/>
          <w:color w:val="000000"/>
        </w:rPr>
        <w:t xml:space="preserve">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62"/>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62"/>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w:t>
      </w:r>
      <w:r>
        <w:rPr>
          <w:rFonts w:hint="eastAsia" w:ascii="宋体" w:hAnsi="宋体"/>
        </w:rPr>
        <w:t xml:space="preserve">商享受</w:t>
      </w:r>
      <w:r>
        <w:rPr>
          <w:rFonts w:hint="eastAsia" w:ascii="宋体" w:hAnsi="宋体"/>
        </w:rPr>
        <w:t xml:space="preserve">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4">
    <w:name w:val="Heading 1 Char"/>
    <w:basedOn w:val="1022"/>
    <w:link w:val="1013"/>
    <w:uiPriority w:val="9"/>
    <w:rPr>
      <w:rFonts w:ascii="Arial" w:hAnsi="Arial" w:eastAsia="Arial" w:cs="Arial"/>
      <w:sz w:val="40"/>
      <w:szCs w:val="40"/>
    </w:rPr>
  </w:style>
  <w:style w:type="character" w:styleId="865">
    <w:name w:val="Heading 2 Char"/>
    <w:basedOn w:val="1022"/>
    <w:link w:val="1014"/>
    <w:uiPriority w:val="9"/>
    <w:rPr>
      <w:rFonts w:ascii="Arial" w:hAnsi="Arial" w:eastAsia="Arial" w:cs="Arial"/>
      <w:sz w:val="34"/>
    </w:rPr>
  </w:style>
  <w:style w:type="character" w:styleId="866">
    <w:name w:val="Heading 3 Char"/>
    <w:basedOn w:val="1022"/>
    <w:link w:val="1015"/>
    <w:uiPriority w:val="9"/>
    <w:rPr>
      <w:rFonts w:ascii="Arial" w:hAnsi="Arial" w:eastAsia="Arial" w:cs="Arial"/>
      <w:sz w:val="30"/>
      <w:szCs w:val="30"/>
    </w:rPr>
  </w:style>
  <w:style w:type="character" w:styleId="867">
    <w:name w:val="Heading 4 Char"/>
    <w:basedOn w:val="1022"/>
    <w:link w:val="1016"/>
    <w:uiPriority w:val="9"/>
    <w:rPr>
      <w:rFonts w:ascii="Arial" w:hAnsi="Arial" w:eastAsia="Arial" w:cs="Arial"/>
      <w:b/>
      <w:bCs/>
      <w:sz w:val="26"/>
      <w:szCs w:val="26"/>
    </w:rPr>
  </w:style>
  <w:style w:type="character" w:styleId="868">
    <w:name w:val="Heading 5 Char"/>
    <w:basedOn w:val="1022"/>
    <w:link w:val="1017"/>
    <w:uiPriority w:val="9"/>
    <w:rPr>
      <w:rFonts w:ascii="Arial" w:hAnsi="Arial" w:eastAsia="Arial" w:cs="Arial"/>
      <w:b/>
      <w:bCs/>
      <w:sz w:val="24"/>
      <w:szCs w:val="24"/>
    </w:rPr>
  </w:style>
  <w:style w:type="character" w:styleId="869">
    <w:name w:val="Heading 6 Char"/>
    <w:basedOn w:val="1022"/>
    <w:link w:val="1018"/>
    <w:uiPriority w:val="9"/>
    <w:rPr>
      <w:rFonts w:ascii="Arial" w:hAnsi="Arial" w:eastAsia="Arial" w:cs="Arial"/>
      <w:b/>
      <w:bCs/>
      <w:sz w:val="22"/>
      <w:szCs w:val="22"/>
    </w:rPr>
  </w:style>
  <w:style w:type="character" w:styleId="870">
    <w:name w:val="Heading 7 Char"/>
    <w:basedOn w:val="1022"/>
    <w:link w:val="1019"/>
    <w:uiPriority w:val="9"/>
    <w:rPr>
      <w:rFonts w:ascii="Arial" w:hAnsi="Arial" w:eastAsia="Arial" w:cs="Arial"/>
      <w:b/>
      <w:bCs/>
      <w:i/>
      <w:iCs/>
      <w:sz w:val="22"/>
      <w:szCs w:val="22"/>
    </w:rPr>
  </w:style>
  <w:style w:type="character" w:styleId="871">
    <w:name w:val="Heading 8 Char"/>
    <w:basedOn w:val="1022"/>
    <w:link w:val="1020"/>
    <w:uiPriority w:val="9"/>
    <w:rPr>
      <w:rFonts w:ascii="Arial" w:hAnsi="Arial" w:eastAsia="Arial" w:cs="Arial"/>
      <w:i/>
      <w:iCs/>
      <w:sz w:val="22"/>
      <w:szCs w:val="22"/>
    </w:rPr>
  </w:style>
  <w:style w:type="character" w:styleId="872">
    <w:name w:val="Heading 9 Char"/>
    <w:basedOn w:val="1022"/>
    <w:link w:val="1021"/>
    <w:uiPriority w:val="9"/>
    <w:rPr>
      <w:rFonts w:ascii="Arial" w:hAnsi="Arial" w:eastAsia="Arial" w:cs="Arial"/>
      <w:i/>
      <w:iCs/>
      <w:sz w:val="21"/>
      <w:szCs w:val="21"/>
    </w:rPr>
  </w:style>
  <w:style w:type="paragraph" w:styleId="873">
    <w:name w:val="No Spacing"/>
    <w:uiPriority w:val="1"/>
    <w:qFormat/>
    <w:pPr>
      <w:spacing w:before="0" w:after="0" w:line="240" w:lineRule="auto"/>
    </w:pPr>
  </w:style>
  <w:style w:type="paragraph" w:styleId="874">
    <w:name w:val="Title"/>
    <w:basedOn w:val="1012"/>
    <w:next w:val="1012"/>
    <w:link w:val="875"/>
    <w:uiPriority w:val="10"/>
    <w:qFormat/>
    <w:pPr>
      <w:contextualSpacing/>
      <w:spacing w:before="300" w:after="200"/>
    </w:pPr>
    <w:rPr>
      <w:sz w:val="48"/>
      <w:szCs w:val="48"/>
    </w:rPr>
  </w:style>
  <w:style w:type="character" w:styleId="875">
    <w:name w:val="Title Char"/>
    <w:basedOn w:val="1022"/>
    <w:link w:val="874"/>
    <w:uiPriority w:val="10"/>
    <w:rPr>
      <w:sz w:val="48"/>
      <w:szCs w:val="48"/>
    </w:rPr>
  </w:style>
  <w:style w:type="character" w:styleId="876">
    <w:name w:val="Subtitle Char"/>
    <w:basedOn w:val="1022"/>
    <w:link w:val="1059"/>
    <w:uiPriority w:val="11"/>
    <w:rPr>
      <w:sz w:val="24"/>
      <w:szCs w:val="24"/>
    </w:rPr>
  </w:style>
  <w:style w:type="character" w:styleId="877">
    <w:name w:val="Quote Char"/>
    <w:link w:val="1264"/>
    <w:uiPriority w:val="29"/>
    <w:rPr>
      <w:i/>
    </w:rPr>
  </w:style>
  <w:style w:type="character" w:styleId="878">
    <w:name w:val="Intense Quote Char"/>
    <w:link w:val="1390"/>
    <w:uiPriority w:val="30"/>
    <w:rPr>
      <w:i/>
    </w:rPr>
  </w:style>
  <w:style w:type="character" w:styleId="879">
    <w:name w:val="Header Char"/>
    <w:basedOn w:val="1022"/>
    <w:link w:val="1057"/>
    <w:uiPriority w:val="99"/>
  </w:style>
  <w:style w:type="character" w:styleId="880">
    <w:name w:val="Footer Char"/>
    <w:basedOn w:val="1022"/>
    <w:link w:val="1055"/>
    <w:uiPriority w:val="99"/>
  </w:style>
  <w:style w:type="character" w:styleId="881">
    <w:name w:val="Caption Char"/>
    <w:basedOn w:val="1032"/>
    <w:link w:val="1055"/>
    <w:uiPriority w:val="99"/>
  </w:style>
  <w:style w:type="table" w:styleId="882">
    <w:name w:val="Table Grid Light"/>
    <w:basedOn w:val="10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3">
    <w:name w:val="Plain Table 1"/>
    <w:basedOn w:val="10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name w:val="Plain Table 2"/>
    <w:basedOn w:val="10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3"/>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name w:val="Plain Table 4"/>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name w:val="Plain Table 5"/>
    <w:basedOn w:val="10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8">
    <w:name w:val="Grid Table 1 Light"/>
    <w:basedOn w:val="10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9">
    <w:name w:val="Grid Table 1 Light - Accent 1"/>
    <w:basedOn w:val="10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0">
    <w:name w:val="Grid Table 1 Light - Accent 2"/>
    <w:basedOn w:val="10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1">
    <w:name w:val="Grid Table 1 Light - Accent 3"/>
    <w:basedOn w:val="10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2">
    <w:name w:val="Grid Table 1 Light - Accent 4"/>
    <w:basedOn w:val="10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3">
    <w:name w:val="Grid Table 1 Light - Accent 5"/>
    <w:basedOn w:val="10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4">
    <w:name w:val="Grid Table 1 Light - Accent 6"/>
    <w:basedOn w:val="10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5">
    <w:name w:val="Grid Table 2"/>
    <w:basedOn w:val="10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2 - Accent 1"/>
    <w:basedOn w:val="10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7">
    <w:name w:val="Grid Table 2 - Accent 2"/>
    <w:basedOn w:val="10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2 - Accent 3"/>
    <w:basedOn w:val="10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2 - Accent 4"/>
    <w:basedOn w:val="10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2 - Accent 5"/>
    <w:basedOn w:val="10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1">
    <w:name w:val="Grid Table 2 - Accent 6"/>
    <w:basedOn w:val="10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2">
    <w:name w:val="Grid Table 3"/>
    <w:basedOn w:val="10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1"/>
    <w:basedOn w:val="10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2"/>
    <w:basedOn w:val="10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3"/>
    <w:basedOn w:val="10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4"/>
    <w:basedOn w:val="10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5"/>
    <w:basedOn w:val="10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6"/>
    <w:basedOn w:val="10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4"/>
    <w:basedOn w:val="10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name w:val="Grid Table 4 - Accent 1"/>
    <w:basedOn w:val="10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1">
    <w:name w:val="Grid Table 4 - Accent 2"/>
    <w:basedOn w:val="10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2">
    <w:name w:val="Grid Table 4 - Accent 3"/>
    <w:basedOn w:val="10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3">
    <w:name w:val="Grid Table 4 - Accent 4"/>
    <w:basedOn w:val="10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4">
    <w:name w:val="Grid Table 4 - Accent 5"/>
    <w:basedOn w:val="10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5">
    <w:name w:val="Grid Table 4 - Accent 6"/>
    <w:basedOn w:val="10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6">
    <w:name w:val="Grid Table 5 Dark"/>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7">
    <w:name w:val="Grid Table 5 Dark- Accent 1"/>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8">
    <w:name w:val="Grid Table 5 Dark - Accent 2"/>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9">
    <w:name w:val="Grid Table 5 Dark - Accent 3"/>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0">
    <w:name w:val="Grid Table 5 Dark- Accent 4"/>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1">
    <w:name w:val="Grid Table 5 Dark - Accent 5"/>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2">
    <w:name w:val="Grid Table 5 Dark - Accent 6"/>
    <w:basedOn w:val="10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3">
    <w:name w:val="Grid Table 6 Colorful"/>
    <w:basedOn w:val="10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4">
    <w:name w:val="Grid Table 6 Colorful - Accent 1"/>
    <w:basedOn w:val="10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5">
    <w:name w:val="Grid Table 6 Colorful - Accent 2"/>
    <w:basedOn w:val="10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6">
    <w:name w:val="Grid Table 6 Colorful - Accent 3"/>
    <w:basedOn w:val="10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7">
    <w:name w:val="Grid Table 6 Colorful - Accent 4"/>
    <w:basedOn w:val="10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8">
    <w:name w:val="Grid Table 6 Colorful - Accent 5"/>
    <w:basedOn w:val="10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9">
    <w:name w:val="Grid Table 6 Colorful - Accent 6"/>
    <w:basedOn w:val="10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7 Colorful"/>
    <w:basedOn w:val="10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1">
    <w:name w:val="Grid Table 7 Colorful - Accent 1"/>
    <w:basedOn w:val="10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2">
    <w:name w:val="Grid Table 7 Colorful - Accent 2"/>
    <w:basedOn w:val="10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7 Colorful - Accent 3"/>
    <w:basedOn w:val="10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7 Colorful - Accent 4"/>
    <w:basedOn w:val="10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7 Colorful - Accent 5"/>
    <w:basedOn w:val="10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6">
    <w:name w:val="Grid Table 7 Colorful - Accent 6"/>
    <w:basedOn w:val="10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7">
    <w:name w:val="List Table 1 Light"/>
    <w:basedOn w:val="10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name w:val="List Table 1 Light - Accent 1"/>
    <w:basedOn w:val="10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9">
    <w:name w:val="List Table 1 Light - Accent 2"/>
    <w:basedOn w:val="10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0">
    <w:name w:val="List Table 1 Light - Accent 3"/>
    <w:basedOn w:val="10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1">
    <w:name w:val="List Table 1 Light - Accent 4"/>
    <w:basedOn w:val="10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2">
    <w:name w:val="List Table 1 Light - Accent 5"/>
    <w:basedOn w:val="10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3">
    <w:name w:val="List Table 1 Light - Accent 6"/>
    <w:basedOn w:val="10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4">
    <w:name w:val="List Table 2"/>
    <w:basedOn w:val="10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5">
    <w:name w:val="List Table 2 - Accent 1"/>
    <w:basedOn w:val="10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6">
    <w:name w:val="List Table 2 - Accent 2"/>
    <w:basedOn w:val="10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7">
    <w:name w:val="List Table 2 - Accent 3"/>
    <w:basedOn w:val="10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8">
    <w:name w:val="List Table 2 - Accent 4"/>
    <w:basedOn w:val="10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9">
    <w:name w:val="List Table 2 - Accent 5"/>
    <w:basedOn w:val="10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0">
    <w:name w:val="List Table 2 - Accent 6"/>
    <w:basedOn w:val="10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1">
    <w:name w:val="List Table 3"/>
    <w:basedOn w:val="10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2">
    <w:name w:val="List Table 3 - Accent 1"/>
    <w:basedOn w:val="10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3">
    <w:name w:val="List Table 3 - Accent 2"/>
    <w:basedOn w:val="10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4">
    <w:name w:val="List Table 3 - Accent 3"/>
    <w:basedOn w:val="10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5">
    <w:name w:val="List Table 3 - Accent 4"/>
    <w:basedOn w:val="10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6">
    <w:name w:val="List Table 3 - Accent 5"/>
    <w:basedOn w:val="10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7">
    <w:name w:val="List Table 3 - Accent 6"/>
    <w:basedOn w:val="10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8">
    <w:name w:val="List Table 4"/>
    <w:basedOn w:val="10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9">
    <w:name w:val="List Table 4 - Accent 1"/>
    <w:basedOn w:val="10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0">
    <w:name w:val="List Table 4 - Accent 2"/>
    <w:basedOn w:val="10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1">
    <w:name w:val="List Table 4 - Accent 3"/>
    <w:basedOn w:val="10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2">
    <w:name w:val="List Table 4 - Accent 4"/>
    <w:basedOn w:val="10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3">
    <w:name w:val="List Table 4 - Accent 5"/>
    <w:basedOn w:val="10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4">
    <w:name w:val="List Table 4 - Accent 6"/>
    <w:basedOn w:val="10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5">
    <w:name w:val="List Table 5 Dark"/>
    <w:basedOn w:val="10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1"/>
    <w:basedOn w:val="10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2"/>
    <w:basedOn w:val="10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3"/>
    <w:basedOn w:val="10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4"/>
    <w:basedOn w:val="10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5"/>
    <w:basedOn w:val="10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6"/>
    <w:basedOn w:val="10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6 Colorful"/>
    <w:basedOn w:val="10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3">
    <w:name w:val="List Table 6 Colorful - Accent 1"/>
    <w:basedOn w:val="10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4">
    <w:name w:val="List Table 6 Colorful - Accent 2"/>
    <w:basedOn w:val="10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5">
    <w:name w:val="List Table 6 Colorful - Accent 3"/>
    <w:basedOn w:val="10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6">
    <w:name w:val="List Table 6 Colorful - Accent 4"/>
    <w:basedOn w:val="10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7">
    <w:name w:val="List Table 6 Colorful - Accent 5"/>
    <w:basedOn w:val="10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8">
    <w:name w:val="List Table 6 Colorful - Accent 6"/>
    <w:basedOn w:val="10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9">
    <w:name w:val="List Table 7 Colorful"/>
    <w:basedOn w:val="10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0">
    <w:name w:val="List Table 7 Colorful - Accent 1"/>
    <w:basedOn w:val="10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1">
    <w:name w:val="List Table 7 Colorful - Accent 2"/>
    <w:basedOn w:val="10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2">
    <w:name w:val="List Table 7 Colorful - Accent 3"/>
    <w:basedOn w:val="10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3">
    <w:name w:val="List Table 7 Colorful - Accent 4"/>
    <w:basedOn w:val="10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4">
    <w:name w:val="List Table 7 Colorful - Accent 5"/>
    <w:basedOn w:val="10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5">
    <w:name w:val="List Table 7 Colorful - Accent 6"/>
    <w:basedOn w:val="10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6">
    <w:name w:val="Lined - Accent"/>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7">
    <w:name w:val="Lined - Accent 1"/>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8">
    <w:name w:val="Lined - Accent 2"/>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9">
    <w:name w:val="Lined - Accent 3"/>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0">
    <w:name w:val="Lined - Accent 4"/>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1">
    <w:name w:val="Lined - Accent 5"/>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2">
    <w:name w:val="Lined - Accent 6"/>
    <w:basedOn w:val="10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3">
    <w:name w:val="Bordered &amp; Lined - Accent"/>
    <w:basedOn w:val="10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4">
    <w:name w:val="Bordered &amp; Lined - Accent 1"/>
    <w:basedOn w:val="10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5">
    <w:name w:val="Bordered &amp; Lined - Accent 2"/>
    <w:basedOn w:val="10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6">
    <w:name w:val="Bordered &amp; Lined - Accent 3"/>
    <w:basedOn w:val="10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7">
    <w:name w:val="Bordered &amp; Lined - Accent 4"/>
    <w:basedOn w:val="10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8">
    <w:name w:val="Bordered &amp; Lined - Accent 5"/>
    <w:basedOn w:val="10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9">
    <w:name w:val="Bordered &amp; Lined - Accent 6"/>
    <w:basedOn w:val="10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0">
    <w:name w:val="Bordered"/>
    <w:basedOn w:val="10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1">
    <w:name w:val="Bordered - Accent 1"/>
    <w:basedOn w:val="10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2">
    <w:name w:val="Bordered - Accent 2"/>
    <w:basedOn w:val="10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3">
    <w:name w:val="Bordered - Accent 3"/>
    <w:basedOn w:val="10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4">
    <w:name w:val="Bordered - Accent 4"/>
    <w:basedOn w:val="10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5">
    <w:name w:val="Bordered - Accent 5"/>
    <w:basedOn w:val="10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6">
    <w:name w:val="Bordered - Accent 6"/>
    <w:basedOn w:val="10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7">
    <w:name w:val="Footnote Text Char"/>
    <w:link w:val="1062"/>
    <w:uiPriority w:val="99"/>
    <w:rPr>
      <w:sz w:val="18"/>
    </w:rPr>
  </w:style>
  <w:style w:type="character" w:styleId="1008">
    <w:name w:val="Endnote Text Char"/>
    <w:link w:val="1052"/>
    <w:uiPriority w:val="99"/>
    <w:rPr>
      <w:sz w:val="20"/>
    </w:rPr>
  </w:style>
  <w:style w:type="character" w:styleId="1009">
    <w:name w:val="endnote reference"/>
    <w:basedOn w:val="1022"/>
    <w:uiPriority w:val="99"/>
    <w:semiHidden/>
    <w:unhideWhenUsed/>
    <w:rPr>
      <w:vertAlign w:val="superscript"/>
    </w:rPr>
  </w:style>
  <w:style w:type="paragraph" w:styleId="1010">
    <w:name w:val="TOC Heading"/>
    <w:uiPriority w:val="39"/>
    <w:unhideWhenUsed/>
  </w:style>
  <w:style w:type="paragraph" w:styleId="1011">
    <w:name w:val="table of figures"/>
    <w:basedOn w:val="1012"/>
    <w:next w:val="1012"/>
    <w:uiPriority w:val="99"/>
    <w:unhideWhenUsed/>
    <w:pPr>
      <w:spacing w:after="0" w:afterAutospacing="0"/>
    </w:pPr>
  </w:style>
  <w:style w:type="paragraph" w:styleId="1012" w:default="1">
    <w:name w:val="Normal"/>
    <w:next w:val="1025"/>
    <w:qFormat/>
    <w:pPr>
      <w:ind w:left="1024"/>
      <w:jc w:val="both"/>
    </w:pPr>
    <w:rPr>
      <w:rFonts w:ascii="Calibri" w:hAnsi="Calibri"/>
    </w:rPr>
  </w:style>
  <w:style w:type="paragraph" w:styleId="1013">
    <w:name w:val="Heading 1"/>
    <w:basedOn w:val="1012"/>
    <w:next w:val="1012"/>
    <w:qFormat/>
    <w:pPr>
      <w:ind w:left="432" w:firstLine="18"/>
      <w:spacing w:before="340" w:after="330" w:line="578" w:lineRule="auto"/>
      <w:outlineLvl w:val="0"/>
    </w:pPr>
  </w:style>
  <w:style w:type="paragraph" w:styleId="1014">
    <w:name w:val="Heading 2"/>
    <w:basedOn w:val="1012"/>
    <w:next w:val="1012"/>
    <w:qFormat/>
    <w:pPr>
      <w:ind w:left="576" w:firstLine="24"/>
      <w:spacing w:before="260" w:after="260" w:line="416" w:lineRule="auto"/>
      <w:outlineLvl w:val="1"/>
    </w:pPr>
    <w:rPr>
      <w:rFonts w:ascii="Times New Roman" w:hAnsi="Times New Roman" w:cs="Times New Roman"/>
    </w:rPr>
  </w:style>
  <w:style w:type="paragraph" w:styleId="1015">
    <w:name w:val="Heading 3"/>
    <w:basedOn w:val="1012"/>
    <w:next w:val="1026"/>
    <w:qFormat/>
    <w:pPr>
      <w:ind w:left="720"/>
      <w:spacing w:before="260" w:after="260" w:line="416" w:lineRule="auto"/>
      <w:outlineLvl w:val="2"/>
    </w:pPr>
    <w:rPr>
      <w:rFonts w:ascii="Times New Roman" w:hAnsi="Times New Roman" w:cs="Times New Roman"/>
    </w:rPr>
  </w:style>
  <w:style w:type="paragraph" w:styleId="1016">
    <w:name w:val="Heading 4"/>
    <w:basedOn w:val="1013"/>
    <w:next w:val="1012"/>
    <w:qFormat/>
    <w:pPr>
      <w:ind w:left="864" w:firstLine="24"/>
      <w:spacing w:before="280" w:after="290" w:line="376" w:lineRule="auto"/>
      <w:outlineLvl w:val="3"/>
    </w:pPr>
    <w:rPr>
      <w:rFonts w:ascii="Times New Roman" w:hAnsi="Times New Roman" w:cs="Times New Roman"/>
    </w:rPr>
  </w:style>
  <w:style w:type="paragraph" w:styleId="1017">
    <w:name w:val="Heading 5"/>
    <w:basedOn w:val="1013"/>
    <w:next w:val="1012"/>
    <w:qFormat/>
    <w:pPr>
      <w:ind w:left="1008"/>
      <w:spacing w:before="280" w:after="290" w:line="376" w:lineRule="auto"/>
      <w:outlineLvl w:val="4"/>
    </w:pPr>
    <w:rPr>
      <w:rFonts w:ascii="Times New Roman" w:hAnsi="Times New Roman" w:cs="Times New Roman"/>
    </w:rPr>
  </w:style>
  <w:style w:type="paragraph" w:styleId="1018">
    <w:name w:val="Heading 6"/>
    <w:basedOn w:val="1013"/>
    <w:next w:val="1012"/>
    <w:qFormat/>
    <w:pPr>
      <w:ind w:left="1152" w:firstLine="20"/>
      <w:spacing w:before="240" w:after="64" w:line="320" w:lineRule="auto"/>
      <w:outlineLvl w:val="5"/>
    </w:pPr>
    <w:rPr>
      <w:rFonts w:ascii="Times New Roman" w:hAnsi="Times New Roman" w:cs="Times New Roman"/>
    </w:rPr>
  </w:style>
  <w:style w:type="paragraph" w:styleId="1019">
    <w:name w:val="Heading 7"/>
    <w:basedOn w:val="1013"/>
    <w:next w:val="1012"/>
    <w:qFormat/>
    <w:pPr>
      <w:ind w:left="1296" w:firstLine="14"/>
      <w:spacing w:before="240" w:after="64" w:line="320" w:lineRule="auto"/>
      <w:outlineLvl w:val="6"/>
    </w:pPr>
    <w:rPr>
      <w:rFonts w:ascii="Times New Roman" w:hAnsi="Times New Roman" w:cs="Times New Roman"/>
    </w:rPr>
  </w:style>
  <w:style w:type="paragraph" w:styleId="1020">
    <w:name w:val="Heading 8"/>
    <w:basedOn w:val="1013"/>
    <w:next w:val="1012"/>
    <w:qFormat/>
    <w:pPr>
      <w:ind w:left="1440"/>
      <w:spacing w:before="240" w:after="64" w:line="320" w:lineRule="auto"/>
      <w:outlineLvl w:val="7"/>
    </w:pPr>
    <w:rPr>
      <w:rFonts w:ascii="Times New Roman" w:hAnsi="Times New Roman" w:cs="Times New Roman"/>
    </w:rPr>
  </w:style>
  <w:style w:type="paragraph" w:styleId="1021">
    <w:name w:val="Heading 9"/>
    <w:basedOn w:val="1013"/>
    <w:next w:val="1012"/>
    <w:qFormat/>
    <w:pPr>
      <w:ind w:left="1584" w:firstLine="22"/>
      <w:spacing w:before="240" w:after="64" w:line="320" w:lineRule="auto"/>
      <w:outlineLvl w:val="8"/>
    </w:pPr>
    <w:rPr>
      <w:rFonts w:ascii="Times New Roman" w:hAnsi="Times New Roman" w:cs="Times New Roman"/>
    </w:rPr>
  </w:style>
  <w:style w:type="character" w:styleId="1022" w:default="1">
    <w:name w:val="Default Paragraph Font"/>
    <w:uiPriority w:val="1"/>
    <w:semiHidden/>
    <w:unhideWhenUsed/>
  </w:style>
  <w:style w:type="table" w:styleId="1023" w:default="1">
    <w:name w:val="Normal Table"/>
    <w:uiPriority w:val="99"/>
    <w:semiHidden/>
    <w:unhideWhenUsed/>
    <w:tblPr>
      <w:tblInd w:w="0" w:type="dxa"/>
      <w:tblCellMar>
        <w:left w:w="108" w:type="dxa"/>
        <w:top w:w="0" w:type="dxa"/>
        <w:right w:w="108" w:type="dxa"/>
        <w:bottom w:w="0" w:type="dxa"/>
      </w:tblCellMar>
    </w:tblPr>
  </w:style>
  <w:style w:type="numbering" w:styleId="1024" w:default="1">
    <w:name w:val="No List"/>
    <w:uiPriority w:val="99"/>
    <w:semiHidden/>
    <w:unhideWhenUsed/>
  </w:style>
  <w:style w:type="paragraph" w:styleId="1025">
    <w:name w:val="Body Text Indent"/>
    <w:basedOn w:val="1012"/>
    <w:next w:val="1012"/>
    <w:qFormat/>
    <w:pPr>
      <w:ind w:left="420" w:firstLine="1188"/>
      <w:spacing w:line="360" w:lineRule="exact"/>
    </w:pPr>
    <w:rPr>
      <w:rFonts w:ascii="Times New Roman" w:hAnsi="Times New Roman" w:cs="Times New Roman"/>
    </w:rPr>
  </w:style>
  <w:style w:type="paragraph" w:styleId="1026" w:customStyle="1">
    <w:name w:val="正文2"/>
    <w:basedOn w:val="1012"/>
    <w:next w:val="1012"/>
    <w:qFormat/>
    <w:pPr>
      <w:ind w:left="0" w:hanging="2155"/>
      <w:spacing w:line="360" w:lineRule="auto"/>
      <w:shd w:val="clear" w:color="auto" w:fill="ffffff"/>
    </w:pPr>
    <w:rPr>
      <w:rFonts w:ascii="宋体" w:hAnsi="宋体"/>
    </w:rPr>
  </w:style>
  <w:style w:type="paragraph" w:styleId="1027">
    <w:name w:val="toc 7"/>
    <w:basedOn w:val="1013"/>
    <w:next w:val="1012"/>
    <w:qFormat/>
    <w:pPr>
      <w:ind w:left="1640" w:firstLine="3784"/>
      <w:spacing w:before="0" w:after="0" w:line="360" w:lineRule="auto"/>
    </w:pPr>
    <w:rPr>
      <w:rFonts w:ascii="Times New Roman" w:hAnsi="Times New Roman" w:cs="Times New Roman"/>
    </w:rPr>
  </w:style>
  <w:style w:type="paragraph" w:styleId="1028">
    <w:name w:val="List Bullet 4"/>
    <w:basedOn w:val="1013"/>
    <w:next w:val="1029"/>
    <w:qFormat/>
    <w:pPr>
      <w:ind w:left="1620" w:firstLine="2652"/>
      <w:spacing w:before="0" w:after="0" w:line="360" w:lineRule="auto"/>
    </w:pPr>
    <w:rPr>
      <w:rFonts w:ascii="Times New Roman" w:hAnsi="Times New Roman" w:cs="Times New Roman"/>
    </w:rPr>
  </w:style>
  <w:style w:type="paragraph" w:styleId="1029">
    <w:name w:val="List Bullet 2"/>
    <w:basedOn w:val="1013"/>
    <w:next w:val="1012"/>
    <w:qFormat/>
    <w:pPr>
      <w:ind w:left="900" w:firstLine="2652"/>
      <w:spacing w:before="0" w:after="0" w:line="360" w:lineRule="auto"/>
    </w:pPr>
    <w:rPr>
      <w:rFonts w:ascii="Times New Roman" w:hAnsi="Times New Roman" w:cs="Times New Roman"/>
    </w:rPr>
  </w:style>
  <w:style w:type="paragraph" w:styleId="1030">
    <w:name w:val="List Number"/>
    <w:basedOn w:val="1013"/>
    <w:next w:val="1012"/>
    <w:qFormat/>
    <w:pPr>
      <w:ind w:left="454" w:firstLine="2788"/>
      <w:spacing w:before="0" w:after="0" w:line="240" w:lineRule="auto"/>
    </w:pPr>
    <w:rPr>
      <w:rFonts w:ascii="Times New Roman" w:hAnsi="Times New Roman" w:cs="Times New Roman"/>
    </w:rPr>
  </w:style>
  <w:style w:type="paragraph" w:styleId="1031">
    <w:name w:val="Normal Indent"/>
    <w:basedOn w:val="1012"/>
    <w:next w:val="1012"/>
    <w:link w:val="1081"/>
    <w:qFormat/>
    <w:pPr>
      <w:ind w:left="420" w:firstLine="4772"/>
    </w:pPr>
  </w:style>
  <w:style w:type="paragraph" w:styleId="1032">
    <w:name w:val="Caption"/>
    <w:basedOn w:val="1013"/>
    <w:next w:val="1012"/>
    <w:qFormat/>
    <w:pPr>
      <w:ind w:left="200" w:firstLine="2248"/>
      <w:jc w:val="center"/>
      <w:spacing w:before="0" w:after="0" w:line="240" w:lineRule="auto"/>
    </w:pPr>
    <w:rPr>
      <w:rFonts w:ascii="Times New Roman" w:hAnsi="Times New Roman" w:cs="Times New Roman"/>
    </w:rPr>
  </w:style>
  <w:style w:type="paragraph" w:styleId="1033">
    <w:name w:val="List Bullet"/>
    <w:basedOn w:val="1013"/>
    <w:next w:val="1012"/>
    <w:qFormat/>
    <w:pPr>
      <w:ind w:left="900" w:firstLine="2652"/>
      <w:spacing w:before="0" w:after="0" w:line="360" w:lineRule="auto"/>
    </w:pPr>
    <w:rPr>
      <w:rFonts w:ascii="Times New Roman" w:hAnsi="Times New Roman" w:cs="Times New Roman"/>
    </w:rPr>
  </w:style>
  <w:style w:type="paragraph" w:styleId="1034">
    <w:name w:val="Document Map"/>
    <w:basedOn w:val="1013"/>
    <w:next w:val="1035"/>
    <w:qFormat/>
    <w:pPr>
      <w:ind w:left="0" w:firstLine="4"/>
      <w:spacing w:before="0" w:after="0" w:line="240" w:lineRule="auto"/>
      <w:shd w:val="clear" w:color="000000" w:fill="000080"/>
    </w:pPr>
    <w:rPr>
      <w:rFonts w:ascii="Times New Roman" w:hAnsi="Times New Roman" w:cs="Times New Roman"/>
    </w:rPr>
  </w:style>
  <w:style w:type="paragraph" w:styleId="1035">
    <w:name w:val="annotation subject"/>
    <w:next w:val="1012"/>
    <w:qFormat/>
    <w:pPr>
      <w:ind w:firstLine="4608"/>
      <w:spacing w:line="360" w:lineRule="auto"/>
    </w:pPr>
    <w:rPr>
      <w:rFonts w:ascii="Calibri" w:hAnsi="Calibri"/>
    </w:rPr>
  </w:style>
  <w:style w:type="paragraph" w:styleId="1036">
    <w:name w:val="annotation text"/>
    <w:basedOn w:val="1013"/>
    <w:next w:val="1012"/>
    <w:uiPriority w:val="99"/>
    <w:qFormat/>
    <w:pPr>
      <w:ind w:left="0" w:firstLine="3584"/>
      <w:spacing w:before="0" w:after="0" w:line="360" w:lineRule="auto"/>
    </w:pPr>
    <w:rPr>
      <w:rFonts w:ascii="Times New Roman" w:hAnsi="Times New Roman" w:cs="Times New Roman"/>
    </w:rPr>
  </w:style>
  <w:style w:type="paragraph" w:styleId="1037">
    <w:name w:val="Body Text 3"/>
    <w:basedOn w:val="1013"/>
    <w:next w:val="1012"/>
    <w:qFormat/>
    <w:pPr>
      <w:ind w:left="0" w:firstLine="2048"/>
      <w:spacing w:before="0" w:after="0" w:line="500" w:lineRule="exact"/>
    </w:pPr>
    <w:rPr>
      <w:rFonts w:ascii="Times New Roman" w:hAnsi="Times New Roman" w:cs="Times New Roman"/>
    </w:rPr>
  </w:style>
  <w:style w:type="paragraph" w:styleId="1038">
    <w:name w:val="List Bullet 3"/>
    <w:basedOn w:val="1013"/>
    <w:next w:val="1012"/>
    <w:qFormat/>
    <w:pPr>
      <w:ind w:left="900" w:firstLine="2652"/>
      <w:spacing w:before="0" w:after="0" w:line="360" w:lineRule="auto"/>
    </w:pPr>
    <w:rPr>
      <w:rFonts w:ascii="Times New Roman" w:hAnsi="Times New Roman" w:cs="Times New Roman"/>
    </w:rPr>
  </w:style>
  <w:style w:type="paragraph" w:styleId="1039">
    <w:name w:val="Body Text"/>
    <w:basedOn w:val="1012"/>
    <w:next w:val="1012"/>
    <w:qFormat/>
    <w:pPr>
      <w:ind w:left="0" w:firstLine="2560"/>
    </w:pPr>
    <w:rPr>
      <w:rFonts w:ascii="Times New Roman" w:hAnsi="Times New Roman" w:cs="Times New Roman"/>
    </w:rPr>
  </w:style>
  <w:style w:type="paragraph" w:styleId="1040">
    <w:name w:val="List Number 3"/>
    <w:basedOn w:val="1013"/>
    <w:next w:val="1012"/>
    <w:qFormat/>
    <w:pPr>
      <w:ind w:left="420" w:firstLine="3584"/>
      <w:spacing w:before="0" w:after="0" w:line="240" w:lineRule="auto"/>
    </w:pPr>
    <w:rPr>
      <w:rFonts w:ascii="Times New Roman" w:hAnsi="Times New Roman" w:cs="Times New Roman"/>
    </w:rPr>
  </w:style>
  <w:style w:type="paragraph" w:styleId="1041">
    <w:name w:val="List 2"/>
    <w:basedOn w:val="1013"/>
    <w:next w:val="1027"/>
    <w:qFormat/>
    <w:pPr>
      <w:ind w:left="100" w:firstLine="3640"/>
      <w:spacing w:before="0" w:after="0" w:line="240" w:lineRule="auto"/>
    </w:pPr>
    <w:rPr>
      <w:rFonts w:ascii="Times New Roman" w:hAnsi="Times New Roman" w:cs="Times New Roman"/>
    </w:rPr>
  </w:style>
  <w:style w:type="paragraph" w:styleId="1042">
    <w:name w:val="Block Text"/>
    <w:basedOn w:val="1013"/>
    <w:next w:val="1012"/>
    <w:qFormat/>
    <w:pPr>
      <w:ind w:left="420" w:right="33" w:firstLine="2560"/>
      <w:spacing w:before="0" w:after="0" w:line="240" w:lineRule="auto"/>
    </w:pPr>
    <w:rPr>
      <w:rFonts w:ascii="Times New Roman" w:hAnsi="Times New Roman" w:cs="Times New Roman"/>
    </w:rPr>
  </w:style>
  <w:style w:type="paragraph" w:styleId="1043">
    <w:name w:val="toc 5"/>
    <w:basedOn w:val="1013"/>
    <w:next w:val="1012"/>
    <w:qFormat/>
    <w:pPr>
      <w:ind w:left="1160" w:firstLine="3784"/>
      <w:spacing w:before="0" w:after="0" w:line="360" w:lineRule="auto"/>
    </w:pPr>
    <w:rPr>
      <w:rFonts w:ascii="Times New Roman" w:hAnsi="Times New Roman" w:cs="Times New Roman"/>
    </w:rPr>
  </w:style>
  <w:style w:type="paragraph" w:styleId="1044">
    <w:name w:val="toc 3"/>
    <w:basedOn w:val="1013"/>
    <w:next w:val="1012"/>
    <w:qFormat/>
    <w:pPr>
      <w:ind w:left="0" w:firstLine="1024"/>
      <w:spacing w:before="0" w:after="0" w:line="360" w:lineRule="auto"/>
    </w:pPr>
    <w:rPr>
      <w:rFonts w:ascii="Times New Roman" w:hAnsi="Times New Roman" w:cs="Times New Roman"/>
    </w:rPr>
  </w:style>
  <w:style w:type="paragraph" w:styleId="1045">
    <w:name w:val="Plain Text"/>
    <w:basedOn w:val="1013"/>
    <w:next w:val="1046"/>
    <w:qFormat/>
    <w:pPr>
      <w:ind w:left="0" w:firstLine="2048"/>
      <w:spacing w:before="0" w:after="0" w:line="240" w:lineRule="auto"/>
    </w:pPr>
    <w:rPr>
      <w:rFonts w:ascii="Times New Roman" w:hAnsi="Times New Roman" w:cs="Times New Roman"/>
    </w:rPr>
  </w:style>
  <w:style w:type="paragraph" w:styleId="1046">
    <w:name w:val="toc 1"/>
    <w:basedOn w:val="1013"/>
    <w:next w:val="1012"/>
    <w:uiPriority w:val="39"/>
    <w:qFormat/>
    <w:pPr>
      <w:ind w:left="0" w:firstLine="4608"/>
      <w:spacing w:before="0" w:after="0" w:line="240" w:lineRule="auto"/>
    </w:pPr>
    <w:rPr>
      <w:rFonts w:ascii="Times New Roman" w:hAnsi="Times New Roman" w:cs="Times New Roman"/>
    </w:rPr>
  </w:style>
  <w:style w:type="paragraph" w:styleId="1047">
    <w:name w:val="List Bullet 5"/>
    <w:basedOn w:val="1013"/>
    <w:next w:val="1048"/>
    <w:qFormat/>
    <w:pPr>
      <w:ind w:left="2040" w:firstLine="2560"/>
      <w:spacing w:before="0" w:after="0" w:line="360" w:lineRule="auto"/>
    </w:pPr>
    <w:rPr>
      <w:rFonts w:ascii="Times New Roman" w:hAnsi="Times New Roman" w:cs="Times New Roman"/>
    </w:rPr>
  </w:style>
  <w:style w:type="paragraph" w:styleId="1048" w:customStyle="1">
    <w:name w:val="正文首行缩进1"/>
    <w:next w:val="1040"/>
    <w:qFormat/>
    <w:pPr>
      <w:ind w:left="420" w:firstLine="2724"/>
      <w:spacing w:after="120" w:line="360" w:lineRule="auto"/>
    </w:pPr>
    <w:rPr>
      <w:rFonts w:ascii="Calibri" w:hAnsi="Calibri"/>
    </w:rPr>
  </w:style>
  <w:style w:type="paragraph" w:styleId="1049">
    <w:name w:val="toc 8"/>
    <w:basedOn w:val="1013"/>
    <w:next w:val="1012"/>
    <w:qFormat/>
    <w:pPr>
      <w:ind w:left="1880" w:firstLine="3784"/>
      <w:spacing w:before="0" w:after="0" w:line="360" w:lineRule="auto"/>
    </w:pPr>
    <w:rPr>
      <w:rFonts w:ascii="Times New Roman" w:hAnsi="Times New Roman" w:cs="Times New Roman"/>
    </w:rPr>
  </w:style>
  <w:style w:type="paragraph" w:styleId="1050">
    <w:name w:val="Date"/>
    <w:basedOn w:val="1013"/>
    <w:next w:val="1012"/>
    <w:qFormat/>
    <w:pPr>
      <w:ind w:left="0" w:firstLine="2560"/>
      <w:spacing w:before="0" w:after="0" w:line="240" w:lineRule="auto"/>
    </w:pPr>
    <w:rPr>
      <w:rFonts w:ascii="Times New Roman" w:hAnsi="Times New Roman" w:cs="Times New Roman"/>
    </w:rPr>
  </w:style>
  <w:style w:type="paragraph" w:styleId="1051">
    <w:name w:val="Body Text Indent 2"/>
    <w:basedOn w:val="1013"/>
    <w:next w:val="1025"/>
    <w:qFormat/>
    <w:pPr>
      <w:ind w:left="481" w:firstLine="2784"/>
      <w:spacing w:before="0" w:after="0" w:line="400" w:lineRule="exact"/>
    </w:pPr>
    <w:rPr>
      <w:rFonts w:ascii="Times New Roman" w:hAnsi="Times New Roman" w:cs="Times New Roman"/>
    </w:rPr>
  </w:style>
  <w:style w:type="paragraph" w:styleId="1052">
    <w:name w:val="endnote text"/>
    <w:basedOn w:val="1013"/>
    <w:next w:val="1053"/>
    <w:qFormat/>
    <w:pPr>
      <w:ind w:left="0" w:firstLine="2560"/>
      <w:spacing w:before="0" w:after="0" w:line="360" w:lineRule="auto"/>
    </w:pPr>
    <w:rPr>
      <w:rFonts w:ascii="Times New Roman" w:hAnsi="Times New Roman" w:cs="Times New Roman"/>
    </w:rPr>
  </w:style>
  <w:style w:type="paragraph" w:styleId="1053" w:customStyle="1">
    <w:name w:val="Char11"/>
    <w:basedOn w:val="1013"/>
    <w:next w:val="1012"/>
    <w:qFormat/>
    <w:pPr>
      <w:ind w:left="0" w:firstLine="3584"/>
      <w:spacing w:before="0" w:after="0" w:line="240" w:lineRule="auto"/>
    </w:pPr>
    <w:rPr>
      <w:rFonts w:ascii="Times New Roman" w:hAnsi="Times New Roman" w:cs="Times New Roman"/>
    </w:rPr>
  </w:style>
  <w:style w:type="paragraph" w:styleId="1054">
    <w:name w:val="Balloon Text"/>
    <w:basedOn w:val="1013"/>
    <w:next w:val="1030"/>
    <w:qFormat/>
    <w:pPr>
      <w:ind w:left="0" w:firstLine="2048"/>
      <w:spacing w:before="0" w:after="0" w:line="240" w:lineRule="auto"/>
    </w:pPr>
    <w:rPr>
      <w:rFonts w:ascii="Times New Roman" w:hAnsi="Times New Roman" w:cs="Times New Roman"/>
    </w:rPr>
  </w:style>
  <w:style w:type="paragraph" w:styleId="1055">
    <w:name w:val="Footer"/>
    <w:basedOn w:val="1012"/>
    <w:next w:val="1056"/>
    <w:link w:val="1082"/>
    <w:qFormat/>
    <w:pPr>
      <w:ind w:left="0" w:firstLine="3584"/>
    </w:pPr>
  </w:style>
  <w:style w:type="paragraph" w:styleId="1056" w:customStyle="1">
    <w:name w:val="Char Char Char Char Char Char Char Char Char Char Char Char Char"/>
    <w:basedOn w:val="1013"/>
    <w:next w:val="1012"/>
    <w:qFormat/>
    <w:pPr>
      <w:ind w:left="0" w:firstLine="3584"/>
      <w:spacing w:before="0" w:after="160" w:line="240" w:lineRule="exact"/>
    </w:pPr>
    <w:rPr>
      <w:rFonts w:ascii="Times New Roman" w:hAnsi="Times New Roman" w:cs="Times New Roman"/>
    </w:rPr>
  </w:style>
  <w:style w:type="paragraph" w:styleId="1057">
    <w:name w:val="Header"/>
    <w:basedOn w:val="1013"/>
    <w:next w:val="1050"/>
    <w:link w:val="1083"/>
    <w:qFormat/>
    <w:pPr>
      <w:ind w:left="0" w:firstLine="3584"/>
      <w:jc w:val="center"/>
      <w:spacing w:before="0" w:after="0" w:line="240" w:lineRule="auto"/>
    </w:pPr>
  </w:style>
  <w:style w:type="paragraph" w:styleId="1058">
    <w:name w:val="toc 4"/>
    <w:basedOn w:val="1013"/>
    <w:next w:val="1012"/>
    <w:qFormat/>
    <w:pPr>
      <w:ind w:left="1260" w:firstLine="1024"/>
      <w:spacing w:before="0" w:after="0" w:line="240" w:lineRule="auto"/>
    </w:pPr>
    <w:rPr>
      <w:rFonts w:ascii="Times New Roman" w:hAnsi="Times New Roman" w:cs="Times New Roman"/>
    </w:rPr>
  </w:style>
  <w:style w:type="paragraph" w:styleId="1059">
    <w:name w:val="Subtitle"/>
    <w:next w:val="1012"/>
    <w:qFormat/>
    <w:pPr>
      <w:ind w:left="1024"/>
      <w:jc w:val="center"/>
      <w:spacing w:after="60"/>
    </w:pPr>
    <w:rPr>
      <w:rFonts w:ascii="Calibri" w:hAnsi="Calibri"/>
    </w:rPr>
  </w:style>
  <w:style w:type="paragraph" w:styleId="1060">
    <w:name w:val="List"/>
    <w:basedOn w:val="1013"/>
    <w:next w:val="1061"/>
    <w:qFormat/>
    <w:pPr>
      <w:ind w:left="200" w:firstLine="3640"/>
      <w:spacing w:before="0" w:after="0" w:line="240" w:lineRule="auto"/>
    </w:pPr>
    <w:rPr>
      <w:rFonts w:ascii="Times New Roman" w:hAnsi="Times New Roman" w:cs="Times New Roman"/>
    </w:rPr>
  </w:style>
  <w:style w:type="paragraph" w:styleId="1061">
    <w:name w:val="Body Text First Indent"/>
    <w:next w:val="1012"/>
    <w:qFormat/>
    <w:pPr>
      <w:ind w:left="420" w:firstLine="3748"/>
      <w:spacing w:after="120"/>
    </w:pPr>
    <w:rPr>
      <w:rFonts w:ascii="Calibri" w:hAnsi="Calibri"/>
    </w:rPr>
  </w:style>
  <w:style w:type="paragraph" w:styleId="1062">
    <w:name w:val="footnote text"/>
    <w:basedOn w:val="1013"/>
    <w:next w:val="1042"/>
    <w:qFormat/>
    <w:pPr>
      <w:ind w:left="0" w:firstLine="3584"/>
      <w:spacing w:before="0" w:after="0" w:line="360" w:lineRule="auto"/>
    </w:pPr>
    <w:rPr>
      <w:rFonts w:ascii="Times New Roman" w:hAnsi="Times New Roman" w:cs="Times New Roman"/>
    </w:rPr>
  </w:style>
  <w:style w:type="paragraph" w:styleId="1063">
    <w:name w:val="toc 6"/>
    <w:basedOn w:val="1013"/>
    <w:next w:val="1012"/>
    <w:qFormat/>
    <w:pPr>
      <w:ind w:left="1400" w:firstLine="3784"/>
      <w:spacing w:before="0" w:after="0" w:line="360" w:lineRule="auto"/>
    </w:pPr>
    <w:rPr>
      <w:rFonts w:ascii="Times New Roman" w:hAnsi="Times New Roman" w:cs="Times New Roman"/>
    </w:rPr>
  </w:style>
  <w:style w:type="paragraph" w:styleId="1064">
    <w:name w:val="List 5"/>
    <w:basedOn w:val="1013"/>
    <w:next w:val="1039"/>
    <w:qFormat/>
    <w:pPr>
      <w:ind w:left="2100" w:firstLine="3676"/>
      <w:spacing w:before="0" w:after="0" w:line="240" w:lineRule="auto"/>
    </w:pPr>
    <w:rPr>
      <w:rFonts w:ascii="Times New Roman" w:hAnsi="Times New Roman" w:cs="Times New Roman"/>
    </w:rPr>
  </w:style>
  <w:style w:type="paragraph" w:styleId="1065">
    <w:name w:val="Body Text Indent 3"/>
    <w:basedOn w:val="1013"/>
    <w:next w:val="1063"/>
    <w:qFormat/>
    <w:pPr>
      <w:ind w:left="480" w:firstLine="2784"/>
      <w:spacing w:before="0" w:after="0" w:line="400" w:lineRule="exact"/>
    </w:pPr>
    <w:rPr>
      <w:rFonts w:ascii="Times New Roman" w:hAnsi="Times New Roman" w:cs="Times New Roman"/>
    </w:rPr>
  </w:style>
  <w:style w:type="paragraph" w:styleId="1066">
    <w:name w:val="toc 2"/>
    <w:basedOn w:val="1013"/>
    <w:next w:val="1012"/>
    <w:qFormat/>
    <w:pPr>
      <w:ind w:left="0" w:firstLine="1024"/>
      <w:spacing w:before="0" w:after="0" w:line="360" w:lineRule="auto"/>
    </w:pPr>
    <w:rPr>
      <w:rFonts w:ascii="Times New Roman" w:hAnsi="Times New Roman" w:cs="Times New Roman"/>
    </w:rPr>
  </w:style>
  <w:style w:type="paragraph" w:styleId="1067">
    <w:name w:val="toc 9"/>
    <w:basedOn w:val="1013"/>
    <w:next w:val="1012"/>
    <w:qFormat/>
    <w:pPr>
      <w:ind w:left="2120" w:firstLine="3784"/>
      <w:spacing w:before="0" w:after="0" w:line="360" w:lineRule="auto"/>
    </w:pPr>
    <w:rPr>
      <w:rFonts w:ascii="Times New Roman" w:hAnsi="Times New Roman" w:cs="Times New Roman"/>
    </w:rPr>
  </w:style>
  <w:style w:type="paragraph" w:styleId="1068">
    <w:name w:val="Body Text 2"/>
    <w:basedOn w:val="1013"/>
    <w:next w:val="1033"/>
    <w:qFormat/>
    <w:pPr>
      <w:ind w:left="0" w:firstLine="1024"/>
      <w:spacing w:before="0" w:after="120" w:line="480" w:lineRule="auto"/>
    </w:pPr>
    <w:rPr>
      <w:rFonts w:ascii="Times New Roman" w:hAnsi="Times New Roman" w:cs="Times New Roman"/>
    </w:rPr>
  </w:style>
  <w:style w:type="paragraph" w:styleId="1069">
    <w:name w:val="HTML Preformatted"/>
    <w:basedOn w:val="1013"/>
    <w:next w:val="1032"/>
    <w:qFormat/>
    <w:pPr>
      <w:ind w:left="0" w:firstLine="2048"/>
      <w:spacing w:before="0" w:after="0" w:line="253" w:lineRule="atLeast"/>
    </w:pPr>
    <w:rPr>
      <w:rFonts w:ascii="Times New Roman" w:hAnsi="Times New Roman" w:cs="Times New Roman"/>
    </w:rPr>
  </w:style>
  <w:style w:type="paragraph" w:styleId="1070">
    <w:name w:val="Normal (Web)"/>
    <w:basedOn w:val="1012"/>
    <w:next w:val="1041"/>
    <w:uiPriority w:val="99"/>
    <w:qFormat/>
    <w:pPr>
      <w:ind w:left="15" w:right="15" w:firstLine="4608"/>
      <w:spacing w:before="60" w:after="60" w:line="312" w:lineRule="auto"/>
    </w:pPr>
    <w:rPr>
      <w:rFonts w:ascii="Times New Roman" w:hAnsi="Times New Roman" w:cs="Times New Roman"/>
    </w:rPr>
  </w:style>
  <w:style w:type="paragraph" w:styleId="1071">
    <w:name w:val="index 1"/>
    <w:basedOn w:val="1013"/>
    <w:next w:val="1012"/>
    <w:qFormat/>
    <w:pPr>
      <w:ind w:left="0" w:firstLine="3584"/>
      <w:spacing w:before="0" w:after="0" w:line="240" w:lineRule="auto"/>
    </w:pPr>
    <w:rPr>
      <w:rFonts w:ascii="Times New Roman" w:hAnsi="Times New Roman" w:cs="Times New Roman"/>
    </w:rPr>
  </w:style>
  <w:style w:type="paragraph" w:styleId="1072">
    <w:name w:val="Body Text First Indent 2"/>
    <w:basedOn w:val="1025"/>
    <w:unhideWhenUsed/>
    <w:qFormat/>
    <w:pPr>
      <w:ind w:firstLine="420"/>
    </w:pPr>
  </w:style>
  <w:style w:type="table" w:styleId="107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4">
    <w:name w:val="Strong"/>
    <w:uiPriority w:val="22"/>
    <w:qFormat/>
    <w:rPr>
      <w:rFonts w:ascii="Times New Roman" w:hAnsi="Times New Roman" w:eastAsia="宋体" w:cs="Times New Roman"/>
      <w:b/>
      <w:sz w:val="20"/>
    </w:rPr>
  </w:style>
  <w:style w:type="character" w:styleId="1075">
    <w:name w:val="page number"/>
    <w:qFormat/>
    <w:rPr>
      <w:rFonts w:ascii="Times New Roman" w:hAnsi="Times New Roman" w:eastAsia="宋体" w:cs="Times New Roman"/>
      <w:sz w:val="20"/>
    </w:rPr>
  </w:style>
  <w:style w:type="character" w:styleId="1076">
    <w:name w:val="FollowedHyperlink"/>
    <w:qFormat/>
    <w:rPr>
      <w:rFonts w:ascii="Times New Roman" w:hAnsi="Times New Roman" w:eastAsia="宋体" w:cs="Times New Roman"/>
      <w:color w:val="800080"/>
      <w:sz w:val="20"/>
      <w:u w:val="single"/>
    </w:rPr>
  </w:style>
  <w:style w:type="character" w:styleId="1077">
    <w:name w:val="Emphasis"/>
    <w:uiPriority w:val="20"/>
    <w:qFormat/>
    <w:rPr>
      <w:rFonts w:ascii="Times New Roman" w:hAnsi="Times New Roman" w:eastAsia="宋体" w:cs="Times New Roman"/>
      <w:i/>
      <w:sz w:val="21"/>
    </w:rPr>
  </w:style>
  <w:style w:type="character" w:styleId="1078">
    <w:name w:val="Hyperlink"/>
    <w:uiPriority w:val="99"/>
    <w:qFormat/>
    <w:rPr>
      <w:rFonts w:ascii="Times New Roman" w:hAnsi="Times New Roman" w:eastAsia="宋体" w:cs="Times New Roman"/>
      <w:color w:val="0000ff"/>
      <w:sz w:val="20"/>
      <w:u w:val="single"/>
    </w:rPr>
  </w:style>
  <w:style w:type="character" w:styleId="1079">
    <w:name w:val="annotation reference"/>
    <w:qFormat/>
    <w:rPr>
      <w:rFonts w:ascii="Times New Roman" w:hAnsi="Times New Roman" w:eastAsia="宋体" w:cs="Times New Roman"/>
      <w:sz w:val="20"/>
    </w:rPr>
  </w:style>
  <w:style w:type="character" w:styleId="1080">
    <w:name w:val="footnote reference"/>
    <w:qFormat/>
    <w:rPr>
      <w:rFonts w:ascii="Times New Roman" w:hAnsi="Times New Roman" w:eastAsia="宋体" w:cs="Times New Roman"/>
      <w:vertAlign w:val="superscript"/>
    </w:rPr>
  </w:style>
  <w:style w:type="character" w:styleId="1081" w:customStyle="1">
    <w:name w:val="正文缩进 字符"/>
    <w:link w:val="1031"/>
    <w:qFormat/>
    <w:rPr>
      <w:rFonts w:ascii="Calibri" w:hAnsi="Calibri" w:eastAsia="宋体" w:cs="Times New Roman"/>
    </w:rPr>
  </w:style>
  <w:style w:type="character" w:styleId="1082" w:customStyle="1">
    <w:name w:val="页脚 字符"/>
    <w:link w:val="1055"/>
    <w:qFormat/>
    <w:rPr>
      <w:rFonts w:ascii="Calibri" w:hAnsi="Calibri" w:eastAsia="宋体" w:cs="Times New Roman"/>
    </w:rPr>
  </w:style>
  <w:style w:type="character" w:styleId="1083" w:customStyle="1">
    <w:name w:val="页眉 字符"/>
    <w:link w:val="1057"/>
    <w:qFormat/>
    <w:rPr>
      <w:rFonts w:ascii="Calibri" w:hAnsi="Calibri" w:eastAsia="宋体" w:cs="Times New Roman"/>
    </w:rPr>
  </w:style>
  <w:style w:type="character" w:styleId="1084" w:customStyle="1">
    <w:name w:val="日期 Char"/>
    <w:qFormat/>
    <w:rPr>
      <w:rFonts w:ascii="Times New Roman" w:hAnsi="Times New Roman" w:eastAsia="宋体" w:cs="Times New Roman"/>
      <w:sz w:val="20"/>
    </w:rPr>
  </w:style>
  <w:style w:type="character" w:styleId="1085" w:customStyle="1">
    <w:name w:val="批注引用1"/>
    <w:qFormat/>
    <w:rPr>
      <w:rFonts w:ascii="Times New Roman" w:hAnsi="Times New Roman" w:eastAsia="宋体" w:cs="Times New Roman"/>
      <w:sz w:val="20"/>
    </w:rPr>
  </w:style>
  <w:style w:type="character" w:styleId="1086" w:customStyle="1">
    <w:name w:val="应答文本 Char Char"/>
    <w:qFormat/>
    <w:rPr>
      <w:rFonts w:ascii="Times New Roman" w:hAnsi="Times New Roman" w:eastAsia="宋体" w:cs="Times New Roman"/>
      <w:sz w:val="20"/>
    </w:rPr>
  </w:style>
  <w:style w:type="character" w:styleId="1087" w:customStyle="1">
    <w:name w:val="图片0 Char Char"/>
    <w:qFormat/>
    <w:rPr>
      <w:rFonts w:ascii="Times New Roman" w:hAnsi="Times New Roman" w:eastAsia="宋体" w:cs="Times New Roman"/>
      <w:sz w:val="20"/>
    </w:rPr>
  </w:style>
  <w:style w:type="character" w:styleId="1088" w:customStyle="1">
    <w:name w:val="尾注文本 Char"/>
    <w:qFormat/>
    <w:rPr>
      <w:rFonts w:ascii="Times New Roman" w:hAnsi="Times New Roman" w:eastAsia="宋体" w:cs="Times New Roman"/>
      <w:sz w:val="20"/>
    </w:rPr>
  </w:style>
  <w:style w:type="character" w:styleId="1089" w:customStyle="1">
    <w:name w:val="文档结构图 字符"/>
    <w:qFormat/>
    <w:rPr>
      <w:rFonts w:ascii="Microsoft YaHei UI" w:hAnsi="Times New Roman" w:eastAsia="Microsoft YaHei UI" w:cs="Times New Roman"/>
      <w:sz w:val="18"/>
      <w:szCs w:val="18"/>
    </w:rPr>
  </w:style>
  <w:style w:type="character" w:styleId="1090" w:customStyle="1">
    <w:name w:val="_Style 337"/>
    <w:qFormat/>
    <w:rPr>
      <w:rFonts w:ascii="Times New Roman" w:hAnsi="Times New Roman" w:eastAsia="宋体" w:cs="Times New Roman"/>
      <w:color w:val="auto"/>
      <w:sz w:val="21"/>
    </w:rPr>
  </w:style>
  <w:style w:type="character" w:styleId="1091" w:customStyle="1">
    <w:name w:val="正文文本 字符"/>
    <w:qFormat/>
    <w:rPr>
      <w:rFonts w:ascii="Times New Roman" w:hAnsi="Times New Roman" w:eastAsia="宋体" w:cs="Times New Roman"/>
      <w:sz w:val="21"/>
    </w:rPr>
  </w:style>
  <w:style w:type="character" w:styleId="1092" w:customStyle="1">
    <w:name w:val="批注文字 字符"/>
    <w:uiPriority w:val="99"/>
    <w:qFormat/>
    <w:rPr>
      <w:rFonts w:ascii="Times New Roman" w:hAnsi="Times New Roman" w:eastAsia="宋体" w:cs="Times New Roman"/>
      <w:sz w:val="20"/>
    </w:rPr>
  </w:style>
  <w:style w:type="character" w:styleId="1093" w:customStyle="1">
    <w:name w:val="批注文字 Char1"/>
    <w:qFormat/>
    <w:rPr>
      <w:rFonts w:ascii="Times New Roman" w:hAnsi="Times New Roman" w:eastAsia="宋体" w:cs="Times New Roman"/>
      <w:sz w:val="20"/>
    </w:rPr>
  </w:style>
  <w:style w:type="character" w:styleId="1094" w:customStyle="1">
    <w:name w:val="txt"/>
    <w:qFormat/>
    <w:rPr>
      <w:rFonts w:ascii="Times New Roman" w:hAnsi="Times New Roman" w:eastAsia="宋体" w:cs="Times New Roman"/>
      <w:sz w:val="20"/>
    </w:rPr>
  </w:style>
  <w:style w:type="character" w:styleId="1095" w:customStyle="1">
    <w:name w:val="标书正文 Char"/>
    <w:qFormat/>
    <w:rPr>
      <w:rFonts w:ascii="Times New Roman" w:hAnsi="Times New Roman" w:eastAsia="宋体" w:cs="Times New Roman"/>
      <w:sz w:val="20"/>
    </w:rPr>
  </w:style>
  <w:style w:type="character" w:styleId="1096" w:customStyle="1">
    <w:name w:val="font21"/>
    <w:qFormat/>
    <w:rPr>
      <w:rFonts w:hint="eastAsia" w:ascii="宋体" w:hAnsi="宋体" w:eastAsia="宋体" w:cs="宋体"/>
      <w:color w:val="ff0000"/>
      <w:sz w:val="24"/>
      <w:szCs w:val="24"/>
      <w:u w:val="none"/>
    </w:rPr>
  </w:style>
  <w:style w:type="character" w:styleId="1097" w:customStyle="1">
    <w:name w:val="apple-converted-space"/>
    <w:qFormat/>
    <w:rPr>
      <w:rFonts w:ascii="Times New Roman" w:hAnsi="Times New Roman" w:eastAsia="宋体" w:cs="Times New Roman"/>
      <w:sz w:val="20"/>
    </w:rPr>
  </w:style>
  <w:style w:type="character" w:styleId="1098" w:customStyle="1">
    <w:name w:val="纯文本 Char1"/>
    <w:qFormat/>
    <w:rPr>
      <w:rFonts w:ascii="Times New Roman" w:hAnsi="Times New Roman" w:eastAsia="宋体" w:cs="Times New Roman"/>
      <w:sz w:val="20"/>
    </w:rPr>
  </w:style>
  <w:style w:type="character" w:styleId="1099" w:customStyle="1">
    <w:name w:val="para1"/>
    <w:qFormat/>
    <w:rPr>
      <w:rFonts w:ascii="Times New Roman" w:hAnsi="Times New Roman" w:eastAsia="宋体" w:cs="Times New Roman"/>
      <w:sz w:val="20"/>
    </w:rPr>
  </w:style>
  <w:style w:type="character" w:styleId="1100" w:customStyle="1">
    <w:name w:val="HTML 预设格式 Char1"/>
    <w:qFormat/>
    <w:rPr>
      <w:rFonts w:ascii="Times New Roman" w:hAnsi="Times New Roman" w:eastAsia="宋体" w:cs="Times New Roman"/>
      <w:sz w:val="20"/>
    </w:rPr>
  </w:style>
  <w:style w:type="character" w:styleId="1101" w:customStyle="1">
    <w:name w:val="批注文字 Char"/>
    <w:qFormat/>
    <w:rPr>
      <w:rFonts w:ascii="Times New Roman" w:hAnsi="Times New Roman" w:eastAsia="宋体" w:cs="Times New Roman"/>
      <w:sz w:val="20"/>
    </w:rPr>
  </w:style>
  <w:style w:type="character" w:styleId="1102" w:customStyle="1">
    <w:name w:val="文档结构图 Char"/>
    <w:qFormat/>
    <w:rPr>
      <w:rFonts w:ascii="Times New Roman" w:hAnsi="Times New Roman" w:eastAsia="宋体" w:cs="Times New Roman"/>
      <w:sz w:val="20"/>
    </w:rPr>
  </w:style>
  <w:style w:type="character" w:styleId="1103" w:customStyle="1">
    <w:name w:val="超级链接"/>
    <w:qFormat/>
    <w:rPr>
      <w:rFonts w:ascii="Times New Roman" w:hAnsi="Times New Roman" w:eastAsia="宋体" w:cs="Times New Roman"/>
      <w:color w:val="0000ff"/>
      <w:sz w:val="20"/>
      <w:u w:val="single"/>
    </w:rPr>
  </w:style>
  <w:style w:type="character" w:styleId="1104" w:customStyle="1">
    <w:name w:val="p141"/>
    <w:qFormat/>
    <w:rPr>
      <w:rFonts w:ascii="Times New Roman" w:hAnsi="Times New Roman" w:eastAsia="宋体" w:cs="Times New Roman"/>
      <w:color w:val="000000"/>
      <w:sz w:val="20"/>
      <w:u w:val="none"/>
    </w:rPr>
  </w:style>
  <w:style w:type="character" w:styleId="1105" w:customStyle="1">
    <w:name w:val="宏文本 Char"/>
    <w:qFormat/>
    <w:rPr>
      <w:rFonts w:ascii="Times New Roman" w:hAnsi="Times New Roman" w:eastAsia="宋体" w:cs="Times New Roman"/>
      <w:sz w:val="20"/>
    </w:rPr>
  </w:style>
  <w:style w:type="character" w:styleId="1106" w:customStyle="1">
    <w:name w:val="_Style 313"/>
    <w:qFormat/>
    <w:rPr>
      <w:rFonts w:ascii="Times New Roman" w:hAnsi="Times New Roman" w:eastAsia="宋体" w:cs="Times New Roman"/>
      <w:b/>
      <w:i/>
      <w:sz w:val="21"/>
    </w:rPr>
  </w:style>
  <w:style w:type="character" w:styleId="1107" w:customStyle="1">
    <w:name w:val="页脚 Char1"/>
    <w:qFormat/>
    <w:rPr>
      <w:rFonts w:ascii="Times New Roman" w:hAnsi="Times New Roman" w:eastAsia="宋体" w:cs="Times New Roman"/>
      <w:sz w:val="20"/>
    </w:rPr>
  </w:style>
  <w:style w:type="character" w:styleId="1108" w:customStyle="1">
    <w:name w:val="页眉 Char"/>
    <w:qFormat/>
    <w:rPr>
      <w:rFonts w:ascii="Times New Roman" w:hAnsi="Times New Roman" w:eastAsia="宋体" w:cs="Times New Roman"/>
      <w:sz w:val="20"/>
    </w:rPr>
  </w:style>
  <w:style w:type="character" w:styleId="1109" w:customStyle="1">
    <w:name w:val="标题 7 Char"/>
    <w:qFormat/>
    <w:rPr>
      <w:rFonts w:ascii="Times New Roman" w:hAnsi="Times New Roman" w:eastAsia="宋体" w:cs="Times New Roman"/>
      <w:b/>
      <w:sz w:val="20"/>
    </w:rPr>
  </w:style>
  <w:style w:type="character" w:styleId="1110" w:customStyle="1">
    <w:name w:val="Char Char12"/>
    <w:qFormat/>
    <w:rPr>
      <w:rFonts w:ascii="Times New Roman" w:hAnsi="Times New Roman" w:eastAsia="宋体" w:cs="Times New Roman"/>
      <w:sz w:val="20"/>
    </w:rPr>
  </w:style>
  <w:style w:type="character" w:styleId="1111" w:customStyle="1">
    <w:name w:val="标题 3 Char"/>
    <w:qFormat/>
    <w:rPr>
      <w:rFonts w:ascii="Times New Roman" w:hAnsi="Times New Roman" w:eastAsia="宋体" w:cs="Times New Roman"/>
      <w:b/>
      <w:sz w:val="20"/>
    </w:rPr>
  </w:style>
  <w:style w:type="character" w:styleId="1112" w:customStyle="1">
    <w:name w:val="正文（首行缩进 2 字符） Char Char"/>
    <w:qFormat/>
    <w:rPr>
      <w:rFonts w:ascii="Times New Roman" w:hAnsi="Times New Roman" w:eastAsia="宋体" w:cs="Times New Roman"/>
      <w:sz w:val="20"/>
    </w:rPr>
  </w:style>
  <w:style w:type="character" w:styleId="1113" w:customStyle="1">
    <w:name w:val="表格用 Char Char"/>
    <w:qFormat/>
    <w:rPr>
      <w:rFonts w:ascii="Times New Roman" w:hAnsi="Times New Roman" w:eastAsia="宋体" w:cs="Times New Roman"/>
      <w:sz w:val="20"/>
    </w:rPr>
  </w:style>
  <w:style w:type="character" w:styleId="1114" w:customStyle="1">
    <w:name w:val="正文文本缩进 3 Char1"/>
    <w:qFormat/>
    <w:rPr>
      <w:rFonts w:ascii="Times New Roman" w:hAnsi="Times New Roman" w:eastAsia="宋体" w:cs="Times New Roman"/>
      <w:sz w:val="20"/>
    </w:rPr>
  </w:style>
  <w:style w:type="character" w:styleId="1115" w:customStyle="1">
    <w:name w:val="正文缩进 Char"/>
    <w:qFormat/>
    <w:rPr>
      <w:rFonts w:ascii="Times New Roman" w:hAnsi="Times New Roman" w:eastAsia="宋体" w:cs="Times New Roman"/>
      <w:sz w:val="20"/>
    </w:rPr>
  </w:style>
  <w:style w:type="character" w:styleId="1116" w:customStyle="1">
    <w:name w:val="批注框文本 Char1"/>
    <w:qFormat/>
    <w:rPr>
      <w:rFonts w:ascii="Times New Roman" w:hAnsi="Times New Roman" w:eastAsia="宋体" w:cs="Times New Roman"/>
      <w:sz w:val="20"/>
    </w:rPr>
  </w:style>
  <w:style w:type="character" w:styleId="1117" w:customStyle="1">
    <w:name w:val="Char Char13"/>
    <w:qFormat/>
    <w:rPr>
      <w:rFonts w:ascii="Times New Roman" w:hAnsi="Times New Roman" w:eastAsia="宋体" w:cs="Times New Roman"/>
      <w:sz w:val="20"/>
    </w:rPr>
  </w:style>
  <w:style w:type="character" w:styleId="1118" w:customStyle="1">
    <w:name w:val="样式2 Char"/>
    <w:qFormat/>
    <w:rPr>
      <w:rFonts w:ascii="Times New Roman" w:hAnsi="Times New Roman" w:eastAsia="宋体" w:cs="Times New Roman"/>
      <w:b/>
      <w:sz w:val="20"/>
    </w:rPr>
  </w:style>
  <w:style w:type="character" w:styleId="1119" w:customStyle="1">
    <w:name w:val="页脚 Char"/>
    <w:qFormat/>
    <w:rPr>
      <w:rFonts w:ascii="Times New Roman" w:hAnsi="Times New Roman" w:eastAsia="宋体" w:cs="Times New Roman"/>
      <w:sz w:val="20"/>
    </w:rPr>
  </w:style>
  <w:style w:type="character" w:styleId="1120" w:customStyle="1">
    <w:name w:val="标准文本 Char"/>
    <w:qFormat/>
    <w:rPr>
      <w:rFonts w:ascii="Times New Roman" w:hAnsi="Times New Roman" w:eastAsia="宋体" w:cs="Times New Roman"/>
      <w:sz w:val="20"/>
    </w:rPr>
  </w:style>
  <w:style w:type="character" w:styleId="1121" w:customStyle="1">
    <w:name w:val="font01"/>
    <w:qFormat/>
    <w:rPr>
      <w:rFonts w:hint="eastAsia" w:ascii="宋体" w:hAnsi="宋体" w:eastAsia="宋体" w:cs="宋体"/>
      <w:color w:val="000000"/>
      <w:sz w:val="24"/>
      <w:szCs w:val="24"/>
      <w:u w:val="none"/>
    </w:rPr>
  </w:style>
  <w:style w:type="character" w:styleId="1122" w:customStyle="1">
    <w:name w:val="标题 3 Char1"/>
    <w:qFormat/>
    <w:rPr>
      <w:rFonts w:ascii="Times New Roman" w:hAnsi="Times New Roman" w:eastAsia="宋体" w:cs="Times New Roman"/>
      <w:b/>
      <w:sz w:val="20"/>
      <w:u w:val="single"/>
    </w:rPr>
  </w:style>
  <w:style w:type="character" w:styleId="1123" w:customStyle="1">
    <w:name w:val="表格 Char Char"/>
    <w:qFormat/>
    <w:rPr>
      <w:rFonts w:ascii="Times New Roman" w:hAnsi="Times New Roman" w:eastAsia="宋体" w:cs="Times New Roman"/>
      <w:sz w:val="20"/>
    </w:rPr>
  </w:style>
  <w:style w:type="character" w:styleId="1124" w:customStyle="1">
    <w:name w:val="正文首行缩进 Char"/>
    <w:qFormat/>
    <w:rPr>
      <w:rFonts w:ascii="Times New Roman" w:hAnsi="Times New Roman" w:eastAsia="宋体" w:cs="Times New Roman"/>
      <w:sz w:val="20"/>
    </w:rPr>
  </w:style>
  <w:style w:type="character" w:styleId="1125" w:customStyle="1">
    <w:name w:val="标题 9 Char"/>
    <w:qFormat/>
    <w:rPr>
      <w:rFonts w:ascii="Times New Roman" w:hAnsi="Times New Roman" w:eastAsia="宋体" w:cs="Times New Roman"/>
      <w:sz w:val="20"/>
    </w:rPr>
  </w:style>
  <w:style w:type="character" w:styleId="1126" w:customStyle="1">
    <w:name w:val="lh151"/>
    <w:qFormat/>
    <w:rPr>
      <w:rFonts w:ascii="Times New Roman" w:hAnsi="Times New Roman" w:eastAsia="宋体" w:cs="Times New Roman"/>
      <w:color w:val="666666"/>
      <w:sz w:val="20"/>
    </w:rPr>
  </w:style>
  <w:style w:type="character" w:styleId="1127" w:customStyle="1">
    <w:name w:val="日期 Char1"/>
    <w:qFormat/>
    <w:rPr>
      <w:rFonts w:ascii="Times New Roman" w:hAnsi="Times New Roman" w:eastAsia="宋体" w:cs="Times New Roman"/>
      <w:sz w:val="20"/>
    </w:rPr>
  </w:style>
  <w:style w:type="character" w:styleId="1128" w:customStyle="1">
    <w:name w:val="图片 Char Char"/>
    <w:qFormat/>
    <w:rPr>
      <w:rFonts w:ascii="Times New Roman" w:hAnsi="Times New Roman" w:eastAsia="宋体" w:cs="Times New Roman"/>
      <w:sz w:val="20"/>
    </w:rPr>
  </w:style>
  <w:style w:type="character" w:styleId="1129" w:customStyle="1">
    <w:name w:val="批注框文本 字符"/>
    <w:qFormat/>
    <w:rPr>
      <w:rFonts w:ascii="Times New Roman" w:hAnsi="Times New Roman" w:eastAsia="宋体" w:cs="Times New Roman"/>
      <w:sz w:val="20"/>
    </w:rPr>
  </w:style>
  <w:style w:type="character" w:styleId="1130" w:customStyle="1">
    <w:name w:val="HTML 预设格式 Char"/>
    <w:qFormat/>
    <w:rPr>
      <w:rFonts w:ascii="Times New Roman" w:hAnsi="Times New Roman" w:eastAsia="宋体" w:cs="Times New Roman"/>
      <w:sz w:val="20"/>
    </w:rPr>
  </w:style>
  <w:style w:type="character" w:styleId="1131" w:customStyle="1">
    <w:name w:val="列出段落 Char"/>
    <w:qFormat/>
    <w:rPr>
      <w:rFonts w:ascii="Times New Roman" w:hAnsi="Times New Roman" w:eastAsia="宋体" w:cs="Times New Roman"/>
      <w:sz w:val="20"/>
    </w:rPr>
  </w:style>
  <w:style w:type="character" w:styleId="1132" w:customStyle="1">
    <w:name w:val="标题 5 Char"/>
    <w:qFormat/>
    <w:rPr>
      <w:rFonts w:ascii="Times New Roman" w:hAnsi="Times New Roman" w:eastAsia="宋体" w:cs="Times New Roman"/>
      <w:b/>
      <w:sz w:val="20"/>
    </w:rPr>
  </w:style>
  <w:style w:type="character" w:styleId="1133" w:customStyle="1">
    <w:name w:val="链接"/>
    <w:qFormat/>
    <w:rPr>
      <w:rFonts w:ascii="Times New Roman" w:hAnsi="Times New Roman" w:eastAsia="宋体" w:cs="Times New Roman"/>
      <w:color w:val="0000ff"/>
      <w:sz w:val="20"/>
      <w:u w:val="single"/>
    </w:rPr>
  </w:style>
  <w:style w:type="character" w:styleId="1134" w:customStyle="1">
    <w:name w:val="18h1"/>
    <w:qFormat/>
    <w:rPr>
      <w:rFonts w:ascii="Times New Roman" w:hAnsi="Times New Roman" w:eastAsia="宋体" w:cs="Times New Roman"/>
      <w:color w:val="3b3b3b"/>
      <w:sz w:val="20"/>
    </w:rPr>
  </w:style>
  <w:style w:type="character" w:styleId="1135" w:customStyle="1">
    <w:name w:val="表格文字（两侧对齐） Char Char"/>
    <w:qFormat/>
    <w:rPr>
      <w:rFonts w:ascii="Times New Roman" w:hAnsi="Times New Roman" w:eastAsia="宋体" w:cs="Times New Roman"/>
      <w:sz w:val="20"/>
    </w:rPr>
  </w:style>
  <w:style w:type="character" w:styleId="1136" w:customStyle="1">
    <w:name w:val="正文文本缩进 2 Char"/>
    <w:qFormat/>
    <w:rPr>
      <w:rFonts w:ascii="Times New Roman" w:hAnsi="Times New Roman" w:eastAsia="宋体" w:cs="Times New Roman"/>
      <w:sz w:val="20"/>
    </w:rPr>
  </w:style>
  <w:style w:type="character" w:styleId="1137" w:customStyle="1">
    <w:name w:val="Char Char14"/>
    <w:qFormat/>
    <w:rPr>
      <w:rFonts w:ascii="Times New Roman" w:hAnsi="Times New Roman" w:eastAsia="宋体" w:cs="Times New Roman"/>
      <w:sz w:val="20"/>
    </w:rPr>
  </w:style>
  <w:style w:type="character" w:styleId="1138" w:customStyle="1">
    <w:name w:val="标题 1 Char1"/>
    <w:qFormat/>
    <w:rPr>
      <w:rFonts w:ascii="Times New Roman" w:hAnsi="Times New Roman" w:eastAsia="宋体" w:cs="Times New Roman"/>
      <w:b/>
      <w:sz w:val="20"/>
    </w:rPr>
  </w:style>
  <w:style w:type="character" w:styleId="1139" w:customStyle="1">
    <w:name w:val="批注框文本 Char"/>
    <w:qFormat/>
    <w:rPr>
      <w:rFonts w:ascii="Times New Roman" w:hAnsi="Times New Roman" w:eastAsia="宋体" w:cs="Times New Roman"/>
      <w:sz w:val="20"/>
    </w:rPr>
  </w:style>
  <w:style w:type="character" w:styleId="1140" w:customStyle="1">
    <w:name w:val="apple-style-span"/>
    <w:qFormat/>
    <w:rPr>
      <w:rFonts w:ascii="Times New Roman" w:hAnsi="Times New Roman" w:eastAsia="宋体" w:cs="Times New Roman"/>
      <w:sz w:val="20"/>
    </w:rPr>
  </w:style>
  <w:style w:type="character" w:styleId="1141" w:customStyle="1">
    <w:name w:val="插图 Char Char"/>
    <w:qFormat/>
    <w:rPr>
      <w:rFonts w:ascii="Times New Roman" w:hAnsi="Times New Roman" w:eastAsia="宋体" w:cs="Times New Roman"/>
      <w:sz w:val="20"/>
    </w:rPr>
  </w:style>
  <w:style w:type="character" w:styleId="1142" w:customStyle="1">
    <w:name w:val="标题 2 Char1"/>
    <w:qFormat/>
    <w:rPr>
      <w:rFonts w:ascii="Times New Roman" w:hAnsi="Times New Roman" w:eastAsia="宋体" w:cs="Times New Roman"/>
      <w:b/>
      <w:sz w:val="20"/>
    </w:rPr>
  </w:style>
  <w:style w:type="character" w:styleId="1143" w:customStyle="1">
    <w:name w:val="_Style 332"/>
    <w:qFormat/>
    <w:rPr>
      <w:rFonts w:ascii="Times New Roman" w:hAnsi="Times New Roman" w:eastAsia="宋体" w:cs="Times New Roman"/>
      <w:i/>
      <w:color w:val="auto"/>
      <w:sz w:val="21"/>
    </w:rPr>
  </w:style>
  <w:style w:type="character" w:styleId="1144" w:customStyle="1">
    <w:name w:val="正文文本 3 Char1"/>
    <w:qFormat/>
    <w:rPr>
      <w:rFonts w:ascii="Times New Roman" w:hAnsi="Times New Roman" w:eastAsia="宋体" w:cs="Times New Roman"/>
      <w:sz w:val="20"/>
    </w:rPr>
  </w:style>
  <w:style w:type="character" w:styleId="1145" w:customStyle="1">
    <w:name w:val="标题 5 Char1"/>
    <w:qFormat/>
    <w:rPr>
      <w:rFonts w:ascii="Times New Roman" w:hAnsi="Times New Roman" w:eastAsia="宋体" w:cs="Times New Roman"/>
      <w:b/>
      <w:sz w:val="20"/>
    </w:rPr>
  </w:style>
  <w:style w:type="character" w:styleId="1146" w:customStyle="1">
    <w:name w:val="批注主题 Char"/>
    <w:qFormat/>
    <w:rPr>
      <w:rFonts w:ascii="Times New Roman" w:hAnsi="Times New Roman" w:eastAsia="宋体" w:cs="Times New Roman"/>
      <w:b/>
      <w:sz w:val="20"/>
    </w:rPr>
  </w:style>
  <w:style w:type="character" w:styleId="1147" w:customStyle="1">
    <w:name w:val="标题 1 Char"/>
    <w:qFormat/>
    <w:rPr>
      <w:rFonts w:ascii="Times New Roman" w:hAnsi="Times New Roman" w:eastAsia="宋体" w:cs="Times New Roman"/>
      <w:b/>
      <w:sz w:val="20"/>
    </w:rPr>
  </w:style>
  <w:style w:type="character" w:styleId="1148" w:customStyle="1">
    <w:name w:val="正文文本 2 Char1"/>
    <w:qFormat/>
    <w:rPr>
      <w:rFonts w:ascii="Times New Roman" w:hAnsi="Times New Roman" w:eastAsia="宋体" w:cs="Times New Roman"/>
      <w:sz w:val="20"/>
    </w:rPr>
  </w:style>
  <w:style w:type="character" w:styleId="1149" w:customStyle="1">
    <w:name w:val="标题 4 Char1"/>
    <w:qFormat/>
    <w:rPr>
      <w:rFonts w:ascii="Times New Roman" w:hAnsi="Times New Roman" w:eastAsia="宋体" w:cs="Times New Roman"/>
      <w:b/>
      <w:sz w:val="20"/>
    </w:rPr>
  </w:style>
  <w:style w:type="character" w:styleId="1150" w:customStyle="1">
    <w:name w:val="正文文本 2 Char"/>
    <w:qFormat/>
    <w:rPr>
      <w:rFonts w:ascii="Times New Roman" w:hAnsi="Times New Roman" w:eastAsia="宋体" w:cs="Times New Roman"/>
      <w:sz w:val="20"/>
    </w:rPr>
  </w:style>
  <w:style w:type="character" w:styleId="1151" w:customStyle="1">
    <w:name w:val="_Style 376"/>
    <w:qFormat/>
    <w:rPr>
      <w:rFonts w:ascii="Times New Roman" w:hAnsi="Times New Roman" w:eastAsia="宋体" w:cs="Times New Roman"/>
      <w:b/>
      <w:color w:val="auto"/>
      <w:sz w:val="21"/>
    </w:rPr>
  </w:style>
  <w:style w:type="character" w:styleId="1152" w:customStyle="1">
    <w:name w:val="062"/>
    <w:qFormat/>
    <w:rPr>
      <w:rFonts w:ascii="Times New Roman" w:hAnsi="Times New Roman" w:eastAsia="宋体" w:cs="Times New Roman"/>
      <w:b/>
      <w:sz w:val="20"/>
    </w:rPr>
  </w:style>
  <w:style w:type="character" w:styleId="1153" w:customStyle="1">
    <w:name w:val="正文文本 Char1"/>
    <w:qFormat/>
    <w:rPr>
      <w:rFonts w:ascii="Times New Roman" w:hAnsi="Times New Roman" w:eastAsia="宋体" w:cs="Times New Roman"/>
      <w:sz w:val="20"/>
    </w:rPr>
  </w:style>
  <w:style w:type="character" w:styleId="1154" w:customStyle="1">
    <w:name w:val="题注 Char"/>
    <w:qFormat/>
    <w:rPr>
      <w:rFonts w:ascii="Times New Roman" w:hAnsi="Times New Roman" w:eastAsia="宋体" w:cs="Times New Roman"/>
      <w:sz w:val="20"/>
    </w:rPr>
  </w:style>
  <w:style w:type="character" w:styleId="1155" w:customStyle="1">
    <w:name w:val="脚注文本 Char"/>
    <w:qFormat/>
    <w:rPr>
      <w:rFonts w:ascii="Times New Roman" w:hAnsi="Times New Roman" w:eastAsia="宋体" w:cs="Times New Roman"/>
      <w:sz w:val="20"/>
    </w:rPr>
  </w:style>
  <w:style w:type="character" w:styleId="1156" w:customStyle="1">
    <w:name w:val="_Style 336"/>
    <w:qFormat/>
    <w:rPr>
      <w:rFonts w:ascii="Times New Roman" w:hAnsi="Times New Roman" w:eastAsia="宋体" w:cs="Times New Roman"/>
      <w:i/>
      <w:color w:val="auto"/>
      <w:sz w:val="21"/>
    </w:rPr>
  </w:style>
  <w:style w:type="character" w:styleId="1157" w:customStyle="1">
    <w:name w:val="表格 Char"/>
    <w:qFormat/>
    <w:rPr>
      <w:rFonts w:ascii="Times New Roman" w:hAnsi="Times New Roman" w:eastAsia="宋体" w:cs="Times New Roman"/>
      <w:color w:val="000000"/>
      <w:sz w:val="20"/>
    </w:rPr>
  </w:style>
  <w:style w:type="character" w:styleId="1158" w:customStyle="1">
    <w:name w:val="批注主题 字符"/>
    <w:qFormat/>
    <w:rPr>
      <w:rFonts w:ascii="Times New Roman" w:hAnsi="Times New Roman" w:eastAsia="宋体" w:cs="Times New Roman"/>
      <w:b/>
      <w:sz w:val="20"/>
    </w:rPr>
  </w:style>
  <w:style w:type="character" w:styleId="1159" w:customStyle="1">
    <w:name w:val="图注 Char Char"/>
    <w:qFormat/>
    <w:rPr>
      <w:rFonts w:ascii="Times New Roman" w:hAnsi="Times New Roman" w:eastAsia="宋体" w:cs="Times New Roman"/>
      <w:sz w:val="20"/>
    </w:rPr>
  </w:style>
  <w:style w:type="character" w:styleId="1160" w:customStyle="1">
    <w:name w:val="页码1"/>
    <w:qFormat/>
    <w:rPr>
      <w:rFonts w:ascii="Times New Roman" w:hAnsi="Times New Roman" w:eastAsia="宋体" w:cs="Times New Roman"/>
      <w:sz w:val="20"/>
    </w:rPr>
  </w:style>
  <w:style w:type="character" w:styleId="1161" w:customStyle="1">
    <w:name w:val="列表框1 Char Char"/>
    <w:qFormat/>
    <w:rPr>
      <w:rFonts w:ascii="Times New Roman" w:hAnsi="Times New Roman" w:eastAsia="宋体" w:cs="Times New Roman"/>
      <w:sz w:val="20"/>
    </w:rPr>
  </w:style>
  <w:style w:type="character" w:styleId="1162" w:customStyle="1">
    <w:name w:val="1ji Char"/>
    <w:qFormat/>
    <w:rPr>
      <w:rFonts w:ascii="Times New Roman" w:hAnsi="Times New Roman" w:eastAsia="宋体" w:cs="Times New Roman"/>
      <w:b/>
      <w:sz w:val="20"/>
    </w:rPr>
  </w:style>
  <w:style w:type="character" w:styleId="1163" w:customStyle="1">
    <w:name w:val="正文文本缩进 Char"/>
    <w:qFormat/>
    <w:rPr>
      <w:rFonts w:ascii="Times New Roman" w:hAnsi="Times New Roman" w:eastAsia="宋体" w:cs="Times New Roman"/>
      <w:sz w:val="20"/>
    </w:rPr>
  </w:style>
  <w:style w:type="character" w:styleId="1164" w:customStyle="1">
    <w:name w:val="标准文本 Char Char"/>
    <w:qFormat/>
    <w:rPr>
      <w:rFonts w:ascii="Times New Roman" w:hAnsi="Times New Roman" w:eastAsia="宋体" w:cs="Times New Roman"/>
      <w:sz w:val="20"/>
    </w:rPr>
  </w:style>
  <w:style w:type="character" w:styleId="1165" w:customStyle="1">
    <w:name w:val="表格用 Char"/>
    <w:qFormat/>
    <w:rPr>
      <w:rFonts w:ascii="Times New Roman" w:hAnsi="Times New Roman" w:eastAsia="宋体" w:cs="Times New Roman"/>
      <w:color w:val="000000"/>
      <w:sz w:val="20"/>
    </w:rPr>
  </w:style>
  <w:style w:type="character" w:styleId="1166" w:customStyle="1">
    <w:name w:val="标题 7 Char1"/>
    <w:qFormat/>
    <w:rPr>
      <w:rFonts w:ascii="Times New Roman" w:hAnsi="Times New Roman" w:eastAsia="宋体" w:cs="Times New Roman"/>
      <w:b/>
      <w:sz w:val="20"/>
    </w:rPr>
  </w:style>
  <w:style w:type="character" w:styleId="1167" w:customStyle="1">
    <w:name w:val="H 3 Char"/>
    <w:qFormat/>
    <w:rPr>
      <w:rFonts w:ascii="Times New Roman" w:hAnsi="Times New Roman" w:eastAsia="宋体" w:cs="Times New Roman"/>
      <w:b/>
      <w:sz w:val="20"/>
    </w:rPr>
  </w:style>
  <w:style w:type="character" w:styleId="1168" w:customStyle="1">
    <w:name w:val="正文文本缩进 3 字符"/>
    <w:qFormat/>
    <w:rPr>
      <w:rFonts w:ascii="Times New Roman" w:hAnsi="Times New Roman" w:eastAsia="宋体" w:cs="Times New Roman"/>
      <w:sz w:val="16"/>
      <w:szCs w:val="16"/>
    </w:rPr>
  </w:style>
  <w:style w:type="character" w:styleId="1169" w:customStyle="1">
    <w:name w:val="标题 Char"/>
    <w:qFormat/>
    <w:rPr>
      <w:rFonts w:ascii="Times New Roman" w:hAnsi="Times New Roman" w:eastAsia="宋体" w:cs="Times New Roman"/>
      <w:b/>
      <w:sz w:val="20"/>
    </w:rPr>
  </w:style>
  <w:style w:type="character" w:styleId="1170" w:customStyle="1">
    <w:name w:val="H 4 Char"/>
    <w:qFormat/>
    <w:rPr>
      <w:rFonts w:ascii="Times New Roman" w:hAnsi="Times New Roman" w:eastAsia="宋体" w:cs="Times New Roman"/>
      <w:b/>
      <w:sz w:val="20"/>
    </w:rPr>
  </w:style>
  <w:style w:type="character" w:styleId="1171" w:customStyle="1">
    <w:name w:val="批注主题 Char1"/>
    <w:qFormat/>
    <w:rPr>
      <w:rFonts w:ascii="Times New Roman" w:hAnsi="Times New Roman" w:eastAsia="宋体" w:cs="Times New Roman"/>
      <w:b/>
      <w:sz w:val="20"/>
    </w:rPr>
  </w:style>
  <w:style w:type="character" w:styleId="1172" w:customStyle="1">
    <w:name w:val="正文文本缩进 Char1"/>
    <w:qFormat/>
    <w:rPr>
      <w:rFonts w:ascii="Times New Roman" w:hAnsi="Times New Roman" w:eastAsia="宋体" w:cs="Times New Roman"/>
      <w:sz w:val="20"/>
    </w:rPr>
  </w:style>
  <w:style w:type="character" w:styleId="1173" w:customStyle="1">
    <w:name w:val="正文文本 3 Char"/>
    <w:qFormat/>
    <w:rPr>
      <w:rFonts w:ascii="Times New Roman" w:hAnsi="Times New Roman" w:eastAsia="宋体" w:cs="Times New Roman"/>
      <w:sz w:val="20"/>
    </w:rPr>
  </w:style>
  <w:style w:type="character" w:styleId="1174" w:customStyle="1">
    <w:name w:val="正文首行缩进 2 Char"/>
    <w:qFormat/>
    <w:rPr>
      <w:rFonts w:ascii="Times New Roman" w:hAnsi="Times New Roman" w:eastAsia="宋体" w:cs="Times New Roman"/>
      <w:sz w:val="20"/>
    </w:rPr>
  </w:style>
  <w:style w:type="character" w:styleId="1175" w:customStyle="1">
    <w:name w:val="页眉 Char1"/>
    <w:qFormat/>
    <w:rPr>
      <w:rFonts w:ascii="Times New Roman" w:hAnsi="Times New Roman" w:eastAsia="宋体" w:cs="Times New Roman"/>
      <w:sz w:val="20"/>
    </w:rPr>
  </w:style>
  <w:style w:type="character" w:styleId="1176" w:customStyle="1">
    <w:name w:val="Char Char2"/>
    <w:qFormat/>
    <w:rPr>
      <w:rFonts w:ascii="Times New Roman" w:hAnsi="Times New Roman" w:eastAsia="宋体" w:cs="Times New Roman"/>
      <w:sz w:val="20"/>
    </w:rPr>
  </w:style>
  <w:style w:type="character" w:styleId="1177" w:customStyle="1">
    <w:name w:val="样式 首行缩进:  2 字符 Char1"/>
    <w:qFormat/>
    <w:rPr>
      <w:rFonts w:ascii="Times New Roman" w:hAnsi="Times New Roman" w:eastAsia="宋体" w:cs="Times New Roman"/>
      <w:sz w:val="20"/>
    </w:rPr>
  </w:style>
  <w:style w:type="character" w:styleId="1178" w:customStyle="1">
    <w:name w:val="标题 2 Char"/>
    <w:qFormat/>
    <w:rPr>
      <w:rFonts w:ascii="Times New Roman" w:hAnsi="Times New Roman" w:eastAsia="宋体" w:cs="Times New Roman"/>
      <w:b/>
      <w:sz w:val="20"/>
    </w:rPr>
  </w:style>
  <w:style w:type="character" w:styleId="1179" w:customStyle="1">
    <w:name w:val="表格文字图表文字 Char Char"/>
    <w:qFormat/>
    <w:rPr>
      <w:rFonts w:ascii="Times New Roman" w:hAnsi="Times New Roman" w:eastAsia="宋体" w:cs="Times New Roman"/>
      <w:sz w:val="20"/>
    </w:rPr>
  </w:style>
  <w:style w:type="character" w:styleId="1180" w:customStyle="1">
    <w:name w:val="图片 Char"/>
    <w:qFormat/>
    <w:rPr>
      <w:rFonts w:ascii="Times New Roman" w:hAnsi="Times New Roman" w:eastAsia="宋体" w:cs="Times New Roman"/>
      <w:sz w:val="20"/>
    </w:rPr>
  </w:style>
  <w:style w:type="character" w:styleId="1181" w:customStyle="1">
    <w:name w:val="标题 6 Char"/>
    <w:qFormat/>
    <w:rPr>
      <w:rFonts w:ascii="Times New Roman" w:hAnsi="Times New Roman" w:eastAsia="宋体" w:cs="Times New Roman"/>
      <w:b/>
      <w:sz w:val="20"/>
    </w:rPr>
  </w:style>
  <w:style w:type="character" w:styleId="1182" w:customStyle="1">
    <w:name w:val="标题 4 Char"/>
    <w:qFormat/>
    <w:rPr>
      <w:rFonts w:ascii="Times New Roman" w:hAnsi="Times New Roman" w:eastAsia="宋体" w:cs="Times New Roman"/>
      <w:b/>
      <w:sz w:val="20"/>
    </w:rPr>
  </w:style>
  <w:style w:type="character" w:styleId="1183" w:customStyle="1">
    <w:name w:val="文档结构图 Char1"/>
    <w:qFormat/>
    <w:rPr>
      <w:rFonts w:ascii="Times New Roman" w:hAnsi="Times New Roman" w:eastAsia="宋体" w:cs="Times New Roman"/>
      <w:sz w:val="20"/>
    </w:rPr>
  </w:style>
  <w:style w:type="character" w:styleId="1184" w:customStyle="1">
    <w:name w:val="项目符0 Char"/>
    <w:qFormat/>
    <w:rPr>
      <w:rFonts w:ascii="Times New Roman" w:hAnsi="Times New Roman" w:eastAsia="宋体" w:cs="Times New Roman"/>
      <w:sz w:val="20"/>
    </w:rPr>
  </w:style>
  <w:style w:type="character" w:styleId="1185" w:customStyle="1">
    <w:name w:val="正文文本缩进 3 Char"/>
    <w:qFormat/>
    <w:rPr>
      <w:rFonts w:ascii="Times New Roman" w:hAnsi="Times New Roman" w:eastAsia="宋体" w:cs="Times New Roman"/>
      <w:sz w:val="20"/>
    </w:rPr>
  </w:style>
  <w:style w:type="character" w:styleId="1186" w:customStyle="1">
    <w:name w:val="Char Char3"/>
    <w:qFormat/>
    <w:rPr>
      <w:rFonts w:ascii="Times New Roman" w:hAnsi="Times New Roman" w:eastAsia="宋体" w:cs="Times New Roman"/>
      <w:sz w:val="20"/>
    </w:rPr>
  </w:style>
  <w:style w:type="character" w:styleId="1187" w:customStyle="1">
    <w:name w:val="纯文本 Char"/>
    <w:qFormat/>
    <w:rPr>
      <w:rFonts w:ascii="Times New Roman" w:hAnsi="Times New Roman" w:eastAsia="宋体" w:cs="Times New Roman"/>
      <w:sz w:val="20"/>
    </w:rPr>
  </w:style>
  <w:style w:type="character" w:styleId="1188" w:customStyle="1">
    <w:name w:val="正文文本缩进 2 Char1"/>
    <w:qFormat/>
    <w:rPr>
      <w:rFonts w:ascii="Times New Roman" w:hAnsi="Times New Roman" w:eastAsia="宋体" w:cs="Times New Roman"/>
      <w:sz w:val="20"/>
    </w:rPr>
  </w:style>
  <w:style w:type="character" w:styleId="1189" w:customStyle="1">
    <w:name w:val="标题 8 Char"/>
    <w:qFormat/>
    <w:rPr>
      <w:rFonts w:ascii="Times New Roman" w:hAnsi="Times New Roman" w:eastAsia="宋体" w:cs="Times New Roman"/>
      <w:sz w:val="20"/>
    </w:rPr>
  </w:style>
  <w:style w:type="character" w:styleId="1190" w:customStyle="1">
    <w:name w:val="标题 6 Char1"/>
    <w:qFormat/>
    <w:rPr>
      <w:rFonts w:ascii="Times New Roman" w:hAnsi="Times New Roman" w:eastAsia="宋体" w:cs="Times New Roman"/>
      <w:b/>
      <w:sz w:val="20"/>
    </w:rPr>
  </w:style>
  <w:style w:type="character" w:styleId="1191" w:customStyle="1">
    <w:name w:val="case31"/>
    <w:qFormat/>
    <w:rPr>
      <w:rFonts w:ascii="Times New Roman" w:hAnsi="Times New Roman" w:eastAsia="宋体" w:cs="Times New Roman"/>
      <w:sz w:val="20"/>
    </w:rPr>
  </w:style>
  <w:style w:type="character" w:styleId="1192" w:customStyle="1">
    <w:name w:val="正文文本 Char"/>
    <w:qFormat/>
    <w:rPr>
      <w:rFonts w:ascii="Times New Roman" w:hAnsi="Times New Roman" w:eastAsia="宋体" w:cs="Times New Roman"/>
      <w:sz w:val="20"/>
    </w:rPr>
  </w:style>
  <w:style w:type="paragraph" w:styleId="1193" w:customStyle="1">
    <w:name w:val="节标题"/>
    <w:basedOn w:val="1013"/>
    <w:next w:val="1194"/>
    <w:qFormat/>
    <w:pPr>
      <w:ind w:left="0" w:firstLine="5120"/>
      <w:jc w:val="center"/>
      <w:spacing w:before="0" w:after="0" w:line="289" w:lineRule="atLeast"/>
    </w:pPr>
    <w:rPr>
      <w:rFonts w:ascii="Times New Roman" w:hAnsi="Times New Roman" w:cs="Times New Roman"/>
    </w:rPr>
  </w:style>
  <w:style w:type="paragraph" w:styleId="1194" w:customStyle="1">
    <w:name w:val="文档标题6"/>
    <w:basedOn w:val="1019"/>
    <w:next w:val="1012"/>
    <w:qFormat/>
    <w:pPr>
      <w:ind w:left="1134" w:firstLine="20"/>
      <w:spacing w:before="280" w:after="280" w:line="360" w:lineRule="auto"/>
      <w:outlineLvl w:val="5"/>
    </w:pPr>
  </w:style>
  <w:style w:type="paragraph" w:styleId="1195" w:customStyle="1">
    <w:name w:val="正文段"/>
    <w:basedOn w:val="1013"/>
    <w:next w:val="1196"/>
    <w:qFormat/>
    <w:pPr>
      <w:ind w:left="454" w:firstLine="1222"/>
      <w:spacing w:before="0" w:after="240" w:line="240" w:lineRule="atLeast"/>
    </w:pPr>
    <w:rPr>
      <w:rFonts w:ascii="Times New Roman" w:hAnsi="Times New Roman" w:cs="Times New Roman"/>
    </w:rPr>
  </w:style>
  <w:style w:type="paragraph" w:styleId="1196" w:customStyle="1">
    <w:name w:val="批注主题1"/>
    <w:next w:val="1012"/>
    <w:qFormat/>
    <w:pPr>
      <w:ind w:left="200" w:firstLine="4808"/>
      <w:spacing w:line="360" w:lineRule="auto"/>
    </w:pPr>
    <w:rPr>
      <w:rFonts w:ascii="Calibri" w:hAnsi="Calibri"/>
    </w:rPr>
  </w:style>
  <w:style w:type="paragraph" w:styleId="1197" w:customStyle="1">
    <w:name w:val="_Style 224"/>
    <w:next w:val="1198"/>
    <w:qFormat/>
    <w:pPr>
      <w:ind w:firstLine="3584"/>
    </w:pPr>
    <w:rPr>
      <w:rFonts w:ascii="Calibri" w:hAnsi="Calibri"/>
    </w:rPr>
  </w:style>
  <w:style w:type="paragraph" w:styleId="1198" w:customStyle="1">
    <w:name w:val="编号1"/>
    <w:basedOn w:val="1013"/>
    <w:next w:val="1199"/>
    <w:qFormat/>
    <w:pPr>
      <w:ind w:left="360" w:right="210" w:firstLine="2200"/>
      <w:spacing w:before="0" w:after="0" w:line="240" w:lineRule="auto"/>
    </w:pPr>
    <w:rPr>
      <w:rFonts w:ascii="Times New Roman" w:hAnsi="Times New Roman" w:cs="Times New Roman"/>
    </w:rPr>
  </w:style>
  <w:style w:type="paragraph" w:styleId="1199" w:customStyle="1">
    <w:name w:val="图片"/>
    <w:basedOn w:val="1013"/>
    <w:next w:val="1200"/>
    <w:qFormat/>
    <w:pPr>
      <w:ind w:left="-283" w:firstLine="2674"/>
      <w:jc w:val="center"/>
      <w:spacing w:before="0" w:after="0" w:line="360" w:lineRule="auto"/>
    </w:pPr>
    <w:rPr>
      <w:rFonts w:ascii="Times New Roman" w:hAnsi="Times New Roman" w:cs="Times New Roman"/>
    </w:rPr>
  </w:style>
  <w:style w:type="paragraph" w:styleId="1200" w:customStyle="1">
    <w:name w:val="样式 目录 3 + 左侧:  2 字符"/>
    <w:next w:val="1065"/>
    <w:qFormat/>
    <w:pPr>
      <w:ind w:left="400" w:firstLine="5120"/>
      <w:spacing w:line="360" w:lineRule="auto"/>
      <w:widowControl w:val="off"/>
    </w:pPr>
    <w:rPr>
      <w:rFonts w:ascii="Calibri" w:hAnsi="Calibri"/>
    </w:rPr>
  </w:style>
  <w:style w:type="paragraph" w:styleId="1201" w:customStyle="1">
    <w:name w:val="图注"/>
    <w:next w:val="1202"/>
    <w:qFormat/>
    <w:pPr>
      <w:ind w:left="360" w:firstLine="2152"/>
      <w:jc w:val="center"/>
    </w:pPr>
    <w:rPr>
      <w:rFonts w:ascii="Calibri" w:hAnsi="Calibri"/>
    </w:rPr>
  </w:style>
  <w:style w:type="paragraph" w:styleId="1202" w:customStyle="1">
    <w:name w:val="列表编号 41"/>
    <w:basedOn w:val="1013"/>
    <w:next w:val="1203"/>
    <w:qFormat/>
    <w:pPr>
      <w:ind w:left="1620" w:firstLine="2712"/>
      <w:spacing w:before="0" w:after="0" w:line="360" w:lineRule="auto"/>
    </w:pPr>
    <w:rPr>
      <w:rFonts w:ascii="Times New Roman" w:hAnsi="Times New Roman" w:cs="Times New Roman"/>
    </w:rPr>
  </w:style>
  <w:style w:type="paragraph" w:styleId="1203" w:customStyle="1">
    <w:name w:val="项目符0"/>
    <w:basedOn w:val="1013"/>
    <w:next w:val="1204"/>
    <w:qFormat/>
    <w:pPr>
      <w:ind w:left="300" w:right="57" w:firstLine="2760"/>
      <w:spacing w:before="0" w:after="0" w:line="300" w:lineRule="auto"/>
    </w:pPr>
    <w:rPr>
      <w:rFonts w:ascii="Times New Roman" w:hAnsi="Times New Roman" w:cs="Times New Roman"/>
    </w:rPr>
  </w:style>
  <w:style w:type="paragraph" w:styleId="1204" w:customStyle="1">
    <w:name w:val="宏文本1"/>
    <w:next w:val="1205"/>
    <w:qFormat/>
    <w:pPr>
      <w:ind w:firstLine="5632"/>
      <w:widowControl w:val="off"/>
    </w:pPr>
    <w:rPr>
      <w:rFonts w:ascii="Calibri" w:hAnsi="Calibri"/>
    </w:rPr>
  </w:style>
  <w:style w:type="paragraph" w:styleId="1205" w:customStyle="1">
    <w:name w:val="Item Step in Table"/>
    <w:next w:val="1206"/>
    <w:qFormat/>
    <w:pPr>
      <w:ind w:left="397" w:firstLine="3699"/>
      <w:jc w:val="both"/>
      <w:spacing w:before="40" w:after="40"/>
    </w:pPr>
    <w:rPr>
      <w:rFonts w:ascii="Calibri" w:hAnsi="Calibri"/>
    </w:rPr>
  </w:style>
  <w:style w:type="paragraph" w:styleId="1206" w:customStyle="1">
    <w:name w:val="Char Char Char Char Char Char1 Char Char Char Char Char Char"/>
    <w:basedOn w:val="1013"/>
    <w:next w:val="1207"/>
    <w:qFormat/>
    <w:pPr>
      <w:ind w:left="0" w:firstLine="2560"/>
      <w:spacing w:before="0" w:after="0" w:line="240" w:lineRule="auto"/>
    </w:pPr>
    <w:rPr>
      <w:rFonts w:ascii="Times New Roman" w:hAnsi="Times New Roman" w:cs="Times New Roman"/>
    </w:rPr>
  </w:style>
  <w:style w:type="paragraph" w:styleId="1207" w:customStyle="1">
    <w:name w:val="Char Char1"/>
    <w:basedOn w:val="1013"/>
    <w:next w:val="1208"/>
    <w:qFormat/>
    <w:pPr>
      <w:ind w:left="0" w:firstLine="3584"/>
      <w:spacing w:before="0" w:after="160" w:line="240" w:lineRule="exact"/>
    </w:pPr>
    <w:rPr>
      <w:rFonts w:ascii="Times New Roman" w:hAnsi="Times New Roman" w:cs="Times New Roman"/>
    </w:rPr>
  </w:style>
  <w:style w:type="paragraph" w:styleId="1208" w:customStyle="1">
    <w:name w:val="样式 标题 3 + 行距: 1.5 倍行距"/>
    <w:basedOn w:val="1016"/>
    <w:next w:val="1071"/>
    <w:qFormat/>
    <w:pPr>
      <w:ind w:left="200" w:firstLine="18"/>
      <w:spacing w:before="0" w:after="0" w:line="360" w:lineRule="auto"/>
      <w:outlineLvl w:val="2"/>
    </w:pPr>
  </w:style>
  <w:style w:type="paragraph" w:styleId="1209" w:customStyle="1">
    <w:name w:val="xl76"/>
    <w:basedOn w:val="1013"/>
    <w:next w:val="1068"/>
    <w:qFormat/>
    <w:pPr>
      <w:ind w:left="0" w:firstLine="3584"/>
      <w:jc w:val="center"/>
      <w:spacing w:before="280" w:after="280" w:line="240" w:lineRule="auto"/>
    </w:pPr>
    <w:rPr>
      <w:rFonts w:ascii="Times New Roman" w:hAnsi="Times New Roman" w:cs="Times New Roman"/>
    </w:rPr>
  </w:style>
  <w:style w:type="paragraph" w:styleId="1210" w:customStyle="1">
    <w:name w:val="xl26"/>
    <w:basedOn w:val="1013"/>
    <w:next w:val="1211"/>
    <w:qFormat/>
    <w:pPr>
      <w:ind w:left="0" w:firstLine="20"/>
      <w:jc w:val="center"/>
      <w:spacing w:before="280" w:after="280" w:line="240" w:lineRule="auto"/>
      <w:shd w:val="clear" w:color="000000" w:fill="ffffff"/>
    </w:pPr>
    <w:rPr>
      <w:rFonts w:ascii="Times New Roman" w:hAnsi="Times New Roman" w:cs="Times New Roman"/>
    </w:rPr>
  </w:style>
  <w:style w:type="paragraph" w:styleId="1211" w:customStyle="1">
    <w:name w:val="Char1 Char Char"/>
    <w:basedOn w:val="1013"/>
    <w:next w:val="1051"/>
    <w:qFormat/>
    <w:pPr>
      <w:ind w:left="0" w:firstLine="2560"/>
      <w:spacing w:before="0" w:after="0" w:line="240" w:lineRule="auto"/>
    </w:pPr>
    <w:rPr>
      <w:rFonts w:ascii="Times New Roman" w:hAnsi="Times New Roman" w:cs="Times New Roman"/>
    </w:rPr>
  </w:style>
  <w:style w:type="paragraph" w:styleId="1212" w:customStyle="1">
    <w:name w:val="纯文本2"/>
    <w:basedOn w:val="1013"/>
    <w:next w:val="1213"/>
    <w:qFormat/>
    <w:pPr>
      <w:ind w:left="0" w:firstLine="3584"/>
      <w:spacing w:before="0" w:after="0" w:line="240" w:lineRule="auto"/>
    </w:pPr>
    <w:rPr>
      <w:rFonts w:ascii="Times New Roman" w:hAnsi="Times New Roman" w:cs="Times New Roman"/>
    </w:rPr>
  </w:style>
  <w:style w:type="paragraph" w:styleId="1213" w:customStyle="1">
    <w:name w:val="xl69"/>
    <w:basedOn w:val="1013"/>
    <w:next w:val="1214"/>
    <w:qFormat/>
    <w:pPr>
      <w:ind w:left="0" w:firstLine="3584"/>
      <w:spacing w:before="280" w:after="280" w:line="240" w:lineRule="auto"/>
    </w:pPr>
    <w:rPr>
      <w:rFonts w:ascii="Times New Roman" w:hAnsi="Times New Roman" w:cs="Times New Roman"/>
    </w:rPr>
  </w:style>
  <w:style w:type="paragraph" w:styleId="1214" w:customStyle="1">
    <w:name w:val="Char Char Char"/>
    <w:basedOn w:val="1013"/>
    <w:next w:val="1215"/>
    <w:qFormat/>
    <w:pPr>
      <w:ind w:left="0" w:firstLine="2560"/>
      <w:spacing w:before="0" w:after="0" w:line="240" w:lineRule="auto"/>
    </w:pPr>
    <w:rPr>
      <w:rFonts w:ascii="Times New Roman" w:hAnsi="Times New Roman" w:cs="Times New Roman"/>
    </w:rPr>
  </w:style>
  <w:style w:type="paragraph" w:styleId="1215" w:customStyle="1">
    <w:name w:val="表格"/>
    <w:basedOn w:val="1013"/>
    <w:next w:val="1210"/>
    <w:qFormat/>
    <w:pPr>
      <w:ind w:left="0" w:firstLine="2560"/>
      <w:spacing w:before="0" w:after="0" w:line="360" w:lineRule="auto"/>
    </w:pPr>
    <w:rPr>
      <w:rFonts w:ascii="Times New Roman" w:hAnsi="Times New Roman" w:cs="Times New Roman"/>
    </w:rPr>
  </w:style>
  <w:style w:type="paragraph" w:styleId="1216" w:customStyle="1">
    <w:name w:val="xl68"/>
    <w:basedOn w:val="1013"/>
    <w:next w:val="1217"/>
    <w:qFormat/>
    <w:pPr>
      <w:ind w:left="100" w:firstLine="5220"/>
      <w:spacing w:before="280" w:after="280" w:line="240" w:lineRule="auto"/>
    </w:pPr>
    <w:rPr>
      <w:rFonts w:ascii="Times New Roman" w:hAnsi="Times New Roman" w:cs="Times New Roman"/>
    </w:rPr>
  </w:style>
  <w:style w:type="paragraph" w:styleId="1217" w:customStyle="1">
    <w:name w:val="Char1"/>
    <w:basedOn w:val="1013"/>
    <w:next w:val="1218"/>
    <w:qFormat/>
    <w:pPr>
      <w:ind w:left="0" w:firstLine="2560"/>
      <w:spacing w:before="0" w:after="0" w:line="240" w:lineRule="auto"/>
    </w:pPr>
    <w:rPr>
      <w:rFonts w:ascii="Times New Roman" w:hAnsi="Times New Roman" w:cs="Times New Roman"/>
    </w:rPr>
  </w:style>
  <w:style w:type="paragraph" w:styleId="1218" w:customStyle="1">
    <w:name w:val="需求文档正文样式"/>
    <w:basedOn w:val="1013"/>
    <w:next w:val="1219"/>
    <w:qFormat/>
    <w:pPr>
      <w:ind w:left="437" w:firstLine="2741"/>
      <w:spacing w:before="0" w:after="0" w:line="360" w:lineRule="auto"/>
    </w:pPr>
    <w:rPr>
      <w:rFonts w:ascii="Times New Roman" w:hAnsi="Times New Roman" w:cs="Times New Roman"/>
    </w:rPr>
  </w:style>
  <w:style w:type="paragraph" w:styleId="1219" w:customStyle="1">
    <w:name w:val="xl74"/>
    <w:basedOn w:val="1013"/>
    <w:next w:val="1220"/>
    <w:qFormat/>
    <w:pPr>
      <w:ind w:left="0" w:firstLine="16"/>
      <w:jc w:val="center"/>
      <w:spacing w:before="280" w:after="280" w:line="240" w:lineRule="auto"/>
      <w:shd w:val="clear" w:color="000000" w:fill="538dd5"/>
    </w:pPr>
    <w:rPr>
      <w:rFonts w:ascii="Times New Roman" w:hAnsi="Times New Roman" w:cs="Times New Roman"/>
    </w:rPr>
  </w:style>
  <w:style w:type="paragraph" w:styleId="1220" w:customStyle="1">
    <w:name w:val="xl88"/>
    <w:basedOn w:val="1013"/>
    <w:next w:val="1221"/>
    <w:qFormat/>
    <w:pPr>
      <w:ind w:left="0" w:firstLine="5120"/>
      <w:spacing w:before="280" w:after="280" w:line="240" w:lineRule="auto"/>
    </w:pPr>
    <w:rPr>
      <w:rFonts w:ascii="Times New Roman" w:hAnsi="Times New Roman" w:cs="Times New Roman"/>
    </w:rPr>
  </w:style>
  <w:style w:type="paragraph" w:styleId="1221" w:customStyle="1">
    <w:name w:val="xl70"/>
    <w:basedOn w:val="1013"/>
    <w:next w:val="1067"/>
    <w:qFormat/>
    <w:pPr>
      <w:ind w:left="0" w:firstLine="1024"/>
      <w:spacing w:before="280" w:after="280" w:line="240" w:lineRule="auto"/>
    </w:pPr>
    <w:rPr>
      <w:rFonts w:ascii="Times New Roman" w:hAnsi="Times New Roman" w:cs="Times New Roman"/>
    </w:rPr>
  </w:style>
  <w:style w:type="paragraph" w:styleId="1222" w:customStyle="1">
    <w:name w:val="文档标题5"/>
    <w:basedOn w:val="1018"/>
    <w:next w:val="1012"/>
    <w:qFormat/>
    <w:pPr>
      <w:ind w:left="992" w:firstLine="18"/>
      <w:spacing w:before="280" w:after="280" w:line="360" w:lineRule="auto"/>
      <w:outlineLvl w:val="4"/>
    </w:pPr>
  </w:style>
  <w:style w:type="paragraph" w:styleId="1223" w:customStyle="1">
    <w:name w:val="样式 加粗 居中"/>
    <w:basedOn w:val="1013"/>
    <w:next w:val="1224"/>
    <w:qFormat/>
    <w:pPr>
      <w:ind w:left="0" w:firstLine="2560"/>
      <w:jc w:val="center"/>
      <w:spacing w:before="0" w:after="0" w:line="360" w:lineRule="auto"/>
    </w:pPr>
    <w:rPr>
      <w:rFonts w:ascii="Times New Roman" w:hAnsi="Times New Roman" w:cs="Times New Roman"/>
    </w:rPr>
  </w:style>
  <w:style w:type="paragraph" w:styleId="1224" w:customStyle="1">
    <w:name w:val="_Style 12"/>
    <w:next w:val="1225"/>
    <w:qFormat/>
    <w:pPr>
      <w:ind w:firstLine="14"/>
      <w:spacing w:line="360" w:lineRule="auto"/>
      <w:shd w:val="clear" w:color="000000" w:fill="000080"/>
    </w:pPr>
    <w:rPr>
      <w:rFonts w:ascii="Calibri" w:hAnsi="Calibri"/>
    </w:rPr>
  </w:style>
  <w:style w:type="paragraph" w:styleId="1225" w:customStyle="1">
    <w:name w:val="正文文本缩进1"/>
    <w:basedOn w:val="1013"/>
    <w:next w:val="1226"/>
    <w:qFormat/>
    <w:pPr>
      <w:ind w:left="420" w:firstLine="3584"/>
      <w:spacing w:before="0" w:after="120" w:line="240" w:lineRule="auto"/>
    </w:pPr>
    <w:rPr>
      <w:rFonts w:ascii="Times New Roman" w:hAnsi="Times New Roman" w:cs="Times New Roman"/>
    </w:rPr>
  </w:style>
  <w:style w:type="paragraph" w:styleId="1226" w:customStyle="1">
    <w:name w:val="列表编号 31"/>
    <w:basedOn w:val="1013"/>
    <w:next w:val="1069"/>
    <w:qFormat/>
    <w:pPr>
      <w:ind w:left="1200" w:firstLine="2712"/>
      <w:spacing w:before="0" w:after="0" w:line="360" w:lineRule="auto"/>
    </w:pPr>
    <w:rPr>
      <w:rFonts w:ascii="Times New Roman" w:hAnsi="Times New Roman" w:cs="Times New Roman"/>
    </w:rPr>
  </w:style>
  <w:style w:type="paragraph" w:styleId="1227" w:customStyle="1">
    <w:name w:val="三号 居中"/>
    <w:basedOn w:val="1013"/>
    <w:next w:val="1228"/>
    <w:qFormat/>
    <w:pPr>
      <w:ind w:left="0" w:firstLine="6144"/>
      <w:jc w:val="center"/>
      <w:spacing w:before="0" w:after="0" w:line="360" w:lineRule="auto"/>
    </w:pPr>
    <w:rPr>
      <w:rFonts w:ascii="Times New Roman" w:hAnsi="Times New Roman" w:cs="Times New Roman"/>
    </w:rPr>
  </w:style>
  <w:style w:type="paragraph" w:styleId="1228" w:customStyle="1">
    <w:name w:val="列出段落1"/>
    <w:basedOn w:val="1013"/>
    <w:next w:val="1229"/>
    <w:qFormat/>
    <w:pPr>
      <w:ind w:left="420" w:firstLine="3748"/>
      <w:spacing w:before="0" w:after="0" w:line="240" w:lineRule="auto"/>
    </w:pPr>
    <w:rPr>
      <w:rFonts w:ascii="Times New Roman" w:hAnsi="Times New Roman" w:cs="Times New Roman"/>
    </w:rPr>
  </w:style>
  <w:style w:type="paragraph" w:styleId="1229" w:customStyle="1">
    <w:name w:val="Char Char Char Char Char Char1 Char Char Char1 Char Char Char"/>
    <w:basedOn w:val="1013"/>
    <w:next w:val="1230"/>
    <w:qFormat/>
    <w:pPr>
      <w:ind w:left="0" w:firstLine="2560"/>
      <w:spacing w:before="0" w:after="0" w:line="240" w:lineRule="auto"/>
    </w:pPr>
    <w:rPr>
      <w:rFonts w:ascii="Times New Roman" w:hAnsi="Times New Roman" w:cs="Times New Roman"/>
    </w:rPr>
  </w:style>
  <w:style w:type="paragraph" w:styleId="1230" w:customStyle="1">
    <w:name w:val="Char Char Char Char Char Char1 Char Char Char1 Char"/>
    <w:basedOn w:val="1013"/>
    <w:next w:val="1231"/>
    <w:qFormat/>
    <w:pPr>
      <w:ind w:left="0" w:firstLine="2560"/>
      <w:spacing w:before="0" w:after="0" w:line="240" w:lineRule="auto"/>
    </w:pPr>
    <w:rPr>
      <w:rFonts w:ascii="Times New Roman" w:hAnsi="Times New Roman" w:cs="Times New Roman"/>
    </w:rPr>
  </w:style>
  <w:style w:type="paragraph" w:styleId="1231" w:customStyle="1">
    <w:name w:val="正文符号4"/>
    <w:basedOn w:val="1013"/>
    <w:next w:val="1223"/>
    <w:qFormat/>
    <w:pPr>
      <w:ind w:left="0" w:firstLine="5632"/>
      <w:spacing w:before="0" w:after="0" w:line="240" w:lineRule="auto"/>
    </w:pPr>
    <w:rPr>
      <w:rFonts w:ascii="Times New Roman" w:hAnsi="Times New Roman" w:cs="Times New Roman"/>
    </w:rPr>
  </w:style>
  <w:style w:type="paragraph" w:styleId="1232" w:customStyle="1">
    <w:name w:val="加粗（居中）"/>
    <w:next w:val="1233"/>
    <w:qFormat/>
    <w:pPr>
      <w:ind w:firstLine="2560"/>
    </w:pPr>
    <w:rPr>
      <w:rFonts w:ascii="Calibri" w:hAnsi="Calibri"/>
    </w:rPr>
  </w:style>
  <w:style w:type="paragraph" w:styleId="1233" w:customStyle="1">
    <w:name w:val="xl65"/>
    <w:basedOn w:val="1013"/>
    <w:next w:val="1193"/>
    <w:qFormat/>
    <w:pPr>
      <w:ind w:left="0" w:firstLine="5120"/>
      <w:spacing w:before="280" w:after="280" w:line="240" w:lineRule="auto"/>
    </w:pPr>
    <w:rPr>
      <w:rFonts w:ascii="Times New Roman" w:hAnsi="Times New Roman" w:cs="Times New Roman"/>
    </w:rPr>
  </w:style>
  <w:style w:type="paragraph" w:styleId="1234" w:customStyle="1">
    <w:name w:val="WPSOffice手动目录 3"/>
    <w:qFormat/>
    <w:pPr>
      <w:ind w:left="400"/>
    </w:pPr>
  </w:style>
  <w:style w:type="paragraph" w:styleId="1235" w:customStyle="1">
    <w:name w:val="xl77"/>
    <w:basedOn w:val="1013"/>
    <w:next w:val="1236"/>
    <w:qFormat/>
    <w:pPr>
      <w:ind w:left="0" w:firstLine="3584"/>
      <w:spacing w:before="280" w:after="280" w:line="240" w:lineRule="auto"/>
    </w:pPr>
    <w:rPr>
      <w:rFonts w:ascii="Times New Roman" w:hAnsi="Times New Roman" w:cs="Times New Roman"/>
    </w:rPr>
  </w:style>
  <w:style w:type="paragraph" w:styleId="1236" w:customStyle="1">
    <w:name w:val="Char Char Char1"/>
    <w:basedOn w:val="1013"/>
    <w:next w:val="1237"/>
    <w:qFormat/>
    <w:pPr>
      <w:ind w:left="900" w:firstLine="2096"/>
      <w:spacing w:before="0" w:after="0" w:line="240" w:lineRule="auto"/>
    </w:pPr>
    <w:rPr>
      <w:rFonts w:ascii="Times New Roman" w:hAnsi="Times New Roman" w:cs="Times New Roman"/>
    </w:rPr>
  </w:style>
  <w:style w:type="paragraph" w:styleId="1237" w:customStyle="1">
    <w:name w:val="索引 21"/>
    <w:basedOn w:val="1013"/>
    <w:next w:val="1012"/>
    <w:qFormat/>
    <w:pPr>
      <w:ind w:left="200" w:firstLine="2560"/>
      <w:jc w:val="center"/>
      <w:spacing w:before="0" w:after="0" w:line="360" w:lineRule="auto"/>
    </w:pPr>
    <w:rPr>
      <w:rFonts w:ascii="Times New Roman" w:hAnsi="Times New Roman" w:cs="Times New Roman"/>
    </w:rPr>
  </w:style>
  <w:style w:type="paragraph" w:styleId="1238" w:customStyle="1">
    <w:name w:val="正文（首行缩进 2 字符）"/>
    <w:next w:val="1239"/>
    <w:qFormat/>
    <w:pPr>
      <w:ind w:left="480" w:firstLine="2784"/>
      <w:jc w:val="center"/>
      <w:spacing w:line="300" w:lineRule="auto"/>
    </w:pPr>
    <w:rPr>
      <w:rFonts w:ascii="Calibri" w:hAnsi="Calibri"/>
    </w:rPr>
  </w:style>
  <w:style w:type="paragraph" w:styleId="1239" w:customStyle="1">
    <w:name w:val="xl28"/>
    <w:basedOn w:val="1013"/>
    <w:next w:val="1240"/>
    <w:qFormat/>
    <w:pPr>
      <w:ind w:left="0" w:firstLine="20"/>
      <w:spacing w:before="280" w:after="280" w:line="240" w:lineRule="auto"/>
      <w:shd w:val="clear" w:color="000000" w:fill="ffffff"/>
    </w:pPr>
    <w:rPr>
      <w:rFonts w:ascii="Times New Roman" w:hAnsi="Times New Roman" w:cs="Times New Roman"/>
    </w:rPr>
  </w:style>
  <w:style w:type="paragraph" w:styleId="1240" w:customStyle="1">
    <w:name w:val="HTML 预设格式1"/>
    <w:basedOn w:val="1013"/>
    <w:next w:val="1241"/>
    <w:qFormat/>
    <w:pPr>
      <w:ind w:left="0" w:firstLine="3584"/>
      <w:spacing w:before="0" w:after="0" w:line="253" w:lineRule="atLeast"/>
    </w:pPr>
    <w:rPr>
      <w:rFonts w:ascii="Times New Roman" w:hAnsi="Times New Roman" w:cs="Times New Roman"/>
    </w:rPr>
  </w:style>
  <w:style w:type="paragraph" w:styleId="1241" w:customStyle="1">
    <w:name w:val="项目符号：一级"/>
    <w:basedOn w:val="1013"/>
    <w:next w:val="1012"/>
    <w:qFormat/>
    <w:pPr>
      <w:ind w:left="425" w:firstLine="1111"/>
      <w:spacing w:before="0" w:after="0" w:line="360" w:lineRule="auto"/>
    </w:pPr>
    <w:rPr>
      <w:rFonts w:ascii="Times New Roman" w:hAnsi="Times New Roman" w:cs="Times New Roman"/>
    </w:rPr>
  </w:style>
  <w:style w:type="paragraph" w:styleId="1242" w:customStyle="1">
    <w:name w:val="Default"/>
    <w:next w:val="1047"/>
    <w:qFormat/>
    <w:pPr>
      <w:ind w:firstLine="5120"/>
      <w:widowControl w:val="off"/>
    </w:pPr>
    <w:rPr>
      <w:rFonts w:ascii="Calibri" w:hAnsi="Calibri"/>
    </w:rPr>
  </w:style>
  <w:style w:type="paragraph" w:styleId="1243" w:customStyle="1">
    <w:name w:val="xl84"/>
    <w:basedOn w:val="1013"/>
    <w:next w:val="1244"/>
    <w:qFormat/>
    <w:pPr>
      <w:ind w:left="0" w:firstLine="2048"/>
      <w:jc w:val="center"/>
      <w:spacing w:before="280" w:after="280" w:line="240" w:lineRule="auto"/>
    </w:pPr>
    <w:rPr>
      <w:rFonts w:ascii="Times New Roman" w:hAnsi="Times New Roman" w:cs="Times New Roman"/>
    </w:rPr>
  </w:style>
  <w:style w:type="paragraph" w:styleId="1244" w:customStyle="1">
    <w:name w:val="2-2ji"/>
    <w:basedOn w:val="1015"/>
    <w:next w:val="1245"/>
    <w:qFormat/>
    <w:pPr>
      <w:ind w:left="0" w:firstLine="24"/>
      <w:jc w:val="center"/>
      <w:spacing w:before="0" w:after="0" w:line="360" w:lineRule="auto"/>
      <w:outlineLvl w:val="1"/>
    </w:pPr>
  </w:style>
  <w:style w:type="paragraph" w:styleId="1245" w:customStyle="1">
    <w:name w:val="应答文本"/>
    <w:basedOn w:val="1013"/>
    <w:next w:val="1246"/>
    <w:qFormat/>
    <w:pPr>
      <w:ind w:left="1296" w:firstLine="2112"/>
      <w:spacing w:before="0" w:after="0" w:line="460" w:lineRule="exact"/>
    </w:pPr>
    <w:rPr>
      <w:rFonts w:ascii="Times New Roman" w:hAnsi="Times New Roman" w:cs="Times New Roman"/>
    </w:rPr>
  </w:style>
  <w:style w:type="paragraph" w:styleId="1246" w:customStyle="1">
    <w:name w:val="引文目录1"/>
    <w:basedOn w:val="1013"/>
    <w:next w:val="1012"/>
    <w:qFormat/>
    <w:pPr>
      <w:ind w:left="420" w:firstLine="2560"/>
      <w:jc w:val="center"/>
      <w:spacing w:before="0" w:after="0" w:line="360" w:lineRule="auto"/>
    </w:pPr>
    <w:rPr>
      <w:rFonts w:ascii="Times New Roman" w:hAnsi="Times New Roman" w:cs="Times New Roman"/>
    </w:rPr>
  </w:style>
  <w:style w:type="paragraph" w:styleId="1247" w:customStyle="1">
    <w:name w:val="首行缩进"/>
    <w:basedOn w:val="1012"/>
    <w:qFormat/>
    <w:pPr>
      <w:ind w:firstLine="480"/>
    </w:pPr>
    <w:rPr>
      <w:rFonts w:ascii="Times New Roman" w:hAnsi="Times New Roman" w:cs="Times New Roman"/>
      <w:lang w:val="zh-CN"/>
    </w:rPr>
  </w:style>
  <w:style w:type="paragraph" w:styleId="1248" w:customStyle="1">
    <w:name w:val="font9"/>
    <w:basedOn w:val="1013"/>
    <w:next w:val="1249"/>
    <w:qFormat/>
    <w:pPr>
      <w:ind w:left="0" w:firstLine="7168"/>
      <w:spacing w:before="280" w:after="280" w:line="240" w:lineRule="auto"/>
    </w:pPr>
    <w:rPr>
      <w:rFonts w:ascii="Times New Roman" w:hAnsi="Times New Roman" w:cs="Times New Roman"/>
    </w:rPr>
  </w:style>
  <w:style w:type="paragraph" w:styleId="1249" w:customStyle="1">
    <w:name w:val="样式 标题 3 + (中文) 黑体 小四 非加粗 段前: 7.8 磅 段后: 0 磅 行距: 固定值 20 磅"/>
    <w:basedOn w:val="1016"/>
    <w:next w:val="1250"/>
    <w:qFormat/>
    <w:pPr>
      <w:ind w:left="0"/>
      <w:spacing w:before="0" w:after="0" w:line="400" w:lineRule="exact"/>
      <w:outlineLvl w:val="2"/>
    </w:pPr>
  </w:style>
  <w:style w:type="paragraph" w:styleId="1250" w:customStyle="1">
    <w:name w:val="标书正文"/>
    <w:basedOn w:val="1013"/>
    <w:next w:val="1251"/>
    <w:qFormat/>
    <w:pPr>
      <w:ind w:left="440" w:right="100" w:firstLine="2760"/>
      <w:spacing w:before="0" w:after="0" w:line="360" w:lineRule="auto"/>
    </w:pPr>
    <w:rPr>
      <w:rFonts w:ascii="Times New Roman" w:hAnsi="Times New Roman" w:cs="Times New Roman"/>
    </w:rPr>
  </w:style>
  <w:style w:type="paragraph" w:styleId="1251" w:customStyle="1">
    <w:name w:val="xl67"/>
    <w:basedOn w:val="1013"/>
    <w:next w:val="1252"/>
    <w:qFormat/>
    <w:pPr>
      <w:ind w:left="0" w:firstLine="5120"/>
      <w:spacing w:before="280" w:after="280" w:line="240" w:lineRule="auto"/>
    </w:pPr>
    <w:rPr>
      <w:rFonts w:ascii="Times New Roman" w:hAnsi="Times New Roman" w:cs="Times New Roman"/>
    </w:rPr>
  </w:style>
  <w:style w:type="paragraph" w:styleId="1252" w:customStyle="1">
    <w:name w:val="索引 61"/>
    <w:basedOn w:val="1013"/>
    <w:next w:val="1012"/>
    <w:qFormat/>
    <w:pPr>
      <w:ind w:left="1000" w:firstLine="2560"/>
      <w:jc w:val="center"/>
      <w:spacing w:before="0" w:after="0" w:line="360" w:lineRule="auto"/>
    </w:pPr>
    <w:rPr>
      <w:rFonts w:ascii="Times New Roman" w:hAnsi="Times New Roman" w:cs="Times New Roman"/>
    </w:rPr>
  </w:style>
  <w:style w:type="paragraph" w:styleId="1253" w:customStyle="1">
    <w:name w:val="目录3"/>
    <w:basedOn w:val="1013"/>
    <w:next w:val="1012"/>
    <w:qFormat/>
    <w:pPr>
      <w:ind w:left="419" w:firstLine="5283"/>
      <w:spacing w:before="0" w:after="0" w:line="317" w:lineRule="atLeast"/>
    </w:pPr>
    <w:rPr>
      <w:rFonts w:ascii="Times New Roman" w:hAnsi="Times New Roman" w:cs="Times New Roman"/>
    </w:rPr>
  </w:style>
  <w:style w:type="paragraph" w:styleId="1254" w:customStyle="1">
    <w:name w:val="xl90"/>
    <w:basedOn w:val="1013"/>
    <w:next w:val="1255"/>
    <w:qFormat/>
    <w:pPr>
      <w:ind w:left="0" w:firstLine="3584"/>
      <w:spacing w:before="280" w:after="280" w:line="240" w:lineRule="auto"/>
    </w:pPr>
    <w:rPr>
      <w:rFonts w:ascii="Times New Roman" w:hAnsi="Times New Roman" w:cs="Times New Roman"/>
    </w:rPr>
  </w:style>
  <w:style w:type="paragraph" w:styleId="1255" w:customStyle="1">
    <w:name w:val="列表框1"/>
    <w:next w:val="1246"/>
    <w:qFormat/>
    <w:pPr>
      <w:ind w:firstLine="2048"/>
      <w:spacing w:line="460" w:lineRule="exact"/>
    </w:pPr>
    <w:rPr>
      <w:rFonts w:ascii="Calibri" w:hAnsi="Calibri"/>
    </w:rPr>
  </w:style>
  <w:style w:type="paragraph" w:styleId="1256" w:customStyle="1">
    <w:name w:val="1ji"/>
    <w:basedOn w:val="1014"/>
    <w:next w:val="1235"/>
    <w:qFormat/>
    <w:pPr>
      <w:ind w:left="0" w:firstLine="18"/>
      <w:jc w:val="center"/>
      <w:spacing w:before="0" w:after="0" w:line="240" w:lineRule="auto"/>
      <w:outlineLvl w:val="0"/>
    </w:pPr>
  </w:style>
  <w:style w:type="paragraph" w:styleId="1257" w:customStyle="1">
    <w:name w:val="索引 81"/>
    <w:basedOn w:val="1013"/>
    <w:next w:val="1012"/>
    <w:qFormat/>
    <w:pPr>
      <w:ind w:left="1400" w:firstLine="2560"/>
      <w:jc w:val="center"/>
      <w:spacing w:before="0" w:after="0" w:line="360" w:lineRule="auto"/>
    </w:pPr>
    <w:rPr>
      <w:rFonts w:ascii="Times New Roman" w:hAnsi="Times New Roman" w:cs="Times New Roman"/>
    </w:rPr>
  </w:style>
  <w:style w:type="paragraph" w:styleId="1258" w:customStyle="1">
    <w:name w:val="正文1"/>
    <w:basedOn w:val="1012"/>
    <w:next w:val="1012"/>
    <w:pPr>
      <w:spacing w:line="312" w:lineRule="atLeast"/>
    </w:pPr>
    <w:rPr>
      <w:rFonts w:ascii="楷体_GB2312" w:hAnsi="Times New Roman" w:eastAsia="楷体_GB2312" w:cs="Times New Roman"/>
      <w:sz w:val="24"/>
    </w:rPr>
  </w:style>
  <w:style w:type="paragraph" w:styleId="1259" w:customStyle="1">
    <w:name w:val="Char Char Char Char Char Char1 Char Char Char1 Char Char Char Char Char Char Char Char Char Char Char Char Char Char Char Char Char Char"/>
    <w:basedOn w:val="1013"/>
    <w:next w:val="1260"/>
    <w:qFormat/>
    <w:pPr>
      <w:ind w:left="0" w:firstLine="2560"/>
      <w:spacing w:before="0" w:after="0" w:line="240" w:lineRule="auto"/>
    </w:pPr>
    <w:rPr>
      <w:rFonts w:ascii="Times New Roman" w:hAnsi="Times New Roman" w:cs="Times New Roman"/>
    </w:rPr>
  </w:style>
  <w:style w:type="paragraph" w:styleId="1260" w:customStyle="1">
    <w:name w:val="样式 加粗 居中11"/>
    <w:basedOn w:val="1013"/>
    <w:next w:val="1261"/>
    <w:pPr>
      <w:ind w:left="0" w:firstLine="2560"/>
      <w:jc w:val="center"/>
      <w:spacing w:before="0" w:after="0" w:line="360" w:lineRule="auto"/>
    </w:pPr>
    <w:rPr>
      <w:rFonts w:ascii="Times New Roman" w:hAnsi="Times New Roman" w:cs="Times New Roman"/>
    </w:rPr>
  </w:style>
  <w:style w:type="paragraph" w:styleId="1261" w:customStyle="1">
    <w:name w:val="xl89"/>
    <w:basedOn w:val="1013"/>
    <w:next w:val="1262"/>
    <w:qFormat/>
    <w:pPr>
      <w:ind w:left="0" w:firstLine="3584"/>
      <w:spacing w:before="280" w:after="280" w:line="240" w:lineRule="auto"/>
    </w:pPr>
    <w:rPr>
      <w:rFonts w:ascii="Times New Roman" w:hAnsi="Times New Roman" w:cs="Times New Roman"/>
    </w:rPr>
  </w:style>
  <w:style w:type="paragraph" w:styleId="1262" w:customStyle="1">
    <w:name w:val="Char Char Char Char Char Char1 Char Char Char Char Char Char1 Char Char Char Char Char Char Char Char Char"/>
    <w:basedOn w:val="1013"/>
    <w:next w:val="1263"/>
    <w:qFormat/>
    <w:pPr>
      <w:ind w:left="0" w:firstLine="2560"/>
      <w:spacing w:before="0" w:after="0" w:line="240" w:lineRule="auto"/>
    </w:pPr>
    <w:rPr>
      <w:rFonts w:ascii="Times New Roman" w:hAnsi="Times New Roman" w:cs="Times New Roman"/>
    </w:rPr>
  </w:style>
  <w:style w:type="paragraph" w:styleId="1263" w:customStyle="1">
    <w:name w:val="文章附标题"/>
    <w:basedOn w:val="1013"/>
    <w:next w:val="1013"/>
    <w:qFormat/>
    <w:pPr>
      <w:ind w:left="0" w:firstLine="5120"/>
      <w:jc w:val="center"/>
      <w:spacing w:before="187" w:after="175" w:line="374" w:lineRule="atLeast"/>
    </w:pPr>
    <w:rPr>
      <w:rFonts w:ascii="Times New Roman" w:hAnsi="Times New Roman" w:cs="Times New Roman"/>
    </w:rPr>
  </w:style>
  <w:style w:type="paragraph" w:styleId="1264">
    <w:name w:val="Quote"/>
    <w:next w:val="1012"/>
    <w:qFormat/>
    <w:pPr>
      <w:ind w:left="3680" w:right="864"/>
      <w:jc w:val="center"/>
      <w:spacing w:before="200" w:after="160"/>
    </w:pPr>
    <w:rPr>
      <w:rFonts w:ascii="Calibri" w:hAnsi="Calibri"/>
      <w:i/>
    </w:rPr>
  </w:style>
  <w:style w:type="paragraph" w:styleId="1265" w:customStyle="1">
    <w:name w:val="Default Paragraph Font Para Char Char Char Char Char Char"/>
    <w:basedOn w:val="1013"/>
    <w:next w:val="1266"/>
    <w:qFormat/>
    <w:pPr>
      <w:ind w:left="0" w:firstLine="3584"/>
      <w:spacing w:before="0" w:after="160" w:line="240" w:lineRule="exact"/>
    </w:pPr>
    <w:rPr>
      <w:rFonts w:ascii="Times New Roman" w:hAnsi="Times New Roman" w:cs="Times New Roman"/>
    </w:rPr>
  </w:style>
  <w:style w:type="paragraph" w:styleId="1266" w:customStyle="1">
    <w:name w:val="xl23"/>
    <w:basedOn w:val="1013"/>
    <w:next w:val="1049"/>
    <w:qFormat/>
    <w:pPr>
      <w:ind w:left="0" w:firstLine="20"/>
      <w:spacing w:before="280" w:after="280" w:line="240" w:lineRule="auto"/>
      <w:shd w:val="clear" w:color="000000" w:fill="ffffff"/>
    </w:pPr>
    <w:rPr>
      <w:rFonts w:ascii="Times New Roman" w:hAnsi="Times New Roman" w:cs="Times New Roman"/>
    </w:rPr>
  </w:style>
  <w:style w:type="paragraph" w:styleId="1267" w:customStyle="1">
    <w:name w:val="列出段落11"/>
    <w:basedOn w:val="1013"/>
    <w:next w:val="1268"/>
    <w:qFormat/>
    <w:pPr>
      <w:ind w:left="420" w:firstLine="3748"/>
      <w:spacing w:before="0" w:after="0" w:line="240" w:lineRule="auto"/>
    </w:pPr>
    <w:rPr>
      <w:rFonts w:ascii="Times New Roman" w:hAnsi="Times New Roman" w:cs="Times New Roman"/>
    </w:rPr>
  </w:style>
  <w:style w:type="paragraph" w:styleId="1268" w:customStyle="1">
    <w:name w:val="样式 标题 2 + (西文) 宋体 非加粗 居中"/>
    <w:basedOn w:val="1015"/>
    <w:next w:val="1269"/>
    <w:qFormat/>
    <w:pPr>
      <w:ind w:left="0" w:firstLine="24"/>
      <w:jc w:val="center"/>
      <w:spacing w:line="412" w:lineRule="auto"/>
      <w:outlineLvl w:val="1"/>
    </w:pPr>
  </w:style>
  <w:style w:type="paragraph" w:styleId="1269" w:customStyle="1">
    <w:name w:val="页脚 Char Char"/>
    <w:basedOn w:val="1013"/>
    <w:next w:val="1270"/>
    <w:qFormat/>
    <w:pPr>
      <w:ind w:left="0" w:firstLine="5120"/>
      <w:spacing w:before="0" w:after="0" w:line="240" w:lineRule="auto"/>
    </w:pPr>
    <w:rPr>
      <w:rFonts w:ascii="Times New Roman" w:hAnsi="Times New Roman" w:cs="Times New Roman"/>
    </w:rPr>
  </w:style>
  <w:style w:type="paragraph" w:styleId="1270" w:customStyle="1">
    <w:name w:val="样式 标题 1 + 段前: 16 磅 段后: 16 磅"/>
    <w:basedOn w:val="1014"/>
    <w:next w:val="1271"/>
    <w:qFormat/>
    <w:pPr>
      <w:ind w:left="0" w:firstLine="18"/>
      <w:jc w:val="center"/>
      <w:spacing w:before="120" w:after="0" w:line="360" w:lineRule="auto"/>
      <w:outlineLvl w:val="0"/>
    </w:pPr>
  </w:style>
  <w:style w:type="paragraph" w:styleId="1271" w:customStyle="1">
    <w:name w:val="Char1 Char Char Char Char Char Char"/>
    <w:basedOn w:val="1013"/>
    <w:next w:val="1272"/>
    <w:qFormat/>
    <w:pPr>
      <w:ind w:left="0" w:firstLine="2560"/>
      <w:spacing w:before="0" w:after="0" w:line="240" w:lineRule="auto"/>
    </w:pPr>
    <w:rPr>
      <w:rFonts w:ascii="Times New Roman" w:hAnsi="Times New Roman" w:cs="Times New Roman"/>
    </w:rPr>
  </w:style>
  <w:style w:type="paragraph" w:styleId="1272" w:customStyle="1">
    <w:name w:val="文档标题4"/>
    <w:basedOn w:val="1017"/>
    <w:next w:val="1012"/>
    <w:qFormat/>
    <w:pPr>
      <w:ind w:left="851" w:firstLine="30"/>
      <w:spacing w:after="280" w:line="360" w:lineRule="auto"/>
      <w:outlineLvl w:val="3"/>
    </w:pPr>
  </w:style>
  <w:style w:type="paragraph" w:styleId="1273" w:customStyle="1">
    <w:name w:val="font0"/>
    <w:basedOn w:val="1013"/>
    <w:next w:val="1248"/>
    <w:qFormat/>
    <w:pPr>
      <w:ind w:left="0" w:firstLine="1024"/>
      <w:spacing w:before="280" w:after="280" w:line="240" w:lineRule="auto"/>
    </w:pPr>
    <w:rPr>
      <w:rFonts w:ascii="Times New Roman" w:hAnsi="Times New Roman" w:cs="Times New Roman"/>
    </w:rPr>
  </w:style>
  <w:style w:type="paragraph" w:styleId="1274" w:customStyle="1">
    <w:name w:val="CM5"/>
    <w:basedOn w:val="1013"/>
    <w:next w:val="1012"/>
    <w:qFormat/>
    <w:pPr>
      <w:ind w:left="200" w:firstLine="2760"/>
      <w:spacing w:before="0" w:after="0" w:line="400" w:lineRule="atLeast"/>
    </w:pPr>
    <w:rPr>
      <w:rFonts w:ascii="Times New Roman" w:hAnsi="Times New Roman" w:cs="Times New Roman"/>
    </w:rPr>
  </w:style>
  <w:style w:type="paragraph" w:styleId="1275" w:customStyle="1">
    <w:name w:val="Pa0"/>
    <w:basedOn w:val="1013"/>
    <w:next w:val="1012"/>
    <w:qFormat/>
    <w:pPr>
      <w:ind w:left="0" w:firstLine="4608"/>
      <w:spacing w:before="0" w:after="0" w:line="241" w:lineRule="atLeast"/>
    </w:pPr>
    <w:rPr>
      <w:rFonts w:ascii="Times New Roman" w:hAnsi="Times New Roman" w:cs="Times New Roman"/>
    </w:rPr>
  </w:style>
  <w:style w:type="paragraph" w:styleId="1276" w:customStyle="1">
    <w:name w:val="招标文件》"/>
    <w:basedOn w:val="1013"/>
    <w:next w:val="1212"/>
    <w:qFormat/>
    <w:pPr>
      <w:ind w:left="420" w:firstLine="2140"/>
      <w:spacing w:before="120" w:after="120" w:line="300" w:lineRule="auto"/>
    </w:pPr>
    <w:rPr>
      <w:rFonts w:ascii="Times New Roman" w:hAnsi="Times New Roman" w:cs="Times New Roman"/>
    </w:rPr>
  </w:style>
  <w:style w:type="paragraph" w:styleId="1277" w:customStyle="1">
    <w:name w:val="段"/>
    <w:next w:val="1012"/>
    <w:qFormat/>
    <w:pPr>
      <w:ind w:firstLine="200"/>
      <w:jc w:val="both"/>
      <w:spacing w:line="360" w:lineRule="auto"/>
    </w:pPr>
    <w:rPr>
      <w:sz w:val="24"/>
      <w:szCs w:val="22"/>
    </w:rPr>
  </w:style>
  <w:style w:type="paragraph" w:styleId="1278" w:customStyle="1">
    <w:name w:val="标书_正文"/>
    <w:basedOn w:val="1013"/>
    <w:next w:val="1279"/>
    <w:qFormat/>
    <w:pPr>
      <w:ind w:left="420" w:firstLine="1188"/>
      <w:spacing w:before="0" w:after="0" w:line="360" w:lineRule="auto"/>
    </w:pPr>
    <w:rPr>
      <w:rFonts w:ascii="Times New Roman" w:hAnsi="Times New Roman" w:cs="Times New Roman"/>
    </w:rPr>
  </w:style>
  <w:style w:type="paragraph" w:styleId="1279" w:customStyle="1">
    <w:name w:val="样式 标题 2 + Times New Roman 四号 非加粗 段前: 5 磅 段后: 0 磅 行距: 固定值 20..."/>
    <w:basedOn w:val="1015"/>
    <w:next w:val="1227"/>
    <w:qFormat/>
    <w:pPr>
      <w:ind w:left="0" w:firstLine="24"/>
      <w:spacing w:before="100" w:after="0" w:line="400" w:lineRule="exact"/>
      <w:outlineLvl w:val="1"/>
    </w:pPr>
  </w:style>
  <w:style w:type="paragraph" w:styleId="1280" w:customStyle="1">
    <w:name w:val="图片0"/>
    <w:basedOn w:val="1013"/>
    <w:next w:val="1060"/>
    <w:qFormat/>
    <w:pPr>
      <w:ind w:left="-161" w:firstLine="1187"/>
      <w:spacing w:before="0" w:after="0" w:line="276" w:lineRule="auto"/>
    </w:pPr>
    <w:rPr>
      <w:rFonts w:ascii="Times New Roman" w:hAnsi="Times New Roman" w:cs="Times New Roman"/>
    </w:rPr>
  </w:style>
  <w:style w:type="paragraph" w:styleId="1281" w:customStyle="1">
    <w:name w:val="Char Char Char2 Char Char Char2 Char"/>
    <w:basedOn w:val="1013"/>
    <w:next w:val="1253"/>
    <w:qFormat/>
    <w:pPr>
      <w:ind w:left="560" w:firstLine="3632"/>
      <w:spacing w:before="0" w:after="160" w:line="240" w:lineRule="exact"/>
    </w:pPr>
    <w:rPr>
      <w:rFonts w:ascii="Times New Roman" w:hAnsi="Times New Roman" w:cs="Times New Roman"/>
    </w:rPr>
  </w:style>
  <w:style w:type="paragraph" w:styleId="1282" w:customStyle="1">
    <w:name w:val="Char Char Char Char"/>
    <w:next w:val="1283"/>
    <w:qFormat/>
    <w:pPr>
      <w:ind w:firstLine="10"/>
      <w:spacing w:line="360" w:lineRule="auto"/>
      <w:shd w:val="clear" w:color="000000" w:fill="000080"/>
    </w:pPr>
    <w:rPr>
      <w:rFonts w:ascii="Calibri" w:hAnsi="Calibri"/>
    </w:rPr>
  </w:style>
  <w:style w:type="paragraph" w:styleId="1283" w:customStyle="1">
    <w:name w:val="杨昂超式样黑体主"/>
    <w:basedOn w:val="1013"/>
    <w:next w:val="1284"/>
    <w:qFormat/>
    <w:pPr>
      <w:ind w:left="0" w:firstLine="4608"/>
      <w:spacing w:before="0" w:after="0" w:line="240" w:lineRule="auto"/>
    </w:pPr>
    <w:rPr>
      <w:rFonts w:ascii="Times New Roman" w:hAnsi="Times New Roman" w:cs="Times New Roman"/>
    </w:rPr>
  </w:style>
  <w:style w:type="paragraph" w:styleId="1284" w:customStyle="1">
    <w:name w:val="Char Char Char Char Char Char1 Char Char Char Char Char Char Char Char Char Char"/>
    <w:basedOn w:val="1013"/>
    <w:next w:val="1285"/>
    <w:qFormat/>
    <w:pPr>
      <w:ind w:left="0" w:firstLine="2560"/>
      <w:spacing w:before="0" w:after="0" w:line="240" w:lineRule="auto"/>
    </w:pPr>
    <w:rPr>
      <w:rFonts w:ascii="Times New Roman" w:hAnsi="Times New Roman" w:cs="Times New Roman"/>
    </w:rPr>
  </w:style>
  <w:style w:type="paragraph" w:styleId="1285" w:customStyle="1">
    <w:name w:val="目录1"/>
    <w:basedOn w:val="1013"/>
    <w:next w:val="1012"/>
    <w:qFormat/>
    <w:pPr>
      <w:ind w:left="0" w:firstLine="7168"/>
      <w:spacing w:before="0" w:after="136" w:line="289" w:lineRule="atLeast"/>
    </w:pPr>
    <w:rPr>
      <w:rFonts w:ascii="Times New Roman" w:hAnsi="Times New Roman" w:cs="Times New Roman"/>
    </w:rPr>
  </w:style>
  <w:style w:type="paragraph" w:styleId="1286" w:customStyle="1">
    <w:name w:val="文档结构图1"/>
    <w:basedOn w:val="1013"/>
    <w:next w:val="1287"/>
    <w:qFormat/>
    <w:pPr>
      <w:ind w:left="200" w:firstLine="2248"/>
      <w:spacing w:before="0" w:after="0" w:line="360" w:lineRule="auto"/>
    </w:pPr>
    <w:rPr>
      <w:rFonts w:ascii="Times New Roman" w:hAnsi="Times New Roman" w:cs="Times New Roman"/>
    </w:rPr>
  </w:style>
  <w:style w:type="paragraph" w:styleId="1287" w:customStyle="1">
    <w:name w:val="2ji"/>
    <w:basedOn w:val="1015"/>
    <w:next w:val="1055"/>
    <w:qFormat/>
    <w:pPr>
      <w:ind w:left="0" w:firstLine="24"/>
      <w:spacing w:before="0" w:after="0" w:line="360" w:lineRule="auto"/>
      <w:outlineLvl w:val="1"/>
    </w:pPr>
  </w:style>
  <w:style w:type="paragraph" w:styleId="1288" w:customStyle="1">
    <w:name w:val="xl91"/>
    <w:basedOn w:val="1013"/>
    <w:next w:val="1209"/>
    <w:qFormat/>
    <w:pPr>
      <w:ind w:left="0" w:firstLine="3584"/>
      <w:spacing w:before="280" w:after="280" w:line="240" w:lineRule="auto"/>
    </w:pPr>
    <w:rPr>
      <w:rFonts w:ascii="Times New Roman" w:hAnsi="Times New Roman" w:cs="Times New Roman"/>
    </w:rPr>
  </w:style>
  <w:style w:type="paragraph" w:styleId="1289" w:customStyle="1">
    <w:name w:val="Text Body"/>
    <w:basedOn w:val="1013"/>
    <w:next w:val="1290"/>
    <w:qFormat/>
    <w:pPr>
      <w:ind w:left="0" w:firstLine="4096"/>
      <w:spacing w:before="0" w:after="120" w:line="240" w:lineRule="auto"/>
    </w:pPr>
    <w:rPr>
      <w:rFonts w:ascii="Times New Roman" w:hAnsi="Times New Roman" w:cs="Times New Roman"/>
    </w:rPr>
  </w:style>
  <w:style w:type="paragraph" w:styleId="1290" w:customStyle="1">
    <w:name w:val="项目符1"/>
    <w:basedOn w:val="1013"/>
    <w:next w:val="1291"/>
    <w:qFormat/>
    <w:pPr>
      <w:ind w:left="1365" w:right="100" w:firstLine="2728"/>
      <w:spacing w:before="78" w:after="78" w:line="300" w:lineRule="auto"/>
    </w:pPr>
    <w:rPr>
      <w:rFonts w:ascii="Times New Roman" w:hAnsi="Times New Roman" w:cs="Times New Roman"/>
    </w:rPr>
  </w:style>
  <w:style w:type="paragraph" w:styleId="1291" w:customStyle="1">
    <w:name w:val="引文目录标题1"/>
    <w:basedOn w:val="1013"/>
    <w:next w:val="1012"/>
    <w:qFormat/>
    <w:pPr>
      <w:ind w:left="0" w:firstLine="4608"/>
      <w:jc w:val="center"/>
      <w:spacing w:before="120" w:after="0" w:line="360" w:lineRule="auto"/>
    </w:pPr>
    <w:rPr>
      <w:rFonts w:ascii="Times New Roman" w:hAnsi="Times New Roman" w:cs="Times New Roman"/>
    </w:rPr>
  </w:style>
  <w:style w:type="paragraph" w:styleId="1292" w:customStyle="1">
    <w:name w:val="样式 标题 3 + (西文) 黑体 (中文) 黑体 (符号) 宋体 小四 段前: 5 磅 段后: 5 磅 行距: 1..."/>
    <w:basedOn w:val="1016"/>
    <w:next w:val="1293"/>
    <w:qFormat/>
    <w:pPr>
      <w:ind w:left="1429" w:firstLine="18"/>
      <w:spacing w:before="100" w:after="100" w:line="360" w:lineRule="auto"/>
      <w:outlineLvl w:val="2"/>
    </w:pPr>
  </w:style>
  <w:style w:type="paragraph" w:styleId="1293" w:customStyle="1">
    <w:name w:val="xl22"/>
    <w:basedOn w:val="1013"/>
    <w:next w:val="1294"/>
    <w:qFormat/>
    <w:pPr>
      <w:ind w:left="0" w:firstLine="20"/>
      <w:jc w:val="right"/>
      <w:spacing w:before="280" w:after="280" w:line="240" w:lineRule="auto"/>
      <w:shd w:val="clear" w:color="000000" w:fill="ffffff"/>
    </w:pPr>
    <w:rPr>
      <w:rFonts w:ascii="Times New Roman" w:hAnsi="Times New Roman" w:cs="Times New Roman"/>
    </w:rPr>
  </w:style>
  <w:style w:type="paragraph" w:styleId="1294" w:customStyle="1">
    <w:name w:val="自定义一"/>
    <w:basedOn w:val="1013"/>
    <w:next w:val="1012"/>
    <w:qFormat/>
    <w:pPr>
      <w:ind w:left="0"/>
      <w:spacing w:before="0" w:after="0" w:line="360" w:lineRule="auto"/>
    </w:pPr>
    <w:rPr>
      <w:rFonts w:ascii="Times New Roman" w:hAnsi="Times New Roman" w:cs="Times New Roman"/>
    </w:rPr>
  </w:style>
  <w:style w:type="paragraph" w:styleId="1295" w:customStyle="1">
    <w:name w:val="xl78"/>
    <w:basedOn w:val="1013"/>
    <w:next w:val="1296"/>
    <w:qFormat/>
    <w:pPr>
      <w:ind w:left="0" w:firstLine="3584"/>
      <w:jc w:val="center"/>
      <w:spacing w:before="280" w:after="280" w:line="240" w:lineRule="auto"/>
    </w:pPr>
    <w:rPr>
      <w:rFonts w:ascii="Times New Roman" w:hAnsi="Times New Roman" w:cs="Times New Roman"/>
    </w:rPr>
  </w:style>
  <w:style w:type="paragraph" w:styleId="1296" w:customStyle="1">
    <w:name w:val="段落正文"/>
    <w:next w:val="1238"/>
    <w:qFormat/>
    <w:pPr>
      <w:ind w:firstLine="4608"/>
      <w:jc w:val="center"/>
      <w:spacing w:line="360" w:lineRule="auto"/>
    </w:pPr>
    <w:rPr>
      <w:rFonts w:ascii="Calibri" w:hAnsi="Calibri"/>
    </w:rPr>
  </w:style>
  <w:style w:type="paragraph" w:styleId="1297" w:customStyle="1">
    <w:name w:val="_Style 169"/>
    <w:next w:val="1012"/>
    <w:qFormat/>
    <w:pPr>
      <w:ind w:left="2560"/>
    </w:pPr>
    <w:rPr>
      <w:rFonts w:ascii="Calibri" w:hAnsi="Calibri"/>
    </w:rPr>
  </w:style>
  <w:style w:type="paragraph" w:styleId="1298" w:customStyle="1">
    <w:name w:val="样式 小四 行距: 1.5 倍行距 首行缩进:  2 字符"/>
    <w:basedOn w:val="1013"/>
    <w:next w:val="1243"/>
    <w:qFormat/>
    <w:pPr>
      <w:ind w:left="480" w:firstLine="2784"/>
      <w:spacing w:before="0" w:after="0" w:line="360" w:lineRule="auto"/>
    </w:pPr>
    <w:rPr>
      <w:rFonts w:ascii="Times New Roman" w:hAnsi="Times New Roman" w:cs="Times New Roman"/>
    </w:rPr>
  </w:style>
  <w:style w:type="paragraph" w:styleId="1299" w:customStyle="1">
    <w:name w:val="小节标题"/>
    <w:basedOn w:val="1013"/>
    <w:next w:val="1012"/>
    <w:qFormat/>
    <w:pPr>
      <w:ind w:left="0" w:firstLine="7168"/>
      <w:spacing w:before="175" w:after="102" w:line="351" w:lineRule="atLeast"/>
    </w:pPr>
    <w:rPr>
      <w:rFonts w:ascii="Times New Roman" w:hAnsi="Times New Roman" w:cs="Times New Roman"/>
    </w:rPr>
  </w:style>
  <w:style w:type="paragraph" w:styleId="1300" w:customStyle="1">
    <w:name w:val="TOC 标题2"/>
    <w:basedOn w:val="1013"/>
    <w:next w:val="101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1" w:customStyle="1">
    <w:name w:val="表格文字（两侧对齐）"/>
    <w:basedOn w:val="1013"/>
    <w:next w:val="1302"/>
    <w:pPr>
      <w:ind w:left="0" w:firstLine="3584"/>
      <w:spacing w:before="0" w:after="0" w:line="240" w:lineRule="auto"/>
    </w:pPr>
    <w:rPr>
      <w:rFonts w:ascii="Times New Roman" w:hAnsi="Times New Roman" w:cs="Times New Roman"/>
    </w:rPr>
  </w:style>
  <w:style w:type="paragraph" w:styleId="1302" w:customStyle="1">
    <w:name w:val="Char"/>
    <w:basedOn w:val="1013"/>
    <w:next w:val="1281"/>
    <w:qFormat/>
    <w:pPr>
      <w:ind w:left="900" w:firstLine="2608"/>
      <w:spacing w:before="0" w:after="0" w:line="240" w:lineRule="auto"/>
    </w:pPr>
    <w:rPr>
      <w:rFonts w:ascii="Times New Roman" w:hAnsi="Times New Roman" w:cs="Times New Roman"/>
    </w:rPr>
  </w:style>
  <w:style w:type="paragraph" w:styleId="1303" w:customStyle="1">
    <w:name w:val="xl86"/>
    <w:basedOn w:val="1013"/>
    <w:next w:val="1304"/>
    <w:qFormat/>
    <w:pPr>
      <w:ind w:left="0" w:firstLine="5120"/>
      <w:spacing w:before="280" w:after="280" w:line="240" w:lineRule="auto"/>
    </w:pPr>
    <w:rPr>
      <w:rFonts w:ascii="Times New Roman" w:hAnsi="Times New Roman" w:cs="Times New Roman"/>
    </w:rPr>
  </w:style>
  <w:style w:type="paragraph" w:styleId="1304" w:customStyle="1">
    <w:name w:val="索引 71"/>
    <w:basedOn w:val="1013"/>
    <w:next w:val="1012"/>
    <w:qFormat/>
    <w:pPr>
      <w:ind w:left="1200" w:firstLine="2560"/>
      <w:jc w:val="center"/>
      <w:spacing w:before="0" w:after="0" w:line="360" w:lineRule="auto"/>
    </w:pPr>
    <w:rPr>
      <w:rFonts w:ascii="Times New Roman" w:hAnsi="Times New Roman" w:cs="Times New Roman"/>
    </w:rPr>
  </w:style>
  <w:style w:type="paragraph" w:styleId="1305" w:customStyle="1">
    <w:name w:val="111"/>
    <w:next w:val="1306"/>
    <w:pPr>
      <w:ind w:left="480" w:firstLine="4320"/>
      <w:spacing w:line="440" w:lineRule="exact"/>
    </w:pPr>
    <w:rPr>
      <w:rFonts w:ascii="Calibri" w:hAnsi="Calibri"/>
    </w:rPr>
  </w:style>
  <w:style w:type="paragraph" w:styleId="1306" w:customStyle="1">
    <w:name w:val="4"/>
    <w:basedOn w:val="1013"/>
    <w:next w:val="1025"/>
    <w:qFormat/>
    <w:pPr>
      <w:ind w:left="409" w:firstLine="3737"/>
      <w:spacing w:before="0" w:after="0" w:line="420" w:lineRule="exact"/>
    </w:pPr>
    <w:rPr>
      <w:rFonts w:ascii="Times New Roman" w:hAnsi="Times New Roman" w:cs="Times New Roman"/>
    </w:rPr>
  </w:style>
  <w:style w:type="paragraph" w:styleId="1307" w:customStyle="1">
    <w:name w:val="Char Char Char Char Char Char1 Char Char Char1 Char Char Char Char Char Char"/>
    <w:basedOn w:val="1013"/>
    <w:next w:val="1292"/>
    <w:qFormat/>
    <w:pPr>
      <w:ind w:left="0" w:firstLine="2560"/>
      <w:spacing w:before="0" w:after="0" w:line="240" w:lineRule="auto"/>
    </w:pPr>
    <w:rPr>
      <w:rFonts w:ascii="Times New Roman" w:hAnsi="Times New Roman" w:cs="Times New Roman"/>
    </w:rPr>
  </w:style>
  <w:style w:type="paragraph" w:styleId="1308" w:customStyle="1">
    <w:name w:val="Char Char Char Char Char Char1 Char Char Char Char Char Char1 Char Char Char"/>
    <w:basedOn w:val="1013"/>
    <w:next w:val="1309"/>
    <w:pPr>
      <w:ind w:left="0" w:firstLine="2560"/>
      <w:spacing w:before="0" w:after="0" w:line="240" w:lineRule="auto"/>
    </w:pPr>
    <w:rPr>
      <w:rFonts w:ascii="Times New Roman" w:hAnsi="Times New Roman" w:cs="Times New Roman"/>
    </w:rPr>
  </w:style>
  <w:style w:type="paragraph" w:styleId="1309" w:customStyle="1">
    <w:name w:val="正文符号1"/>
    <w:basedOn w:val="1013"/>
    <w:next w:val="1310"/>
    <w:pPr>
      <w:ind w:left="987" w:firstLine="5724"/>
      <w:spacing w:before="0" w:after="0" w:line="240" w:lineRule="auto"/>
    </w:pPr>
    <w:rPr>
      <w:rFonts w:ascii="Times New Roman" w:hAnsi="Times New Roman" w:cs="Times New Roman"/>
    </w:rPr>
  </w:style>
  <w:style w:type="paragraph" w:styleId="1310" w:customStyle="1">
    <w:name w:val="索引 31"/>
    <w:basedOn w:val="1013"/>
    <w:next w:val="1012"/>
    <w:qFormat/>
    <w:pPr>
      <w:ind w:left="400" w:firstLine="2560"/>
      <w:jc w:val="center"/>
      <w:spacing w:before="0" w:after="0" w:line="360" w:lineRule="auto"/>
    </w:pPr>
    <w:rPr>
      <w:rFonts w:ascii="Times New Roman" w:hAnsi="Times New Roman" w:cs="Times New Roman"/>
    </w:rPr>
  </w:style>
  <w:style w:type="paragraph" w:styleId="1311" w:customStyle="1">
    <w:name w:val="目录4"/>
    <w:basedOn w:val="1013"/>
    <w:next w:val="1012"/>
    <w:qFormat/>
    <w:pPr>
      <w:ind w:left="629" w:firstLine="5237"/>
      <w:spacing w:before="0" w:after="0" w:line="317" w:lineRule="atLeast"/>
    </w:pPr>
    <w:rPr>
      <w:rFonts w:ascii="Times New Roman" w:hAnsi="Times New Roman" w:cs="Times New Roman"/>
    </w:rPr>
  </w:style>
  <w:style w:type="paragraph" w:styleId="1312" w:customStyle="1">
    <w:name w:val="p15"/>
    <w:basedOn w:val="1012"/>
    <w:qFormat/>
    <w:pPr>
      <w:ind w:left="0"/>
    </w:pPr>
    <w:rPr>
      <w:rFonts w:ascii="宋体" w:hAnsi="宋体"/>
      <w:sz w:val="28"/>
      <w:szCs w:val="28"/>
    </w:rPr>
  </w:style>
  <w:style w:type="paragraph" w:styleId="1313" w:customStyle="1">
    <w:name w:val="四号 居中"/>
    <w:basedOn w:val="1013"/>
    <w:next w:val="1307"/>
    <w:qFormat/>
    <w:pPr>
      <w:ind w:left="0" w:firstLine="6144"/>
      <w:jc w:val="center"/>
      <w:spacing w:before="0" w:after="0" w:line="360" w:lineRule="auto"/>
    </w:pPr>
    <w:rPr>
      <w:rFonts w:ascii="Times New Roman" w:hAnsi="Times New Roman" w:cs="Times New Roman"/>
    </w:rPr>
  </w:style>
  <w:style w:type="paragraph" w:styleId="1314" w:customStyle="1">
    <w:name w:val="p0"/>
    <w:next w:val="1012"/>
    <w:qFormat/>
    <w:pPr>
      <w:ind w:firstLine="2048"/>
      <w:spacing w:line="360" w:lineRule="auto"/>
    </w:pPr>
    <w:rPr>
      <w:rFonts w:ascii="Calibri" w:hAnsi="Calibri"/>
    </w:rPr>
  </w:style>
  <w:style w:type="paragraph" w:styleId="1315" w:customStyle="1">
    <w:name w:val="列表编号 21"/>
    <w:basedOn w:val="1013"/>
    <w:next w:val="1316"/>
    <w:qFormat/>
    <w:pPr>
      <w:ind w:left="0" w:firstLine="2560"/>
      <w:spacing w:before="0" w:after="0" w:line="360" w:lineRule="auto"/>
    </w:pPr>
    <w:rPr>
      <w:rFonts w:ascii="Times New Roman" w:hAnsi="Times New Roman" w:cs="Times New Roman"/>
    </w:rPr>
  </w:style>
  <w:style w:type="paragraph" w:styleId="1316" w:customStyle="1">
    <w:name w:val="正文文本 21"/>
    <w:basedOn w:val="1013"/>
    <w:next w:val="1197"/>
    <w:qFormat/>
    <w:pPr>
      <w:ind w:left="0" w:firstLine="2560"/>
      <w:jc w:val="center"/>
      <w:spacing w:before="0" w:after="120" w:line="480" w:lineRule="auto"/>
    </w:pPr>
    <w:rPr>
      <w:rFonts w:ascii="Times New Roman" w:hAnsi="Times New Roman" w:cs="Times New Roman"/>
    </w:rPr>
  </w:style>
  <w:style w:type="paragraph" w:styleId="1317" w:customStyle="1">
    <w:name w:val="a2"/>
    <w:basedOn w:val="1013"/>
    <w:next w:val="1052"/>
    <w:qFormat/>
    <w:pPr>
      <w:ind w:left="0" w:firstLine="1024"/>
      <w:spacing w:before="280" w:after="280" w:line="240" w:lineRule="auto"/>
    </w:pPr>
    <w:rPr>
      <w:rFonts w:ascii="Times New Roman" w:hAnsi="Times New Roman" w:cs="Times New Roman"/>
    </w:rPr>
  </w:style>
  <w:style w:type="paragraph" w:styleId="1318" w:customStyle="1">
    <w:name w:val="font8"/>
    <w:basedOn w:val="1013"/>
    <w:next w:val="1242"/>
    <w:qFormat/>
    <w:pPr>
      <w:ind w:left="0" w:firstLine="2048"/>
      <w:spacing w:before="280" w:after="280" w:line="240" w:lineRule="auto"/>
    </w:pPr>
    <w:rPr>
      <w:rFonts w:ascii="Times New Roman" w:hAnsi="Times New Roman" w:cs="Times New Roman"/>
    </w:rPr>
  </w:style>
  <w:style w:type="paragraph" w:styleId="1319" w:customStyle="1">
    <w:name w:val="Char Char Char Char Char Char1 Char Char Char Char Char Char1 Char Char Char Char Char Char Char"/>
    <w:basedOn w:val="1013"/>
    <w:next w:val="1320"/>
    <w:qFormat/>
    <w:pPr>
      <w:ind w:left="0" w:firstLine="2560"/>
      <w:spacing w:before="0" w:after="0" w:line="240" w:lineRule="auto"/>
    </w:pPr>
    <w:rPr>
      <w:rFonts w:ascii="Times New Roman" w:hAnsi="Times New Roman" w:cs="Times New Roman"/>
    </w:rPr>
  </w:style>
  <w:style w:type="paragraph" w:styleId="1320" w:customStyle="1">
    <w:name w:val="xl87"/>
    <w:basedOn w:val="1013"/>
    <w:next w:val="1276"/>
    <w:qFormat/>
    <w:pPr>
      <w:ind w:left="0" w:firstLine="5120"/>
      <w:spacing w:before="280" w:after="280" w:line="240" w:lineRule="auto"/>
    </w:pPr>
    <w:rPr>
      <w:rFonts w:ascii="Times New Roman" w:hAnsi="Times New Roman" w:cs="Times New Roman"/>
    </w:rPr>
  </w:style>
  <w:style w:type="paragraph" w:styleId="1321" w:customStyle="1">
    <w:name w:val="444"/>
    <w:basedOn w:val="1013"/>
    <w:next w:val="1034"/>
    <w:qFormat/>
    <w:pPr>
      <w:ind w:left="0" w:firstLine="4608"/>
      <w:jc w:val="center"/>
      <w:spacing w:before="0" w:after="0" w:line="312" w:lineRule="atLeast"/>
    </w:pPr>
    <w:rPr>
      <w:rFonts w:ascii="Times New Roman" w:hAnsi="Times New Roman" w:cs="Times New Roman"/>
    </w:rPr>
  </w:style>
  <w:style w:type="paragraph" w:styleId="1322" w:customStyle="1">
    <w:name w:val="表格文字图表文字"/>
    <w:basedOn w:val="1013"/>
    <w:next w:val="1323"/>
    <w:qFormat/>
    <w:pPr>
      <w:ind w:left="0" w:firstLine="3584"/>
      <w:jc w:val="center"/>
      <w:spacing w:before="0" w:after="0" w:line="240" w:lineRule="auto"/>
    </w:pPr>
    <w:rPr>
      <w:rFonts w:ascii="Times New Roman" w:hAnsi="Times New Roman" w:cs="Times New Roman"/>
    </w:rPr>
  </w:style>
  <w:style w:type="paragraph" w:styleId="1323" w:customStyle="1">
    <w:name w:val="样式 目录 3 + 左侧:  2 字符1"/>
    <w:next w:val="1324"/>
    <w:qFormat/>
    <w:pPr>
      <w:ind w:left="960" w:firstLine="5120"/>
      <w:spacing w:line="360" w:lineRule="auto"/>
      <w:widowControl w:val="off"/>
    </w:pPr>
    <w:rPr>
      <w:rFonts w:ascii="Calibri" w:hAnsi="Calibri"/>
    </w:rPr>
  </w:style>
  <w:style w:type="paragraph" w:styleId="1324" w:customStyle="1">
    <w:name w:val="文档正文"/>
    <w:basedOn w:val="1013"/>
    <w:next w:val="1325"/>
    <w:qFormat/>
    <w:pPr>
      <w:ind w:left="567" w:firstLine="3639"/>
      <w:spacing w:before="0" w:after="0" w:line="480" w:lineRule="atLeast"/>
    </w:pPr>
    <w:rPr>
      <w:rFonts w:ascii="Times New Roman" w:hAnsi="Times New Roman" w:cs="Times New Roman"/>
    </w:rPr>
  </w:style>
  <w:style w:type="paragraph" w:styleId="1325" w:customStyle="1">
    <w:name w:val="列表框2"/>
    <w:next w:val="1326"/>
    <w:qFormat/>
    <w:pPr>
      <w:ind w:firstLine="2048"/>
      <w:spacing w:line="460" w:lineRule="exact"/>
    </w:pPr>
    <w:rPr>
      <w:rFonts w:ascii="Calibri" w:hAnsi="Calibri"/>
    </w:rPr>
  </w:style>
  <w:style w:type="paragraph" w:styleId="1326" w:customStyle="1">
    <w:name w:val="font10"/>
    <w:basedOn w:val="1013"/>
    <w:next w:val="1045"/>
    <w:qFormat/>
    <w:pPr>
      <w:ind w:left="0" w:firstLine="3584"/>
      <w:spacing w:before="280" w:after="280" w:line="240" w:lineRule="auto"/>
    </w:pPr>
    <w:rPr>
      <w:rFonts w:ascii="Times New Roman" w:hAnsi="Times New Roman" w:cs="Times New Roman"/>
    </w:rPr>
  </w:style>
  <w:style w:type="paragraph" w:styleId="1327" w:customStyle="1">
    <w:name w:val="纯文本1"/>
    <w:basedOn w:val="1013"/>
    <w:next w:val="1057"/>
    <w:qFormat/>
    <w:pPr>
      <w:ind w:left="0" w:firstLine="3584"/>
      <w:spacing w:before="0" w:after="0" w:line="240" w:lineRule="auto"/>
    </w:pPr>
    <w:rPr>
      <w:rFonts w:ascii="Times New Roman" w:hAnsi="Times New Roman" w:cs="Times New Roman"/>
    </w:rPr>
  </w:style>
  <w:style w:type="paragraph" w:styleId="1328" w:customStyle="1">
    <w:name w:val="索引 91"/>
    <w:basedOn w:val="1013"/>
    <w:next w:val="1012"/>
    <w:qFormat/>
    <w:pPr>
      <w:ind w:left="1600" w:firstLine="2560"/>
      <w:jc w:val="center"/>
      <w:spacing w:before="0" w:after="0" w:line="360" w:lineRule="auto"/>
    </w:pPr>
    <w:rPr>
      <w:rFonts w:ascii="Times New Roman" w:hAnsi="Times New Roman" w:cs="Times New Roman"/>
    </w:rPr>
  </w:style>
  <w:style w:type="paragraph" w:styleId="1329" w:customStyle="1">
    <w:name w:val="xl79"/>
    <w:basedOn w:val="1013"/>
    <w:next w:val="1305"/>
    <w:qFormat/>
    <w:pPr>
      <w:ind w:left="0" w:firstLine="3584"/>
      <w:jc w:val="center"/>
      <w:spacing w:before="280" w:after="280" w:line="240" w:lineRule="auto"/>
    </w:pPr>
    <w:rPr>
      <w:rFonts w:ascii="Times New Roman" w:hAnsi="Times New Roman" w:cs="Times New Roman"/>
    </w:rPr>
  </w:style>
  <w:style w:type="paragraph" w:styleId="1330" w:customStyle="1">
    <w:name w:val="表格文字（4号居中）"/>
    <w:next w:val="1331"/>
    <w:qFormat/>
    <w:pPr>
      <w:ind w:firstLine="2560"/>
      <w:jc w:val="center"/>
    </w:pPr>
    <w:rPr>
      <w:rFonts w:ascii="Calibri" w:hAnsi="Calibri"/>
    </w:rPr>
  </w:style>
  <w:style w:type="paragraph" w:styleId="1331" w:customStyle="1">
    <w:name w:val="!方块加粗"/>
    <w:basedOn w:val="1013"/>
    <w:next w:val="1298"/>
    <w:qFormat/>
    <w:pPr>
      <w:ind w:left="600" w:firstLine="5212"/>
      <w:spacing w:before="0" w:after="0" w:line="360" w:lineRule="auto"/>
    </w:pPr>
    <w:rPr>
      <w:rFonts w:ascii="Times New Roman" w:hAnsi="Times New Roman" w:cs="Times New Roman"/>
    </w:rPr>
  </w:style>
  <w:style w:type="paragraph" w:styleId="1332" w:customStyle="1">
    <w:name w:val="xl75"/>
    <w:basedOn w:val="1013"/>
    <w:next w:val="1058"/>
    <w:qFormat/>
    <w:pPr>
      <w:ind w:left="0" w:firstLine="3584"/>
      <w:jc w:val="center"/>
      <w:spacing w:before="280" w:after="280" w:line="240" w:lineRule="auto"/>
    </w:pPr>
    <w:rPr>
      <w:rFonts w:ascii="Times New Roman" w:hAnsi="Times New Roman" w:cs="Times New Roman"/>
    </w:rPr>
  </w:style>
  <w:style w:type="paragraph" w:styleId="1333" w:customStyle="1">
    <w:name w:val="xl81"/>
    <w:basedOn w:val="1013"/>
    <w:next w:val="1334"/>
    <w:qFormat/>
    <w:pPr>
      <w:ind w:left="0" w:firstLine="5120"/>
      <w:spacing w:before="280" w:after="280" w:line="240" w:lineRule="auto"/>
    </w:pPr>
    <w:rPr>
      <w:rFonts w:ascii="Times New Roman" w:hAnsi="Times New Roman" w:cs="Times New Roman"/>
    </w:rPr>
  </w:style>
  <w:style w:type="paragraph" w:styleId="1334" w:customStyle="1">
    <w:name w:val="xl25"/>
    <w:basedOn w:val="1013"/>
    <w:next w:val="1335"/>
    <w:qFormat/>
    <w:pPr>
      <w:ind w:left="0" w:firstLine="14"/>
      <w:spacing w:before="280" w:after="280" w:line="240" w:lineRule="auto"/>
      <w:shd w:val="clear" w:color="000000" w:fill="ffffff"/>
    </w:pPr>
    <w:rPr>
      <w:rFonts w:ascii="Times New Roman" w:hAnsi="Times New Roman" w:cs="Times New Roman"/>
    </w:rPr>
  </w:style>
  <w:style w:type="paragraph" w:styleId="1335" w:customStyle="1">
    <w:name w:val="普通(网站)1"/>
    <w:basedOn w:val="1013"/>
    <w:next w:val="1336"/>
    <w:qFormat/>
    <w:pPr>
      <w:ind w:left="200" w:firstLine="1224"/>
      <w:spacing w:before="280" w:after="280" w:line="240" w:lineRule="auto"/>
    </w:pPr>
    <w:rPr>
      <w:rFonts w:ascii="Times New Roman" w:hAnsi="Times New Roman" w:cs="Times New Roman"/>
    </w:rPr>
  </w:style>
  <w:style w:type="paragraph" w:styleId="1336" w:customStyle="1">
    <w:name w:val="xl27"/>
    <w:basedOn w:val="1013"/>
    <w:next w:val="1322"/>
    <w:qFormat/>
    <w:pPr>
      <w:ind w:left="0" w:firstLine="20"/>
      <w:spacing w:before="280" w:after="280" w:line="240" w:lineRule="auto"/>
      <w:shd w:val="clear" w:color="000000" w:fill="ffffff"/>
    </w:pPr>
    <w:rPr>
      <w:rFonts w:ascii="Times New Roman" w:hAnsi="Times New Roman" w:cs="Times New Roman"/>
    </w:rPr>
  </w:style>
  <w:style w:type="paragraph" w:styleId="1337" w:customStyle="1">
    <w:name w:val="H 4"/>
    <w:basedOn w:val="1017"/>
    <w:next w:val="1338"/>
    <w:qFormat/>
    <w:pPr>
      <w:ind w:left="426" w:firstLine="24"/>
      <w:spacing w:before="0" w:after="0" w:line="360" w:lineRule="auto"/>
      <w:outlineLvl w:val="3"/>
    </w:pPr>
  </w:style>
  <w:style w:type="paragraph" w:styleId="1338" w:customStyle="1">
    <w:name w:val="xl82"/>
    <w:basedOn w:val="1013"/>
    <w:next w:val="1333"/>
    <w:qFormat/>
    <w:pPr>
      <w:ind w:left="0" w:firstLine="5120"/>
      <w:spacing w:before="280" w:after="280" w:line="240" w:lineRule="auto"/>
    </w:pPr>
    <w:rPr>
      <w:rFonts w:ascii="Times New Roman" w:hAnsi="Times New Roman" w:cs="Times New Roman"/>
    </w:rPr>
  </w:style>
  <w:style w:type="paragraph" w:styleId="1339" w:customStyle="1">
    <w:name w:val="Char Char Char Char Char Char Char Char"/>
    <w:next w:val="1340"/>
    <w:qFormat/>
    <w:pPr>
      <w:ind w:firstLine="14"/>
      <w:jc w:val="both"/>
      <w:shd w:val="clear" w:color="000000" w:fill="000080"/>
      <w:widowControl w:val="off"/>
    </w:pPr>
    <w:rPr>
      <w:rFonts w:ascii="Calibri" w:hAnsi="Calibri"/>
    </w:rPr>
  </w:style>
  <w:style w:type="paragraph" w:styleId="1340" w:customStyle="1">
    <w:name w:val="Char Char Char Char Char Char1 Char Char Char1 Char Char Char Char Char Char Char Char Char Char Char Char Char Char Char"/>
    <w:basedOn w:val="1013"/>
    <w:next w:val="1341"/>
    <w:qFormat/>
    <w:pPr>
      <w:ind w:left="0" w:firstLine="2560"/>
      <w:spacing w:before="0" w:after="0" w:line="240" w:lineRule="auto"/>
    </w:pPr>
    <w:rPr>
      <w:rFonts w:ascii="Times New Roman" w:hAnsi="Times New Roman" w:cs="Times New Roman"/>
    </w:rPr>
  </w:style>
  <w:style w:type="paragraph" w:styleId="1341" w:customStyle="1">
    <w:name w:val="样式1"/>
    <w:basedOn w:val="1013"/>
    <w:next w:val="1342"/>
    <w:qFormat/>
    <w:pPr>
      <w:ind w:left="0" w:firstLine="1536"/>
      <w:spacing w:before="120" w:after="120" w:line="300" w:lineRule="auto"/>
    </w:pPr>
    <w:rPr>
      <w:rFonts w:ascii="Times New Roman" w:hAnsi="Times New Roman" w:cs="Times New Roman"/>
    </w:rPr>
  </w:style>
  <w:style w:type="paragraph" w:styleId="1342" w:customStyle="1">
    <w:name w:val="索引 41"/>
    <w:basedOn w:val="1013"/>
    <w:next w:val="1012"/>
    <w:qFormat/>
    <w:pPr>
      <w:ind w:left="600" w:firstLine="2560"/>
      <w:jc w:val="center"/>
      <w:spacing w:before="0" w:after="0" w:line="360" w:lineRule="auto"/>
    </w:pPr>
    <w:rPr>
      <w:rFonts w:ascii="Times New Roman" w:hAnsi="Times New Roman" w:cs="Times New Roman"/>
    </w:rPr>
  </w:style>
  <w:style w:type="paragraph" w:styleId="1343" w:customStyle="1">
    <w:name w:val="自定义二"/>
    <w:basedOn w:val="1013"/>
    <w:next w:val="1012"/>
    <w:qFormat/>
    <w:pPr>
      <w:ind w:left="0" w:firstLine="14"/>
      <w:spacing w:before="0" w:after="0" w:line="360" w:lineRule="auto"/>
      <w:outlineLvl w:val="1"/>
    </w:pPr>
    <w:rPr>
      <w:rFonts w:ascii="Times New Roman" w:hAnsi="Times New Roman" w:cs="Times New Roman"/>
    </w:rPr>
  </w:style>
  <w:style w:type="paragraph" w:styleId="1344" w:customStyle="1">
    <w:name w:val="Bullet"/>
    <w:next w:val="1282"/>
    <w:qFormat/>
    <w:pPr>
      <w:ind w:left="567" w:right="2835" w:firstLine="3584"/>
      <w:spacing w:after="60"/>
    </w:pPr>
    <w:rPr>
      <w:rFonts w:ascii="Calibri" w:hAnsi="Calibri"/>
    </w:rPr>
  </w:style>
  <w:style w:type="paragraph" w:styleId="1345" w:customStyle="1">
    <w:name w:val="Char Char Char Char Char Char1"/>
    <w:basedOn w:val="1013"/>
    <w:next w:val="1346"/>
    <w:qFormat/>
    <w:pPr>
      <w:ind w:left="0" w:firstLine="2560"/>
      <w:spacing w:before="0" w:after="0" w:line="240" w:lineRule="auto"/>
    </w:pPr>
    <w:rPr>
      <w:rFonts w:ascii="Times New Roman" w:hAnsi="Times New Roman" w:cs="Times New Roman"/>
    </w:rPr>
  </w:style>
  <w:style w:type="paragraph" w:styleId="1346" w:customStyle="1">
    <w:name w:val="正文缩进2"/>
    <w:basedOn w:val="1013"/>
    <w:next w:val="1347"/>
    <w:qFormat/>
    <w:pPr>
      <w:ind w:left="420" w:firstLine="1188"/>
      <w:spacing w:before="0" w:after="0" w:line="240" w:lineRule="auto"/>
    </w:pPr>
    <w:rPr>
      <w:rFonts w:ascii="Times New Roman" w:hAnsi="Times New Roman" w:cs="Times New Roman"/>
    </w:rPr>
  </w:style>
  <w:style w:type="paragraph" w:styleId="1347" w:customStyle="1">
    <w:name w:val="列出段落2"/>
    <w:basedOn w:val="1013"/>
    <w:next w:val="1348"/>
    <w:qFormat/>
    <w:pPr>
      <w:ind w:left="420" w:firstLine="3748"/>
      <w:spacing w:before="0" w:after="0" w:line="240" w:lineRule="auto"/>
    </w:pPr>
    <w:rPr>
      <w:rFonts w:ascii="Times New Roman" w:hAnsi="Times New Roman" w:cs="Times New Roman"/>
    </w:rPr>
  </w:style>
  <w:style w:type="paragraph" w:styleId="1348" w:customStyle="1">
    <w:name w:val="正文文本缩进 31"/>
    <w:basedOn w:val="1013"/>
    <w:next w:val="1349"/>
    <w:qFormat/>
    <w:pPr>
      <w:ind w:left="1200" w:firstLine="1248"/>
      <w:spacing w:before="120" w:after="0" w:line="22" w:lineRule="atLeast"/>
    </w:pPr>
    <w:rPr>
      <w:rFonts w:ascii="Times New Roman" w:hAnsi="Times New Roman" w:cs="Times New Roman"/>
    </w:rPr>
  </w:style>
  <w:style w:type="paragraph" w:styleId="1349" w:customStyle="1">
    <w:name w:val="样式 正文首行缩进 + 首行缩进:  2 字符5"/>
    <w:next w:val="1350"/>
    <w:qFormat/>
    <w:pPr>
      <w:ind w:left="200" w:firstLine="3784"/>
      <w:spacing w:line="300" w:lineRule="auto"/>
    </w:pPr>
    <w:rPr>
      <w:rFonts w:ascii="Calibri" w:hAnsi="Calibri"/>
    </w:rPr>
  </w:style>
  <w:style w:type="paragraph" w:styleId="1350" w:customStyle="1">
    <w:name w:val="Char2"/>
    <w:basedOn w:val="1013"/>
    <w:next w:val="1344"/>
    <w:qFormat/>
    <w:pPr>
      <w:ind w:left="0" w:firstLine="3584"/>
      <w:spacing w:before="0" w:after="160" w:line="240" w:lineRule="exact"/>
    </w:pPr>
    <w:rPr>
      <w:rFonts w:ascii="Times New Roman" w:hAnsi="Times New Roman" w:cs="Times New Roman"/>
    </w:rPr>
  </w:style>
  <w:style w:type="paragraph" w:styleId="1351" w:customStyle="1">
    <w:name w:val="WPSOffice手动目录 1"/>
    <w:qFormat/>
  </w:style>
  <w:style w:type="paragraph" w:styleId="1352" w:customStyle="1">
    <w:name w:val="纯文本4"/>
    <w:basedOn w:val="1012"/>
    <w:qFormat/>
    <w:pPr>
      <w:ind w:left="0"/>
      <w:widowControl w:val="off"/>
    </w:pPr>
    <w:rPr>
      <w:rFonts w:ascii="宋体" w:hAnsi="Courier New" w:eastAsia="楷体_GB2312" w:cs="Times New Roman"/>
      <w:sz w:val="26"/>
    </w:rPr>
  </w:style>
  <w:style w:type="paragraph" w:styleId="1353" w:customStyle="1">
    <w:name w:val="Char Char Char Char Char Char Char Char Char Char Char Char Char Char Char Char"/>
    <w:basedOn w:val="1013"/>
    <w:next w:val="1354"/>
    <w:qFormat/>
    <w:pPr>
      <w:ind w:left="682" w:firstLine="1224"/>
      <w:spacing w:before="0" w:after="0" w:line="360" w:lineRule="auto"/>
    </w:pPr>
    <w:rPr>
      <w:rFonts w:ascii="Times New Roman" w:hAnsi="Times New Roman" w:cs="Times New Roman"/>
    </w:rPr>
  </w:style>
  <w:style w:type="paragraph" w:styleId="1354" w:customStyle="1">
    <w:name w:val="列表编号 51"/>
    <w:basedOn w:val="1013"/>
    <w:next w:val="1355"/>
    <w:qFormat/>
    <w:pPr>
      <w:ind w:left="900" w:firstLine="2652"/>
      <w:spacing w:before="0" w:after="0" w:line="360" w:lineRule="auto"/>
    </w:pPr>
    <w:rPr>
      <w:rFonts w:ascii="Times New Roman" w:hAnsi="Times New Roman" w:cs="Times New Roman"/>
    </w:rPr>
  </w:style>
  <w:style w:type="paragraph" w:styleId="1355" w:customStyle="1">
    <w:name w:val="样式 标题 1 + 黑体 (符号) 宋体 三号 段前: 7.8 磅 段后: 7.8 磅 行距: 1.5 倍行距"/>
    <w:basedOn w:val="1014"/>
    <w:next w:val="1356"/>
    <w:qFormat/>
    <w:pPr>
      <w:ind w:left="432" w:firstLine="18"/>
      <w:spacing w:before="40" w:after="40" w:line="360" w:lineRule="auto"/>
      <w:outlineLvl w:val="0"/>
    </w:pPr>
  </w:style>
  <w:style w:type="paragraph" w:styleId="1356" w:customStyle="1">
    <w:name w:val="表格用"/>
    <w:basedOn w:val="1013"/>
    <w:next w:val="1313"/>
    <w:qFormat/>
    <w:pPr>
      <w:ind w:left="0" w:firstLine="1024"/>
      <w:spacing w:before="0" w:after="0" w:line="360" w:lineRule="auto"/>
    </w:pPr>
    <w:rPr>
      <w:rFonts w:ascii="Times New Roman" w:hAnsi="Times New Roman" w:cs="Times New Roman"/>
    </w:rPr>
  </w:style>
  <w:style w:type="paragraph" w:styleId="1357" w:customStyle="1">
    <w:name w:val="xl71"/>
    <w:basedOn w:val="1013"/>
    <w:next w:val="1358"/>
    <w:qFormat/>
    <w:pPr>
      <w:ind w:left="0" w:firstLine="1536"/>
      <w:spacing w:before="280" w:after="280" w:line="240" w:lineRule="auto"/>
    </w:pPr>
    <w:rPr>
      <w:rFonts w:ascii="Times New Roman" w:hAnsi="Times New Roman" w:cs="Times New Roman"/>
    </w:rPr>
  </w:style>
  <w:style w:type="paragraph" w:styleId="1358" w:customStyle="1">
    <w:name w:val="正文文本 31"/>
    <w:basedOn w:val="1013"/>
    <w:next w:val="1359"/>
    <w:qFormat/>
    <w:pPr>
      <w:ind w:left="0" w:firstLine="3584"/>
      <w:jc w:val="center"/>
      <w:spacing w:before="0" w:after="120" w:line="360" w:lineRule="auto"/>
    </w:pPr>
    <w:rPr>
      <w:rFonts w:ascii="Times New Roman" w:hAnsi="Times New Roman" w:cs="Times New Roman"/>
    </w:rPr>
  </w:style>
  <w:style w:type="paragraph" w:styleId="1359" w:customStyle="1">
    <w:name w:val="列出段落111"/>
    <w:basedOn w:val="1013"/>
    <w:next w:val="1295"/>
    <w:qFormat/>
    <w:pPr>
      <w:ind w:left="420" w:firstLine="3748"/>
      <w:spacing w:before="0" w:after="0" w:line="240" w:lineRule="auto"/>
    </w:pPr>
    <w:rPr>
      <w:rFonts w:ascii="Times New Roman" w:hAnsi="Times New Roman" w:cs="Times New Roman"/>
    </w:rPr>
  </w:style>
  <w:style w:type="paragraph" w:styleId="1360" w:customStyle="1">
    <w:name w:val="修订1"/>
    <w:qFormat/>
    <w:rPr>
      <w:rFonts w:ascii="Calibri" w:hAnsi="Calibri"/>
    </w:rPr>
  </w:style>
  <w:style w:type="paragraph" w:styleId="1361" w:customStyle="1">
    <w:name w:val="正文文本缩进 21"/>
    <w:basedOn w:val="1013"/>
    <w:next w:val="1301"/>
    <w:qFormat/>
    <w:pPr>
      <w:ind w:left="480" w:firstLine="4832"/>
      <w:spacing w:before="0" w:after="0" w:line="240" w:lineRule="auto"/>
    </w:pPr>
    <w:rPr>
      <w:rFonts w:ascii="Times New Roman" w:hAnsi="Times New Roman" w:cs="Times New Roman"/>
    </w:rPr>
  </w:style>
  <w:style w:type="paragraph" w:styleId="1362" w:customStyle="1">
    <w:name w:val="Char Char4 Char Char"/>
    <w:basedOn w:val="1013"/>
    <w:next w:val="1311"/>
    <w:qFormat/>
    <w:pPr>
      <w:ind w:left="0" w:firstLine="2560"/>
      <w:spacing w:before="0" w:after="0" w:line="240" w:lineRule="auto"/>
    </w:pPr>
    <w:rPr>
      <w:rFonts w:ascii="Times New Roman" w:hAnsi="Times New Roman" w:cs="Times New Roman"/>
    </w:rPr>
  </w:style>
  <w:style w:type="paragraph" w:styleId="1363" w:customStyle="1">
    <w:name w:val="样式"/>
    <w:next w:val="1012"/>
    <w:qFormat/>
    <w:pPr>
      <w:ind w:firstLine="3584"/>
      <w:widowControl w:val="off"/>
    </w:pPr>
    <w:rPr>
      <w:rFonts w:ascii="Calibri" w:hAnsi="Calibri"/>
    </w:rPr>
  </w:style>
  <w:style w:type="paragraph" w:styleId="1364" w:customStyle="1">
    <w:name w:val="TOC 标题1"/>
    <w:basedOn w:val="1014"/>
    <w:next w:val="1012"/>
    <w:qFormat/>
    <w:pPr>
      <w:ind w:left="0" w:firstLine="6144"/>
      <w:spacing w:before="480" w:after="0" w:line="276" w:lineRule="auto"/>
    </w:pPr>
    <w:rPr>
      <w:b/>
      <w:sz w:val="30"/>
    </w:rPr>
  </w:style>
  <w:style w:type="paragraph" w:styleId="1365" w:customStyle="1">
    <w:name w:val="纯文本3"/>
    <w:basedOn w:val="1012"/>
    <w:qFormat/>
    <w:rPr>
      <w:rFonts w:ascii="宋体" w:hAnsi="Courier New" w:cs="Times New Roman"/>
    </w:rPr>
  </w:style>
  <w:style w:type="paragraph" w:styleId="1366" w:customStyle="1">
    <w:name w:val="afont"/>
    <w:basedOn w:val="1013"/>
    <w:next w:val="1038"/>
    <w:qFormat/>
    <w:pPr>
      <w:ind w:left="0" w:firstLine="2048"/>
      <w:spacing w:before="100" w:after="100" w:line="285" w:lineRule="atLeast"/>
    </w:pPr>
    <w:rPr>
      <w:rFonts w:ascii="Times New Roman" w:hAnsi="Times New Roman" w:cs="Times New Roman"/>
    </w:rPr>
  </w:style>
  <w:style w:type="paragraph" w:styleId="1367" w:customStyle="1">
    <w:name w:val="xl85"/>
    <w:basedOn w:val="1013"/>
    <w:next w:val="1368"/>
    <w:qFormat/>
    <w:pPr>
      <w:ind w:left="0" w:firstLine="2048"/>
      <w:jc w:val="center"/>
      <w:spacing w:before="280" w:after="280" w:line="240" w:lineRule="auto"/>
    </w:pPr>
    <w:rPr>
      <w:rFonts w:ascii="Times New Roman" w:hAnsi="Times New Roman" w:cs="Times New Roman"/>
    </w:rPr>
  </w:style>
  <w:style w:type="paragraph" w:styleId="1368" w:customStyle="1">
    <w:name w:val="文章总标题"/>
    <w:basedOn w:val="1013"/>
    <w:next w:val="1369"/>
    <w:qFormat/>
    <w:pPr>
      <w:ind w:left="0" w:firstLine="7168"/>
      <w:jc w:val="center"/>
      <w:spacing w:before="566" w:after="544" w:line="566" w:lineRule="atLeast"/>
    </w:pPr>
    <w:rPr>
      <w:rFonts w:ascii="Times New Roman" w:hAnsi="Times New Roman" w:cs="Times New Roman"/>
    </w:rPr>
  </w:style>
  <w:style w:type="paragraph" w:styleId="1369" w:customStyle="1">
    <w:name w:val="样式 首行缩进:  2 字符"/>
    <w:basedOn w:val="1013"/>
    <w:next w:val="1332"/>
    <w:qFormat/>
    <w:pPr>
      <w:ind w:left="200" w:firstLine="1224"/>
      <w:spacing w:before="0" w:after="0" w:line="400" w:lineRule="exact"/>
    </w:pPr>
    <w:rPr>
      <w:rFonts w:ascii="Times New Roman" w:hAnsi="Times New Roman" w:cs="Times New Roman"/>
    </w:rPr>
  </w:style>
  <w:style w:type="paragraph" w:styleId="1370" w:customStyle="1">
    <w:name w:val="二级条标题"/>
    <w:basedOn w:val="1013"/>
    <w:next w:val="1012"/>
    <w:qFormat/>
    <w:pPr>
      <w:ind w:left="0" w:firstLine="8"/>
      <w:spacing w:before="0" w:after="0" w:line="240" w:lineRule="auto"/>
      <w:outlineLvl w:val="3"/>
    </w:pPr>
    <w:rPr>
      <w:rFonts w:ascii="Times New Roman" w:hAnsi="Times New Roman" w:cs="Times New Roman"/>
    </w:rPr>
  </w:style>
  <w:style w:type="paragraph" w:styleId="1371" w:customStyle="1">
    <w:name w:val="Plain Text*"/>
    <w:basedOn w:val="1012"/>
    <w:qFormat/>
    <w:pPr>
      <w:ind w:left="0"/>
      <w:jc w:val="left"/>
    </w:pPr>
    <w:rPr>
      <w:rFonts w:ascii="宋体" w:hAnsi="宋体" w:eastAsia="楷体_GB2312" w:cs="Courier New"/>
      <w:sz w:val="26"/>
      <w:lang w:val="zh-CN"/>
    </w:rPr>
  </w:style>
  <w:style w:type="paragraph" w:styleId="1372" w:customStyle="1">
    <w:name w:val="样式 加粗 居中2"/>
    <w:basedOn w:val="1013"/>
    <w:next w:val="1224"/>
    <w:qFormat/>
    <w:pPr>
      <w:ind w:left="0" w:firstLine="2560"/>
      <w:jc w:val="center"/>
      <w:spacing w:before="0" w:after="0" w:line="360" w:lineRule="auto"/>
    </w:pPr>
    <w:rPr>
      <w:rFonts w:ascii="Times New Roman" w:hAnsi="Times New Roman" w:cs="Times New Roman"/>
    </w:rPr>
  </w:style>
  <w:style w:type="paragraph" w:styleId="1373" w:customStyle="1">
    <w:name w:val="标准文本"/>
    <w:basedOn w:val="1013"/>
    <w:next w:val="1327"/>
    <w:qFormat/>
    <w:pPr>
      <w:ind w:left="480" w:firstLine="2784"/>
      <w:spacing w:before="0" w:after="0" w:line="360" w:lineRule="auto"/>
    </w:pPr>
    <w:rPr>
      <w:rFonts w:ascii="Times New Roman" w:hAnsi="Times New Roman" w:cs="Times New Roman"/>
    </w:rPr>
  </w:style>
  <w:style w:type="paragraph" w:styleId="1374" w:customStyle="1">
    <w:name w:val="font5"/>
    <w:basedOn w:val="1013"/>
    <w:next w:val="1375"/>
    <w:qFormat/>
    <w:pPr>
      <w:ind w:left="0" w:firstLine="5120"/>
      <w:spacing w:before="280" w:after="280" w:line="240" w:lineRule="auto"/>
    </w:pPr>
    <w:rPr>
      <w:rFonts w:ascii="Times New Roman" w:hAnsi="Times New Roman" w:cs="Times New Roman"/>
    </w:rPr>
  </w:style>
  <w:style w:type="paragraph" w:styleId="1375" w:customStyle="1">
    <w:name w:val="索引标题1"/>
    <w:basedOn w:val="1013"/>
    <w:next w:val="1254"/>
    <w:qFormat/>
    <w:pPr>
      <w:ind w:left="0" w:firstLine="4608"/>
      <w:jc w:val="center"/>
      <w:spacing w:before="0" w:after="0" w:line="360" w:lineRule="auto"/>
    </w:pPr>
    <w:rPr>
      <w:rFonts w:ascii="Times New Roman" w:hAnsi="Times New Roman" w:cs="Times New Roman"/>
    </w:rPr>
  </w:style>
  <w:style w:type="paragraph" w:styleId="1376" w:customStyle="1">
    <w:name w:val="Char Char Char Char Char Char1 Char Char Char1 Char Char Char Char Char Char Char Char Char Char Char Char Char Char Char Char"/>
    <w:basedOn w:val="1013"/>
    <w:next w:val="1377"/>
    <w:qFormat/>
    <w:pPr>
      <w:ind w:left="0" w:firstLine="2560"/>
      <w:spacing w:before="0" w:after="0" w:line="240" w:lineRule="auto"/>
    </w:pPr>
    <w:rPr>
      <w:rFonts w:ascii="Times New Roman" w:hAnsi="Times New Roman" w:cs="Times New Roman"/>
    </w:rPr>
  </w:style>
  <w:style w:type="paragraph" w:styleId="1377" w:customStyle="1">
    <w:name w:val="1正文"/>
    <w:basedOn w:val="1013"/>
    <w:next w:val="1378"/>
    <w:qFormat/>
    <w:pPr>
      <w:ind w:left="480" w:firstLine="2784"/>
      <w:spacing w:before="0" w:after="0" w:line="300" w:lineRule="auto"/>
    </w:pPr>
    <w:rPr>
      <w:rFonts w:ascii="Times New Roman" w:hAnsi="Times New Roman" w:cs="Times New Roman"/>
    </w:rPr>
  </w:style>
  <w:style w:type="paragraph" w:styleId="1378" w:customStyle="1">
    <w:name w:val="目录2"/>
    <w:basedOn w:val="1013"/>
    <w:next w:val="1012"/>
    <w:qFormat/>
    <w:pPr>
      <w:ind w:left="209" w:firstLine="5329"/>
      <w:spacing w:before="0" w:after="0" w:line="317" w:lineRule="atLeast"/>
    </w:pPr>
    <w:rPr>
      <w:rFonts w:ascii="Times New Roman" w:hAnsi="Times New Roman" w:cs="Times New Roman"/>
    </w:rPr>
  </w:style>
  <w:style w:type="paragraph" w:styleId="1379" w:customStyle="1">
    <w:name w:val="图表目录1"/>
    <w:basedOn w:val="1013"/>
    <w:next w:val="1012"/>
    <w:qFormat/>
    <w:pPr>
      <w:ind w:left="200" w:firstLine="2616"/>
      <w:jc w:val="center"/>
      <w:spacing w:before="0" w:after="0" w:line="360" w:lineRule="auto"/>
    </w:pPr>
    <w:rPr>
      <w:rFonts w:ascii="Times New Roman" w:hAnsi="Times New Roman" w:cs="Times New Roman"/>
    </w:rPr>
  </w:style>
  <w:style w:type="paragraph" w:styleId="1380" w:customStyle="1">
    <w:name w:val="xl63"/>
    <w:basedOn w:val="1013"/>
    <w:next w:val="1330"/>
    <w:qFormat/>
    <w:pPr>
      <w:ind w:left="0" w:firstLine="5120"/>
      <w:spacing w:before="280" w:after="280" w:line="240" w:lineRule="auto"/>
    </w:pPr>
    <w:rPr>
      <w:rFonts w:ascii="Times New Roman" w:hAnsi="Times New Roman" w:cs="Times New Roman"/>
    </w:rPr>
  </w:style>
  <w:style w:type="paragraph" w:styleId="1381">
    <w:name w:val="List Paragraph"/>
    <w:basedOn w:val="1012"/>
    <w:next w:val="1288"/>
    <w:qFormat/>
    <w:pPr>
      <w:ind w:left="420" w:firstLine="3748"/>
    </w:pPr>
    <w:rPr>
      <w:rFonts w:ascii="Times New Roman" w:hAnsi="Times New Roman" w:cs="Times New Roman"/>
    </w:rPr>
  </w:style>
  <w:style w:type="paragraph" w:styleId="1382" w:customStyle="1">
    <w:name w:val="xl73"/>
    <w:basedOn w:val="1013"/>
    <w:next w:val="1383"/>
    <w:qFormat/>
    <w:pPr>
      <w:ind w:left="0" w:firstLine="3584"/>
      <w:spacing w:before="280" w:after="280" w:line="240" w:lineRule="auto"/>
    </w:pPr>
    <w:rPr>
      <w:rFonts w:ascii="Times New Roman" w:hAnsi="Times New Roman" w:cs="Times New Roman"/>
    </w:rPr>
  </w:style>
  <w:style w:type="paragraph" w:styleId="1383" w:customStyle="1">
    <w:name w:val="xl80"/>
    <w:basedOn w:val="1013"/>
    <w:next w:val="1384"/>
    <w:qFormat/>
    <w:pPr>
      <w:ind w:left="0" w:firstLine="3584"/>
      <w:jc w:val="center"/>
      <w:spacing w:before="280" w:after="280" w:line="240" w:lineRule="auto"/>
    </w:pPr>
    <w:rPr>
      <w:rFonts w:ascii="Times New Roman" w:hAnsi="Times New Roman" w:cs="Times New Roman"/>
    </w:rPr>
  </w:style>
  <w:style w:type="paragraph" w:styleId="1384" w:customStyle="1">
    <w:name w:val="样式2"/>
    <w:basedOn w:val="1018"/>
    <w:next w:val="1385"/>
    <w:qFormat/>
    <w:pPr>
      <w:ind w:left="1134" w:firstLine="18"/>
      <w:spacing w:before="0" w:after="0" w:line="360" w:lineRule="auto"/>
      <w:outlineLvl w:val="4"/>
    </w:pPr>
  </w:style>
  <w:style w:type="paragraph" w:styleId="1385" w:customStyle="1">
    <w:name w:val="日期1"/>
    <w:basedOn w:val="1013"/>
    <w:next w:val="1012"/>
    <w:qFormat/>
    <w:pPr>
      <w:ind w:left="100" w:firstLine="6144"/>
      <w:spacing w:before="0" w:after="0" w:line="240" w:lineRule="auto"/>
    </w:pPr>
    <w:rPr>
      <w:rFonts w:ascii="Times New Roman" w:hAnsi="Times New Roman" w:cs="Times New Roman"/>
    </w:rPr>
  </w:style>
  <w:style w:type="paragraph" w:styleId="1386" w:customStyle="1">
    <w:name w:val="图1"/>
    <w:basedOn w:val="1013"/>
    <w:next w:val="1012"/>
    <w:qFormat/>
    <w:pPr>
      <w:ind w:left="1105" w:firstLine="2580"/>
      <w:jc w:val="center"/>
      <w:spacing w:before="0" w:after="0" w:line="360" w:lineRule="auto"/>
    </w:pPr>
    <w:rPr>
      <w:rFonts w:ascii="Times New Roman" w:hAnsi="Times New Roman" w:cs="Times New Roman"/>
    </w:rPr>
  </w:style>
  <w:style w:type="paragraph" w:styleId="1387" w:customStyle="1">
    <w:name w:val="Char Char Char Char Char Char1 Char Char Char1 Char Char Char Char Char Char Char Char Char Char Char Char"/>
    <w:basedOn w:val="1013"/>
    <w:next w:val="1367"/>
    <w:qFormat/>
    <w:pPr>
      <w:ind w:left="0" w:firstLine="2560"/>
      <w:spacing w:before="0" w:after="0" w:line="240" w:lineRule="auto"/>
    </w:pPr>
    <w:rPr>
      <w:rFonts w:ascii="Times New Roman" w:hAnsi="Times New Roman" w:cs="Times New Roman"/>
    </w:rPr>
  </w:style>
  <w:style w:type="paragraph" w:styleId="1388" w:customStyle="1">
    <w:name w:val="Char Char Char Char Char Char Char"/>
    <w:basedOn w:val="1013"/>
    <w:next w:val="1273"/>
    <w:qFormat/>
    <w:pPr>
      <w:ind w:left="200" w:firstLine="4808"/>
      <w:spacing w:before="0" w:after="0" w:line="360" w:lineRule="auto"/>
    </w:pPr>
    <w:rPr>
      <w:rFonts w:ascii="Times New Roman" w:hAnsi="Times New Roman" w:cs="Times New Roman"/>
    </w:rPr>
  </w:style>
  <w:style w:type="paragraph" w:styleId="1389" w:customStyle="1">
    <w:name w:val="Char Char Char Char Char Char Char Char Char Char Char Char Char Char Char"/>
    <w:basedOn w:val="1013"/>
    <w:next w:val="1364"/>
    <w:qFormat/>
    <w:pPr>
      <w:ind w:left="0" w:firstLine="3584"/>
      <w:jc w:val="center"/>
      <w:spacing w:before="0" w:after="0" w:line="400" w:lineRule="exact"/>
    </w:pPr>
    <w:rPr>
      <w:rFonts w:ascii="Times New Roman" w:hAnsi="Times New Roman" w:cs="Times New Roman"/>
    </w:rPr>
  </w:style>
  <w:style w:type="paragraph" w:styleId="1390">
    <w:name w:val="Intense Quote"/>
    <w:next w:val="1012"/>
    <w:qFormat/>
    <w:pPr>
      <w:ind w:left="3766" w:right="950"/>
      <w:jc w:val="center"/>
      <w:spacing w:before="360" w:after="360"/>
    </w:pPr>
    <w:rPr>
      <w:rFonts w:ascii="Calibri" w:hAnsi="Calibri"/>
      <w:i/>
    </w:rPr>
  </w:style>
  <w:style w:type="paragraph" w:styleId="1391" w:customStyle="1">
    <w:name w:val="索引 51"/>
    <w:basedOn w:val="1013"/>
    <w:next w:val="1012"/>
    <w:qFormat/>
    <w:pPr>
      <w:ind w:left="800" w:firstLine="2560"/>
      <w:jc w:val="center"/>
      <w:spacing w:before="0" w:after="0" w:line="360" w:lineRule="auto"/>
    </w:pPr>
    <w:rPr>
      <w:rFonts w:ascii="Times New Roman" w:hAnsi="Times New Roman" w:cs="Times New Roman"/>
    </w:rPr>
  </w:style>
  <w:style w:type="paragraph" w:styleId="1392" w:customStyle="1">
    <w:name w:val="图表"/>
    <w:basedOn w:val="1013"/>
    <w:next w:val="1393"/>
    <w:qFormat/>
    <w:pPr>
      <w:ind w:left="0" w:firstLine="2048"/>
      <w:jc w:val="center"/>
      <w:spacing w:before="0" w:after="0" w:line="240" w:lineRule="auto"/>
    </w:pPr>
    <w:rPr>
      <w:rFonts w:ascii="Times New Roman" w:hAnsi="Times New Roman" w:cs="Times New Roman"/>
    </w:rPr>
  </w:style>
  <w:style w:type="paragraph" w:styleId="1393" w:customStyle="1">
    <w:name w:val="reader-word-layer"/>
    <w:basedOn w:val="1013"/>
    <w:next w:val="1394"/>
    <w:qFormat/>
    <w:pPr>
      <w:ind w:left="0" w:firstLine="1024"/>
      <w:spacing w:before="280" w:after="280" w:line="240" w:lineRule="auto"/>
    </w:pPr>
    <w:rPr>
      <w:rFonts w:ascii="Times New Roman" w:hAnsi="Times New Roman" w:cs="Times New Roman"/>
    </w:rPr>
  </w:style>
  <w:style w:type="paragraph" w:styleId="1394" w:customStyle="1">
    <w:name w:val="样式 加粗 居中1"/>
    <w:next w:val="1233"/>
    <w:qFormat/>
    <w:pPr>
      <w:ind w:firstLine="2560"/>
      <w:jc w:val="center"/>
    </w:pPr>
    <w:rPr>
      <w:rFonts w:ascii="Calibri" w:hAnsi="Calibri"/>
    </w:rPr>
  </w:style>
  <w:style w:type="paragraph" w:styleId="1395" w:customStyle="1">
    <w:name w:val="修订2"/>
    <w:qFormat/>
    <w:rPr>
      <w:rFonts w:ascii="Calibri" w:hAnsi="Calibri"/>
    </w:rPr>
  </w:style>
  <w:style w:type="paragraph" w:styleId="1396" w:customStyle="1">
    <w:name w:val="Body"/>
    <w:next w:val="1328"/>
    <w:qFormat/>
    <w:pPr>
      <w:ind w:left="567" w:right="2835" w:firstLine="3584"/>
      <w:spacing w:after="60"/>
    </w:pPr>
    <w:rPr>
      <w:rFonts w:ascii="Calibri" w:hAnsi="Calibri"/>
    </w:rPr>
  </w:style>
  <w:style w:type="paragraph" w:styleId="1397" w:customStyle="1">
    <w:name w:val="font6"/>
    <w:basedOn w:val="1013"/>
    <w:next w:val="1398"/>
    <w:qFormat/>
    <w:pPr>
      <w:ind w:left="0" w:firstLine="5120"/>
      <w:spacing w:before="280" w:after="280" w:line="240" w:lineRule="auto"/>
    </w:pPr>
    <w:rPr>
      <w:rFonts w:ascii="Times New Roman" w:hAnsi="Times New Roman" w:cs="Times New Roman"/>
    </w:rPr>
  </w:style>
  <w:style w:type="paragraph" w:styleId="1398" w:customStyle="1">
    <w:name w:val="正文首行缩进 21"/>
    <w:basedOn w:val="1025"/>
    <w:next w:val="1396"/>
    <w:qFormat/>
    <w:pPr>
      <w:ind w:left="200" w:firstLine="3784"/>
      <w:jc w:val="center"/>
      <w:spacing w:after="120" w:line="360" w:lineRule="auto"/>
    </w:pPr>
    <w:rPr>
      <w:rFonts w:ascii="Calibri" w:hAnsi="Calibri"/>
    </w:rPr>
  </w:style>
  <w:style w:type="paragraph" w:styleId="1399" w:customStyle="1">
    <w:name w:val="Char Char"/>
    <w:next w:val="1392"/>
    <w:qFormat/>
    <w:pPr>
      <w:ind w:firstLine="14"/>
      <w:spacing w:line="360" w:lineRule="auto"/>
      <w:shd w:val="clear" w:color="000000" w:fill="000080"/>
    </w:pPr>
    <w:rPr>
      <w:rFonts w:ascii="Calibri" w:hAnsi="Calibri"/>
    </w:rPr>
  </w:style>
  <w:style w:type="paragraph" w:styleId="1400" w:customStyle="1">
    <w:name w:val="正文_0_0"/>
    <w:next w:val="1232"/>
    <w:qFormat/>
    <w:pPr>
      <w:ind w:firstLine="3584"/>
      <w:jc w:val="both"/>
      <w:widowControl w:val="off"/>
    </w:pPr>
    <w:rPr>
      <w:rFonts w:ascii="Calibri" w:hAnsi="Calibri"/>
    </w:rPr>
  </w:style>
  <w:style w:type="paragraph" w:styleId="1401" w:customStyle="1">
    <w:name w:val="font7"/>
    <w:basedOn w:val="1013"/>
    <w:next w:val="1402"/>
    <w:qFormat/>
    <w:pPr>
      <w:ind w:left="0" w:firstLine="3584"/>
      <w:spacing w:before="280" w:after="280" w:line="240" w:lineRule="auto"/>
    </w:pPr>
    <w:rPr>
      <w:rFonts w:ascii="Times New Roman" w:hAnsi="Times New Roman" w:cs="Times New Roman"/>
    </w:rPr>
  </w:style>
  <w:style w:type="paragraph" w:styleId="1402" w:customStyle="1">
    <w:name w:val="Char Char Char Char Char Char1 Char Char Char Char Char Char1 Char Char Char1"/>
    <w:basedOn w:val="1013"/>
    <w:next w:val="1403"/>
    <w:qFormat/>
    <w:pPr>
      <w:ind w:left="0" w:firstLine="2560"/>
      <w:spacing w:before="0" w:after="0" w:line="240" w:lineRule="auto"/>
    </w:pPr>
    <w:rPr>
      <w:rFonts w:ascii="Times New Roman" w:hAnsi="Times New Roman" w:cs="Times New Roman"/>
    </w:rPr>
  </w:style>
  <w:style w:type="paragraph" w:styleId="1403" w:customStyle="1">
    <w:name w:val="xl64"/>
    <w:basedOn w:val="1013"/>
    <w:next w:val="1370"/>
    <w:qFormat/>
    <w:pPr>
      <w:ind w:left="0" w:firstLine="3584"/>
      <w:spacing w:before="280" w:after="280" w:line="240" w:lineRule="auto"/>
    </w:pPr>
    <w:rPr>
      <w:rFonts w:ascii="Times New Roman" w:hAnsi="Times New Roman" w:cs="Times New Roman"/>
    </w:rPr>
  </w:style>
  <w:style w:type="paragraph" w:styleId="1404" w:customStyle="1">
    <w:name w:val="style16"/>
    <w:basedOn w:val="1013"/>
    <w:next w:val="1397"/>
    <w:qFormat/>
    <w:pPr>
      <w:ind w:left="0" w:firstLine="2048"/>
      <w:spacing w:before="280" w:after="280" w:line="240" w:lineRule="auto"/>
    </w:pPr>
    <w:rPr>
      <w:rFonts w:ascii="Times New Roman" w:hAnsi="Times New Roman" w:cs="Times New Roman"/>
    </w:rPr>
  </w:style>
  <w:style w:type="paragraph" w:styleId="1405" w:customStyle="1">
    <w:name w:val="索引 11"/>
    <w:basedOn w:val="1013"/>
    <w:next w:val="1012"/>
    <w:qFormat/>
    <w:pPr>
      <w:ind w:left="0" w:firstLine="3584"/>
      <w:spacing w:before="0" w:after="0" w:line="240" w:lineRule="auto"/>
    </w:pPr>
    <w:rPr>
      <w:rFonts w:ascii="Times New Roman" w:hAnsi="Times New Roman" w:cs="Times New Roman"/>
    </w:rPr>
  </w:style>
  <w:style w:type="paragraph" w:styleId="1406" w:customStyle="1">
    <w:name w:val="H 3"/>
    <w:basedOn w:val="1016"/>
    <w:next w:val="1407"/>
    <w:qFormat/>
    <w:pPr>
      <w:ind w:left="1429" w:firstLine="18"/>
      <w:spacing w:before="0" w:after="0" w:line="360" w:lineRule="auto"/>
      <w:outlineLvl w:val="2"/>
    </w:pPr>
  </w:style>
  <w:style w:type="paragraph" w:styleId="1407" w:customStyle="1">
    <w:name w:val="xl83"/>
    <w:basedOn w:val="1013"/>
    <w:next w:val="1388"/>
    <w:qFormat/>
    <w:pPr>
      <w:ind w:left="0" w:firstLine="5120"/>
      <w:spacing w:before="280" w:after="280" w:line="240" w:lineRule="auto"/>
    </w:pPr>
    <w:rPr>
      <w:rFonts w:ascii="Times New Roman" w:hAnsi="Times New Roman" w:cs="Times New Roman"/>
    </w:rPr>
  </w:style>
  <w:style w:type="paragraph" w:styleId="1408" w:customStyle="1">
    <w:name w:val="表格文字（居中）"/>
    <w:basedOn w:val="1013"/>
    <w:next w:val="1404"/>
    <w:qFormat/>
    <w:pPr>
      <w:ind w:left="0" w:firstLine="2560"/>
      <w:jc w:val="center"/>
      <w:spacing w:before="0" w:after="0" w:line="360" w:lineRule="auto"/>
    </w:pPr>
    <w:rPr>
      <w:rFonts w:ascii="Times New Roman" w:hAnsi="Times New Roman" w:cs="Times New Roman"/>
    </w:rPr>
  </w:style>
  <w:style w:type="paragraph" w:styleId="1409" w:customStyle="1">
    <w:name w:val="正文首行缩进两字符"/>
    <w:basedOn w:val="1013"/>
    <w:next w:val="1391"/>
    <w:qFormat/>
    <w:pPr>
      <w:ind w:left="200" w:firstLine="3784"/>
      <w:spacing w:before="0" w:after="0" w:line="360" w:lineRule="auto"/>
    </w:pPr>
    <w:rPr>
      <w:rFonts w:ascii="Times New Roman" w:hAnsi="Times New Roman" w:cs="Times New Roman"/>
    </w:rPr>
  </w:style>
  <w:style w:type="paragraph" w:styleId="1410" w:customStyle="1">
    <w:name w:val="1"/>
    <w:basedOn w:val="1013"/>
    <w:next w:val="1046"/>
    <w:qFormat/>
    <w:pPr>
      <w:ind w:left="0" w:firstLine="2048"/>
      <w:spacing w:before="0" w:after="0" w:line="240" w:lineRule="auto"/>
    </w:pPr>
    <w:rPr>
      <w:rFonts w:ascii="Times New Roman" w:hAnsi="Times New Roman" w:cs="Times New Roman"/>
    </w:rPr>
  </w:style>
  <w:style w:type="paragraph" w:styleId="1411" w:customStyle="1">
    <w:name w:val="_Style 398"/>
    <w:basedOn w:val="1013"/>
    <w:next w:val="1012"/>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2" w:customStyle="1">
    <w:name w:val="Table Paragraph"/>
    <w:basedOn w:val="1012"/>
    <w:uiPriority w:val="1"/>
    <w:qFormat/>
    <w:rPr>
      <w:rFonts w:ascii="宋体" w:hAnsi="宋体"/>
      <w:lang w:val="zh-CN" w:bidi="zh-CN"/>
    </w:rPr>
  </w:style>
  <w:style w:type="paragraph" w:styleId="1413" w:customStyle="1">
    <w:name w:val="_Style 400"/>
    <w:qFormat/>
    <w:rPr>
      <w:rFonts w:ascii="Calibri" w:hAnsi="Calibri"/>
    </w:rPr>
  </w:style>
  <w:style w:type="paragraph" w:styleId="1414" w:customStyle="1">
    <w:name w:val="Style1"/>
    <w:basedOn w:val="1012"/>
    <w:qFormat/>
    <w:pPr>
      <w:ind w:left="0"/>
      <w:tabs>
        <w:tab w:val="left" w:pos="-720" w:leader="none"/>
      </w:tabs>
    </w:pPr>
    <w:rPr>
      <w:rFonts w:ascii="Times New Roman" w:hAnsi="Times New Roman" w:cs="Times New Roman"/>
      <w:spacing w:val="-3"/>
      <w:sz w:val="24"/>
      <w:szCs w:val="24"/>
      <w:lang w:val="en-AU" w:eastAsia="en-US"/>
    </w:rPr>
  </w:style>
  <w:style w:type="paragraph" w:styleId="1415" w:customStyle="1">
    <w:name w:val="msolistparagraph"/>
    <w:basedOn w:val="1013"/>
    <w:next w:val="1280"/>
    <w:qFormat/>
    <w:pPr>
      <w:ind w:left="420" w:firstLine="3748"/>
      <w:spacing w:before="0" w:after="0" w:line="240" w:lineRule="auto"/>
    </w:pPr>
    <w:rPr>
      <w:rFonts w:ascii="Times New Roman" w:hAnsi="Times New Roman" w:cs="Times New Roman"/>
    </w:rPr>
  </w:style>
  <w:style w:type="paragraph" w:styleId="1416" w:customStyle="1">
    <w:name w:val="Char1 Char Char Char"/>
    <w:basedOn w:val="1013"/>
    <w:next w:val="1417"/>
    <w:qFormat/>
    <w:pPr>
      <w:ind w:left="0" w:firstLine="2560"/>
      <w:spacing w:before="0" w:after="0" w:line="240" w:lineRule="auto"/>
    </w:pPr>
    <w:rPr>
      <w:rFonts w:ascii="Times New Roman" w:hAnsi="Times New Roman" w:cs="Times New Roman"/>
    </w:rPr>
  </w:style>
  <w:style w:type="paragraph" w:styleId="1417" w:customStyle="1">
    <w:name w:val="xl24"/>
    <w:basedOn w:val="1013"/>
    <w:next w:val="1362"/>
    <w:qFormat/>
    <w:pPr>
      <w:ind w:left="0" w:firstLine="20"/>
      <w:jc w:val="center"/>
      <w:spacing w:before="280" w:after="280" w:line="240" w:lineRule="auto"/>
      <w:shd w:val="clear" w:color="000000" w:fill="ffffff"/>
    </w:pPr>
    <w:rPr>
      <w:rFonts w:ascii="Times New Roman" w:hAnsi="Times New Roman" w:cs="Times New Roman"/>
    </w:rPr>
  </w:style>
  <w:style w:type="paragraph" w:styleId="1418" w:customStyle="1">
    <w:name w:val="表格文字"/>
    <w:next w:val="1376"/>
    <w:qFormat/>
    <w:pPr>
      <w:ind w:firstLine="3584"/>
    </w:pPr>
    <w:rPr>
      <w:rFonts w:ascii="Calibri" w:hAnsi="Calibri"/>
    </w:rPr>
  </w:style>
  <w:style w:type="paragraph" w:styleId="1419" w:customStyle="1">
    <w:name w:val="xl72"/>
    <w:basedOn w:val="1013"/>
    <w:next w:val="1275"/>
    <w:qFormat/>
    <w:pPr>
      <w:ind w:left="0" w:firstLine="3584"/>
      <w:spacing w:before="280" w:after="280" w:line="240" w:lineRule="auto"/>
    </w:pPr>
    <w:rPr>
      <w:rFonts w:ascii="Times New Roman" w:hAnsi="Times New Roman" w:cs="Times New Roman"/>
    </w:rPr>
  </w:style>
  <w:style w:type="paragraph" w:styleId="1420" w:customStyle="1">
    <w:name w:val="插图"/>
    <w:next w:val="1012"/>
    <w:qFormat/>
    <w:pPr>
      <w:ind w:firstLine="4608"/>
      <w:jc w:val="center"/>
    </w:pPr>
    <w:rPr>
      <w:rFonts w:ascii="Calibri" w:hAnsi="Calibri"/>
    </w:rPr>
  </w:style>
  <w:style w:type="paragraph" w:styleId="1421" w:customStyle="1">
    <w:name w:val="列出段落3"/>
    <w:basedOn w:val="1013"/>
    <w:next w:val="1315"/>
    <w:qFormat/>
    <w:pPr>
      <w:ind w:left="420" w:firstLine="3748"/>
      <w:spacing w:before="0" w:after="0" w:line="240" w:lineRule="auto"/>
    </w:pPr>
    <w:rPr>
      <w:rFonts w:ascii="Times New Roman" w:hAnsi="Times New Roman" w:cs="Times New Roman"/>
    </w:rPr>
  </w:style>
  <w:style w:type="paragraph" w:styleId="1422" w:customStyle="1">
    <w:name w:val="目录标题"/>
    <w:basedOn w:val="1013"/>
    <w:next w:val="1012"/>
    <w:qFormat/>
    <w:pPr>
      <w:ind w:left="419" w:firstLine="7331"/>
      <w:jc w:val="center"/>
      <w:spacing w:before="566" w:after="544" w:line="566" w:lineRule="atLeast"/>
    </w:pPr>
    <w:rPr>
      <w:rFonts w:ascii="Times New Roman" w:hAnsi="Times New Roman" w:cs="Times New Roman"/>
    </w:rPr>
  </w:style>
  <w:style w:type="paragraph" w:styleId="1423" w:customStyle="1">
    <w:name w:val="默认段落字体 Para Char Char Char Char Char Char Char Char Char1 Char Char Char Char"/>
    <w:basedOn w:val="1013"/>
    <w:next w:val="1318"/>
    <w:qFormat/>
    <w:pPr>
      <w:ind w:left="0" w:firstLine="2560"/>
      <w:spacing w:before="0" w:after="0" w:line="240" w:lineRule="auto"/>
    </w:pPr>
    <w:rPr>
      <w:rFonts w:ascii="Times New Roman" w:hAnsi="Times New Roman" w:cs="Times New Roman"/>
    </w:rPr>
  </w:style>
  <w:style w:type="paragraph" w:styleId="1424" w:customStyle="1">
    <w:name w:val="WPSOffice手动目录 2"/>
    <w:qFormat/>
    <w:pPr>
      <w:ind w:left="200"/>
    </w:pPr>
  </w:style>
  <w:style w:type="paragraph" w:styleId="1425" w:customStyle="1">
    <w:name w:val="表内文字"/>
    <w:basedOn w:val="1013"/>
    <w:next w:val="1054"/>
    <w:qFormat/>
    <w:pPr>
      <w:ind w:left="0" w:firstLine="7680"/>
      <w:jc w:val="center"/>
      <w:spacing w:before="50" w:after="50" w:line="240" w:lineRule="auto"/>
    </w:pPr>
    <w:rPr>
      <w:rFonts w:ascii="Times New Roman" w:hAnsi="Times New Roman" w:cs="Times New Roman"/>
    </w:rPr>
  </w:style>
  <w:style w:type="paragraph" w:styleId="1426" w:customStyle="1">
    <w:name w:val="xl66"/>
    <w:basedOn w:val="1013"/>
    <w:next w:val="1408"/>
    <w:qFormat/>
    <w:pPr>
      <w:ind w:left="0" w:firstLine="3584"/>
      <w:spacing w:before="280" w:after="280" w:line="240" w:lineRule="auto"/>
    </w:pPr>
    <w:rPr>
      <w:rFonts w:ascii="Times New Roman" w:hAnsi="Times New Roman" w:cs="Times New Roman"/>
    </w:rPr>
  </w:style>
  <w:style w:type="paragraph" w:styleId="1427" w:customStyle="1">
    <w:name w:val="*正文"/>
    <w:basedOn w:val="1012"/>
    <w:qFormat/>
    <w:pPr>
      <w:ind w:left="0" w:firstLine="200"/>
      <w:spacing w:line="360" w:lineRule="auto"/>
    </w:pPr>
    <w:rPr>
      <w:rFonts w:ascii="仿宋_GB2312" w:hAnsi="Times New Roman" w:eastAsia="仿宋_GB2312" w:cs="Times New Roman"/>
      <w:sz w:val="24"/>
      <w:szCs w:val="28"/>
    </w:rPr>
  </w:style>
  <w:style w:type="paragraph" w:styleId="1428" w:customStyle="1">
    <w:name w:val="0"/>
    <w:basedOn w:val="1013"/>
    <w:next w:val="1321"/>
    <w:qFormat/>
    <w:pPr>
      <w:ind w:left="0" w:firstLine="2815"/>
      <w:spacing w:before="0" w:after="0" w:line="360" w:lineRule="auto"/>
    </w:pPr>
    <w:rPr>
      <w:rFonts w:ascii="Times New Roman" w:hAnsi="Times New Roman" w:cs="Times New Roman"/>
    </w:rPr>
  </w:style>
  <w:style w:type="table" w:styleId="1429" w:customStyle="1">
    <w:name w:val="网格型1"/>
    <w:basedOn w:val="1023"/>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0"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headEnd/>
          <a:tailE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33A1A72-0653-473E-8AD6-2DCCFE8DF8B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7</cp:revision>
  <dcterms:created xsi:type="dcterms:W3CDTF">2026-05-28T06:57:00Z</dcterms:created>
  <dcterms:modified xsi:type="dcterms:W3CDTF">2026-06-18T07:44:16Z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