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rPr>
          <w:rFonts w:hint="eastAsia" w:ascii="宋体" w:hAnsi="宋体" w:cs="宋体"/>
          <w:highlight w:val="none"/>
        </w:rPr>
      </w:pPr>
      <w:r>
        <w:rPr>
          <w:rFonts w:hint="eastAsia" w:ascii="宋体" w:hAnsi="宋体" w:cs="宋体"/>
          <w:highlight w:val="none"/>
        </w:rPr>
      </w:r>
      <w:r/>
    </w:p>
    <w:p>
      <w:pPr>
        <w:pStyle w:val="1083"/>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widowControl/>
        <w:rPr>
          <w:rFonts w:hint="eastAsia" w:ascii="宋体" w:hAnsi="宋体" w:cs="宋体"/>
          <w:b/>
          <w:spacing w:val="-20"/>
          <w:sz w:val="48"/>
          <w:szCs w:val="48"/>
          <w:highlight w:val="none"/>
        </w:rPr>
      </w:pPr>
      <w:r>
        <w:rPr>
          <w:rFonts w:hint="eastAsia" w:ascii="宋体" w:hAnsi="宋体" w:cs="宋体"/>
          <w:b/>
          <w:spacing w:val="-20"/>
          <w:sz w:val="48"/>
          <w:szCs w:val="48"/>
          <w:highlight w:val="none"/>
        </w:rPr>
      </w:r>
      <w:r/>
    </w:p>
    <w:p>
      <w:pPr>
        <w:jc w:val="center"/>
        <w:spacing w:line="360" w:lineRule="auto"/>
        <w:shd w:val="clear" w:color="auto" w:fill="ffffff"/>
        <w:widowControl/>
        <w:rPr>
          <w:rFonts w:hint="default" w:ascii="宋体" w:hAnsi="宋体" w:eastAsia="宋体" w:cs="宋体"/>
          <w:b/>
          <w:sz w:val="44"/>
          <w:szCs w:val="44"/>
          <w:highlight w:val="none"/>
          <w:lang w:val="en-US" w:eastAsia="zh-CN"/>
        </w:rPr>
      </w:pPr>
      <w:r>
        <w:rPr>
          <w:rFonts w:hint="eastAsia" w:ascii="宋体" w:hAnsi="宋体" w:cs="宋体"/>
          <w:b/>
          <w:sz w:val="44"/>
          <w:szCs w:val="44"/>
          <w:highlight w:val="none"/>
          <w:lang w:eastAsia="zh-CN"/>
        </w:rPr>
        <w:t xml:space="preserve">2026年经开区片区城市道路挖掘修复服务</w:t>
      </w:r>
      <w:r>
        <w:rPr>
          <w:rFonts w:hint="eastAsia" w:ascii="宋体" w:hAnsi="宋体" w:cs="宋体"/>
          <w:b/>
          <w:sz w:val="44"/>
          <w:szCs w:val="44"/>
          <w:highlight w:val="none"/>
          <w:lang w:val="en-US" w:eastAsia="zh-CN"/>
        </w:rPr>
        <w:t xml:space="preserve">项目</w:t>
      </w:r>
      <w:r/>
    </w:p>
    <w:p>
      <w:pPr>
        <w:pStyle w:val="1045"/>
        <w:rPr>
          <w:highlight w:val="none"/>
        </w:rPr>
      </w:pPr>
      <w:r>
        <w:rPr>
          <w:highlight w:val="none"/>
        </w:rPr>
      </w:r>
      <w:r/>
    </w:p>
    <w:p>
      <w:pPr>
        <w:pStyle w:val="1045"/>
        <w:rPr>
          <w:highlight w:val="none"/>
        </w:rPr>
      </w:pPr>
      <w:r>
        <w:rPr>
          <w:highlight w:val="none"/>
        </w:rPr>
      </w:r>
      <w:r/>
    </w:p>
    <w:p>
      <w:pPr>
        <w:pStyle w:val="1068"/>
        <w:rPr>
          <w:rFonts w:hint="eastAsia" w:cs="宋体"/>
          <w:highlight w:val="none"/>
        </w:rPr>
      </w:pPr>
      <w:r>
        <w:rPr>
          <w:rFonts w:hint="eastAsia" w:cs="宋体"/>
          <w:highlight w:val="none"/>
        </w:rPr>
      </w:r>
      <w:r/>
    </w:p>
    <w:p>
      <w:pPr>
        <w:pStyle w:val="1068"/>
        <w:rPr>
          <w:rFonts w:hint="eastAsia" w:cs="宋体"/>
          <w:highlight w:val="none"/>
        </w:rPr>
      </w:pPr>
      <w:r>
        <w:rPr>
          <w:rFonts w:hint="eastAsia" w:cs="宋体"/>
          <w:highlight w:val="none"/>
        </w:rPr>
      </w:r>
      <w:r/>
    </w:p>
    <w:p>
      <w:pPr>
        <w:pStyle w:val="1068"/>
        <w:rPr>
          <w:rFonts w:hint="eastAsia" w:cs="宋体"/>
          <w:highlight w:val="none"/>
        </w:rPr>
      </w:pPr>
      <w:r>
        <w:rPr>
          <w:rFonts w:hint="eastAsia" w:cs="宋体"/>
          <w:highlight w:val="none"/>
        </w:rPr>
      </w:r>
      <w:r/>
    </w:p>
    <w:p>
      <w:pPr>
        <w:pStyle w:val="1068"/>
        <w:rPr>
          <w:rFonts w:hint="eastAsia" w:cs="宋体"/>
          <w:highlight w:val="none"/>
        </w:rPr>
      </w:pPr>
      <w:r>
        <w:rPr>
          <w:rFonts w:hint="eastAsia" w:cs="宋体"/>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t xml:space="preserve">招标文件</w:t>
      </w:r>
      <w:r/>
    </w:p>
    <w:p>
      <w:pPr>
        <w:jc w:val="center"/>
        <w:spacing w:line="360" w:lineRule="auto"/>
        <w:widowControl/>
        <w:rPr>
          <w:rFonts w:hint="eastAsia" w:ascii="宋体" w:hAnsi="宋体" w:cs="宋体"/>
          <w:b/>
          <w:sz w:val="72"/>
          <w:szCs w:val="72"/>
          <w:highlight w:val="none"/>
        </w:rPr>
      </w:pPr>
      <w:r>
        <w:rPr>
          <w:rFonts w:hint="eastAsia" w:ascii="宋体" w:hAnsi="宋体" w:cs="宋体"/>
          <w:b/>
          <w:sz w:val="36"/>
          <w:szCs w:val="36"/>
          <w:highlight w:val="none"/>
        </w:rPr>
        <w:t xml:space="preserve">项目编号：</w:t>
      </w:r>
      <w:r>
        <w:rPr>
          <w:rFonts w:hint="eastAsia" w:ascii="宋体" w:hAnsi="宋体" w:cs="宋体"/>
          <w:b/>
          <w:sz w:val="36"/>
          <w:szCs w:val="36"/>
          <w:highlight w:val="none"/>
          <w:lang w:eastAsia="zh-CN"/>
        </w:rPr>
        <w:t xml:space="preserve">JSZC-320113-JCEC-G2026-0180</w:t>
      </w:r>
      <w:r>
        <w:rPr>
          <w:rFonts w:ascii="宋体" w:hAnsi="宋体" w:cs="宋体"/>
          <w:b/>
          <w:sz w:val="36"/>
          <w:szCs w:val="36"/>
          <w:highlight w:val="none"/>
        </w:rPr>
        <w:tab/>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both"/>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pStyle w:val="1082"/>
        <w:rPr>
          <w:rFonts w:hint="eastAsia"/>
        </w:rPr>
      </w:pPr>
      <w:r>
        <w:rPr>
          <w:rFonts w:hint="eastAsia"/>
        </w:rPr>
      </w:r>
      <w:r/>
    </w:p>
    <w:p>
      <w:pPr>
        <w:pStyle w:val="1045"/>
        <w:rPr>
          <w:highlight w:val="none"/>
        </w:rPr>
      </w:pPr>
      <w:r>
        <w:rPr>
          <w:highlight w:val="none"/>
        </w:rPr>
      </w:r>
      <w:r/>
    </w:p>
    <w:p>
      <w:pPr>
        <w:jc w:val="center"/>
        <w:spacing w:line="360" w:lineRule="auto"/>
        <w:widowControl/>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采购人：</w:t>
      </w:r>
      <w:r>
        <w:rPr>
          <w:rFonts w:hint="eastAsia" w:ascii="宋体" w:hAnsi="宋体" w:cs="宋体"/>
          <w:b/>
          <w:sz w:val="32"/>
          <w:szCs w:val="32"/>
          <w:highlight w:val="none"/>
          <w:lang w:eastAsia="zh-CN"/>
        </w:rPr>
        <w:t xml:space="preserve">南京市栖霞区城市管理局</w:t>
      </w:r>
      <w:r/>
    </w:p>
    <w:p>
      <w:pPr>
        <w:jc w:val="center"/>
        <w:spacing w:line="360" w:lineRule="auto"/>
        <w:widowControl/>
        <w:rPr>
          <w:rFonts w:hint="eastAsia" w:ascii="宋体" w:hAnsi="宋体" w:cs="宋体"/>
          <w:b/>
          <w:sz w:val="32"/>
          <w:szCs w:val="32"/>
          <w:highlight w:val="none"/>
        </w:rPr>
      </w:pPr>
      <w:r>
        <w:rPr>
          <w:rFonts w:hint="eastAsia" w:ascii="宋体" w:hAnsi="宋体" w:cs="宋体"/>
          <w:b/>
          <w:sz w:val="32"/>
          <w:szCs w:val="32"/>
          <w:highlight w:val="none"/>
        </w:rPr>
        <w:t xml:space="preserve">采购代理机构：江苏省设备成套股份有限公司</w:t>
      </w:r>
      <w:r/>
    </w:p>
    <w:p>
      <w:pPr>
        <w:jc w:val="center"/>
        <w:spacing w:line="360" w:lineRule="auto"/>
        <w:shd w:val="clear" w:color="auto" w:fill="ffffff"/>
        <w:widowControl/>
        <w:rPr>
          <w:rFonts w:hint="eastAsia" w:ascii="宋体" w:hAnsi="宋体" w:cs="宋体"/>
          <w:b/>
          <w:sz w:val="32"/>
          <w:szCs w:val="32"/>
          <w:highlight w:val="none"/>
        </w:rPr>
      </w:pPr>
      <w:r>
        <w:rPr>
          <w:rFonts w:hint="eastAsia" w:ascii="宋体" w:hAnsi="宋体" w:cs="宋体"/>
          <w:b/>
          <w:sz w:val="32"/>
          <w:szCs w:val="32"/>
          <w:highlight w:val="none"/>
        </w:rPr>
        <w:t xml:space="preserve">202</w:t>
      </w:r>
      <w:r>
        <w:rPr>
          <w:rFonts w:hint="eastAsia" w:ascii="宋体" w:hAnsi="宋体" w:cs="宋体"/>
          <w:b/>
          <w:sz w:val="32"/>
          <w:szCs w:val="32"/>
          <w:highlight w:val="none"/>
          <w:lang w:val="en-US" w:eastAsia="zh-CN"/>
        </w:rPr>
        <w:t xml:space="preserve">6</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6</w:t>
      </w:r>
      <w:r>
        <w:rPr>
          <w:rFonts w:hint="eastAsia" w:ascii="宋体" w:hAnsi="宋体" w:cs="宋体"/>
          <w:b/>
          <w:sz w:val="32"/>
          <w:szCs w:val="32"/>
          <w:highlight w:val="none"/>
        </w:rPr>
        <w:t xml:space="preserve">月</w:t>
      </w:r>
      <w:r/>
    </w:p>
    <w:p>
      <w:pPr>
        <w:pStyle w:val="1082"/>
        <w:rPr>
          <w:rFonts w:hint="eastAsia"/>
          <w:highlight w:val="none"/>
        </w:rPr>
      </w:pPr>
      <w:r>
        <w:rPr>
          <w:rFonts w:hint="eastAsia"/>
          <w:highlight w:val="none"/>
        </w:rPr>
      </w:r>
      <w:r/>
    </w:p>
    <w:p>
      <w:pPr>
        <w:pStyle w:val="1190"/>
        <w:jc w:val="center"/>
        <w:rPr>
          <w:rFonts w:hint="eastAsia" w:ascii="宋体" w:hAnsi="宋体" w:cs="宋体"/>
          <w:color w:val="auto"/>
          <w:sz w:val="36"/>
          <w:szCs w:val="36"/>
          <w:highlight w:val="none"/>
          <w:lang w:val="zh-CN"/>
        </w:rPr>
        <w:sectPr>
          <w:footerReference w:type="default" r:id="rId12"/>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highlight w:val="none"/>
          <w:lang w:val="zh-CN"/>
        </w:rPr>
      </w:r>
      <w:r/>
    </w:p>
    <w:p>
      <w:pPr>
        <w:pStyle w:val="1190"/>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1058"/>
        <w:tabs>
          <w:tab w:val="right" w:pos="8296" w:leader="dot"/>
        </w:tabs>
        <w:rPr>
          <w:rFonts w:hint="eastAsia" w:ascii="宋体" w:hAnsi="宋体" w:cs="宋体"/>
          <w:sz w:val="28"/>
          <w:szCs w:val="28"/>
          <w:highlight w:val="none"/>
        </w:rPr>
      </w:pPr>
      <w:r>
        <w:rPr>
          <w:rFonts w:hint="eastAsia" w:ascii="宋体" w:hAnsi="宋体" w:cs="宋体"/>
          <w:sz w:val="28"/>
          <w:szCs w:val="28"/>
          <w:highlight w:val="none"/>
        </w:rPr>
      </w:r>
      <w:r/>
    </w:p>
    <w:p>
      <w:pPr>
        <w:pStyle w:val="1058"/>
        <w:tabs>
          <w:tab w:val="right" w:pos="9638" w:leader="dot"/>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_Toc19842 </w:instrText>
      </w:r>
      <w:r>
        <w:rPr>
          <w:rFonts w:hint="eastAsia" w:ascii="宋体" w:hAnsi="宋体" w:cs="宋体"/>
          <w:highlight w:val="none"/>
        </w:rPr>
        <w:fldChar w:fldCharType="separate"/>
      </w:r>
      <w:r>
        <w:rPr>
          <w:rFonts w:hint="eastAsia" w:ascii="宋体" w:hAnsi="宋体" w:cs="宋体"/>
          <w:szCs w:val="21"/>
          <w:highlight w:val="none"/>
        </w:rPr>
        <w:t xml:space="preserve">第一章</w:t>
      </w:r>
      <w:r>
        <w:rPr>
          <w:rFonts w:hint="eastAsia" w:ascii="宋体" w:hAnsi="宋体" w:cs="宋体"/>
          <w:highlight w:val="none"/>
        </w:rPr>
        <w:t xml:space="preserve"> 招标公告</w:t>
      </w:r>
      <w:r>
        <w:rPr>
          <w:highlight w:val="none"/>
        </w:rPr>
        <w:tab/>
      </w:r>
      <w:r>
        <w:rPr>
          <w:highlight w:val="none"/>
        </w:rPr>
        <w:fldChar w:fldCharType="begin"/>
      </w:r>
      <w:r>
        <w:rPr>
          <w:highlight w:val="none"/>
        </w:rPr>
        <w:instrText xml:space="preserve"> PAGEREF _Toc19842 \h </w:instrText>
      </w:r>
      <w:r>
        <w:rPr>
          <w:highlight w:val="none"/>
        </w:rPr>
        <w:fldChar w:fldCharType="separate"/>
      </w:r>
      <w:r>
        <w:rPr>
          <w:highlight w:val="none"/>
        </w:rPr>
        <w:t xml:space="preserve">2</w:t>
      </w:r>
      <w:r>
        <w:rPr>
          <w:highlight w:val="none"/>
        </w:rPr>
        <w:fldChar w:fldCharType="end"/>
      </w:r>
      <w:r>
        <w:rPr>
          <w:rFonts w:hint="eastAsia" w:ascii="宋体" w:hAnsi="宋体" w:cs="宋体"/>
          <w:highlight w:val="none"/>
        </w:rPr>
        <w:fldChar w:fldCharType="end"/>
      </w:r>
      <w:r/>
    </w:p>
    <w:p>
      <w:pPr>
        <w:pStyle w:val="105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_Toc2989 </w:instrText>
      </w:r>
      <w:r>
        <w:rPr>
          <w:rFonts w:hint="eastAsia" w:ascii="宋体" w:hAnsi="宋体" w:cs="宋体"/>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_Toc2989 \h </w:instrText>
      </w:r>
      <w:r>
        <w:rPr>
          <w:highlight w:val="none"/>
        </w:rPr>
        <w:fldChar w:fldCharType="separate"/>
      </w:r>
      <w:r>
        <w:rPr>
          <w:highlight w:val="none"/>
        </w:rPr>
        <w:t xml:space="preserve">6</w:t>
      </w:r>
      <w:r>
        <w:rPr>
          <w:highlight w:val="none"/>
        </w:rPr>
        <w:fldChar w:fldCharType="end"/>
      </w:r>
      <w:r>
        <w:rPr>
          <w:rFonts w:hint="eastAsia" w:ascii="宋体" w:hAnsi="宋体" w:cs="宋体"/>
          <w:highlight w:val="none"/>
        </w:rPr>
        <w:fldChar w:fldCharType="end"/>
      </w:r>
      <w:r/>
    </w:p>
    <w:p>
      <w:pPr>
        <w:pStyle w:val="105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_Toc15715 </w:instrText>
      </w:r>
      <w:r>
        <w:rPr>
          <w:rFonts w:hint="eastAsia" w:ascii="宋体" w:hAnsi="宋体" w:cs="宋体"/>
          <w:highlight w:val="none"/>
        </w:rPr>
        <w:fldChar w:fldCharType="separate"/>
      </w:r>
      <w:r>
        <w:rPr>
          <w:rFonts w:hint="eastAsia" w:ascii="宋体" w:hAnsi="宋体" w:cs="宋体"/>
          <w:highlight w:val="none"/>
        </w:rPr>
        <w:t xml:space="preserve">第三章 评标标准</w:t>
      </w:r>
      <w:r>
        <w:rPr>
          <w:highlight w:val="none"/>
        </w:rPr>
        <w:tab/>
      </w:r>
      <w:r>
        <w:rPr>
          <w:highlight w:val="none"/>
        </w:rPr>
        <w:fldChar w:fldCharType="begin"/>
      </w:r>
      <w:r>
        <w:rPr>
          <w:highlight w:val="none"/>
        </w:rPr>
        <w:instrText xml:space="preserve"> PAGEREF _Toc15715 \h </w:instrText>
      </w:r>
      <w:r>
        <w:rPr>
          <w:highlight w:val="none"/>
        </w:rPr>
        <w:fldChar w:fldCharType="separate"/>
      </w:r>
      <w:r>
        <w:rPr>
          <w:highlight w:val="none"/>
        </w:rPr>
        <w:t xml:space="preserve">19</w:t>
      </w:r>
      <w:r>
        <w:rPr>
          <w:highlight w:val="none"/>
        </w:rPr>
        <w:fldChar w:fldCharType="end"/>
      </w:r>
      <w:r>
        <w:rPr>
          <w:rFonts w:hint="eastAsia" w:ascii="宋体" w:hAnsi="宋体" w:cs="宋体"/>
          <w:highlight w:val="none"/>
        </w:rPr>
        <w:fldChar w:fldCharType="end"/>
      </w:r>
      <w:r/>
    </w:p>
    <w:p>
      <w:pPr>
        <w:pStyle w:val="105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_Toc21966 </w:instrText>
      </w:r>
      <w:r>
        <w:rPr>
          <w:rFonts w:hint="eastAsia" w:ascii="宋体" w:hAnsi="宋体" w:cs="宋体"/>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_Toc21966 \h </w:instrText>
      </w:r>
      <w:r>
        <w:rPr>
          <w:highlight w:val="none"/>
        </w:rPr>
        <w:fldChar w:fldCharType="separate"/>
      </w:r>
      <w:r>
        <w:rPr>
          <w:highlight w:val="none"/>
        </w:rPr>
        <w:t xml:space="preserve">25</w:t>
      </w:r>
      <w:r>
        <w:rPr>
          <w:highlight w:val="none"/>
        </w:rPr>
        <w:fldChar w:fldCharType="end"/>
      </w:r>
      <w:r>
        <w:rPr>
          <w:rFonts w:hint="eastAsia" w:ascii="宋体" w:hAnsi="宋体" w:cs="宋体"/>
          <w:highlight w:val="none"/>
        </w:rPr>
        <w:fldChar w:fldCharType="end"/>
      </w:r>
      <w:r/>
    </w:p>
    <w:p>
      <w:pPr>
        <w:pStyle w:val="105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_Toc27993 </w:instrText>
      </w:r>
      <w:r>
        <w:rPr>
          <w:rFonts w:hint="eastAsia" w:ascii="宋体" w:hAnsi="宋体" w:cs="宋体"/>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_Toc27993 \h </w:instrText>
      </w:r>
      <w:r>
        <w:rPr>
          <w:highlight w:val="none"/>
        </w:rPr>
        <w:fldChar w:fldCharType="separate"/>
      </w:r>
      <w:r>
        <w:rPr>
          <w:highlight w:val="none"/>
        </w:rPr>
        <w:t xml:space="preserve">45</w:t>
      </w:r>
      <w:r>
        <w:rPr>
          <w:highlight w:val="none"/>
        </w:rPr>
        <w:fldChar w:fldCharType="end"/>
      </w:r>
      <w:r>
        <w:rPr>
          <w:rFonts w:hint="eastAsia" w:ascii="宋体" w:hAnsi="宋体" w:cs="宋体"/>
          <w:highlight w:val="none"/>
        </w:rPr>
        <w:fldChar w:fldCharType="end"/>
      </w:r>
      <w:r/>
    </w:p>
    <w:p>
      <w:pPr>
        <w:pStyle w:val="105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_Toc2050 </w:instrText>
      </w:r>
      <w:r>
        <w:rPr>
          <w:rFonts w:hint="eastAsia" w:ascii="宋体" w:hAnsi="宋体" w:cs="宋体"/>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_Toc2050 \h </w:instrText>
      </w:r>
      <w:r>
        <w:rPr>
          <w:highlight w:val="none"/>
        </w:rPr>
        <w:fldChar w:fldCharType="separate"/>
      </w:r>
      <w:r>
        <w:rPr>
          <w:highlight w:val="none"/>
        </w:rPr>
        <w:t xml:space="preserve">55</w:t>
      </w:r>
      <w:r>
        <w:rPr>
          <w:highlight w:val="none"/>
        </w:rPr>
        <w:fldChar w:fldCharType="end"/>
      </w:r>
      <w:r>
        <w:rPr>
          <w:rFonts w:hint="eastAsia" w:ascii="宋体" w:hAnsi="宋体" w:cs="宋体"/>
          <w:highlight w:val="none"/>
        </w:rPr>
        <w:fldChar w:fldCharType="end"/>
      </w:r>
      <w:r/>
    </w:p>
    <w:p>
      <w:pPr>
        <w:spacing w:line="360" w:lineRule="auto"/>
        <w:rPr>
          <w:rFonts w:hint="eastAsia" w:ascii="宋体" w:hAnsi="宋体" w:cs="宋体"/>
          <w:sz w:val="28"/>
          <w:szCs w:val="28"/>
          <w:highlight w:val="none"/>
        </w:rPr>
      </w:pPr>
      <w:r>
        <w:rPr>
          <w:rFonts w:hint="eastAsia" w:ascii="宋体" w:hAnsi="宋体" w:cs="宋体"/>
          <w:highlight w:val="none"/>
        </w:rPr>
        <w:fldChar w:fldCharType="end"/>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1027"/>
        <w:rPr>
          <w:rFonts w:hint="eastAsia" w:ascii="宋体" w:hAnsi="宋体" w:cs="宋体"/>
          <w:szCs w:val="21"/>
          <w:highlight w:val="none"/>
        </w:rPr>
        <w:sectPr>
          <w:footerReference w:type="default" r:id="rId13"/>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1027"/>
        <w:numPr>
          <w:ilvl w:val="0"/>
          <w:numId w:val="0"/>
        </w:numPr>
        <w:spacing w:line="360" w:lineRule="auto"/>
        <w:rPr>
          <w:rFonts w:hint="eastAsia" w:ascii="宋体" w:hAnsi="宋体" w:cs="宋体"/>
          <w:szCs w:val="21"/>
          <w:highlight w:val="none"/>
        </w:rPr>
      </w:pPr>
      <w:r/>
      <w:bookmarkStart w:id="3" w:name="_Toc19842"/>
      <w:r>
        <w:rPr>
          <w:rFonts w:hint="eastAsia" w:ascii="宋体" w:hAnsi="宋体" w:cs="宋体"/>
          <w:szCs w:val="21"/>
          <w:highlight w:val="none"/>
        </w:rPr>
        <w:t xml:space="preserve">第一章</w:t>
      </w:r>
      <w:r>
        <w:rPr>
          <w:rFonts w:hint="eastAsia" w:ascii="宋体" w:hAnsi="宋体" w:cs="宋体"/>
          <w:highlight w:val="none"/>
        </w:rPr>
        <w:t xml:space="preserve"> 招标公告</w:t>
      </w:r>
      <w:bookmarkEnd w:id="0"/>
      <w:r/>
      <w:bookmarkEnd w:id="3"/>
      <w:r/>
      <w:r/>
    </w:p>
    <w:p>
      <w:pPr>
        <w:ind w:firstLine="369"/>
        <w:spacing w:line="360" w:lineRule="auto"/>
        <w:widowControl/>
        <w:rPr>
          <w:rFonts w:hint="eastAsia" w:ascii="宋体" w:hAnsi="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highlight w:val="none"/>
        </w:rPr>
        <w:t xml:space="preserve">项目概况</w:t>
      </w:r>
      <w:r/>
    </w:p>
    <w:p>
      <w:pPr>
        <w:ind w:firstLine="369"/>
        <w:spacing w:line="360" w:lineRule="auto"/>
        <w:widowControl/>
        <w:rPr>
          <w:rFonts w:hint="eastAsia"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val="0"/>
          <w:szCs w:val="21"/>
          <w:highlight w:val="none"/>
          <w:lang w:eastAsia="zh-CN"/>
        </w:rPr>
        <w:t xml:space="preserve">2026年经开区片区城市道路挖掘修复服务项目</w:t>
      </w:r>
      <w:r>
        <w:rPr>
          <w:rFonts w:hint="eastAsia" w:ascii="宋体" w:hAnsi="宋体" w:cs="宋体"/>
          <w:spacing w:val="8"/>
          <w:szCs w:val="21"/>
          <w:highlight w:val="none"/>
        </w:rPr>
        <w:t xml:space="preserve">的潜在投标人应在</w:t>
      </w:r>
      <w:r>
        <w:rPr>
          <w:rFonts w:hint="eastAsia" w:ascii="宋体" w:hAnsi="宋体" w:cs="宋体"/>
          <w:b/>
          <w:bCs/>
          <w:szCs w:val="21"/>
          <w:highlight w:val="none"/>
          <w:u w:val="single"/>
        </w:rPr>
        <w:t xml:space="preserve">江苏政府采购网</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26</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14</w:t>
      </w:r>
      <w:r>
        <w:rPr>
          <w:rFonts w:hint="eastAsia" w:ascii="宋体" w:hAnsi="宋体" w:cs="宋体"/>
          <w:b/>
          <w:bCs/>
          <w:szCs w:val="21"/>
          <w:highlight w:val="none"/>
        </w:rPr>
        <w:t xml:space="preserve">点30分</w:t>
      </w:r>
      <w:r>
        <w:rPr>
          <w:rFonts w:hint="eastAsia" w:ascii="宋体" w:hAnsi="宋体" w:cs="宋体"/>
          <w:szCs w:val="21"/>
          <w:highlight w:val="none"/>
        </w:rPr>
        <w:t xml:space="preserve">（北京时间）前递交投标文件。</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一、项目基本情况</w:t>
      </w:r>
      <w:bookmarkEnd w:id="1"/>
      <w:r/>
      <w:bookmarkEnd w:id="2"/>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JSZC-320113-JCEC-G2026-0180</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2026年经开区片区城市道路挖掘修复服务项目</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1.3预算金额：</w:t>
      </w:r>
      <w:r>
        <w:rPr>
          <w:rFonts w:hint="eastAsia" w:ascii="宋体" w:hAnsi="宋体" w:eastAsia="宋体" w:cs="宋体"/>
          <w:b w:val="0"/>
          <w:bCs/>
          <w:szCs w:val="21"/>
          <w:highlight w:val="none"/>
        </w:rPr>
        <w:t xml:space="preserve">人民币</w:t>
      </w:r>
      <w:r>
        <w:rPr>
          <w:rFonts w:hint="eastAsia" w:ascii="宋体" w:hAnsi="宋体" w:cs="宋体"/>
          <w:b w:val="0"/>
          <w:bCs/>
          <w:szCs w:val="21"/>
          <w:highlight w:val="none"/>
          <w:lang w:val="en-US" w:eastAsia="zh-CN"/>
        </w:rPr>
        <w:t xml:space="preserve">800</w:t>
      </w:r>
      <w:r>
        <w:rPr>
          <w:rFonts w:hint="eastAsia" w:ascii="宋体" w:hAnsi="宋体" w:eastAsia="宋体" w:cs="宋体"/>
          <w:b w:val="0"/>
          <w:bCs/>
          <w:szCs w:val="21"/>
          <w:highlight w:val="none"/>
        </w:rPr>
        <w:t xml:space="preserve">万元</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1.4最高限价：</w:t>
      </w:r>
      <w:r>
        <w:rPr>
          <w:rFonts w:hint="eastAsia" w:ascii="宋体" w:hAnsi="宋体" w:cs="宋体"/>
          <w:bCs/>
          <w:szCs w:val="21"/>
          <w:highlight w:val="none"/>
          <w:lang w:val="en-US" w:eastAsia="zh-CN"/>
        </w:rPr>
        <w:t xml:space="preserve">供应商</w:t>
      </w:r>
      <w:r>
        <w:rPr>
          <w:rFonts w:hint="eastAsia" w:ascii="宋体" w:hAnsi="宋体" w:cs="宋体"/>
          <w:bCs/>
          <w:szCs w:val="21"/>
          <w:highlight w:val="none"/>
        </w:rPr>
        <w:t xml:space="preserve">以《江苏省城市道路挖掘修复费标准（2016版）》文件所列项目修复标准</w:t>
      </w:r>
      <w:r>
        <w:rPr>
          <w:rFonts w:hint="eastAsia" w:ascii="宋体" w:hAnsi="宋体" w:cs="宋体"/>
          <w:bCs/>
          <w:szCs w:val="21"/>
          <w:highlight w:val="none"/>
          <w:lang w:val="en-US" w:eastAsia="zh-CN"/>
        </w:rPr>
        <w:t xml:space="preserve">优惠36%作为报价限价（即优惠率不得低于36%，低于36%按无效投标处理）</w:t>
      </w:r>
      <w:r>
        <w:rPr>
          <w:rFonts w:hint="eastAsia" w:ascii="宋体" w:hAnsi="宋体" w:cs="宋体"/>
          <w:bCs/>
          <w:szCs w:val="21"/>
          <w:highlight w:val="none"/>
        </w:rPr>
        <w:t xml:space="preserve">，结算单价=修复标准×</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1-中标优惠率</w:t>
      </w:r>
      <w:r>
        <w:rPr>
          <w:rFonts w:hint="eastAsia" w:ascii="宋体" w:hAnsi="宋体" w:cs="宋体"/>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1.5采购需求：</w:t>
      </w:r>
      <w:r>
        <w:rPr>
          <w:rFonts w:hint="eastAsia" w:ascii="宋体" w:hAnsi="宋体"/>
          <w:bCs/>
          <w:color w:val="auto"/>
          <w:szCs w:val="21"/>
          <w:highlight w:val="none"/>
        </w:rPr>
        <w:t xml:space="preserve">为进一步加强我区城市道路挖掘占用的管理，切实保障城市道路及其附属设施完好，充分发挥城市道路功能，加强服务，提高效率，现对</w:t>
      </w:r>
      <w:r>
        <w:rPr>
          <w:rFonts w:hint="eastAsia" w:ascii="宋体" w:hAnsi="宋体" w:cs="宋体"/>
          <w:bCs/>
          <w:szCs w:val="21"/>
          <w:highlight w:val="none"/>
          <w:lang w:eastAsia="zh-CN"/>
        </w:rPr>
        <w:t xml:space="preserve">经开区片区</w:t>
      </w:r>
      <w:r>
        <w:rPr>
          <w:rFonts w:hint="eastAsia" w:ascii="宋体" w:hAnsi="宋体"/>
          <w:bCs/>
          <w:color w:val="auto"/>
          <w:szCs w:val="21"/>
          <w:highlight w:val="none"/>
        </w:rPr>
        <w:t xml:space="preserve">城市道路挖掘修复</w:t>
      </w:r>
      <w:r>
        <w:rPr>
          <w:rFonts w:hint="eastAsia" w:ascii="宋体" w:hAnsi="宋体"/>
          <w:bCs/>
          <w:color w:val="auto"/>
          <w:szCs w:val="21"/>
          <w:highlight w:val="none"/>
          <w:lang w:val="en-US" w:eastAsia="zh-CN"/>
        </w:rPr>
        <w:t xml:space="preserve">项目</w:t>
      </w:r>
      <w:r>
        <w:rPr>
          <w:rFonts w:hint="eastAsia" w:ascii="宋体" w:hAnsi="宋体"/>
          <w:bCs/>
          <w:color w:val="auto"/>
          <w:szCs w:val="21"/>
          <w:highlight w:val="none"/>
        </w:rPr>
        <w:t xml:space="preserve">选取服务单位。具体技术参数详见采购文件。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1.6合同履行期限：</w:t>
      </w:r>
      <w:r>
        <w:rPr>
          <w:rFonts w:hint="eastAsia" w:ascii="宋体" w:hAnsi="宋体" w:cs="Arial"/>
          <w:bCs/>
          <w:color w:val="auto"/>
          <w:szCs w:val="21"/>
          <w:highlight w:val="none"/>
        </w:rPr>
        <w:t xml:space="preserve">服务期</w:t>
      </w:r>
      <w:r>
        <w:rPr>
          <w:rFonts w:hint="eastAsia" w:ascii="宋体" w:hAnsi="宋体" w:cs="Arial"/>
          <w:bCs/>
          <w:color w:val="auto"/>
          <w:szCs w:val="21"/>
          <w:highlight w:val="none"/>
          <w:lang w:val="en-US" w:eastAsia="zh-CN"/>
        </w:rPr>
        <w:t xml:space="preserve">1年</w:t>
      </w:r>
      <w:r>
        <w:rPr>
          <w:rFonts w:hint="eastAsia" w:ascii="宋体" w:hAnsi="宋体" w:cs="Arial"/>
          <w:bCs/>
          <w:color w:val="auto"/>
          <w:szCs w:val="21"/>
          <w:highlight w:val="none"/>
        </w:rPr>
        <w:t xml:space="preserve">（具体时间以合同约定为准）。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1.7行业划分：</w:t>
      </w:r>
      <w:r>
        <w:rPr>
          <w:rFonts w:hint="eastAsia" w:ascii="宋体" w:hAnsi="宋体" w:eastAsia="宋体" w:cs="宋体"/>
          <w:color w:val="auto"/>
          <w:spacing w:val="8"/>
          <w:szCs w:val="21"/>
          <w:highlight w:val="none"/>
          <w:lang w:val="en-US" w:eastAsia="zh-CN"/>
        </w:rPr>
        <w:t xml:space="preserve">水利、环境和公共设施管理业。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1.8本项目非专门面向中小企业（或监狱企业或残疾人福利性单位）采购。</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1.9本项目不接受联合体投标。</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二、申请人的资格要求：</w:t>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（2）具有良好的商业信誉和健全的财务会计制度（提供2024</w:t>
      </w:r>
      <w:r>
        <w:rPr>
          <w:rFonts w:hint="eastAsia" w:ascii="宋体" w:hAnsi="宋体" w:cs="宋体"/>
          <w:bCs/>
          <w:szCs w:val="21"/>
          <w:highlight w:val="none"/>
          <w:lang w:val="en-US" w:eastAsia="zh-CN"/>
        </w:rPr>
        <w:t xml:space="preserve">或2025</w:t>
      </w:r>
      <w:r>
        <w:rPr>
          <w:rFonts w:hint="eastAsia" w:ascii="宋体" w:hAnsi="宋体" w:cs="宋体"/>
          <w:bCs/>
          <w:szCs w:val="21"/>
          <w:highlight w:val="none"/>
        </w:rPr>
        <w:t xml:space="preserve">年度的财务报表，或投标截止时间前六个月内银行出具的资信证明）；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w:t>
      </w:r>
      <w:bookmarkStart w:id="4" w:name="OLE_LINK1"/>
      <w:r>
        <w:rPr>
          <w:rFonts w:hint="eastAsia" w:ascii="宋体" w:hAnsi="宋体" w:cs="宋体"/>
          <w:bCs/>
          <w:szCs w:val="21"/>
          <w:highlight w:val="none"/>
        </w:rPr>
        <w:t xml:space="preserve">法律、行政法规规定的其他条件：无。</w:t>
      </w:r>
      <w:bookmarkEnd w:id="4"/>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2.2落实政府采购政策需满足的资格要求：无。 </w:t>
      </w:r>
      <w:r/>
    </w:p>
    <w:p>
      <w:pPr>
        <w:ind w:firstLine="458"/>
        <w:spacing w:line="360" w:lineRule="auto"/>
        <w:rPr>
          <w:rFonts w:hint="eastAsia" w:ascii="宋体" w:hAnsi="宋体" w:eastAsia="宋体" w:cs="宋体"/>
          <w:b/>
          <w:spacing w:val="8"/>
          <w:szCs w:val="21"/>
          <w:highlight w:val="none"/>
          <w:lang w:val="en-US" w:eastAsia="zh-CN"/>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rPr>
          <w:rFonts w:hint="eastAsia" w:ascii="宋体" w:hAnsi="宋体" w:cs="宋体"/>
          <w:b/>
          <w:spacing w:val="8"/>
          <w:szCs w:val="21"/>
          <w:highlight w:val="none"/>
          <w:lang w:val="en-US" w:eastAsia="zh-CN"/>
        </w:rPr>
        <w:t xml:space="preserve">无。</w:t>
      </w:r>
      <w:r/>
    </w:p>
    <w:p>
      <w:pPr>
        <w:ind w:firstLine="426"/>
        <w:spacing w:line="360" w:lineRule="auto"/>
        <w:rPr>
          <w:rFonts w:hint="eastAsia" w:ascii="宋体" w:hAnsi="宋体" w:cs="宋体"/>
          <w:b/>
          <w:spacing w:val="8"/>
          <w:szCs w:val="21"/>
          <w:highlight w:val="none"/>
        </w:rPr>
      </w:pPr>
      <w:r>
        <w:rPr>
          <w:rFonts w:hint="eastAsia" w:ascii="宋体" w:hAnsi="宋体" w:cs="宋体"/>
          <w:b/>
          <w:szCs w:val="21"/>
          <w:highlight w:val="none"/>
          <w:lang w:val="en-US" w:eastAsia="zh-CN"/>
        </w:rPr>
        <w:t xml:space="preserve">2.4</w:t>
      </w:r>
      <w:r>
        <w:rPr>
          <w:rFonts w:hint="eastAsia" w:ascii="宋体" w:hAnsi="宋体" w:cs="宋体"/>
          <w:b/>
          <w:szCs w:val="21"/>
          <w:highlight w:val="none"/>
        </w:rPr>
        <w:t xml:space="preserve">提供《南京市政府采购供应商信用记录表暨信用承诺书》网站在线打印，法定代表人签字并盖单位公章。</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拒绝下述供应商参加本次招标活动：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w:t>
      </w:r>
      <w:r>
        <w:rPr>
          <w:rFonts w:hint="eastAsia" w:ascii="宋体" w:hAnsi="宋体" w:cs="宋体"/>
          <w:bCs/>
          <w:szCs w:val="21"/>
          <w:highlight w:val="none"/>
          <w:lang w:eastAsia="zh-CN"/>
        </w:rPr>
        <w:t xml:space="preserve">重大税收违法失信主体名单</w:t>
      </w:r>
      <w:r>
        <w:rPr>
          <w:rFonts w:hint="eastAsia" w:ascii="宋体" w:hAnsi="宋体" w:cs="宋体"/>
          <w:bCs/>
          <w:szCs w:val="21"/>
          <w:highlight w:val="none"/>
        </w:rPr>
        <w:t xml:space="preserve">、政府采购严重违法失信行为记录名单。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cs="宋体"/>
          <w:b/>
          <w:bCs/>
          <w:spacing w:val="8"/>
          <w:szCs w:val="21"/>
          <w:highlight w:val="none"/>
        </w:rPr>
      </w:pPr>
      <w:r>
        <w:rPr>
          <w:rFonts w:hint="eastAsia" w:ascii="宋体" w:hAnsi="宋体" w:cs="宋体"/>
          <w:b/>
          <w:bCs/>
          <w:spacing w:val="8"/>
          <w:szCs w:val="21"/>
          <w:highlight w:val="none"/>
        </w:rPr>
        <w:t xml:space="preserve">3.1时间：自招标文件公告发布之日起5个工作日</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3.2地点：苏采云系统注册登记成功后系统内免费下载。</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3.3方式：采用网上注册登记方式</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3.4售价：0.00元。</w:t>
      </w:r>
      <w:r/>
    </w:p>
    <w:p>
      <w:pPr>
        <w:ind w:firstLine="360"/>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4.1</w:t>
      </w:r>
      <w:r>
        <w:rPr>
          <w:rFonts w:hint="eastAsia" w:ascii="宋体" w:hAnsi="宋体" w:cs="宋体"/>
          <w:spacing w:val="15"/>
          <w:szCs w:val="21"/>
          <w:highlight w:val="none"/>
          <w:shd w:val="clear" w:color="auto" w:fill="ffffff"/>
        </w:rPr>
        <w:t xml:space="preserve">提交投标文件截止时间、开标时间：</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26</w:t>
      </w:r>
      <w:bookmarkStart w:id="70" w:name="_GoBack"/>
      <w:r/>
      <w:bookmarkEnd w:id="70"/>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14</w:t>
      </w:r>
      <w:r>
        <w:rPr>
          <w:rFonts w:hint="eastAsia" w:ascii="宋体" w:hAnsi="宋体" w:cs="宋体"/>
          <w:b/>
          <w:bCs/>
          <w:szCs w:val="21"/>
          <w:highlight w:val="none"/>
        </w:rPr>
        <w:t xml:space="preserve">点30分</w:t>
      </w:r>
      <w:r>
        <w:rPr>
          <w:rFonts w:hint="eastAsia" w:ascii="宋体" w:hAnsi="宋体" w:cs="宋体"/>
          <w:spacing w:val="8"/>
          <w:szCs w:val="21"/>
          <w:highlight w:val="none"/>
        </w:rPr>
        <w:t xml:space="preserve">（北京时间）</w:t>
      </w:r>
      <w:r/>
    </w:p>
    <w:p>
      <w:pPr>
        <w:pStyle w:val="1069"/>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4.2提交投标文件地点：江苏省政府采购管理交易系统（苏采云）（以下简称“苏采云”）（网址： http://jszfcg.jsczt.cn/）</w:t>
      </w:r>
      <w:r/>
    </w:p>
    <w:p>
      <w:pPr>
        <w:pStyle w:val="1069"/>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cs="宋体"/>
          <w:szCs w:val="21"/>
          <w:highlight w:val="none"/>
          <w:lang w:val="zh-CN"/>
        </w:rPr>
      </w:pPr>
      <w:r>
        <w:rPr>
          <w:rFonts w:hint="eastAsia" w:ascii="宋体" w:hAnsi="宋体" w:cs="宋体"/>
          <w:szCs w:val="21"/>
          <w:highlight w:val="none"/>
          <w:lang w:val="zh-CN"/>
        </w:rPr>
        <w:t xml:space="preserve">6.1本项目在</w:t>
      </w:r>
      <w:r>
        <w:rPr>
          <w:rFonts w:hint="eastAsia" w:ascii="宋体" w:hAnsi="宋体" w:cs="宋体"/>
          <w:szCs w:val="21"/>
          <w:highlight w:val="none"/>
        </w:rPr>
        <w:t xml:space="preserve"> </w:t>
      </w:r>
      <w:r>
        <w:rPr>
          <w:rFonts w:hint="eastAsia" w:ascii="宋体" w:hAnsi="宋体" w:cs="宋体"/>
          <w:b/>
          <w:bCs/>
          <w:szCs w:val="21"/>
          <w:highlight w:val="none"/>
          <w:lang w:val="zh-CN"/>
        </w:rPr>
        <w:t xml:space="preserve">南京公共采购信息网</w:t>
      </w:r>
      <w:r>
        <w:rPr>
          <w:rFonts w:hint="eastAsia" w:ascii="宋体" w:hAnsi="宋体" w:cs="宋体"/>
          <w:b/>
          <w:bCs/>
          <w:highlight w:val="none"/>
        </w:rPr>
        <w:t xml:space="preserve">、</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hint="eastAsia" w:ascii="宋体" w:hAnsi="宋体" w:cs="宋体"/>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szCs w:val="21"/>
          <w:highlight w:val="none"/>
          <w:lang w:val="zh-CN"/>
        </w:rPr>
        <w:t xml:space="preserve">6.</w:t>
      </w:r>
      <w:r>
        <w:rPr>
          <w:rFonts w:hint="eastAsia" w:ascii="宋体" w:hAnsi="宋体" w:cs="宋体"/>
          <w:szCs w:val="21"/>
          <w:highlight w:val="none"/>
        </w:rPr>
        <w:t xml:space="preserve">2</w:t>
      </w:r>
      <w:r>
        <w:rPr>
          <w:rFonts w:hint="eastAsia" w:ascii="宋体" w:hAnsi="宋体" w:cs="宋体"/>
          <w:bCs/>
          <w:szCs w:val="21"/>
          <w:highlight w:val="none"/>
        </w:rPr>
        <w:t xml:space="preserve">勘察现场：无。</w:t>
      </w:r>
      <w:r/>
    </w:p>
    <w:p>
      <w:pPr>
        <w:ind w:firstLine="363"/>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83"/>
        <w:spacing w:line="360" w:lineRule="auto"/>
        <w:rPr>
          <w:rFonts w:hint="eastAsia"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p>
    <w:p>
      <w:pPr>
        <w:pStyle w:val="1083"/>
        <w:spacing w:line="360" w:lineRule="auto"/>
        <w:rPr>
          <w:rFonts w:hint="eastAsia"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1083"/>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“苏采云”南京地区客服热线025-83633744、025-83633743。</w:t>
      </w:r>
      <w:r/>
    </w:p>
    <w:p>
      <w:pPr>
        <w:pStyle w:val="1083"/>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bCs/>
          <w:szCs w:val="21"/>
          <w:highlight w:val="none"/>
        </w:rPr>
        <w:t xml:space="preserve">4政府采购信用承诺</w:t>
      </w:r>
      <w:r/>
    </w:p>
    <w:p>
      <w:pPr>
        <w:ind w:firstLine="363"/>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根据《关于在政府采购活动中推行信用承诺制的通知》宁财购通〔2021〕5号规定，</w:t>
      </w:r>
      <w:r>
        <w:rPr>
          <w:rFonts w:hint="eastAsia" w:ascii="宋体" w:hAnsi="宋体" w:cs="宋体"/>
          <w:szCs w:val="21"/>
          <w:highlight w:val="none"/>
        </w:rPr>
        <w:t xml:space="preserve">参加</w:t>
      </w:r>
      <w:r>
        <w:rPr>
          <w:rFonts w:hint="eastAsia" w:ascii="宋体" w:hAnsi="宋体" w:cs="宋体"/>
          <w:szCs w:val="21"/>
          <w:highlight w:val="none"/>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highlight w:val="none"/>
        </w:rPr>
        <w:t xml:space="preserve">首页</w:t>
      </w:r>
      <w:r>
        <w:rPr>
          <w:rFonts w:hint="eastAsia" w:ascii="宋体" w:hAnsi="宋体" w:cs="宋体"/>
          <w:szCs w:val="21"/>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highlight w:val="none"/>
          <w:lang w:val="zh-CN"/>
        </w:rPr>
        <w:t xml:space="preserve">由</w:t>
      </w:r>
      <w:r>
        <w:rPr>
          <w:rFonts w:hint="eastAsia" w:ascii="宋体" w:hAnsi="宋体" w:cs="宋体"/>
          <w:b/>
          <w:bCs/>
          <w:szCs w:val="21"/>
          <w:highlight w:val="none"/>
        </w:rPr>
        <w:t xml:space="preserve">法定代表人</w:t>
      </w:r>
      <w:r>
        <w:rPr>
          <w:rFonts w:hint="eastAsia" w:ascii="宋体" w:hAnsi="宋体" w:cs="宋体"/>
          <w:b/>
          <w:bCs/>
          <w:szCs w:val="21"/>
          <w:highlight w:val="none"/>
          <w:lang w:val="zh-CN"/>
        </w:rPr>
        <w:t xml:space="preserve">签字并盖单位公章，</w:t>
      </w:r>
      <w:r>
        <w:rPr>
          <w:rFonts w:hint="eastAsia" w:ascii="宋体" w:hAnsi="宋体" w:cs="宋体"/>
          <w:b/>
          <w:bCs/>
          <w:szCs w:val="21"/>
          <w:highlight w:val="none"/>
        </w:rPr>
        <w:t xml:space="preserve">随响应文件一并递交。</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在政府采购资格审查环节，供应商只需提供书面《南京市政府采购供应商信用记录表暨信用承诺书》，即可替代以下证明材料：</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（1）符合国家相关规定的财务状况报告；</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（2）依法缴纳税收的证明材料；</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（3）依法缴纳社会保障资金的证明材料；</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（4）具备履行政府采购合同所必需的设备和专业技术能力的证明材料；</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（5）参加政府采购活动前三年内在经营活动中没有重大违法记录的证明材料；</w:t>
      </w:r>
      <w:r/>
    </w:p>
    <w:p>
      <w:pPr>
        <w:ind w:firstLine="365"/>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zh-CN"/>
        </w:rPr>
        <w:t xml:space="preserve">（6）未被列入失信被执行人、重大税收违法失信主体名单、政府采购严重违法失信行为记录名单的证明材料。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w:t>
      </w:r>
      <w:r/>
    </w:p>
    <w:p>
      <w:pPr>
        <w:ind w:firstLine="422"/>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pStyle w:val="1082"/>
        <w:rPr>
          <w:highlight w:val="none"/>
        </w:rPr>
      </w:pPr>
      <w:r>
        <w:rPr>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名称：南京市栖霞区城市管理局</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地址：南京市栖霞区文成路1号</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lang w:val="zh-CN"/>
        </w:rPr>
        <w:t xml:space="preserve">联系人：张永铖</w:t>
      </w:r>
      <w:r/>
    </w:p>
    <w:p>
      <w:pPr>
        <w:ind w:firstLine="363"/>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lang w:val="zh-CN"/>
        </w:rPr>
        <w:t xml:space="preserve">联系电话：</w:t>
      </w:r>
      <w:r>
        <w:rPr>
          <w:rFonts w:hint="eastAsia"/>
        </w:rPr>
        <w:t xml:space="preserve">025-85588801</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7.2采购代理机构信息</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名称：江苏省设备成套股份有限公司</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val="en-US" w:eastAsia="zh-CN"/>
        </w:rPr>
        <w:t xml:space="preserve">左卢成 唐大维</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电子邮箱：</w:t>
      </w:r>
      <w:r>
        <w:rPr>
          <w:rFonts w:hint="eastAsia" w:ascii="宋体" w:hAnsi="宋体" w:cs="宋体"/>
          <w:bCs/>
          <w:szCs w:val="21"/>
          <w:highlight w:val="none"/>
          <w:lang w:val="en-US" w:eastAsia="zh-CN"/>
        </w:rPr>
        <w:t xml:space="preserve">zuolc</w:t>
      </w:r>
      <w:r>
        <w:rPr>
          <w:rFonts w:hint="eastAsia" w:ascii="宋体" w:hAnsi="宋体" w:cs="宋体"/>
          <w:bCs/>
          <w:szCs w:val="21"/>
          <w:highlight w:val="none"/>
        </w:rPr>
        <w:t xml:space="preserve">@jcec.cn</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联系方式：</w:t>
      </w:r>
      <w:r>
        <w:rPr>
          <w:rFonts w:ascii="宋体" w:hAnsi="宋体" w:cs="宋体"/>
          <w:bCs/>
          <w:szCs w:val="21"/>
          <w:highlight w:val="none"/>
        </w:rPr>
        <w:t xml:space="preserve">025-833</w:t>
      </w:r>
      <w:r>
        <w:rPr>
          <w:rFonts w:hint="eastAsia" w:ascii="宋体" w:hAnsi="宋体" w:cs="宋体"/>
          <w:bCs/>
          <w:szCs w:val="21"/>
          <w:highlight w:val="none"/>
          <w:lang w:val="en-US" w:eastAsia="zh-CN"/>
        </w:rPr>
        <w:t xml:space="preserve">14167</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地址：江苏省南京市鼓楼区清江南路18号鼓楼创新广场D栋10楼1001室 </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7.3项目联系方式</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val="en-US" w:eastAsia="zh-CN"/>
        </w:rPr>
        <w:t xml:space="preserve">左卢成 唐大维</w:t>
      </w:r>
      <w:r/>
    </w:p>
    <w:p>
      <w:pPr>
        <w:ind w:firstLine="363"/>
        <w:spacing w:line="360" w:lineRule="auto"/>
        <w:widowControl/>
        <w:rPr>
          <w:rFonts w:hint="eastAsia" w:ascii="宋体" w:hAnsi="宋体" w:cs="宋体"/>
          <w:highlight w:val="none"/>
        </w:rPr>
      </w:pPr>
      <w:r>
        <w:rPr>
          <w:rFonts w:hint="eastAsia" w:ascii="宋体" w:hAnsi="宋体" w:cs="宋体"/>
          <w:bCs/>
          <w:szCs w:val="21"/>
          <w:highlight w:val="none"/>
        </w:rPr>
        <w:t xml:space="preserve">电话：</w:t>
      </w:r>
      <w:r>
        <w:rPr>
          <w:rFonts w:ascii="宋体" w:hAnsi="宋体" w:cs="宋体"/>
          <w:bCs/>
          <w:szCs w:val="21"/>
          <w:highlight w:val="none"/>
        </w:rPr>
        <w:t xml:space="preserve">025-833</w:t>
      </w:r>
      <w:r>
        <w:rPr>
          <w:rFonts w:hint="eastAsia" w:ascii="宋体" w:hAnsi="宋体" w:cs="宋体"/>
          <w:bCs/>
          <w:szCs w:val="21"/>
          <w:highlight w:val="none"/>
          <w:lang w:val="en-US" w:eastAsia="zh-CN"/>
        </w:rPr>
        <w:t xml:space="preserve">14167</w:t>
      </w:r>
      <w:r>
        <w:rPr>
          <w:rFonts w:hint="eastAsia" w:ascii="宋体" w:hAnsi="宋体" w:cs="宋体"/>
          <w:highlight w:val="none"/>
        </w:rPr>
        <w:br w:type="page" w:clear="all"/>
      </w:r>
      <w:r/>
    </w:p>
    <w:p>
      <w:pPr>
        <w:pStyle w:val="1027"/>
        <w:numPr>
          <w:ilvl w:val="0"/>
          <w:numId w:val="0"/>
        </w:numPr>
        <w:spacing w:line="360" w:lineRule="auto"/>
        <w:rPr>
          <w:rFonts w:hint="eastAsia" w:ascii="宋体" w:hAnsi="宋体" w:cs="宋体"/>
          <w:highlight w:val="none"/>
        </w:rPr>
      </w:pPr>
      <w:r/>
      <w:bookmarkStart w:id="5" w:name="_Toc2989"/>
      <w:r/>
      <w:bookmarkStart w:id="6" w:name="_Toc452625218"/>
      <w:r>
        <w:rPr>
          <w:rFonts w:hint="eastAsia" w:ascii="宋体" w:hAnsi="宋体" w:cs="宋体"/>
          <w:highlight w:val="none"/>
        </w:rPr>
        <w:t xml:space="preserve">第二章 投标人须知</w:t>
      </w:r>
      <w:bookmarkEnd w:id="5"/>
      <w:r/>
      <w:bookmarkEnd w:id="6"/>
      <w:r/>
      <w:r/>
    </w:p>
    <w:p>
      <w:pPr>
        <w:ind w:firstLine="424"/>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 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3.7未按要求提供相关材料的，不享受相关政策。</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如接受</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（4）开标一览表及附表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（5）《南京市政府采购供应商信用记录表暨信用承诺书》</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（2）《采购需求偏离表》；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w:t>
      </w:r>
      <w:r>
        <w:rPr>
          <w:rFonts w:hint="eastAsia" w:ascii="宋体" w:hAnsi="宋体" w:cs="宋体"/>
          <w:szCs w:val="21"/>
          <w:highlight w:val="none"/>
          <w:lang w:val="zh-CN"/>
        </w:rPr>
        <w:t xml:space="preserve">，</w:t>
      </w:r>
      <w:r>
        <w:rPr>
          <w:rFonts w:hint="eastAsia" w:ascii="宋体" w:hAnsi="宋体" w:cs="宋体"/>
          <w:bCs/>
          <w:szCs w:val="21"/>
          <w:highlight w:val="none"/>
        </w:rPr>
        <w:t xml:space="preserve">采购人不再支付任何其他费用</w:t>
      </w:r>
      <w:r>
        <w:rPr>
          <w:rFonts w:hint="eastAsia" w:ascii="宋体" w:hAnsi="宋体" w:cs="宋体"/>
          <w:b/>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11.4</w:t>
      </w:r>
      <w:bookmarkStart w:id="7" w:name="OLE_LINK4"/>
      <w:r>
        <w:rPr>
          <w:rFonts w:hint="eastAsia" w:ascii="宋体" w:hAnsi="宋体" w:cs="宋体"/>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bookmarkEnd w:id="7"/>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11.7本项目预算为：详见第一章</w:t>
      </w:r>
      <w:r>
        <w:rPr>
          <w:rFonts w:hint="eastAsia" w:ascii="宋体" w:hAnsi="宋体" w:cs="宋体"/>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p>
    <w:p>
      <w:pPr>
        <w:ind w:firstLine="420"/>
        <w:spacing w:line="360" w:lineRule="auto"/>
        <w:rPr>
          <w:rFonts w:ascii="Arial" w:hAnsi="Arial"/>
          <w:szCs w:val="21"/>
          <w:highlight w:val="none"/>
        </w:rPr>
      </w:pPr>
      <w:r>
        <w:rPr>
          <w:rFonts w:hint="eastAsia" w:ascii="宋体" w:hAnsi="宋体" w:cs="宋体"/>
          <w:szCs w:val="21"/>
          <w:highlight w:val="none"/>
        </w:rPr>
        <w:t xml:space="preserve">12.2</w:t>
      </w:r>
      <w:r>
        <w:rPr>
          <w:rFonts w:hint="eastAsia" w:ascii="Arial" w:hAnsi="Arial"/>
          <w:szCs w:val="21"/>
          <w:highlight w:val="none"/>
        </w:rPr>
        <w:t xml:space="preserve"> </w:t>
      </w:r>
      <w:r>
        <w:rPr>
          <w:rFonts w:hint="eastAsia" w:ascii="Arial" w:hAnsi="Arial"/>
          <w:szCs w:val="21"/>
          <w:highlight w:val="none"/>
          <w:lang w:val="zh-CN"/>
        </w:rPr>
        <w:t xml:space="preserve">如标书制作工具中格式和内容与“南京公共采购信息网、江苏政府采购网、中国政府采购网”发布的</w:t>
      </w:r>
      <w:r>
        <w:rPr>
          <w:rFonts w:hint="eastAsia" w:ascii="Arial" w:hAnsi="Arial"/>
          <w:szCs w:val="21"/>
          <w:highlight w:val="none"/>
        </w:rPr>
        <w:t xml:space="preserve">采购</w:t>
      </w:r>
      <w:r>
        <w:rPr>
          <w:rFonts w:hint="eastAsia" w:ascii="Arial" w:hAnsi="Arial"/>
          <w:szCs w:val="21"/>
          <w:highlight w:val="none"/>
          <w:lang w:val="zh-CN"/>
        </w:rPr>
        <w:t xml:space="preserve">文件不一致，以</w:t>
      </w:r>
      <w:r>
        <w:rPr>
          <w:rFonts w:hint="eastAsia" w:ascii="Arial" w:hAnsi="Arial"/>
          <w:szCs w:val="21"/>
          <w:highlight w:val="none"/>
        </w:rPr>
        <w:t xml:space="preserve">上述网站</w:t>
      </w:r>
      <w:r>
        <w:rPr>
          <w:rFonts w:hint="eastAsia" w:ascii="Arial" w:hAnsi="Arial"/>
          <w:szCs w:val="21"/>
          <w:highlight w:val="none"/>
          <w:lang w:val="zh-CN"/>
        </w:rPr>
        <w:t xml:space="preserve">发布的</w:t>
      </w:r>
      <w:r>
        <w:rPr>
          <w:rFonts w:hint="eastAsia" w:ascii="Arial" w:hAnsi="Arial"/>
          <w:szCs w:val="21"/>
          <w:highlight w:val="none"/>
        </w:rPr>
        <w:t xml:space="preserve">采购</w:t>
      </w:r>
      <w:r>
        <w:rPr>
          <w:rFonts w:hint="eastAsia" w:ascii="Arial" w:hAnsi="Arial"/>
          <w:szCs w:val="21"/>
          <w:highlight w:val="none"/>
          <w:lang w:val="zh-CN"/>
        </w:rPr>
        <w:t xml:space="preserve">文件为准。</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14、投标有效期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14.1 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15、投标文件签署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16、投标费用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16.2 招标代理服务费：</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本次招标，</w:t>
      </w:r>
      <w:r>
        <w:rPr>
          <w:rFonts w:hint="eastAsia" w:ascii="宋体" w:hAnsi="宋体" w:cs="宋体"/>
          <w:bCs/>
          <w:szCs w:val="21"/>
          <w:highlight w:val="none"/>
          <w:lang w:val="en-US" w:eastAsia="zh-CN"/>
        </w:rPr>
        <w:t xml:space="preserve">按预算金额按照江苏省招标投标协会苏招协〔2022〕2号文件收费*（61.8）%计取。由采购人向招标代理支付代理服务费。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20、诚实信用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21、开标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highlight w:val="none"/>
        </w:rPr>
      </w:pPr>
      <w:r>
        <w:rPr>
          <w:rFonts w:hint="eastAsia" w:ascii="宋体" w:hAnsi="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21.3投标人不足3家的，不得开标。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highlight w:val="none"/>
        </w:rPr>
      </w:pPr>
      <w:r>
        <w:rPr>
          <w:rFonts w:hint="eastAsia" w:ascii="宋体" w:hAnsi="宋体" w:cs="宋体"/>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22、评标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 评标委员会</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22.1.2 </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22.2.1 </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（8）现行法律、法规、规章和招标文件规定的其他无效情形。</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22.2.2.1 实质性要求是指本招标文件中用带星号（“</w:t>
      </w:r>
      <w:r>
        <w:rPr>
          <w:rFonts w:hint="eastAsia" w:ascii="宋体" w:hAnsi="宋体" w:cs="宋体"/>
          <w:b/>
          <w:bCs/>
          <w:highlight w:val="none"/>
        </w:rPr>
        <w:t xml:space="preserve">*</w:t>
      </w:r>
      <w:r>
        <w:rPr>
          <w:rFonts w:hint="eastAsia" w:ascii="宋体" w:hAnsi="宋体" w:cs="宋体"/>
          <w:b/>
          <w:bCs/>
          <w:szCs w:val="21"/>
          <w:highlight w:val="none"/>
        </w:rPr>
        <w:t xml:space="preserve">”）等其他文字说明的商务和技术要求。</w:t>
      </w:r>
      <w:r/>
    </w:p>
    <w:p>
      <w:pPr>
        <w:ind w:firstLine="420"/>
        <w:spacing w:line="360" w:lineRule="auto"/>
        <w:shd w:val="clear" w:color="auto" w:fill="ffffff"/>
        <w:widowControl/>
        <w:rPr>
          <w:rFonts w:hint="eastAsia"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highlight w:val="none"/>
        </w:rPr>
      </w:pPr>
      <w:r>
        <w:rPr>
          <w:rFonts w:ascii="宋体" w:hAnsi="宋体" w:cs="宋体"/>
          <w:szCs w:val="21"/>
          <w:highlight w:val="none"/>
        </w:rPr>
        <w:t xml:space="preserve">2.2.3.</w:t>
      </w:r>
      <w:r>
        <w:rPr>
          <w:rFonts w:hint="eastAsia" w:ascii="宋体" w:hAnsi="宋体" w:cs="宋体"/>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22.4参照</w:t>
      </w:r>
      <w:r>
        <w:rPr>
          <w:rFonts w:hint="eastAsia" w:ascii="宋体" w:hAnsi="宋体" w:cs="宋体"/>
          <w:b/>
          <w:bCs/>
          <w:szCs w:val="21"/>
          <w:highlight w:val="none"/>
          <w:lang w:eastAsia="zh-CN"/>
        </w:rPr>
        <w:t xml:space="preserve">《政府采购货物和服务招标投标管理办法》</w:t>
      </w:r>
      <w:r>
        <w:rPr>
          <w:rFonts w:hint="eastAsia" w:ascii="宋体" w:hAnsi="宋体" w:cs="宋体"/>
          <w:b/>
          <w:bCs/>
          <w:szCs w:val="21"/>
          <w:highlight w:val="none"/>
        </w:rPr>
        <w:t xml:space="preserve">（财政部令第87号）、《关于推动解决政府采购异常低价问题的通知》（财库〔2026〕2号）：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1、评标过程中出现下列情形之一的，评标委员会应当启动异常低价投标审查程序： </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2、评标委员会启动异常低价投标审查后，属于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第（3）项情形的，供应商已随投标文件一并提交相关书面说明及必要的证明材料的，在评标现场可不再重复提交。</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23.4 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24、编写评标报告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六、签订合同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26、签订合同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27、质疑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lang w:val="en-US" w:eastAsia="zh-CN"/>
        </w:rPr>
        <w:t xml:space="preserve">以</w:t>
      </w:r>
      <w:r>
        <w:rPr>
          <w:rFonts w:hint="eastAsia" w:ascii="宋体" w:hAnsi="宋体" w:cs="宋体"/>
          <w:b/>
          <w:bCs/>
          <w:szCs w:val="21"/>
          <w:highlight w:val="none"/>
          <w:lang w:val="en-US" w:eastAsia="zh-CN"/>
        </w:rPr>
        <w:t xml:space="preserve">书面形式向</w:t>
      </w:r>
      <w:r>
        <w:rPr>
          <w:rFonts w:hint="eastAsia" w:ascii="宋体" w:hAnsi="宋体" w:cs="宋体"/>
          <w:b/>
          <w:bCs/>
          <w:szCs w:val="21"/>
        </w:rPr>
        <w:t xml:space="preserve">采购人或采购代理机构</w:t>
      </w:r>
      <w:r>
        <w:rPr>
          <w:rFonts w:hint="eastAsia" w:ascii="宋体" w:hAnsi="宋体" w:cs="宋体"/>
          <w:b/>
          <w:bCs/>
          <w:szCs w:val="21"/>
          <w:lang w:val="en-US" w:eastAsia="zh-CN"/>
        </w:rPr>
        <w:t xml:space="preserve">提出质疑</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（四）事实依据（具体条款）；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（六）提出质疑的日期。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rPr>
        <w:t xml:space="preserve">27.</w:t>
      </w:r>
      <w:r>
        <w:rPr>
          <w:rFonts w:hint="eastAsia" w:ascii="宋体" w:hAnsi="宋体" w:cs="宋体"/>
          <w:szCs w:val="21"/>
          <w:lang w:val="en-US" w:eastAsia="zh-CN"/>
        </w:rPr>
        <w:t xml:space="preserve">5</w:t>
      </w:r>
      <w:r>
        <w:rPr>
          <w:rFonts w:hint="eastAsia" w:ascii="宋体" w:hAnsi="宋体" w:cs="宋体"/>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w:t>
      </w:r>
      <w:r>
        <w:rPr>
          <w:rFonts w:hint="eastAsia" w:ascii="宋体" w:hAnsi="宋体" w:cs="宋体"/>
          <w:b/>
          <w:bCs/>
          <w:szCs w:val="21"/>
        </w:rPr>
        <w:t xml:space="preserve">依法予以处罚</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28、投诉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highlight w:val="none"/>
        </w:rPr>
      </w:pPr>
      <w:r>
        <w:rPr>
          <w:rFonts w:hint="eastAsia" w:ascii="宋体" w:hAnsi="宋体" w:cs="宋体"/>
          <w:highlight w:val="none"/>
        </w:rPr>
        <w:t xml:space="preserve">28.4 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highlight w:val="none"/>
        </w:rPr>
      </w:pPr>
      <w:r>
        <w:rPr>
          <w:rFonts w:hint="eastAsia" w:ascii="宋体" w:hAnsi="宋体" w:cs="宋体"/>
          <w:highlight w:val="none"/>
        </w:rPr>
        <w:t xml:space="preserve">（1）投诉人在全国范围12个月内三次以上投诉查无实据的；</w:t>
      </w:r>
      <w:r/>
    </w:p>
    <w:p>
      <w:pPr>
        <w:ind w:firstLine="420"/>
        <w:spacing w:line="420" w:lineRule="exact"/>
        <w:rPr>
          <w:rFonts w:hint="eastAsia"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29、其他</w:t>
      </w:r>
      <w:r/>
    </w:p>
    <w:p>
      <w:pPr>
        <w:ind w:firstLine="420"/>
        <w:spacing w:line="360" w:lineRule="auto"/>
        <w:rPr>
          <w:rFonts w:hint="eastAsia" w:ascii="宋体" w:hAnsi="宋体" w:cs="宋体"/>
          <w:szCs w:val="20"/>
          <w:highlight w:val="none"/>
        </w:rPr>
      </w:pPr>
      <w:r>
        <w:rPr>
          <w:rFonts w:hint="eastAsia" w:ascii="宋体" w:hAnsi="宋体" w:cs="宋体"/>
          <w:szCs w:val="20"/>
          <w:highlight w:val="none"/>
        </w:rPr>
        <w:t xml:space="preserve">29.1本项目根据江苏省财政厅关于加强政府绿色采购有关事项的通知（苏财购</w:t>
      </w:r>
      <w:r>
        <w:rPr>
          <w:rFonts w:hint="eastAsia" w:ascii="宋体" w:hAnsi="宋体" w:cs="宋体"/>
          <w:szCs w:val="21"/>
          <w:highlight w:val="none"/>
        </w:rPr>
        <w:t xml:space="preserve">〔2023〕65号</w:t>
      </w:r>
      <w:r>
        <w:rPr>
          <w:rFonts w:hint="eastAsia" w:ascii="宋体" w:hAnsi="宋体" w:cs="宋体"/>
          <w:szCs w:val="20"/>
          <w:highlight w:val="none"/>
        </w:rPr>
        <w:t xml:space="preserve">）规定，执行绿色采购需求标准。</w:t>
      </w:r>
      <w:r/>
    </w:p>
    <w:p>
      <w:pPr>
        <w:rPr>
          <w:rFonts w:hint="eastAsia" w:ascii="宋体" w:hAnsi="宋体" w:cs="宋体"/>
          <w:highlight w:val="none"/>
        </w:rPr>
      </w:pPr>
      <w:r>
        <w:rPr>
          <w:rFonts w:hint="eastAsia" w:ascii="宋体" w:hAnsi="宋体" w:cs="宋体"/>
          <w:highlight w:val="none"/>
        </w:rPr>
        <w:br w:type="page" w:clear="all"/>
      </w:r>
      <w:r/>
    </w:p>
    <w:p>
      <w:pPr>
        <w:pStyle w:val="1027"/>
        <w:numPr>
          <w:ilvl w:val="0"/>
          <w:numId w:val="0"/>
        </w:numPr>
        <w:spacing w:line="360" w:lineRule="auto"/>
        <w:rPr>
          <w:rFonts w:hint="eastAsia" w:ascii="宋体" w:hAnsi="宋体" w:cs="宋体"/>
          <w:highlight w:val="none"/>
        </w:rPr>
      </w:pPr>
      <w:r/>
      <w:bookmarkStart w:id="8" w:name="_Toc15715"/>
      <w:r/>
      <w:bookmarkStart w:id="9" w:name="_Toc481057145"/>
      <w:r>
        <w:rPr>
          <w:rFonts w:hint="eastAsia" w:ascii="宋体" w:hAnsi="宋体" w:cs="宋体"/>
          <w:highlight w:val="none"/>
        </w:rPr>
        <w:t xml:space="preserve">第三章</w:t>
      </w:r>
      <w:bookmarkStart w:id="10" w:name="OLE_LINK7"/>
      <w:r/>
      <w:bookmarkStart w:id="11" w:name="OLE_LINK6"/>
      <w:r>
        <w:rPr>
          <w:rFonts w:hint="eastAsia" w:ascii="宋体" w:hAnsi="宋体" w:cs="宋体"/>
          <w:highlight w:val="none"/>
        </w:rPr>
        <w:t xml:space="preserve"> 评标标准</w:t>
      </w:r>
      <w:bookmarkEnd w:id="8"/>
      <w:r/>
      <w:bookmarkEnd w:id="10"/>
      <w:r/>
      <w:bookmarkEnd w:id="11"/>
      <w:r/>
      <w:bookmarkEnd w:id="9"/>
      <w:r/>
      <w:r/>
    </w:p>
    <w:p>
      <w:pPr>
        <w:ind w:firstLine="420"/>
        <w:spacing w:line="360" w:lineRule="auto"/>
        <w:rPr>
          <w:rFonts w:hint="eastAsia"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w:t>
      </w:r>
      <w:r>
        <w:rPr>
          <w:rFonts w:hint="eastAsia" w:ascii="宋体" w:hAnsi="宋体" w:cs="宋体"/>
          <w:highlight w:val="none"/>
          <w:lang w:val="en-US" w:eastAsia="zh-CN"/>
        </w:rPr>
        <w:t xml:space="preserve">低到高</w:t>
      </w:r>
      <w:r>
        <w:rPr>
          <w:rFonts w:hint="eastAsia" w:ascii="宋体" w:hAnsi="宋体" w:cs="宋体"/>
          <w:highlight w:val="none"/>
        </w:rPr>
        <w:t xml:space="preserve">顺序排列，得分且投标报价相同的，按技术指标优劣顺序排列，由评标委员会确定。</w:t>
      </w:r>
      <w:r/>
    </w:p>
    <w:tbl>
      <w:tblPr>
        <w:tblStyle w:val="1037"/>
        <w:tblpPr w:horzAnchor="text" w:tblpXSpec="center" w:vertAnchor="text" w:tblpY="1" w:leftFromText="180" w:topFromText="0" w:rightFromText="180" w:bottomFromText="0"/>
        <w:tblW w:w="9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114"/>
        <w:gridCol w:w="7027"/>
        <w:gridCol w:w="694"/>
      </w:tblGrid>
      <w:tr>
        <w:trPr>
          <w:trHeight w:val="502"/>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r>
      <w:tr>
        <w:trPr>
          <w:trHeight w:val="1335"/>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价格</w:t>
            </w:r>
            <w:r/>
          </w:p>
          <w:p>
            <w:pPr>
              <w:pStyle w:val="1082"/>
              <w:ind w:firstLine="0"/>
              <w:jc w:val="center"/>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15</w:t>
            </w:r>
            <w:r>
              <w:rPr>
                <w:rFonts w:hint="eastAsia" w:ascii="宋体" w:hAnsi="宋体" w:cs="宋体"/>
                <w:b/>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采用低价优先法计算，即满足招标文件要求且投标价格最低的投标报价为评标基准价，其价格分为满分。</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本项评标基准价为：（1-投标优惠率）的最低值。</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其他投标人的投标报价为：1-投标优惠率。</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其他投标人的价格分统一按照下列公式计算：</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投标报价得分=(评标基准价/投标报价)×</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rPr>
              <w:t xml:space="preserve">（小数点保留两位）。</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15</w:t>
            </w:r>
            <w:r/>
          </w:p>
        </w:tc>
      </w:tr>
      <w:tr>
        <w:trPr>
          <w:trHeight w:val="496"/>
          <w:tblHeader/>
        </w:trPr>
        <w:tc>
          <w:tcPr>
            <w:tcBorders>
              <w:top w:val="single" w:color="auto" w:sz="4" w:space="0"/>
              <w:left w:val="single" w:color="auto" w:sz="4" w:space="0"/>
              <w:right w:val="single" w:color="auto" w:sz="4" w:space="0"/>
            </w:tcBorders>
            <w:tcW w:w="763" w:type="dxa"/>
            <w:vAlign w:val="center"/>
            <w:vMerge w:val="restart"/>
            <w:textDirection w:val="lrTb"/>
            <w:noWrap w:val="false"/>
          </w:tcPr>
          <w:p>
            <w:pPr>
              <w:jc w:val="center"/>
              <w:spacing w:line="36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w:t>
            </w:r>
            <w:r/>
          </w:p>
        </w:tc>
        <w:tc>
          <w:tcPr>
            <w:tcBorders>
              <w:top w:val="single" w:color="auto" w:sz="4" w:space="0"/>
              <w:left w:val="single" w:color="auto" w:sz="4" w:space="0"/>
              <w:right w:val="single" w:color="auto" w:sz="4" w:space="0"/>
            </w:tcBorders>
            <w:tcW w:w="1114" w:type="dxa"/>
            <w:vAlign w:val="center"/>
            <w:vMerge w:val="restart"/>
            <w:textDirection w:val="lrTb"/>
            <w:noWrap w:val="false"/>
          </w:tcPr>
          <w:p>
            <w:pPr>
              <w:pStyle w:val="1082"/>
              <w:ind w:firstLine="0"/>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拟投入人员10分</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hint="eastAsia" w:ascii="宋体" w:hAnsi="宋体" w:cs="宋体"/>
                <w:b/>
                <w:bCs w:val="0"/>
                <w:i w:val="0"/>
                <w:iCs/>
                <w:sz w:val="21"/>
                <w:szCs w:val="21"/>
                <w:highlight w:val="none"/>
                <w:u w:val="none"/>
                <w:lang w:val="en-US" w:eastAsia="zh-CN" w:bidi="ar-SA"/>
              </w:rPr>
            </w:pPr>
            <w:r>
              <w:rPr>
                <w:rFonts w:hint="eastAsia" w:ascii="宋体" w:hAnsi="宋体" w:cs="宋体"/>
                <w:b/>
                <w:bCs w:val="0"/>
                <w:i w:val="0"/>
                <w:iCs/>
                <w:sz w:val="21"/>
                <w:szCs w:val="21"/>
                <w:highlight w:val="none"/>
                <w:u w:val="none"/>
                <w:lang w:val="en-US" w:eastAsia="zh-CN" w:bidi="ar-SA"/>
              </w:rPr>
              <w:t xml:space="preserve">项目经理（1名）：</w:t>
            </w:r>
            <w:r/>
          </w:p>
          <w:p>
            <w:pPr>
              <w:spacing w:line="360" w:lineRule="auto"/>
              <w:rPr>
                <w:rFonts w:hint="eastAsia" w:ascii="宋体" w:hAnsi="宋体" w:cs="宋体"/>
                <w:b w:val="0"/>
                <w:bCs/>
                <w:i w:val="0"/>
                <w:iCs/>
                <w:sz w:val="21"/>
                <w:szCs w:val="21"/>
                <w:highlight w:val="none"/>
                <w:u w:val="none"/>
                <w:lang w:val="en-US" w:eastAsia="zh-CN" w:bidi="ar-SA"/>
              </w:rPr>
            </w:pPr>
            <w:r>
              <w:rPr>
                <w:rFonts w:hint="eastAsia" w:ascii="宋体" w:hAnsi="宋体" w:cs="宋体"/>
                <w:b w:val="0"/>
                <w:bCs/>
                <w:i w:val="0"/>
                <w:iCs/>
                <w:sz w:val="21"/>
                <w:szCs w:val="21"/>
                <w:highlight w:val="none"/>
                <w:u w:val="none"/>
                <w:lang w:val="en-US" w:eastAsia="zh-CN" w:bidi="ar-SA"/>
              </w:rPr>
              <w:t xml:space="preserve">项目经理具备工程建设类中级(含)以上职称，得2分；专业以职称证书为准，如职称证书反映不出专业的，则以毕业证书上专业为准。</w:t>
            </w:r>
            <w:r/>
          </w:p>
          <w:p>
            <w:pPr>
              <w:spacing w:line="360" w:lineRule="auto"/>
              <w:rPr>
                <w:rFonts w:hint="eastAsia" w:ascii="宋体" w:hAnsi="宋体" w:eastAsia="宋体" w:cs="宋体"/>
                <w:b/>
                <w:i/>
                <w:sz w:val="21"/>
                <w:szCs w:val="21"/>
                <w:highlight w:val="none"/>
                <w:u w:val="single"/>
                <w:lang w:val="en-US" w:eastAsia="zh-CN" w:bidi="ar-SA"/>
              </w:rPr>
            </w:pPr>
            <w:r>
              <w:rPr>
                <w:rFonts w:hint="eastAsia" w:ascii="宋体" w:hAnsi="宋体" w:eastAsia="宋体" w:cs="宋体"/>
                <w:b/>
                <w:bCs w:val="0"/>
                <w:i w:val="0"/>
                <w:iCs/>
                <w:sz w:val="21"/>
                <w:szCs w:val="21"/>
                <w:highlight w:val="none"/>
                <w:u w:val="none"/>
                <w:lang w:val="en-US" w:eastAsia="zh-CN" w:bidi="ar-SA"/>
              </w:rPr>
              <w:t xml:space="preserve">（提供职称证书复印件加盖公章，并提供投标人近半年</w:t>
            </w:r>
            <w:r>
              <w:rPr>
                <w:rFonts w:hint="eastAsia" w:ascii="宋体" w:hAnsi="宋体" w:cs="宋体"/>
                <w:b/>
                <w:bCs w:val="0"/>
                <w:i w:val="0"/>
                <w:iCs/>
                <w:sz w:val="21"/>
                <w:szCs w:val="21"/>
                <w:highlight w:val="none"/>
                <w:u w:val="none"/>
                <w:lang w:val="en-US" w:eastAsia="zh-CN" w:bidi="ar-SA"/>
              </w:rPr>
              <w:t xml:space="preserve">任意一个月</w:t>
            </w:r>
            <w:r>
              <w:rPr>
                <w:rFonts w:hint="eastAsia" w:ascii="宋体" w:hAnsi="宋体" w:eastAsia="宋体" w:cs="宋体"/>
                <w:b/>
                <w:bCs w:val="0"/>
                <w:i w:val="0"/>
                <w:iCs/>
                <w:sz w:val="21"/>
                <w:szCs w:val="21"/>
                <w:highlight w:val="none"/>
                <w:u w:val="none"/>
                <w:lang w:val="en-US" w:eastAsia="zh-CN" w:bidi="ar-SA"/>
              </w:rPr>
              <w:t xml:space="preserve">为其缴纳的养老保险缴费证明材料并加盖社保中心章或社保中心参保缴费证明电子专用章并加盖投标人公章）</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trHeight w:val="443"/>
          <w:tblHeader/>
        </w:trPr>
        <w:tc>
          <w:tcPr>
            <w:tcBorders>
              <w:left w:val="single" w:color="auto" w:sz="4" w:space="0"/>
              <w:bottom w:val="single" w:color="auto" w:sz="4" w:space="0"/>
              <w:right w:val="single" w:color="auto" w:sz="4" w:space="0"/>
            </w:tcBorders>
            <w:tcW w:w="763" w:type="dxa"/>
            <w:vAlign w:val="center"/>
            <w:vMerge w:val="continue"/>
            <w:textDirection w:val="lrTb"/>
            <w:noWrap w:val="false"/>
          </w:tcPr>
          <w:p>
            <w:pPr>
              <w:jc w:val="cente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tc>
        <w:tc>
          <w:tcPr>
            <w:tcBorders>
              <w:left w:val="single" w:color="auto" w:sz="4" w:space="0"/>
              <w:bottom w:val="single" w:color="auto" w:sz="4" w:space="0"/>
              <w:right w:val="single" w:color="auto" w:sz="4" w:space="0"/>
            </w:tcBorders>
            <w:tcW w:w="1114" w:type="dxa"/>
            <w:vAlign w:val="center"/>
            <w:vMerge w:val="continue"/>
            <w:textDirection w:val="lrTb"/>
            <w:noWrap w:val="false"/>
          </w:tcPr>
          <w:p>
            <w:pPr>
              <w:pStyle w:val="1082"/>
              <w:ind w:firstLine="0"/>
              <w:jc w:val="cente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hint="eastAsia" w:ascii="宋体" w:hAnsi="宋体" w:cs="宋体"/>
                <w:b/>
                <w:bCs w:val="0"/>
                <w:i w:val="0"/>
                <w:iCs/>
                <w:sz w:val="21"/>
                <w:szCs w:val="21"/>
                <w:highlight w:val="none"/>
                <w:u w:val="none"/>
                <w:lang w:val="en-US" w:eastAsia="zh-CN" w:bidi="ar-SA"/>
              </w:rPr>
            </w:pPr>
            <w:r>
              <w:rPr>
                <w:rFonts w:hint="eastAsia" w:ascii="宋体" w:hAnsi="宋体" w:eastAsia="宋体" w:cs="宋体"/>
                <w:b/>
                <w:bCs w:val="0"/>
                <w:i w:val="0"/>
                <w:iCs/>
                <w:sz w:val="21"/>
                <w:szCs w:val="21"/>
                <w:highlight w:val="none"/>
                <w:u w:val="none"/>
                <w:lang w:val="en-US" w:eastAsia="zh-CN" w:bidi="ar-SA"/>
              </w:rPr>
              <w:t xml:space="preserve">技术负责人</w:t>
            </w:r>
            <w:r>
              <w:rPr>
                <w:rFonts w:hint="eastAsia" w:ascii="宋体" w:hAnsi="宋体" w:cs="宋体"/>
                <w:b/>
                <w:bCs w:val="0"/>
                <w:i w:val="0"/>
                <w:iCs/>
                <w:sz w:val="21"/>
                <w:szCs w:val="21"/>
                <w:highlight w:val="none"/>
                <w:u w:val="none"/>
                <w:lang w:val="en-US" w:eastAsia="zh-CN" w:bidi="ar-SA"/>
              </w:rPr>
              <w:t xml:space="preserve">（1名）：</w:t>
            </w:r>
            <w:r/>
          </w:p>
          <w:p>
            <w:pPr>
              <w:spacing w:line="360" w:lineRule="auto"/>
              <w:rPr>
                <w:rFonts w:hint="eastAsia" w:ascii="宋体" w:hAnsi="宋体" w:cs="宋体"/>
                <w:b w:val="0"/>
                <w:bCs/>
                <w:i w:val="0"/>
                <w:iCs/>
                <w:sz w:val="21"/>
                <w:szCs w:val="21"/>
                <w:highlight w:val="none"/>
                <w:u w:val="none"/>
                <w:lang w:val="en-US" w:eastAsia="zh-CN" w:bidi="ar-SA"/>
              </w:rPr>
            </w:pPr>
            <w:r>
              <w:rPr>
                <w:rFonts w:hint="eastAsia" w:ascii="宋体" w:hAnsi="宋体" w:cs="宋体"/>
                <w:b w:val="0"/>
                <w:bCs/>
                <w:i w:val="0"/>
                <w:iCs/>
                <w:sz w:val="21"/>
                <w:szCs w:val="21"/>
                <w:highlight w:val="none"/>
                <w:u w:val="none"/>
                <w:lang w:val="en-US" w:eastAsia="zh-CN" w:bidi="ar-SA"/>
              </w:rPr>
              <w:t xml:space="preserve">项目经理具备工程建设类中级(含)以上职称，得2分；专业以职称证书为准，如职称证书反映不出专业的，则以毕业证书上专业为准。</w:t>
            </w:r>
            <w:r/>
          </w:p>
          <w:p>
            <w:pPr>
              <w:spacing w:line="360" w:lineRule="auto"/>
              <w:rPr>
                <w:rFonts w:hint="eastAsia" w:ascii="宋体" w:hAnsi="宋体" w:eastAsia="宋体" w:cs="宋体"/>
                <w:b w:val="0"/>
                <w:bCs/>
                <w:i w:val="0"/>
                <w:iCs/>
                <w:sz w:val="21"/>
                <w:szCs w:val="21"/>
                <w:highlight w:val="none"/>
                <w:u w:val="none"/>
                <w:lang w:val="en-US" w:eastAsia="zh-CN" w:bidi="ar-SA"/>
              </w:rPr>
            </w:pPr>
            <w:r>
              <w:rPr>
                <w:rFonts w:hint="eastAsia" w:ascii="宋体" w:hAnsi="宋体" w:eastAsia="宋体" w:cs="宋体"/>
                <w:b/>
                <w:bCs w:val="0"/>
                <w:i w:val="0"/>
                <w:iCs/>
                <w:sz w:val="21"/>
                <w:szCs w:val="21"/>
                <w:highlight w:val="none"/>
                <w:u w:val="none"/>
                <w:lang w:val="en-US" w:eastAsia="zh-CN" w:bidi="ar-SA"/>
              </w:rPr>
              <w:t xml:space="preserve">（提供职称证书复印件加盖公章，并提供投标人近半年</w:t>
            </w:r>
            <w:r>
              <w:rPr>
                <w:rFonts w:hint="eastAsia" w:ascii="宋体" w:hAnsi="宋体" w:cs="宋体"/>
                <w:b/>
                <w:bCs w:val="0"/>
                <w:i w:val="0"/>
                <w:iCs/>
                <w:sz w:val="21"/>
                <w:szCs w:val="21"/>
                <w:highlight w:val="none"/>
                <w:u w:val="none"/>
                <w:lang w:val="en-US" w:eastAsia="zh-CN" w:bidi="ar-SA"/>
              </w:rPr>
              <w:t xml:space="preserve">任意一个月</w:t>
            </w:r>
            <w:r>
              <w:rPr>
                <w:rFonts w:hint="eastAsia" w:ascii="宋体" w:hAnsi="宋体" w:eastAsia="宋体" w:cs="宋体"/>
                <w:b/>
                <w:bCs w:val="0"/>
                <w:i w:val="0"/>
                <w:iCs/>
                <w:sz w:val="21"/>
                <w:szCs w:val="21"/>
                <w:highlight w:val="none"/>
                <w:u w:val="none"/>
                <w:lang w:val="en-US" w:eastAsia="zh-CN" w:bidi="ar-SA"/>
              </w:rPr>
              <w:t xml:space="preserve">为其缴纳的养老保险缴费证明材料并加盖社保中心章或社保中心参保缴费证明电子专用章并加盖投标人公章）</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trHeight w:val="953"/>
          <w:tblHeader/>
        </w:trPr>
        <w:tc>
          <w:tcPr>
            <w:tcBorders>
              <w:left w:val="single" w:color="auto" w:sz="4" w:space="0"/>
              <w:bottom w:val="single" w:color="auto" w:sz="4" w:space="0"/>
              <w:right w:val="single" w:color="auto" w:sz="4" w:space="0"/>
            </w:tcBorders>
            <w:tcW w:w="763" w:type="dxa"/>
            <w:vAlign w:val="center"/>
            <w:vMerge w:val="continue"/>
            <w:textDirection w:val="lrTb"/>
            <w:noWrap w:val="false"/>
          </w:tcPr>
          <w:p>
            <w:pPr>
              <w:jc w:val="cente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tc>
        <w:tc>
          <w:tcPr>
            <w:tcBorders>
              <w:left w:val="single" w:color="auto" w:sz="4" w:space="0"/>
              <w:bottom w:val="single" w:color="auto" w:sz="4" w:space="0"/>
              <w:right w:val="single" w:color="auto" w:sz="4" w:space="0"/>
            </w:tcBorders>
            <w:tcW w:w="1114" w:type="dxa"/>
            <w:vAlign w:val="center"/>
            <w:vMerge w:val="continue"/>
            <w:textDirection w:val="lrTb"/>
            <w:noWrap w:val="false"/>
          </w:tcPr>
          <w:p>
            <w:pPr>
              <w:pStyle w:val="1082"/>
              <w:ind w:firstLine="0"/>
              <w:jc w:val="cente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numPr>
                <w:ilvl w:val="0"/>
                <w:numId w:val="0"/>
              </w:numPr>
              <w:keepLines w:val="0"/>
              <w:keepNext w:val="0"/>
              <w:pageBreakBefore w:val="0"/>
              <w:spacing w:line="360" w:lineRule="auto"/>
              <w:shd w:val="clear" w:color="auto"/>
              <w:rPr>
                <w:rFonts w:hint="default"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lang w:val="en-US" w:eastAsia="zh-CN"/>
                <w14:textFill>
                  <w14:solidFill>
                    <w14:schemeClr w14:val="tx1"/>
                  </w14:solidFill>
                </w14:textFill>
              </w:rPr>
              <w:t xml:space="preserve">项目组成员（除项目经理和技术负责人外）：</w:t>
            </w:r>
            <w:r/>
          </w:p>
          <w:p>
            <w:pPr>
              <w:numPr>
                <w:ilvl w:val="0"/>
                <w:numId w:val="0"/>
              </w:numPr>
              <w:keepLines w:val="0"/>
              <w:keepNext w:val="0"/>
              <w:pageBreakBefore w:val="0"/>
              <w:spacing w:line="360" w:lineRule="auto"/>
              <w:shd w:val="clear" w:color="auto"/>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项目组成员中具有</w:t>
            </w:r>
            <w:bookmarkStart w:id="12" w:name="_Toc508286060"/>
            <w:r/>
            <w:bookmarkStart w:id="13" w:name="_Toc1720135"/>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注册建造师证市政公用工程专业二级(含)以上的</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，得2分</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w:t>
            </w:r>
            <w:bookmarkEnd w:id="12"/>
            <w:r/>
            <w:bookmarkEnd w:id="13"/>
            <w:r/>
            <w:r/>
          </w:p>
          <w:p>
            <w:pPr>
              <w:spacing w:line="360" w:lineRule="auto"/>
              <w:rPr>
                <w:rFonts w:hint="eastAsia" w:ascii="宋体" w:hAnsi="宋体" w:eastAsia="宋体" w:cs="宋体"/>
                <w:b w:val="0"/>
                <w:bCs/>
                <w:i w:val="0"/>
                <w:iCs/>
                <w:sz w:val="21"/>
                <w:szCs w:val="21"/>
                <w:highlight w:val="none"/>
                <w:u w:val="none"/>
                <w:lang w:val="en-US" w:eastAsia="zh-CN" w:bidi="ar-SA"/>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项目组成员中具有</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有效的《建筑施工企业专职安全生产管理人员安全生产考核合格证书》</w:t>
            </w:r>
            <w:r>
              <w:rPr>
                <w:rFonts w:hint="eastAsia" w:ascii="宋体" w:hAnsi="宋体" w:cs="宋体"/>
                <w:color w:val="000000" w:themeColor="text1"/>
                <w:szCs w:val="21"/>
                <w:highlight w:val="none"/>
                <w:lang w:val="en-US" w:eastAsia="zh-CN"/>
                <w14:textFill>
                  <w14:solidFill>
                    <w14:schemeClr w14:val="tx1"/>
                  </w14:solidFill>
                </w14:textFill>
              </w:rPr>
              <w:t xml:space="preserve">（C证）</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得2分/人，满分4分</w:t>
            </w: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w:t>
            </w:r>
            <w:r/>
          </w:p>
          <w:p>
            <w:pPr>
              <w:spacing w:line="360" w:lineRule="auto"/>
              <w:rPr>
                <w:rFonts w:hint="eastAsia" w:ascii="宋体" w:hAnsi="宋体" w:eastAsia="宋体" w:cs="宋体"/>
                <w:b w:val="0"/>
                <w:bCs/>
                <w:i w:val="0"/>
                <w:iCs/>
                <w:sz w:val="21"/>
                <w:szCs w:val="21"/>
                <w:highlight w:val="none"/>
                <w:u w:val="none"/>
                <w:lang w:val="en-US" w:eastAsia="zh-CN" w:bidi="ar-SA"/>
              </w:rPr>
            </w:pPr>
            <w:r>
              <w:rPr>
                <w:rFonts w:hint="eastAsia" w:ascii="宋体" w:hAnsi="宋体" w:eastAsia="宋体" w:cs="宋体"/>
                <w:b w:val="0"/>
                <w:bCs/>
                <w:i w:val="0"/>
                <w:iCs/>
                <w:sz w:val="21"/>
                <w:szCs w:val="21"/>
                <w:highlight w:val="none"/>
                <w:u w:val="none"/>
                <w:lang w:val="en-US" w:eastAsia="zh-CN" w:bidi="ar-SA"/>
              </w:rPr>
              <w:t xml:space="preserve">（提供有效期内的证书复印件加盖公章，并提供投标人近半年</w:t>
            </w:r>
            <w:r>
              <w:rPr>
                <w:rFonts w:hint="eastAsia" w:ascii="宋体" w:hAnsi="宋体" w:cs="宋体"/>
                <w:b/>
                <w:bCs w:val="0"/>
                <w:i w:val="0"/>
                <w:iCs/>
                <w:sz w:val="21"/>
                <w:szCs w:val="21"/>
                <w:highlight w:val="none"/>
                <w:u w:val="none"/>
                <w:lang w:val="en-US" w:eastAsia="zh-CN" w:bidi="ar-SA"/>
              </w:rPr>
              <w:t xml:space="preserve">任意一个月</w:t>
            </w:r>
            <w:r>
              <w:rPr>
                <w:rFonts w:hint="eastAsia" w:ascii="宋体" w:hAnsi="宋体" w:eastAsia="宋体" w:cs="宋体"/>
                <w:b w:val="0"/>
                <w:bCs/>
                <w:i w:val="0"/>
                <w:iCs/>
                <w:sz w:val="21"/>
                <w:szCs w:val="21"/>
                <w:highlight w:val="none"/>
                <w:u w:val="none"/>
                <w:lang w:val="en-US" w:eastAsia="zh-CN" w:bidi="ar-SA"/>
              </w:rPr>
              <w:t xml:space="preserve">为其缴纳的养老保险缴费证明材料并加盖社保中心章或社保中心参保缴费证明电子专用章并加盖投标人公章</w:t>
            </w:r>
            <w:r>
              <w:rPr>
                <w:rFonts w:hint="eastAsia" w:ascii="宋体" w:hAnsi="宋体" w:cs="宋体"/>
                <w:b w:val="0"/>
                <w:bCs/>
                <w:i w:val="0"/>
                <w:iCs/>
                <w:sz w:val="21"/>
                <w:szCs w:val="21"/>
                <w:highlight w:val="none"/>
                <w:u w:val="none"/>
                <w:lang w:val="en-US" w:eastAsia="zh-CN" w:bidi="ar-SA"/>
              </w:rPr>
              <w:t xml:space="preserve">。</w:t>
            </w:r>
            <w:r>
              <w:rPr>
                <w:rFonts w:hint="eastAsia" w:ascii="宋体" w:hAnsi="宋体" w:cs="宋体"/>
                <w:b/>
                <w:bCs w:val="0"/>
                <w:i w:val="0"/>
                <w:iCs/>
                <w:sz w:val="21"/>
                <w:szCs w:val="21"/>
                <w:highlight w:val="none"/>
                <w:u w:val="none"/>
                <w:lang w:val="en-US" w:eastAsia="zh-CN" w:bidi="ar-SA"/>
              </w:rPr>
              <w:t xml:space="preserve">建造师证书特别说明：如提供的证书需要双签</w:t>
            </w:r>
            <w:r>
              <w:rPr>
                <w:rFonts w:hint="eastAsia" w:ascii="宋体" w:hAnsi="宋体" w:eastAsia="宋体" w:cs="宋体"/>
                <w:b/>
                <w:bCs w:val="0"/>
                <w:i w:val="0"/>
                <w:iCs/>
                <w:sz w:val="21"/>
                <w:szCs w:val="21"/>
                <w:highlight w:val="none"/>
                <w:u w:val="none"/>
                <w:lang w:val="en-US" w:eastAsia="zh-CN" w:bidi="ar-SA"/>
              </w:rPr>
              <w:t xml:space="preserve">，持证人个人手写签名应当与签名图像笔迹一致，证书应当在使用有效期限内。若所提供的相关证书无法识别有效信息的，视为无效。投标人自行承担相应后果。</w:t>
            </w:r>
            <w:r>
              <w:rPr>
                <w:rFonts w:hint="eastAsia" w:ascii="宋体" w:hAnsi="宋体" w:eastAsia="宋体" w:cs="宋体"/>
                <w:b w:val="0"/>
                <w:bCs/>
                <w:i w:val="0"/>
                <w:iCs/>
                <w:sz w:val="21"/>
                <w:szCs w:val="21"/>
                <w:highlight w:val="none"/>
                <w:u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6</w:t>
            </w:r>
            <w:r/>
          </w:p>
        </w:tc>
      </w:tr>
      <w:tr>
        <w:trPr>
          <w:trHeight w:val="141"/>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pStyle w:val="1082"/>
              <w:ind w:firstLine="0"/>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拟投入设备9分</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hint="eastAsia" w:ascii="宋体" w:hAnsi="宋体"/>
                <w:highlight w:val="none"/>
              </w:rPr>
            </w:pPr>
            <w:r>
              <w:rPr>
                <w:rFonts w:hint="eastAsia" w:ascii="宋体" w:hAnsi="宋体"/>
                <w:highlight w:val="none"/>
              </w:rPr>
              <w:t xml:space="preserve">1）</w:t>
            </w:r>
            <w:r>
              <w:rPr>
                <w:rFonts w:hint="eastAsia" w:ascii="宋体" w:hAnsi="宋体"/>
                <w:highlight w:val="none"/>
                <w:lang w:val="en-US" w:eastAsia="zh-CN"/>
              </w:rPr>
              <w:t xml:space="preserve">具有</w:t>
            </w:r>
            <w:r>
              <w:rPr>
                <w:rFonts w:hint="eastAsia" w:ascii="宋体" w:hAnsi="宋体"/>
                <w:highlight w:val="none"/>
              </w:rPr>
              <w:t xml:space="preserve">铣刨机1台及以上得</w:t>
            </w:r>
            <w:r>
              <w:rPr>
                <w:rFonts w:hint="eastAsia" w:ascii="宋体" w:hAnsi="宋体"/>
                <w:highlight w:val="none"/>
                <w:lang w:val="en-US" w:eastAsia="zh-CN"/>
              </w:rPr>
              <w:t xml:space="preserve">2</w:t>
            </w:r>
            <w:r>
              <w:rPr>
                <w:rFonts w:hint="eastAsia" w:ascii="宋体" w:hAnsi="宋体"/>
                <w:highlight w:val="none"/>
              </w:rPr>
              <w:t xml:space="preserve">分</w:t>
            </w:r>
            <w:r>
              <w:rPr>
                <w:rFonts w:hint="eastAsia" w:ascii="宋体" w:hAnsi="宋体"/>
                <w:highlight w:val="none"/>
                <w:lang w:eastAsia="zh-CN"/>
              </w:rPr>
              <w:t xml:space="preserve">，满分</w:t>
            </w:r>
            <w:r>
              <w:rPr>
                <w:rFonts w:hint="eastAsia" w:ascii="宋体" w:hAnsi="宋体"/>
                <w:highlight w:val="none"/>
                <w:lang w:val="en-US" w:eastAsia="zh-CN"/>
              </w:rPr>
              <w:t xml:space="preserve">2分</w:t>
            </w:r>
            <w:r>
              <w:rPr>
                <w:rFonts w:hint="eastAsia" w:ascii="宋体" w:hAnsi="宋体"/>
                <w:highlight w:val="none"/>
              </w:rPr>
              <w:t xml:space="preserve">；</w:t>
            </w:r>
            <w:r/>
          </w:p>
          <w:p>
            <w:pPr>
              <w:spacing w:line="360" w:lineRule="auto"/>
              <w:rPr>
                <w:rFonts w:hint="eastAsia" w:ascii="宋体" w:hAnsi="宋体"/>
                <w:highlight w:val="none"/>
              </w:rPr>
            </w:pPr>
            <w:r>
              <w:rPr>
                <w:rFonts w:hint="eastAsia" w:ascii="宋体" w:hAnsi="宋体"/>
                <w:highlight w:val="none"/>
              </w:rPr>
              <w:t xml:space="preserve">2）</w:t>
            </w:r>
            <w:r>
              <w:rPr>
                <w:rFonts w:hint="eastAsia" w:ascii="宋体" w:hAnsi="宋体"/>
                <w:highlight w:val="none"/>
                <w:lang w:val="en-US" w:eastAsia="zh-CN"/>
              </w:rPr>
              <w:t xml:space="preserve">具有平板夯</w:t>
            </w:r>
            <w:r>
              <w:rPr>
                <w:rFonts w:hint="eastAsia" w:ascii="宋体" w:hAnsi="宋体"/>
                <w:highlight w:val="none"/>
              </w:rPr>
              <w:t xml:space="preserve">1台及以上得</w:t>
            </w:r>
            <w:r>
              <w:rPr>
                <w:rFonts w:hint="eastAsia" w:ascii="宋体" w:hAnsi="宋体"/>
                <w:highlight w:val="none"/>
                <w:lang w:val="en-US" w:eastAsia="zh-CN"/>
              </w:rPr>
              <w:t xml:space="preserve">2</w:t>
            </w:r>
            <w:r>
              <w:rPr>
                <w:rFonts w:hint="eastAsia" w:ascii="宋体" w:hAnsi="宋体"/>
                <w:highlight w:val="none"/>
              </w:rPr>
              <w:t xml:space="preserve">分</w:t>
            </w:r>
            <w:r>
              <w:rPr>
                <w:rFonts w:hint="eastAsia" w:ascii="宋体" w:hAnsi="宋体"/>
                <w:highlight w:val="none"/>
                <w:lang w:eastAsia="zh-CN"/>
              </w:rPr>
              <w:t xml:space="preserve">，满分</w:t>
            </w:r>
            <w:r>
              <w:rPr>
                <w:rFonts w:hint="eastAsia" w:ascii="宋体" w:hAnsi="宋体"/>
                <w:highlight w:val="none"/>
                <w:lang w:val="en-US" w:eastAsia="zh-CN"/>
              </w:rPr>
              <w:t xml:space="preserve">2分</w:t>
            </w:r>
            <w:r>
              <w:rPr>
                <w:rFonts w:hint="eastAsia" w:ascii="宋体" w:hAnsi="宋体"/>
                <w:highlight w:val="none"/>
              </w:rPr>
              <w:t xml:space="preserve">；</w:t>
            </w:r>
            <w:r/>
          </w:p>
          <w:p>
            <w:pPr>
              <w:spacing w:line="360" w:lineRule="auto"/>
              <w:rPr>
                <w:rFonts w:hint="eastAsia" w:ascii="宋体" w:hAnsi="宋体"/>
                <w:highlight w:val="none"/>
              </w:rPr>
            </w:pPr>
            <w:r>
              <w:rPr>
                <w:rFonts w:hint="eastAsia" w:ascii="宋体" w:hAnsi="宋体"/>
                <w:highlight w:val="none"/>
              </w:rPr>
              <w:t xml:space="preserve">3）</w:t>
            </w:r>
            <w:r>
              <w:rPr>
                <w:rFonts w:hint="eastAsia" w:ascii="宋体" w:hAnsi="宋体"/>
                <w:highlight w:val="none"/>
                <w:lang w:val="en-US" w:eastAsia="zh-CN"/>
              </w:rPr>
              <w:t xml:space="preserve">具有</w:t>
            </w:r>
            <w:r>
              <w:rPr>
                <w:rFonts w:hint="eastAsia" w:ascii="宋体" w:hAnsi="宋体"/>
                <w:highlight w:val="none"/>
              </w:rPr>
              <w:t xml:space="preserve">装载机1台及以上得得</w:t>
            </w:r>
            <w:r>
              <w:rPr>
                <w:rFonts w:hint="eastAsia" w:ascii="宋体" w:hAnsi="宋体"/>
                <w:highlight w:val="none"/>
                <w:lang w:val="en-US" w:eastAsia="zh-CN"/>
              </w:rPr>
              <w:t xml:space="preserve">2</w:t>
            </w:r>
            <w:r>
              <w:rPr>
                <w:rFonts w:hint="eastAsia" w:ascii="宋体" w:hAnsi="宋体"/>
                <w:highlight w:val="none"/>
              </w:rPr>
              <w:t xml:space="preserve">分</w:t>
            </w:r>
            <w:r>
              <w:rPr>
                <w:rFonts w:hint="eastAsia" w:ascii="宋体" w:hAnsi="宋体"/>
                <w:highlight w:val="none"/>
                <w:lang w:eastAsia="zh-CN"/>
              </w:rPr>
              <w:t xml:space="preserve">，满分</w:t>
            </w:r>
            <w:r>
              <w:rPr>
                <w:rFonts w:hint="eastAsia" w:ascii="宋体" w:hAnsi="宋体"/>
                <w:highlight w:val="none"/>
                <w:lang w:val="en-US" w:eastAsia="zh-CN"/>
              </w:rPr>
              <w:t xml:space="preserve">2分</w:t>
            </w:r>
            <w:r>
              <w:rPr>
                <w:rFonts w:hint="eastAsia" w:ascii="宋体" w:hAnsi="宋体"/>
                <w:highlight w:val="none"/>
              </w:rPr>
              <w:t xml:space="preserve">；</w:t>
            </w:r>
            <w:r/>
          </w:p>
          <w:p>
            <w:pPr>
              <w:spacing w:line="360" w:lineRule="auto"/>
              <w:rPr>
                <w:rFonts w:hint="eastAsia" w:ascii="宋体" w:hAnsi="宋体"/>
                <w:highlight w:val="none"/>
              </w:rPr>
            </w:pPr>
            <w:r>
              <w:rPr>
                <w:rFonts w:hint="eastAsia" w:ascii="宋体" w:hAnsi="宋体"/>
                <w:highlight w:val="none"/>
              </w:rPr>
              <w:t xml:space="preserve">4）</w:t>
            </w:r>
            <w:r>
              <w:rPr>
                <w:rFonts w:hint="eastAsia" w:ascii="宋体" w:hAnsi="宋体"/>
                <w:highlight w:val="none"/>
                <w:lang w:val="en-US" w:eastAsia="zh-CN"/>
              </w:rPr>
              <w:t xml:space="preserve">具有</w:t>
            </w:r>
            <w:r>
              <w:rPr>
                <w:rFonts w:hint="eastAsia" w:ascii="宋体" w:hAnsi="宋体"/>
                <w:highlight w:val="none"/>
              </w:rPr>
              <w:t xml:space="preserve">压路机1台及以上得得</w:t>
            </w:r>
            <w:r>
              <w:rPr>
                <w:rFonts w:hint="eastAsia" w:ascii="宋体" w:hAnsi="宋体"/>
                <w:highlight w:val="none"/>
                <w:lang w:val="en-US" w:eastAsia="zh-CN"/>
              </w:rPr>
              <w:t xml:space="preserve">2</w:t>
            </w:r>
            <w:r>
              <w:rPr>
                <w:rFonts w:hint="eastAsia" w:ascii="宋体" w:hAnsi="宋体"/>
                <w:highlight w:val="none"/>
              </w:rPr>
              <w:t xml:space="preserve">分</w:t>
            </w:r>
            <w:r>
              <w:rPr>
                <w:rFonts w:hint="eastAsia" w:ascii="宋体" w:hAnsi="宋体"/>
                <w:highlight w:val="none"/>
                <w:lang w:eastAsia="zh-CN"/>
              </w:rPr>
              <w:t xml:space="preserve">，满分</w:t>
            </w:r>
            <w:r>
              <w:rPr>
                <w:rFonts w:hint="eastAsia" w:ascii="宋体" w:hAnsi="宋体"/>
                <w:highlight w:val="none"/>
                <w:lang w:val="en-US" w:eastAsia="zh-CN"/>
              </w:rPr>
              <w:t xml:space="preserve">2分</w:t>
            </w:r>
            <w:r>
              <w:rPr>
                <w:rFonts w:hint="eastAsia" w:ascii="宋体" w:hAnsi="宋体"/>
                <w:highlight w:val="none"/>
              </w:rPr>
              <w:t xml:space="preserve">；</w:t>
            </w:r>
            <w:r/>
          </w:p>
          <w:p>
            <w:pPr>
              <w:spacing w:line="360" w:lineRule="auto"/>
              <w:rPr>
                <w:rFonts w:hint="eastAsia" w:ascii="宋体" w:hAnsi="宋体" w:eastAsia="宋体"/>
                <w:highlight w:val="none"/>
                <w:lang w:val="en-US" w:eastAsia="zh-CN"/>
              </w:rPr>
            </w:pPr>
            <w:r>
              <w:rPr>
                <w:rFonts w:hint="eastAsia" w:ascii="宋体" w:hAnsi="宋体"/>
                <w:highlight w:val="none"/>
                <w:lang w:val="en-US" w:eastAsia="zh-CN"/>
              </w:rPr>
              <w:t xml:space="preserve">5）</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投标供应商承诺如果中标，供应商针对本项目提供的车辆专为本项目使用，在服务期限内不挪作他用，承诺书内容完整得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分，不完整或未提供承诺书不得分。</w:t>
            </w:r>
            <w:r/>
          </w:p>
          <w:p>
            <w:pPr>
              <w:spacing w:line="360" w:lineRule="auto"/>
              <w:rPr>
                <w:rFonts w:hint="default" w:ascii="宋体" w:hAnsi="宋体" w:eastAsia="宋体" w:cs="宋体"/>
                <w:b w:val="0"/>
                <w:bCs/>
                <w:i w:val="0"/>
                <w:iCs/>
                <w:sz w:val="21"/>
                <w:szCs w:val="21"/>
                <w:highlight w:val="none"/>
                <w:u w:val="none"/>
                <w:lang w:val="en-US" w:eastAsia="zh-CN" w:bidi="ar-SA"/>
              </w:rPr>
            </w:pPr>
            <w:r>
              <w:rPr>
                <w:rFonts w:ascii="宋体" w:hAnsi="宋体"/>
                <w:highlight w:val="none"/>
              </w:rPr>
              <w:t xml:space="preserve">（</w:t>
            </w:r>
            <w:r>
              <w:rPr>
                <w:rFonts w:hint="eastAsia" w:ascii="宋体" w:hAnsi="宋体"/>
                <w:highlight w:val="none"/>
              </w:rPr>
              <w:t xml:space="preserve">以上</w:t>
            </w:r>
            <w:r>
              <w:rPr>
                <w:rFonts w:hint="eastAsia" w:ascii="宋体" w:hAnsi="宋体"/>
                <w:highlight w:val="none"/>
                <w:lang w:val="en-US" w:eastAsia="zh-CN"/>
              </w:rPr>
              <w:t xml:space="preserve">1）-4）</w:t>
            </w:r>
            <w:r>
              <w:rPr>
                <w:rFonts w:hint="eastAsia" w:ascii="宋体" w:hAnsi="宋体"/>
                <w:highlight w:val="none"/>
              </w:rPr>
              <w:t xml:space="preserve">车辆或设备需为供应商自有或者租赁</w:t>
            </w:r>
            <w:r>
              <w:rPr>
                <w:rFonts w:hint="eastAsia" w:ascii="宋体" w:hAnsi="宋体"/>
                <w:highlight w:val="none"/>
                <w:lang w:val="en-US" w:eastAsia="zh-CN"/>
              </w:rPr>
              <w:t xml:space="preserve">或承诺</w:t>
            </w:r>
            <w:r>
              <w:rPr>
                <w:rFonts w:hint="eastAsia" w:ascii="宋体" w:hAnsi="宋体"/>
                <w:highlight w:val="none"/>
              </w:rPr>
              <w:t xml:space="preserve">，自有的</w:t>
            </w:r>
            <w:r>
              <w:rPr>
                <w:rFonts w:ascii="宋体" w:hAnsi="宋体"/>
                <w:highlight w:val="none"/>
              </w:rPr>
              <w:t xml:space="preserve">需</w:t>
            </w:r>
            <w:r>
              <w:rPr>
                <w:rFonts w:hint="eastAsia" w:ascii="宋体" w:hAnsi="宋体"/>
                <w:highlight w:val="none"/>
              </w:rPr>
              <w:t xml:space="preserve">提供购置发票或购置合同复印件加盖公章；租赁的</w:t>
            </w:r>
            <w:r>
              <w:rPr>
                <w:rFonts w:hint="eastAsia"/>
                <w:b/>
                <w:bCs/>
                <w:highlight w:val="none"/>
                <w:lang w:val="en-US" w:eastAsia="zh-CN"/>
              </w:rPr>
              <w:t xml:space="preserve">须</w:t>
            </w:r>
            <w:r>
              <w:rPr>
                <w:rFonts w:hint="eastAsia" w:ascii="宋体" w:hAnsi="宋体"/>
                <w:highlight w:val="none"/>
              </w:rPr>
              <w:t xml:space="preserve">提供租赁合同复印件加盖公章</w:t>
            </w:r>
            <w:r>
              <w:rPr>
                <w:rFonts w:hint="eastAsia" w:ascii="宋体" w:hAnsi="宋体"/>
                <w:highlight w:val="none"/>
                <w:lang w:eastAsia="zh-CN"/>
              </w:rPr>
              <w:t xml:space="preserve">，</w:t>
            </w:r>
            <w:r>
              <w:rPr>
                <w:rFonts w:hint="eastAsia" w:ascii="宋体" w:hAnsi="宋体"/>
                <w:highlight w:val="none"/>
                <w:lang w:val="en-US" w:eastAsia="zh-CN"/>
              </w:rPr>
              <w:t xml:space="preserve">租赁期限需要覆盖服务期，如未覆盖服务期需要承诺到期后续签并覆盖服务期</w:t>
            </w:r>
            <w:r>
              <w:rPr>
                <w:rFonts w:hint="eastAsia" w:ascii="宋体" w:hAnsi="宋体"/>
                <w:highlight w:val="none"/>
                <w:lang w:eastAsia="zh-CN"/>
              </w:rPr>
              <w:t xml:space="preserve">；</w:t>
            </w:r>
            <w:r>
              <w:rPr>
                <w:rFonts w:hint="eastAsia" w:ascii="宋体" w:hAnsi="宋体"/>
                <w:highlight w:val="none"/>
                <w:lang w:val="en-US" w:eastAsia="zh-CN"/>
              </w:rPr>
              <w:t xml:space="preserve">承诺的</w:t>
            </w:r>
            <w:r>
              <w:rPr>
                <w:rFonts w:ascii="宋体" w:hAnsi="宋体"/>
                <w:highlight w:val="none"/>
              </w:rPr>
              <w:t xml:space="preserve">需</w:t>
            </w:r>
            <w:r>
              <w:rPr>
                <w:rFonts w:hint="eastAsia" w:ascii="宋体" w:hAnsi="宋体"/>
                <w:highlight w:val="none"/>
                <w:lang w:val="en-US" w:eastAsia="zh-CN"/>
              </w:rPr>
              <w:t xml:space="preserve">提供承诺书：承诺中标后十日内备齐。</w:t>
            </w:r>
            <w:r>
              <w:rPr>
                <w:rFonts w:hint="eastAsia" w:ascii="宋体" w:hAnsi="宋体"/>
                <w:highlight w:val="none"/>
              </w:rPr>
              <w:t xml:space="preserve">未按要求提供的不得分</w:t>
            </w:r>
            <w:r>
              <w:rPr>
                <w:rFonts w:hint="eastAsia" w:ascii="宋体" w:hAnsi="宋体"/>
                <w:highlight w:val="none"/>
                <w:lang w:eastAsia="zh-CN"/>
              </w:rPr>
              <w:t xml:space="preserve">。</w:t>
            </w:r>
            <w:r>
              <w:rPr>
                <w:rFonts w:hint="eastAsia" w:ascii="宋体" w:hAnsi="宋体"/>
                <w:highlight w:val="none"/>
                <w:lang w:val="en-US" w:eastAsia="zh-CN"/>
              </w:rPr>
              <w:t xml:space="preserve">5）提供承诺书</w:t>
            </w:r>
            <w:r>
              <w:rPr>
                <w:rFonts w:hint="eastAsia" w:ascii="宋体" w:hAnsi="宋体"/>
                <w:highlight w:val="none"/>
              </w:rPr>
              <w:t xml:space="preserve">）</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9</w:t>
            </w:r>
            <w:r/>
          </w:p>
        </w:tc>
      </w:tr>
      <w:tr>
        <w:trPr>
          <w:trHeight w:val="1029"/>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pStyle w:val="1082"/>
              <w:ind w:firstLine="0"/>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业绩9分</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ascii="宋体" w:hAnsi="宋体"/>
                <w:highlight w:val="none"/>
              </w:rPr>
            </w:pPr>
            <w:r>
              <w:rPr>
                <w:rFonts w:hint="eastAsia"/>
                <w:highlight w:val="none"/>
              </w:rPr>
              <w:t xml:space="preserve">供应商自20</w:t>
            </w:r>
            <w:r>
              <w:rPr>
                <w:rFonts w:hint="eastAsia"/>
                <w:highlight w:val="none"/>
                <w:lang w:val="en-US" w:eastAsia="zh-CN"/>
              </w:rPr>
              <w:t xml:space="preserve">23</w:t>
            </w:r>
            <w:r>
              <w:rPr>
                <w:rFonts w:hint="eastAsia"/>
                <w:highlight w:val="none"/>
              </w:rPr>
              <w:t xml:space="preserve">年1月1日（含）以来承担过类似项目业绩</w:t>
            </w:r>
            <w:r>
              <w:rPr>
                <w:rFonts w:hint="eastAsia"/>
                <w:b/>
                <w:bCs/>
                <w:highlight w:val="none"/>
                <w:lang w:eastAsia="zh-CN"/>
              </w:rPr>
              <w:t xml:space="preserve">（</w:t>
            </w:r>
            <w:r>
              <w:rPr>
                <w:rFonts w:hint="eastAsia"/>
                <w:b/>
                <w:bCs/>
                <w:highlight w:val="none"/>
                <w:lang w:val="en-US" w:eastAsia="zh-CN"/>
              </w:rPr>
              <w:t xml:space="preserve">道路修复或维修类业绩，合同须体现相关内容，否则不得分</w:t>
            </w:r>
            <w:r>
              <w:rPr>
                <w:rFonts w:hint="eastAsia"/>
                <w:b/>
                <w:bCs/>
                <w:highlight w:val="none"/>
                <w:lang w:eastAsia="zh-CN"/>
              </w:rPr>
              <w:t xml:space="preserve">）</w:t>
            </w:r>
            <w:r>
              <w:rPr>
                <w:rFonts w:hint="eastAsia"/>
                <w:highlight w:val="none"/>
              </w:rPr>
              <w:t xml:space="preserve">的</w:t>
            </w:r>
            <w:r>
              <w:rPr>
                <w:rFonts w:hint="eastAsia"/>
                <w:highlight w:val="none"/>
                <w:lang w:val="en-US" w:eastAsia="zh-CN"/>
              </w:rPr>
              <w:t xml:space="preserve">每个</w:t>
            </w:r>
            <w:r>
              <w:rPr>
                <w:rFonts w:hint="eastAsia"/>
                <w:highlight w:val="none"/>
              </w:rPr>
              <w:t xml:space="preserve">得</w:t>
            </w:r>
            <w:r>
              <w:rPr>
                <w:highlight w:val="none"/>
              </w:rPr>
              <w:t xml:space="preserve">3</w:t>
            </w:r>
            <w:r>
              <w:rPr>
                <w:rFonts w:hint="eastAsia"/>
                <w:highlight w:val="none"/>
              </w:rPr>
              <w:t xml:space="preserve">分，满分</w:t>
            </w:r>
            <w:r>
              <w:rPr>
                <w:rFonts w:hint="eastAsia"/>
                <w:highlight w:val="none"/>
                <w:lang w:val="en-US" w:eastAsia="zh-CN"/>
              </w:rPr>
              <w:t xml:space="preserve">9</w:t>
            </w:r>
            <w:r>
              <w:rPr>
                <w:rFonts w:hint="eastAsia"/>
                <w:highlight w:val="none"/>
              </w:rPr>
              <w:t xml:space="preserve">分。</w:t>
            </w:r>
            <w:r>
              <w:rPr>
                <w:rFonts w:hint="eastAsia"/>
                <w:b/>
                <w:bCs/>
                <w:highlight w:val="none"/>
              </w:rPr>
              <w:t xml:space="preserve">（提供</w:t>
            </w:r>
            <w:r>
              <w:rPr>
                <w:rFonts w:hint="eastAsia"/>
                <w:b/>
                <w:bCs/>
                <w:highlight w:val="none"/>
                <w:lang w:val="en-US" w:eastAsia="zh-CN"/>
              </w:rPr>
              <w:t xml:space="preserve">合同复印件加盖公章，时间以合同签订时间为准</w:t>
            </w:r>
            <w:r>
              <w:rPr>
                <w:rFonts w:hint="eastAsia"/>
                <w:b/>
                <w:bCs/>
                <w:highlight w:val="none"/>
              </w:rPr>
              <w:t xml:space="preserve">）</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9</w:t>
            </w:r>
            <w:r/>
          </w:p>
        </w:tc>
      </w:tr>
      <w:tr>
        <w:trPr>
          <w:trHeight w:val="1029"/>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pStyle w:val="1082"/>
              <w:ind w:firstLine="0"/>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承诺2分</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供应商承诺劳动用工符合国家劳动法规，人员月基础工资不得低于当地最低工资标准（含个人依法缴纳的社会保险费），政策性调整最低工资标准时，应当相应调整。承诺书内容完整得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分，不完整或未提供承诺书不得分。</w:t>
            </w:r>
            <w:r/>
          </w:p>
          <w:p>
            <w:pPr>
              <w:spacing w:line="360" w:lineRule="auto"/>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供应商承诺为本项目员工办理意外伤害保险，承诺书内容完整得</w:t>
            </w:r>
            <w:r>
              <w:rPr>
                <w:rFonts w:hint="eastAsia" w:asciiTheme="minorEastAsia" w:hAnsiTheme="minorEastAsia" w:cstheme="minorEastAsia"/>
                <w:color w:val="000000" w:themeColor="text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分，不完整或未提供承诺书不得分。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trHeight w:val="807"/>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.1</w:t>
            </w:r>
            <w:r/>
          </w:p>
        </w:tc>
        <w:tc>
          <w:tcPr>
            <w:tcBorders>
              <w:left w:val="single" w:color="auto" w:sz="4" w:space="0"/>
              <w:right w:val="single" w:color="auto" w:sz="4" w:space="0"/>
            </w:tcBorders>
            <w:tcW w:w="1114" w:type="dxa"/>
            <w:vAlign w:val="center"/>
            <w:vMerge w:val="restart"/>
            <w:textDirection w:val="lrTb"/>
            <w:noWrap w:val="false"/>
          </w:tcPr>
          <w:p>
            <w:pPr>
              <w:pStyle w:val="1082"/>
              <w:ind w:firstLine="0"/>
              <w:jc w:val="center"/>
              <w:spacing w:line="360" w:lineRule="auto"/>
              <w:rPr>
                <w:rFonts w:hint="default" w:ascii="宋体" w:hAnsi="宋体" w:eastAsia="宋体" w:cs="宋体"/>
                <w:b/>
                <w:bCs/>
                <w:szCs w:val="21"/>
                <w:highlight w:val="none"/>
                <w:lang w:val="en-US" w:eastAsia="zh-CN"/>
              </w:rPr>
            </w:pPr>
            <w:r>
              <w:rPr>
                <w:rFonts w:hint="eastAsia" w:ascii="宋体" w:hAnsi="宋体" w:cs="宋体"/>
                <w:bCs/>
                <w:szCs w:val="21"/>
                <w:highlight w:val="none"/>
              </w:rPr>
              <w:t xml:space="preserve">实施方案</w:t>
            </w:r>
            <w:r>
              <w:rPr>
                <w:rFonts w:hint="eastAsia" w:ascii="宋体" w:hAnsi="宋体" w:cs="宋体"/>
                <w:bCs/>
                <w:szCs w:val="21"/>
                <w:highlight w:val="none"/>
                <w:lang w:val="en-US" w:eastAsia="zh-CN"/>
              </w:rPr>
              <w:t xml:space="preserve">50分</w:t>
            </w:r>
            <w:r/>
          </w:p>
        </w:tc>
        <w:tc>
          <w:tcPr>
            <w:tcBorders>
              <w:top w:val="single" w:color="auto" w:sz="4" w:space="0"/>
              <w:left w:val="single" w:color="auto" w:sz="4" w:space="0"/>
              <w:right w:val="single" w:color="auto" w:sz="4" w:space="0"/>
            </w:tcBorders>
            <w:tcW w:w="7027" w:type="dxa"/>
            <w:vAlign w:val="center"/>
            <w:textDirection w:val="lrTb"/>
            <w:noWrap w:val="false"/>
          </w:tcPr>
          <w:p>
            <w:pPr>
              <w:jc w:val="left"/>
              <w:spacing w:line="360" w:lineRule="auto"/>
              <w:rPr>
                <w:rFonts w:ascii="宋体" w:hAnsi="宋体" w:cs="宋体"/>
                <w:bCs/>
                <w:spacing w:val="-2"/>
                <w:szCs w:val="21"/>
                <w:highlight w:val="none"/>
                <w:lang w:val="zh-CN" w:bidi="zh-CN"/>
              </w:rPr>
            </w:pPr>
            <w:r>
              <w:rPr>
                <w:rFonts w:hint="eastAsia" w:ascii="宋体" w:hAnsi="宋体" w:cs="宋体"/>
                <w:bCs/>
                <w:spacing w:val="-2"/>
                <w:szCs w:val="21"/>
                <w:highlight w:val="none"/>
                <w:lang w:bidi="zh-CN"/>
              </w:rPr>
              <w:t xml:space="preserve">对项目的认识、服务定位、总体目标及整体设想</w:t>
            </w:r>
            <w:r>
              <w:rPr>
                <w:rFonts w:hint="eastAsia" w:ascii="宋体" w:hAnsi="宋体" w:cs="宋体"/>
                <w:bCs/>
                <w:spacing w:val="-2"/>
                <w:szCs w:val="21"/>
                <w:highlight w:val="none"/>
                <w:lang w:val="zh-CN" w:bidi="zh-CN"/>
              </w:rPr>
              <w:t xml:space="preserve">进行评分：</w:t>
            </w:r>
            <w:r/>
          </w:p>
          <w:p>
            <w:pPr>
              <w:ind w:right="105"/>
              <w:spacing w:line="360" w:lineRule="auto"/>
              <w:widowControl/>
              <w:rPr>
                <w:rFonts w:ascii="宋体" w:hAnsi="宋体" w:cs="宋体"/>
                <w:szCs w:val="21"/>
                <w:highlight w:val="none"/>
              </w:rPr>
            </w:pPr>
            <w:r>
              <w:rPr>
                <w:rFonts w:hint="eastAsia" w:ascii="宋体" w:hAnsi="宋体" w:cs="宋体"/>
                <w:szCs w:val="21"/>
                <w:highlight w:val="none"/>
              </w:rPr>
              <w:t xml:space="preserve">（1）对</w:t>
            </w:r>
            <w:r>
              <w:rPr>
                <w:rFonts w:hint="eastAsia" w:ascii="宋体" w:hAnsi="宋体" w:cs="宋体"/>
                <w:highlight w:val="none"/>
              </w:rPr>
              <w:t xml:space="preserve">总</w:t>
            </w:r>
            <w:r>
              <w:rPr>
                <w:rFonts w:hint="eastAsia" w:ascii="宋体" w:hAnsi="宋体" w:cs="宋体"/>
                <w:highlight w:val="none"/>
                <w:lang w:val="zh-CN"/>
              </w:rPr>
              <w:t xml:space="preserve">体项目需求</w:t>
            </w:r>
            <w:r>
              <w:rPr>
                <w:rFonts w:hint="eastAsia" w:ascii="宋体" w:hAnsi="宋体" w:cs="宋体"/>
                <w:szCs w:val="21"/>
                <w:highlight w:val="none"/>
              </w:rPr>
              <w:t xml:space="preserve">要求理解准确，提交的实施方案内容科学合理、针对性明确细致满足本项目任务要求的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ascii="宋体" w:hAnsi="宋体" w:cs="宋体"/>
                <w:szCs w:val="21"/>
                <w:highlight w:val="none"/>
              </w:rPr>
              <w:t xml:space="preserve">10</w:t>
            </w:r>
            <w:r>
              <w:rPr>
                <w:rFonts w:hint="eastAsia" w:ascii="宋体" w:hAnsi="宋体" w:cs="宋体"/>
                <w:szCs w:val="21"/>
                <w:highlight w:val="none"/>
              </w:rPr>
              <w:t xml:space="preserve">分；</w:t>
            </w:r>
            <w:r/>
          </w:p>
          <w:p>
            <w:pPr>
              <w:ind w:right="105"/>
              <w:spacing w:line="360" w:lineRule="auto"/>
              <w:widowControl/>
              <w:rPr>
                <w:rFonts w:ascii="宋体" w:hAnsi="宋体" w:cs="宋体"/>
                <w:szCs w:val="21"/>
                <w:highlight w:val="none"/>
              </w:rPr>
            </w:pPr>
            <w:r>
              <w:rPr>
                <w:rFonts w:hint="eastAsia" w:ascii="宋体" w:hAnsi="宋体" w:cs="宋体"/>
                <w:szCs w:val="21"/>
                <w:highlight w:val="none"/>
              </w:rPr>
              <w:t xml:space="preserve">（2）对</w:t>
            </w:r>
            <w:r>
              <w:rPr>
                <w:rFonts w:hint="eastAsia" w:ascii="宋体" w:hAnsi="宋体" w:cs="宋体"/>
                <w:highlight w:val="none"/>
              </w:rPr>
              <w:t xml:space="preserve">总</w:t>
            </w:r>
            <w:r>
              <w:rPr>
                <w:rFonts w:hint="eastAsia" w:ascii="宋体" w:hAnsi="宋体" w:cs="宋体"/>
                <w:highlight w:val="none"/>
                <w:lang w:val="zh-CN"/>
              </w:rPr>
              <w:t xml:space="preserve">体项目需求</w:t>
            </w:r>
            <w:r>
              <w:rPr>
                <w:rFonts w:hint="eastAsia" w:ascii="宋体" w:hAnsi="宋体" w:cs="宋体"/>
                <w:szCs w:val="21"/>
                <w:highlight w:val="none"/>
              </w:rPr>
              <w:t xml:space="preserve">要求理解准确，提交的实施方案内容合理、针对性明确但不够细致，基本满足本项目任务要求的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ascii="宋体" w:hAnsi="宋体" w:cs="宋体"/>
                <w:szCs w:val="21"/>
                <w:highlight w:val="none"/>
              </w:rPr>
              <w:t xml:space="preserve">7</w:t>
            </w:r>
            <w:r>
              <w:rPr>
                <w:rFonts w:hint="eastAsia" w:ascii="宋体" w:hAnsi="宋体" w:cs="宋体"/>
                <w:szCs w:val="21"/>
                <w:highlight w:val="none"/>
              </w:rPr>
              <w:t xml:space="preserve">分；</w:t>
            </w:r>
            <w:r/>
          </w:p>
          <w:p>
            <w:pPr>
              <w:ind w:right="105"/>
              <w:spacing w:line="360" w:lineRule="auto"/>
              <w:widowControl/>
              <w:rPr>
                <w:rFonts w:hint="eastAsia" w:ascii="宋体" w:hAnsi="宋体" w:cs="宋体"/>
                <w:szCs w:val="21"/>
                <w:highlight w:val="none"/>
              </w:rPr>
            </w:pPr>
            <w:r>
              <w:rPr>
                <w:rFonts w:hint="eastAsia" w:ascii="宋体" w:hAnsi="宋体" w:cs="宋体"/>
                <w:szCs w:val="21"/>
                <w:highlight w:val="none"/>
              </w:rPr>
              <w:t xml:space="preserve">（3）对</w:t>
            </w:r>
            <w:r>
              <w:rPr>
                <w:rFonts w:hint="eastAsia" w:ascii="宋体" w:hAnsi="宋体" w:cs="宋体"/>
                <w:highlight w:val="none"/>
              </w:rPr>
              <w:t xml:space="preserve">总</w:t>
            </w:r>
            <w:r>
              <w:rPr>
                <w:rFonts w:hint="eastAsia" w:ascii="宋体" w:hAnsi="宋体" w:cs="宋体"/>
                <w:highlight w:val="none"/>
                <w:lang w:val="zh-CN"/>
              </w:rPr>
              <w:t xml:space="preserve">体项目需求</w:t>
            </w:r>
            <w:r>
              <w:rPr>
                <w:rFonts w:hint="eastAsia" w:ascii="宋体" w:hAnsi="宋体" w:cs="宋体"/>
                <w:szCs w:val="21"/>
                <w:highlight w:val="none"/>
              </w:rPr>
              <w:t xml:space="preserve">要求理解不够准确，提交的实施方案合理但无针对性，内容不能完全满足本项目任务要求的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ascii="宋体" w:hAnsi="宋体" w:cs="宋体"/>
                <w:szCs w:val="21"/>
                <w:highlight w:val="none"/>
              </w:rPr>
              <w:t xml:space="preserve">4</w:t>
            </w:r>
            <w:r>
              <w:rPr>
                <w:rFonts w:hint="eastAsia" w:ascii="宋体" w:hAnsi="宋体" w:cs="宋体"/>
                <w:szCs w:val="21"/>
                <w:highlight w:val="none"/>
              </w:rPr>
              <w:t xml:space="preserve">分；</w:t>
            </w:r>
            <w:r/>
          </w:p>
          <w:p>
            <w:pPr>
              <w:ind w:right="105"/>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ascii="宋体" w:hAnsi="宋体" w:cs="宋体"/>
                <w:szCs w:val="21"/>
                <w:highlight w:val="none"/>
              </w:rPr>
              <w:t xml:space="preserve">对</w:t>
            </w:r>
            <w:r>
              <w:rPr>
                <w:rFonts w:hint="eastAsia" w:ascii="宋体" w:hAnsi="宋体" w:cs="宋体"/>
                <w:highlight w:val="none"/>
              </w:rPr>
              <w:t xml:space="preserve">总</w:t>
            </w:r>
            <w:r>
              <w:rPr>
                <w:rFonts w:hint="eastAsia" w:ascii="宋体" w:hAnsi="宋体" w:cs="宋体"/>
                <w:highlight w:val="none"/>
                <w:lang w:val="zh-CN"/>
              </w:rPr>
              <w:t xml:space="preserve">体项目需求</w:t>
            </w:r>
            <w:r>
              <w:rPr>
                <w:rFonts w:hint="eastAsia" w:ascii="宋体" w:hAnsi="宋体" w:cs="宋体"/>
                <w:szCs w:val="21"/>
                <w:highlight w:val="none"/>
              </w:rPr>
              <w:t xml:space="preserve">要求理解</w:t>
            </w:r>
            <w:r>
              <w:rPr>
                <w:rFonts w:hint="eastAsia" w:ascii="宋体" w:hAnsi="宋体" w:cs="宋体"/>
                <w:szCs w:val="21"/>
                <w:highlight w:val="none"/>
                <w:lang w:val="en-US" w:eastAsia="zh-CN"/>
              </w:rPr>
              <w:t xml:space="preserve">偏差较大</w:t>
            </w:r>
            <w:r>
              <w:rPr>
                <w:rFonts w:hint="eastAsia" w:ascii="宋体" w:hAnsi="宋体" w:cs="宋体"/>
                <w:szCs w:val="21"/>
                <w:highlight w:val="none"/>
              </w:rPr>
              <w:t xml:space="preserve">，提交的实施方案</w:t>
            </w:r>
            <w:r>
              <w:rPr>
                <w:rFonts w:hint="eastAsia" w:ascii="宋体" w:hAnsi="宋体" w:cs="宋体"/>
                <w:szCs w:val="21"/>
                <w:highlight w:val="none"/>
                <w:lang w:val="en-US" w:eastAsia="zh-CN"/>
              </w:rPr>
              <w:t xml:space="preserve">偏差较大</w:t>
            </w:r>
            <w:r>
              <w:rPr>
                <w:rFonts w:hint="eastAsia" w:ascii="宋体" w:hAnsi="宋体" w:cs="宋体"/>
                <w:szCs w:val="21"/>
                <w:highlight w:val="none"/>
              </w:rPr>
              <w:t xml:space="preserve">，内容不能满足本项目任务要求的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spacing w:line="360" w:lineRule="auto"/>
              <w:rPr>
                <w:rFonts w:ascii="宋体" w:hAnsi="宋体" w:cs="宋体"/>
                <w:szCs w:val="21"/>
                <w:highlight w:val="none"/>
              </w:rPr>
            </w:pPr>
            <w:r>
              <w:rPr>
                <w:rFonts w:hint="eastAsia"/>
                <w:highlight w:val="none"/>
              </w:rPr>
              <w:t xml:space="preserve">（</w:t>
            </w:r>
            <w:r>
              <w:rPr>
                <w:rFonts w:hint="eastAsia"/>
                <w:highlight w:val="none"/>
                <w:lang w:val="en-US" w:eastAsia="zh-CN"/>
              </w:rPr>
              <w:t xml:space="preserve">5</w:t>
            </w:r>
            <w:r>
              <w:rPr>
                <w:rFonts w:hint="eastAsia"/>
                <w:highlight w:val="none"/>
              </w:rPr>
              <w:t xml:space="preserve">）</w:t>
            </w:r>
            <w:r>
              <w:rPr>
                <w:rFonts w:hint="eastAsia" w:ascii="宋体" w:hAnsi="宋体" w:cs="宋体"/>
                <w:szCs w:val="21"/>
                <w:highlight w:val="none"/>
                <w:lang w:bidi="ar"/>
              </w:rPr>
              <w:t xml:space="preserve">未提供相关内容的</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ascii="宋体" w:hAnsi="宋体" w:cs="仿宋"/>
                <w:highlight w:val="none"/>
              </w:rPr>
              <w:t xml:space="preserve">10</w:t>
            </w:r>
            <w:r/>
          </w:p>
        </w:tc>
      </w:tr>
      <w:tr>
        <w:trPr>
          <w:trHeight w:val="2700"/>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.2</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right w:val="single" w:color="auto" w:sz="4" w:space="0"/>
            </w:tcBorders>
            <w:tcW w:w="7027" w:type="dxa"/>
            <w:vAlign w:val="center"/>
            <w:textDirection w:val="lrTb"/>
            <w:noWrap w:val="false"/>
          </w:tcPr>
          <w:p>
            <w:pPr>
              <w:ind w:right="105"/>
              <w:spacing w:line="360" w:lineRule="auto"/>
              <w:widowControl/>
              <w:rPr>
                <w:highlight w:val="none"/>
              </w:rPr>
            </w:pPr>
            <w:r>
              <w:rPr>
                <w:rFonts w:hint="eastAsia" w:ascii="宋体" w:hAnsi="宋体" w:cs="宋体"/>
                <w:szCs w:val="21"/>
                <w:highlight w:val="none"/>
              </w:rPr>
              <w:t xml:space="preserve">对计划安排、质量安全保证等方面进行评分：</w:t>
            </w:r>
            <w:r/>
          </w:p>
          <w:p>
            <w:pPr>
              <w:ind w:right="105"/>
              <w:spacing w:line="360" w:lineRule="auto"/>
              <w:widowControl/>
              <w:rPr>
                <w:rFonts w:ascii="宋体" w:hAnsi="宋体" w:cs="宋体"/>
                <w:szCs w:val="21"/>
                <w:highlight w:val="none"/>
              </w:rPr>
            </w:pPr>
            <w:r>
              <w:rPr>
                <w:rFonts w:hint="eastAsia" w:ascii="宋体" w:hAnsi="宋体" w:cs="宋体"/>
                <w:szCs w:val="21"/>
                <w:highlight w:val="none"/>
              </w:rPr>
              <w:t xml:space="preserve">（1）计划安排非常合理，质量安全控制措施考虑全面，</w:t>
            </w:r>
            <w:r>
              <w:rPr>
                <w:rFonts w:hint="eastAsia" w:ascii="宋体" w:hAnsi="宋体" w:cs="宋体"/>
                <w:szCs w:val="21"/>
                <w:highlight w:val="none"/>
                <w:lang w:eastAsia="zh-CN"/>
              </w:rPr>
              <w:t xml:space="preserve">针对性</w:t>
            </w:r>
            <w:r>
              <w:rPr>
                <w:rFonts w:hint="eastAsia" w:ascii="宋体" w:hAnsi="宋体" w:cs="宋体"/>
                <w:szCs w:val="21"/>
                <w:highlight w:val="none"/>
              </w:rPr>
              <w:t xml:space="preserve">强能保证较好完成任务</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ascii="宋体" w:hAnsi="宋体" w:cs="宋体"/>
                <w:szCs w:val="21"/>
                <w:highlight w:val="none"/>
              </w:rPr>
              <w:t xml:space="preserve">10</w:t>
            </w:r>
            <w:r>
              <w:rPr>
                <w:rFonts w:hint="eastAsia" w:ascii="宋体" w:hAnsi="宋体" w:cs="宋体"/>
                <w:szCs w:val="21"/>
                <w:highlight w:val="none"/>
              </w:rPr>
              <w:t xml:space="preserve">分；</w:t>
            </w:r>
            <w:r/>
          </w:p>
          <w:p>
            <w:pPr>
              <w:ind w:right="105"/>
              <w:spacing w:line="360" w:lineRule="auto"/>
              <w:widowControl/>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2</w:t>
            </w:r>
            <w:r>
              <w:rPr>
                <w:rFonts w:hint="eastAsia" w:ascii="宋体" w:hAnsi="宋体" w:cs="宋体"/>
                <w:szCs w:val="21"/>
                <w:highlight w:val="none"/>
              </w:rPr>
              <w:t xml:space="preserve">）计划安排合理，质量</w:t>
            </w:r>
            <w:r>
              <w:rPr>
                <w:rFonts w:hint="eastAsia" w:ascii="宋体" w:hAnsi="宋体" w:cs="宋体"/>
                <w:szCs w:val="21"/>
                <w:highlight w:val="none"/>
                <w:lang w:eastAsia="zh-CN"/>
              </w:rPr>
              <w:t xml:space="preserve">安全控制措施</w:t>
            </w:r>
            <w:r>
              <w:rPr>
                <w:rFonts w:hint="eastAsia" w:ascii="宋体" w:hAnsi="宋体" w:cs="宋体"/>
                <w:szCs w:val="21"/>
                <w:highlight w:val="none"/>
              </w:rPr>
              <w:t xml:space="preserve">基本全面</w:t>
            </w:r>
            <w:r>
              <w:rPr>
                <w:rFonts w:hint="eastAsia" w:ascii="宋体" w:hAnsi="宋体" w:cs="宋体"/>
                <w:szCs w:val="21"/>
                <w:highlight w:val="none"/>
                <w:lang w:eastAsia="zh-CN"/>
              </w:rPr>
              <w:t xml:space="preserve">，具</w:t>
            </w:r>
            <w:r>
              <w:rPr>
                <w:rFonts w:hint="eastAsia" w:ascii="宋体" w:hAnsi="宋体" w:cs="宋体"/>
                <w:szCs w:val="21"/>
                <w:highlight w:val="none"/>
              </w:rPr>
              <w:t xml:space="preserve">有一定</w:t>
            </w:r>
            <w:r>
              <w:rPr>
                <w:rFonts w:hint="eastAsia" w:ascii="宋体" w:hAnsi="宋体" w:cs="宋体"/>
                <w:szCs w:val="21"/>
                <w:highlight w:val="none"/>
                <w:lang w:eastAsia="zh-CN"/>
              </w:rPr>
              <w:t xml:space="preserve">针对性</w:t>
            </w:r>
            <w:r>
              <w:rPr>
                <w:rFonts w:hint="eastAsia" w:ascii="宋体" w:hAnsi="宋体" w:cs="宋体"/>
                <w:szCs w:val="21"/>
                <w:highlight w:val="none"/>
              </w:rPr>
              <w:t xml:space="preserve">能保证完成任务</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ascii="宋体" w:hAnsi="宋体" w:cs="宋体"/>
                <w:szCs w:val="21"/>
                <w:highlight w:val="none"/>
              </w:rPr>
              <w:t xml:space="preserve">7</w:t>
            </w:r>
            <w:r>
              <w:rPr>
                <w:rFonts w:hint="eastAsia" w:ascii="宋体" w:hAnsi="宋体" w:cs="宋体"/>
                <w:szCs w:val="21"/>
                <w:highlight w:val="none"/>
              </w:rPr>
              <w:t xml:space="preserve">分；</w:t>
            </w:r>
            <w:r/>
          </w:p>
          <w:p>
            <w:pPr>
              <w:ind w:right="105"/>
              <w:spacing w:line="360" w:lineRule="auto"/>
              <w:widowControl/>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3</w:t>
            </w:r>
            <w:r>
              <w:rPr>
                <w:rFonts w:hint="eastAsia" w:ascii="宋体" w:hAnsi="宋体" w:cs="宋体"/>
                <w:szCs w:val="21"/>
                <w:highlight w:val="none"/>
              </w:rPr>
              <w:t xml:space="preserve">）计划安排可行，质量</w:t>
            </w:r>
            <w:r>
              <w:rPr>
                <w:rFonts w:hint="eastAsia" w:ascii="宋体" w:hAnsi="宋体" w:cs="宋体"/>
                <w:szCs w:val="21"/>
                <w:highlight w:val="none"/>
                <w:lang w:eastAsia="zh-CN"/>
              </w:rPr>
              <w:t xml:space="preserve">安全控制措施</w:t>
            </w:r>
            <w:r>
              <w:rPr>
                <w:rFonts w:hint="eastAsia" w:ascii="宋体" w:hAnsi="宋体" w:cs="宋体"/>
                <w:szCs w:val="21"/>
                <w:highlight w:val="none"/>
              </w:rPr>
              <w:t xml:space="preserve">可行但不够全面，无</w:t>
            </w:r>
            <w:r>
              <w:rPr>
                <w:rFonts w:hint="eastAsia" w:ascii="宋体" w:hAnsi="宋体" w:cs="宋体"/>
                <w:szCs w:val="21"/>
                <w:highlight w:val="none"/>
                <w:lang w:eastAsia="zh-CN"/>
              </w:rPr>
              <w:t xml:space="preserve">针对性</w:t>
            </w:r>
            <w:r>
              <w:rPr>
                <w:rFonts w:hint="eastAsia" w:ascii="宋体" w:hAnsi="宋体" w:cs="宋体"/>
                <w:szCs w:val="21"/>
                <w:highlight w:val="none"/>
              </w:rPr>
              <w:t xml:space="preserve">，能基本完成任务</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ascii="宋体" w:hAnsi="宋体" w:cs="宋体"/>
                <w:szCs w:val="21"/>
                <w:highlight w:val="none"/>
              </w:rPr>
              <w:t xml:space="preserve">4</w:t>
            </w:r>
            <w:r>
              <w:rPr>
                <w:rFonts w:hint="eastAsia" w:ascii="宋体" w:hAnsi="宋体" w:cs="宋体"/>
                <w:szCs w:val="21"/>
                <w:highlight w:val="none"/>
              </w:rPr>
              <w:t xml:space="preserve">分；</w:t>
            </w:r>
            <w:r/>
          </w:p>
          <w:p>
            <w:pPr>
              <w:ind w:right="105"/>
              <w:spacing w:line="360" w:lineRule="auto"/>
              <w:widowControl/>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ascii="宋体" w:hAnsi="宋体" w:cs="宋体"/>
                <w:szCs w:val="21"/>
                <w:highlight w:val="none"/>
              </w:rPr>
              <w:t xml:space="preserve">计划安排</w:t>
            </w:r>
            <w:r>
              <w:rPr>
                <w:rFonts w:hint="eastAsia" w:ascii="宋体" w:hAnsi="宋体" w:cs="宋体"/>
                <w:szCs w:val="21"/>
                <w:highlight w:val="none"/>
                <w:lang w:val="en-US" w:eastAsia="zh-CN"/>
              </w:rPr>
              <w:t xml:space="preserve">不科学</w:t>
            </w:r>
            <w:r>
              <w:rPr>
                <w:rFonts w:hint="eastAsia" w:ascii="宋体" w:hAnsi="宋体" w:cs="宋体"/>
                <w:szCs w:val="21"/>
                <w:highlight w:val="none"/>
              </w:rPr>
              <w:t xml:space="preserve">，质量</w:t>
            </w:r>
            <w:r>
              <w:rPr>
                <w:rFonts w:hint="eastAsia" w:ascii="宋体" w:hAnsi="宋体" w:cs="宋体"/>
                <w:szCs w:val="21"/>
                <w:highlight w:val="none"/>
                <w:lang w:eastAsia="zh-CN"/>
              </w:rPr>
              <w:t xml:space="preserve">安全控制措施</w:t>
            </w:r>
            <w:r>
              <w:rPr>
                <w:rFonts w:hint="eastAsia" w:ascii="宋体" w:hAnsi="宋体" w:cs="宋体"/>
                <w:szCs w:val="21"/>
                <w:highlight w:val="none"/>
              </w:rPr>
              <w:t xml:space="preserve">可行但不全面，无</w:t>
            </w:r>
            <w:r>
              <w:rPr>
                <w:rFonts w:hint="eastAsia" w:ascii="宋体" w:hAnsi="宋体" w:cs="宋体"/>
                <w:szCs w:val="21"/>
                <w:highlight w:val="none"/>
                <w:lang w:eastAsia="zh-CN"/>
              </w:rPr>
              <w:t xml:space="preserve">针对性</w:t>
            </w:r>
            <w:r>
              <w:rPr>
                <w:rFonts w:hint="eastAsia" w:ascii="宋体" w:hAnsi="宋体" w:cs="宋体"/>
                <w:szCs w:val="21"/>
                <w:highlight w:val="none"/>
              </w:rPr>
              <w:t xml:space="preserve">，完成任务</w:t>
            </w:r>
            <w:r>
              <w:rPr>
                <w:rFonts w:hint="eastAsia" w:ascii="宋体" w:hAnsi="宋体" w:cs="宋体"/>
                <w:szCs w:val="21"/>
                <w:highlight w:val="none"/>
                <w:lang w:val="en-US" w:eastAsia="zh-CN"/>
              </w:rPr>
              <w:t xml:space="preserve">可行性较差</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ind w:right="105"/>
              <w:spacing w:line="360" w:lineRule="auto"/>
              <w:widowControl/>
              <w:rPr>
                <w:rFonts w:ascii="宋体" w:hAnsi="宋体" w:cs="宋体"/>
                <w:szCs w:val="21"/>
                <w:highlight w:val="none"/>
              </w:rPr>
            </w:pPr>
            <w:r>
              <w:rPr>
                <w:rFonts w:hint="eastAsia"/>
                <w:highlight w:val="none"/>
              </w:rPr>
              <w:t xml:space="preserve">（</w:t>
            </w:r>
            <w:r>
              <w:rPr>
                <w:rFonts w:hint="eastAsia"/>
                <w:highlight w:val="none"/>
                <w:lang w:val="en-US" w:eastAsia="zh-CN"/>
              </w:rPr>
              <w:t xml:space="preserve">5</w:t>
            </w:r>
            <w:r>
              <w:rPr>
                <w:rFonts w:hint="eastAsia"/>
                <w:highlight w:val="none"/>
              </w:rPr>
              <w:t xml:space="preserve">）</w:t>
            </w:r>
            <w:r>
              <w:rPr>
                <w:rFonts w:hint="eastAsia" w:ascii="宋体" w:hAnsi="宋体" w:cs="宋体"/>
                <w:szCs w:val="21"/>
                <w:highlight w:val="none"/>
                <w:lang w:bidi="ar"/>
              </w:rPr>
              <w:t xml:space="preserve">未提供相关内容的</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eastAsia="宋体" w:cs="宋体"/>
                <w:szCs w:val="21"/>
                <w:highlight w:val="none"/>
                <w:lang w:eastAsia="zh-CN"/>
              </w:rPr>
            </w:pPr>
            <w:r>
              <w:rPr>
                <w:rFonts w:ascii="宋体" w:hAnsi="宋体" w:cs="宋体"/>
                <w:bCs/>
                <w:szCs w:val="21"/>
                <w:highlight w:val="none"/>
              </w:rPr>
              <w:t xml:space="preserve">10</w:t>
            </w:r>
            <w:r/>
          </w:p>
        </w:tc>
      </w:tr>
      <w:tr>
        <w:trPr>
          <w:trHeight w:val="637"/>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.3</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right w:val="single" w:color="auto" w:sz="4" w:space="0"/>
            </w:tcBorders>
            <w:tcW w:w="7027" w:type="dxa"/>
            <w:vAlign w:val="center"/>
            <w:textDirection w:val="lrTb"/>
            <w:noWrap w:val="false"/>
          </w:tcPr>
          <w:p>
            <w:pPr>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管理制度：</w:t>
            </w:r>
            <w:r/>
          </w:p>
          <w:p>
            <w:pPr>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投标供应商需提供完善的员工管理制度、安全管理制度、安全培训制度、质量（含机械化作业）管理制度、考核办法，评标委员会根据各投标人所提供的制度方案酌情评分：</w:t>
            </w:r>
            <w:r/>
          </w:p>
          <w:p>
            <w:pPr>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lang w:eastAsia="zh-CN"/>
              </w:rPr>
              <w:t xml:space="preserve">）</w:t>
            </w:r>
            <w:r>
              <w:rPr>
                <w:rFonts w:hint="eastAsia" w:ascii="宋体" w:hAnsi="宋体" w:cs="宋体"/>
                <w:szCs w:val="21"/>
                <w:highlight w:val="none"/>
              </w:rPr>
              <w:t xml:space="preserve">方案描述清晰，内容全面具体，方案措施优于采购需求，实际可行的，得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cs="宋体"/>
                <w:szCs w:val="21"/>
                <w:highlight w:val="none"/>
              </w:rPr>
              <w:t xml:space="preserve">方案描述</w:t>
            </w:r>
            <w:r>
              <w:rPr>
                <w:rFonts w:hint="eastAsia" w:ascii="宋体" w:hAnsi="宋体" w:cs="宋体"/>
                <w:szCs w:val="21"/>
                <w:highlight w:val="none"/>
                <w:lang w:val="en-US" w:eastAsia="zh-CN"/>
              </w:rPr>
              <w:t xml:space="preserve">清晰性一般</w:t>
            </w:r>
            <w:r>
              <w:rPr>
                <w:rFonts w:hint="eastAsia" w:ascii="宋体" w:hAnsi="宋体" w:cs="宋体"/>
                <w:szCs w:val="21"/>
                <w:highlight w:val="none"/>
              </w:rPr>
              <w:t xml:space="preserve">，内容</w:t>
            </w:r>
            <w:r>
              <w:rPr>
                <w:rFonts w:hint="eastAsia" w:ascii="宋体" w:hAnsi="宋体" w:cs="宋体"/>
                <w:szCs w:val="21"/>
                <w:highlight w:val="none"/>
                <w:lang w:val="en-US" w:eastAsia="zh-CN"/>
              </w:rPr>
              <w:t xml:space="preserve">一般</w:t>
            </w:r>
            <w:r>
              <w:rPr>
                <w:rFonts w:hint="eastAsia" w:ascii="宋体" w:hAnsi="宋体" w:cs="宋体"/>
                <w:szCs w:val="21"/>
                <w:highlight w:val="none"/>
              </w:rPr>
              <w:t xml:space="preserve">，方案措施基本满足采购需求的，得</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p>
            <w:pPr>
              <w:jc w:val="left"/>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w:t>
            </w:r>
            <w:r>
              <w:rPr>
                <w:rFonts w:hint="eastAsia" w:ascii="宋体" w:hAnsi="宋体" w:cs="宋体"/>
                <w:szCs w:val="21"/>
                <w:highlight w:val="none"/>
              </w:rPr>
              <w:t xml:space="preserve">方案描述</w:t>
            </w:r>
            <w:r>
              <w:rPr>
                <w:rFonts w:hint="eastAsia" w:ascii="宋体" w:hAnsi="宋体" w:cs="宋体"/>
                <w:szCs w:val="21"/>
                <w:highlight w:val="none"/>
                <w:lang w:val="en-US" w:eastAsia="zh-CN"/>
              </w:rPr>
              <w:t xml:space="preserve">模糊</w:t>
            </w:r>
            <w:r>
              <w:rPr>
                <w:rFonts w:hint="eastAsia" w:ascii="宋体" w:hAnsi="宋体" w:cs="宋体"/>
                <w:szCs w:val="21"/>
                <w:highlight w:val="none"/>
              </w:rPr>
              <w:t xml:space="preserve">，内容</w:t>
            </w:r>
            <w:r>
              <w:rPr>
                <w:rFonts w:hint="eastAsia" w:ascii="宋体" w:hAnsi="宋体" w:cs="宋体"/>
                <w:szCs w:val="21"/>
                <w:highlight w:val="none"/>
                <w:lang w:val="en-US" w:eastAsia="zh-CN"/>
              </w:rPr>
              <w:t xml:space="preserve">缺漏</w:t>
            </w:r>
            <w:r>
              <w:rPr>
                <w:rFonts w:hint="eastAsia" w:ascii="宋体" w:hAnsi="宋体" w:cs="宋体"/>
                <w:szCs w:val="21"/>
                <w:highlight w:val="none"/>
              </w:rPr>
              <w:t xml:space="preserve">，方案措施</w:t>
            </w:r>
            <w:r>
              <w:rPr>
                <w:rFonts w:hint="eastAsia" w:ascii="宋体" w:hAnsi="宋体" w:cs="宋体"/>
                <w:szCs w:val="21"/>
                <w:highlight w:val="none"/>
                <w:lang w:val="en-US" w:eastAsia="zh-CN"/>
              </w:rPr>
              <w:t xml:space="preserve">与</w:t>
            </w:r>
            <w:r>
              <w:rPr>
                <w:rFonts w:hint="eastAsia" w:ascii="宋体" w:hAnsi="宋体" w:cs="宋体"/>
                <w:szCs w:val="21"/>
                <w:highlight w:val="none"/>
              </w:rPr>
              <w:t xml:space="preserve">采购需求</w:t>
            </w:r>
            <w:r>
              <w:rPr>
                <w:rFonts w:hint="eastAsia" w:ascii="宋体" w:hAnsi="宋体" w:cs="宋体"/>
                <w:szCs w:val="21"/>
                <w:highlight w:val="none"/>
                <w:lang w:val="en-US" w:eastAsia="zh-CN"/>
              </w:rPr>
              <w:t xml:space="preserve">有偏差</w:t>
            </w:r>
            <w:r>
              <w:rPr>
                <w:rFonts w:hint="eastAsia" w:ascii="宋体" w:hAnsi="宋体" w:cs="宋体"/>
                <w:szCs w:val="21"/>
                <w:highlight w:val="none"/>
              </w:rPr>
              <w:t xml:space="preserve">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ind w:right="105"/>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ascii="宋体" w:hAnsi="宋体" w:cs="宋体"/>
                <w:szCs w:val="21"/>
                <w:highlight w:val="none"/>
              </w:rPr>
              <w:t xml:space="preserve">方案描述</w:t>
            </w:r>
            <w:r>
              <w:rPr>
                <w:rFonts w:hint="eastAsia" w:ascii="宋体" w:hAnsi="宋体" w:cs="宋体"/>
                <w:szCs w:val="21"/>
                <w:highlight w:val="none"/>
                <w:lang w:val="en-US" w:eastAsia="zh-CN"/>
              </w:rPr>
              <w:t xml:space="preserve">偏差大</w:t>
            </w:r>
            <w:r>
              <w:rPr>
                <w:rFonts w:hint="eastAsia" w:ascii="宋体" w:hAnsi="宋体" w:cs="宋体"/>
                <w:szCs w:val="21"/>
                <w:highlight w:val="none"/>
              </w:rPr>
              <w:t xml:space="preserve">，内容</w:t>
            </w:r>
            <w:r>
              <w:rPr>
                <w:rFonts w:hint="eastAsia" w:ascii="宋体" w:hAnsi="宋体" w:cs="宋体"/>
                <w:szCs w:val="21"/>
                <w:highlight w:val="none"/>
                <w:lang w:val="en-US" w:eastAsia="zh-CN"/>
              </w:rPr>
              <w:t xml:space="preserve">缺漏</w:t>
            </w:r>
            <w:r>
              <w:rPr>
                <w:rFonts w:hint="eastAsia" w:ascii="宋体" w:hAnsi="宋体" w:cs="宋体"/>
                <w:szCs w:val="21"/>
                <w:highlight w:val="none"/>
              </w:rPr>
              <w:t xml:space="preserve">，方案措施</w:t>
            </w:r>
            <w:r>
              <w:rPr>
                <w:rFonts w:hint="eastAsia" w:ascii="宋体" w:hAnsi="宋体" w:cs="宋体"/>
                <w:szCs w:val="21"/>
                <w:highlight w:val="none"/>
                <w:lang w:val="en-US" w:eastAsia="zh-CN"/>
              </w:rPr>
              <w:t xml:space="preserve">与</w:t>
            </w:r>
            <w:r>
              <w:rPr>
                <w:rFonts w:hint="eastAsia" w:ascii="宋体" w:hAnsi="宋体" w:cs="宋体"/>
                <w:szCs w:val="21"/>
                <w:highlight w:val="none"/>
              </w:rPr>
              <w:t xml:space="preserve">采购需求</w:t>
            </w:r>
            <w:r>
              <w:rPr>
                <w:rFonts w:hint="eastAsia" w:ascii="宋体" w:hAnsi="宋体" w:cs="宋体"/>
                <w:szCs w:val="21"/>
                <w:highlight w:val="none"/>
                <w:lang w:val="en-US" w:eastAsia="zh-CN"/>
              </w:rPr>
              <w:t xml:space="preserve">偏差大</w:t>
            </w:r>
            <w:r>
              <w:rPr>
                <w:rFonts w:hint="eastAsia" w:ascii="宋体" w:hAnsi="宋体" w:cs="宋体"/>
                <w:szCs w:val="21"/>
                <w:highlight w:val="none"/>
              </w:rPr>
              <w:t xml:space="preserve">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宋体" w:hAnsi="宋体" w:cs="宋体"/>
                <w:szCs w:val="21"/>
                <w:highlight w:val="none"/>
              </w:rPr>
            </w:pPr>
            <w:r>
              <w:rPr>
                <w:rFonts w:ascii="宋体" w:hAnsi="宋体" w:cs="宋体"/>
                <w:bCs/>
                <w:szCs w:val="21"/>
                <w:highlight w:val="none"/>
              </w:rPr>
              <w:t xml:space="preserve">10</w:t>
            </w:r>
            <w:r/>
          </w:p>
        </w:tc>
      </w:tr>
      <w:tr>
        <w:trPr>
          <w:trHeight w:val="863"/>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.4</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right w:val="single" w:color="auto" w:sz="4" w:space="0"/>
            </w:tcBorders>
            <w:tcW w:w="7027" w:type="dxa"/>
            <w:vAlign w:val="top"/>
            <w:textDirection w:val="lrTb"/>
            <w:noWrap w:val="false"/>
          </w:tcPr>
          <w:p>
            <w:pPr>
              <w:spacing w:line="360" w:lineRule="auto"/>
              <w:widowControl/>
              <w:rPr>
                <w:rFonts w:ascii="宋体" w:hAnsi="宋体" w:cs="宋体"/>
                <w:szCs w:val="21"/>
                <w:highlight w:val="none"/>
                <w:lang w:bidi="ar"/>
              </w:rPr>
            </w:pPr>
            <w:r>
              <w:rPr>
                <w:rFonts w:hint="eastAsia" w:ascii="宋体" w:hAnsi="宋体" w:cs="宋体"/>
                <w:szCs w:val="21"/>
                <w:highlight w:val="none"/>
                <w:lang w:eastAsia="zh-CN" w:bidi="ar"/>
              </w:rPr>
              <w:t xml:space="preserve">根据</w:t>
            </w:r>
            <w:r>
              <w:rPr>
                <w:rFonts w:hint="eastAsia" w:ascii="宋体" w:hAnsi="宋体" w:cs="宋体"/>
                <w:szCs w:val="21"/>
                <w:highlight w:val="none"/>
                <w:lang w:bidi="ar"/>
              </w:rPr>
              <w:t xml:space="preserve">档案资料管理进行评分：</w:t>
            </w:r>
            <w:r/>
          </w:p>
          <w:p>
            <w:pPr>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（1）档案资料管理制度完善，建立、收集、保存等流程健全、规范，切实可行的</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得1</w:t>
            </w:r>
            <w:r>
              <w:rPr>
                <w:rFonts w:ascii="宋体" w:hAnsi="宋体" w:cs="宋体"/>
                <w:szCs w:val="21"/>
                <w:highlight w:val="none"/>
                <w:lang w:bidi="ar"/>
              </w:rPr>
              <w:t xml:space="preserve">0</w:t>
            </w:r>
            <w:r>
              <w:rPr>
                <w:rFonts w:hint="eastAsia" w:ascii="宋体" w:hAnsi="宋体" w:cs="宋体"/>
                <w:szCs w:val="21"/>
                <w:highlight w:val="none"/>
                <w:lang w:bidi="ar"/>
              </w:rPr>
              <w:t xml:space="preserve">分。</w:t>
            </w:r>
            <w:r/>
          </w:p>
          <w:p>
            <w:pPr>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（2）档案资料管理制度基本完善，有建立、收集、保存等流程的</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得</w:t>
            </w:r>
            <w:r>
              <w:rPr>
                <w:rFonts w:ascii="宋体" w:hAnsi="宋体" w:cs="宋体"/>
                <w:szCs w:val="21"/>
                <w:highlight w:val="none"/>
                <w:lang w:bidi="ar"/>
              </w:rPr>
              <w:t xml:space="preserve">7</w:t>
            </w:r>
            <w:r>
              <w:rPr>
                <w:rFonts w:hint="eastAsia" w:ascii="宋体" w:hAnsi="宋体" w:cs="宋体"/>
                <w:szCs w:val="21"/>
                <w:highlight w:val="none"/>
                <w:lang w:bidi="ar"/>
              </w:rPr>
              <w:t xml:space="preserve">分。</w:t>
            </w:r>
            <w:r/>
          </w:p>
          <w:p>
            <w:pP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（3）有档案资料管理制度，但建立、收集、保存等流程不完整的</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得</w:t>
            </w:r>
            <w:r>
              <w:rPr>
                <w:rFonts w:ascii="宋体" w:hAnsi="宋体" w:cs="宋体"/>
                <w:szCs w:val="21"/>
                <w:highlight w:val="none"/>
                <w:lang w:bidi="ar"/>
              </w:rPr>
              <w:t xml:space="preserve">4</w:t>
            </w:r>
            <w:r>
              <w:rPr>
                <w:rFonts w:hint="eastAsia" w:ascii="宋体" w:hAnsi="宋体" w:cs="宋体"/>
                <w:szCs w:val="21"/>
                <w:highlight w:val="none"/>
                <w:lang w:bidi="ar"/>
              </w:rPr>
              <w:t xml:space="preserve">分。</w:t>
            </w:r>
            <w:r/>
          </w:p>
          <w:p>
            <w:pPr>
              <w:ind w:right="105"/>
              <w:spacing w:line="360" w:lineRule="auto"/>
              <w:widowControl/>
              <w:rPr>
                <w:rFonts w:hint="eastAsia" w:ascii="宋体" w:hAnsi="宋体" w:cs="宋体"/>
                <w:szCs w:val="21"/>
                <w:highlight w:val="none"/>
                <w:lang w:bidi="ar"/>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ascii="宋体" w:hAnsi="宋体" w:cs="宋体"/>
                <w:szCs w:val="21"/>
                <w:highlight w:val="none"/>
                <w:lang w:bidi="ar"/>
              </w:rPr>
              <w:t xml:space="preserve">档案资料管理制度</w:t>
            </w:r>
            <w:r>
              <w:rPr>
                <w:rFonts w:hint="eastAsia" w:ascii="宋体" w:hAnsi="宋体" w:cs="宋体"/>
                <w:szCs w:val="21"/>
                <w:highlight w:val="none"/>
                <w:lang w:val="en-US" w:eastAsia="zh-CN" w:bidi="ar"/>
              </w:rPr>
              <w:t xml:space="preserve">较差</w:t>
            </w:r>
            <w:r>
              <w:rPr>
                <w:rFonts w:hint="eastAsia" w:ascii="宋体" w:hAnsi="宋体" w:cs="宋体"/>
                <w:szCs w:val="21"/>
                <w:highlight w:val="none"/>
                <w:lang w:bidi="ar"/>
              </w:rPr>
              <w:t xml:space="preserve">，建立、收集、保存等流程不完整的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spacing w:line="360" w:lineRule="auto"/>
              <w:rPr>
                <w:rFonts w:ascii="宋体" w:hAnsi="宋体" w:cs="宋体"/>
                <w:szCs w:val="21"/>
                <w:highlight w:val="none"/>
              </w:rPr>
            </w:pPr>
            <w:r>
              <w:rPr>
                <w:rFonts w:hint="eastAsia" w:ascii="宋体" w:hAnsi="宋体" w:cs="宋体"/>
                <w:szCs w:val="21"/>
                <w:highlight w:val="none"/>
                <w:lang w:bidi="ar"/>
              </w:rPr>
              <w:t xml:space="preserve">（</w:t>
            </w: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）未提供相关内容的</w:t>
            </w:r>
            <w:r>
              <w:rPr>
                <w:rFonts w:hint="eastAsia" w:ascii="宋体" w:hAnsi="宋体" w:cs="宋体"/>
                <w:szCs w:val="21"/>
                <w:highlight w:val="none"/>
                <w:lang w:eastAsia="zh-CN" w:bidi="ar"/>
              </w:rPr>
              <w:t xml:space="preserve">，</w:t>
            </w:r>
            <w:r>
              <w:rPr>
                <w:rFonts w:hint="eastAsia" w:ascii="宋体" w:hAnsi="宋体" w:cs="宋体"/>
                <w:szCs w:val="21"/>
                <w:highlight w:val="none"/>
                <w:lang w:bidi="ar"/>
              </w:rPr>
              <w:t xml:space="preserve">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宋体" w:hAnsi="宋体" w:cs="宋体"/>
                <w:szCs w:val="21"/>
                <w:highlight w:val="none"/>
              </w:rPr>
            </w:pPr>
            <w:r>
              <w:rPr>
                <w:rFonts w:ascii="宋体" w:hAnsi="宋体" w:cs="宋体"/>
                <w:bCs/>
                <w:szCs w:val="21"/>
                <w:highlight w:val="none"/>
              </w:rPr>
              <w:t xml:space="preserve">10</w:t>
            </w:r>
            <w:r/>
          </w:p>
        </w:tc>
      </w:tr>
      <w:tr>
        <w:trPr>
          <w:trHeight w:val="491"/>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6.5</w:t>
            </w:r>
            <w:r/>
          </w:p>
        </w:tc>
        <w:tc>
          <w:tcPr>
            <w:tcBorders>
              <w:left w:val="single" w:color="auto" w:sz="4" w:space="0"/>
              <w:right w:val="single" w:color="auto" w:sz="4" w:space="0"/>
            </w:tcBorders>
            <w:tcW w:w="1114"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right w:val="single" w:color="auto" w:sz="4" w:space="0"/>
            </w:tcBorders>
            <w:tcW w:w="7027" w:type="dxa"/>
            <w:vAlign w:val="top"/>
            <w:textDirection w:val="lrTb"/>
            <w:noWrap w:val="false"/>
          </w:tcPr>
          <w:p>
            <w:pPr>
              <w:spacing w:line="360" w:lineRule="auto"/>
              <w:rPr>
                <w:highlight w:val="none"/>
              </w:rPr>
            </w:pPr>
            <w:r>
              <w:rPr>
                <w:rFonts w:hint="eastAsia" w:ascii="宋体" w:hAnsi="宋体" w:cs="宋体"/>
                <w:szCs w:val="21"/>
                <w:highlight w:val="none"/>
              </w:rPr>
              <w:t xml:space="preserve">对</w:t>
            </w:r>
            <w:r>
              <w:rPr>
                <w:rFonts w:hint="eastAsia"/>
                <w:highlight w:val="none"/>
              </w:rPr>
              <w:t xml:space="preserve">突击保障任务和突发问题的应急预案</w:t>
            </w:r>
            <w:r>
              <w:rPr>
                <w:rFonts w:hint="eastAsia" w:ascii="宋体" w:hAnsi="宋体" w:cs="宋体"/>
                <w:szCs w:val="21"/>
                <w:highlight w:val="none"/>
                <w:lang w:bidi="ar"/>
              </w:rPr>
              <w:t xml:space="preserve">进行评分</w:t>
            </w:r>
            <w:r>
              <w:rPr>
                <w:rFonts w:hint="eastAsia"/>
                <w:highlight w:val="none"/>
              </w:rPr>
              <w:t xml:space="preserve">：</w:t>
            </w:r>
            <w:r/>
          </w:p>
          <w:p>
            <w:pPr>
              <w:spacing w:line="360" w:lineRule="auto"/>
              <w:rPr>
                <w:highlight w:val="none"/>
              </w:rPr>
            </w:pPr>
            <w:r>
              <w:rPr>
                <w:rFonts w:hint="eastAsia"/>
                <w:highlight w:val="none"/>
              </w:rPr>
              <w:t xml:space="preserve">（1）突发情况应急预案科学合理，突击保障任务和突发问题处理措施全面完善详细的</w:t>
            </w:r>
            <w:r>
              <w:rPr>
                <w:rFonts w:hint="eastAsia"/>
                <w:highlight w:val="none"/>
                <w:lang w:eastAsia="zh-CN"/>
              </w:rPr>
              <w:t xml:space="preserve">，</w:t>
            </w:r>
            <w:r>
              <w:rPr>
                <w:rFonts w:hint="eastAsia"/>
                <w:highlight w:val="none"/>
              </w:rPr>
              <w:t xml:space="preserve">得</w:t>
            </w:r>
            <w:r>
              <w:rPr>
                <w:highlight w:val="none"/>
              </w:rPr>
              <w:t xml:space="preserve">10</w:t>
            </w:r>
            <w:r>
              <w:rPr>
                <w:rFonts w:hint="eastAsia"/>
                <w:highlight w:val="none"/>
              </w:rPr>
              <w:t xml:space="preserve">分；</w:t>
            </w:r>
            <w:r/>
          </w:p>
          <w:p>
            <w:pPr>
              <w:spacing w:line="360" w:lineRule="auto"/>
              <w:rPr>
                <w:highlight w:val="none"/>
              </w:rPr>
            </w:pPr>
            <w:r>
              <w:rPr>
                <w:rFonts w:hint="eastAsia"/>
                <w:highlight w:val="none"/>
              </w:rPr>
              <w:t xml:space="preserve">（</w:t>
            </w:r>
            <w:r>
              <w:rPr>
                <w:highlight w:val="none"/>
              </w:rPr>
              <w:t xml:space="preserve">2</w:t>
            </w:r>
            <w:r>
              <w:rPr>
                <w:rFonts w:hint="eastAsia"/>
                <w:highlight w:val="none"/>
              </w:rPr>
              <w:t xml:space="preserve">）突发情况应急预案合理，突击保障任务和突发问题处理措施</w:t>
            </w:r>
            <w:r>
              <w:rPr>
                <w:rFonts w:hint="eastAsia" w:ascii="宋体" w:hAnsi="宋体"/>
                <w:highlight w:val="none"/>
              </w:rPr>
              <w:t xml:space="preserve">详细可行</w:t>
            </w:r>
            <w:r>
              <w:rPr>
                <w:rFonts w:hint="eastAsia"/>
                <w:highlight w:val="none"/>
              </w:rPr>
              <w:t xml:space="preserve">的</w:t>
            </w:r>
            <w:r>
              <w:rPr>
                <w:rFonts w:hint="eastAsia"/>
                <w:highlight w:val="none"/>
                <w:lang w:eastAsia="zh-CN"/>
              </w:rPr>
              <w:t xml:space="preserve">，</w:t>
            </w:r>
            <w:r>
              <w:rPr>
                <w:rFonts w:hint="eastAsia"/>
                <w:highlight w:val="none"/>
              </w:rPr>
              <w:t xml:space="preserve">得</w:t>
            </w:r>
            <w:r>
              <w:rPr>
                <w:highlight w:val="none"/>
              </w:rPr>
              <w:t xml:space="preserve">7</w:t>
            </w:r>
            <w:r>
              <w:rPr>
                <w:rFonts w:hint="eastAsia"/>
                <w:highlight w:val="none"/>
              </w:rPr>
              <w:t xml:space="preserve">分；</w:t>
            </w:r>
            <w:r/>
          </w:p>
          <w:p>
            <w:pPr>
              <w:spacing w:line="360" w:lineRule="auto"/>
              <w:rPr>
                <w:rFonts w:hint="eastAsia" w:eastAsia="宋体"/>
                <w:highlight w:val="none"/>
                <w:lang w:val="en-US" w:eastAsia="zh-CN"/>
              </w:rPr>
            </w:pPr>
            <w:r>
              <w:rPr>
                <w:rFonts w:hint="eastAsia"/>
                <w:highlight w:val="none"/>
              </w:rPr>
              <w:t xml:space="preserve">（</w:t>
            </w:r>
            <w:r>
              <w:rPr>
                <w:highlight w:val="none"/>
              </w:rPr>
              <w:t xml:space="preserve">3</w:t>
            </w:r>
            <w:r>
              <w:rPr>
                <w:rFonts w:hint="eastAsia"/>
                <w:highlight w:val="none"/>
              </w:rPr>
              <w:t xml:space="preserve">）突发情况应急预案可行，突击保障任务和突发问题处理措施</w:t>
            </w:r>
            <w:r>
              <w:rPr>
                <w:rFonts w:hint="eastAsia" w:ascii="宋体" w:hAnsi="宋体"/>
                <w:highlight w:val="none"/>
              </w:rPr>
              <w:t xml:space="preserve">可行但不够详细的</w:t>
            </w:r>
            <w:r>
              <w:rPr>
                <w:rFonts w:hint="eastAsia" w:ascii="宋体" w:hAnsi="宋体"/>
                <w:highlight w:val="none"/>
                <w:lang w:eastAsia="zh-CN"/>
              </w:rPr>
              <w:t xml:space="preserve">，</w:t>
            </w:r>
            <w:r>
              <w:rPr>
                <w:rFonts w:hint="eastAsia"/>
                <w:highlight w:val="none"/>
              </w:rPr>
              <w:t xml:space="preserve">得</w:t>
            </w:r>
            <w:r>
              <w:rPr>
                <w:highlight w:val="none"/>
              </w:rPr>
              <w:t xml:space="preserve">4</w:t>
            </w:r>
            <w:r>
              <w:rPr>
                <w:rFonts w:hint="eastAsia"/>
                <w:highlight w:val="none"/>
              </w:rPr>
              <w:t xml:space="preserve">分；</w:t>
            </w:r>
            <w:r/>
          </w:p>
          <w:p>
            <w:pPr>
              <w:ind w:right="105"/>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highlight w:val="none"/>
              </w:rPr>
              <w:t xml:space="preserve">突发情况应急预案</w:t>
            </w:r>
            <w:r>
              <w:rPr>
                <w:rFonts w:hint="eastAsia"/>
                <w:highlight w:val="none"/>
                <w:lang w:val="en-US" w:eastAsia="zh-CN"/>
              </w:rPr>
              <w:t xml:space="preserve">不可行</w:t>
            </w:r>
            <w:r>
              <w:rPr>
                <w:rFonts w:hint="eastAsia"/>
                <w:highlight w:val="none"/>
              </w:rPr>
              <w:t xml:space="preserve">，突击保障任务和突发问题处理措施</w:t>
            </w:r>
            <w:r>
              <w:rPr>
                <w:rFonts w:hint="eastAsia"/>
                <w:highlight w:val="none"/>
                <w:lang w:val="en-US" w:eastAsia="zh-CN"/>
              </w:rPr>
              <w:t xml:space="preserve">不可行且不详细</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spacing w:line="360" w:lineRule="auto"/>
              <w:rPr>
                <w:rFonts w:ascii="宋体" w:hAnsi="宋体" w:cs="宋体"/>
                <w:szCs w:val="21"/>
                <w:highlight w:val="none"/>
              </w:rPr>
            </w:pPr>
            <w:r>
              <w:rPr>
                <w:rFonts w:hint="eastAsia"/>
                <w:highlight w:val="none"/>
              </w:rPr>
              <w:t xml:space="preserve">（</w:t>
            </w:r>
            <w:r>
              <w:rPr>
                <w:rFonts w:hint="eastAsia"/>
                <w:highlight w:val="none"/>
                <w:lang w:val="en-US" w:eastAsia="zh-CN"/>
              </w:rPr>
              <w:t xml:space="preserve">5</w:t>
            </w:r>
            <w:r>
              <w:rPr>
                <w:rFonts w:hint="eastAsia"/>
                <w:highlight w:val="none"/>
              </w:rPr>
              <w:t xml:space="preserve">）未提供方案的</w:t>
            </w:r>
            <w:r>
              <w:rPr>
                <w:rFonts w:hint="eastAsia"/>
                <w:highlight w:val="none"/>
                <w:lang w:eastAsia="zh-CN"/>
              </w:rPr>
              <w:t xml:space="preserve">，</w:t>
            </w:r>
            <w:r>
              <w:rPr>
                <w:rFonts w:hint="eastAsia"/>
                <w:highlight w:val="none"/>
              </w:rPr>
              <w:t xml:space="preserve">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宋体" w:hAnsi="宋体" w:cs="宋体"/>
                <w:szCs w:val="21"/>
                <w:highlight w:val="none"/>
              </w:rPr>
            </w:pPr>
            <w:r>
              <w:rPr>
                <w:rFonts w:ascii="宋体" w:hAnsi="宋体" w:cs="宋体"/>
                <w:bCs/>
                <w:szCs w:val="21"/>
                <w:highlight w:val="none"/>
              </w:rPr>
              <w:t xml:space="preserve">10</w:t>
            </w:r>
            <w:r/>
          </w:p>
        </w:tc>
      </w:tr>
      <w:tr>
        <w:trPr>
          <w:trHeight w:val="478"/>
          <w:tblHeader/>
        </w:trPr>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7</w:t>
            </w:r>
            <w:r/>
          </w:p>
        </w:tc>
        <w:tc>
          <w:tcPr>
            <w:tcBorders>
              <w:left w:val="single" w:color="auto" w:sz="4" w:space="0"/>
              <w:right w:val="single" w:color="auto" w:sz="4" w:space="0"/>
            </w:tcBorders>
            <w:tcW w:w="1114" w:type="dxa"/>
            <w:vAlign w:val="center"/>
            <w:textDirection w:val="lrTb"/>
            <w:noWrap w:val="false"/>
          </w:tcPr>
          <w:p>
            <w:pPr>
              <w:jc w:val="center"/>
              <w:spacing w:line="360" w:lineRule="auto"/>
              <w:rPr>
                <w:rFonts w:hint="default" w:ascii="宋体" w:hAnsi="宋体" w:eastAsia="宋体" w:cs="宋体"/>
                <w:b/>
                <w:bCs/>
                <w:szCs w:val="21"/>
                <w:highlight w:val="none"/>
                <w:lang w:val="en-US" w:eastAsia="zh-CN"/>
              </w:rPr>
            </w:pPr>
            <w:r>
              <w:rPr>
                <w:rFonts w:hint="eastAsia" w:ascii="宋体" w:hAnsi="宋体" w:cs="宋体"/>
                <w:bCs/>
                <w:szCs w:val="21"/>
                <w:highlight w:val="none"/>
              </w:rPr>
              <w:t xml:space="preserve">服务承诺及后续服务</w:t>
            </w:r>
            <w:r/>
          </w:p>
        </w:tc>
        <w:tc>
          <w:tcPr>
            <w:tcBorders>
              <w:top w:val="single" w:color="auto" w:sz="4" w:space="0"/>
              <w:left w:val="single" w:color="auto" w:sz="4" w:space="0"/>
              <w:right w:val="single" w:color="auto" w:sz="4" w:space="0"/>
            </w:tcBorders>
            <w:tcW w:w="7027" w:type="dxa"/>
            <w:vAlign w:val="center"/>
            <w:textDirection w:val="lrTb"/>
            <w:noWrap w:val="false"/>
          </w:tcPr>
          <w:p>
            <w:pPr>
              <w:spacing w:line="360" w:lineRule="auto"/>
              <w:rPr>
                <w:highlight w:val="none"/>
              </w:rPr>
            </w:pPr>
            <w:r>
              <w:rPr>
                <w:rFonts w:hint="eastAsia"/>
                <w:highlight w:val="none"/>
              </w:rPr>
              <w:t xml:space="preserve">从服务目标、服务安排、后续服务承诺书几个方面进行</w:t>
            </w:r>
            <w:r>
              <w:rPr>
                <w:rFonts w:hint="eastAsia"/>
                <w:highlight w:val="none"/>
                <w:lang w:eastAsia="zh-CN"/>
              </w:rPr>
              <w:t xml:space="preserve">针对性</w:t>
            </w:r>
            <w:r>
              <w:rPr>
                <w:rFonts w:hint="eastAsia"/>
                <w:highlight w:val="none"/>
              </w:rPr>
              <w:t xml:space="preserve">描述后续服务</w:t>
            </w:r>
            <w:r>
              <w:rPr>
                <w:rFonts w:hint="eastAsia" w:ascii="宋体" w:hAnsi="宋体" w:cs="宋体"/>
                <w:szCs w:val="21"/>
                <w:highlight w:val="none"/>
                <w:lang w:bidi="ar"/>
              </w:rPr>
              <w:t xml:space="preserve">进行评分</w:t>
            </w:r>
            <w:r>
              <w:rPr>
                <w:rFonts w:hint="eastAsia"/>
                <w:highlight w:val="none"/>
              </w:rPr>
              <w:t xml:space="preserve">：</w:t>
            </w:r>
            <w:r/>
          </w:p>
          <w:p>
            <w:pPr>
              <w:spacing w:line="360" w:lineRule="auto"/>
              <w:rPr>
                <w:highlight w:val="none"/>
              </w:rPr>
            </w:pPr>
            <w:r>
              <w:rPr>
                <w:rFonts w:hint="eastAsia"/>
                <w:highlight w:val="none"/>
              </w:rPr>
              <w:t xml:space="preserve">（</w:t>
            </w:r>
            <w:r>
              <w:rPr>
                <w:highlight w:val="none"/>
              </w:rPr>
              <w:t xml:space="preserve">1</w:t>
            </w:r>
            <w:r>
              <w:rPr>
                <w:rFonts w:hint="eastAsia"/>
                <w:highlight w:val="none"/>
              </w:rPr>
              <w:t xml:space="preserve">）服务目标明确，服务措施全面、针对性明确细致，后续服务考虑全面详细的</w:t>
            </w:r>
            <w:r>
              <w:rPr>
                <w:rFonts w:hint="eastAsia"/>
                <w:highlight w:val="none"/>
                <w:lang w:eastAsia="zh-CN"/>
              </w:rPr>
              <w:t xml:space="preserve">，</w:t>
            </w:r>
            <w:r>
              <w:rPr>
                <w:rFonts w:hint="eastAsia"/>
                <w:highlight w:val="none"/>
              </w:rPr>
              <w:t xml:space="preserve">得</w:t>
            </w:r>
            <w:r>
              <w:rPr>
                <w:rFonts w:hint="eastAsia"/>
                <w:highlight w:val="none"/>
                <w:lang w:val="en-US" w:eastAsia="zh-CN"/>
              </w:rPr>
              <w:t xml:space="preserve">5</w:t>
            </w:r>
            <w:r>
              <w:rPr>
                <w:rFonts w:hint="eastAsia"/>
                <w:highlight w:val="none"/>
              </w:rPr>
              <w:t xml:space="preserve">分；</w:t>
            </w:r>
            <w:r/>
          </w:p>
          <w:p>
            <w:pPr>
              <w:spacing w:line="360" w:lineRule="auto"/>
              <w:rPr>
                <w:highlight w:val="none"/>
              </w:rPr>
            </w:pPr>
            <w:r>
              <w:rPr>
                <w:rFonts w:hint="eastAsia"/>
                <w:highlight w:val="none"/>
              </w:rPr>
              <w:t xml:space="preserve">（</w:t>
            </w:r>
            <w:r>
              <w:rPr>
                <w:highlight w:val="none"/>
              </w:rPr>
              <w:t xml:space="preserve">2</w:t>
            </w:r>
            <w:r>
              <w:rPr>
                <w:rFonts w:hint="eastAsia"/>
                <w:highlight w:val="none"/>
              </w:rPr>
              <w:t xml:space="preserve">）服务目标明确，服务措施全面、针对性明确但不够细致，后续服务考虑全面但不够详细的</w:t>
            </w:r>
            <w:r>
              <w:rPr>
                <w:rFonts w:hint="eastAsia"/>
                <w:highlight w:val="none"/>
                <w:lang w:eastAsia="zh-CN"/>
              </w:rPr>
              <w:t xml:space="preserve">，得</w:t>
            </w:r>
            <w:r>
              <w:rPr>
                <w:rFonts w:hint="eastAsia"/>
                <w:highlight w:val="none"/>
                <w:lang w:val="en-US" w:eastAsia="zh-CN"/>
              </w:rPr>
              <w:t xml:space="preserve">4</w:t>
            </w:r>
            <w:r>
              <w:rPr>
                <w:rFonts w:hint="eastAsia"/>
                <w:highlight w:val="none"/>
              </w:rPr>
              <w:t xml:space="preserve">分；</w:t>
            </w:r>
            <w:r/>
          </w:p>
          <w:p>
            <w:pPr>
              <w:spacing w:line="360" w:lineRule="auto"/>
              <w:rPr>
                <w:highlight w:val="none"/>
              </w:rPr>
            </w:pPr>
            <w:r>
              <w:rPr>
                <w:rFonts w:hint="eastAsia"/>
                <w:highlight w:val="none"/>
              </w:rPr>
              <w:t xml:space="preserve">（</w:t>
            </w:r>
            <w:r>
              <w:rPr>
                <w:highlight w:val="none"/>
              </w:rPr>
              <w:t xml:space="preserve">3</w:t>
            </w:r>
            <w:r>
              <w:rPr>
                <w:rFonts w:hint="eastAsia"/>
                <w:highlight w:val="none"/>
              </w:rPr>
              <w:t xml:space="preserve">）服务目标不够明确，服务措施不够全面、无针对性，后续服务考虑不够详细的</w:t>
            </w:r>
            <w:r>
              <w:rPr>
                <w:rFonts w:hint="eastAsia"/>
                <w:highlight w:val="none"/>
                <w:lang w:eastAsia="zh-CN"/>
              </w:rPr>
              <w:t xml:space="preserve">，得</w:t>
            </w:r>
            <w:r>
              <w:rPr>
                <w:rFonts w:hint="eastAsia"/>
                <w:highlight w:val="none"/>
                <w:lang w:val="en-US" w:eastAsia="zh-CN"/>
              </w:rPr>
              <w:t xml:space="preserve">2</w:t>
            </w:r>
            <w:r>
              <w:rPr>
                <w:rFonts w:hint="eastAsia"/>
                <w:highlight w:val="none"/>
              </w:rPr>
              <w:t xml:space="preserve">分；</w:t>
            </w:r>
            <w:r/>
          </w:p>
          <w:p>
            <w:pPr>
              <w:ind w:right="105"/>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w:t>
            </w:r>
            <w:r>
              <w:rPr>
                <w:rFonts w:hint="eastAsia"/>
                <w:highlight w:val="none"/>
              </w:rPr>
              <w:t xml:space="preserve">服务目标不明确，服务措施不全面、无针对性，后续服务考虑不详细的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spacing w:line="360" w:lineRule="auto"/>
              <w:rPr>
                <w:rFonts w:ascii="宋体" w:hAnsi="宋体" w:cs="宋体"/>
                <w:szCs w:val="21"/>
                <w:highlight w:val="none"/>
              </w:rPr>
            </w:pPr>
            <w:r>
              <w:rPr>
                <w:rFonts w:hint="eastAsia"/>
                <w:highlight w:val="none"/>
              </w:rPr>
              <w:t xml:space="preserve">（</w:t>
            </w:r>
            <w:r>
              <w:rPr>
                <w:rFonts w:hint="eastAsia"/>
                <w:highlight w:val="none"/>
                <w:lang w:val="en-US" w:eastAsia="zh-CN"/>
              </w:rPr>
              <w:t xml:space="preserve">5</w:t>
            </w:r>
            <w:r>
              <w:rPr>
                <w:rFonts w:hint="eastAsia"/>
                <w:highlight w:val="none"/>
              </w:rPr>
              <w:t xml:space="preserve">）未提供方案的</w:t>
            </w:r>
            <w:r>
              <w:rPr>
                <w:rFonts w:hint="eastAsia"/>
                <w:highlight w:val="none"/>
                <w:lang w:eastAsia="zh-CN"/>
              </w:rPr>
              <w:t xml:space="preserve">，不得分。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宋体" w:hAnsi="宋体" w:eastAsia="宋体" w:cs="宋体"/>
                <w:szCs w:val="21"/>
                <w:highlight w:val="none"/>
                <w:lang w:val="en-US" w:eastAsia="zh-CN"/>
              </w:rPr>
            </w:pPr>
            <w:r>
              <w:rPr>
                <w:rFonts w:hint="eastAsia"/>
                <w:highlight w:val="none"/>
                <w:lang w:val="en-US" w:eastAsia="zh-CN"/>
              </w:rPr>
              <w:t xml:space="preserve">5</w:t>
            </w:r>
            <w:r/>
          </w:p>
        </w:tc>
      </w:tr>
      <w:tr>
        <w:trPr>
          <w:trHeight w:val="344"/>
          <w:tblHeader/>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8</w:t>
            </w:r>
            <w:r/>
          </w:p>
        </w:tc>
        <w:tc>
          <w:tcPr>
            <w:tcBorders>
              <w:left w:val="single" w:color="auto" w:sz="4" w:space="0"/>
              <w:right w:val="single" w:color="auto" w:sz="4" w:space="0"/>
            </w:tcBorders>
            <w:tcW w:w="1114"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合计</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spacing w:line="360" w:lineRule="auto"/>
              <w:widowControl/>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100</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说明：</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1.所有认证、证明和业绩均以有效清晰的证明文件的复印件为依据，原件备查。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2.小微企业价格扣除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3.监狱和戒毒企业的价格扣除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3.1 本项目对监狱和戒毒企业，给予10%的价格扣除，用扣除后的价格参与评审。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3.3 监狱企业标准请参照《关于政府采购支持监狱企业发展有关问题的通知》（财库〔2014〕68号）。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4.残疾人福利性单位的价格扣除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4.1 本项目对残疾人福利性单位，给予10%的价格扣除，用扣除后的价格参与评审。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4.2 残疾人福利性单位需提供《残疾人福利性单位声明函》。</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4.3 残疾人福利性单位标准请参照《关于促进残疾人就业政府采购政策的通知》（财库〔2017〕141号）。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5. 监狱企业、残疾人福利性单位属于小型、微型企业的，不重复享受政策。</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6.本国产品的价格扣除</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6.2政府采购活动中既有本国产品又有非本国产品参与竞争的，依法对本国产品给予价格评审优惠，对本国产品的报价给予20%的价格扣除，用扣除后的价格参与评审。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cs="宋体"/>
          <w:b/>
          <w:bCs/>
          <w:szCs w:val="21"/>
          <w:highlight w:val="none"/>
        </w:rPr>
      </w:pPr>
      <w:r>
        <w:rPr>
          <w:rFonts w:hint="eastAsia" w:ascii="宋体" w:hAnsi="宋体" w:eastAsia="宋体" w:cs="宋体"/>
          <w:bCs/>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highlight w:val="none"/>
        </w:rPr>
      </w:pPr>
      <w:r/>
      <w:bookmarkStart w:id="14" w:name="_Toc31739"/>
      <w:r/>
      <w:bookmarkStart w:id="15" w:name="_Toc21966"/>
      <w:r/>
      <w:bookmarkStart w:id="16" w:name="_Hlk96071152"/>
      <w:r/>
      <w:bookmarkStart w:id="17" w:name="_Toc481057147"/>
      <w:r>
        <w:rPr>
          <w:rFonts w:hint="eastAsia" w:ascii="宋体" w:hAnsi="宋体" w:cs="宋体"/>
          <w:highlight w:val="none"/>
        </w:rPr>
        <w:br w:type="page" w:clear="all"/>
      </w:r>
      <w:r/>
    </w:p>
    <w:p>
      <w:pPr>
        <w:pStyle w:val="1027"/>
        <w:numPr>
          <w:ilvl w:val="0"/>
          <w:numId w:val="0"/>
        </w:numPr>
        <w:spacing w:line="360" w:lineRule="auto"/>
        <w:rPr>
          <w:rFonts w:hint="eastAsia" w:ascii="宋体" w:hAnsi="宋体" w:cs="宋体"/>
          <w:highlight w:val="none"/>
        </w:rPr>
      </w:pPr>
      <w:r>
        <w:rPr>
          <w:rFonts w:hint="eastAsia" w:ascii="宋体" w:hAnsi="宋体" w:cs="宋体"/>
          <w:highlight w:val="none"/>
        </w:rPr>
        <w:t xml:space="preserve">第四章 采购需求</w:t>
      </w:r>
      <w:bookmarkEnd w:id="14"/>
      <w:r/>
      <w:bookmarkEnd w:id="15"/>
      <w:r/>
      <w:bookmarkEnd w:id="16"/>
      <w:r/>
      <w:bookmarkEnd w:id="17"/>
      <w:r/>
      <w:r/>
    </w:p>
    <w:p>
      <w:pPr>
        <w:ind w:firstLine="422"/>
        <w:jc w:val="left"/>
        <w:spacing w:line="360" w:lineRule="auto"/>
        <w:rPr>
          <w:rFonts w:asciiTheme="minorEastAsia" w:hAnsiTheme="minorEastAsia" w:eastAsiaTheme="minorEastAsia" w:cstheme="minorEastAsia"/>
          <w:bCs/>
          <w:szCs w:val="21"/>
          <w:highlight w:val="none"/>
        </w:rPr>
      </w:pPr>
      <w:r/>
      <w:bookmarkStart w:id="18" w:name="_Toc28129"/>
      <w:r>
        <w:rPr>
          <w:rFonts w:hint="eastAsia" w:asciiTheme="minorEastAsia" w:hAnsiTheme="minorEastAsia" w:eastAsiaTheme="minorEastAsia" w:cstheme="minorEastAsia"/>
          <w:b/>
          <w:szCs w:val="21"/>
          <w:highlight w:val="none"/>
        </w:rPr>
        <w:t xml:space="preserve">一、项目名称：</w:t>
      </w:r>
      <w:r>
        <w:rPr>
          <w:rFonts w:hint="eastAsia" w:asciiTheme="minorEastAsia" w:hAnsiTheme="minorEastAsia" w:eastAsiaTheme="minorEastAsia" w:cstheme="minorEastAsia"/>
          <w:bCs/>
          <w:szCs w:val="21"/>
          <w:highlight w:val="none"/>
          <w:lang w:eastAsia="zh-CN"/>
        </w:rPr>
        <w:t xml:space="preserve">2026年经开区片区城市道路挖掘修复服务</w:t>
      </w:r>
      <w:r>
        <w:rPr>
          <w:rFonts w:hint="eastAsia" w:asciiTheme="minorEastAsia" w:hAnsiTheme="minorEastAsia" w:eastAsiaTheme="minorEastAsia" w:cstheme="minorEastAsia"/>
          <w:bCs/>
          <w:szCs w:val="21"/>
          <w:highlight w:val="none"/>
        </w:rPr>
        <w:t xml:space="preserve">项目</w:t>
      </w:r>
      <w:r/>
    </w:p>
    <w:p>
      <w:pPr>
        <w:ind w:firstLine="422"/>
        <w:jc w:val="left"/>
        <w:spacing w:line="360" w:lineRule="auto"/>
        <w:rPr>
          <w:rFonts w:hint="default"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szCs w:val="21"/>
          <w:highlight w:val="none"/>
          <w:lang w:val="en-US" w:eastAsia="zh-CN"/>
        </w:rPr>
        <w:t xml:space="preserve">二、项目概况</w:t>
      </w:r>
      <w:r/>
    </w:p>
    <w:p>
      <w:pPr>
        <w:ind w:firstLine="420"/>
        <w:jc w:val="left"/>
        <w:spacing w:line="360" w:lineRule="auto"/>
        <w:rPr>
          <w:rFonts w:hint="eastAsia"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为进一步加强我区城市道路挖掘占用的管理，切实保障城市道路及其附属设施完好，充分发挥城市道路功能，加强服务，提高效率，现对经开区片区城市道路挖掘修复的服务选取经开区片区城市道路挖掘修复的服务单位。</w:t>
      </w:r>
      <w:r/>
    </w:p>
    <w:p>
      <w:pPr>
        <w:ind w:firstLine="422"/>
        <w:jc w:val="left"/>
        <w:spacing w:line="360" w:lineRule="auto"/>
        <w:rPr>
          <w:rFonts w:hint="default"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b/>
          <w:szCs w:val="21"/>
          <w:highlight w:val="none"/>
          <w:lang w:val="en-US" w:eastAsia="zh-CN"/>
        </w:rPr>
        <w:t xml:space="preserve">三</w:t>
      </w:r>
      <w:r>
        <w:rPr>
          <w:rFonts w:hint="eastAsia" w:asciiTheme="minorEastAsia" w:hAnsiTheme="minorEastAsia" w:eastAsiaTheme="minorEastAsia" w:cstheme="minorEastAsia"/>
          <w:b/>
          <w:szCs w:val="21"/>
          <w:highlight w:val="none"/>
        </w:rPr>
        <w:t xml:space="preserve">、</w:t>
      </w:r>
      <w:r>
        <w:rPr>
          <w:rFonts w:hint="eastAsia" w:asciiTheme="minorEastAsia" w:hAnsiTheme="minorEastAsia" w:eastAsiaTheme="minorEastAsia" w:cstheme="minorEastAsia"/>
          <w:b/>
          <w:szCs w:val="21"/>
          <w:highlight w:val="none"/>
          <w:lang w:val="en-US" w:eastAsia="zh-CN"/>
        </w:rPr>
        <w:t xml:space="preserve">服务期限</w:t>
      </w:r>
      <w:r/>
    </w:p>
    <w:p>
      <w:pPr>
        <w:ind w:firstLine="420"/>
        <w:jc w:val="left"/>
        <w:spacing w:line="360" w:lineRule="auto"/>
        <w:rPr>
          <w:rFonts w:hint="default" w:asciiTheme="minorEastAsia" w:hAnsiTheme="minorEastAsia" w:eastAsiaTheme="minorEastAsia" w:cstheme="minorEastAsia"/>
          <w:b/>
          <w:szCs w:val="21"/>
          <w:highlight w:val="none"/>
          <w:lang w:val="en-US" w:eastAsia="zh-CN"/>
        </w:rPr>
      </w:pPr>
      <w:r>
        <w:rPr>
          <w:rFonts w:hint="eastAsia" w:ascii="宋体" w:hAnsi="宋体" w:cs="Arial"/>
          <w:bCs/>
          <w:color w:val="auto"/>
          <w:szCs w:val="21"/>
          <w:highlight w:val="none"/>
        </w:rPr>
        <w:t xml:space="preserve">服务期</w:t>
      </w:r>
      <w:r>
        <w:rPr>
          <w:rFonts w:hint="eastAsia" w:ascii="宋体" w:hAnsi="宋体" w:cs="Arial"/>
          <w:bCs/>
          <w:color w:val="auto"/>
          <w:szCs w:val="21"/>
          <w:highlight w:val="none"/>
          <w:lang w:val="en-US" w:eastAsia="zh-CN"/>
        </w:rPr>
        <w:t xml:space="preserve">1年</w:t>
      </w:r>
      <w:r>
        <w:rPr>
          <w:rFonts w:hint="eastAsia" w:ascii="宋体" w:hAnsi="宋体" w:cs="Arial"/>
          <w:bCs/>
          <w:color w:val="auto"/>
          <w:szCs w:val="21"/>
          <w:highlight w:val="none"/>
        </w:rPr>
        <w:t xml:space="preserve">（具体时间以合同约定为准）。</w:t>
      </w:r>
      <w:r/>
    </w:p>
    <w:p>
      <w:pPr>
        <w:ind w:firstLine="422"/>
        <w:jc w:val="left"/>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lang w:val="en-US" w:eastAsia="zh-CN"/>
        </w:rPr>
        <w:t xml:space="preserve">四</w:t>
      </w:r>
      <w:r>
        <w:rPr>
          <w:rFonts w:hint="eastAsia" w:asciiTheme="minorEastAsia" w:hAnsiTheme="minorEastAsia" w:eastAsiaTheme="minorEastAsia" w:cstheme="minorEastAsia"/>
          <w:b/>
          <w:szCs w:val="21"/>
          <w:highlight w:val="none"/>
        </w:rPr>
        <w:t xml:space="preserve">、</w:t>
      </w:r>
      <w:r>
        <w:rPr>
          <w:rFonts w:hint="eastAsia"/>
          <w:b/>
          <w:bCs/>
          <w:highlight w:val="none"/>
        </w:rPr>
        <w:t xml:space="preserve">项目范围</w:t>
      </w:r>
      <w:r/>
    </w:p>
    <w:p>
      <w:pPr>
        <w:ind w:firstLine="420"/>
        <w:jc w:val="left"/>
        <w:spacing w:line="360" w:lineRule="auto"/>
        <w:rPr>
          <w:rFonts w:hint="default"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经开区片区，城市道路挖掘沟槽修复服务（含燃气、自来水、电力、路灯抢修性挖掘以及违章挖掘城市道路设施的修复服务）。</w:t>
      </w:r>
      <w:r/>
    </w:p>
    <w:p>
      <w:pPr>
        <w:ind w:firstLine="422"/>
        <w:jc w:val="left"/>
        <w:spacing w:line="360" w:lineRule="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b/>
          <w:szCs w:val="21"/>
          <w:highlight w:val="none"/>
          <w:lang w:val="en-US" w:eastAsia="zh-CN"/>
        </w:rPr>
        <w:t xml:space="preserve">五</w:t>
      </w:r>
      <w:r>
        <w:rPr>
          <w:rFonts w:hint="eastAsia" w:asciiTheme="minorEastAsia" w:hAnsiTheme="minorEastAsia" w:eastAsiaTheme="minorEastAsia" w:cstheme="minorEastAsia"/>
          <w:b/>
          <w:szCs w:val="21"/>
          <w:highlight w:val="none"/>
        </w:rPr>
        <w:t xml:space="preserve">、技术</w:t>
      </w:r>
      <w:r>
        <w:rPr>
          <w:rFonts w:hint="eastAsia" w:asciiTheme="minorEastAsia" w:hAnsiTheme="minorEastAsia" w:eastAsiaTheme="minorEastAsia" w:cstheme="minorEastAsia"/>
          <w:b/>
          <w:szCs w:val="21"/>
          <w:highlight w:val="none"/>
          <w:lang w:val="en-US" w:eastAsia="zh-CN"/>
        </w:rPr>
        <w:t xml:space="preserve">标准</w:t>
      </w:r>
      <w:r/>
    </w:p>
    <w:p>
      <w:pPr>
        <w:ind w:firstLine="420"/>
        <w:jc w:val="left"/>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val="0"/>
          <w:bCs/>
          <w:szCs w:val="21"/>
          <w:highlight w:val="none"/>
        </w:rPr>
        <w:t xml:space="preserve">依据《市政道路工程质量检验评定标准》（CJJ01－90）、《市政排水管渠工程质量检验评定标准》（CJJ03－90）、《公路沥青路面施工技术规范》（JTG F40- 2004）、《城镇道路养护技术规范》（CJJ36－2016）、《城市道路与桥梁设施完好标准和检查方法》</w:t>
      </w:r>
      <w:r>
        <w:rPr>
          <w:rFonts w:hint="eastAsia" w:asciiTheme="minorEastAsia" w:hAnsiTheme="minorEastAsia" w:eastAsiaTheme="minorEastAsia" w:cstheme="minorEastAsia"/>
          <w:b w:val="0"/>
          <w:bCs/>
          <w:szCs w:val="21"/>
          <w:highlight w:val="none"/>
          <w:lang w:eastAsia="zh-CN"/>
        </w:rPr>
        <w:t xml:space="preserve">、《南京市城市道路挖掘修复技术指南》</w:t>
      </w:r>
      <w:r>
        <w:rPr>
          <w:rFonts w:hint="eastAsia" w:asciiTheme="minorEastAsia" w:hAnsiTheme="minorEastAsia" w:eastAsiaTheme="minorEastAsia" w:cstheme="minorEastAsia"/>
          <w:b w:val="0"/>
          <w:bCs/>
          <w:szCs w:val="21"/>
          <w:highlight w:val="none"/>
        </w:rPr>
        <w:t xml:space="preserve">等相关规范要求，对中标修复</w:t>
      </w:r>
      <w:r>
        <w:rPr>
          <w:rFonts w:hint="eastAsia" w:asciiTheme="minorEastAsia" w:hAnsiTheme="minorEastAsia" w:eastAsiaTheme="minorEastAsia" w:cstheme="minorEastAsia"/>
          <w:b w:val="0"/>
          <w:bCs/>
          <w:szCs w:val="21"/>
          <w:highlight w:val="none"/>
          <w:lang w:val="en-US" w:eastAsia="zh-CN"/>
        </w:rPr>
        <w:t xml:space="preserve">服务</w:t>
      </w:r>
      <w:r>
        <w:rPr>
          <w:rFonts w:hint="eastAsia" w:asciiTheme="minorEastAsia" w:hAnsiTheme="minorEastAsia" w:eastAsiaTheme="minorEastAsia" w:cstheme="minorEastAsia"/>
          <w:b w:val="0"/>
          <w:bCs/>
          <w:szCs w:val="21"/>
          <w:highlight w:val="none"/>
        </w:rPr>
        <w:t xml:space="preserve">单位进行严格管理，确保挖掘工程沟槽结构层、面层的回填及修复</w:t>
      </w:r>
      <w:r>
        <w:rPr>
          <w:rFonts w:hint="eastAsia" w:asciiTheme="minorEastAsia" w:hAnsiTheme="minorEastAsia" w:eastAsiaTheme="minorEastAsia" w:cstheme="minorEastAsia"/>
          <w:b w:val="0"/>
          <w:bCs/>
          <w:szCs w:val="21"/>
          <w:highlight w:val="none"/>
          <w:lang w:val="en-US" w:eastAsia="zh-CN"/>
        </w:rPr>
        <w:t xml:space="preserve">服务</w:t>
      </w:r>
      <w:r>
        <w:rPr>
          <w:rFonts w:hint="eastAsia" w:asciiTheme="minorEastAsia" w:hAnsiTheme="minorEastAsia" w:eastAsiaTheme="minorEastAsia" w:cstheme="minorEastAsia"/>
          <w:b w:val="0"/>
          <w:bCs/>
          <w:szCs w:val="21"/>
          <w:highlight w:val="none"/>
        </w:rPr>
        <w:t xml:space="preserve">流程、工序无缝衔接。</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《技术规范专用条款》是对《附件二、计量规则》和“《范本》技术规范”的补充和修改，应对照“《范本》技术规范”中同一编号的章、节、小节、条、款、项、 目一起阅读和理解。本《技术规范专用条款》和《范本》技术规范 ”有矛盾时，以下列文件次序在先者为准：</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a.清单编制说明</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b.《技术规范专用条款》；</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c.“《范本》技术规范”</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当《技术规范专用条款》有关计量规则的补充条款与《范本》技术规范有冲突时，以本《技术规范专用条款》有关规定为准。第100章第101节内容修改为：</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101.01范围</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101.01.5增加：凡本规范中有关技术标准与施工图设计文件不吻合之处，以较高标准执行。</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101.04标准与规范</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104.04.1款内容修改为：</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1.本项目实施中所采用的材料、设备与工艺，应符合本规范和本规范专用条款及其引用的现行的国家和其它标准与规范相应要求。当《范本》中所引用的标准和规范与现行标准和规范予盾时，以现行标准和规范为准。现行公路工程建设标准和规范由供应商自备，并在项目实施中应用。若尚需有与本项目有关的现行其它标准与规范，由采购人指定引用。</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104.04.4款内容修改为：</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4.当适用于项目的几种标准与规范出现意义不明或不一致时，应由采购人作出解释和校正，并就此和供应商发出指令。若在引用的标准或规范发生分歧时，应按以下顺序优先考虑：</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a.本《技术规范专用条款》；</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b.本技术规范(范本)；</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c.中华人民共和国国家标准；</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d.有关部门的标准与规范。</w:t>
      </w:r>
      <w:r/>
    </w:p>
    <w:p>
      <w:pPr>
        <w:ind w:firstLine="420"/>
        <w:jc w:val="left"/>
        <w:spacing w:line="360" w:lineRule="auto"/>
        <w:rPr>
          <w:rFonts w:hint="eastAsia" w:asciiTheme="minorEastAsia" w:hAnsiTheme="minorEastAsia" w:eastAsiaTheme="minorEastAsia" w:cstheme="minorEastAsia"/>
          <w:b w:val="0"/>
          <w:bCs/>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增加101.04.5款内容为：</w:t>
      </w:r>
      <w:r/>
    </w:p>
    <w:p>
      <w:pPr>
        <w:ind w:firstLine="420"/>
        <w:jc w:val="left"/>
        <w:spacing w:line="360" w:lineRule="auto"/>
        <w:rPr>
          <w:rFonts w:hint="eastAsia"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val="0"/>
          <w:bCs/>
          <w:szCs w:val="21"/>
          <w:highlight w:val="none"/>
          <w:lang w:val="en-US" w:eastAsia="zh-CN"/>
        </w:rPr>
        <w:t xml:space="preserve">考虑到本项目建设的实际情况，采购人会提出一些比范本中技术规范要求高的技术指标 (本项目在建设过程中会参照相应规范编制适合本项目的施工指导意见），供应商必须执行这一要求。在项目完成质量要求未发生改变的情况下，即使采购人对实施工艺指标提出了特别要求，供应商也不得就此要求采购人给予额外费用补贴，由此发生的一切费用视为已计入投标报价中。</w:t>
      </w:r>
      <w:r/>
    </w:p>
    <w:p>
      <w:pPr>
        <w:ind w:firstLine="422"/>
        <w:jc w:val="left"/>
        <w:spacing w:line="360" w:lineRule="auto"/>
        <w:rPr>
          <w:rFonts w:hint="eastAsia"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szCs w:val="21"/>
          <w:highlight w:val="none"/>
          <w:lang w:val="en-US" w:eastAsia="zh-CN"/>
        </w:rPr>
        <w:t xml:space="preserve">包括但不限于以上标准，其余参考技术指南，国家现行有关的法律、法规、准则、行业标准等有最新的按最新标准执行。</w:t>
      </w:r>
      <w:r/>
    </w:p>
    <w:p>
      <w:pPr>
        <w:ind w:firstLine="422"/>
        <w:jc w:val="left"/>
        <w:spacing w:line="360" w:lineRule="auto"/>
        <w:rPr>
          <w:rFonts w:hint="default"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szCs w:val="21"/>
          <w:highlight w:val="none"/>
          <w:lang w:val="en-US" w:eastAsia="zh-CN"/>
        </w:rPr>
        <w:t xml:space="preserve">六、质量要求</w:t>
      </w:r>
      <w:r/>
    </w:p>
    <w:p>
      <w:pPr>
        <w:ind w:firstLine="424"/>
        <w:spacing w:line="360" w:lineRule="auto"/>
        <w:rPr>
          <w:b/>
          <w:bCs/>
          <w:highlight w:val="none"/>
        </w:rPr>
      </w:pPr>
      <w:r>
        <w:rPr>
          <w:rFonts w:hint="eastAsia"/>
          <w:highlight w:val="none"/>
        </w:rPr>
        <w:t xml:space="preserve">（</w:t>
      </w:r>
      <w:r>
        <w:rPr>
          <w:rFonts w:hint="eastAsia"/>
          <w:highlight w:val="none"/>
          <w:lang w:val="en-US" w:eastAsia="zh-CN"/>
        </w:rPr>
        <w:t xml:space="preserve">一</w:t>
      </w:r>
      <w:r>
        <w:rPr>
          <w:rFonts w:hint="eastAsia"/>
          <w:highlight w:val="none"/>
        </w:rPr>
        <w:t xml:space="preserve">）服务质量需达到规范验收标准。</w:t>
      </w:r>
      <w:r>
        <w:rPr>
          <w:rFonts w:hint="eastAsia"/>
          <w:highlight w:val="none"/>
          <w:lang w:val="en-US" w:eastAsia="zh-CN"/>
        </w:rPr>
        <w:t xml:space="preserve">采购人</w:t>
      </w:r>
      <w:r>
        <w:rPr>
          <w:rFonts w:hint="eastAsia"/>
          <w:highlight w:val="none"/>
        </w:rPr>
        <w:t xml:space="preserve">或上级部门检测道路修复情况若不符合规范验收标准，由中标供应商无偿返工。中标供应商应在接到修复通知之时起立即派人</w:t>
      </w:r>
      <w:r>
        <w:rPr>
          <w:rFonts w:hint="eastAsia"/>
          <w:highlight w:val="none"/>
          <w:lang w:val="en-US" w:eastAsia="zh-CN"/>
        </w:rPr>
        <w:t xml:space="preserve">实施</w:t>
      </w:r>
      <w:r>
        <w:rPr>
          <w:rFonts w:hint="eastAsia"/>
          <w:highlight w:val="none"/>
        </w:rPr>
        <w:t xml:space="preserve">，2小时内修复完毕，情况复杂的，8小时内修复完毕。若因中标供应商原因不能按时、保质完成，采购人可委托其他单位进行修复，所需费用从供应商的</w:t>
      </w:r>
      <w:r>
        <w:rPr>
          <w:rFonts w:hint="eastAsia"/>
          <w:highlight w:val="none"/>
          <w:lang w:val="en-US" w:eastAsia="zh-CN"/>
        </w:rPr>
        <w:t xml:space="preserve">合同</w:t>
      </w:r>
      <w:r>
        <w:rPr>
          <w:rFonts w:hint="eastAsia"/>
          <w:highlight w:val="none"/>
        </w:rPr>
        <w:t xml:space="preserve">款内扣除。</w:t>
      </w:r>
      <w:r/>
    </w:p>
    <w:p>
      <w:pPr>
        <w:pStyle w:val="1072"/>
        <w:ind w:firstLine="424"/>
        <w:spacing w:line="360" w:lineRule="auto"/>
        <w:rPr>
          <w:highlight w:val="none"/>
        </w:rPr>
      </w:pPr>
      <w:r>
        <w:rPr>
          <w:rFonts w:hint="eastAsia"/>
          <w:highlight w:val="none"/>
        </w:rPr>
        <w:t xml:space="preserve">（</w:t>
      </w:r>
      <w:r>
        <w:rPr>
          <w:rFonts w:hint="eastAsia"/>
          <w:highlight w:val="none"/>
          <w:lang w:val="en-US" w:eastAsia="zh-CN"/>
        </w:rPr>
        <w:t xml:space="preserve">二</w:t>
      </w:r>
      <w:r>
        <w:rPr>
          <w:rFonts w:hint="eastAsia"/>
          <w:highlight w:val="none"/>
        </w:rPr>
        <w:t xml:space="preserve">）中标供应商</w:t>
      </w:r>
      <w:r>
        <w:rPr>
          <w:rFonts w:hint="eastAsia"/>
          <w:highlight w:val="none"/>
          <w:lang w:val="en-US" w:eastAsia="zh-CN"/>
        </w:rPr>
        <w:t xml:space="preserve">实施</w:t>
      </w:r>
      <w:r>
        <w:rPr>
          <w:rFonts w:hint="eastAsia"/>
          <w:highlight w:val="none"/>
        </w:rPr>
        <w:t xml:space="preserve">期间严格按照国家有关规定</w:t>
      </w:r>
      <w:r>
        <w:rPr>
          <w:rFonts w:hint="eastAsia"/>
          <w:highlight w:val="none"/>
          <w:lang w:val="en-US" w:eastAsia="zh-CN"/>
        </w:rPr>
        <w:t xml:space="preserve">实施</w:t>
      </w:r>
      <w:r>
        <w:rPr>
          <w:rFonts w:hint="eastAsia"/>
          <w:highlight w:val="none"/>
        </w:rPr>
        <w:t xml:space="preserve">，确保质量和</w:t>
      </w:r>
      <w:r>
        <w:rPr>
          <w:rFonts w:hint="eastAsia"/>
          <w:highlight w:val="none"/>
          <w:lang w:val="en-US" w:eastAsia="zh-CN"/>
        </w:rPr>
        <w:t xml:space="preserve">服务</w:t>
      </w:r>
      <w:r>
        <w:rPr>
          <w:rFonts w:hint="eastAsia"/>
          <w:highlight w:val="none"/>
        </w:rPr>
        <w:t xml:space="preserve">安全，自行承担全部责任。因中标供应商</w:t>
      </w:r>
      <w:r>
        <w:rPr>
          <w:rFonts w:hint="eastAsia"/>
          <w:highlight w:val="none"/>
          <w:lang w:val="en-US" w:eastAsia="zh-CN"/>
        </w:rPr>
        <w:t xml:space="preserve">实施</w:t>
      </w:r>
      <w:r>
        <w:rPr>
          <w:rFonts w:hint="eastAsia"/>
          <w:highlight w:val="none"/>
        </w:rPr>
        <w:t xml:space="preserve">质量原因致使</w:t>
      </w:r>
      <w:r>
        <w:rPr>
          <w:rFonts w:hint="eastAsia"/>
          <w:highlight w:val="none"/>
          <w:lang w:val="en-US" w:eastAsia="zh-CN"/>
        </w:rPr>
        <w:t xml:space="preserve">项目</w:t>
      </w:r>
      <w:r>
        <w:rPr>
          <w:rFonts w:hint="eastAsia"/>
          <w:highlight w:val="none"/>
        </w:rPr>
        <w:t xml:space="preserve">在保修期内造成人身和财产损害的，中标供应商应承担损害赔偿责任。</w:t>
      </w:r>
      <w:r/>
    </w:p>
    <w:p>
      <w:pPr>
        <w:pStyle w:val="1072"/>
        <w:ind w:firstLine="424"/>
        <w:spacing w:line="360" w:lineRule="auto"/>
        <w:rPr>
          <w:highlight w:val="none"/>
        </w:rPr>
      </w:pPr>
      <w:r>
        <w:rPr>
          <w:rFonts w:hint="eastAsia"/>
          <w:highlight w:val="none"/>
        </w:rPr>
        <w:t xml:space="preserve">（</w:t>
      </w:r>
      <w:r>
        <w:rPr>
          <w:rFonts w:hint="eastAsia"/>
          <w:highlight w:val="none"/>
          <w:lang w:val="en-US" w:eastAsia="zh-CN"/>
        </w:rPr>
        <w:t xml:space="preserve">三</w:t>
      </w:r>
      <w:r>
        <w:rPr>
          <w:rFonts w:hint="eastAsia"/>
          <w:highlight w:val="none"/>
        </w:rPr>
        <w:t xml:space="preserve">）中标供应商必须按照国家行业规范和采购人的文件规定等要求</w:t>
      </w:r>
      <w:r>
        <w:rPr>
          <w:rFonts w:hint="eastAsia"/>
          <w:highlight w:val="none"/>
          <w:lang w:val="en-US" w:eastAsia="zh-CN"/>
        </w:rPr>
        <w:t xml:space="preserve">实施</w:t>
      </w:r>
      <w:r>
        <w:rPr>
          <w:rFonts w:hint="eastAsia"/>
          <w:highlight w:val="none"/>
        </w:rPr>
        <w:t xml:space="preserve">，严格把关</w:t>
      </w:r>
      <w:r>
        <w:rPr>
          <w:rFonts w:hint="eastAsia"/>
          <w:highlight w:val="none"/>
          <w:lang w:val="en-US" w:eastAsia="zh-CN"/>
        </w:rPr>
        <w:t xml:space="preserve">实施</w:t>
      </w:r>
      <w:r>
        <w:rPr>
          <w:rFonts w:hint="eastAsia"/>
          <w:highlight w:val="none"/>
        </w:rPr>
        <w:t xml:space="preserve">质量，完成自检后及时报验，采购人</w:t>
      </w:r>
      <w:r>
        <w:rPr>
          <w:rFonts w:hint="eastAsia"/>
          <w:highlight w:val="none"/>
          <w:lang w:val="en-US" w:eastAsia="zh-CN"/>
        </w:rPr>
        <w:t xml:space="preserve">可</w:t>
      </w:r>
      <w:r>
        <w:rPr>
          <w:rFonts w:hint="eastAsia"/>
          <w:highlight w:val="none"/>
        </w:rPr>
        <w:t xml:space="preserve">委托第三方检验单位每月定期或不定期对</w:t>
      </w:r>
      <w:r>
        <w:rPr>
          <w:rFonts w:hint="eastAsia"/>
          <w:highlight w:val="none"/>
          <w:lang w:eastAsia="zh-CN"/>
        </w:rPr>
        <w:t xml:space="preserve">实施现场</w:t>
      </w:r>
      <w:r>
        <w:rPr>
          <w:rFonts w:hint="eastAsia"/>
          <w:highlight w:val="none"/>
        </w:rPr>
        <w:t xml:space="preserve">进行抽检。</w:t>
      </w:r>
      <w:r/>
    </w:p>
    <w:p>
      <w:pPr>
        <w:pStyle w:val="1072"/>
        <w:ind w:firstLine="424"/>
        <w:spacing w:line="360" w:lineRule="auto"/>
        <w:rPr>
          <w:highlight w:val="none"/>
        </w:rPr>
      </w:pPr>
      <w:r>
        <w:rPr>
          <w:rFonts w:hint="eastAsia"/>
          <w:highlight w:val="none"/>
        </w:rPr>
        <w:t xml:space="preserve">（</w:t>
      </w:r>
      <w:r>
        <w:rPr>
          <w:rFonts w:hint="eastAsia"/>
          <w:highlight w:val="none"/>
          <w:lang w:val="en-US" w:eastAsia="zh-CN"/>
        </w:rPr>
        <w:t xml:space="preserve">四</w:t>
      </w:r>
      <w:r>
        <w:rPr>
          <w:rFonts w:hint="eastAsia"/>
          <w:highlight w:val="none"/>
        </w:rPr>
        <w:t xml:space="preserve">）所有</w:t>
      </w:r>
      <w:r>
        <w:rPr>
          <w:rFonts w:hint="eastAsia"/>
          <w:highlight w:val="none"/>
          <w:lang w:val="en-US" w:eastAsia="zh-CN"/>
        </w:rPr>
        <w:t xml:space="preserve">项目使用</w:t>
      </w:r>
      <w:r>
        <w:rPr>
          <w:rFonts w:hint="eastAsia"/>
          <w:highlight w:val="none"/>
        </w:rPr>
        <w:t xml:space="preserve">材料均由供应商自行提供，但供货时必须提供检验报告。</w:t>
      </w:r>
      <w:r/>
    </w:p>
    <w:p>
      <w:pPr>
        <w:ind w:firstLine="420"/>
        <w:jc w:val="left"/>
        <w:spacing w:line="360" w:lineRule="auto"/>
        <w:rPr>
          <w:rFonts w:hint="eastAsia" w:asciiTheme="minorEastAsia" w:hAnsiTheme="minorEastAsia" w:eastAsiaTheme="minorEastAsia" w:cstheme="minorEastAsia"/>
          <w:b/>
          <w:szCs w:val="21"/>
          <w:highlight w:val="none"/>
          <w:lang w:val="en-US" w:eastAsia="zh-CN"/>
        </w:rPr>
      </w:pPr>
      <w:r>
        <w:rPr>
          <w:rFonts w:hint="eastAsia"/>
          <w:highlight w:val="none"/>
        </w:rPr>
        <w:t xml:space="preserve">（</w:t>
      </w:r>
      <w:r>
        <w:rPr>
          <w:rFonts w:hint="eastAsia"/>
          <w:highlight w:val="none"/>
          <w:lang w:val="en-US" w:eastAsia="zh-CN"/>
        </w:rPr>
        <w:t xml:space="preserve">五</w:t>
      </w:r>
      <w:r>
        <w:rPr>
          <w:rFonts w:hint="eastAsia"/>
          <w:highlight w:val="none"/>
        </w:rPr>
        <w:t xml:space="preserve">）</w:t>
      </w:r>
      <w:r>
        <w:rPr>
          <w:rFonts w:hint="eastAsia"/>
          <w:highlight w:val="none"/>
          <w:lang w:val="en-US" w:eastAsia="zh-CN"/>
        </w:rPr>
        <w:t xml:space="preserve">项目实施</w:t>
      </w:r>
      <w:r>
        <w:rPr>
          <w:rFonts w:hint="eastAsia"/>
          <w:highlight w:val="none"/>
        </w:rPr>
        <w:t xml:space="preserve">中对涉及的现有建筑物、构筑物、线杆、地下管线、古树名木等，供应商应采取有效的保护、防护措施，如对上述设施造成破坏的，则所有责任由供应商负责。</w:t>
      </w:r>
      <w:r/>
    </w:p>
    <w:p>
      <w:pPr>
        <w:ind w:firstLine="422"/>
        <w:jc w:val="left"/>
        <w:spacing w:line="360" w:lineRule="auto"/>
        <w:rPr>
          <w:rFonts w:hint="default" w:asciiTheme="minorEastAsia" w:hAnsiTheme="minorEastAsia" w:eastAsiaTheme="minorEastAsia" w:cstheme="minorEastAsia"/>
          <w:b/>
          <w:szCs w:val="21"/>
          <w:highlight w:val="none"/>
          <w:lang w:val="en-US" w:eastAsia="zh-CN"/>
        </w:rPr>
      </w:pPr>
      <w:r>
        <w:rPr>
          <w:rFonts w:hint="eastAsia" w:asciiTheme="minorEastAsia" w:hAnsiTheme="minorEastAsia" w:eastAsiaTheme="minorEastAsia" w:cstheme="minorEastAsia"/>
          <w:b/>
          <w:szCs w:val="21"/>
          <w:highlight w:val="none"/>
          <w:lang w:val="en-US" w:eastAsia="zh-CN"/>
        </w:rPr>
        <w:t xml:space="preserve">七</w:t>
      </w:r>
      <w:r>
        <w:rPr>
          <w:rFonts w:hint="eastAsia" w:asciiTheme="minorEastAsia" w:hAnsiTheme="minorEastAsia" w:eastAsiaTheme="minorEastAsia" w:cstheme="minorEastAsia"/>
          <w:b/>
          <w:szCs w:val="21"/>
          <w:highlight w:val="none"/>
        </w:rPr>
        <w:t xml:space="preserve">、</w:t>
      </w:r>
      <w:r>
        <w:rPr>
          <w:rFonts w:hint="eastAsia" w:asciiTheme="minorEastAsia" w:hAnsiTheme="minorEastAsia" w:eastAsiaTheme="minorEastAsia" w:cstheme="minorEastAsia"/>
          <w:b/>
          <w:szCs w:val="21"/>
          <w:highlight w:val="none"/>
          <w:lang w:val="en-US" w:eastAsia="zh-CN"/>
        </w:rPr>
        <w:t xml:space="preserve">实施要求</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（一）道路沟槽回填修复的总体要求。</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城市道路按其性质可分为城市快速路、主干道、次干道及支路。按其服务功能又可分为车行道、非机动车道和人行道。城市道路上沟槽挖掘修复服务应做到文明实施，服务现场应做到“有围挡、无扬尘、低</w:t>
      </w:r>
      <w:r>
        <w:rPr>
          <w:rFonts w:hint="eastAsia" w:ascii="宋体" w:hAnsi="宋体" w:cs="宋体"/>
          <w:b w:val="0"/>
          <w:bCs/>
          <w:szCs w:val="21"/>
          <w:highlight w:val="none"/>
          <w:lang w:val="en-US" w:eastAsia="zh-CN"/>
        </w:rPr>
        <w:t xml:space="preserve">噪声、渣土及时运”。为了保证沟槽的回填质量，对沟槽应采用半刚材料（如水稳材料）进行分层夯实回填。修复后的沟槽应保持边线顺直，与原路面接缝平整，其道路结构应满足车辆或行人的承载要求。交叉路口、公交站台等特殊路段应采用改性沥青、半柔性材料等新工艺新技术手段，减少车辙病害的发生。沥青面层厚度不应低于原有道路标准。对于特殊路段的车行道面层结构按其原有道路面层结构恢复。对于人行道上的沟槽面层修复时，应采用和原人行道同质材料进行恢复。依据“节约优先、环保优先”的原则，对块状铺砌的人行道面层，尽可能利用好回收的面层材料。</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（二）道路结构层的回填流程及质量控制：</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1）对于城市快速和主干道，其道路基层（-15cm）～（-66cm）范围应在开挖断面两侧各加宽300m~500m，采用水泥稳定碎石进行铺筑。水泥稳定碎石层应分层进行铺筑，对于下层水泥稳定碎石层采用动力夯实机械进行夯实，对上层水泥稳定碎石铺筑完成以后，采用18～21t的三轮压路机的后轮进行碾压，整个结构层范围内压实度＞97%。其7天的无侧限抗压强度应大于1.0Mpa。</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2）对城市次干道及支路的车行道，其道路基层（-10cm）～（-66cm）范围应在开挖断面两侧各加宽300m～500m，采用水泥稳定碎石进行铺筑。水泥稳定碎石层应分层进行铺筑,对于下层水泥稳定碎石层采用动力夯实机械进行夯实，对上层水泥稳定碎石铺筑完成以后，采用18～21t的三轮压路机的后轮进行碾压，整个结构层范围内压实度＞96%。</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（3）人行道的沟槽回填要求参照次干道及支路执行。</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（三）沟槽面层修复流程及质量控制要求。</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（1）沥青路面修复：沟槽回填质量验收合格后，对沟槽两侧各宽50cm的原有沥青路面铣刨4cm，清除沟槽内的浮土及铣刨废渣，用三轮压路机的后</w:t>
      </w:r>
      <w:r>
        <w:rPr>
          <w:rFonts w:hint="eastAsia" w:ascii="宋体" w:hAnsi="宋体" w:cs="宋体"/>
          <w:b w:val="0"/>
          <w:bCs/>
          <w:szCs w:val="21"/>
          <w:highlight w:val="none"/>
          <w:lang w:val="en-US" w:eastAsia="zh-CN"/>
        </w:rPr>
        <w:t xml:space="preserve">轮对沟槽的水泥稳定碎石基层进行复压；对沟槽内的水泥稳定碎石顶面喷洒热沥青或乳化沥青。热沥青的喷洒量为0.8Kg/m2，乳化沥青的喷洒量为1Kg/m2；铺筑下面层的AC-20沥青混凝土，其压实度＞97%  , 平整度＜5mm。；对于铣刨后的路面及下面层沥青混凝土的顶面喷洒乳化沥青粘层油，喷洒量为1Kg/m2（对于快速路及主干道的三层式沥青面层，其中面层与上面层之间也必须喷洒1Kg/ m2的乳化沥青）；铺筑上面层AC-13c沥青混凝土，其压实度＞97%，平整度＜5mm。上面层铺筑完成后必须待自然冷却后开放交通。</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（2）水泥混凝土路面修复：沟槽回填质量验收合格后，清除沟槽内的浮土，采用三轮压路机的后轮 对沟槽的水泥稳定碎石基层进行复压；根据道路的性质，分别浇筑与原有道路同厚 C40 或 C35 水泥混凝土面层；浇筑时其混凝土坍落度要控制在 30mm～50mm，振捣时应先插入后平板。对于快速路及主干道的水泥 混凝土抗弯拉强＞5Mpa，次干道及支路的水泥混凝土抗弯拉强＞4Mpa。其浇筑的平整度要求同沥青路面；混凝土浇筑完成以后采用塑料薄膜进行养生，待其到达设计强度后方可开放交通。</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3）人行道面层修复：人行道沟槽回填质量验收合格后，清除沟槽内的浮土，用动力夯实机械对沟槽夯实，用与原有人行道同样材质的材料对人行道面层进行修复；对于块状铺砌的人行道面层，其相邻块的高差＜3mm，整个人行道的平整度＜5mm；对现浇面层的人行道，其面层标号不得低于 C25 号混凝土，实施质量控制同车行道，但混凝土的抗弯拉强度不作为控制要求。</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（四）道路沟槽回填修复及时性要求。</w:t>
      </w:r>
      <w:r/>
    </w:p>
    <w:p>
      <w:pPr>
        <w:ind w:firstLine="420"/>
        <w:jc w:val="left"/>
        <w:spacing w:line="360" w:lineRule="auto"/>
        <w:rPr>
          <w:rFonts w:hint="eastAsia" w:ascii="宋体" w:hAnsi="宋体" w:eastAsia="宋体" w:cs="宋体"/>
          <w:b w:val="0"/>
          <w:bCs/>
          <w:sz w:val="21"/>
          <w:szCs w:val="21"/>
          <w:highlight w:val="none"/>
          <w:lang w:val="en-US" w:eastAsia="zh-CN"/>
        </w:rPr>
      </w:pPr>
      <w:r>
        <w:rPr>
          <w:rFonts w:hint="eastAsia" w:ascii="宋体" w:hAnsi="宋体" w:cs="宋体"/>
          <w:b w:val="0"/>
          <w:bCs/>
          <w:szCs w:val="21"/>
          <w:highlight w:val="none"/>
          <w:lang w:val="en-US" w:eastAsia="zh-CN"/>
        </w:rPr>
        <w:t xml:space="preserve">本项目实施覆盖面广，点位分散，沟槽长度有长有短、面积有大有小。沟槽修复及时性直接关系到市民出行环境。修复单位应严格按照规定时间完成跟踪修复。过街挖掘沟槽须24小时内回填修复到位，主次干道、特殊地段及长度大于200米（同步修复段）的挖掘沟槽应当在三个自然日内修复；其他路段的挖掘沟槽应当在五日内修复。修复单位应严格按照分段回填、分段修复要求进行跟踪修复。</w:t>
      </w:r>
      <w:r>
        <w:rPr>
          <w:rFonts w:hint="eastAsia" w:ascii="宋体" w:hAnsi="宋体" w:eastAsia="宋体" w:cs="宋体"/>
          <w:b w:val="0"/>
          <w:bCs/>
          <w:sz w:val="21"/>
          <w:szCs w:val="21"/>
          <w:highlight w:val="none"/>
          <w:lang w:val="en-US" w:eastAsia="zh-CN"/>
        </w:rPr>
        <w:t xml:space="preserve">修复单位对实施进度计划进行主动跟踪，掌握实际挖掘进度，预估回填材料用量和修复材料用量。挖掘施工单位提前48小时将沟槽回填修复实际用量报修复单位，修复单位应及时准备人员、机械及材料，做到流程、工序无缝衔接。</w:t>
      </w:r>
      <w:r/>
    </w:p>
    <w:p>
      <w:pPr>
        <w:ind w:firstLine="420"/>
        <w:jc w:val="left"/>
        <w:spacing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（五）道路沟槽质保期要求。</w:t>
      </w:r>
      <w:r/>
    </w:p>
    <w:p>
      <w:pPr>
        <w:ind w:firstLine="420"/>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val="0"/>
          <w:bCs/>
          <w:sz w:val="21"/>
          <w:szCs w:val="21"/>
          <w:highlight w:val="none"/>
          <w:lang w:val="en-US" w:eastAsia="zh-CN"/>
        </w:rPr>
        <w:t xml:space="preserve">本项目</w:t>
      </w:r>
      <w:r>
        <w:rPr>
          <w:rFonts w:hint="eastAsia" w:ascii="宋体" w:hAnsi="宋体" w:cs="宋体"/>
          <w:b w:val="0"/>
          <w:bCs/>
          <w:sz w:val="21"/>
          <w:szCs w:val="21"/>
          <w:highlight w:val="none"/>
          <w:lang w:val="en-US" w:eastAsia="zh-CN"/>
        </w:rPr>
        <w:t xml:space="preserve">免费</w:t>
      </w:r>
      <w:r>
        <w:rPr>
          <w:rFonts w:hint="eastAsia" w:ascii="宋体" w:hAnsi="宋体" w:eastAsia="宋体" w:cs="宋体"/>
          <w:b w:val="0"/>
          <w:bCs/>
          <w:sz w:val="21"/>
          <w:szCs w:val="21"/>
          <w:highlight w:val="none"/>
          <w:lang w:val="en-US" w:eastAsia="zh-CN"/>
        </w:rPr>
        <w:t xml:space="preserve">质保期为2年，2年内修复单位承担项目内挖掘沟槽维修服务责任，及时处理沟槽出现的病害问题。</w:t>
      </w:r>
      <w:r/>
    </w:p>
    <w:p>
      <w:pPr>
        <w:ind w:firstLine="420"/>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val="0"/>
          <w:bCs/>
          <w:sz w:val="21"/>
          <w:szCs w:val="21"/>
          <w:highlight w:val="none"/>
          <w:lang w:val="en-US" w:eastAsia="zh-CN"/>
        </w:rPr>
        <w:t xml:space="preserve">（六）安全要求</w:t>
      </w:r>
      <w:r/>
    </w:p>
    <w:p>
      <w:pPr>
        <w:pStyle w:val="1072"/>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（1）维修作业安全管理按照《关于加强市属城市道路(桥梁隧道)设施维修施工安全管理相关工作的通知》宁交城路</w:t>
      </w:r>
      <w:r>
        <w:rPr>
          <w:rFonts w:hint="eastAsia" w:ascii="宋体" w:hAnsi="宋体" w:cs="宋体"/>
          <w:sz w:val="21"/>
          <w:szCs w:val="21"/>
          <w:highlight w:val="none"/>
          <w:lang w:val="en-US" w:eastAsia="zh-CN"/>
        </w:rPr>
        <w:t xml:space="preserve">〔2016〕20号</w:t>
      </w:r>
      <w:r>
        <w:rPr>
          <w:rFonts w:hint="eastAsia" w:ascii="宋体" w:hAnsi="宋体" w:eastAsia="宋体" w:cs="宋体"/>
          <w:sz w:val="21"/>
          <w:szCs w:val="21"/>
          <w:highlight w:val="none"/>
          <w:lang w:val="en-US" w:eastAsia="zh-CN"/>
        </w:rPr>
        <w:t xml:space="preserve">)、《关于加强市属设施维修作业现场管理的通知》(宁交城路</w:t>
      </w:r>
      <w:r>
        <w:rPr>
          <w:rFonts w:hint="eastAsia" w:ascii="宋体" w:hAnsi="宋体" w:cs="宋体"/>
          <w:sz w:val="21"/>
          <w:szCs w:val="21"/>
          <w:highlight w:val="none"/>
          <w:lang w:val="en-US" w:eastAsia="zh-CN"/>
        </w:rPr>
        <w:t xml:space="preserve">〔2017〕22号</w:t>
      </w:r>
      <w:r>
        <w:rPr>
          <w:rFonts w:hint="eastAsia" w:ascii="宋体" w:hAnsi="宋体" w:eastAsia="宋体" w:cs="宋体"/>
          <w:sz w:val="21"/>
          <w:szCs w:val="21"/>
          <w:highlight w:val="none"/>
          <w:lang w:val="en-US" w:eastAsia="zh-CN"/>
        </w:rPr>
        <w:t xml:space="preserve">)文件要求执行，维修服务采用全封闭围挡，设置提示牌和告示牌。</w:t>
      </w:r>
      <w:r/>
    </w:p>
    <w:p>
      <w:pPr>
        <w:pStyle w:val="1072"/>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中标供应商必须落实安全生产措施，为上岗人员配置统一的工作服和反光袖套，自行解决安全服务问题。在进行服务时必须认真负责，注意安全操作，实施服务现场应干净整洁，各类警示标志设置明显；现场的各种设施、材料、设备定点存放，如发生任何意外，中标单位负责事故处理及一切费用，与采购人无关。</w:t>
      </w:r>
      <w:r/>
    </w:p>
    <w:p>
      <w:pPr>
        <w:pStyle w:val="1072"/>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各道工序实施要做到以人为本，服务人员在实施时应当统一着装，必须穿戴具有反光功能的安全标志服装和防护帽，并按照要求设置明显安全标志和采取有效的安全防护措施，应安排专职的安全人员对服务区域进行安全管理和监督，并进行现场交通疏导，夜间应设置黄色频闪警示标志，以确保养护实施路段的实施安全及行车安全。特殊路段的养护服务必须按照采购人统一部署要求执行。供应商在服务时应注意行人、车辆的安全，做好交通安全防范和导流措施，并负责与交警、城管等相关部门的沟通协调。</w:t>
      </w:r>
      <w:r/>
    </w:p>
    <w:p>
      <w:pPr>
        <w:pStyle w:val="1072"/>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因工程地点大部分处于城市闹市区，文明围挡要求极其严格，实施安全保障措施需充分可行。供应商必须采取切实可行的措施并确保交通畅通和安全，确保安全文明实施，确保各种管、杆线安全运营，确保沿线居民出行方便，确保周边水系畅通等，尽最大努力将服务给群众带来的干扰降至最低限度并制定相关的安全文明措施。</w:t>
      </w:r>
      <w:r/>
    </w:p>
    <w:p>
      <w:pPr>
        <w:pStyle w:val="1072"/>
        <w:spacing w:line="360" w:lineRule="auto"/>
        <w:rPr>
          <w:rFonts w:hint="default"/>
          <w:highlight w:val="none"/>
          <w:lang w:val="en-US" w:eastAsia="zh-CN"/>
        </w:rPr>
      </w:pPr>
      <w:r>
        <w:rPr>
          <w:rFonts w:hint="eastAsia" w:ascii="宋体" w:hAnsi="宋体" w:eastAsia="宋体" w:cs="宋体"/>
          <w:sz w:val="21"/>
          <w:szCs w:val="21"/>
          <w:highlight w:val="none"/>
          <w:lang w:val="en-US" w:eastAsia="zh-CN"/>
        </w:rPr>
        <w:t xml:space="preserve">（5）供应商应当遵守有关环境保护和安全生产</w:t>
      </w:r>
      <w:r>
        <w:rPr>
          <w:rFonts w:hint="eastAsia" w:ascii="宋体" w:hAnsi="宋体" w:eastAsia="宋体" w:cs="宋体"/>
          <w:sz w:val="21"/>
          <w:szCs w:val="21"/>
          <w:highlight w:val="none"/>
          <w:lang w:val="en-US" w:eastAsia="zh-CN"/>
        </w:rPr>
        <w:t xml:space="preserve">法律、法规的规定，采取措施防止或者减少粉尘、废气、废水、固体废物、噪声、振动和照明产生的污染和危害。严格执行动火作业“四个一律”，动火、电焊、气焊作业人员应持证上岗，动火作业应安排专门人员进行现场安全管理，项目现场应及时清理可燃包装纸、包装盒、可燃编织袋，工人在从事实施作业时不得违规抽烟，实施现场不得使用阻燃性能不达标的建筑材料及制品。作业现场应干净整齐。余料及时清理、清扫，禁止随意丢弃。现场的各种设施、材料、设备器材等物料、应当定点存放。禁止在现场外擅自占道堆放作业材料，项目结束后做到工完、料净、场地清。</w:t>
      </w:r>
      <w:r/>
    </w:p>
    <w:p>
      <w:pPr>
        <w:ind w:firstLine="422"/>
        <w:jc w:val="left"/>
        <w:spacing w:line="360" w:lineRule="auto"/>
        <w:rPr>
          <w:rFonts w:hint="eastAsia" w:ascii="宋体" w:hAnsi="宋体" w:cs="宋体"/>
          <w:b/>
          <w:szCs w:val="21"/>
          <w:highlight w:val="none"/>
          <w:lang w:val="en-US" w:eastAsia="zh-CN"/>
        </w:rPr>
      </w:pPr>
      <w:r>
        <w:rPr>
          <w:rFonts w:hint="eastAsia" w:ascii="宋体" w:hAnsi="宋体" w:cs="宋体"/>
          <w:b/>
          <w:szCs w:val="21"/>
          <w:highlight w:val="none"/>
          <w:lang w:val="en-US" w:eastAsia="zh-CN"/>
        </w:rPr>
        <w:t xml:space="preserve">（七）基础资料、台账管理要求：</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（1）每天做好详细的工地日志登记工作，以备采购人不定期抽查；</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（2）每月25日前向采购人报送本月的修复服务总结及下月计划（质量、进度、安全、投资、材料计划等内容），反映存在的问题和应对措施，一式三份提交采购人。</w:t>
      </w:r>
      <w:r/>
    </w:p>
    <w:p>
      <w:pPr>
        <w:ind w:firstLine="420"/>
        <w:jc w:val="left"/>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 xml:space="preserve">（3）应当严格按照采购人制定的计划进行服务，不得擅自更改实施计划，并根据采购人要求上报工作完成清况，交由采购人审定，作为考核依据。</w:t>
      </w:r>
      <w:r/>
    </w:p>
    <w:p>
      <w:pPr>
        <w:ind w:firstLine="420"/>
        <w:jc w:val="left"/>
        <w:spacing w:line="360" w:lineRule="auto"/>
        <w:rPr>
          <w:rFonts w:hint="eastAsia" w:ascii="宋体" w:hAnsi="宋体" w:cs="宋体"/>
          <w:b/>
          <w:szCs w:val="21"/>
          <w:highlight w:val="none"/>
          <w:lang w:val="en-US" w:eastAsia="zh-CN"/>
        </w:rPr>
      </w:pPr>
      <w:r>
        <w:rPr>
          <w:rFonts w:hint="eastAsia" w:ascii="宋体" w:hAnsi="宋体" w:cs="宋体"/>
          <w:b w:val="0"/>
          <w:bCs/>
          <w:szCs w:val="21"/>
          <w:highlight w:val="none"/>
          <w:lang w:val="en-US" w:eastAsia="zh-CN"/>
        </w:rPr>
        <w:t xml:space="preserve">（4）应当及时做好维修纪录，对有关设施维修的报表统计、项目完成档案等信息资料应按相应的管理规定进行整理。</w:t>
      </w:r>
      <w:r/>
    </w:p>
    <w:p>
      <w:pPr>
        <w:ind w:firstLine="422"/>
        <w:jc w:val="left"/>
        <w:spacing w:line="360" w:lineRule="auto"/>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八</w:t>
      </w: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履约保证金</w:t>
      </w:r>
      <w:r/>
    </w:p>
    <w:p>
      <w:pPr>
        <w:ind w:firstLine="420"/>
        <w:jc w:val="left"/>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是否要求中标人提交履约保证金：要求</w:t>
      </w:r>
      <w:r>
        <w:rPr>
          <w:rFonts w:hint="eastAsia" w:ascii="宋体" w:hAnsi="宋体" w:cs="宋体"/>
          <w:szCs w:val="21"/>
          <w:highlight w:val="none"/>
          <w:lang w:eastAsia="zh-CN"/>
        </w:rPr>
        <w:t xml:space="preserve">；</w:t>
      </w:r>
      <w:r/>
    </w:p>
    <w:p>
      <w:pPr>
        <w:ind w:firstLine="420"/>
        <w:jc w:val="left"/>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履约保证金的形式：银行保函、现金、支票形式</w:t>
      </w:r>
      <w:r>
        <w:rPr>
          <w:rFonts w:hint="eastAsia" w:ascii="宋体" w:hAnsi="宋体" w:cs="宋体"/>
          <w:szCs w:val="21"/>
          <w:highlight w:val="none"/>
          <w:lang w:eastAsia="zh-CN"/>
        </w:rPr>
        <w:t xml:space="preserve">；</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履约保证金的金额：10％签约合同价</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暂按预算金额</w:t>
      </w:r>
      <w:r>
        <w:rPr>
          <w:rFonts w:hint="eastAsia" w:ascii="宋体" w:hAnsi="宋体" w:cs="宋体"/>
          <w:szCs w:val="21"/>
          <w:highlight w:val="none"/>
          <w:lang w:eastAsia="zh-CN"/>
        </w:rPr>
        <w:t xml:space="preserve">）；</w:t>
      </w:r>
      <w:r/>
    </w:p>
    <w:p>
      <w:pPr>
        <w:ind w:firstLine="420"/>
        <w:jc w:val="left"/>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采用银行保函时,出具保函的银行级别：国有商业银行或股份制商业银行的分行及其以上银行</w:t>
      </w:r>
      <w:r>
        <w:rPr>
          <w:rFonts w:hint="eastAsia" w:ascii="宋体" w:hAnsi="宋体" w:cs="宋体"/>
          <w:szCs w:val="21"/>
          <w:highlight w:val="none"/>
          <w:lang w:eastAsia="zh-CN"/>
        </w:rPr>
        <w:t xml:space="preserve">。</w:t>
      </w:r>
      <w:r/>
    </w:p>
    <w:p>
      <w:pPr>
        <w:ind w:firstLine="422"/>
        <w:jc w:val="left"/>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自本项目服务期限届满且采购人书面确认中标供应商服务合格且中标供应商无违约情形后将履约保证金无息退还给中标供应商。中标供应商若有违约情形的，采购人有权依据合同约定在履约保证金中先行扣除相应金额的违约金或质量赔偿金。履约保证金金额不足扣除的，中标供应商应在接到采购人通知后及时补足。</w:t>
      </w:r>
      <w:r/>
    </w:p>
    <w:p>
      <w:pPr>
        <w:ind w:firstLine="422"/>
        <w:jc w:val="left"/>
        <w:spacing w:line="360" w:lineRule="auto"/>
        <w:widowControl/>
        <w:rPr>
          <w:rFonts w:ascii="宋体" w:hAnsi="宋体" w:cs="宋体"/>
          <w:b/>
          <w:bCs/>
          <w:szCs w:val="21"/>
          <w:highlight w:val="none"/>
        </w:rPr>
      </w:pPr>
      <w:r>
        <w:rPr>
          <w:rFonts w:hint="eastAsia" w:ascii="宋体" w:hAnsi="宋体" w:cs="宋体"/>
          <w:b/>
          <w:bCs/>
          <w:szCs w:val="21"/>
          <w:highlight w:val="none"/>
          <w:lang w:val="en-US" w:eastAsia="zh-CN"/>
        </w:rPr>
        <w:t xml:space="preserve">九</w:t>
      </w:r>
      <w:r>
        <w:rPr>
          <w:rFonts w:hint="eastAsia" w:ascii="宋体" w:hAnsi="宋体" w:cs="宋体"/>
          <w:b/>
          <w:bCs/>
          <w:szCs w:val="21"/>
          <w:highlight w:val="none"/>
        </w:rPr>
        <w:t xml:space="preserve">、</w:t>
      </w:r>
      <w:r>
        <w:rPr>
          <w:rFonts w:hint="eastAsia" w:ascii="宋体" w:hAnsi="宋体" w:cs="宋体"/>
          <w:b/>
          <w:szCs w:val="21"/>
          <w:highlight w:val="none"/>
        </w:rPr>
        <w:t xml:space="preserve">服务费的结算形式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（1）项目结算价为实际完成工作量×苏建城〔2016〕682号文件修复标准规定的价格×</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1-中标优惠率</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中标供应商按采购人任务通知单完成项目工作量，经采购人验收合格，区交通局拨付相关款项后，项目结算价为实际完成工作量×苏建城〔2016〕682号文件修复标准规定的价格×（1-中标优惠率），每半年支付一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收到中标</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提供的同等金额的正规发票后，在履行财政相关资金审批手续后向中标</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支付合同款（因履行财政相关资金审批手续导致</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迟延支付合同价款的，</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不承担迟延支付价款的违约责任）。</w:t>
      </w:r>
      <w:r/>
    </w:p>
    <w:p>
      <w:pPr>
        <w:ind w:firstLine="422"/>
        <w:jc w:val="left"/>
        <w:spacing w:line="360" w:lineRule="auto"/>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十</w:t>
      </w: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报价说明</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1、本项目为</w:t>
      </w:r>
      <w:r>
        <w:rPr>
          <w:rFonts w:hint="eastAsia" w:ascii="宋体" w:hAnsi="宋体" w:cs="宋体"/>
          <w:szCs w:val="21"/>
          <w:highlight w:val="none"/>
          <w:lang w:val="en-US" w:eastAsia="zh-CN"/>
        </w:rPr>
        <w:t xml:space="preserve">优惠率</w:t>
      </w:r>
      <w:r>
        <w:rPr>
          <w:rFonts w:hint="eastAsia" w:ascii="宋体" w:hAnsi="宋体" w:cs="宋体"/>
          <w:szCs w:val="21"/>
          <w:highlight w:val="none"/>
        </w:rPr>
        <w:t xml:space="preserve">报价，项目结算时按实结算，项目结算价为实际完成工作量×苏建城〔2016〕682号文件修复标准规定的价格×</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1-中标优惠率</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2、投标人报价是根据招标文件所确定的范围内的全部产品和内容的价格体现，是为完成招标文件规定的工作所</w:t>
      </w:r>
      <w:r>
        <w:rPr>
          <w:rFonts w:hint="eastAsia" w:ascii="宋体" w:hAnsi="宋体" w:cs="宋体"/>
          <w:szCs w:val="21"/>
          <w:highlight w:val="none"/>
          <w:lang w:eastAsia="zh-CN"/>
        </w:rPr>
        <w:t xml:space="preserve">涉及</w:t>
      </w:r>
      <w:r>
        <w:rPr>
          <w:rFonts w:hint="eastAsia" w:ascii="宋体" w:hAnsi="宋体" w:cs="宋体"/>
          <w:szCs w:val="21"/>
          <w:highlight w:val="none"/>
        </w:rPr>
        <w:t xml:space="preserve">的一切费用。包括但不仅限于人员费用（工资、福利、培训、体检、社会保险、加班费等）、交通费、风险评估费</w:t>
      </w:r>
      <w:r>
        <w:rPr>
          <w:rFonts w:hint="eastAsia" w:ascii="宋体" w:hAnsi="宋体" w:cs="宋体"/>
          <w:szCs w:val="21"/>
          <w:highlight w:val="none"/>
          <w:lang w:eastAsia="zh-CN"/>
        </w:rPr>
        <w:t xml:space="preserve">、</w:t>
      </w:r>
      <w:r>
        <w:rPr>
          <w:rFonts w:hint="eastAsia" w:ascii="宋体" w:hAnsi="宋体" w:cs="宋体"/>
          <w:szCs w:val="21"/>
          <w:highlight w:val="none"/>
        </w:rPr>
        <w:t xml:space="preserve">设备费用、</w:t>
      </w:r>
      <w:r>
        <w:rPr>
          <w:rFonts w:hint="eastAsia" w:ascii="宋体" w:hAnsi="宋体" w:cs="宋体"/>
          <w:szCs w:val="21"/>
          <w:highlight w:val="none"/>
          <w:lang w:val="en-US" w:eastAsia="zh-CN"/>
        </w:rPr>
        <w:t xml:space="preserve">招标代理服务费</w:t>
      </w:r>
      <w:r>
        <w:rPr>
          <w:rFonts w:hint="eastAsia" w:ascii="宋体" w:hAnsi="宋体" w:cs="宋体"/>
          <w:szCs w:val="21"/>
          <w:highlight w:val="none"/>
          <w:lang w:eastAsia="zh-CN"/>
        </w:rPr>
        <w:t xml:space="preserve">、</w:t>
      </w:r>
      <w:r>
        <w:rPr>
          <w:rFonts w:hint="eastAsia" w:ascii="宋体" w:hAnsi="宋体" w:cs="宋体"/>
          <w:szCs w:val="21"/>
          <w:highlight w:val="none"/>
        </w:rPr>
        <w:t xml:space="preserve">工具使用维护费用、管理费用、利润、税金</w:t>
      </w:r>
      <w:r>
        <w:rPr>
          <w:rFonts w:hint="eastAsia" w:ascii="宋体" w:hAnsi="宋体" w:cs="宋体"/>
          <w:szCs w:val="21"/>
          <w:highlight w:val="none"/>
          <w:lang w:eastAsia="zh-CN"/>
        </w:rPr>
        <w:t xml:space="preserve">、</w:t>
      </w:r>
      <w:r>
        <w:rPr>
          <w:rFonts w:hint="eastAsia" w:ascii="宋体" w:hAnsi="宋体" w:cs="宋体"/>
          <w:szCs w:val="21"/>
          <w:highlight w:val="none"/>
        </w:rPr>
        <w:t xml:space="preserve">政策性文件规定及合同包含内的所有风险、责任等各项应有费用，不论其在招标文件中是否有提及。响应供应商应根据上述因素自行考虑投标报价。</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3、招标文件未列明，而投标人认为必需的费用也需列入报价。</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eastAsia="zh-CN"/>
        </w:rPr>
        <w:t xml:space="preserve">本次</w:t>
      </w:r>
      <w:r>
        <w:rPr>
          <w:rFonts w:hint="eastAsia" w:ascii="宋体" w:hAnsi="宋体" w:cs="宋体"/>
          <w:szCs w:val="21"/>
          <w:highlight w:val="none"/>
        </w:rPr>
        <w:t xml:space="preserve">报价必须充分考虑所有可能影响到报价的价格因素，一旦投标结束最终成交，合同期内不予调整。如发生漏、缺、少项，都将被认为是中标人的报价让利行为。</w:t>
      </w:r>
      <w:r>
        <w:rPr>
          <w:rFonts w:hint="eastAsia" w:ascii="宋体" w:hAnsi="宋体" w:cs="宋体"/>
          <w:szCs w:val="21"/>
          <w:highlight w:val="none"/>
        </w:rPr>
        <w:br w:type="page" w:clear="all"/>
      </w:r>
      <w:r/>
    </w:p>
    <w:p>
      <w:pPr>
        <w:pStyle w:val="1072"/>
        <w:ind w:left="0" w:firstLine="211"/>
        <w:rPr>
          <w:rFonts w:hint="eastAsia"/>
          <w:lang w:val="en-US" w:eastAsia="zh-CN"/>
        </w:rPr>
      </w:pPr>
      <w:r>
        <w:rPr>
          <w:rFonts w:hint="eastAsia"/>
          <w:b/>
          <w:bCs/>
          <w:lang w:val="en-US" w:eastAsia="zh-CN"/>
        </w:rPr>
        <w:t xml:space="preserve">十一、经开区城市道路挖占修复管理考核办法（2026）</w:t>
      </w:r>
      <w:r/>
    </w:p>
    <w:p>
      <w:pPr>
        <w:ind w:firstLine="420"/>
        <w:keepLines w:val="0"/>
        <w:keepNext w:val="0"/>
        <w:pageBreakBefore w:val="0"/>
        <w:spacing w:line="5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为切实加强经开区范围内城市道路挖占修复管理工作，全面提高道路桥梁设施管理精细化、规范化、长效化水平，根据市交运局、市道路中心相关考核要求，结合城市道路挖占修复实际情况，制定本考核办法。</w:t>
      </w:r>
      <w:r/>
    </w:p>
    <w:p>
      <w:pPr>
        <w:ind w:firstLine="422"/>
        <w:keepLines w:val="0"/>
        <w:keepNext w:val="0"/>
        <w:pageBreakBefore w:val="0"/>
        <w:spacing w:line="560" w:lineRule="exact"/>
        <w:widowControl/>
        <w:rPr>
          <w:rFonts w:hint="eastAsia" w:ascii="宋体" w:hAnsi="宋体" w:eastAsia="宋体" w:cs="宋体"/>
          <w:color w:val="000000"/>
          <w:sz w:val="21"/>
          <w:szCs w:val="21"/>
          <w:lang w:val="en-US" w:eastAsia="zh-CN"/>
        </w:rPr>
      </w:pPr>
      <w:r>
        <w:rPr>
          <w:rFonts w:hint="eastAsia" w:ascii="宋体" w:hAnsi="宋体" w:cs="宋体"/>
          <w:b/>
          <w:bCs/>
          <w:color w:val="000000"/>
          <w:sz w:val="21"/>
          <w:szCs w:val="21"/>
          <w:lang w:val="en-US" w:eastAsia="zh-CN"/>
        </w:rPr>
        <w:t xml:space="preserve">（一）</w:t>
      </w:r>
      <w:r>
        <w:rPr>
          <w:rFonts w:hint="eastAsia" w:ascii="宋体" w:hAnsi="宋体" w:eastAsia="宋体" w:cs="宋体"/>
          <w:b/>
          <w:bCs/>
          <w:color w:val="000000"/>
          <w:sz w:val="21"/>
          <w:szCs w:val="21"/>
          <w:lang w:val="en-US" w:eastAsia="zh-CN"/>
        </w:rPr>
        <w:t xml:space="preserve">考核对象</w:t>
      </w:r>
      <w:r/>
    </w:p>
    <w:p>
      <w:pPr>
        <w:ind w:firstLine="420"/>
        <w:keepLines w:val="0"/>
        <w:keepNext w:val="0"/>
        <w:pageBreakBefore w:val="0"/>
        <w:spacing w:line="5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经开区片区城市道路挖掘修复服务项目中标单位。</w:t>
      </w:r>
      <w:r/>
    </w:p>
    <w:p>
      <w:pPr>
        <w:ind w:firstLine="422"/>
        <w:keepLines w:val="0"/>
        <w:keepNext w:val="0"/>
        <w:pageBreakBefore w:val="0"/>
        <w:spacing w:line="560" w:lineRule="exact"/>
        <w:widowControl/>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二</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考核内容 </w:t>
      </w:r>
      <w:r/>
    </w:p>
    <w:p>
      <w:pPr>
        <w:ind w:firstLine="420"/>
        <w:keepLines w:val="0"/>
        <w:keepNext w:val="0"/>
        <w:pageBreakBefore w:val="0"/>
        <w:spacing w:line="5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城市道路挖占管理修复情况。</w:t>
      </w:r>
      <w:r/>
    </w:p>
    <w:p>
      <w:pPr>
        <w:ind w:firstLine="422"/>
        <w:keepLines w:val="0"/>
        <w:keepNext w:val="0"/>
        <w:pageBreakBefore w:val="0"/>
        <w:spacing w:line="560" w:lineRule="exact"/>
        <w:widowControl/>
        <w:rPr>
          <w:rFonts w:hint="eastAsia" w:ascii="宋体" w:hAnsi="宋体" w:eastAsia="宋体" w:cs="宋体"/>
          <w:color w:val="000000"/>
          <w:sz w:val="21"/>
          <w:szCs w:val="21"/>
          <w:lang w:val="en-US" w:eastAsia="zh-CN"/>
        </w:rPr>
      </w:pPr>
      <w:r>
        <w:rPr>
          <w:rFonts w:hint="eastAsia" w:ascii="宋体" w:hAnsi="宋体" w:cs="宋体"/>
          <w:b/>
          <w:bCs/>
          <w:color w:val="000000"/>
          <w:sz w:val="21"/>
          <w:szCs w:val="21"/>
          <w:lang w:val="en-US" w:eastAsia="zh-CN"/>
        </w:rPr>
        <w:t xml:space="preserve">（三）</w:t>
      </w:r>
      <w:r>
        <w:rPr>
          <w:rFonts w:hint="eastAsia" w:ascii="宋体" w:hAnsi="宋体" w:eastAsia="宋体" w:cs="宋体"/>
          <w:b/>
          <w:bCs/>
          <w:color w:val="000000"/>
          <w:sz w:val="21"/>
          <w:szCs w:val="21"/>
          <w:lang w:val="en-US" w:eastAsia="zh-CN"/>
        </w:rPr>
        <w:t xml:space="preserve">考核依据</w:t>
      </w:r>
      <w:r>
        <w:rPr>
          <w:rFonts w:hint="eastAsia" w:ascii="宋体" w:hAnsi="宋体" w:eastAsia="宋体" w:cs="宋体"/>
          <w:color w:val="000000"/>
          <w:sz w:val="21"/>
          <w:szCs w:val="21"/>
          <w:lang w:val="en-US" w:eastAsia="zh-CN"/>
        </w:rPr>
        <w:t xml:space="preserve"> </w:t>
      </w:r>
      <w:r/>
    </w:p>
    <w:p>
      <w:pPr>
        <w:ind w:firstLine="420"/>
        <w:keepLines w:val="0"/>
        <w:keepNext w:val="0"/>
        <w:pageBreakBefore w:val="0"/>
        <w:spacing w:line="5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考核依据：《南京市城市道路挖掘修复技术指南》、本办法、《经开区城市道路挖占修复管理考核评分细则》（附后）及相关主管部门制定的各类道路桥梁养护考核标准及技术规范。安全生产相关工作按照《江苏省安全生产条例》，《江苏省消防条例》及其细则进行考核。国家、省、市及我区关于安全生产考核的其他规定相关调整的，按调整后的规范执行。</w:t>
      </w:r>
      <w:r/>
    </w:p>
    <w:p>
      <w:pPr>
        <w:ind w:firstLine="422"/>
        <w:keepLines w:val="0"/>
        <w:keepNext w:val="0"/>
        <w:pageBreakBefore w:val="0"/>
        <w:spacing w:line="560" w:lineRule="exact"/>
        <w:widowControl/>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（四）</w:t>
      </w:r>
      <w:r>
        <w:rPr>
          <w:rFonts w:hint="eastAsia" w:ascii="宋体" w:hAnsi="宋体" w:eastAsia="宋体" w:cs="宋体"/>
          <w:b/>
          <w:bCs/>
          <w:color w:val="000000"/>
          <w:sz w:val="21"/>
          <w:szCs w:val="21"/>
          <w:lang w:val="en-US" w:eastAsia="zh-CN"/>
        </w:rPr>
        <w:t xml:space="preserve">考核方式</w:t>
      </w:r>
      <w:r/>
    </w:p>
    <w:p>
      <w:pPr>
        <w:ind w:firstLine="420"/>
        <w:keepLines w:val="0"/>
        <w:keepNext w:val="0"/>
        <w:pageBreakBefore w:val="0"/>
        <w:spacing w:line="5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采取业务考核加管理考核结合的方式，按月进行考核打分，每半年根据月度考核情况结账。</w:t>
      </w:r>
      <w:r/>
    </w:p>
    <w:p>
      <w:pPr>
        <w:ind w:firstLine="422"/>
        <w:keepLines w:val="0"/>
        <w:keepNext w:val="0"/>
        <w:pageBreakBefore w:val="0"/>
        <w:spacing w:line="560" w:lineRule="exact"/>
        <w:widowControl/>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（五）</w:t>
      </w:r>
      <w:r>
        <w:rPr>
          <w:rFonts w:hint="eastAsia" w:ascii="宋体" w:hAnsi="宋体" w:eastAsia="宋体" w:cs="宋体"/>
          <w:b/>
          <w:bCs/>
          <w:color w:val="000000"/>
          <w:sz w:val="21"/>
          <w:szCs w:val="21"/>
          <w:lang w:val="en-US" w:eastAsia="zh-CN"/>
        </w:rPr>
        <w:t xml:space="preserve">月度经费测算</w:t>
      </w:r>
      <w:r/>
    </w:p>
    <w:p>
      <w:pPr>
        <w:ind w:firstLine="420"/>
        <w:keepLines w:val="0"/>
        <w:keepNext w:val="0"/>
        <w:pageBreakBefore w:val="0"/>
        <w:spacing w:line="56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月度考核在95分及以上的为优秀，正常拨付当月修复费用；90-95分（含90分，不含95分）的为合格，比95分每低1分，扣减当月修复费用的1%；低于90分的为不合格，扣减当月修复费用的5%后，比90分每低1分，扣减当月修复费用的2%。如连续三个月月度考核得分低于80分，将清退中标单位，重新开展招标工作。</w:t>
      </w:r>
      <w:r/>
    </w:p>
    <w:p>
      <w:pPr>
        <w:ind w:firstLine="422"/>
        <w:keepLines w:val="0"/>
        <w:keepNext w:val="0"/>
        <w:pageBreakBefore w:val="0"/>
        <w:spacing w:line="560" w:lineRule="exact"/>
        <w:widowControl/>
        <w:rPr>
          <w:rFonts w:hint="eastAsia" w:ascii="宋体" w:hAnsi="宋体" w:eastAsia="宋体" w:cs="宋体"/>
          <w:color w:val="000000"/>
          <w:sz w:val="21"/>
          <w:szCs w:val="21"/>
          <w:highlight w:val="none"/>
          <w:lang w:val="en-US" w:eastAsia="zh-CN"/>
        </w:rPr>
      </w:pPr>
      <w:r>
        <w:rPr>
          <w:rFonts w:hint="eastAsia" w:ascii="宋体" w:hAnsi="宋体" w:cs="宋体"/>
          <w:b/>
          <w:bCs/>
          <w:color w:val="000000"/>
          <w:sz w:val="21"/>
          <w:szCs w:val="21"/>
          <w:lang w:val="en-US" w:eastAsia="zh-CN"/>
        </w:rPr>
        <w:t xml:space="preserve">（六）</w:t>
      </w:r>
      <w:r>
        <w:rPr>
          <w:rFonts w:hint="eastAsia" w:ascii="宋体" w:hAnsi="宋体" w:eastAsia="宋体" w:cs="宋体"/>
          <w:color w:val="000000"/>
          <w:sz w:val="21"/>
          <w:szCs w:val="21"/>
          <w:highlight w:val="none"/>
          <w:lang w:val="en-US" w:eastAsia="zh-CN"/>
        </w:rPr>
        <w:t xml:space="preserve">设施破坏或抢修费用拨付依据：根据甲方与破坏或抢修单位确认后的所需维修量，乙方先行进行设施修复工作，拨付金额参考</w:t>
      </w:r>
      <w:r>
        <w:rPr>
          <w:rFonts w:hint="eastAsia" w:ascii="宋体" w:hAnsi="宋体" w:eastAsia="宋体" w:cs="宋体"/>
          <w:color w:val="000000"/>
          <w:sz w:val="21"/>
          <w:szCs w:val="21"/>
          <w:lang w:val="en-US" w:eastAsia="zh-CN"/>
        </w:rPr>
        <w:t xml:space="preserve">经开区片区城市道路挖掘修复服务项目中</w:t>
      </w:r>
      <w:r>
        <w:rPr>
          <w:rFonts w:hint="eastAsia" w:ascii="宋体" w:hAnsi="宋体" w:eastAsia="宋体" w:cs="宋体"/>
          <w:color w:val="000000"/>
          <w:sz w:val="21"/>
          <w:szCs w:val="21"/>
          <w:highlight w:val="none"/>
          <w:lang w:val="en-US" w:eastAsia="zh-CN"/>
        </w:rPr>
        <w:t xml:space="preserve">约定的结算价计取方式进行结算。设施破坏费用每年12月底结算一次，抢修费用每半年结算一次。</w:t>
      </w:r>
      <w:r/>
    </w:p>
    <w:p>
      <w:pPr>
        <w:ind w:firstLine="422"/>
        <w:keepLines w:val="0"/>
        <w:keepNext w:val="0"/>
        <w:pageBreakBefore w:val="0"/>
        <w:spacing w:line="560" w:lineRule="exact"/>
        <w:widowControl/>
        <w:rPr>
          <w:rFonts w:hint="eastAsia" w:ascii="仿宋" w:hAnsi="仿宋" w:eastAsia="仿宋"/>
          <w:color w:val="000000"/>
          <w:sz w:val="28"/>
          <w:szCs w:val="28"/>
        </w:rPr>
      </w:pPr>
      <w:r>
        <w:rPr>
          <w:rFonts w:hint="eastAsia" w:ascii="宋体" w:hAnsi="宋体" w:cs="宋体"/>
          <w:b/>
          <w:bCs/>
          <w:color w:val="000000"/>
          <w:sz w:val="21"/>
          <w:szCs w:val="21"/>
          <w:lang w:val="en-US" w:eastAsia="zh-CN"/>
        </w:rPr>
        <w:t xml:space="preserve">（七）</w:t>
      </w:r>
      <w:r>
        <w:rPr>
          <w:rFonts w:hint="eastAsia" w:ascii="宋体" w:hAnsi="宋体" w:eastAsia="宋体" w:cs="宋体"/>
          <w:color w:val="000000"/>
          <w:sz w:val="21"/>
          <w:szCs w:val="21"/>
          <w:highlight w:val="none"/>
          <w:lang w:val="en-US" w:eastAsia="zh-CN"/>
        </w:rPr>
        <w:t xml:space="preserve">扣减的挖占修复费用，由</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统筹安排，用于道路设施</w:t>
      </w:r>
      <w:r>
        <w:rPr>
          <w:rFonts w:hint="eastAsia" w:ascii="宋体" w:hAnsi="宋体" w:eastAsia="宋体" w:cs="宋体"/>
          <w:color w:val="000000"/>
          <w:sz w:val="21"/>
          <w:szCs w:val="21"/>
          <w:lang w:val="en-US" w:eastAsia="zh-CN"/>
        </w:rPr>
        <w:t xml:space="preserve">提升维护。</w:t>
      </w:r>
      <w:r/>
    </w:p>
    <w:p>
      <w:pPr>
        <w:pStyle w:val="1072"/>
        <w:ind w:left="0" w:firstLine="0"/>
        <w:rPr>
          <w:rFonts w:hint="eastAsia"/>
          <w:lang w:val="en-US" w:eastAsia="zh-CN"/>
        </w:rPr>
        <w:sectPr>
          <w:headerReference w:type="default" r:id="rId9"/>
          <w:footerReference w:type="default" r:id="rId14"/>
          <w:footerReference w:type="first" r:id="rId15"/>
          <w:footnotePr/>
          <w:endnotePr/>
          <w:type w:val="nextPage"/>
          <w:pgSz w:w="11906" w:h="16838" w:orient="portrait"/>
          <w:pgMar w:top="1440" w:right="1274" w:bottom="1440" w:left="1600" w:header="851" w:footer="992" w:gutter="0"/>
          <w:cols w:num="1" w:sep="0" w:space="720" w:equalWidth="1"/>
          <w:docGrid w:linePitch="360"/>
          <w:titlePg/>
        </w:sectPr>
      </w:pPr>
      <w:r>
        <w:rPr>
          <w:rFonts w:hint="eastAsia"/>
          <w:lang w:val="en-US" w:eastAsia="zh-CN"/>
        </w:rPr>
      </w:r>
      <w:r/>
    </w:p>
    <w:tbl>
      <w:tblPr>
        <w:tblStyle w:val="1037"/>
        <w:tblW w:w="14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5155"/>
        <w:gridCol w:w="6483"/>
        <w:gridCol w:w="1600"/>
      </w:tblGrid>
      <w:tr>
        <w:trPr>
          <w:trHeight w:val="690"/>
        </w:trPr>
        <w:tc>
          <w:tcPr>
            <w:gridSpan w:val="4"/>
            <w:tcW w:w="14179" w:type="dxa"/>
            <w:vAlign w:val="center"/>
            <w:textDirection w:val="lrTb"/>
            <w:noWrap/>
          </w:tcPr>
          <w:p>
            <w:pPr>
              <w:jc w:val="center"/>
              <w:rPr>
                <w:rFonts w:hint="eastAsia" w:cs="Calibri"/>
                <w:b/>
                <w:bCs/>
                <w:color w:val="000000"/>
                <w:sz w:val="21"/>
                <w:szCs w:val="21"/>
              </w:rPr>
            </w:pPr>
            <w:r>
              <w:rPr>
                <w:rFonts w:hint="eastAsia" w:ascii="黑体" w:hAnsi="黑体" w:eastAsia="黑体" w:cs="Calibri"/>
                <w:bCs/>
                <w:color w:val="000000"/>
                <w:sz w:val="21"/>
                <w:szCs w:val="21"/>
              </w:rPr>
              <w:t xml:space="preserve">经开区城市道路挖占修复管理考核评分细则</w:t>
            </w:r>
            <w:r/>
          </w:p>
        </w:tc>
      </w:tr>
      <w:tr>
        <w:trPr>
          <w:trHeight w:val="690"/>
        </w:trPr>
        <w:tc>
          <w:tcPr>
            <w:tcW w:w="941" w:type="dxa"/>
            <w:vAlign w:val="center"/>
            <w:textDirection w:val="lrTb"/>
            <w:noWrap/>
          </w:tcPr>
          <w:p>
            <w:pPr>
              <w:jc w:val="center"/>
              <w:rPr>
                <w:rFonts w:cs="Calibri"/>
                <w:b/>
                <w:bCs/>
                <w:color w:val="000000"/>
                <w:sz w:val="21"/>
                <w:szCs w:val="21"/>
              </w:rPr>
            </w:pPr>
            <w:r>
              <w:rPr>
                <w:rFonts w:hint="eastAsia" w:cs="Calibri"/>
                <w:b/>
                <w:bCs/>
                <w:color w:val="000000"/>
                <w:sz w:val="21"/>
                <w:szCs w:val="21"/>
              </w:rPr>
              <w:t xml:space="preserve">序号</w:t>
            </w:r>
            <w:r/>
          </w:p>
        </w:tc>
        <w:tc>
          <w:tcPr>
            <w:tcW w:w="5155" w:type="dxa"/>
            <w:vAlign w:val="center"/>
            <w:textDirection w:val="lrTb"/>
            <w:noWrap/>
          </w:tcPr>
          <w:p>
            <w:pPr>
              <w:jc w:val="center"/>
              <w:rPr>
                <w:rFonts w:cs="Calibri"/>
                <w:b/>
                <w:bCs/>
                <w:color w:val="000000"/>
                <w:sz w:val="21"/>
                <w:szCs w:val="21"/>
              </w:rPr>
            </w:pPr>
            <w:r>
              <w:rPr>
                <w:rFonts w:hint="eastAsia" w:cs="Calibri"/>
                <w:b/>
                <w:bCs/>
                <w:color w:val="000000"/>
                <w:sz w:val="21"/>
                <w:szCs w:val="21"/>
              </w:rPr>
              <w:t xml:space="preserve">考核内容</w:t>
            </w:r>
            <w:r/>
          </w:p>
        </w:tc>
        <w:tc>
          <w:tcPr>
            <w:tcW w:w="6483" w:type="dxa"/>
            <w:vAlign w:val="center"/>
            <w:textDirection w:val="lrTb"/>
            <w:noWrap/>
          </w:tcPr>
          <w:p>
            <w:pPr>
              <w:jc w:val="center"/>
              <w:rPr>
                <w:rFonts w:cs="Calibri"/>
                <w:b/>
                <w:bCs/>
                <w:color w:val="000000"/>
                <w:sz w:val="21"/>
                <w:szCs w:val="21"/>
              </w:rPr>
            </w:pPr>
            <w:r>
              <w:rPr>
                <w:rFonts w:hint="eastAsia" w:cs="Calibri"/>
                <w:b/>
                <w:bCs/>
                <w:color w:val="000000"/>
                <w:sz w:val="21"/>
                <w:szCs w:val="21"/>
              </w:rPr>
              <w:t xml:space="preserve">扣分细则</w:t>
            </w:r>
            <w:r/>
          </w:p>
        </w:tc>
        <w:tc>
          <w:tcPr>
            <w:tcW w:w="1600" w:type="dxa"/>
            <w:vAlign w:val="center"/>
            <w:textDirection w:val="lrTb"/>
            <w:noWrap/>
          </w:tcPr>
          <w:p>
            <w:pPr>
              <w:jc w:val="center"/>
              <w:rPr>
                <w:rFonts w:cs="Calibri"/>
                <w:b/>
                <w:bCs/>
                <w:color w:val="000000"/>
                <w:sz w:val="21"/>
                <w:szCs w:val="21"/>
              </w:rPr>
            </w:pPr>
            <w:r>
              <w:rPr>
                <w:rFonts w:hint="eastAsia" w:cs="Calibri"/>
                <w:b/>
                <w:bCs/>
                <w:color w:val="000000"/>
                <w:sz w:val="21"/>
                <w:szCs w:val="21"/>
              </w:rPr>
              <w:t xml:space="preserve">扣分说明</w:t>
            </w:r>
            <w:r/>
          </w:p>
        </w:tc>
      </w:tr>
      <w:tr>
        <w:trPr>
          <w:trHeight w:val="690"/>
        </w:trPr>
        <w:tc>
          <w:tcPr>
            <w:gridSpan w:val="4"/>
            <w:tcW w:w="14179" w:type="dxa"/>
            <w:vAlign w:val="center"/>
            <w:textDirection w:val="lrTb"/>
            <w:noWrap/>
          </w:tcPr>
          <w:p>
            <w:pPr>
              <w:jc w:val="center"/>
              <w:rPr>
                <w:rFonts w:cs="Calibri"/>
                <w:b/>
                <w:bCs/>
                <w:color w:val="000000"/>
                <w:sz w:val="21"/>
                <w:szCs w:val="21"/>
              </w:rPr>
            </w:pPr>
            <w:r>
              <w:rPr>
                <w:rFonts w:hint="eastAsia" w:cs="Calibri"/>
                <w:b/>
                <w:bCs/>
                <w:color w:val="000000"/>
                <w:sz w:val="21"/>
                <w:szCs w:val="21"/>
              </w:rPr>
              <w:t xml:space="preserve">业务考核</w:t>
            </w:r>
            <w:r/>
          </w:p>
        </w:tc>
      </w:tr>
      <w:tr>
        <w:trPr>
          <w:trHeight w:val="1774"/>
        </w:trPr>
        <w:tc>
          <w:tcPr>
            <w:tcW w:w="941" w:type="dxa"/>
            <w:vAlign w:val="center"/>
            <w:textDirection w:val="lrTb"/>
            <w:noWrap/>
          </w:tcPr>
          <w:p>
            <w:pPr>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w:t>
            </w:r>
            <w:r/>
          </w:p>
        </w:tc>
        <w:tc>
          <w:tcPr>
            <w:tcW w:w="5155" w:type="dxa"/>
            <w:vAlign w:val="center"/>
            <w:textDirection w:val="lrTb"/>
            <w:noWrap/>
          </w:tcPr>
          <w:p>
            <w:pPr>
              <w:jc w:val="left"/>
              <w:rPr>
                <w:rFonts w:hint="default" w:ascii="宋体" w:hAnsi="宋体" w:cs="宋体"/>
                <w:color w:val="000000"/>
                <w:sz w:val="21"/>
                <w:szCs w:val="21"/>
                <w:lang w:val="en-US"/>
              </w:rPr>
            </w:pPr>
            <w:r>
              <w:rPr>
                <w:rFonts w:hint="eastAsia" w:ascii="宋体" w:hAnsi="宋体" w:cs="宋体"/>
                <w:color w:val="000000"/>
                <w:sz w:val="21"/>
                <w:szCs w:val="21"/>
              </w:rPr>
              <w:t xml:space="preserve">施工现场</w:t>
            </w:r>
            <w:r>
              <w:rPr>
                <w:rFonts w:hint="eastAsia" w:ascii="宋体" w:hAnsi="宋体" w:cs="宋体"/>
                <w:color w:val="000000"/>
                <w:sz w:val="21"/>
                <w:szCs w:val="21"/>
                <w:lang w:val="en-US" w:eastAsia="zh-CN"/>
              </w:rPr>
              <w:t xml:space="preserve">满足</w:t>
            </w:r>
            <w:r>
              <w:rPr>
                <w:rFonts w:hint="eastAsia" w:ascii="宋体" w:hAnsi="宋体" w:cs="宋体"/>
                <w:color w:val="000000"/>
                <w:sz w:val="21"/>
                <w:szCs w:val="21"/>
              </w:rPr>
              <w:t xml:space="preserve">安全文明、扬尘管控</w:t>
            </w:r>
            <w:r>
              <w:rPr>
                <w:rFonts w:hint="eastAsia" w:ascii="宋体" w:hAnsi="宋体" w:cs="宋体"/>
                <w:color w:val="000000"/>
                <w:sz w:val="21"/>
                <w:szCs w:val="21"/>
                <w:lang w:val="en-US" w:eastAsia="zh-CN"/>
              </w:rPr>
              <w:t xml:space="preserve">等考核要求</w:t>
            </w:r>
            <w:r/>
          </w:p>
        </w:tc>
        <w:tc>
          <w:tcPr>
            <w:tcW w:w="6483" w:type="dxa"/>
            <w:vAlign w:val="center"/>
            <w:textDirection w:val="lrTb"/>
            <w:noWrap/>
          </w:tcPr>
          <w:p>
            <w:pPr>
              <w:jc w:val="left"/>
              <w:rPr>
                <w:rFonts w:cs="Calibri"/>
                <w:color w:val="000000"/>
                <w:sz w:val="21"/>
                <w:szCs w:val="21"/>
              </w:rPr>
            </w:pPr>
            <w:r>
              <w:rPr>
                <w:rFonts w:hint="eastAsia" w:ascii="宋体" w:hAnsi="宋体" w:cs="宋体"/>
                <w:color w:val="000000"/>
                <w:sz w:val="21"/>
                <w:szCs w:val="21"/>
              </w:rPr>
              <w:t xml:space="preserve">施工现场要有安全提示、警示标志、告示牌，围挡设施规范，现场配备安全防护用品，</w:t>
            </w:r>
            <w:r>
              <w:rPr>
                <w:rFonts w:hint="eastAsia" w:ascii="宋体" w:hAnsi="宋体" w:cs="宋体"/>
                <w:color w:val="000000"/>
                <w:sz w:val="21"/>
                <w:szCs w:val="21"/>
              </w:rPr>
              <w:t xml:space="preserve">临时用电符合要求，现场有专职安全管理人员（有效证书、着装、臂章等）；现场</w:t>
            </w:r>
            <w:r>
              <w:rPr>
                <w:rFonts w:hint="eastAsia" w:ascii="宋体" w:hAnsi="宋体" w:cs="宋体"/>
                <w:color w:val="000000"/>
                <w:sz w:val="21"/>
                <w:szCs w:val="21"/>
              </w:rPr>
              <w:t xml:space="preserve">采取洒水降尘措施，无现场拌和，废土覆盖及时清运，围挡整洁，运送砂石料车辆有覆盖，现场砂石料堆放有覆盖</w:t>
            </w:r>
            <w:r>
              <w:rPr>
                <w:rFonts w:hint="eastAsia" w:ascii="宋体" w:hAnsi="宋体" w:cs="宋体"/>
                <w:color w:val="000000"/>
                <w:sz w:val="21"/>
                <w:szCs w:val="21"/>
                <w:lang w:val="en-US" w:eastAsia="zh-CN"/>
              </w:rPr>
              <w:t xml:space="preserve">等，具体要求参照</w:t>
            </w:r>
            <w:r>
              <w:rPr>
                <w:rFonts w:hint="eastAsia" w:cs="Calibri"/>
                <w:color w:val="000000"/>
                <w:sz w:val="21"/>
                <w:szCs w:val="21"/>
              </w:rPr>
              <w:t xml:space="preserve">《南京市城市道路设施精细化养护技术指南（试行）》</w:t>
            </w:r>
            <w:r>
              <w:rPr>
                <w:rFonts w:hint="eastAsia" w:cs="Calibri"/>
                <w:color w:val="000000"/>
                <w:sz w:val="21"/>
                <w:szCs w:val="21"/>
                <w:lang w:eastAsia="zh-CN"/>
              </w:rPr>
              <w:t xml:space="preserve">。</w:t>
            </w:r>
            <w:r>
              <w:rPr>
                <w:rFonts w:hint="eastAsia" w:ascii="宋体" w:hAnsi="宋体" w:cs="宋体"/>
                <w:color w:val="000000"/>
                <w:sz w:val="21"/>
                <w:szCs w:val="21"/>
              </w:rPr>
              <w:t xml:space="preserve">未</w:t>
            </w:r>
            <w:r>
              <w:rPr>
                <w:rFonts w:hint="eastAsia" w:cs="Calibri"/>
                <w:color w:val="000000"/>
                <w:sz w:val="21"/>
                <w:szCs w:val="21"/>
              </w:rPr>
              <w:t xml:space="preserve">满足，发现1处扣2分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730"/>
        </w:trPr>
        <w:tc>
          <w:tcPr>
            <w:tcW w:w="941" w:type="dxa"/>
            <w:vAlign w:val="center"/>
            <w:textDirection w:val="lrTb"/>
            <w:noWrap/>
          </w:tcPr>
          <w:p>
            <w:pPr>
              <w:jc w:val="center"/>
              <w:rPr>
                <w:rFonts w:hint="default" w:cs="Calibri"/>
                <w:b/>
                <w:bCs/>
                <w:color w:val="000000"/>
                <w:sz w:val="21"/>
                <w:szCs w:val="21"/>
                <w:lang w:val="en-US" w:eastAsia="zh-CN"/>
              </w:rPr>
            </w:pPr>
            <w:r>
              <w:rPr>
                <w:rFonts w:hint="eastAsia" w:cs="Calibri"/>
                <w:b/>
                <w:bCs/>
                <w:color w:val="000000"/>
                <w:sz w:val="21"/>
                <w:szCs w:val="21"/>
                <w:lang w:val="en-US" w:eastAsia="zh-CN"/>
              </w:rPr>
              <w:t xml:space="preserve">2</w:t>
            </w:r>
            <w:r/>
          </w:p>
        </w:tc>
        <w:tc>
          <w:tcPr>
            <w:tcW w:w="5155" w:type="dxa"/>
            <w:vAlign w:val="center"/>
            <w:textDirection w:val="lrTb"/>
            <w:noWrap/>
          </w:tcPr>
          <w:p>
            <w:pPr>
              <w:jc w:val="left"/>
              <w:rPr>
                <w:rFonts w:hint="default" w:cs="Calibri"/>
                <w:color w:val="000000"/>
                <w:sz w:val="21"/>
                <w:szCs w:val="21"/>
                <w:lang w:val="en-US" w:eastAsia="zh-CN"/>
              </w:rPr>
            </w:pPr>
            <w:r>
              <w:rPr>
                <w:rFonts w:hint="eastAsia" w:cs="Calibri"/>
                <w:color w:val="000000"/>
                <w:sz w:val="21"/>
                <w:szCs w:val="21"/>
                <w:lang w:val="en-US" w:eastAsia="zh-CN"/>
              </w:rPr>
              <w:t xml:space="preserve">沟槽回填等关键环节养护单位应旁站监管，并将现场照片反馈至相关微信工作群</w:t>
            </w:r>
            <w:r/>
          </w:p>
        </w:tc>
        <w:tc>
          <w:tcPr>
            <w:tcW w:w="6483" w:type="dxa"/>
            <w:vAlign w:val="center"/>
            <w:textDirection w:val="lrTb"/>
            <w:noWrap/>
          </w:tcPr>
          <w:p>
            <w:pPr>
              <w:jc w:val="left"/>
              <w:rPr>
                <w:rFonts w:hint="eastAsia" w:cs="Calibri"/>
                <w:color w:val="000000"/>
                <w:sz w:val="21"/>
                <w:szCs w:val="21"/>
              </w:rPr>
            </w:pPr>
            <w:r>
              <w:rPr>
                <w:rFonts w:hint="eastAsia" w:cs="Calibri"/>
                <w:color w:val="000000"/>
                <w:sz w:val="21"/>
                <w:szCs w:val="21"/>
              </w:rPr>
              <w:t xml:space="preserve">未满足，1次扣</w:t>
            </w:r>
            <w:r>
              <w:rPr>
                <w:rFonts w:hint="eastAsia" w:cs="Calibri"/>
                <w:color w:val="000000"/>
                <w:sz w:val="21"/>
                <w:szCs w:val="21"/>
                <w:lang w:val="en-US" w:eastAsia="zh-CN"/>
              </w:rPr>
              <w:t xml:space="preserve">3</w:t>
            </w:r>
            <w:r>
              <w:rPr>
                <w:rFonts w:hint="eastAsia" w:cs="Calibri"/>
                <w:color w:val="000000"/>
                <w:sz w:val="21"/>
                <w:szCs w:val="21"/>
              </w:rPr>
              <w:t xml:space="preserve">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1163"/>
        </w:trPr>
        <w:tc>
          <w:tcPr>
            <w:tcW w:w="941" w:type="dxa"/>
            <w:vAlign w:val="center"/>
            <w:textDirection w:val="lrTb"/>
            <w:noWrap/>
          </w:tcPr>
          <w:p>
            <w:pPr>
              <w:jc w:val="center"/>
              <w:rPr>
                <w:rFonts w:hint="default" w:cs="Calibri"/>
                <w:b/>
                <w:bCs/>
                <w:color w:val="000000"/>
                <w:sz w:val="21"/>
                <w:szCs w:val="21"/>
                <w:lang w:val="en-US" w:eastAsia="zh-CN"/>
              </w:rPr>
            </w:pPr>
            <w:r>
              <w:rPr>
                <w:rFonts w:hint="eastAsia" w:cs="Calibri"/>
                <w:b/>
                <w:bCs/>
                <w:color w:val="000000"/>
                <w:sz w:val="21"/>
                <w:szCs w:val="21"/>
                <w:lang w:val="en-US" w:eastAsia="zh-CN"/>
              </w:rPr>
              <w:t xml:space="preserve">3</w:t>
            </w:r>
            <w:r/>
          </w:p>
        </w:tc>
        <w:tc>
          <w:tcPr>
            <w:tcW w:w="5155" w:type="dxa"/>
            <w:vAlign w:val="center"/>
            <w:textDirection w:val="lrTb"/>
            <w:noWrap/>
          </w:tcPr>
          <w:p>
            <w:pPr>
              <w:jc w:val="left"/>
              <w:rPr>
                <w:rFonts w:hint="default" w:cs="Calibri"/>
                <w:color w:val="000000"/>
                <w:sz w:val="21"/>
                <w:szCs w:val="21"/>
                <w:lang w:val="en-US" w:eastAsia="zh-CN"/>
              </w:rPr>
            </w:pPr>
            <w:r>
              <w:rPr>
                <w:rFonts w:hint="eastAsia" w:cs="Calibri"/>
                <w:color w:val="000000"/>
                <w:sz w:val="21"/>
                <w:szCs w:val="21"/>
                <w:lang w:val="en-US" w:eastAsia="zh-CN"/>
              </w:rPr>
              <w:t xml:space="preserve">沟槽修复应及时，过街沟槽须在24小时内回填修复，主次干道、特殊地段的沟槽应在施工单位提供相关跟测、检测材料后，三日内回填修复，其他路段的沟槽应在5日内回填修复</w:t>
            </w:r>
            <w:r/>
          </w:p>
        </w:tc>
        <w:tc>
          <w:tcPr>
            <w:tcW w:w="6483" w:type="dxa"/>
            <w:vAlign w:val="center"/>
            <w:textDirection w:val="lrTb"/>
            <w:noWrap/>
          </w:tcPr>
          <w:p>
            <w:pPr>
              <w:jc w:val="left"/>
              <w:rPr>
                <w:rFonts w:hint="eastAsia" w:cs="Calibri"/>
                <w:color w:val="000000"/>
                <w:sz w:val="21"/>
                <w:szCs w:val="21"/>
              </w:rPr>
            </w:pPr>
            <w:r>
              <w:rPr>
                <w:rFonts w:hint="eastAsia" w:cs="Calibri"/>
                <w:color w:val="000000"/>
                <w:sz w:val="21"/>
                <w:szCs w:val="21"/>
              </w:rPr>
              <w:t xml:space="preserve">未满足，1次扣</w:t>
            </w:r>
            <w:r>
              <w:rPr>
                <w:rFonts w:hint="eastAsia" w:cs="Calibri"/>
                <w:color w:val="000000"/>
                <w:sz w:val="21"/>
                <w:szCs w:val="21"/>
                <w:lang w:val="en-US" w:eastAsia="zh-CN"/>
              </w:rPr>
              <w:t xml:space="preserve">3</w:t>
            </w:r>
            <w:r>
              <w:rPr>
                <w:rFonts w:hint="eastAsia" w:cs="Calibri"/>
                <w:color w:val="000000"/>
                <w:sz w:val="21"/>
                <w:szCs w:val="21"/>
              </w:rPr>
              <w:t xml:space="preserve">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874"/>
        </w:trPr>
        <w:tc>
          <w:tcPr>
            <w:tcW w:w="941" w:type="dxa"/>
            <w:vAlign w:val="center"/>
            <w:textDirection w:val="lrTb"/>
            <w:noWrap/>
          </w:tcPr>
          <w:p>
            <w:pPr>
              <w:jc w:val="center"/>
              <w:rPr>
                <w:rFonts w:hint="default" w:cs="Calibri"/>
                <w:b/>
                <w:bCs/>
                <w:color w:val="000000"/>
                <w:sz w:val="21"/>
                <w:szCs w:val="21"/>
                <w:lang w:val="en-US" w:eastAsia="zh-CN"/>
              </w:rPr>
            </w:pPr>
            <w:r>
              <w:rPr>
                <w:rFonts w:hint="eastAsia" w:cs="Calibri"/>
                <w:b/>
                <w:bCs/>
                <w:color w:val="000000"/>
                <w:sz w:val="21"/>
                <w:szCs w:val="21"/>
                <w:lang w:val="en-US" w:eastAsia="zh-CN"/>
              </w:rPr>
              <w:t xml:space="preserve">4</w:t>
            </w:r>
            <w:r/>
          </w:p>
        </w:tc>
        <w:tc>
          <w:tcPr>
            <w:tcW w:w="5155" w:type="dxa"/>
            <w:vAlign w:val="center"/>
            <w:textDirection w:val="lrTb"/>
            <w:noWrap/>
          </w:tcPr>
          <w:p>
            <w:pPr>
              <w:jc w:val="left"/>
              <w:rPr>
                <w:rFonts w:hint="default" w:cs="Calibri"/>
                <w:color w:val="000000"/>
                <w:sz w:val="21"/>
                <w:szCs w:val="21"/>
                <w:lang w:val="en-US" w:eastAsia="zh-CN"/>
              </w:rPr>
            </w:pPr>
            <w:r>
              <w:rPr>
                <w:rFonts w:hint="eastAsia" w:cs="Calibri"/>
                <w:color w:val="000000"/>
                <w:sz w:val="21"/>
                <w:szCs w:val="21"/>
                <w:lang w:val="en-US" w:eastAsia="zh-CN"/>
              </w:rPr>
              <w:t xml:space="preserve">沟槽结构层回填修复应采用半刚材料（如水稳材料）进行分层夯实回填，上层水稳、沥青层施工应在下层水稳、上层水稳压实度检测后进行</w:t>
            </w:r>
            <w:r/>
          </w:p>
        </w:tc>
        <w:tc>
          <w:tcPr>
            <w:tcW w:w="6483" w:type="dxa"/>
            <w:vAlign w:val="center"/>
            <w:textDirection w:val="lrTb"/>
            <w:noWrap/>
          </w:tcPr>
          <w:p>
            <w:pPr>
              <w:jc w:val="left"/>
              <w:rPr>
                <w:rFonts w:hint="default" w:eastAsia="宋体" w:cs="Calibri"/>
                <w:color w:val="000000"/>
                <w:sz w:val="21"/>
                <w:szCs w:val="21"/>
                <w:lang w:val="en-US" w:eastAsia="zh-CN"/>
              </w:rPr>
            </w:pPr>
            <w:r>
              <w:rPr>
                <w:rFonts w:hint="eastAsia" w:cs="Calibri"/>
                <w:color w:val="000000"/>
                <w:sz w:val="21"/>
                <w:szCs w:val="21"/>
              </w:rPr>
              <w:t xml:space="preserve">未满足，1次扣</w:t>
            </w:r>
            <w:r>
              <w:rPr>
                <w:rFonts w:hint="eastAsia" w:cs="Calibri"/>
                <w:color w:val="000000"/>
                <w:sz w:val="21"/>
                <w:szCs w:val="21"/>
                <w:lang w:val="en-US" w:eastAsia="zh-CN"/>
              </w:rPr>
              <w:t xml:space="preserve">3</w:t>
            </w:r>
            <w:r>
              <w:rPr>
                <w:rFonts w:hint="eastAsia" w:cs="Calibri"/>
                <w:color w:val="000000"/>
                <w:sz w:val="21"/>
                <w:szCs w:val="21"/>
              </w:rPr>
              <w:t xml:space="preserve">分</w:t>
            </w:r>
            <w:r>
              <w:rPr>
                <w:rFonts w:hint="eastAsia" w:cs="Calibri"/>
                <w:color w:val="000000"/>
                <w:sz w:val="21"/>
                <w:szCs w:val="21"/>
                <w:lang w:eastAsia="zh-CN"/>
              </w:rPr>
              <w:t xml:space="preserve">，</w:t>
            </w:r>
            <w:r>
              <w:rPr>
                <w:rFonts w:hint="eastAsia" w:cs="Calibri"/>
                <w:color w:val="000000"/>
                <w:sz w:val="21"/>
                <w:szCs w:val="21"/>
                <w:lang w:val="en-US" w:eastAsia="zh-CN"/>
              </w:rPr>
              <w:t xml:space="preserve">该回填段需重新翻挖回填到位</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tcW w:w="941" w:type="dxa"/>
            <w:vAlign w:val="center"/>
            <w:textDirection w:val="lrTb"/>
            <w:noWrap/>
          </w:tcPr>
          <w:p>
            <w:pPr>
              <w:jc w:val="center"/>
              <w:rPr>
                <w:rFonts w:hint="default" w:cs="Calibri"/>
                <w:b/>
                <w:bCs/>
                <w:color w:val="000000"/>
                <w:sz w:val="21"/>
                <w:szCs w:val="21"/>
                <w:lang w:val="en-US" w:eastAsia="zh-CN"/>
              </w:rPr>
            </w:pPr>
            <w:r>
              <w:rPr>
                <w:rFonts w:hint="eastAsia" w:cs="Calibri"/>
                <w:b/>
                <w:bCs/>
                <w:color w:val="000000"/>
                <w:sz w:val="21"/>
                <w:szCs w:val="21"/>
                <w:lang w:val="en-US" w:eastAsia="zh-CN"/>
              </w:rPr>
              <w:t xml:space="preserve">5</w:t>
            </w:r>
            <w:r/>
          </w:p>
        </w:tc>
        <w:tc>
          <w:tcPr>
            <w:tcW w:w="5155" w:type="dxa"/>
            <w:vAlign w:val="center"/>
            <w:textDirection w:val="lrTb"/>
            <w:noWrap/>
          </w:tcPr>
          <w:p>
            <w:pPr>
              <w:jc w:val="left"/>
              <w:rPr>
                <w:rFonts w:hint="default" w:cs="Calibri"/>
                <w:color w:val="000000"/>
                <w:sz w:val="21"/>
                <w:szCs w:val="21"/>
                <w:lang w:val="en-US" w:eastAsia="zh-CN"/>
              </w:rPr>
            </w:pPr>
            <w:r>
              <w:rPr>
                <w:rFonts w:hint="eastAsia" w:cs="Calibri"/>
                <w:color w:val="000000"/>
                <w:sz w:val="21"/>
                <w:szCs w:val="21"/>
                <w:lang w:val="en-US" w:eastAsia="zh-CN"/>
              </w:rPr>
              <w:t xml:space="preserve">养护单位巡查应督促施工单位沟槽支护应严格按照支护方案实施，如遇变更及时报科室</w:t>
            </w:r>
            <w:r/>
          </w:p>
        </w:tc>
        <w:tc>
          <w:tcPr>
            <w:tcW w:w="6483" w:type="dxa"/>
            <w:vAlign w:val="center"/>
            <w:textDirection w:val="lrTb"/>
            <w:noWrap/>
          </w:tcPr>
          <w:p>
            <w:pPr>
              <w:jc w:val="left"/>
              <w:rPr>
                <w:rFonts w:hint="eastAsia" w:cs="Calibri"/>
                <w:color w:val="000000"/>
                <w:sz w:val="21"/>
                <w:szCs w:val="21"/>
              </w:rPr>
            </w:pPr>
            <w:r>
              <w:rPr>
                <w:rFonts w:hint="eastAsia" w:cs="Calibri"/>
                <w:color w:val="000000"/>
                <w:sz w:val="21"/>
                <w:szCs w:val="21"/>
              </w:rPr>
              <w:t xml:space="preserve">未满足，1次扣</w:t>
            </w:r>
            <w:r>
              <w:rPr>
                <w:rFonts w:hint="eastAsia" w:cs="Calibri"/>
                <w:color w:val="000000"/>
                <w:sz w:val="21"/>
                <w:szCs w:val="21"/>
                <w:lang w:val="en-US" w:eastAsia="zh-CN"/>
              </w:rPr>
              <w:t xml:space="preserve">3</w:t>
            </w:r>
            <w:r>
              <w:rPr>
                <w:rFonts w:hint="eastAsia" w:cs="Calibri"/>
                <w:color w:val="000000"/>
                <w:sz w:val="21"/>
                <w:szCs w:val="21"/>
              </w:rPr>
              <w:t xml:space="preserve">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tcW w:w="941" w:type="dxa"/>
            <w:vAlign w:val="center"/>
            <w:textDirection w:val="lrTb"/>
            <w:noWrap/>
          </w:tcPr>
          <w:p>
            <w:pPr>
              <w:jc w:val="center"/>
              <w:rPr>
                <w:rFonts w:hint="default" w:cs="Calibri"/>
                <w:b/>
                <w:bCs/>
                <w:color w:val="000000"/>
                <w:sz w:val="21"/>
                <w:szCs w:val="21"/>
                <w:lang w:val="en-US" w:eastAsia="zh-CN"/>
              </w:rPr>
            </w:pPr>
            <w:r>
              <w:rPr>
                <w:rFonts w:hint="eastAsia" w:cs="Calibri"/>
                <w:b/>
                <w:bCs/>
                <w:color w:val="000000"/>
                <w:sz w:val="21"/>
                <w:szCs w:val="21"/>
                <w:lang w:val="en-US" w:eastAsia="zh-CN"/>
              </w:rPr>
              <w:t xml:space="preserve">6</w:t>
            </w:r>
            <w:r/>
          </w:p>
        </w:tc>
        <w:tc>
          <w:tcPr>
            <w:tcW w:w="5155" w:type="dxa"/>
            <w:vAlign w:val="center"/>
            <w:textDirection w:val="lrTb"/>
            <w:noWrap/>
          </w:tcPr>
          <w:p>
            <w:pPr>
              <w:jc w:val="left"/>
              <w:rPr>
                <w:rFonts w:hint="default" w:eastAsia="宋体" w:cs="Calibri"/>
                <w:color w:val="000000"/>
                <w:sz w:val="21"/>
                <w:szCs w:val="21"/>
                <w:lang w:val="en-US" w:eastAsia="zh-CN"/>
              </w:rPr>
            </w:pPr>
            <w:r>
              <w:rPr>
                <w:rFonts w:hint="eastAsia" w:cs="Calibri"/>
                <w:color w:val="000000"/>
                <w:sz w:val="21"/>
                <w:szCs w:val="21"/>
                <w:lang w:val="en-US" w:eastAsia="zh-CN"/>
              </w:rPr>
              <w:t xml:space="preserve">抢修性挖掘应在收到通知后2小时内到场签字确认，在抢修工作群中及时反馈，并于72小时内完成修复</w:t>
            </w:r>
            <w:r/>
          </w:p>
        </w:tc>
        <w:tc>
          <w:tcPr>
            <w:tcW w:w="6483" w:type="dxa"/>
            <w:vAlign w:val="center"/>
            <w:textDirection w:val="lrTb"/>
            <w:noWrap/>
          </w:tcPr>
          <w:p>
            <w:pPr>
              <w:jc w:val="left"/>
              <w:rPr>
                <w:rFonts w:hint="eastAsia" w:cs="Calibri"/>
                <w:color w:val="000000"/>
                <w:sz w:val="21"/>
                <w:szCs w:val="21"/>
              </w:rPr>
            </w:pPr>
            <w:r>
              <w:rPr>
                <w:rFonts w:hint="eastAsia" w:cs="Calibri"/>
                <w:color w:val="000000"/>
                <w:sz w:val="21"/>
                <w:szCs w:val="21"/>
              </w:rPr>
              <w:t xml:space="preserve">未满足，1次扣</w:t>
            </w:r>
            <w:r>
              <w:rPr>
                <w:rFonts w:hint="eastAsia" w:cs="Calibri"/>
                <w:color w:val="000000"/>
                <w:sz w:val="21"/>
                <w:szCs w:val="21"/>
                <w:lang w:val="en-US" w:eastAsia="zh-CN"/>
              </w:rPr>
              <w:t xml:space="preserve">3</w:t>
            </w:r>
            <w:r>
              <w:rPr>
                <w:rFonts w:hint="eastAsia" w:cs="Calibri"/>
                <w:color w:val="000000"/>
                <w:sz w:val="21"/>
                <w:szCs w:val="21"/>
              </w:rPr>
              <w:t xml:space="preserve">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gridSpan w:val="4"/>
            <w:tcW w:w="14179" w:type="dxa"/>
            <w:vAlign w:val="center"/>
            <w:textDirection w:val="lrTb"/>
            <w:noWrap/>
          </w:tcPr>
          <w:p>
            <w:pPr>
              <w:jc w:val="center"/>
              <w:rPr>
                <w:rFonts w:cs="Calibri"/>
                <w:b/>
                <w:bCs/>
                <w:color w:val="000000"/>
                <w:sz w:val="21"/>
                <w:szCs w:val="21"/>
              </w:rPr>
            </w:pPr>
            <w:r>
              <w:rPr>
                <w:rFonts w:hint="eastAsia" w:cs="Calibri"/>
                <w:b/>
                <w:bCs/>
                <w:color w:val="000000"/>
                <w:sz w:val="21"/>
                <w:szCs w:val="21"/>
              </w:rPr>
              <w:t xml:space="preserve">管理考核</w:t>
            </w:r>
            <w:r/>
          </w:p>
        </w:tc>
      </w:tr>
      <w:tr>
        <w:trPr>
          <w:trHeight w:val="700"/>
        </w:trPr>
        <w:tc>
          <w:tcPr>
            <w:tcW w:w="941" w:type="dxa"/>
            <w:vAlign w:val="center"/>
            <w:textDirection w:val="lrTb"/>
            <w:noWrap/>
          </w:tcPr>
          <w:p>
            <w:pPr>
              <w:jc w:val="center"/>
              <w:rPr>
                <w:rFonts w:hint="eastAsia" w:eastAsia="宋体" w:cs="Calibri"/>
                <w:b/>
                <w:bCs/>
                <w:color w:val="000000"/>
                <w:sz w:val="21"/>
                <w:szCs w:val="21"/>
                <w:lang w:eastAsia="zh-CN"/>
              </w:rPr>
            </w:pPr>
            <w:r>
              <w:rPr>
                <w:rFonts w:hint="eastAsia" w:cs="Calibri"/>
                <w:b/>
                <w:bCs/>
                <w:color w:val="000000"/>
                <w:sz w:val="21"/>
                <w:szCs w:val="21"/>
                <w:lang w:val="en-US" w:eastAsia="zh-CN"/>
              </w:rPr>
              <w:t xml:space="preserve">1</w:t>
            </w:r>
            <w:r/>
          </w:p>
        </w:tc>
        <w:tc>
          <w:tcPr>
            <w:tcW w:w="5155" w:type="dxa"/>
            <w:vAlign w:val="center"/>
            <w:textDirection w:val="lrTb"/>
            <w:noWrap w:val="false"/>
          </w:tcPr>
          <w:p>
            <w:pPr>
              <w:jc w:val="left"/>
              <w:rPr>
                <w:rFonts w:hint="eastAsia" w:eastAsia="宋体" w:cs="Calibri"/>
                <w:color w:val="000000"/>
                <w:sz w:val="21"/>
                <w:szCs w:val="21"/>
                <w:lang w:val="en-US" w:eastAsia="zh-CN" w:bidi="ar-SA"/>
              </w:rPr>
            </w:pPr>
            <w:r>
              <w:rPr>
                <w:rFonts w:hint="eastAsia" w:cs="Calibri"/>
                <w:color w:val="000000"/>
                <w:sz w:val="21"/>
                <w:szCs w:val="21"/>
              </w:rPr>
              <w:t xml:space="preserve">会议、活动、培训、现场查看要求到</w:t>
            </w:r>
            <w:r>
              <w:rPr>
                <w:rFonts w:hint="eastAsia" w:eastAsia="宋体" w:cs="Calibri"/>
                <w:color w:val="000000"/>
                <w:sz w:val="21"/>
                <w:szCs w:val="21"/>
                <w:lang w:val="en-US" w:eastAsia="zh-CN"/>
              </w:rPr>
              <w:t xml:space="preserve">场</w:t>
            </w:r>
            <w:r>
              <w:rPr>
                <w:rFonts w:hint="eastAsia" w:cs="Calibri"/>
                <w:color w:val="000000"/>
                <w:sz w:val="21"/>
                <w:szCs w:val="21"/>
              </w:rPr>
              <w:t xml:space="preserve">的人员按时到</w:t>
            </w:r>
            <w:r>
              <w:rPr>
                <w:rFonts w:hint="eastAsia" w:eastAsia="宋体" w:cs="Calibri"/>
                <w:color w:val="000000"/>
                <w:sz w:val="21"/>
                <w:szCs w:val="21"/>
                <w:lang w:val="en-US" w:eastAsia="zh-CN"/>
              </w:rPr>
              <w:t xml:space="preserve">场</w:t>
            </w:r>
            <w:r/>
          </w:p>
        </w:tc>
        <w:tc>
          <w:tcPr>
            <w:tcW w:w="6483" w:type="dxa"/>
            <w:vAlign w:val="center"/>
            <w:textDirection w:val="lrTb"/>
            <w:noWrap/>
          </w:tcPr>
          <w:p>
            <w:pPr>
              <w:numPr>
                <w:ilvl w:val="0"/>
                <w:numId w:val="6"/>
              </w:numPr>
              <w:jc w:val="left"/>
              <w:rPr>
                <w:rFonts w:hint="eastAsia" w:cs="Calibri"/>
                <w:color w:val="000000"/>
                <w:sz w:val="21"/>
                <w:szCs w:val="21"/>
              </w:rPr>
            </w:pPr>
            <w:r>
              <w:rPr>
                <w:rFonts w:hint="eastAsia" w:cs="Calibri"/>
                <w:color w:val="000000"/>
                <w:sz w:val="21"/>
                <w:szCs w:val="21"/>
              </w:rPr>
              <w:t xml:space="preserve">迟到，1次扣1分</w:t>
            </w:r>
            <w:r/>
          </w:p>
          <w:p>
            <w:pPr>
              <w:numPr>
                <w:ilvl w:val="0"/>
                <w:numId w:val="6"/>
              </w:numPr>
              <w:jc w:val="left"/>
              <w:rPr>
                <w:rFonts w:hint="eastAsia" w:cs="Calibri"/>
                <w:color w:val="000000"/>
                <w:sz w:val="21"/>
                <w:szCs w:val="21"/>
              </w:rPr>
            </w:pPr>
            <w:r>
              <w:rPr>
                <w:rFonts w:hint="eastAsia" w:cs="Calibri"/>
                <w:color w:val="000000"/>
                <w:sz w:val="21"/>
                <w:szCs w:val="21"/>
              </w:rPr>
              <w:t xml:space="preserve">参加人员不符合会议要求</w:t>
            </w:r>
            <w:r>
              <w:rPr>
                <w:rFonts w:hint="eastAsia" w:cs="Calibri"/>
                <w:color w:val="000000"/>
                <w:sz w:val="21"/>
                <w:szCs w:val="21"/>
                <w:lang w:val="en-US" w:eastAsia="zh-CN"/>
              </w:rPr>
              <w:t xml:space="preserve">且未履行请假手续</w:t>
            </w:r>
            <w:r>
              <w:rPr>
                <w:rFonts w:hint="eastAsia" w:cs="Calibri"/>
                <w:color w:val="000000"/>
                <w:sz w:val="21"/>
                <w:szCs w:val="21"/>
              </w:rPr>
              <w:t xml:space="preserve">，扣2分</w:t>
            </w:r>
            <w:r/>
          </w:p>
          <w:p>
            <w:pPr>
              <w:numPr>
                <w:ilvl w:val="0"/>
                <w:numId w:val="6"/>
              </w:numPr>
              <w:jc w:val="left"/>
              <w:rPr>
                <w:rFonts w:hint="eastAsia" w:cs="Calibri"/>
                <w:color w:val="000000"/>
                <w:sz w:val="21"/>
                <w:szCs w:val="21"/>
                <w:lang w:val="en-US" w:eastAsia="zh-CN" w:bidi="ar-SA"/>
              </w:rPr>
            </w:pPr>
            <w:r>
              <w:rPr>
                <w:rFonts w:hint="eastAsia" w:cs="Calibri"/>
                <w:color w:val="000000"/>
                <w:sz w:val="21"/>
                <w:szCs w:val="21"/>
              </w:rPr>
              <w:t xml:space="preserve">未参加，扣3分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tcW w:w="941" w:type="dxa"/>
            <w:vAlign w:val="center"/>
            <w:textDirection w:val="lrTb"/>
            <w:noWrap/>
          </w:tcPr>
          <w:p>
            <w:pPr>
              <w:jc w:val="center"/>
              <w:rPr>
                <w:rFonts w:hint="eastAsia" w:eastAsia="宋体" w:cs="Calibri"/>
                <w:b/>
                <w:bCs/>
                <w:color w:val="000000"/>
                <w:sz w:val="21"/>
                <w:szCs w:val="21"/>
                <w:lang w:eastAsia="zh-CN"/>
              </w:rPr>
            </w:pPr>
            <w:r>
              <w:rPr>
                <w:rFonts w:hint="eastAsia" w:cs="Calibri"/>
                <w:b/>
                <w:bCs/>
                <w:color w:val="000000"/>
                <w:sz w:val="21"/>
                <w:szCs w:val="21"/>
                <w:lang w:val="en-US" w:eastAsia="zh-CN"/>
              </w:rPr>
              <w:t xml:space="preserve">2</w:t>
            </w:r>
            <w:r/>
          </w:p>
        </w:tc>
        <w:tc>
          <w:tcPr>
            <w:tcW w:w="5155" w:type="dxa"/>
            <w:vAlign w:val="center"/>
            <w:textDirection w:val="lrTb"/>
            <w:noWrap w:val="false"/>
          </w:tcPr>
          <w:p>
            <w:pPr>
              <w:jc w:val="left"/>
              <w:rPr>
                <w:rFonts w:hint="eastAsia" w:cs="Calibri"/>
                <w:color w:val="000000"/>
                <w:sz w:val="21"/>
                <w:szCs w:val="21"/>
                <w:lang w:val="en-US" w:eastAsia="zh-CN" w:bidi="ar-SA"/>
              </w:rPr>
            </w:pPr>
            <w:r>
              <w:rPr>
                <w:rFonts w:hint="eastAsia" w:cs="Calibri"/>
                <w:color w:val="000000"/>
                <w:sz w:val="21"/>
                <w:szCs w:val="21"/>
                <w:lang w:val="en-US" w:eastAsia="zh-CN"/>
              </w:rPr>
              <w:t xml:space="preserve">态度良好、现场</w:t>
            </w:r>
            <w:r>
              <w:rPr>
                <w:rFonts w:hint="eastAsia" w:cs="Calibri"/>
                <w:color w:val="000000"/>
                <w:sz w:val="21"/>
                <w:szCs w:val="21"/>
              </w:rPr>
              <w:t xml:space="preserve">核实市民投诉问题，</w:t>
            </w:r>
            <w:r>
              <w:rPr>
                <w:rFonts w:hint="eastAsia" w:cs="Calibri"/>
                <w:color w:val="000000"/>
                <w:sz w:val="21"/>
                <w:szCs w:val="21"/>
                <w:lang w:val="en-US" w:eastAsia="zh-CN"/>
              </w:rPr>
              <w:t xml:space="preserve">2</w:t>
            </w:r>
            <w:r>
              <w:rPr>
                <w:rFonts w:hint="eastAsia" w:cs="Calibri"/>
                <w:color w:val="000000"/>
                <w:sz w:val="21"/>
                <w:szCs w:val="21"/>
              </w:rPr>
              <w:t xml:space="preserve">小时内明确反馈管理范围并及时处理</w:t>
            </w:r>
            <w:r/>
          </w:p>
        </w:tc>
        <w:tc>
          <w:tcPr>
            <w:tcW w:w="6483" w:type="dxa"/>
            <w:vAlign w:val="center"/>
            <w:textDirection w:val="lrTb"/>
            <w:noWrap/>
          </w:tcPr>
          <w:p>
            <w:pPr>
              <w:jc w:val="left"/>
              <w:rPr>
                <w:rFonts w:hint="eastAsia" w:eastAsia="宋体" w:cs="Calibri"/>
                <w:color w:val="000000"/>
                <w:sz w:val="21"/>
                <w:szCs w:val="21"/>
                <w:lang w:val="en-US" w:eastAsia="zh-CN" w:bidi="ar-SA"/>
              </w:rPr>
            </w:pPr>
            <w:r>
              <w:rPr>
                <w:rFonts w:hint="eastAsia" w:cs="Calibri"/>
                <w:color w:val="000000"/>
                <w:sz w:val="21"/>
                <w:szCs w:val="21"/>
                <w:lang w:val="en-US" w:eastAsia="zh-CN"/>
              </w:rPr>
              <w:t xml:space="preserve">未及时反馈，一次扣1分；因态度问题造成市民重复投诉，一次扣3分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tcW w:w="941" w:type="dxa"/>
            <w:vAlign w:val="center"/>
            <w:textDirection w:val="lrTb"/>
            <w:noWrap/>
          </w:tcPr>
          <w:p>
            <w:pPr>
              <w:jc w:val="center"/>
              <w:rPr>
                <w:rFonts w:hint="eastAsia" w:eastAsia="宋体" w:cs="Calibri"/>
                <w:b/>
                <w:bCs/>
                <w:color w:val="000000"/>
                <w:sz w:val="21"/>
                <w:szCs w:val="21"/>
                <w:lang w:eastAsia="zh-CN"/>
              </w:rPr>
            </w:pPr>
            <w:r>
              <w:rPr>
                <w:rFonts w:hint="eastAsia" w:cs="Calibri"/>
                <w:b/>
                <w:bCs/>
                <w:color w:val="000000"/>
                <w:sz w:val="21"/>
                <w:szCs w:val="21"/>
                <w:lang w:val="en-US" w:eastAsia="zh-CN"/>
              </w:rPr>
              <w:t xml:space="preserve">3</w:t>
            </w:r>
            <w:r/>
          </w:p>
        </w:tc>
        <w:tc>
          <w:tcPr>
            <w:tcW w:w="5155" w:type="dxa"/>
            <w:vAlign w:val="center"/>
            <w:textDirection w:val="lrTb"/>
            <w:noWrap w:val="false"/>
          </w:tcPr>
          <w:p>
            <w:pPr>
              <w:jc w:val="left"/>
              <w:rPr>
                <w:rFonts w:hint="eastAsia" w:cs="Calibri"/>
                <w:color w:val="000000"/>
                <w:sz w:val="21"/>
                <w:szCs w:val="21"/>
                <w:lang w:val="en-US" w:eastAsia="zh-CN" w:bidi="ar-SA"/>
              </w:rPr>
            </w:pPr>
            <w:r>
              <w:rPr>
                <w:rFonts w:hint="eastAsia" w:cs="Calibri"/>
                <w:color w:val="000000"/>
                <w:sz w:val="21"/>
                <w:szCs w:val="21"/>
                <w:lang w:val="en-US" w:eastAsia="zh-CN"/>
              </w:rPr>
              <w:t xml:space="preserve">针对沟槽结构层及面层的检测中，各项指标应满足相关规范</w:t>
            </w:r>
            <w:r/>
          </w:p>
        </w:tc>
        <w:tc>
          <w:tcPr>
            <w:tcW w:w="6483" w:type="dxa"/>
            <w:vAlign w:val="center"/>
            <w:textDirection w:val="lrTb"/>
            <w:noWrap/>
          </w:tcPr>
          <w:p>
            <w:pPr>
              <w:jc w:val="left"/>
              <w:rPr>
                <w:rFonts w:hint="default" w:cs="Calibri"/>
                <w:color w:val="000000"/>
                <w:sz w:val="21"/>
                <w:szCs w:val="21"/>
                <w:lang w:val="en-US" w:eastAsia="zh-CN" w:bidi="ar-SA"/>
              </w:rPr>
            </w:pPr>
            <w:r>
              <w:rPr>
                <w:rFonts w:hint="eastAsia" w:cs="Calibri"/>
                <w:color w:val="000000"/>
                <w:sz w:val="21"/>
                <w:szCs w:val="21"/>
                <w:lang w:val="en-US" w:eastAsia="zh-CN"/>
              </w:rPr>
              <w:t xml:space="preserve">检测不合格</w:t>
            </w:r>
            <w:r>
              <w:rPr>
                <w:rFonts w:hint="eastAsia" w:cs="Calibri"/>
                <w:color w:val="000000"/>
                <w:sz w:val="21"/>
                <w:szCs w:val="21"/>
              </w:rPr>
              <w:t xml:space="preserve">扣除该修复项目挖掘修复费50%，并按照要求整改。对整改质量或整改时间不能达到要求的，扣除该项修复经费剩余50%，公司自费整改。如拒不整改，后续</w:t>
            </w:r>
            <w:r>
              <w:rPr>
                <w:rFonts w:hint="eastAsia" w:eastAsia="宋体" w:cs="Calibri"/>
                <w:color w:val="000000"/>
                <w:sz w:val="21"/>
                <w:szCs w:val="21"/>
                <w:lang w:val="en-US" w:eastAsia="zh-CN"/>
              </w:rPr>
              <w:t xml:space="preserve">挖掘修复费</w:t>
            </w:r>
            <w:r>
              <w:rPr>
                <w:rFonts w:hint="eastAsia" w:cs="Calibri"/>
                <w:color w:val="000000"/>
                <w:sz w:val="21"/>
                <w:szCs w:val="21"/>
              </w:rPr>
              <w:t xml:space="preserve">暂停支付，待按要求整改完毕，经科室检查满足要求后，再进行支付。</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shd w:val="clear" w:color="auto" w:fill="auto"/>
            <w:tcW w:w="941" w:type="dxa"/>
            <w:vAlign w:val="center"/>
            <w:textDirection w:val="lrTb"/>
            <w:noWrap/>
          </w:tcPr>
          <w:p>
            <w:pPr>
              <w:jc w:val="center"/>
              <w:rPr>
                <w:rFonts w:hint="eastAsia" w:ascii="Times New Roman" w:hAnsi="Times New Roman" w:eastAsia="宋体" w:cs="Calibri"/>
                <w:b/>
                <w:bCs/>
                <w:color w:val="000000"/>
                <w:sz w:val="21"/>
                <w:szCs w:val="21"/>
                <w:lang w:val="en-US" w:eastAsia="zh-CN" w:bidi="ar-SA"/>
              </w:rPr>
            </w:pPr>
            <w:r>
              <w:rPr>
                <w:rFonts w:hint="eastAsia" w:cs="Calibri"/>
                <w:b/>
                <w:bCs/>
                <w:color w:val="000000"/>
                <w:sz w:val="21"/>
                <w:szCs w:val="21"/>
                <w:lang w:val="en-US" w:eastAsia="zh-CN"/>
              </w:rPr>
              <w:t xml:space="preserve">4</w:t>
            </w:r>
            <w:r/>
          </w:p>
        </w:tc>
        <w:tc>
          <w:tcPr>
            <w:tcW w:w="5155" w:type="dxa"/>
            <w:vAlign w:val="center"/>
            <w:textDirection w:val="lrTb"/>
            <w:noWrap w:val="false"/>
          </w:tcPr>
          <w:p>
            <w:pPr>
              <w:jc w:val="left"/>
              <w:rPr>
                <w:rFonts w:hint="eastAsia" w:cs="Calibri"/>
                <w:color w:val="000000"/>
                <w:sz w:val="21"/>
                <w:szCs w:val="21"/>
                <w:highlight w:val="none"/>
                <w:lang w:val="en-US" w:eastAsia="zh-CN"/>
              </w:rPr>
            </w:pPr>
            <w:r>
              <w:rPr>
                <w:rFonts w:hint="eastAsia" w:cs="Calibri"/>
                <w:color w:val="000000"/>
                <w:sz w:val="21"/>
                <w:szCs w:val="21"/>
                <w:highlight w:val="none"/>
                <w:lang w:val="en-US" w:eastAsia="zh-CN"/>
              </w:rPr>
              <w:t xml:space="preserve">沟槽质保期为修复完成后两年</w:t>
            </w:r>
            <w:r/>
          </w:p>
        </w:tc>
        <w:tc>
          <w:tcPr>
            <w:tcW w:w="6483" w:type="dxa"/>
            <w:vAlign w:val="center"/>
            <w:textDirection w:val="lrTb"/>
            <w:noWrap/>
          </w:tcPr>
          <w:p>
            <w:pPr>
              <w:jc w:val="left"/>
              <w:rPr>
                <w:rFonts w:hint="eastAsia" w:cs="Calibri"/>
                <w:color w:val="000000"/>
                <w:sz w:val="21"/>
                <w:szCs w:val="21"/>
                <w:highlight w:val="none"/>
                <w:lang w:val="en-US" w:eastAsia="zh-CN"/>
              </w:rPr>
            </w:pPr>
            <w:r>
              <w:rPr>
                <w:rFonts w:hint="eastAsia" w:cs="Calibri"/>
                <w:color w:val="000000"/>
                <w:sz w:val="21"/>
                <w:szCs w:val="21"/>
                <w:highlight w:val="none"/>
                <w:lang w:val="en-US" w:eastAsia="zh-CN"/>
              </w:rPr>
              <w:t xml:space="preserve">两年内如出现沟槽沉陷、网裂等病害，应由中标单位自费整改。如拒不整改，后续挖掘修复费暂停支付，待按要求整改完毕，经科室检查满足要求后，再进行支付。</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shd w:val="clear" w:color="auto" w:fill="auto"/>
            <w:tcW w:w="941" w:type="dxa"/>
            <w:vAlign w:val="center"/>
            <w:textDirection w:val="lrTb"/>
            <w:noWrap/>
          </w:tcPr>
          <w:p>
            <w:pPr>
              <w:jc w:val="center"/>
              <w:rPr>
                <w:rFonts w:hint="eastAsia" w:ascii="Times New Roman" w:hAnsi="Times New Roman" w:eastAsia="宋体" w:cs="Calibri"/>
                <w:b/>
                <w:bCs/>
                <w:color w:val="000000"/>
                <w:sz w:val="21"/>
                <w:szCs w:val="21"/>
                <w:lang w:val="en-US" w:eastAsia="zh-CN" w:bidi="ar-SA"/>
              </w:rPr>
            </w:pPr>
            <w:r>
              <w:rPr>
                <w:rFonts w:hint="eastAsia" w:cs="Calibri"/>
                <w:b/>
                <w:bCs/>
                <w:color w:val="000000"/>
                <w:sz w:val="21"/>
                <w:szCs w:val="21"/>
                <w:lang w:val="en-US" w:eastAsia="zh-CN"/>
              </w:rPr>
              <w:t xml:space="preserve">5</w:t>
            </w:r>
            <w:r/>
          </w:p>
        </w:tc>
        <w:tc>
          <w:tcPr>
            <w:tcW w:w="5155" w:type="dxa"/>
            <w:vAlign w:val="center"/>
            <w:textDirection w:val="lrTb"/>
            <w:noWrap/>
          </w:tcPr>
          <w:p>
            <w:pPr>
              <w:jc w:val="left"/>
              <w:rPr>
                <w:rFonts w:hint="default" w:eastAsia="宋体" w:cs="Calibri"/>
                <w:color w:val="000000"/>
                <w:sz w:val="21"/>
                <w:szCs w:val="21"/>
                <w:lang w:val="en-US" w:eastAsia="zh-CN" w:bidi="ar-SA"/>
              </w:rPr>
            </w:pPr>
            <w:r>
              <w:rPr>
                <w:rFonts w:hint="eastAsia" w:cs="Calibri"/>
                <w:color w:val="000000"/>
                <w:sz w:val="21"/>
                <w:szCs w:val="21"/>
              </w:rPr>
              <w:t xml:space="preserve">态度恶劣、不听从上级领导安排</w:t>
            </w:r>
            <w:r>
              <w:rPr>
                <w:rFonts w:hint="eastAsia" w:cs="Calibri"/>
                <w:color w:val="000000"/>
                <w:sz w:val="21"/>
                <w:szCs w:val="21"/>
                <w:lang w:eastAsia="zh-CN"/>
              </w:rPr>
              <w:t xml:space="preserve">，</w:t>
            </w:r>
            <w:r>
              <w:rPr>
                <w:rFonts w:hint="eastAsia" w:cs="Calibri"/>
                <w:color w:val="000000"/>
                <w:sz w:val="21"/>
                <w:szCs w:val="21"/>
                <w:lang w:val="en-US" w:eastAsia="zh-CN"/>
              </w:rPr>
              <w:t xml:space="preserve">指令性任务未完成</w:t>
            </w:r>
            <w:r/>
          </w:p>
        </w:tc>
        <w:tc>
          <w:tcPr>
            <w:tcW w:w="6483" w:type="dxa"/>
            <w:vAlign w:val="center"/>
            <w:textDirection w:val="lrTb"/>
            <w:noWrap/>
          </w:tcPr>
          <w:p>
            <w:pPr>
              <w:jc w:val="left"/>
              <w:rPr>
                <w:rFonts w:cs="Calibri"/>
                <w:color w:val="000000"/>
                <w:sz w:val="21"/>
                <w:szCs w:val="21"/>
                <w:lang w:val="en-US" w:eastAsia="zh-CN" w:bidi="ar-SA"/>
              </w:rPr>
            </w:pPr>
            <w:r>
              <w:rPr>
                <w:rFonts w:hint="eastAsia" w:cs="Calibri"/>
                <w:color w:val="000000"/>
                <w:sz w:val="21"/>
                <w:szCs w:val="21"/>
              </w:rPr>
              <w:t xml:space="preserve">1次扣3分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lang w:val="en-US" w:eastAsia="zh-CN" w:bidi="ar-SA"/>
              </w:rPr>
            </w:pPr>
            <w:r>
              <w:rPr>
                <w:rFonts w:hint="eastAsia" w:eastAsia="宋体" w:cs="Calibri"/>
                <w:b/>
                <w:bCs/>
                <w:color w:val="000000"/>
                <w:sz w:val="21"/>
                <w:szCs w:val="21"/>
                <w:lang w:val="en-US" w:eastAsia="zh-CN"/>
              </w:rPr>
              <w:t xml:space="preserve">6</w:t>
            </w:r>
            <w:r/>
          </w:p>
        </w:tc>
        <w:tc>
          <w:tcPr>
            <w:tcW w:w="5155" w:type="dxa"/>
            <w:vAlign w:val="center"/>
            <w:textDirection w:val="lrTb"/>
            <w:noWrap/>
          </w:tcPr>
          <w:p>
            <w:pPr>
              <w:jc w:val="left"/>
              <w:rPr>
                <w:rFonts w:hint="default" w:eastAsia="宋体" w:cs="Calibri"/>
                <w:color w:val="000000"/>
                <w:sz w:val="21"/>
                <w:szCs w:val="21"/>
                <w:lang w:val="en-US" w:eastAsia="zh-CN"/>
              </w:rPr>
            </w:pPr>
            <w:r>
              <w:rPr>
                <w:rFonts w:hint="eastAsia" w:cs="Calibri"/>
                <w:color w:val="000000"/>
                <w:sz w:val="21"/>
                <w:szCs w:val="21"/>
                <w:lang w:val="en-US" w:eastAsia="zh-CN"/>
              </w:rPr>
              <w:t xml:space="preserve">因施工管理不到位，受到居民投诉</w:t>
            </w:r>
            <w:r/>
          </w:p>
        </w:tc>
        <w:tc>
          <w:tcPr>
            <w:tcW w:w="6483" w:type="dxa"/>
            <w:vAlign w:val="center"/>
            <w:textDirection w:val="lrTb"/>
            <w:noWrap/>
          </w:tcPr>
          <w:p>
            <w:pPr>
              <w:jc w:val="left"/>
              <w:rPr>
                <w:rFonts w:hint="default" w:eastAsia="宋体" w:cs="Calibri"/>
                <w:color w:val="000000"/>
                <w:sz w:val="21"/>
                <w:szCs w:val="21"/>
                <w:lang w:val="en-US" w:eastAsia="zh-CN"/>
              </w:rPr>
            </w:pPr>
            <w:r>
              <w:rPr>
                <w:rFonts w:hint="eastAsia" w:cs="Calibri"/>
                <w:color w:val="000000"/>
                <w:sz w:val="21"/>
                <w:szCs w:val="21"/>
              </w:rPr>
              <w:t xml:space="preserve">1次扣1分</w:t>
            </w:r>
            <w:r>
              <w:rPr>
                <w:rFonts w:hint="eastAsia" w:cs="Calibri"/>
                <w:color w:val="000000"/>
                <w:sz w:val="21"/>
                <w:szCs w:val="21"/>
                <w:lang w:eastAsia="zh-CN"/>
              </w:rPr>
              <w:t xml:space="preserve">；</w:t>
            </w:r>
            <w:r>
              <w:rPr>
                <w:rFonts w:hint="eastAsia" w:cs="Calibri"/>
                <w:color w:val="000000"/>
                <w:sz w:val="21"/>
                <w:szCs w:val="21"/>
                <w:lang w:val="en-US" w:eastAsia="zh-CN"/>
              </w:rPr>
              <w:t xml:space="preserve">如造成</w:t>
            </w:r>
            <w:r>
              <w:rPr>
                <w:rFonts w:hint="eastAsia" w:cs="Calibri"/>
                <w:color w:val="000000"/>
                <w:sz w:val="21"/>
                <w:szCs w:val="21"/>
              </w:rPr>
              <w:t xml:space="preserve">人员受伤、财产损失</w:t>
            </w:r>
            <w:r>
              <w:rPr>
                <w:rFonts w:hint="eastAsia" w:cs="Calibri"/>
                <w:color w:val="000000"/>
                <w:sz w:val="21"/>
                <w:szCs w:val="21"/>
                <w:lang w:eastAsia="zh-CN"/>
              </w:rPr>
              <w:t xml:space="preserve">，</w:t>
            </w:r>
            <w:r>
              <w:rPr>
                <w:rFonts w:hint="eastAsia" w:cs="Calibri"/>
                <w:color w:val="000000"/>
                <w:sz w:val="21"/>
                <w:szCs w:val="21"/>
                <w:lang w:val="en-US" w:eastAsia="zh-CN"/>
              </w:rPr>
              <w:t xml:space="preserve">一次扣3分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959"/>
        </w:trPr>
        <w:tc>
          <w:tcPr>
            <w:shd w:val="clear" w:color="auto" w:fill="auto"/>
            <w:tcW w:w="941" w:type="dxa"/>
            <w:vAlign w:val="center"/>
            <w:textDirection w:val="lrTb"/>
            <w:noWrap/>
          </w:tcPr>
          <w:p>
            <w:pPr>
              <w:jc w:val="center"/>
              <w:rPr>
                <w:rFonts w:hint="eastAsia" w:ascii="Times New Roman" w:hAnsi="Times New Roman" w:eastAsia="宋体" w:cs="Calibri"/>
                <w:b/>
                <w:bCs/>
                <w:color w:val="000000"/>
                <w:sz w:val="21"/>
                <w:szCs w:val="21"/>
                <w:lang w:val="en-US" w:eastAsia="zh-CN" w:bidi="ar-SA"/>
              </w:rPr>
            </w:pPr>
            <w:r>
              <w:rPr>
                <w:rFonts w:hint="eastAsia" w:cs="Calibri"/>
                <w:b/>
                <w:bCs/>
                <w:color w:val="000000"/>
                <w:sz w:val="21"/>
                <w:szCs w:val="21"/>
                <w:lang w:val="en-US" w:eastAsia="zh-CN"/>
              </w:rPr>
              <w:t xml:space="preserve">7</w:t>
            </w:r>
            <w:r/>
          </w:p>
        </w:tc>
        <w:tc>
          <w:tcPr>
            <w:tcW w:w="5155" w:type="dxa"/>
            <w:vAlign w:val="center"/>
            <w:textDirection w:val="lrTb"/>
            <w:noWrap/>
          </w:tcPr>
          <w:p>
            <w:pPr>
              <w:jc w:val="left"/>
              <w:rPr>
                <w:rFonts w:hint="eastAsia"/>
                <w:color w:val="000000"/>
                <w:sz w:val="21"/>
                <w:szCs w:val="21"/>
                <w:lang w:val="en-US" w:eastAsia="zh-CN" w:bidi="ar-SA"/>
              </w:rPr>
            </w:pPr>
            <w:r>
              <w:rPr>
                <w:rFonts w:hint="eastAsia"/>
                <w:color w:val="000000"/>
                <w:sz w:val="21"/>
                <w:szCs w:val="21"/>
              </w:rPr>
              <w:t xml:space="preserve">媒体曝光、市、区级领导发现的问题等</w:t>
            </w:r>
            <w:r/>
          </w:p>
        </w:tc>
        <w:tc>
          <w:tcPr>
            <w:tcW w:w="6483" w:type="dxa"/>
            <w:vAlign w:val="center"/>
            <w:textDirection w:val="lrTb"/>
            <w:noWrap/>
          </w:tcPr>
          <w:p>
            <w:pPr>
              <w:jc w:val="left"/>
              <w:rPr>
                <w:rFonts w:hint="eastAsia"/>
                <w:color w:val="000000"/>
                <w:sz w:val="21"/>
                <w:szCs w:val="21"/>
                <w:lang w:val="en-US" w:eastAsia="zh-CN" w:bidi="ar-SA"/>
              </w:rPr>
            </w:pPr>
            <w:r>
              <w:rPr>
                <w:rFonts w:hint="eastAsia"/>
                <w:color w:val="000000"/>
                <w:sz w:val="21"/>
                <w:szCs w:val="21"/>
              </w:rPr>
              <w:t xml:space="preserve">区级领导发现问题一次扣3分，市级领导发现问题一次扣5分，，造成区级舆情重大影响的一次扣10分，造成市级舆情重大影响的一次扣20</w:t>
            </w:r>
            <w:r>
              <w:rPr>
                <w:color w:val="000000"/>
                <w:sz w:val="21"/>
                <w:szCs w:val="21"/>
              </w:rPr>
              <w:t xml:space="preserve"> 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63"/>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lang w:val="en-US" w:eastAsia="zh-CN" w:bidi="ar-SA"/>
              </w:rPr>
            </w:pPr>
            <w:r>
              <w:rPr>
                <w:rFonts w:hint="eastAsia" w:cs="Calibri"/>
                <w:b/>
                <w:bCs/>
                <w:color w:val="000000"/>
                <w:sz w:val="21"/>
                <w:szCs w:val="21"/>
                <w:lang w:val="en-US" w:eastAsia="zh-CN"/>
              </w:rPr>
              <w:t xml:space="preserve">8</w:t>
            </w:r>
            <w:r/>
          </w:p>
        </w:tc>
        <w:tc>
          <w:tcPr>
            <w:tcW w:w="5155" w:type="dxa"/>
            <w:vAlign w:val="center"/>
            <w:textDirection w:val="lrTb"/>
            <w:noWrap w:val="false"/>
          </w:tcPr>
          <w:p>
            <w:pPr>
              <w:jc w:val="left"/>
              <w:rPr>
                <w:rFonts w:hint="eastAsia" w:eastAsia="宋体" w:cs="Calibri"/>
                <w:color w:val="000000"/>
                <w:sz w:val="21"/>
                <w:szCs w:val="21"/>
                <w:lang w:val="en-US" w:eastAsia="zh-CN" w:bidi="ar-SA"/>
              </w:rPr>
            </w:pPr>
            <w:r>
              <w:rPr>
                <w:rFonts w:hint="eastAsia" w:cs="Calibri"/>
                <w:color w:val="000000"/>
                <w:sz w:val="21"/>
                <w:szCs w:val="21"/>
              </w:rPr>
              <w:t xml:space="preserve">道路违章挖掘未及时发现</w:t>
            </w:r>
            <w:r>
              <w:rPr>
                <w:rFonts w:hint="eastAsia" w:cs="Calibri"/>
                <w:color w:val="000000"/>
                <w:sz w:val="21"/>
                <w:szCs w:val="21"/>
                <w:lang w:eastAsia="zh-CN"/>
              </w:rPr>
              <w:t xml:space="preserve">、</w:t>
            </w:r>
            <w:r>
              <w:rPr>
                <w:rFonts w:hint="eastAsia" w:cs="Calibri"/>
                <w:color w:val="000000"/>
                <w:sz w:val="21"/>
                <w:szCs w:val="21"/>
              </w:rPr>
              <w:t xml:space="preserve">未尽到阻止义务</w:t>
            </w:r>
            <w:r/>
          </w:p>
        </w:tc>
        <w:tc>
          <w:tcPr>
            <w:tcW w:w="6483" w:type="dxa"/>
            <w:vAlign w:val="center"/>
            <w:textDirection w:val="lrTb"/>
            <w:noWrap/>
          </w:tcPr>
          <w:p>
            <w:pPr>
              <w:jc w:val="left"/>
              <w:rPr>
                <w:rFonts w:cs="Calibri"/>
                <w:color w:val="000000"/>
                <w:sz w:val="21"/>
                <w:szCs w:val="21"/>
                <w:lang w:val="en-US" w:eastAsia="zh-CN" w:bidi="ar-SA"/>
              </w:rPr>
            </w:pPr>
            <w:r>
              <w:rPr>
                <w:rFonts w:hint="eastAsia" w:cs="Calibri"/>
                <w:color w:val="000000"/>
                <w:sz w:val="21"/>
                <w:szCs w:val="21"/>
              </w:rPr>
              <w:t xml:space="preserve">1次扣1分，并由养护单位自行负责修复到位</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lang w:val="en-US" w:eastAsia="zh-CN" w:bidi="ar-SA"/>
              </w:rPr>
            </w:pPr>
            <w:r>
              <w:rPr>
                <w:rFonts w:hint="eastAsia" w:cs="Calibri"/>
                <w:b/>
                <w:bCs/>
                <w:color w:val="000000"/>
                <w:sz w:val="21"/>
                <w:szCs w:val="21"/>
                <w:lang w:val="en-US" w:eastAsia="zh-CN"/>
              </w:rPr>
              <w:t xml:space="preserve">9</w:t>
            </w:r>
            <w:r/>
          </w:p>
        </w:tc>
        <w:tc>
          <w:tcPr>
            <w:tcW w:w="5155" w:type="dxa"/>
            <w:vAlign w:val="center"/>
            <w:textDirection w:val="lrTb"/>
            <w:noWrap w:val="false"/>
          </w:tcPr>
          <w:p>
            <w:pPr>
              <w:jc w:val="left"/>
              <w:rPr>
                <w:rFonts w:hint="default" w:eastAsia="宋体"/>
                <w:color w:val="000000"/>
                <w:sz w:val="21"/>
                <w:szCs w:val="21"/>
                <w:highlight w:val="none"/>
                <w:lang w:val="en-US" w:eastAsia="zh-CN" w:bidi="ar-SA"/>
              </w:rPr>
            </w:pPr>
            <w:r>
              <w:rPr>
                <w:rFonts w:hint="eastAsia"/>
                <w:color w:val="000000"/>
                <w:sz w:val="21"/>
                <w:szCs w:val="21"/>
                <w:highlight w:val="none"/>
                <w:lang w:val="en-US" w:eastAsia="zh-CN"/>
              </w:rPr>
              <w:t xml:space="preserve">如因养护单位导致市级考核管理扣分，该养护单位以市级考核扣分数二倍扣分。（不含第三方菜单）</w:t>
            </w:r>
            <w:r/>
          </w:p>
        </w:tc>
        <w:tc>
          <w:tcPr>
            <w:tcW w:w="6483" w:type="dxa"/>
            <w:vAlign w:val="center"/>
            <w:textDirection w:val="lrTb"/>
            <w:noWrap/>
          </w:tcPr>
          <w:p>
            <w:pPr>
              <w:jc w:val="left"/>
              <w:rPr>
                <w:rFonts w:hint="eastAsia"/>
                <w:color w:val="000000"/>
                <w:sz w:val="21"/>
                <w:szCs w:val="21"/>
                <w:highlight w:val="none"/>
                <w:lang w:val="en-US" w:eastAsia="zh-CN" w:bidi="ar-SA"/>
              </w:rPr>
            </w:pPr>
            <w:r>
              <w:rPr>
                <w:rFonts w:hint="eastAsia"/>
                <w:color w:val="000000"/>
                <w:sz w:val="21"/>
                <w:szCs w:val="21"/>
                <w:highlight w:val="none"/>
                <w:lang w:val="en-US" w:eastAsia="zh-CN" w:bidi="ar-SA"/>
              </w:rPr>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lang w:val="en-US" w:eastAsia="zh-CN" w:bidi="ar-SA"/>
              </w:rPr>
            </w:pPr>
            <w:r>
              <w:rPr>
                <w:rFonts w:hint="eastAsia" w:cs="Calibri"/>
                <w:b/>
                <w:bCs/>
                <w:color w:val="000000"/>
                <w:sz w:val="21"/>
                <w:szCs w:val="21"/>
                <w:lang w:val="en-US" w:eastAsia="zh-CN"/>
              </w:rPr>
              <w:t xml:space="preserve">10</w:t>
            </w:r>
            <w:r/>
          </w:p>
        </w:tc>
        <w:tc>
          <w:tcPr>
            <w:shd w:val="clear" w:color="auto" w:fill="auto"/>
            <w:tcW w:w="5155" w:type="dxa"/>
            <w:vAlign w:val="center"/>
            <w:textDirection w:val="lrTb"/>
            <w:noWrap w:val="false"/>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eastAsia" w:ascii="Arial" w:hAnsi="Arial" w:cs="Arial"/>
                <w:b w:val="0"/>
                <w:bCs/>
                <w:color w:val="auto"/>
                <w:sz w:val="21"/>
                <w:szCs w:val="21"/>
                <w:highlight w:val="none"/>
                <w:shd w:val="clear" w:color="auto" w:fill="auto"/>
                <w:lang w:val="en-US" w:eastAsia="zh"/>
              </w:rPr>
              <w:t xml:space="preserve">有健全的安全生产领导组织架构，有</w:t>
            </w:r>
            <w:r>
              <w:rPr>
                <w:rFonts w:hint="eastAsia" w:ascii="Arial" w:hAnsi="Arial" w:cs="Arial"/>
                <w:b w:val="0"/>
                <w:bCs/>
                <w:color w:val="auto"/>
                <w:sz w:val="21"/>
                <w:szCs w:val="21"/>
                <w:highlight w:val="none"/>
                <w:shd w:val="clear" w:color="auto" w:fill="auto"/>
                <w:lang w:val="en-US" w:eastAsia="zh-CN"/>
              </w:rPr>
              <w:t xml:space="preserve">完善</w:t>
            </w:r>
            <w:r>
              <w:rPr>
                <w:rFonts w:hint="eastAsia" w:ascii="Arial" w:hAnsi="Arial" w:cs="Arial"/>
                <w:b w:val="0"/>
                <w:bCs/>
                <w:color w:val="auto"/>
                <w:sz w:val="21"/>
                <w:szCs w:val="21"/>
                <w:highlight w:val="none"/>
                <w:shd w:val="clear" w:color="auto" w:fill="auto"/>
                <w:lang w:val="en-US" w:eastAsia="zh"/>
              </w:rPr>
              <w:t xml:space="preserve">的</w:t>
            </w:r>
            <w:r>
              <w:rPr>
                <w:rFonts w:hint="eastAsia" w:ascii="Arial" w:hAnsi="Arial" w:cs="Arial"/>
                <w:b w:val="0"/>
                <w:bCs/>
                <w:color w:val="auto"/>
                <w:sz w:val="21"/>
                <w:szCs w:val="21"/>
                <w:highlight w:val="none"/>
                <w:shd w:val="clear" w:color="auto" w:fill="auto"/>
                <w:lang w:val="en-US" w:eastAsia="zh-CN"/>
              </w:rPr>
              <w:t xml:space="preserve">安全管理制度、安全生产</w:t>
            </w:r>
            <w:r>
              <w:rPr>
                <w:rFonts w:hint="eastAsia" w:ascii="Arial" w:hAnsi="Arial" w:cs="Arial"/>
                <w:b w:val="0"/>
                <w:bCs/>
                <w:color w:val="auto"/>
                <w:sz w:val="21"/>
                <w:szCs w:val="21"/>
                <w:highlight w:val="none"/>
                <w:shd w:val="clear" w:color="auto" w:fill="auto"/>
                <w:lang w:val="en-US" w:eastAsia="zh"/>
              </w:rPr>
              <w:t xml:space="preserve">岗位</w:t>
            </w:r>
            <w:r>
              <w:rPr>
                <w:rFonts w:hint="eastAsia" w:ascii="Arial" w:hAnsi="Arial" w:cs="Arial"/>
                <w:b w:val="0"/>
                <w:bCs/>
                <w:color w:val="auto"/>
                <w:sz w:val="21"/>
                <w:szCs w:val="21"/>
                <w:highlight w:val="none"/>
                <w:shd w:val="clear" w:color="auto" w:fill="auto"/>
                <w:lang w:val="en-US" w:eastAsia="zh-CN"/>
              </w:rPr>
              <w:t xml:space="preserve">责任制、安全操作规程、安全检查制度、应急预案等</w:t>
            </w:r>
            <w:r/>
          </w:p>
        </w:tc>
        <w:tc>
          <w:tcPr>
            <w:shd w:val="clear" w:color="auto" w:fill="auto"/>
            <w:tcW w:w="6483" w:type="dxa"/>
            <w:vAlign w:val="center"/>
            <w:textDirection w:val="lrTb"/>
            <w:noWrap/>
          </w:tcPr>
          <w:p>
            <w:pPr>
              <w:numPr>
                <w:ilvl w:val="0"/>
                <w:numId w:val="0"/>
              </w:num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eastAsia" w:ascii="Arial" w:hAnsi="Arial" w:cs="Arial"/>
                <w:b w:val="0"/>
                <w:bCs/>
                <w:color w:val="auto"/>
                <w:sz w:val="21"/>
                <w:szCs w:val="21"/>
                <w:highlight w:val="none"/>
                <w:shd w:val="clear" w:color="auto" w:fill="auto"/>
                <w:lang w:val="en-US" w:eastAsia="zh-CN"/>
              </w:rPr>
              <w:t xml:space="preserve">未满足一项扣2分，制度不合理一项扣1分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lang w:val="en-US" w:eastAsia="zh-CN" w:bidi="ar-SA"/>
              </w:rPr>
            </w:pPr>
            <w:r>
              <w:rPr>
                <w:rFonts w:hint="eastAsia" w:cs="Calibri"/>
                <w:b/>
                <w:bCs/>
                <w:color w:val="000000"/>
                <w:sz w:val="21"/>
                <w:szCs w:val="21"/>
                <w:lang w:val="en-US" w:eastAsia="zh-CN"/>
              </w:rPr>
              <w:t xml:space="preserve">11</w:t>
            </w:r>
            <w:r/>
          </w:p>
        </w:tc>
        <w:tc>
          <w:tcPr>
            <w:shd w:val="clear" w:color="auto" w:fill="auto"/>
            <w:tcW w:w="5155" w:type="dxa"/>
            <w:vAlign w:val="center"/>
            <w:textDirection w:val="lrTb"/>
            <w:noWrap w:val="false"/>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 w:bidi="ar-SA"/>
              </w:rPr>
            </w:pPr>
            <w:r>
              <w:rPr>
                <w:rFonts w:hint="eastAsia" w:ascii="Arial" w:hAnsi="Arial" w:cs="Arial"/>
                <w:b w:val="0"/>
                <w:bCs/>
                <w:color w:val="auto"/>
                <w:sz w:val="21"/>
                <w:szCs w:val="21"/>
                <w:highlight w:val="none"/>
                <w:shd w:val="clear" w:color="auto" w:fill="auto"/>
                <w:lang w:eastAsia="zh"/>
              </w:rPr>
              <w:t xml:space="preserve">定期</w:t>
            </w:r>
            <w:r>
              <w:rPr>
                <w:rFonts w:hint="eastAsia" w:ascii="Arial" w:hAnsi="Arial" w:cs="Arial"/>
                <w:b w:val="0"/>
                <w:bCs/>
                <w:color w:val="auto"/>
                <w:sz w:val="21"/>
                <w:szCs w:val="21"/>
                <w:highlight w:val="none"/>
                <w:shd w:val="clear" w:color="auto" w:fill="auto"/>
                <w:lang w:eastAsia="zh-CN"/>
              </w:rPr>
              <w:t xml:space="preserve">开展安全教育、</w:t>
            </w:r>
            <w:r>
              <w:rPr>
                <w:rFonts w:hint="default" w:ascii="Arial" w:hAnsi="Arial" w:cs="Arial"/>
                <w:b w:val="0"/>
                <w:bCs/>
                <w:color w:val="auto"/>
                <w:sz w:val="21"/>
                <w:szCs w:val="21"/>
                <w:highlight w:val="none"/>
                <w:shd w:val="clear" w:color="auto" w:fill="auto"/>
              </w:rPr>
              <w:t xml:space="preserve">培训</w:t>
            </w:r>
            <w:r>
              <w:rPr>
                <w:rFonts w:hint="eastAsia" w:ascii="Arial" w:hAnsi="Arial" w:cs="Arial"/>
                <w:b w:val="0"/>
                <w:bCs/>
                <w:color w:val="auto"/>
                <w:sz w:val="21"/>
                <w:szCs w:val="21"/>
                <w:highlight w:val="none"/>
                <w:shd w:val="clear" w:color="auto" w:fill="auto"/>
                <w:lang w:eastAsia="zh-CN"/>
              </w:rPr>
              <w:t xml:space="preserve">、应急演练</w:t>
            </w:r>
            <w:r>
              <w:rPr>
                <w:rFonts w:hint="default" w:ascii="Arial" w:hAnsi="Arial" w:cs="Arial"/>
                <w:b w:val="0"/>
                <w:bCs/>
                <w:color w:val="auto"/>
                <w:sz w:val="21"/>
                <w:szCs w:val="21"/>
                <w:highlight w:val="none"/>
                <w:shd w:val="clear" w:color="auto" w:fill="auto"/>
              </w:rPr>
              <w:t xml:space="preserve">；</w:t>
            </w:r>
            <w:r>
              <w:rPr>
                <w:rFonts w:hint="eastAsia" w:ascii="Arial" w:hAnsi="Arial" w:cs="Arial"/>
                <w:b w:val="0"/>
                <w:bCs/>
                <w:color w:val="auto"/>
                <w:sz w:val="21"/>
                <w:szCs w:val="21"/>
                <w:highlight w:val="none"/>
                <w:shd w:val="clear" w:color="auto" w:fill="auto"/>
                <w:lang w:eastAsia="zh-CN"/>
              </w:rPr>
              <w:t xml:space="preserve">如月度安全会议、</w:t>
            </w:r>
            <w:r>
              <w:rPr>
                <w:rFonts w:hint="default" w:ascii="Arial" w:hAnsi="Arial" w:cs="Arial"/>
                <w:b w:val="0"/>
                <w:bCs/>
                <w:color w:val="auto"/>
                <w:sz w:val="21"/>
                <w:szCs w:val="21"/>
                <w:highlight w:val="none"/>
                <w:shd w:val="clear" w:color="auto" w:fill="auto"/>
              </w:rPr>
              <w:t xml:space="preserve">新员工</w:t>
            </w:r>
            <w:r>
              <w:rPr>
                <w:rFonts w:hint="eastAsia" w:ascii="Arial" w:hAnsi="Arial" w:cs="Arial"/>
                <w:b w:val="0"/>
                <w:bCs/>
                <w:color w:val="auto"/>
                <w:sz w:val="21"/>
                <w:szCs w:val="21"/>
                <w:highlight w:val="none"/>
                <w:shd w:val="clear" w:color="auto" w:fill="auto"/>
                <w:lang w:eastAsia="zh-CN"/>
              </w:rPr>
              <w:t xml:space="preserve">三级教育</w:t>
            </w:r>
            <w:r>
              <w:rPr>
                <w:rFonts w:hint="default" w:ascii="Arial" w:hAnsi="Arial" w:cs="Arial"/>
                <w:b w:val="0"/>
                <w:bCs/>
                <w:color w:val="auto"/>
                <w:sz w:val="21"/>
                <w:szCs w:val="21"/>
                <w:highlight w:val="none"/>
                <w:shd w:val="clear" w:color="auto" w:fill="auto"/>
              </w:rPr>
              <w:t xml:space="preserve">、岗位安全培训、特种设备操作培训等。</w:t>
            </w:r>
            <w:r/>
          </w:p>
        </w:tc>
        <w:tc>
          <w:tcPr>
            <w:shd w:val="clear" w:color="auto" w:fill="auto"/>
            <w:tcW w:w="6483" w:type="dxa"/>
            <w:vAlign w:val="center"/>
            <w:textDirection w:val="lrTb"/>
            <w:noWrap/>
          </w:tcPr>
          <w:p>
            <w:pPr>
              <w:numPr>
                <w:ilvl w:val="0"/>
                <w:numId w:val="0"/>
              </w:numPr>
              <w:ind w:right="0"/>
              <w:jc w:val="left"/>
              <w:spacing w:before="19" w:line="240" w:lineRule="auto"/>
              <w:widowControl/>
              <w:rPr>
                <w:rFonts w:hint="eastAsia" w:ascii="Arial" w:hAnsi="Arial" w:cs="Arial"/>
                <w:b w:val="0"/>
                <w:bCs/>
                <w:color w:val="auto"/>
                <w:sz w:val="21"/>
                <w:szCs w:val="21"/>
                <w:highlight w:val="none"/>
                <w:shd w:val="clear" w:color="auto" w:fill="auto"/>
                <w:lang w:val="en-US" w:eastAsia="zh-CN"/>
              </w:rPr>
            </w:pPr>
            <w:r>
              <w:rPr>
                <w:rFonts w:hint="eastAsia" w:ascii="Arial" w:hAnsi="Arial" w:cs="Arial"/>
                <w:b w:val="0"/>
                <w:bCs/>
                <w:color w:val="auto"/>
                <w:sz w:val="21"/>
                <w:szCs w:val="21"/>
                <w:highlight w:val="none"/>
                <w:shd w:val="clear" w:color="auto" w:fill="auto"/>
                <w:lang w:val="en-US" w:eastAsia="zh-CN"/>
              </w:rPr>
              <w:t xml:space="preserve">未满足扣2分；</w:t>
            </w:r>
            <w:r/>
          </w:p>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eastAsia" w:ascii="Arial" w:hAnsi="Arial" w:cs="Arial"/>
                <w:b w:val="0"/>
                <w:bCs/>
                <w:color w:val="auto"/>
                <w:sz w:val="21"/>
                <w:szCs w:val="21"/>
                <w:highlight w:val="none"/>
                <w:shd w:val="clear" w:color="auto" w:fill="auto"/>
                <w:lang w:val="en-US" w:eastAsia="zh-CN"/>
              </w:rPr>
              <w:t xml:space="preserve">记录不全、未及时更新扣1分。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lang w:val="en-US" w:eastAsia="zh-CN" w:bidi="ar-SA"/>
              </w:rPr>
            </w:pPr>
            <w:r>
              <w:rPr>
                <w:rFonts w:hint="eastAsia" w:cs="Calibri"/>
                <w:b/>
                <w:bCs/>
                <w:color w:val="000000"/>
                <w:sz w:val="21"/>
                <w:szCs w:val="21"/>
                <w:lang w:val="en-US" w:eastAsia="zh-CN"/>
              </w:rPr>
              <w:t xml:space="preserve">12</w:t>
            </w:r>
            <w:r/>
          </w:p>
        </w:tc>
        <w:tc>
          <w:tcPr>
            <w:shd w:val="clear" w:color="auto" w:fill="auto"/>
            <w:tcW w:w="5155" w:type="dxa"/>
            <w:vAlign w:val="center"/>
            <w:textDirection w:val="lrTb"/>
            <w:noWrap w:val="false"/>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 w:bidi="ar-SA"/>
              </w:rPr>
            </w:pPr>
            <w:r>
              <w:rPr>
                <w:rFonts w:hint="eastAsia" w:ascii="Arial" w:hAnsi="Arial" w:cs="Arial"/>
                <w:b w:val="0"/>
                <w:bCs/>
                <w:color w:val="auto"/>
                <w:sz w:val="21"/>
                <w:szCs w:val="21"/>
                <w:highlight w:val="none"/>
                <w:shd w:val="clear" w:color="auto" w:fill="auto"/>
                <w:lang w:eastAsia="zh-CN"/>
              </w:rPr>
              <w:t xml:space="preserve">企业主要负责人每月开展一次安全生产</w:t>
            </w:r>
            <w:r>
              <w:rPr>
                <w:rFonts w:hint="default" w:ascii="Arial" w:hAnsi="Arial" w:cs="Arial"/>
                <w:b w:val="0"/>
                <w:bCs/>
                <w:color w:val="auto"/>
                <w:sz w:val="21"/>
                <w:szCs w:val="21"/>
                <w:highlight w:val="none"/>
                <w:shd w:val="clear" w:color="auto" w:fill="auto"/>
              </w:rPr>
              <w:t xml:space="preserve">检查</w:t>
            </w:r>
            <w:r>
              <w:rPr>
                <w:rFonts w:hint="eastAsia" w:ascii="Arial" w:hAnsi="Arial" w:cs="Arial"/>
                <w:b w:val="0"/>
                <w:bCs/>
                <w:color w:val="auto"/>
                <w:sz w:val="21"/>
                <w:szCs w:val="21"/>
                <w:highlight w:val="none"/>
                <w:shd w:val="clear" w:color="auto" w:fill="auto"/>
                <w:lang w:eastAsia="zh-CN"/>
              </w:rPr>
              <w:t xml:space="preserve">，安全负责人定期开展</w:t>
            </w:r>
            <w:r>
              <w:rPr>
                <w:rFonts w:hint="default" w:ascii="Arial" w:hAnsi="Arial" w:cs="Arial"/>
                <w:b w:val="0"/>
                <w:bCs/>
                <w:color w:val="auto"/>
                <w:sz w:val="21"/>
                <w:szCs w:val="21"/>
                <w:highlight w:val="none"/>
                <w:shd w:val="clear" w:color="auto" w:fill="auto"/>
              </w:rPr>
              <w:t xml:space="preserve">专项检查、</w:t>
            </w:r>
            <w:r>
              <w:rPr>
                <w:rFonts w:hint="eastAsia" w:ascii="Arial" w:hAnsi="Arial" w:cs="Arial"/>
                <w:b w:val="0"/>
                <w:bCs/>
                <w:color w:val="auto"/>
                <w:sz w:val="21"/>
                <w:szCs w:val="21"/>
                <w:highlight w:val="none"/>
                <w:shd w:val="clear" w:color="auto" w:fill="auto"/>
                <w:lang w:val="en-US" w:eastAsia="zh-CN"/>
              </w:rPr>
              <w:t xml:space="preserve">节假日</w:t>
            </w:r>
            <w:r>
              <w:rPr>
                <w:rFonts w:hint="default" w:ascii="Arial" w:hAnsi="Arial" w:cs="Arial"/>
                <w:b w:val="0"/>
                <w:bCs/>
                <w:color w:val="auto"/>
                <w:sz w:val="21"/>
                <w:szCs w:val="21"/>
                <w:highlight w:val="none"/>
                <w:shd w:val="clear" w:color="auto" w:fill="auto"/>
              </w:rPr>
              <w:t xml:space="preserve">检查等，记录内容包括检查时间、检查人员、检查内容、发现的问题及整改情况等</w:t>
            </w:r>
            <w:r/>
          </w:p>
        </w:tc>
        <w:tc>
          <w:tcPr>
            <w:shd w:val="clear" w:color="auto" w:fill="auto"/>
            <w:tcW w:w="6483" w:type="dxa"/>
            <w:vAlign w:val="center"/>
            <w:textDirection w:val="lrTb"/>
            <w:noWrap/>
          </w:tcPr>
          <w:p>
            <w:pPr>
              <w:numPr>
                <w:ilvl w:val="0"/>
                <w:numId w:val="0"/>
              </w:numPr>
              <w:ind w:right="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eastAsia" w:ascii="Arial" w:hAnsi="Arial" w:cs="Arial"/>
                <w:b w:val="0"/>
                <w:bCs/>
                <w:color w:val="auto"/>
                <w:sz w:val="21"/>
                <w:szCs w:val="21"/>
                <w:highlight w:val="none"/>
                <w:shd w:val="clear" w:color="auto" w:fill="auto"/>
                <w:lang w:val="en-US" w:eastAsia="zh-CN"/>
              </w:rPr>
              <w:t xml:space="preserve">未开展检查扣3分；检查记录遗漏扣1分。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lang w:val="en-US" w:eastAsia="zh-CN" w:bidi="ar-SA"/>
              </w:rPr>
            </w:pPr>
            <w:r>
              <w:rPr>
                <w:rFonts w:hint="eastAsia" w:cs="Calibri"/>
                <w:b/>
                <w:bCs/>
                <w:color w:val="000000"/>
                <w:sz w:val="21"/>
                <w:szCs w:val="21"/>
                <w:lang w:val="en-US" w:eastAsia="zh-CN"/>
              </w:rPr>
              <w:t xml:space="preserve">13</w:t>
            </w:r>
            <w:r/>
          </w:p>
        </w:tc>
        <w:tc>
          <w:tcPr>
            <w:shd w:val="clear" w:color="auto" w:fill="auto"/>
            <w:tcW w:w="5155" w:type="dxa"/>
            <w:vAlign w:val="center"/>
            <w:textDirection w:val="lrTb"/>
            <w:noWrap w:val="false"/>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 w:bidi="ar-SA"/>
              </w:rPr>
            </w:pPr>
            <w:r>
              <w:rPr>
                <w:rFonts w:hint="eastAsia" w:ascii="Arial" w:hAnsi="Arial" w:cs="Arial"/>
                <w:b w:val="0"/>
                <w:bCs/>
                <w:color w:val="auto"/>
                <w:sz w:val="21"/>
                <w:szCs w:val="21"/>
                <w:highlight w:val="none"/>
                <w:shd w:val="clear" w:color="auto" w:fill="auto"/>
                <w:lang w:val="en-US" w:eastAsia="zh"/>
              </w:rPr>
              <w:t xml:space="preserve">每年</w:t>
            </w:r>
            <w:r>
              <w:rPr>
                <w:rFonts w:hint="eastAsia" w:ascii="Arial" w:hAnsi="Arial" w:cs="Arial"/>
                <w:b w:val="0"/>
                <w:bCs/>
                <w:color w:val="auto"/>
                <w:sz w:val="21"/>
                <w:szCs w:val="21"/>
                <w:highlight w:val="none"/>
                <w:shd w:val="clear" w:color="auto" w:fill="auto"/>
                <w:lang w:val="en-US" w:eastAsia="zh-CN"/>
              </w:rPr>
              <w:t xml:space="preserve">按规定计提</w:t>
            </w:r>
            <w:r>
              <w:rPr>
                <w:rFonts w:hint="eastAsia" w:ascii="Arial" w:hAnsi="Arial" w:cs="Arial"/>
                <w:b w:val="0"/>
                <w:bCs/>
                <w:color w:val="auto"/>
                <w:sz w:val="21"/>
                <w:szCs w:val="21"/>
                <w:highlight w:val="none"/>
                <w:shd w:val="clear" w:color="auto" w:fill="auto"/>
                <w:lang w:val="en-US" w:eastAsia="zh"/>
              </w:rPr>
              <w:t xml:space="preserve">并使用</w:t>
            </w:r>
            <w:r>
              <w:rPr>
                <w:rFonts w:hint="eastAsia" w:ascii="Arial" w:hAnsi="Arial" w:cs="Arial"/>
                <w:b w:val="0"/>
                <w:bCs/>
                <w:color w:val="auto"/>
                <w:sz w:val="21"/>
                <w:szCs w:val="21"/>
                <w:highlight w:val="none"/>
                <w:shd w:val="clear" w:color="auto" w:fill="auto"/>
                <w:lang w:val="en-US" w:eastAsia="zh-CN"/>
              </w:rPr>
              <w:t xml:space="preserve">安全生产</w:t>
            </w:r>
            <w:r>
              <w:rPr>
                <w:rFonts w:hint="eastAsia" w:ascii="Arial" w:hAnsi="Arial" w:cs="Arial"/>
                <w:b w:val="0"/>
                <w:bCs/>
                <w:color w:val="auto"/>
                <w:sz w:val="21"/>
                <w:szCs w:val="21"/>
                <w:highlight w:val="none"/>
                <w:shd w:val="clear" w:color="auto" w:fill="auto"/>
                <w:lang w:val="en-US" w:eastAsia="zh"/>
              </w:rPr>
              <w:t xml:space="preserve">专项经费</w:t>
            </w:r>
            <w:r>
              <w:rPr>
                <w:rFonts w:hint="eastAsia" w:ascii="Arial" w:hAnsi="Arial" w:cs="Arial"/>
                <w:b w:val="0"/>
                <w:bCs/>
                <w:color w:val="auto"/>
                <w:sz w:val="21"/>
                <w:szCs w:val="21"/>
                <w:highlight w:val="none"/>
                <w:shd w:val="clear" w:color="auto" w:fill="auto"/>
                <w:lang w:val="en-US" w:eastAsia="zh-CN"/>
              </w:rPr>
              <w:t xml:space="preserve">。</w:t>
            </w:r>
            <w:r/>
          </w:p>
        </w:tc>
        <w:tc>
          <w:tcPr>
            <w:shd w:val="clear" w:color="auto" w:fill="auto"/>
            <w:tcW w:w="6483" w:type="dxa"/>
            <w:vAlign w:val="center"/>
            <w:textDirection w:val="lrTb"/>
            <w:noWrap/>
          </w:tcPr>
          <w:p>
            <w:pPr>
              <w:numPr>
                <w:ilvl w:val="0"/>
                <w:numId w:val="0"/>
              </w:numPr>
              <w:ind w:right="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eastAsia" w:ascii="Arial" w:hAnsi="Arial" w:cs="Arial"/>
                <w:b w:val="0"/>
                <w:bCs/>
                <w:color w:val="auto"/>
                <w:sz w:val="21"/>
                <w:szCs w:val="21"/>
                <w:highlight w:val="none"/>
                <w:shd w:val="clear" w:color="auto" w:fill="auto"/>
                <w:lang w:val="en-US" w:eastAsia="zh-CN"/>
              </w:rPr>
              <w:t xml:space="preserve">未满足扣5分；不规范使用</w:t>
            </w:r>
            <w:r>
              <w:rPr>
                <w:rFonts w:hint="eastAsia" w:ascii="Arial" w:hAnsi="Arial" w:cs="Arial"/>
                <w:b w:val="0"/>
                <w:bCs/>
                <w:color w:val="auto"/>
                <w:sz w:val="21"/>
                <w:szCs w:val="21"/>
                <w:highlight w:val="none"/>
                <w:shd w:val="clear" w:color="auto" w:fill="auto"/>
                <w:lang w:val="en-US" w:eastAsia="zh"/>
              </w:rPr>
              <w:t xml:space="preserve">经费</w:t>
            </w:r>
            <w:r>
              <w:rPr>
                <w:rFonts w:hint="eastAsia" w:ascii="Arial" w:hAnsi="Arial" w:cs="Arial"/>
                <w:b w:val="0"/>
                <w:bCs/>
                <w:color w:val="auto"/>
                <w:sz w:val="21"/>
                <w:szCs w:val="21"/>
                <w:highlight w:val="none"/>
                <w:shd w:val="clear" w:color="auto" w:fill="auto"/>
                <w:lang w:val="en-US" w:eastAsia="zh-CN"/>
              </w:rPr>
              <w:t xml:space="preserve">一项扣2分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shd w:val="clear" w:color="auto" w:fill="auto"/>
            <w:tcW w:w="941" w:type="dxa"/>
            <w:vAlign w:val="center"/>
            <w:textDirection w:val="lrTb"/>
            <w:noWrap/>
          </w:tcPr>
          <w:p>
            <w:pPr>
              <w:jc w:val="center"/>
              <w:rPr>
                <w:rFonts w:hint="default" w:ascii="Times New Roman" w:hAnsi="Times New Roman" w:eastAsia="宋体" w:cs="Calibri"/>
                <w:b/>
                <w:bCs/>
                <w:color w:val="000000"/>
                <w:sz w:val="21"/>
                <w:szCs w:val="21"/>
                <w:lang w:val="en-US" w:eastAsia="zh-CN" w:bidi="ar-SA"/>
              </w:rPr>
            </w:pPr>
            <w:r>
              <w:rPr>
                <w:rFonts w:hint="eastAsia" w:cs="Calibri"/>
                <w:b/>
                <w:bCs/>
                <w:color w:val="000000"/>
                <w:sz w:val="21"/>
                <w:szCs w:val="21"/>
                <w:lang w:val="en-US" w:eastAsia="zh-CN"/>
              </w:rPr>
              <w:t xml:space="preserve">14</w:t>
            </w:r>
            <w:r/>
          </w:p>
        </w:tc>
        <w:tc>
          <w:tcPr>
            <w:shd w:val="clear" w:color="auto" w:fill="auto"/>
            <w:tcW w:w="5155" w:type="dxa"/>
            <w:vAlign w:val="center"/>
            <w:textDirection w:val="lrTb"/>
            <w:noWrap w:val="false"/>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 w:bidi="ar-SA"/>
              </w:rPr>
            </w:pPr>
            <w:r>
              <w:rPr>
                <w:rFonts w:hint="default" w:ascii="Arial" w:hAnsi="Arial" w:cs="Arial"/>
                <w:b w:val="0"/>
                <w:bCs/>
                <w:color w:val="auto"/>
                <w:sz w:val="21"/>
                <w:szCs w:val="21"/>
                <w:highlight w:val="none"/>
                <w:shd w:val="clear" w:color="auto" w:fill="auto"/>
                <w:lang w:val="en-US" w:eastAsia="zh-CN"/>
              </w:rPr>
              <w:t xml:space="preserve">按规定配备足够的安全员(</w:t>
            </w:r>
            <w:r>
              <w:rPr>
                <w:rFonts w:hint="eastAsia" w:ascii="Arial" w:hAnsi="Arial" w:cs="Arial"/>
                <w:b w:val="0"/>
                <w:bCs/>
                <w:color w:val="auto"/>
                <w:sz w:val="21"/>
                <w:szCs w:val="21"/>
                <w:highlight w:val="none"/>
                <w:shd w:val="clear" w:color="auto" w:fill="auto"/>
                <w:lang w:val="en-US" w:eastAsia="zh-CN"/>
              </w:rPr>
              <w:t xml:space="preserve">人数少于30</w:t>
            </w:r>
            <w:r>
              <w:rPr>
                <w:rFonts w:hint="default" w:ascii="Arial" w:hAnsi="Arial" w:cs="Arial"/>
                <w:b w:val="0"/>
                <w:bCs/>
                <w:color w:val="auto"/>
                <w:sz w:val="21"/>
                <w:szCs w:val="21"/>
                <w:highlight w:val="none"/>
                <w:shd w:val="clear" w:color="auto" w:fill="auto"/>
                <w:lang w:val="en-US" w:eastAsia="zh-CN"/>
              </w:rPr>
              <w:t xml:space="preserve">名员工至少1名安全员</w:t>
            </w:r>
            <w:r>
              <w:rPr>
                <w:rFonts w:hint="eastAsia" w:ascii="Arial" w:hAnsi="Arial" w:cs="Arial"/>
                <w:b w:val="0"/>
                <w:bCs/>
                <w:color w:val="auto"/>
                <w:sz w:val="21"/>
                <w:szCs w:val="21"/>
                <w:highlight w:val="none"/>
                <w:shd w:val="clear" w:color="auto" w:fill="auto"/>
                <w:lang w:val="en-US" w:eastAsia="zh-CN"/>
              </w:rPr>
              <w:t xml:space="preserve">，人数30到100名员工的</w:t>
            </w:r>
            <w:r>
              <w:rPr>
                <w:rFonts w:hint="default" w:ascii="Arial" w:hAnsi="Arial" w:cs="Arial"/>
                <w:b w:val="0"/>
                <w:bCs/>
                <w:color w:val="auto"/>
                <w:sz w:val="21"/>
                <w:szCs w:val="21"/>
                <w:highlight w:val="none"/>
                <w:shd w:val="clear" w:color="auto" w:fill="auto"/>
                <w:lang w:val="en-US" w:eastAsia="zh-CN"/>
              </w:rPr>
              <w:t xml:space="preserve">至少</w:t>
            </w:r>
            <w:r>
              <w:rPr>
                <w:rFonts w:hint="eastAsia" w:ascii="Arial" w:hAnsi="Arial" w:cs="Arial"/>
                <w:b w:val="0"/>
                <w:bCs/>
                <w:color w:val="auto"/>
                <w:sz w:val="21"/>
                <w:szCs w:val="21"/>
                <w:highlight w:val="none"/>
                <w:shd w:val="clear" w:color="auto" w:fill="auto"/>
                <w:lang w:val="en-US" w:eastAsia="zh-CN"/>
              </w:rPr>
              <w:t xml:space="preserve">2</w:t>
            </w:r>
            <w:r>
              <w:rPr>
                <w:rFonts w:hint="default" w:ascii="Arial" w:hAnsi="Arial" w:cs="Arial"/>
                <w:b w:val="0"/>
                <w:bCs/>
                <w:color w:val="auto"/>
                <w:sz w:val="21"/>
                <w:szCs w:val="21"/>
                <w:highlight w:val="none"/>
                <w:shd w:val="clear" w:color="auto" w:fill="auto"/>
                <w:lang w:val="en-US" w:eastAsia="zh-CN"/>
              </w:rPr>
              <w:t xml:space="preserve">名安全员</w:t>
            </w:r>
            <w:r>
              <w:rPr>
                <w:rFonts w:hint="eastAsia" w:ascii="Arial" w:hAnsi="Arial" w:cs="Arial"/>
                <w:b w:val="0"/>
                <w:bCs/>
                <w:color w:val="auto"/>
                <w:sz w:val="21"/>
                <w:szCs w:val="21"/>
                <w:highlight w:val="none"/>
                <w:shd w:val="clear" w:color="auto" w:fill="auto"/>
                <w:lang w:val="en-US" w:eastAsia="zh-CN"/>
              </w:rPr>
              <w:t xml:space="preserve">，人数100到300名员工的</w:t>
            </w:r>
            <w:r>
              <w:rPr>
                <w:rFonts w:hint="default" w:ascii="Arial" w:hAnsi="Arial" w:cs="Arial"/>
                <w:b w:val="0"/>
                <w:bCs/>
                <w:color w:val="auto"/>
                <w:sz w:val="21"/>
                <w:szCs w:val="21"/>
                <w:highlight w:val="none"/>
                <w:shd w:val="clear" w:color="auto" w:fill="auto"/>
                <w:lang w:val="en-US" w:eastAsia="zh-CN"/>
              </w:rPr>
              <w:t xml:space="preserve">至少</w:t>
            </w:r>
            <w:r>
              <w:rPr>
                <w:rFonts w:hint="eastAsia" w:ascii="Arial" w:hAnsi="Arial" w:cs="Arial"/>
                <w:b w:val="0"/>
                <w:bCs/>
                <w:color w:val="auto"/>
                <w:sz w:val="21"/>
                <w:szCs w:val="21"/>
                <w:highlight w:val="none"/>
                <w:shd w:val="clear" w:color="auto" w:fill="auto"/>
                <w:lang w:val="en-US" w:eastAsia="zh-CN"/>
              </w:rPr>
              <w:t xml:space="preserve">3</w:t>
            </w:r>
            <w:r>
              <w:rPr>
                <w:rFonts w:hint="default" w:ascii="Arial" w:hAnsi="Arial" w:cs="Arial"/>
                <w:b w:val="0"/>
                <w:bCs/>
                <w:color w:val="auto"/>
                <w:sz w:val="21"/>
                <w:szCs w:val="21"/>
                <w:highlight w:val="none"/>
                <w:shd w:val="clear" w:color="auto" w:fill="auto"/>
                <w:lang w:val="en-US" w:eastAsia="zh-CN"/>
              </w:rPr>
              <w:t xml:space="preserve">名安全员</w:t>
            </w:r>
            <w:r>
              <w:rPr>
                <w:rFonts w:hint="eastAsia" w:ascii="Arial" w:hAnsi="Arial" w:cs="Arial"/>
                <w:b w:val="0"/>
                <w:bCs/>
                <w:color w:val="auto"/>
                <w:sz w:val="21"/>
                <w:szCs w:val="21"/>
                <w:highlight w:val="none"/>
                <w:shd w:val="clear" w:color="auto" w:fill="auto"/>
                <w:lang w:val="en-US" w:eastAsia="zh-CN"/>
              </w:rPr>
              <w:t xml:space="preserve">。</w:t>
            </w:r>
            <w:r>
              <w:rPr>
                <w:rFonts w:hint="default" w:ascii="Arial" w:hAnsi="Arial" w:cs="Arial"/>
                <w:b w:val="0"/>
                <w:bCs/>
                <w:color w:val="auto"/>
                <w:sz w:val="21"/>
                <w:szCs w:val="21"/>
                <w:highlight w:val="none"/>
                <w:shd w:val="clear" w:color="auto" w:fill="auto"/>
                <w:lang w:val="en-US" w:eastAsia="zh-CN"/>
              </w:rPr>
              <w:t xml:space="preserve">)</w:t>
            </w:r>
            <w:r/>
          </w:p>
        </w:tc>
        <w:tc>
          <w:tcPr>
            <w:shd w:val="clear" w:color="auto" w:fill="auto"/>
            <w:tcW w:w="6483" w:type="dxa"/>
            <w:vAlign w:val="center"/>
            <w:textDirection w:val="lrTb"/>
            <w:noWrap/>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default" w:ascii="Arial" w:hAnsi="Arial" w:cs="Arial"/>
                <w:b w:val="0"/>
                <w:bCs/>
                <w:color w:val="auto"/>
                <w:sz w:val="21"/>
                <w:szCs w:val="21"/>
                <w:highlight w:val="none"/>
                <w:shd w:val="clear" w:color="auto" w:fill="auto"/>
                <w:lang w:val="en-US" w:eastAsia="zh-CN"/>
              </w:rPr>
              <w:t xml:space="preserve">每缺少一名安全员，扣</w:t>
            </w:r>
            <w:r>
              <w:rPr>
                <w:rFonts w:hint="eastAsia" w:ascii="Arial" w:hAnsi="Arial" w:cs="Arial"/>
                <w:b w:val="0"/>
                <w:bCs/>
                <w:color w:val="auto"/>
                <w:sz w:val="21"/>
                <w:szCs w:val="21"/>
                <w:highlight w:val="none"/>
                <w:shd w:val="clear" w:color="auto" w:fill="auto"/>
                <w:lang w:val="en-US" w:eastAsia="zh-CN"/>
              </w:rPr>
              <w:t xml:space="preserve">3</w:t>
            </w:r>
            <w:r>
              <w:rPr>
                <w:rFonts w:hint="default" w:ascii="Arial" w:hAnsi="Arial" w:cs="Arial"/>
                <w:b w:val="0"/>
                <w:bCs/>
                <w:color w:val="auto"/>
                <w:sz w:val="21"/>
                <w:szCs w:val="21"/>
                <w:highlight w:val="none"/>
                <w:shd w:val="clear" w:color="auto" w:fill="auto"/>
                <w:lang w:val="en-US" w:eastAsia="zh-CN"/>
              </w:rPr>
              <w:t xml:space="preserve">分</w:t>
            </w:r>
            <w:r>
              <w:rPr>
                <w:rFonts w:hint="eastAsia" w:ascii="Arial" w:hAnsi="Arial" w:cs="Arial"/>
                <w:b w:val="0"/>
                <w:bCs/>
                <w:color w:val="auto"/>
                <w:sz w:val="21"/>
                <w:szCs w:val="21"/>
                <w:highlight w:val="none"/>
                <w:shd w:val="clear" w:color="auto" w:fill="auto"/>
                <w:lang w:val="en-US" w:eastAsia="zh-CN"/>
              </w:rPr>
              <w:t xml:space="preserve">，</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90"/>
        </w:trPr>
        <w:tc>
          <w:tcPr>
            <w:tcW w:w="941" w:type="dxa"/>
            <w:vAlign w:val="center"/>
            <w:textDirection w:val="lrTb"/>
            <w:noWrap/>
          </w:tcPr>
          <w:p>
            <w:pPr>
              <w:jc w:val="center"/>
              <w:rPr>
                <w:rFonts w:hint="default" w:cs="Calibri"/>
                <w:b/>
                <w:bCs/>
                <w:color w:val="000000"/>
                <w:sz w:val="21"/>
                <w:szCs w:val="21"/>
                <w:lang w:val="en-US" w:eastAsia="zh-CN"/>
              </w:rPr>
            </w:pPr>
            <w:r>
              <w:rPr>
                <w:rFonts w:hint="eastAsia" w:cs="Calibri"/>
                <w:b/>
                <w:bCs/>
                <w:color w:val="000000"/>
                <w:sz w:val="21"/>
                <w:szCs w:val="21"/>
                <w:lang w:val="en-US" w:eastAsia="zh-CN"/>
              </w:rPr>
              <w:t xml:space="preserve">15</w:t>
            </w:r>
            <w:r/>
          </w:p>
        </w:tc>
        <w:tc>
          <w:tcPr>
            <w:shd w:val="clear" w:color="auto" w:fill="auto"/>
            <w:tcW w:w="5155" w:type="dxa"/>
            <w:vAlign w:val="center"/>
            <w:textDirection w:val="lrTb"/>
            <w:noWrap w:val="false"/>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 w:bidi="ar-SA"/>
              </w:rPr>
            </w:pPr>
            <w:r>
              <w:rPr>
                <w:rFonts w:hint="default" w:ascii="Arial" w:hAnsi="Arial" w:cs="Arial"/>
                <w:b w:val="0"/>
                <w:bCs/>
                <w:color w:val="auto"/>
                <w:sz w:val="21"/>
                <w:szCs w:val="21"/>
                <w:highlight w:val="none"/>
                <w:shd w:val="clear" w:color="auto" w:fill="auto"/>
                <w:lang w:val="en-US" w:eastAsia="zh-CN"/>
              </w:rPr>
              <w:t xml:space="preserve">特种作业人员需持有有效特种作业操作证上岗，开展特种作业前，养护单位需严格履行企业内部报批手续</w:t>
            </w:r>
            <w:r>
              <w:rPr>
                <w:rFonts w:hint="eastAsia" w:cs="Arial"/>
                <w:b w:val="0"/>
                <w:bCs/>
                <w:color w:val="auto"/>
                <w:sz w:val="21"/>
                <w:szCs w:val="21"/>
                <w:highlight w:val="none"/>
                <w:shd w:val="clear" w:color="auto" w:fill="auto"/>
                <w:lang w:val="en-US" w:eastAsia="zh-CN"/>
              </w:rPr>
              <w:t xml:space="preserve">。</w:t>
            </w:r>
            <w:r/>
          </w:p>
        </w:tc>
        <w:tc>
          <w:tcPr>
            <w:shd w:val="clear" w:color="auto" w:fill="auto"/>
            <w:tcW w:w="6483" w:type="dxa"/>
            <w:vAlign w:val="center"/>
            <w:textDirection w:val="lrTb"/>
            <w:noWrap/>
          </w:tcPr>
          <w:p>
            <w:pPr>
              <w:ind w:left="0" w:right="0" w:firstLine="0"/>
              <w:jc w:val="left"/>
              <w:spacing w:before="19" w:line="240" w:lineRule="auto"/>
              <w:widowControl/>
              <w:rPr>
                <w:rFonts w:hint="eastAsia" w:ascii="Arial" w:hAnsi="Arial" w:eastAsia="宋体" w:cs="Arial"/>
                <w:b w:val="0"/>
                <w:bCs/>
                <w:color w:val="auto"/>
                <w:sz w:val="21"/>
                <w:szCs w:val="21"/>
                <w:highlight w:val="none"/>
                <w:shd w:val="clear" w:color="auto" w:fill="auto"/>
                <w:lang w:val="en-US" w:eastAsia="zh-CN" w:bidi="ar-SA"/>
              </w:rPr>
            </w:pPr>
            <w:r>
              <w:rPr>
                <w:rFonts w:hint="eastAsia" w:ascii="Arial" w:hAnsi="Arial" w:cs="Arial"/>
                <w:b w:val="0"/>
                <w:bCs/>
                <w:color w:val="auto"/>
                <w:sz w:val="21"/>
                <w:szCs w:val="21"/>
                <w:highlight w:val="none"/>
                <w:shd w:val="clear" w:color="auto" w:fill="auto"/>
                <w:lang w:val="en-US" w:eastAsia="zh-CN"/>
              </w:rPr>
              <w:t xml:space="preserve">未满足一项扣3分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r>
        <w:trPr>
          <w:trHeight w:val="614"/>
        </w:trPr>
        <w:tc>
          <w:tcPr>
            <w:gridSpan w:val="4"/>
            <w:tcW w:w="14179" w:type="dxa"/>
            <w:vAlign w:val="center"/>
            <w:textDirection w:val="lrTb"/>
            <w:noWrap/>
          </w:tcPr>
          <w:p>
            <w:pPr>
              <w:jc w:val="center"/>
              <w:rPr>
                <w:rFonts w:hint="eastAsia" w:cs="Calibri"/>
                <w:color w:val="000000"/>
                <w:sz w:val="21"/>
                <w:szCs w:val="21"/>
                <w:lang w:val="en-US" w:eastAsia="zh-CN"/>
              </w:rPr>
            </w:pPr>
            <w:r>
              <w:rPr>
                <w:rFonts w:hint="eastAsia" w:ascii="Calibri" w:hAnsi="Calibri" w:eastAsia="宋体" w:cs="宋体"/>
                <w:b/>
                <w:bCs/>
                <w:color w:val="000000"/>
                <w:sz w:val="21"/>
                <w:szCs w:val="21"/>
                <w:highlight w:val="none"/>
                <w:lang w:val="en-US" w:eastAsia="zh-CN"/>
              </w:rPr>
              <w:t xml:space="preserve">加分项</w:t>
            </w:r>
            <w:r/>
          </w:p>
        </w:tc>
      </w:tr>
      <w:tr>
        <w:trPr>
          <w:trHeight w:val="690"/>
        </w:trPr>
        <w:tc>
          <w:tcPr>
            <w:shd w:val="clear" w:color="auto" w:fill="auto"/>
            <w:tcW w:w="941" w:type="dxa"/>
            <w:vAlign w:val="center"/>
            <w:textDirection w:val="lrTb"/>
            <w:noWrap/>
          </w:tcPr>
          <w:p>
            <w:pPr>
              <w:jc w:val="center"/>
              <w:rPr>
                <w:rFonts w:hint="default"/>
                <w:b/>
                <w:bCs/>
                <w:color w:val="000000"/>
                <w:sz w:val="21"/>
                <w:szCs w:val="21"/>
                <w:highlight w:val="none"/>
                <w:lang w:val="en-US" w:eastAsia="zh-CN"/>
              </w:rPr>
            </w:pPr>
            <w:r>
              <w:rPr>
                <w:rFonts w:hint="eastAsia"/>
                <w:b/>
                <w:bCs/>
                <w:color w:val="000000"/>
                <w:sz w:val="21"/>
                <w:szCs w:val="21"/>
                <w:highlight w:val="none"/>
                <w:lang w:val="en-US" w:eastAsia="zh-CN"/>
              </w:rPr>
              <w:t xml:space="preserve">1</w:t>
            </w:r>
            <w:r/>
          </w:p>
        </w:tc>
        <w:tc>
          <w:tcPr>
            <w:shd w:val="clear" w:color="auto" w:fill="auto"/>
            <w:tcW w:w="5155" w:type="dxa"/>
            <w:vAlign w:val="center"/>
            <w:textDirection w:val="lrTb"/>
            <w:noWrap w:val="false"/>
          </w:tcPr>
          <w:p>
            <w:pPr>
              <w:jc w:val="left"/>
              <w:rPr>
                <w:rFonts w:hint="default"/>
                <w:color w:val="000000"/>
                <w:sz w:val="21"/>
                <w:szCs w:val="21"/>
                <w:highlight w:val="none"/>
                <w:lang w:val="en-US" w:eastAsia="zh-CN"/>
              </w:rPr>
            </w:pPr>
            <w:r>
              <w:rPr>
                <w:rFonts w:hint="eastAsia"/>
                <w:color w:val="000000"/>
                <w:sz w:val="21"/>
                <w:szCs w:val="21"/>
                <w:highlight w:val="none"/>
                <w:lang w:val="en-US" w:eastAsia="zh-CN"/>
              </w:rPr>
              <w:t xml:space="preserve">自行拟写并被市级纸媒采用与工作相关的宣传报道</w:t>
            </w:r>
            <w:r/>
          </w:p>
        </w:tc>
        <w:tc>
          <w:tcPr>
            <w:shd w:val="clear" w:color="auto" w:fill="auto"/>
            <w:tcW w:w="6483" w:type="dxa"/>
            <w:vAlign w:val="center"/>
            <w:textDirection w:val="lrTb"/>
            <w:noWrap/>
          </w:tcPr>
          <w:p>
            <w:pPr>
              <w:jc w:val="left"/>
              <w:rPr>
                <w:rFonts w:hint="default"/>
                <w:color w:val="000000"/>
                <w:sz w:val="21"/>
                <w:szCs w:val="21"/>
                <w:highlight w:val="none"/>
                <w:lang w:val="en-US" w:eastAsia="zh-CN"/>
              </w:rPr>
            </w:pPr>
            <w:r>
              <w:rPr>
                <w:rFonts w:hint="eastAsia"/>
                <w:color w:val="000000"/>
                <w:sz w:val="21"/>
                <w:szCs w:val="21"/>
                <w:highlight w:val="none"/>
                <w:lang w:val="en-US" w:eastAsia="zh-CN"/>
              </w:rPr>
              <w:t xml:space="preserve">每篇加1分，每月不超过两分</w:t>
            </w:r>
            <w:r/>
          </w:p>
        </w:tc>
        <w:tc>
          <w:tcPr>
            <w:tcW w:w="1600" w:type="dxa"/>
            <w:vAlign w:val="center"/>
            <w:textDirection w:val="lrTb"/>
            <w:noWrap/>
          </w:tcPr>
          <w:p>
            <w:pPr>
              <w:jc w:val="center"/>
              <w:rPr>
                <w:rFonts w:cs="Calibri"/>
                <w:color w:val="000000"/>
                <w:sz w:val="21"/>
                <w:szCs w:val="21"/>
              </w:rPr>
            </w:pPr>
            <w:r>
              <w:rPr>
                <w:rFonts w:cs="Calibri"/>
                <w:color w:val="000000"/>
                <w:sz w:val="21"/>
                <w:szCs w:val="21"/>
              </w:rPr>
            </w:r>
            <w:r/>
          </w:p>
        </w:tc>
      </w:tr>
    </w:tbl>
    <w:p>
      <w:pPr>
        <w:pStyle w:val="1072"/>
        <w:ind w:left="0" w:firstLine="0"/>
        <w:rPr>
          <w:rFonts w:hint="eastAsia"/>
          <w:lang w:val="en-US" w:eastAsia="zh-CN"/>
        </w:rPr>
        <w:sectPr>
          <w:footnotePr/>
          <w:endnotePr/>
          <w:type w:val="nextPage"/>
          <w:pgSz w:w="16838" w:h="11906" w:orient="landscape"/>
          <w:pgMar w:top="1600" w:right="1440" w:bottom="1274" w:left="1440" w:header="851" w:footer="992" w:gutter="0"/>
          <w:cols w:num="1" w:sep="0" w:space="720" w:equalWidth="1"/>
          <w:docGrid w:linePitch="360"/>
          <w:titlePg/>
        </w:sectPr>
      </w:pPr>
      <w:r>
        <w:rPr>
          <w:rFonts w:hint="eastAsia"/>
          <w:lang w:val="en-US" w:eastAsia="zh-CN"/>
        </w:rPr>
      </w:r>
      <w:r/>
    </w:p>
    <w:p>
      <w:pPr>
        <w:pStyle w:val="1072"/>
        <w:ind w:left="0" w:firstLine="0"/>
        <w:rPr>
          <w:rFonts w:hint="default"/>
          <w:lang w:val="en-US" w:eastAsia="zh-CN"/>
        </w:rPr>
      </w:pPr>
      <w:r>
        <w:rPr>
          <w:rFonts w:hint="eastAsia"/>
          <w:b/>
          <w:bCs/>
          <w:lang w:val="en-US" w:eastAsia="zh-CN"/>
        </w:rPr>
        <w:t xml:space="preserve">十二、苏建城</w:t>
      </w:r>
      <w:r>
        <w:rPr>
          <w:rFonts w:hint="eastAsia"/>
          <w:b/>
          <w:bCs/>
        </w:rPr>
        <w:t xml:space="preserve">〔2016〕</w:t>
      </w:r>
      <w:r>
        <w:rPr>
          <w:rFonts w:hint="eastAsia"/>
          <w:b/>
          <w:bCs/>
          <w:lang w:val="en-US" w:eastAsia="zh-CN"/>
        </w:rPr>
        <w:t xml:space="preserve">682号</w:t>
      </w:r>
      <w:r/>
    </w:p>
    <w:p>
      <w:pPr>
        <w:pStyle w:val="1072"/>
        <w:ind w:left="0" w:firstLine="0"/>
        <w:rPr>
          <w:rFonts w:hint="default"/>
          <w:lang w:val="en-US" w:eastAsia="zh-CN"/>
        </w:rPr>
      </w:pPr>
      <w:r>
        <w:rPr>
          <w:rFonts w:hint="default"/>
          <w:lang w:val="en-US" w:eastAsia="zh-CN"/>
        </w:rPr>
        <mc:AlternateContent>
          <mc:Choice Requires="wpg">
            <w:drawing>
              <wp:inline xmlns:wp="http://schemas.openxmlformats.org/drawingml/2006/wordprocessingDrawing" distT="0" distB="0" distL="0" distR="0">
                <wp:extent cx="5712460" cy="8092440"/>
                <wp:effectExtent l="0" t="0" r="2540" b="0"/>
                <wp:docPr id="6" name="图片 13" descr="苏建城{2016}682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苏建城{2016}682号_01"/>
                        <pic:cNvPicPr>
                          <a:picLocks noChangeAspect="1"/>
                        </pic:cNvPicPr>
                        <pic:nvPr/>
                      </pic:nvPicPr>
                      <pic:blipFill>
                        <a:blip r:embed="rId21"/>
                        <a:stretch/>
                      </pic:blipFill>
                      <pic:spPr bwMode="auto">
                        <a:xfrm>
                          <a:off x="0" y="0"/>
                          <a:ext cx="5712460" cy="80924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9.8pt;height:637.2pt;mso-wrap-distance-left:0.0pt;mso-wrap-distance-top:0.0pt;mso-wrap-distance-right:0.0pt;mso-wrap-distance-bottom:0.0pt;" stroked="false">
                <v:path textboxrect="0,0,0,0"/>
                <v:imagedata r:id="rId21" o:title=""/>
              </v:shape>
            </w:pict>
          </mc:Fallback>
        </mc:AlternateContent>
      </w:r>
      <w:r>
        <w:rPr>
          <w:rFonts w:hint="default"/>
          <w:lang w:val="en-US" w:eastAsia="zh-CN"/>
        </w:rPr>
        <mc:AlternateContent>
          <mc:Choice Requires="wpg">
            <w:drawing>
              <wp:inline xmlns:wp="http://schemas.openxmlformats.org/drawingml/2006/wordprocessingDrawing" distT="0" distB="0" distL="0" distR="0">
                <wp:extent cx="5731510" cy="8092440"/>
                <wp:effectExtent l="0" t="0" r="13970" b="0"/>
                <wp:docPr id="7" name="图片 12" descr="苏建城{2016}682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苏建城{2016}682号_02"/>
                        <pic:cNvPicPr>
                          <a:picLocks noChangeAspect="1"/>
                        </pic:cNvPicPr>
                        <pic:nvPr/>
                      </pic:nvPicPr>
                      <pic:blipFill>
                        <a:blip r:embed="rId22"/>
                        <a:stretch/>
                      </pic:blipFill>
                      <pic:spPr bwMode="auto">
                        <a:xfrm>
                          <a:off x="0" y="0"/>
                          <a:ext cx="5731510" cy="80924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1.3pt;height:637.2pt;mso-wrap-distance-left:0.0pt;mso-wrap-distance-top:0.0pt;mso-wrap-distance-right:0.0pt;mso-wrap-distance-bottom:0.0pt;" stroked="false">
                <v:path textboxrect="0,0,0,0"/>
                <v:imagedata r:id="rId22" o:title=""/>
              </v:shape>
            </w:pict>
          </mc:Fallback>
        </mc:AlternateContent>
      </w:r>
      <w:r>
        <w:rPr>
          <w:rFonts w:hint="default"/>
          <w:lang w:val="en-US" w:eastAsia="zh-CN"/>
        </w:rPr>
        <mc:AlternateContent>
          <mc:Choice Requires="wpg">
            <w:drawing>
              <wp:inline xmlns:wp="http://schemas.openxmlformats.org/drawingml/2006/wordprocessingDrawing" distT="0" distB="0" distL="0" distR="0">
                <wp:extent cx="5712460" cy="8092440"/>
                <wp:effectExtent l="0" t="0" r="2540" b="0"/>
                <wp:docPr id="8" name="图片 11" descr="苏建城{2016}682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苏建城{2016}682号_03"/>
                        <pic:cNvPicPr>
                          <a:picLocks noChangeAspect="1"/>
                        </pic:cNvPicPr>
                        <pic:nvPr/>
                      </pic:nvPicPr>
                      <pic:blipFill>
                        <a:blip r:embed="rId23"/>
                        <a:stretch/>
                      </pic:blipFill>
                      <pic:spPr bwMode="auto">
                        <a:xfrm>
                          <a:off x="0" y="0"/>
                          <a:ext cx="5712460" cy="80924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9.8pt;height:637.2pt;mso-wrap-distance-left:0.0pt;mso-wrap-distance-top:0.0pt;mso-wrap-distance-right:0.0pt;mso-wrap-distance-bottom:0.0pt;" stroked="false">
                <v:path textboxrect="0,0,0,0"/>
                <v:imagedata r:id="rId23" o:title=""/>
              </v:shape>
            </w:pict>
          </mc:Fallback>
        </mc:AlternateContent>
      </w:r>
      <w:r>
        <w:rPr>
          <w:rFonts w:hint="default"/>
          <w:lang w:val="en-US" w:eastAsia="zh-CN"/>
        </w:rPr>
        <mc:AlternateContent>
          <mc:Choice Requires="wpg">
            <w:drawing>
              <wp:inline xmlns:wp="http://schemas.openxmlformats.org/drawingml/2006/wordprocessingDrawing" distT="0" distB="0" distL="0" distR="0">
                <wp:extent cx="5704840" cy="7933690"/>
                <wp:effectExtent l="0" t="0" r="10160" b="6350"/>
                <wp:docPr id="9" name="图片 10" descr="苏建城{2016}682号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苏建城{2016}682号_04"/>
                        <pic:cNvPicPr>
                          <a:picLocks noChangeAspect="1"/>
                        </pic:cNvPicPr>
                        <pic:nvPr/>
                      </pic:nvPicPr>
                      <pic:blipFill>
                        <a:blip r:embed="rId24"/>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49.2pt;height:624.7pt;mso-wrap-distance-left:0.0pt;mso-wrap-distance-top:0.0pt;mso-wrap-distance-right:0.0pt;mso-wrap-distance-bottom:0.0pt;" stroked="false">
                <v:path textboxrect="0,0,0,0"/>
                <v:imagedata r:id="rId24" o:title=""/>
              </v:shape>
            </w:pict>
          </mc:Fallback>
        </mc:AlternateContent>
      </w:r>
      <w:r>
        <w:rPr>
          <w:rFonts w:hint="default"/>
          <w:lang w:val="en-US" w:eastAsia="zh-CN"/>
        </w:rPr>
        <mc:AlternateContent>
          <mc:Choice Requires="wpg">
            <w:drawing>
              <wp:inline xmlns:wp="http://schemas.openxmlformats.org/drawingml/2006/wordprocessingDrawing" distT="0" distB="0" distL="0" distR="0">
                <wp:extent cx="5704840" cy="7933690"/>
                <wp:effectExtent l="0" t="0" r="10160" b="6350"/>
                <wp:docPr id="10" name="图片 9" descr="苏建城{2016}682号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苏建城{2016}682号_05"/>
                        <pic:cNvPicPr>
                          <a:picLocks noChangeAspect="1"/>
                        </pic:cNvPicPr>
                        <pic:nvPr/>
                      </pic:nvPicPr>
                      <pic:blipFill>
                        <a:blip r:embed="rId25"/>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49.2pt;height:624.7pt;mso-wrap-distance-left:0.0pt;mso-wrap-distance-top:0.0pt;mso-wrap-distance-right:0.0pt;mso-wrap-distance-bottom:0.0pt;" stroked="false">
                <v:path textboxrect="0,0,0,0"/>
                <v:imagedata r:id="rId25" o:title=""/>
              </v:shape>
            </w:pict>
          </mc:Fallback>
        </mc:AlternateContent>
      </w:r>
      <w:r>
        <w:rPr>
          <w:rFonts w:hint="default"/>
          <w:lang w:val="en-US" w:eastAsia="zh-CN"/>
        </w:rPr>
        <mc:AlternateContent>
          <mc:Choice Requires="wpg">
            <w:drawing>
              <wp:inline xmlns:wp="http://schemas.openxmlformats.org/drawingml/2006/wordprocessingDrawing" distT="0" distB="0" distL="0" distR="0">
                <wp:extent cx="5704840" cy="7933690"/>
                <wp:effectExtent l="0" t="0" r="10160" b="6350"/>
                <wp:docPr id="11" name="图片 8" descr="苏建城{2016}682号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苏建城{2016}682号_06"/>
                        <pic:cNvPicPr>
                          <a:picLocks noChangeAspect="1"/>
                        </pic:cNvPicPr>
                        <pic:nvPr/>
                      </pic:nvPicPr>
                      <pic:blipFill>
                        <a:blip r:embed="rId26"/>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49.2pt;height:624.7pt;mso-wrap-distance-left:0.0pt;mso-wrap-distance-top:0.0pt;mso-wrap-distance-right:0.0pt;mso-wrap-distance-bottom:0.0pt;" stroked="false">
                <v:path textboxrect="0,0,0,0"/>
                <v:imagedata r:id="rId26" o:title=""/>
              </v:shape>
            </w:pict>
          </mc:Fallback>
        </mc:AlternateContent>
      </w:r>
      <w:r>
        <w:rPr>
          <w:rFonts w:hint="default"/>
          <w:lang w:val="en-US" w:eastAsia="zh-CN"/>
        </w:rPr>
        <mc:AlternateContent>
          <mc:Choice Requires="wpg">
            <w:drawing>
              <wp:inline xmlns:wp="http://schemas.openxmlformats.org/drawingml/2006/wordprocessingDrawing" distT="0" distB="0" distL="0" distR="0">
                <wp:extent cx="5704840" cy="7933690"/>
                <wp:effectExtent l="0" t="0" r="10160" b="6350"/>
                <wp:docPr id="12" name="图片 7" descr="苏建城{2016}682号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苏建城{2016}682号_07"/>
                        <pic:cNvPicPr>
                          <a:picLocks noChangeAspect="1"/>
                        </pic:cNvPicPr>
                        <pic:nvPr/>
                      </pic:nvPicPr>
                      <pic:blipFill>
                        <a:blip r:embed="rId27"/>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49.2pt;height:624.7pt;mso-wrap-distance-left:0.0pt;mso-wrap-distance-top:0.0pt;mso-wrap-distance-right:0.0pt;mso-wrap-distance-bottom:0.0pt;" stroked="false">
                <v:path textboxrect="0,0,0,0"/>
                <v:imagedata r:id="rId27" o:title=""/>
              </v:shape>
            </w:pict>
          </mc:Fallback>
        </mc:AlternateContent>
      </w:r>
      <w:r>
        <w:rPr>
          <w:rFonts w:hint="default"/>
          <w:lang w:val="en-US" w:eastAsia="zh-CN"/>
        </w:rPr>
        <mc:AlternateContent>
          <mc:Choice Requires="wpg">
            <w:drawing>
              <wp:inline xmlns:wp="http://schemas.openxmlformats.org/drawingml/2006/wordprocessingDrawing" distT="0" distB="0" distL="0" distR="0">
                <wp:extent cx="5704840" cy="7933690"/>
                <wp:effectExtent l="0" t="0" r="10160" b="6350"/>
                <wp:docPr id="13" name="图片 6" descr="苏建城{2016}682号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苏建城{2016}682号_08"/>
                        <pic:cNvPicPr>
                          <a:picLocks noChangeAspect="1"/>
                        </pic:cNvPicPr>
                        <pic:nvPr/>
                      </pic:nvPicPr>
                      <pic:blipFill>
                        <a:blip r:embed="rId28"/>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49.2pt;height:624.7pt;mso-wrap-distance-left:0.0pt;mso-wrap-distance-top:0.0pt;mso-wrap-distance-right:0.0pt;mso-wrap-distance-bottom:0.0pt;" stroked="false">
                <v:path textboxrect="0,0,0,0"/>
                <v:imagedata r:id="rId28" o:title=""/>
              </v:shape>
            </w:pict>
          </mc:Fallback>
        </mc:AlternateContent>
      </w:r>
      <w:r>
        <w:rPr>
          <w:rFonts w:hint="default"/>
          <w:lang w:val="en-US" w:eastAsia="zh-CN"/>
        </w:rPr>
        <mc:AlternateContent>
          <mc:Choice Requires="wpg">
            <w:drawing>
              <wp:inline xmlns:wp="http://schemas.openxmlformats.org/drawingml/2006/wordprocessingDrawing" distT="0" distB="0" distL="0" distR="0">
                <wp:extent cx="5704840" cy="7933690"/>
                <wp:effectExtent l="0" t="0" r="10160" b="6350"/>
                <wp:docPr id="14" name="图片 5" descr="苏建城{2016}682号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苏建城{2016}682号_09"/>
                        <pic:cNvPicPr>
                          <a:picLocks noChangeAspect="1"/>
                        </pic:cNvPicPr>
                        <pic:nvPr/>
                      </pic:nvPicPr>
                      <pic:blipFill>
                        <a:blip r:embed="rId29"/>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49.2pt;height:624.7pt;mso-wrap-distance-left:0.0pt;mso-wrap-distance-top:0.0pt;mso-wrap-distance-right:0.0pt;mso-wrap-distance-bottom:0.0pt;" stroked="false">
                <v:path textboxrect="0,0,0,0"/>
                <v:imagedata r:id="rId29" o:title=""/>
              </v:shape>
            </w:pict>
          </mc:Fallback>
        </mc:AlternateContent>
      </w:r>
      <w:r>
        <w:rPr>
          <w:rFonts w:hint="default"/>
          <w:lang w:val="en-US" w:eastAsia="zh-CN"/>
        </w:rPr>
        <mc:AlternateContent>
          <mc:Choice Requires="wpg">
            <w:drawing>
              <wp:inline xmlns:wp="http://schemas.openxmlformats.org/drawingml/2006/wordprocessingDrawing" distT="0" distB="0" distL="0" distR="0">
                <wp:extent cx="5704840" cy="7933690"/>
                <wp:effectExtent l="0" t="0" r="10160" b="6350"/>
                <wp:docPr id="15" name="图片 1" descr="苏建城{2016}682号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苏建城{2016}682号_10"/>
                        <pic:cNvPicPr>
                          <a:picLocks noChangeAspect="1"/>
                        </pic:cNvPicPr>
                        <pic:nvPr/>
                      </pic:nvPicPr>
                      <pic:blipFill>
                        <a:blip r:embed="rId30"/>
                        <a:stretch/>
                      </pic:blipFill>
                      <pic:spPr bwMode="auto">
                        <a:xfrm>
                          <a:off x="0" y="0"/>
                          <a:ext cx="5704840" cy="79336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9.2pt;height:624.7pt;mso-wrap-distance-left:0.0pt;mso-wrap-distance-top:0.0pt;mso-wrap-distance-right:0.0pt;mso-wrap-distance-bottom:0.0pt;" stroked="false">
                <v:path textboxrect="0,0,0,0"/>
                <v:imagedata r:id="rId30" o:title=""/>
              </v:shape>
            </w:pict>
          </mc:Fallback>
        </mc:AlternateContent>
      </w:r>
      <w:r/>
    </w:p>
    <w:p>
      <w:pPr>
        <w:rPr>
          <w:rFonts w:hint="eastAsia"/>
          <w:highlight w:val="none"/>
        </w:rPr>
      </w:pPr>
      <w:r>
        <w:rPr>
          <w:rFonts w:hint="eastAsia"/>
          <w:highlight w:val="none"/>
        </w:rPr>
        <w:br w:type="page" w:clear="all"/>
      </w:r>
      <w:r/>
    </w:p>
    <w:p>
      <w:pPr>
        <w:pStyle w:val="1065"/>
        <w:rPr>
          <w:rFonts w:hint="eastAsia"/>
          <w:highlight w:val="none"/>
        </w:rPr>
      </w:pPr>
      <w:r>
        <w:rPr>
          <w:rFonts w:hint="eastAsia"/>
          <w:highlight w:val="none"/>
        </w:rPr>
      </w:r>
      <w:r/>
    </w:p>
    <w:p>
      <w:pPr>
        <w:pStyle w:val="1027"/>
        <w:numPr>
          <w:ilvl w:val="0"/>
          <w:numId w:val="7"/>
        </w:numPr>
        <w:ind w:left="-5" w:hanging="138"/>
        <w:rPr>
          <w:rFonts w:hint="eastAsia" w:ascii="宋体" w:hAnsi="宋体" w:cs="宋体"/>
          <w:highlight w:val="none"/>
        </w:rPr>
      </w:pPr>
      <w:r/>
      <w:bookmarkStart w:id="19" w:name="_Toc27993"/>
      <w:r>
        <w:rPr>
          <w:rFonts w:hint="eastAsia" w:ascii="宋体" w:hAnsi="宋体" w:cs="宋体"/>
          <w:highlight w:val="none"/>
        </w:rPr>
        <w:t xml:space="preserve">合同主要条款及格式</w:t>
      </w:r>
      <w:bookmarkEnd w:id="18"/>
      <w:r/>
      <w:bookmarkEnd w:id="19"/>
      <w:r/>
      <w:r/>
    </w:p>
    <w:p>
      <w:pPr>
        <w:jc w:val="center"/>
        <w:spacing w:line="360" w:lineRule="auto"/>
        <w:shd w:val="clear" w:color="auto" w:fill="ffffff"/>
        <w:widowControl/>
        <w:rPr>
          <w:rFonts w:hint="eastAsia" w:ascii="宋体" w:hAnsi="宋体" w:cs="宋体"/>
          <w:sz w:val="44"/>
          <w:szCs w:val="44"/>
          <w:highlight w:val="none"/>
        </w:rPr>
        <w:outlineLvl w:val="9"/>
      </w:pPr>
      <w:r>
        <w:rPr>
          <w:rFonts w:hint="eastAsia" w:ascii="宋体" w:hAnsi="宋体" w:cs="宋体"/>
          <w:sz w:val="44"/>
          <w:szCs w:val="44"/>
          <w:highlight w:val="none"/>
        </w:rPr>
        <w:t xml:space="preserve">南京市政府采购合同</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2"/>
          <w:szCs w:val="32"/>
          <w:highlight w:val="none"/>
        </w:rPr>
        <w:t xml:space="preserve">           </w:t>
      </w:r>
      <w:r>
        <w:rPr>
          <w:rFonts w:hint="eastAsia" w:ascii="宋体" w:hAnsi="宋体" w:cs="宋体"/>
          <w:b/>
          <w:bCs/>
          <w:sz w:val="32"/>
          <w:highlight w:val="none"/>
        </w:rPr>
        <w:t xml:space="preserve"> </w:t>
      </w: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b/>
          <w:bCs/>
          <w:sz w:val="36"/>
          <w:szCs w:val="36"/>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合同编号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项目名称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使用单位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lang w:val="en-US" w:eastAsia="zh-CN"/>
        </w:rPr>
        <w:t xml:space="preserve">服务</w:t>
      </w:r>
      <w:r>
        <w:rPr>
          <w:rFonts w:hint="eastAsia" w:ascii="宋体" w:hAnsi="宋体" w:cs="宋体"/>
          <w:b/>
          <w:bCs/>
          <w:sz w:val="32"/>
          <w:szCs w:val="32"/>
          <w:highlight w:val="none"/>
        </w:rPr>
        <w:t xml:space="preserve">单位 ：</w:t>
      </w:r>
      <w:r>
        <w:rPr>
          <w:rFonts w:hint="eastAsia" w:ascii="宋体" w:hAnsi="宋体" w:cs="宋体"/>
          <w:b/>
          <w:bCs/>
          <w:sz w:val="32"/>
          <w:szCs w:val="32"/>
          <w:highlight w:val="none"/>
          <w:u w:val="single"/>
        </w:rPr>
        <w:t xml:space="preserve">          </w:t>
      </w:r>
      <w:r/>
    </w:p>
    <w:p>
      <w:pPr>
        <w:ind w:firstLine="1928"/>
        <w:spacing w:line="360" w:lineRule="auto"/>
        <w:shd w:val="clear" w:color="auto" w:fill="ffffff"/>
        <w:widowControl/>
        <w:rPr>
          <w:rFonts w:hint="eastAsia" w:ascii="宋体" w:hAnsi="宋体" w:cs="宋体"/>
          <w:highlight w:val="none"/>
        </w:rPr>
        <w:outlineLvl w:val="9"/>
      </w:pPr>
      <w:r>
        <w:rPr>
          <w:rFonts w:hint="eastAsia" w:ascii="宋体" w:hAnsi="宋体" w:cs="宋体"/>
          <w:b/>
          <w:bCs/>
          <w:sz w:val="32"/>
          <w:szCs w:val="32"/>
          <w:highlight w:val="none"/>
        </w:rPr>
        <w:t xml:space="preserve">签订日期 ：</w:t>
      </w:r>
      <w:r>
        <w:rPr>
          <w:rFonts w:hint="eastAsia" w:ascii="宋体" w:hAnsi="宋体" w:cs="宋体"/>
          <w:b/>
          <w:bCs/>
          <w:sz w:val="32"/>
          <w:szCs w:val="32"/>
          <w:highlight w:val="none"/>
          <w:u w:val="single"/>
        </w:rPr>
        <w:t xml:space="preserve">          </w:t>
      </w:r>
      <w:r/>
    </w:p>
    <w:p>
      <w:pPr>
        <w:rPr>
          <w:rFonts w:hint="eastAsia" w:ascii="宋体" w:hAnsi="宋体" w:cs="宋体"/>
          <w:highlight w:val="none"/>
        </w:rPr>
      </w:pPr>
      <w:r>
        <w:rPr>
          <w:rFonts w:hint="eastAsia" w:ascii="宋体" w:hAnsi="宋体" w:cs="宋体"/>
          <w:highlight w:val="none"/>
        </w:rPr>
        <w:br w:type="page" w:clear="all"/>
      </w:r>
      <w:r/>
    </w:p>
    <w:p>
      <w:pPr>
        <w:ind w:firstLine="420"/>
        <w:spacing w:line="360" w:lineRule="auto"/>
        <w:rPr>
          <w:rFonts w:ascii="宋体" w:hAnsi="宋体"/>
          <w:szCs w:val="21"/>
        </w:rPr>
      </w:pPr>
      <w:r/>
      <w:bookmarkStart w:id="20" w:name="_Toc15886"/>
      <w:r>
        <w:rPr>
          <w:rFonts w:hint="eastAsia" w:ascii="宋体" w:hAnsi="宋体"/>
          <w:szCs w:val="21"/>
        </w:rPr>
        <w:t xml:space="preserve">项目编号：</w:t>
      </w:r>
      <w:r/>
    </w:p>
    <w:p>
      <w:pPr>
        <w:ind w:firstLine="420"/>
        <w:spacing w:line="360" w:lineRule="auto"/>
        <w:rPr>
          <w:rFonts w:ascii="宋体" w:hAnsi="宋体"/>
          <w:szCs w:val="21"/>
        </w:rPr>
      </w:pPr>
      <w:r>
        <w:rPr>
          <w:rFonts w:hint="eastAsia" w:ascii="宋体" w:hAnsi="宋体"/>
          <w:szCs w:val="21"/>
        </w:rPr>
        <w:t xml:space="preserve">采购人（以下称甲方）：   </w:t>
      </w:r>
      <w:r/>
    </w:p>
    <w:p>
      <w:pPr>
        <w:ind w:firstLine="420"/>
        <w:spacing w:line="360" w:lineRule="auto"/>
        <w:rPr>
          <w:rFonts w:ascii="宋体" w:hAnsi="宋体"/>
          <w:szCs w:val="21"/>
        </w:rPr>
      </w:pPr>
      <w:r>
        <w:rPr>
          <w:rFonts w:hint="eastAsia" w:ascii="宋体" w:hAnsi="宋体"/>
          <w:szCs w:val="21"/>
        </w:rPr>
        <w:t xml:space="preserve">地址：           </w:t>
      </w:r>
      <w:r/>
    </w:p>
    <w:p>
      <w:pPr>
        <w:ind w:firstLine="420"/>
        <w:spacing w:line="360" w:lineRule="auto"/>
        <w:rPr>
          <w:rFonts w:ascii="宋体" w:hAnsi="宋体"/>
          <w:szCs w:val="21"/>
        </w:rPr>
      </w:pPr>
      <w:r>
        <w:rPr>
          <w:rFonts w:hint="eastAsia" w:ascii="宋体" w:hAnsi="宋体"/>
          <w:szCs w:val="21"/>
        </w:rPr>
        <w:t xml:space="preserve">供应商（以下称</w:t>
      </w:r>
      <w:r>
        <w:rPr>
          <w:rFonts w:hint="eastAsia" w:ascii="宋体" w:hAnsi="宋体"/>
          <w:szCs w:val="21"/>
          <w:lang w:val="en-US" w:eastAsia="zh-CN"/>
        </w:rPr>
        <w:t xml:space="preserve">乙方</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地址：</w:t>
      </w:r>
      <w:r/>
    </w:p>
    <w:p>
      <w:pPr>
        <w:ind w:firstLine="420"/>
        <w:spacing w:line="360" w:lineRule="auto"/>
        <w:rPr>
          <w:rFonts w:ascii="宋体" w:hAnsi="宋体"/>
          <w:szCs w:val="21"/>
        </w:rPr>
      </w:pPr>
      <w:r>
        <w:rPr>
          <w:rFonts w:hint="eastAsia" w:ascii="宋体" w:hAnsi="宋体"/>
          <w:szCs w:val="21"/>
        </w:rPr>
        <w:t xml:space="preserve">根据《中华人民共和国政府采购法》、《中华人民共和国民法典》等法律法规的规定，甲乙双方按照</w:t>
      </w:r>
      <w:r>
        <w:rPr>
          <w:rFonts w:hint="eastAsia" w:ascii="宋体" w:hAnsi="宋体"/>
          <w:szCs w:val="21"/>
          <w:u w:val="single"/>
        </w:rPr>
        <w:t xml:space="preserve"> （采购编号：</w:t>
      </w:r>
      <w:r>
        <w:rPr>
          <w:rFonts w:ascii="宋体" w:hAnsi="宋体"/>
          <w:szCs w:val="21"/>
          <w:u w:val="single"/>
        </w:rPr>
        <w:t xml:space="preserve">  </w:t>
      </w:r>
      <w:r>
        <w:rPr>
          <w:rFonts w:hint="eastAsia" w:ascii="宋体" w:hAnsi="宋体"/>
          <w:szCs w:val="21"/>
          <w:u w:val="single"/>
        </w:rPr>
        <w:t xml:space="preserve">）</w:t>
      </w:r>
      <w:r>
        <w:rPr>
          <w:rFonts w:hint="eastAsia" w:ascii="宋体" w:hAnsi="宋体"/>
          <w:szCs w:val="21"/>
        </w:rPr>
        <w:t xml:space="preserve">项目公开招标结果签订本合同。</w:t>
      </w:r>
      <w:r/>
    </w:p>
    <w:p>
      <w:pPr>
        <w:ind w:firstLine="422"/>
        <w:spacing w:line="360" w:lineRule="auto"/>
        <w:rPr>
          <w:rFonts w:ascii="宋体" w:hAnsi="宋体"/>
          <w:b/>
          <w:szCs w:val="21"/>
          <w:lang w:val="zh-CN"/>
        </w:rPr>
        <w:outlineLvl w:val="2"/>
      </w:pPr>
      <w:r/>
      <w:bookmarkStart w:id="21" w:name="_Toc523064062"/>
      <w:r/>
      <w:bookmarkStart w:id="22" w:name="_Toc523128877"/>
      <w:r/>
      <w:bookmarkStart w:id="23" w:name="_Toc514592369"/>
      <w:r>
        <w:rPr>
          <w:rFonts w:hint="eastAsia" w:ascii="宋体" w:hAnsi="宋体"/>
          <w:b/>
          <w:szCs w:val="21"/>
          <w:lang w:val="zh-CN"/>
        </w:rPr>
        <w:t xml:space="preserve">第一条  合同设施量清单和合同总价</w:t>
      </w:r>
      <w:bookmarkEnd w:id="21"/>
      <w:r/>
      <w:bookmarkEnd w:id="22"/>
      <w:r/>
      <w:bookmarkEnd w:id="23"/>
      <w:r/>
      <w:r/>
    </w:p>
    <w:p>
      <w:pPr>
        <w:ind w:firstLine="420"/>
        <w:spacing w:line="360" w:lineRule="auto"/>
        <w:rPr>
          <w:rFonts w:ascii="宋体" w:hAnsi="宋体"/>
          <w:szCs w:val="21"/>
        </w:rPr>
      </w:pPr>
      <w:r>
        <w:rPr>
          <w:rFonts w:hint="eastAsia" w:ascii="宋体" w:hAnsi="宋体"/>
          <w:szCs w:val="21"/>
        </w:rPr>
        <w:t xml:space="preserve">1、服务单位根据甲方需求完成本项目：</w:t>
      </w:r>
      <w:r/>
    </w:p>
    <w:p>
      <w:pPr>
        <w:ind w:firstLine="422"/>
        <w:spacing w:line="360" w:lineRule="auto"/>
        <w:rPr>
          <w:rFonts w:ascii="宋体" w:hAnsi="宋体"/>
          <w:szCs w:val="21"/>
        </w:rPr>
      </w:pPr>
      <w:r>
        <w:rPr>
          <w:rFonts w:hint="eastAsia" w:ascii="宋体" w:hAnsi="宋体"/>
          <w:b/>
          <w:szCs w:val="21"/>
        </w:rPr>
        <w:t xml:space="preserve">主要服务内</w:t>
      </w:r>
      <w:r>
        <w:rPr>
          <w:rFonts w:hint="eastAsia" w:ascii="宋体" w:hAnsi="宋体"/>
          <w:b/>
          <w:bCs/>
          <w:szCs w:val="21"/>
        </w:rPr>
        <w:t xml:space="preserve">容</w:t>
      </w:r>
      <w:r>
        <w:rPr>
          <w:rFonts w:hint="eastAsia" w:ascii="宋体" w:hAnsi="宋体"/>
          <w:szCs w:val="21"/>
        </w:rPr>
        <w:t xml:space="preserve">：具体以甲方出具的城市道路挖掘项目的修复任务通知单为准；</w:t>
      </w:r>
      <w:r/>
    </w:p>
    <w:p>
      <w:pPr>
        <w:ind w:firstLine="420"/>
        <w:spacing w:line="360" w:lineRule="auto"/>
        <w:rPr>
          <w:rFonts w:ascii="宋体" w:hAnsi="宋体"/>
          <w:szCs w:val="21"/>
        </w:rPr>
      </w:pPr>
      <w:r>
        <w:rPr>
          <w:rFonts w:hint="eastAsia" w:ascii="宋体" w:hAnsi="宋体"/>
          <w:b/>
          <w:szCs w:val="21"/>
        </w:rPr>
        <w:t xml:space="preserve">服务方式：</w:t>
      </w:r>
      <w:r>
        <w:rPr>
          <w:rFonts w:hint="eastAsia" w:ascii="宋体" w:hAnsi="宋体"/>
          <w:szCs w:val="21"/>
        </w:rPr>
        <w:t xml:space="preserve">供应商在修复期限内包工、包料、包质量、包安全、包文明</w:t>
      </w:r>
      <w:r>
        <w:rPr>
          <w:rFonts w:hint="eastAsia" w:ascii="宋体" w:hAnsi="宋体"/>
          <w:szCs w:val="21"/>
          <w:lang w:val="en-US" w:eastAsia="zh-CN"/>
        </w:rPr>
        <w:t xml:space="preserve">实施</w:t>
      </w:r>
      <w:r>
        <w:rPr>
          <w:rFonts w:hint="eastAsia" w:ascii="宋体" w:hAnsi="宋体"/>
          <w:szCs w:val="21"/>
        </w:rPr>
        <w:t xml:space="preserve">，风险自担。</w:t>
      </w:r>
      <w:r>
        <w:rPr>
          <w:rFonts w:hint="eastAsia" w:ascii="宋体" w:hAnsi="宋体"/>
          <w:szCs w:val="21"/>
          <w:lang w:val="en-US" w:eastAsia="zh-CN"/>
        </w:rPr>
        <w:t xml:space="preserve">项目服务</w:t>
      </w:r>
      <w:r>
        <w:rPr>
          <w:rFonts w:hint="eastAsia" w:ascii="宋体" w:hAnsi="宋体"/>
          <w:szCs w:val="21"/>
        </w:rPr>
        <w:t xml:space="preserve">所需材料、成品、设备等，均由供应商自行解决，维修不应低于原道路设计标准及相关验收规范要求。</w:t>
      </w:r>
      <w:r/>
    </w:p>
    <w:p>
      <w:pPr>
        <w:ind w:firstLine="412"/>
        <w:spacing w:line="360" w:lineRule="auto"/>
        <w:rPr>
          <w:rFonts w:ascii="宋体" w:hAnsi="宋体"/>
          <w:szCs w:val="21"/>
        </w:rPr>
      </w:pPr>
      <w:r>
        <w:rPr>
          <w:rFonts w:hint="eastAsia" w:ascii="宋体" w:hAnsi="宋体"/>
          <w:szCs w:val="21"/>
        </w:rPr>
        <w:t xml:space="preserve">2、本合同项下合同价款：</w:t>
      </w:r>
      <w:r/>
    </w:p>
    <w:p>
      <w:pPr>
        <w:ind w:firstLine="413"/>
        <w:spacing w:line="360" w:lineRule="auto"/>
        <w:rPr>
          <w:rFonts w:ascii="宋体" w:hAnsi="宋体"/>
          <w:b/>
          <w:bCs/>
          <w:szCs w:val="21"/>
        </w:rPr>
      </w:pPr>
      <w:r>
        <w:rPr>
          <w:rFonts w:hint="eastAsia" w:ascii="宋体" w:hAnsi="宋体"/>
          <w:b/>
          <w:bCs/>
          <w:szCs w:val="21"/>
        </w:rPr>
        <w:t xml:space="preserve">（1）服务费用为</w:t>
      </w:r>
      <w:r>
        <w:rPr>
          <w:rFonts w:hint="eastAsia" w:ascii="宋体" w:hAnsi="宋体"/>
          <w:b/>
          <w:bCs/>
          <w:szCs w:val="21"/>
          <w:u w:val="single"/>
        </w:rPr>
        <w:t xml:space="preserve">     </w:t>
      </w:r>
      <w:r>
        <w:rPr>
          <w:rFonts w:hint="eastAsia" w:ascii="宋体" w:hAnsi="宋体"/>
          <w:b/>
          <w:bCs/>
          <w:szCs w:val="21"/>
        </w:rPr>
        <w:t xml:space="preserve">万元（人民币）/年，此项为暂定价，具体以实际结算为准。</w:t>
      </w:r>
      <w:r/>
    </w:p>
    <w:p>
      <w:pPr>
        <w:ind w:firstLine="413"/>
        <w:spacing w:line="360" w:lineRule="auto"/>
        <w:rPr>
          <w:rFonts w:ascii="宋体" w:hAnsi="宋体"/>
          <w:b/>
          <w:bCs/>
          <w:szCs w:val="21"/>
        </w:rPr>
      </w:pPr>
      <w:r>
        <w:rPr>
          <w:rFonts w:hint="eastAsia" w:ascii="宋体" w:hAnsi="宋体"/>
          <w:b/>
          <w:bCs/>
          <w:szCs w:val="21"/>
        </w:rPr>
        <w:t xml:space="preserve">（2）中标</w:t>
      </w:r>
      <w:r>
        <w:rPr>
          <w:rFonts w:hint="eastAsia" w:ascii="宋体" w:hAnsi="宋体"/>
          <w:b/>
          <w:bCs/>
          <w:szCs w:val="21"/>
          <w:lang w:val="en-US" w:eastAsia="zh-CN"/>
        </w:rPr>
        <w:t xml:space="preserve">优惠率</w:t>
      </w:r>
      <w:r>
        <w:rPr>
          <w:rFonts w:hint="eastAsia" w:ascii="宋体" w:hAnsi="宋体"/>
          <w:b/>
          <w:bCs/>
          <w:szCs w:val="21"/>
        </w:rPr>
        <w:t xml:space="preserve">为</w:t>
      </w:r>
      <w:r>
        <w:rPr>
          <w:rFonts w:hint="eastAsia" w:ascii="宋体" w:hAnsi="宋体"/>
          <w:b/>
          <w:bCs/>
          <w:szCs w:val="21"/>
          <w:u w:val="single"/>
        </w:rPr>
        <w:t xml:space="preserve">       </w:t>
      </w:r>
      <w:r>
        <w:rPr>
          <w:rFonts w:hint="eastAsia" w:ascii="宋体" w:hAnsi="宋体"/>
          <w:b/>
          <w:bCs/>
          <w:szCs w:val="21"/>
        </w:rPr>
        <w:t xml:space="preserve">。</w:t>
      </w:r>
      <w:r/>
    </w:p>
    <w:p>
      <w:pPr>
        <w:ind w:firstLine="413"/>
        <w:spacing w:line="360" w:lineRule="auto"/>
        <w:rPr>
          <w:b/>
          <w:bCs/>
        </w:rPr>
      </w:pPr>
      <w:r>
        <w:rPr>
          <w:rFonts w:hint="eastAsia" w:ascii="宋体" w:hAnsi="宋体"/>
          <w:b/>
          <w:bCs/>
          <w:szCs w:val="21"/>
        </w:rPr>
        <w:t xml:space="preserve">（3）</w:t>
      </w:r>
      <w:r>
        <w:rPr>
          <w:rFonts w:hint="eastAsia"/>
          <w:b/>
          <w:bCs/>
        </w:rPr>
        <w:t xml:space="preserve">项目结算时按实结算，项目结算价为实际完成工作量×苏建城〔2016〕682号文件修复标准规定的价格×</w:t>
      </w:r>
      <w:r>
        <w:rPr>
          <w:rFonts w:hint="eastAsia"/>
          <w:b/>
          <w:bCs/>
          <w:lang w:eastAsia="zh-CN"/>
        </w:rPr>
        <w:t xml:space="preserve">（</w:t>
      </w:r>
      <w:r>
        <w:rPr>
          <w:rFonts w:hint="eastAsia"/>
          <w:b/>
          <w:bCs/>
          <w:lang w:val="en-US" w:eastAsia="zh-CN"/>
        </w:rPr>
        <w:t xml:space="preserve">1-</w:t>
      </w:r>
      <w:r>
        <w:rPr>
          <w:rFonts w:hint="eastAsia" w:ascii="宋体" w:hAnsi="宋体"/>
          <w:b/>
          <w:bCs/>
          <w:szCs w:val="21"/>
        </w:rPr>
        <w:t xml:space="preserve">中标</w:t>
      </w:r>
      <w:r>
        <w:rPr>
          <w:rFonts w:hint="eastAsia" w:ascii="宋体" w:hAnsi="宋体"/>
          <w:b/>
          <w:bCs/>
          <w:szCs w:val="21"/>
          <w:lang w:val="en-US" w:eastAsia="zh-CN"/>
        </w:rPr>
        <w:t xml:space="preserve">优惠率</w:t>
      </w:r>
      <w:r>
        <w:rPr>
          <w:rFonts w:hint="eastAsia"/>
          <w:b/>
          <w:bCs/>
          <w:lang w:eastAsia="zh-CN"/>
        </w:rPr>
        <w:t xml:space="preserve">）</w:t>
      </w:r>
      <w:r>
        <w:rPr>
          <w:rFonts w:hint="eastAsia"/>
          <w:b/>
          <w:bCs/>
        </w:rPr>
        <w:t xml:space="preserve">。</w:t>
      </w:r>
      <w:r/>
    </w:p>
    <w:p>
      <w:pPr>
        <w:ind w:firstLine="422"/>
        <w:spacing w:line="360" w:lineRule="auto"/>
        <w:rPr>
          <w:rFonts w:ascii="宋体" w:hAnsi="宋体"/>
          <w:b/>
          <w:szCs w:val="21"/>
          <w:lang w:val="zh-CN"/>
        </w:rPr>
        <w:outlineLvl w:val="2"/>
      </w:pPr>
      <w:r/>
      <w:bookmarkStart w:id="24" w:name="_Toc514592368"/>
      <w:r/>
      <w:bookmarkStart w:id="25" w:name="_Toc523064063"/>
      <w:r/>
      <w:bookmarkStart w:id="26" w:name="_Toc523128878"/>
      <w:r>
        <w:rPr>
          <w:rFonts w:hint="eastAsia" w:ascii="宋体" w:hAnsi="宋体"/>
          <w:b/>
          <w:szCs w:val="21"/>
          <w:lang w:val="zh-CN"/>
        </w:rPr>
        <w:t xml:space="preserve">第二条  组成本合同的文件</w:t>
      </w:r>
      <w:bookmarkEnd w:id="24"/>
      <w:r/>
      <w:bookmarkEnd w:id="25"/>
      <w:r/>
      <w:bookmarkEnd w:id="26"/>
      <w:r/>
      <w:r/>
    </w:p>
    <w:p>
      <w:pPr>
        <w:ind w:firstLine="420"/>
        <w:spacing w:line="360" w:lineRule="auto"/>
        <w:rPr>
          <w:rFonts w:ascii="宋体" w:hAnsi="宋体"/>
          <w:szCs w:val="21"/>
        </w:rPr>
      </w:pPr>
      <w:r>
        <w:rPr>
          <w:rFonts w:hint="eastAsia" w:ascii="宋体" w:hAnsi="宋体"/>
          <w:szCs w:val="21"/>
        </w:rPr>
        <w:t xml:space="preserve">下列文件是组成本合同的不可分割的部分：（1）采购文件；（2）供应商递交的文件；（3）供应商所作的相关书面澄清；（4）中标通知书；（5）甲乙双方商定的其他必要文件。</w:t>
      </w:r>
      <w:r/>
    </w:p>
    <w:p>
      <w:pPr>
        <w:ind w:firstLine="422"/>
        <w:spacing w:line="360" w:lineRule="auto"/>
        <w:rPr>
          <w:rFonts w:ascii="宋体" w:hAnsi="宋体"/>
          <w:b/>
          <w:szCs w:val="21"/>
          <w:lang w:val="zh-CN"/>
        </w:rPr>
        <w:outlineLvl w:val="2"/>
      </w:pPr>
      <w:r/>
      <w:bookmarkStart w:id="27" w:name="_Toc523064064"/>
      <w:r/>
      <w:bookmarkStart w:id="28" w:name="_Toc514592370"/>
      <w:r/>
      <w:bookmarkStart w:id="29" w:name="_Toc523128879"/>
      <w:r>
        <w:rPr>
          <w:rFonts w:hint="eastAsia" w:ascii="宋体" w:hAnsi="宋体"/>
          <w:b/>
          <w:szCs w:val="21"/>
          <w:lang w:val="zh-CN"/>
        </w:rPr>
        <w:t xml:space="preserve">第三条  维修质量验收标准：</w:t>
      </w:r>
      <w:bookmarkEnd w:id="27"/>
      <w:r/>
      <w:bookmarkEnd w:id="28"/>
      <w:r/>
      <w:bookmarkEnd w:id="29"/>
      <w:r/>
      <w:r/>
    </w:p>
    <w:p>
      <w:pPr>
        <w:ind w:firstLine="525"/>
        <w:spacing w:line="360" w:lineRule="auto"/>
        <w:rPr>
          <w:rFonts w:ascii="宋体" w:hAnsi="宋体"/>
          <w:szCs w:val="21"/>
        </w:rPr>
      </w:pPr>
      <w:r>
        <w:rPr>
          <w:rFonts w:hint="eastAsia" w:ascii="宋体" w:hAnsi="宋体"/>
          <w:szCs w:val="21"/>
        </w:rPr>
        <w:t xml:space="preserve">服务质量需达到规范验收标准，若不符合规范验收标准，由供应商无偿返工。若因供应商原因不能按时保质完成，则甲方有权另外安排单位维修，其相应费用将从供应商费用中扣除并由甲方安排。具体按采购文件执行。</w:t>
      </w:r>
      <w:r/>
    </w:p>
    <w:p>
      <w:pPr>
        <w:ind w:firstLine="422"/>
        <w:spacing w:line="360" w:lineRule="auto"/>
        <w:rPr>
          <w:rFonts w:ascii="宋体" w:hAnsi="宋体"/>
          <w:b/>
          <w:szCs w:val="21"/>
          <w:lang w:val="zh-CN"/>
        </w:rPr>
        <w:outlineLvl w:val="2"/>
      </w:pPr>
      <w:r/>
      <w:bookmarkStart w:id="30" w:name="_Toc514592371"/>
      <w:r/>
      <w:bookmarkStart w:id="31" w:name="_Toc523128880"/>
      <w:r/>
      <w:bookmarkStart w:id="32" w:name="_Toc523064065"/>
      <w:r>
        <w:rPr>
          <w:rFonts w:hint="eastAsia" w:ascii="宋体" w:hAnsi="宋体"/>
          <w:b/>
          <w:szCs w:val="21"/>
          <w:lang w:val="zh-CN"/>
        </w:rPr>
        <w:t xml:space="preserve">第四条  服务时间</w:t>
      </w:r>
      <w:bookmarkEnd w:id="30"/>
      <w:r/>
      <w:bookmarkEnd w:id="31"/>
      <w:r/>
      <w:bookmarkEnd w:id="32"/>
      <w:r/>
      <w:r/>
    </w:p>
    <w:p>
      <w:pPr>
        <w:ind w:firstLine="420"/>
        <w:spacing w:line="360" w:lineRule="auto"/>
        <w:rPr>
          <w:rFonts w:ascii="宋体" w:hAnsi="宋体"/>
          <w:szCs w:val="21"/>
        </w:rPr>
      </w:pPr>
      <w:r>
        <w:rPr>
          <w:rFonts w:hint="eastAsia" w:ascii="宋体" w:hAnsi="宋体"/>
          <w:szCs w:val="21"/>
        </w:rPr>
        <w:t xml:space="preserve">采购服务时间为</w:t>
      </w:r>
      <w:r>
        <w:rPr>
          <w:rFonts w:hint="eastAsia" w:ascii="宋体" w:hAnsi="宋体"/>
          <w:szCs w:val="21"/>
          <w:lang w:val="en-US" w:eastAsia="zh-CN"/>
        </w:rPr>
        <w:t xml:space="preserve">1</w:t>
      </w:r>
      <w:r>
        <w:rPr>
          <w:rFonts w:hint="eastAsia" w:ascii="宋体" w:hAnsi="宋体"/>
          <w:szCs w:val="21"/>
        </w:rPr>
        <w:t xml:space="preserve">年，即  年  月  日至  年  月  日。</w:t>
      </w:r>
      <w:r/>
    </w:p>
    <w:p>
      <w:pPr>
        <w:ind w:firstLine="420"/>
        <w:spacing w:line="360" w:lineRule="auto"/>
        <w:rPr>
          <w:rFonts w:ascii="宋体" w:hAnsi="宋体"/>
          <w:szCs w:val="21"/>
        </w:rPr>
      </w:pPr>
      <w:r>
        <w:rPr>
          <w:rFonts w:hint="eastAsia" w:ascii="宋体" w:hAnsi="宋体"/>
          <w:szCs w:val="21"/>
        </w:rPr>
        <w:t xml:space="preserve">当出现以下因素时，采购人有权随时终止合同，并全额扣减其履约保证金，中标单位不得以任何理由提出索赔要求：1、因中标单位原因发生安全事故；2、中标单位不服从业主正常养护任务安排，造成工作延误；3、中标单位未按照中标承诺要求配备相应设备和人员；4、在履约过程中，存在偷工减料、以次充好等质量问题，造成工程质量不合格；5、全年检查中日常考核和专项考核累计三次得分70分以下；6、中标单位未经采购人同意不得分包，如发现中标单位擅自分包或转包，采购人有权单方解除合同。</w:t>
      </w:r>
      <w:r/>
    </w:p>
    <w:p>
      <w:pPr>
        <w:ind w:firstLine="422"/>
        <w:spacing w:line="360" w:lineRule="auto"/>
        <w:rPr>
          <w:rFonts w:ascii="宋体" w:hAnsi="宋体"/>
          <w:b/>
          <w:szCs w:val="21"/>
          <w:lang w:val="zh-CN"/>
        </w:rPr>
        <w:outlineLvl w:val="2"/>
      </w:pPr>
      <w:r/>
      <w:bookmarkStart w:id="33" w:name="_Toc523064066"/>
      <w:r/>
      <w:bookmarkStart w:id="34" w:name="_Toc523128881"/>
      <w:r/>
      <w:bookmarkStart w:id="35" w:name="_Toc514592372"/>
      <w:r>
        <w:rPr>
          <w:rFonts w:hint="eastAsia" w:ascii="宋体" w:hAnsi="宋体"/>
          <w:b/>
          <w:szCs w:val="21"/>
          <w:lang w:val="zh-CN"/>
        </w:rPr>
        <w:t xml:space="preserve">第五条  具体服务细则</w:t>
      </w:r>
      <w:bookmarkEnd w:id="33"/>
      <w:r/>
      <w:bookmarkEnd w:id="34"/>
      <w:r/>
      <w:bookmarkEnd w:id="35"/>
      <w:r/>
      <w:r/>
    </w:p>
    <w:p>
      <w:pPr>
        <w:ind w:firstLine="422"/>
        <w:spacing w:line="360" w:lineRule="auto"/>
        <w:rPr>
          <w:rFonts w:ascii="宋体" w:hAnsi="宋体"/>
          <w:b/>
          <w:szCs w:val="21"/>
        </w:rPr>
      </w:pPr>
      <w:r>
        <w:rPr>
          <w:rFonts w:hint="eastAsia" w:ascii="宋体" w:hAnsi="宋体"/>
          <w:b/>
          <w:szCs w:val="21"/>
        </w:rPr>
        <w:t xml:space="preserve">1、修复服务</w:t>
      </w:r>
      <w:r/>
    </w:p>
    <w:p>
      <w:pPr>
        <w:ind w:firstLine="420"/>
        <w:spacing w:line="360" w:lineRule="auto"/>
        <w:rPr>
          <w:rFonts w:ascii="宋体" w:hAnsi="宋体"/>
          <w:szCs w:val="21"/>
        </w:rPr>
      </w:pPr>
      <w:r>
        <w:rPr>
          <w:rFonts w:hint="eastAsia" w:ascii="宋体" w:hAnsi="宋体"/>
          <w:szCs w:val="21"/>
        </w:rPr>
        <w:t xml:space="preserve">1）中标单位应根据维护标段实际巡查现状，上报维护计划建议，但最终需按照业主下达的维修任务进行实施。中标单位必须无条件严格按照任务确定的</w:t>
      </w:r>
      <w:r>
        <w:rPr>
          <w:rFonts w:hint="eastAsia" w:ascii="宋体" w:hAnsi="宋体"/>
          <w:szCs w:val="21"/>
          <w:lang w:val="en-US" w:eastAsia="zh-CN"/>
        </w:rPr>
        <w:t xml:space="preserve">设施</w:t>
      </w:r>
      <w:r>
        <w:rPr>
          <w:rFonts w:hint="eastAsia" w:ascii="宋体" w:hAnsi="宋体"/>
          <w:szCs w:val="21"/>
        </w:rPr>
        <w:t xml:space="preserve">量及</w:t>
      </w:r>
      <w:r>
        <w:rPr>
          <w:rFonts w:hint="eastAsia" w:ascii="宋体" w:hAnsi="宋体"/>
          <w:szCs w:val="21"/>
          <w:lang w:val="en-US" w:eastAsia="zh-CN"/>
        </w:rPr>
        <w:t xml:space="preserve">作业</w:t>
      </w:r>
      <w:r>
        <w:rPr>
          <w:rFonts w:hint="eastAsia" w:ascii="宋体" w:hAnsi="宋体"/>
          <w:szCs w:val="21"/>
        </w:rPr>
        <w:t xml:space="preserve">方案</w:t>
      </w:r>
      <w:r>
        <w:rPr>
          <w:rFonts w:hint="eastAsia" w:ascii="宋体" w:hAnsi="宋体"/>
          <w:szCs w:val="21"/>
          <w:lang w:val="en-US" w:eastAsia="zh-CN"/>
        </w:rPr>
        <w:t xml:space="preserve">实施</w:t>
      </w:r>
      <w:r>
        <w:rPr>
          <w:rFonts w:hint="eastAsia" w:ascii="宋体" w:hAnsi="宋体"/>
          <w:szCs w:val="21"/>
        </w:rPr>
        <w:t xml:space="preserve">，维护严格按照国家相关技术规范标准执行，保质保量完成；</w:t>
      </w:r>
      <w:r/>
    </w:p>
    <w:p>
      <w:pPr>
        <w:ind w:firstLine="420"/>
        <w:spacing w:line="360" w:lineRule="auto"/>
        <w:rPr>
          <w:rFonts w:ascii="宋体" w:hAnsi="宋体"/>
          <w:szCs w:val="21"/>
        </w:rPr>
      </w:pPr>
      <w:r>
        <w:rPr>
          <w:rFonts w:hint="eastAsia" w:ascii="宋体" w:hAnsi="宋体"/>
          <w:szCs w:val="21"/>
        </w:rPr>
        <w:t xml:space="preserve">2)中标单位必须无条件按照国家行业规范和采购人要求</w:t>
      </w:r>
      <w:r>
        <w:rPr>
          <w:rFonts w:hint="eastAsia" w:ascii="宋体" w:hAnsi="宋体"/>
          <w:szCs w:val="21"/>
          <w:lang w:val="en-US" w:eastAsia="zh-CN"/>
        </w:rPr>
        <w:t xml:space="preserve">实施</w:t>
      </w:r>
      <w:r>
        <w:rPr>
          <w:rFonts w:hint="eastAsia" w:ascii="宋体" w:hAnsi="宋体"/>
          <w:szCs w:val="21"/>
        </w:rPr>
        <w:t xml:space="preserve">，严格把关，完成自检后及时报验，工作由采购人、维护方双方现场确认。</w:t>
      </w:r>
      <w:r/>
    </w:p>
    <w:p>
      <w:pPr>
        <w:ind w:firstLine="420"/>
        <w:spacing w:line="360" w:lineRule="auto"/>
        <w:rPr>
          <w:rFonts w:ascii="宋体" w:hAnsi="宋体"/>
          <w:szCs w:val="21"/>
        </w:rPr>
      </w:pPr>
      <w:r>
        <w:rPr>
          <w:rFonts w:hint="eastAsia" w:ascii="宋体" w:hAnsi="宋体"/>
          <w:szCs w:val="21"/>
        </w:rPr>
        <w:t xml:space="preserve">3）如在维护过程中采购人要求使用新材料、新工艺、新技术等，中标单位应积极配合，无条件地按照采购人的要求完成</w:t>
      </w:r>
      <w:r>
        <w:rPr>
          <w:rFonts w:hint="eastAsia" w:ascii="宋体" w:hAnsi="宋体"/>
          <w:szCs w:val="21"/>
          <w:lang w:val="en-US" w:eastAsia="zh-CN"/>
        </w:rPr>
        <w:t xml:space="preserve">项目</w:t>
      </w:r>
      <w:r>
        <w:rPr>
          <w:rFonts w:hint="eastAsia" w:ascii="宋体" w:hAnsi="宋体"/>
          <w:szCs w:val="21"/>
        </w:rPr>
        <w:t xml:space="preserve">。</w:t>
      </w:r>
      <w:r/>
    </w:p>
    <w:p>
      <w:pPr>
        <w:ind w:firstLine="316"/>
        <w:spacing w:line="360" w:lineRule="auto"/>
        <w:rPr>
          <w:rFonts w:hint="eastAsia" w:ascii="宋体" w:hAnsi="宋体" w:eastAsia="宋体"/>
          <w:b/>
          <w:szCs w:val="21"/>
          <w:lang w:val="en-US" w:eastAsia="zh-CN"/>
        </w:rPr>
      </w:pPr>
      <w:r>
        <w:rPr>
          <w:rFonts w:hint="eastAsia" w:ascii="宋体" w:hAnsi="宋体"/>
          <w:b/>
          <w:szCs w:val="21"/>
        </w:rPr>
        <w:t xml:space="preserve">2、安全文明</w:t>
      </w:r>
      <w:r>
        <w:rPr>
          <w:rFonts w:hint="eastAsia" w:ascii="宋体" w:hAnsi="宋体"/>
          <w:b/>
          <w:szCs w:val="21"/>
          <w:lang w:val="en-US" w:eastAsia="zh-CN"/>
        </w:rPr>
        <w:t xml:space="preserve">实施</w:t>
      </w:r>
      <w:r/>
    </w:p>
    <w:p>
      <w:pPr>
        <w:ind w:firstLine="420"/>
        <w:spacing w:line="360" w:lineRule="auto"/>
        <w:rPr>
          <w:rFonts w:ascii="宋体" w:hAnsi="宋体"/>
          <w:szCs w:val="21"/>
        </w:rPr>
      </w:pPr>
      <w:r>
        <w:rPr>
          <w:rFonts w:hint="eastAsia" w:ascii="宋体" w:hAnsi="宋体"/>
          <w:szCs w:val="21"/>
        </w:rPr>
        <w:t xml:space="preserve">必须严格按照相关规定执行安全文明</w:t>
      </w:r>
      <w:r>
        <w:rPr>
          <w:rFonts w:hint="eastAsia" w:ascii="宋体" w:hAnsi="宋体"/>
          <w:szCs w:val="21"/>
          <w:lang w:val="en-US" w:eastAsia="zh-CN"/>
        </w:rPr>
        <w:t xml:space="preserve">服务</w:t>
      </w:r>
      <w:r>
        <w:rPr>
          <w:rFonts w:hint="eastAsia" w:ascii="宋体" w:hAnsi="宋体"/>
          <w:szCs w:val="21"/>
        </w:rPr>
        <w:t xml:space="preserve">（包含但不限于以下）：</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服务</w:t>
      </w:r>
      <w:r>
        <w:rPr>
          <w:rFonts w:hint="eastAsia" w:ascii="宋体" w:hAnsi="宋体"/>
          <w:szCs w:val="21"/>
        </w:rPr>
        <w:t xml:space="preserve">区域应设置明显的安全标志、夜间警示灯具；</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lang w:val="en-US" w:eastAsia="zh-CN"/>
        </w:rPr>
        <w:t xml:space="preserve">服务</w:t>
      </w:r>
      <w:r>
        <w:rPr>
          <w:rFonts w:hint="eastAsia" w:ascii="宋体" w:hAnsi="宋体"/>
          <w:szCs w:val="21"/>
        </w:rPr>
        <w:t xml:space="preserve">区域应按规定设置围挡；</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lang w:val="en-US" w:eastAsia="zh-CN"/>
        </w:rPr>
        <w:t xml:space="preserve">服务</w:t>
      </w:r>
      <w:r>
        <w:rPr>
          <w:rFonts w:hint="eastAsia" w:ascii="宋体" w:hAnsi="宋体"/>
          <w:szCs w:val="21"/>
        </w:rPr>
        <w:t xml:space="preserve">人员作业时要求统一着装；</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lang w:val="en-US" w:eastAsia="zh-CN"/>
        </w:rPr>
        <w:t xml:space="preserve">服务</w:t>
      </w:r>
      <w:r>
        <w:rPr>
          <w:rFonts w:hint="eastAsia" w:ascii="宋体" w:hAnsi="宋体"/>
          <w:szCs w:val="21"/>
        </w:rPr>
        <w:t xml:space="preserve">区域做到材料堆放整齐,易扬尘材料必须进行覆盖；</w:t>
      </w:r>
      <w:r/>
    </w:p>
    <w:p>
      <w:pPr>
        <w:ind w:firstLine="420"/>
        <w:spacing w:line="360" w:lineRule="auto"/>
        <w:rPr>
          <w:rFonts w:ascii="宋体" w:hAnsi="宋体"/>
          <w:szCs w:val="21"/>
        </w:rPr>
      </w:pPr>
      <w:r>
        <w:rPr>
          <w:rFonts w:hint="eastAsia" w:ascii="宋体" w:hAnsi="宋体"/>
          <w:szCs w:val="21"/>
        </w:rPr>
        <w:t xml:space="preserve">5）要求做到工完、料净、场地清；</w:t>
      </w:r>
      <w:r/>
    </w:p>
    <w:p>
      <w:pPr>
        <w:ind w:firstLine="422"/>
        <w:spacing w:line="360" w:lineRule="auto"/>
        <w:rPr>
          <w:rFonts w:ascii="宋体" w:hAnsi="宋体"/>
          <w:b/>
          <w:szCs w:val="21"/>
        </w:rPr>
      </w:pPr>
      <w:r>
        <w:rPr>
          <w:rFonts w:hint="eastAsia" w:ascii="宋体" w:hAnsi="宋体"/>
          <w:b/>
          <w:szCs w:val="21"/>
        </w:rPr>
        <w:t xml:space="preserve">3、考核：</w:t>
      </w:r>
      <w:r/>
    </w:p>
    <w:p>
      <w:pPr>
        <w:ind w:firstLine="420"/>
        <w:spacing w:line="360" w:lineRule="auto"/>
        <w:rPr>
          <w:rFonts w:ascii="宋体" w:hAnsi="宋体"/>
          <w:szCs w:val="21"/>
        </w:rPr>
      </w:pPr>
      <w:r>
        <w:rPr>
          <w:rFonts w:hint="eastAsia" w:ascii="宋体" w:hAnsi="宋体"/>
          <w:szCs w:val="21"/>
        </w:rPr>
        <w:t xml:space="preserve">1）甲方依据国家、省、市相关法律法规、行业规范及局有关文件精神确定考核内容、制定评分标准、组织实施考核。</w:t>
      </w:r>
      <w:r/>
    </w:p>
    <w:p>
      <w:pPr>
        <w:ind w:firstLine="420"/>
        <w:spacing w:line="360" w:lineRule="auto"/>
        <w:rPr>
          <w:rFonts w:ascii="宋体" w:hAnsi="宋体"/>
          <w:szCs w:val="21"/>
        </w:rPr>
      </w:pPr>
      <w:r>
        <w:rPr>
          <w:rFonts w:hint="eastAsia" w:ascii="宋体" w:hAnsi="宋体"/>
          <w:szCs w:val="21"/>
        </w:rPr>
        <w:t xml:space="preserve">2）甲方采用日常考核方式进行。</w:t>
      </w:r>
      <w:r/>
    </w:p>
    <w:p>
      <w:pPr>
        <w:ind w:firstLine="420"/>
        <w:spacing w:line="360" w:lineRule="auto"/>
        <w:rPr>
          <w:rFonts w:ascii="宋体" w:hAnsi="宋体"/>
          <w:strike/>
          <w:szCs w:val="21"/>
        </w:rPr>
      </w:pPr>
      <w:r>
        <w:rPr>
          <w:rFonts w:hint="eastAsia" w:ascii="宋体" w:hAnsi="宋体"/>
          <w:szCs w:val="21"/>
        </w:rPr>
        <w:t xml:space="preserve">3）日常考核内容</w:t>
      </w:r>
      <w:r>
        <w:rPr>
          <w:rFonts w:hint="eastAsia" w:ascii="宋体" w:hAnsi="宋体"/>
          <w:szCs w:val="21"/>
          <w:lang w:eastAsia="zh-CN"/>
        </w:rPr>
        <w:t xml:space="preserve">分为</w:t>
      </w:r>
      <w:r>
        <w:rPr>
          <w:rFonts w:hint="eastAsia" w:ascii="宋体" w:hAnsi="宋体"/>
          <w:szCs w:val="21"/>
        </w:rPr>
        <w:t xml:space="preserve">修复巡查、修复质量、修复管养、投诉处理、交办事项等五个方面。总分值为100分。</w:t>
      </w:r>
      <w:r/>
    </w:p>
    <w:p>
      <w:pPr>
        <w:ind w:firstLine="422"/>
        <w:spacing w:line="360" w:lineRule="auto"/>
        <w:rPr>
          <w:rFonts w:ascii="宋体" w:hAnsi="宋体"/>
          <w:b/>
          <w:szCs w:val="21"/>
        </w:rPr>
      </w:pPr>
      <w:r>
        <w:rPr>
          <w:rFonts w:hint="eastAsia" w:ascii="宋体" w:hAnsi="宋体"/>
          <w:b/>
          <w:szCs w:val="21"/>
        </w:rPr>
        <w:t xml:space="preserve">4、奖惩办法</w:t>
      </w:r>
      <w:r/>
    </w:p>
    <w:p>
      <w:pPr>
        <w:ind w:firstLine="420"/>
        <w:spacing w:line="360" w:lineRule="auto"/>
        <w:rPr>
          <w:rFonts w:ascii="宋体" w:hAnsi="宋体"/>
          <w:szCs w:val="21"/>
        </w:rPr>
      </w:pPr>
      <w:r>
        <w:rPr>
          <w:rFonts w:hint="eastAsia" w:ascii="宋体" w:hAnsi="宋体"/>
          <w:szCs w:val="21"/>
        </w:rPr>
        <w:t xml:space="preserve">1）考核结果直接与专项考核经费的支付直接挂钩。</w:t>
      </w:r>
      <w:r/>
    </w:p>
    <w:p>
      <w:pPr>
        <w:ind w:firstLine="420"/>
        <w:spacing w:line="360" w:lineRule="auto"/>
        <w:rPr>
          <w:rFonts w:ascii="宋体" w:hAnsi="宋体"/>
          <w:szCs w:val="21"/>
        </w:rPr>
      </w:pPr>
      <w:r>
        <w:rPr>
          <w:rFonts w:hint="eastAsia" w:ascii="宋体" w:hAnsi="宋体"/>
          <w:szCs w:val="21"/>
        </w:rPr>
        <w:t xml:space="preserve">2）日常考核中每扣0.5分，扣除相应维修经费200元。日常考核必须达到85分（含85分）以上，每低一次，作为不良记录予以通报。</w:t>
      </w:r>
      <w:r/>
    </w:p>
    <w:p>
      <w:pPr>
        <w:ind w:firstLine="420"/>
        <w:spacing w:line="360" w:lineRule="auto"/>
        <w:rPr>
          <w:rFonts w:ascii="宋体" w:hAnsi="宋体"/>
          <w:szCs w:val="21"/>
        </w:rPr>
      </w:pPr>
      <w:r>
        <w:rPr>
          <w:rFonts w:hint="eastAsia" w:ascii="宋体" w:hAnsi="宋体"/>
          <w:szCs w:val="21"/>
        </w:rPr>
        <w:t xml:space="preserve">3）作业单位有下列情形之一的，将列入甲方作业单位企业信誉黑名单，在全区范围内予以通报：</w:t>
      </w:r>
      <w:r/>
    </w:p>
    <w:p>
      <w:pPr>
        <w:ind w:firstLine="420"/>
        <w:spacing w:line="360" w:lineRule="auto"/>
        <w:rPr>
          <w:rFonts w:ascii="宋体" w:hAnsi="宋体"/>
          <w:szCs w:val="21"/>
        </w:rPr>
      </w:pPr>
      <w:r>
        <w:rPr>
          <w:rFonts w:hint="eastAsia" w:ascii="宋体" w:hAnsi="宋体"/>
          <w:szCs w:val="21"/>
        </w:rPr>
        <w:t xml:space="preserve">（1）日常考核，年度累计三次及三次以上低于70分的；</w:t>
      </w:r>
      <w:r/>
    </w:p>
    <w:p>
      <w:pPr>
        <w:ind w:firstLine="420"/>
        <w:spacing w:line="360" w:lineRule="auto"/>
        <w:rPr>
          <w:rFonts w:ascii="宋体" w:hAnsi="宋体"/>
          <w:szCs w:val="21"/>
        </w:rPr>
      </w:pPr>
      <w:r>
        <w:rPr>
          <w:rFonts w:hint="eastAsia" w:ascii="宋体" w:hAnsi="宋体"/>
          <w:szCs w:val="21"/>
        </w:rPr>
        <w:t xml:space="preserve">（2）一年内新闻媒体曝光两次及以上或不良记录三次及以上的；</w:t>
      </w:r>
      <w:r/>
    </w:p>
    <w:p>
      <w:pPr>
        <w:ind w:firstLine="420"/>
        <w:spacing w:line="360" w:lineRule="auto"/>
        <w:rPr>
          <w:rFonts w:ascii="宋体" w:hAnsi="宋体"/>
          <w:szCs w:val="21"/>
        </w:rPr>
      </w:pPr>
      <w:r>
        <w:rPr>
          <w:rFonts w:hint="eastAsia" w:ascii="宋体" w:hAnsi="宋体"/>
          <w:szCs w:val="21"/>
        </w:rPr>
        <w:t xml:space="preserve">（3）因服务不到位造成较大安全事故及以上的，或在重大活动中失分造成严重影响的。</w:t>
      </w:r>
      <w:r/>
    </w:p>
    <w:p>
      <w:pPr>
        <w:ind w:firstLine="422"/>
        <w:spacing w:line="360" w:lineRule="auto"/>
        <w:rPr>
          <w:rFonts w:ascii="宋体" w:hAnsi="宋体"/>
          <w:b/>
          <w:szCs w:val="21"/>
        </w:rPr>
      </w:pPr>
      <w:r>
        <w:rPr>
          <w:rFonts w:hint="eastAsia" w:ascii="宋体" w:hAnsi="宋体"/>
          <w:b/>
          <w:szCs w:val="21"/>
        </w:rPr>
        <w:t xml:space="preserve">5、质量要求</w:t>
      </w:r>
      <w:r/>
    </w:p>
    <w:p>
      <w:pPr>
        <w:ind w:firstLine="424"/>
        <w:spacing w:line="360" w:lineRule="auto"/>
        <w:rPr>
          <w:b/>
          <w:bCs/>
        </w:rPr>
      </w:pPr>
      <w:r>
        <w:rPr>
          <w:rFonts w:hint="eastAsia"/>
        </w:rPr>
        <w:t xml:space="preserve">（</w:t>
      </w:r>
      <w:r>
        <w:rPr>
          <w:rFonts w:hint="eastAsia"/>
          <w:lang w:val="en-US" w:eastAsia="zh-CN"/>
        </w:rPr>
        <w:t xml:space="preserve">1</w:t>
      </w:r>
      <w:r>
        <w:rPr>
          <w:rFonts w:hint="eastAsia"/>
        </w:rPr>
        <w:t xml:space="preserve">）服务质量需达到规范验收标准。</w:t>
      </w:r>
      <w:r>
        <w:rPr>
          <w:rFonts w:hint="eastAsia"/>
          <w:lang w:val="en-US" w:eastAsia="zh-CN"/>
        </w:rPr>
        <w:t xml:space="preserve">甲方</w:t>
      </w:r>
      <w:r>
        <w:rPr>
          <w:rFonts w:hint="eastAsia"/>
        </w:rPr>
        <w:t xml:space="preserve">或上级部门检测道路修复情况若不符合规范验收标准，由中</w:t>
      </w:r>
      <w:r>
        <w:rPr>
          <w:rFonts w:hint="eastAsia"/>
          <w:lang w:eastAsia="zh-CN"/>
        </w:rPr>
        <w:t xml:space="preserve">标乙方</w:t>
      </w:r>
      <w:r>
        <w:rPr>
          <w:rFonts w:hint="eastAsia"/>
        </w:rPr>
        <w:t xml:space="preserve">无偿返工。</w:t>
      </w:r>
      <w:r>
        <w:rPr>
          <w:rFonts w:hint="eastAsia"/>
          <w:lang w:eastAsia="zh-CN"/>
        </w:rPr>
        <w:t xml:space="preserve">乙方</w:t>
      </w:r>
      <w:r>
        <w:rPr>
          <w:rFonts w:hint="eastAsia"/>
        </w:rPr>
        <w:t xml:space="preserve">应在接到修复通知之时起立即派人</w:t>
      </w:r>
      <w:r>
        <w:rPr>
          <w:rFonts w:hint="eastAsia"/>
          <w:lang w:val="en-US" w:eastAsia="zh-CN"/>
        </w:rPr>
        <w:t xml:space="preserve">实施</w:t>
      </w:r>
      <w:r>
        <w:rPr>
          <w:rFonts w:hint="eastAsia"/>
        </w:rPr>
        <w:t xml:space="preserve">，2小时内修复完毕，情况复杂的，8小时内修复完毕。若因</w:t>
      </w:r>
      <w:r>
        <w:rPr>
          <w:rFonts w:hint="eastAsia"/>
          <w:lang w:eastAsia="zh-CN"/>
        </w:rPr>
        <w:t xml:space="preserve">乙方</w:t>
      </w:r>
      <w:r>
        <w:rPr>
          <w:rFonts w:hint="eastAsia"/>
        </w:rPr>
        <w:t xml:space="preserve">原因不能按时、保质完成，</w:t>
      </w:r>
      <w:r>
        <w:rPr>
          <w:rFonts w:hint="eastAsia"/>
          <w:lang w:eastAsia="zh-CN"/>
        </w:rPr>
        <w:t xml:space="preserve">甲方</w:t>
      </w:r>
      <w:r>
        <w:rPr>
          <w:rFonts w:hint="eastAsia"/>
        </w:rPr>
        <w:t xml:space="preserve">可委托其他单位进行修复，所需费用从</w:t>
      </w:r>
      <w:r>
        <w:rPr>
          <w:rFonts w:hint="eastAsia"/>
          <w:lang w:eastAsia="zh-CN"/>
        </w:rPr>
        <w:t xml:space="preserve">乙方</w:t>
      </w:r>
      <w:r>
        <w:rPr>
          <w:rFonts w:hint="eastAsia"/>
        </w:rPr>
        <w:t xml:space="preserve">的</w:t>
      </w:r>
      <w:r>
        <w:rPr>
          <w:rFonts w:hint="eastAsia"/>
          <w:lang w:val="en-US" w:eastAsia="zh-CN"/>
        </w:rPr>
        <w:t xml:space="preserve">合同</w:t>
      </w:r>
      <w:r>
        <w:rPr>
          <w:rFonts w:hint="eastAsia"/>
        </w:rPr>
        <w:t xml:space="preserve">款内扣除。</w:t>
      </w:r>
      <w:r/>
    </w:p>
    <w:p>
      <w:pPr>
        <w:pStyle w:val="1072"/>
        <w:ind w:firstLine="424"/>
        <w:spacing w:line="360" w:lineRule="auto"/>
      </w:pPr>
      <w:r>
        <w:rPr>
          <w:rFonts w:hint="eastAsia"/>
        </w:rPr>
        <w:t xml:space="preserve">（</w:t>
      </w:r>
      <w:r>
        <w:rPr>
          <w:rFonts w:hint="eastAsia"/>
          <w:lang w:val="en-US" w:eastAsia="zh-CN"/>
        </w:rPr>
        <w:t xml:space="preserve">2</w:t>
      </w:r>
      <w:r>
        <w:rPr>
          <w:rFonts w:hint="eastAsia"/>
        </w:rPr>
        <w:t xml:space="preserve">）</w:t>
      </w:r>
      <w:r>
        <w:rPr>
          <w:rFonts w:hint="eastAsia"/>
          <w:lang w:eastAsia="zh-CN"/>
        </w:rPr>
        <w:t xml:space="preserve">乙方</w:t>
      </w:r>
      <w:r>
        <w:rPr>
          <w:rFonts w:hint="eastAsia"/>
          <w:lang w:val="en-US" w:eastAsia="zh-CN"/>
        </w:rPr>
        <w:t xml:space="preserve">实施</w:t>
      </w:r>
      <w:r>
        <w:rPr>
          <w:rFonts w:hint="eastAsia"/>
        </w:rPr>
        <w:t xml:space="preserve">期间严格按照国家有关规定</w:t>
      </w:r>
      <w:r>
        <w:rPr>
          <w:rFonts w:hint="eastAsia"/>
          <w:lang w:val="en-US" w:eastAsia="zh-CN"/>
        </w:rPr>
        <w:t xml:space="preserve">实施</w:t>
      </w:r>
      <w:r>
        <w:rPr>
          <w:rFonts w:hint="eastAsia"/>
        </w:rPr>
        <w:t xml:space="preserve">，确保质量和作业安全，自行承担全部责任。因</w:t>
      </w:r>
      <w:r>
        <w:rPr>
          <w:rFonts w:hint="eastAsia"/>
          <w:lang w:eastAsia="zh-CN"/>
        </w:rPr>
        <w:t xml:space="preserve">乙方</w:t>
      </w:r>
      <w:r>
        <w:rPr>
          <w:rFonts w:hint="eastAsia"/>
          <w:lang w:val="en-US" w:eastAsia="zh-CN"/>
        </w:rPr>
        <w:t xml:space="preserve">实施</w:t>
      </w:r>
      <w:r>
        <w:rPr>
          <w:rFonts w:hint="eastAsia"/>
        </w:rPr>
        <w:t xml:space="preserve">质量原因致使</w:t>
      </w:r>
      <w:r>
        <w:rPr>
          <w:rFonts w:hint="eastAsia"/>
          <w:lang w:val="en-US" w:eastAsia="zh-CN"/>
        </w:rPr>
        <w:t xml:space="preserve">项目</w:t>
      </w:r>
      <w:r>
        <w:rPr>
          <w:rFonts w:hint="eastAsia"/>
        </w:rPr>
        <w:t xml:space="preserve">在保修期内造成人身和财产损害的，</w:t>
      </w:r>
      <w:r>
        <w:rPr>
          <w:rFonts w:hint="eastAsia"/>
          <w:lang w:eastAsia="zh-CN"/>
        </w:rPr>
        <w:t xml:space="preserve">乙方</w:t>
      </w:r>
      <w:r>
        <w:rPr>
          <w:rFonts w:hint="eastAsia"/>
        </w:rPr>
        <w:t xml:space="preserve">应承担损害赔偿责任。</w:t>
      </w:r>
      <w:r/>
    </w:p>
    <w:p>
      <w:pPr>
        <w:pStyle w:val="1072"/>
        <w:ind w:firstLine="424"/>
        <w:spacing w:line="360" w:lineRule="auto"/>
      </w:pPr>
      <w:r>
        <w:rPr>
          <w:rFonts w:hint="eastAsia"/>
        </w:rPr>
        <w:t xml:space="preserve">（</w:t>
      </w:r>
      <w:r>
        <w:rPr>
          <w:rFonts w:hint="eastAsia"/>
          <w:lang w:val="en-US" w:eastAsia="zh-CN"/>
        </w:rPr>
        <w:t xml:space="preserve">3</w:t>
      </w:r>
      <w:r>
        <w:rPr>
          <w:rFonts w:hint="eastAsia"/>
        </w:rPr>
        <w:t xml:space="preserve">）</w:t>
      </w:r>
      <w:r>
        <w:rPr>
          <w:rFonts w:hint="eastAsia"/>
          <w:lang w:eastAsia="zh-CN"/>
        </w:rPr>
        <w:t xml:space="preserve">乙方</w:t>
      </w:r>
      <w:r>
        <w:rPr>
          <w:rFonts w:hint="eastAsia"/>
        </w:rPr>
        <w:t xml:space="preserve">必须按照国家行业规范和</w:t>
      </w:r>
      <w:r>
        <w:rPr>
          <w:rFonts w:hint="eastAsia"/>
          <w:lang w:eastAsia="zh-CN"/>
        </w:rPr>
        <w:t xml:space="preserve">甲方</w:t>
      </w:r>
      <w:r>
        <w:rPr>
          <w:rFonts w:hint="eastAsia"/>
        </w:rPr>
        <w:t xml:space="preserve">的文件规定等要求</w:t>
      </w:r>
      <w:r>
        <w:rPr>
          <w:rFonts w:hint="eastAsia"/>
          <w:lang w:val="en-US" w:eastAsia="zh-CN"/>
        </w:rPr>
        <w:t xml:space="preserve">实施</w:t>
      </w:r>
      <w:r>
        <w:rPr>
          <w:rFonts w:hint="eastAsia"/>
        </w:rPr>
        <w:t xml:space="preserve">，严格把关</w:t>
      </w:r>
      <w:r>
        <w:rPr>
          <w:rFonts w:hint="eastAsia"/>
          <w:lang w:val="en-US" w:eastAsia="zh-CN"/>
        </w:rPr>
        <w:t xml:space="preserve">作业</w:t>
      </w:r>
      <w:r>
        <w:rPr>
          <w:rFonts w:hint="eastAsia"/>
        </w:rPr>
        <w:t xml:space="preserve">质量，完成自检后及时报验，</w:t>
      </w:r>
      <w:r>
        <w:rPr>
          <w:rFonts w:hint="eastAsia"/>
          <w:lang w:eastAsia="zh-CN"/>
        </w:rPr>
        <w:t xml:space="preserve">甲方</w:t>
      </w:r>
      <w:r>
        <w:rPr>
          <w:rFonts w:hint="eastAsia"/>
          <w:lang w:val="en-US" w:eastAsia="zh-CN"/>
        </w:rPr>
        <w:t xml:space="preserve">可</w:t>
      </w:r>
      <w:r>
        <w:rPr>
          <w:rFonts w:hint="eastAsia"/>
        </w:rPr>
        <w:t xml:space="preserve">委托第三方检验单位每月定期或不定期对</w:t>
      </w:r>
      <w:r>
        <w:rPr>
          <w:rFonts w:hint="eastAsia"/>
          <w:lang w:eastAsia="zh-CN"/>
        </w:rPr>
        <w:t xml:space="preserve">实施现场</w:t>
      </w:r>
      <w:r>
        <w:rPr>
          <w:rFonts w:hint="eastAsia"/>
        </w:rPr>
        <w:t xml:space="preserve">进行抽检。</w:t>
      </w:r>
      <w:r/>
    </w:p>
    <w:p>
      <w:pPr>
        <w:pStyle w:val="1072"/>
        <w:ind w:firstLine="424"/>
        <w:spacing w:line="360" w:lineRule="auto"/>
      </w:pPr>
      <w:r>
        <w:rPr>
          <w:rFonts w:hint="eastAsia"/>
        </w:rPr>
        <w:t xml:space="preserve">（</w:t>
      </w:r>
      <w:r>
        <w:rPr>
          <w:rFonts w:hint="eastAsia"/>
          <w:lang w:val="en-US" w:eastAsia="zh-CN"/>
        </w:rPr>
        <w:t xml:space="preserve">4</w:t>
      </w:r>
      <w:r>
        <w:rPr>
          <w:rFonts w:hint="eastAsia"/>
        </w:rPr>
        <w:t xml:space="preserve">）所有</w:t>
      </w:r>
      <w:r>
        <w:rPr>
          <w:rFonts w:hint="eastAsia"/>
          <w:lang w:val="en-US" w:eastAsia="zh-CN"/>
        </w:rPr>
        <w:t xml:space="preserve">项目使用</w:t>
      </w:r>
      <w:r>
        <w:rPr>
          <w:rFonts w:hint="eastAsia"/>
        </w:rPr>
        <w:t xml:space="preserve">材料均由</w:t>
      </w:r>
      <w:r>
        <w:rPr>
          <w:rFonts w:hint="eastAsia"/>
          <w:lang w:eastAsia="zh-CN"/>
        </w:rPr>
        <w:t xml:space="preserve">乙方</w:t>
      </w:r>
      <w:r>
        <w:rPr>
          <w:rFonts w:hint="eastAsia"/>
        </w:rPr>
        <w:t xml:space="preserve">自行提供，但供货时必须提供检验报告。</w:t>
      </w:r>
      <w:r/>
    </w:p>
    <w:p>
      <w:pPr>
        <w:ind w:firstLine="420"/>
        <w:spacing w:line="360" w:lineRule="auto"/>
        <w:rPr>
          <w:rFonts w:ascii="宋体" w:hAnsi="宋体"/>
          <w:szCs w:val="21"/>
          <w:lang w:val="zh-CN"/>
        </w:rPr>
      </w:pPr>
      <w:r>
        <w:rPr>
          <w:rFonts w:hint="eastAsia"/>
        </w:rPr>
        <w:t xml:space="preserve">（</w:t>
      </w:r>
      <w:r>
        <w:rPr>
          <w:rFonts w:hint="eastAsia"/>
          <w:lang w:val="en-US" w:eastAsia="zh-CN"/>
        </w:rPr>
        <w:t xml:space="preserve">5</w:t>
      </w:r>
      <w:r>
        <w:rPr>
          <w:rFonts w:hint="eastAsia"/>
        </w:rPr>
        <w:t xml:space="preserve">）</w:t>
      </w:r>
      <w:r>
        <w:rPr>
          <w:rFonts w:hint="eastAsia"/>
          <w:lang w:val="en-US" w:eastAsia="zh-CN"/>
        </w:rPr>
        <w:t xml:space="preserve">项目实施</w:t>
      </w:r>
      <w:r>
        <w:rPr>
          <w:rFonts w:hint="eastAsia"/>
        </w:rPr>
        <w:t xml:space="preserve">中对涉及的现有建筑物、构筑物、线杆、地下管线、古树名木等，</w:t>
      </w:r>
      <w:r>
        <w:rPr>
          <w:rFonts w:hint="eastAsia"/>
          <w:lang w:eastAsia="zh-CN"/>
        </w:rPr>
        <w:t xml:space="preserve">乙方</w:t>
      </w:r>
      <w:r>
        <w:rPr>
          <w:rFonts w:hint="eastAsia"/>
        </w:rPr>
        <w:t xml:space="preserve">应采取有效的保护、防护措施，如对上述设施造成破坏的，则所有责任由</w:t>
      </w:r>
      <w:r>
        <w:rPr>
          <w:rFonts w:hint="eastAsia"/>
          <w:lang w:eastAsia="zh-CN"/>
        </w:rPr>
        <w:t xml:space="preserve">乙方</w:t>
      </w:r>
      <w:r>
        <w:rPr>
          <w:rFonts w:hint="eastAsia"/>
        </w:rPr>
        <w:t xml:space="preserve">负责。</w:t>
      </w:r>
      <w:r/>
    </w:p>
    <w:p>
      <w:pPr>
        <w:ind w:firstLine="422"/>
        <w:spacing w:line="360" w:lineRule="auto"/>
        <w:rPr>
          <w:rFonts w:ascii="宋体" w:hAnsi="宋体"/>
          <w:b/>
          <w:szCs w:val="21"/>
          <w:lang w:val="zh-CN"/>
        </w:rPr>
        <w:outlineLvl w:val="2"/>
      </w:pPr>
      <w:r/>
      <w:bookmarkStart w:id="36" w:name="_Toc523128882"/>
      <w:r/>
      <w:bookmarkStart w:id="37" w:name="_Toc514592373"/>
      <w:r/>
      <w:bookmarkStart w:id="38" w:name="_Toc523064067"/>
      <w:r>
        <w:rPr>
          <w:rFonts w:hint="eastAsia" w:ascii="宋体" w:hAnsi="宋体"/>
          <w:b/>
          <w:szCs w:val="21"/>
          <w:lang w:val="zh-CN"/>
        </w:rPr>
        <w:t xml:space="preserve">第六条 双方的权利和义务</w:t>
      </w:r>
      <w:bookmarkEnd w:id="36"/>
      <w:r/>
      <w:bookmarkEnd w:id="37"/>
      <w:r/>
      <w:bookmarkEnd w:id="38"/>
      <w:r/>
      <w:r/>
    </w:p>
    <w:p>
      <w:pPr>
        <w:ind w:firstLine="422"/>
        <w:spacing w:line="360" w:lineRule="auto"/>
        <w:rPr>
          <w:rFonts w:ascii="宋体" w:hAnsi="宋体"/>
          <w:b/>
          <w:szCs w:val="21"/>
        </w:rPr>
      </w:pPr>
      <w:r>
        <w:rPr>
          <w:rFonts w:hint="eastAsia" w:ascii="宋体" w:hAnsi="宋体"/>
          <w:b/>
          <w:szCs w:val="21"/>
        </w:rPr>
        <w:t xml:space="preserve">1、甲方权利和义务</w:t>
      </w:r>
      <w:r/>
    </w:p>
    <w:p>
      <w:pPr>
        <w:ind w:firstLine="420"/>
        <w:spacing w:line="360" w:lineRule="auto"/>
        <w:rPr>
          <w:rFonts w:ascii="宋体" w:hAnsi="宋体"/>
          <w:szCs w:val="21"/>
        </w:rPr>
      </w:pPr>
      <w:r>
        <w:rPr>
          <w:rFonts w:hint="eastAsia" w:ascii="宋体" w:hAnsi="宋体"/>
          <w:szCs w:val="21"/>
        </w:rPr>
        <w:t xml:space="preserve">1）甲方每月</w:t>
      </w:r>
      <w:r>
        <w:rPr>
          <w:rFonts w:hint="eastAsia" w:ascii="宋体" w:hAnsi="宋体"/>
          <w:szCs w:val="21"/>
          <w:lang w:eastAsia="zh-CN"/>
        </w:rPr>
        <w:t xml:space="preserve">28日</w:t>
      </w:r>
      <w:r>
        <w:rPr>
          <w:rFonts w:hint="eastAsia" w:ascii="宋体" w:hAnsi="宋体"/>
          <w:szCs w:val="21"/>
        </w:rPr>
        <w:t xml:space="preserve">之前审核中标单位上报的下个月度计划及月度工作量报表，并于每月5日前检查上个月计划执行情况，并进行月度考核；</w:t>
      </w:r>
      <w:r/>
    </w:p>
    <w:p>
      <w:pPr>
        <w:ind w:firstLine="420"/>
        <w:spacing w:line="360" w:lineRule="auto"/>
        <w:rPr>
          <w:rFonts w:ascii="宋体" w:hAnsi="宋体"/>
          <w:szCs w:val="21"/>
        </w:rPr>
      </w:pPr>
      <w:r>
        <w:rPr>
          <w:rFonts w:hint="eastAsia" w:ascii="宋体" w:hAnsi="宋体"/>
          <w:szCs w:val="21"/>
        </w:rPr>
        <w:t xml:space="preserve">2）对中标单位的质量、安全、</w:t>
      </w:r>
      <w:r>
        <w:rPr>
          <w:rFonts w:hint="eastAsia" w:ascii="宋体" w:hAnsi="宋体"/>
          <w:szCs w:val="21"/>
          <w:lang w:val="en-US" w:eastAsia="zh-CN"/>
        </w:rPr>
        <w:t xml:space="preserve">完成期限</w:t>
      </w:r>
      <w:r>
        <w:rPr>
          <w:rFonts w:hint="eastAsia" w:ascii="宋体" w:hAnsi="宋体"/>
          <w:szCs w:val="21"/>
        </w:rPr>
        <w:t xml:space="preserve">和巡视工作进行不定期抽查；</w:t>
      </w:r>
      <w:r/>
    </w:p>
    <w:p>
      <w:pPr>
        <w:ind w:firstLine="420"/>
        <w:spacing w:line="360" w:lineRule="auto"/>
        <w:rPr>
          <w:rFonts w:ascii="宋体" w:hAnsi="宋体"/>
          <w:szCs w:val="21"/>
        </w:rPr>
      </w:pPr>
      <w:r>
        <w:rPr>
          <w:rFonts w:hint="eastAsia" w:ascii="宋体" w:hAnsi="宋体"/>
          <w:szCs w:val="21"/>
        </w:rPr>
        <w:t xml:space="preserve">3）根据维护需要，甲方对中标单位的工作内容及范围有调整的权利，要求中标单位服从；</w:t>
      </w:r>
      <w:r/>
    </w:p>
    <w:p>
      <w:pPr>
        <w:ind w:firstLine="420"/>
        <w:spacing w:line="360" w:lineRule="auto"/>
        <w:rPr>
          <w:rFonts w:ascii="宋体" w:hAnsi="宋体"/>
          <w:szCs w:val="21"/>
        </w:rPr>
      </w:pPr>
      <w:r>
        <w:rPr>
          <w:rFonts w:hint="eastAsia" w:ascii="宋体" w:hAnsi="宋体"/>
          <w:szCs w:val="21"/>
        </w:rPr>
        <w:t xml:space="preserve">4）在中标单位不能履行本合同相应责任、义务或未完成履行而造成严重后果时,甲方将书面通知成交供应商终止合同,并按相关法律、法规对成交供应商追究责任；</w:t>
      </w:r>
      <w:r/>
    </w:p>
    <w:p>
      <w:pPr>
        <w:ind w:firstLine="420"/>
        <w:spacing w:line="360" w:lineRule="auto"/>
        <w:rPr>
          <w:rFonts w:ascii="宋体" w:hAnsi="宋体"/>
          <w:szCs w:val="21"/>
        </w:rPr>
      </w:pPr>
      <w:r>
        <w:rPr>
          <w:rFonts w:hint="eastAsia" w:ascii="宋体" w:hAnsi="宋体"/>
          <w:szCs w:val="21"/>
        </w:rPr>
        <w:t xml:space="preserve">5）帮助协调中标单位作业</w:t>
      </w:r>
      <w:r>
        <w:rPr>
          <w:rFonts w:hint="eastAsia" w:ascii="宋体" w:hAnsi="宋体"/>
          <w:szCs w:val="21"/>
          <w:lang w:val="en-US" w:eastAsia="zh-CN"/>
        </w:rPr>
        <w:t xml:space="preserve">实施</w:t>
      </w:r>
      <w:r>
        <w:rPr>
          <w:rFonts w:hint="eastAsia" w:ascii="宋体" w:hAnsi="宋体"/>
          <w:szCs w:val="21"/>
        </w:rPr>
        <w:t xml:space="preserve">与外部环境的问题；</w:t>
      </w:r>
      <w:r/>
    </w:p>
    <w:p>
      <w:pPr>
        <w:ind w:firstLine="420"/>
        <w:spacing w:line="360" w:lineRule="auto"/>
        <w:rPr>
          <w:rFonts w:ascii="宋体" w:hAnsi="宋体"/>
          <w:szCs w:val="21"/>
        </w:rPr>
      </w:pPr>
      <w:r>
        <w:rPr>
          <w:rFonts w:hint="eastAsia" w:ascii="宋体" w:hAnsi="宋体"/>
          <w:szCs w:val="21"/>
        </w:rPr>
        <w:t xml:space="preserve">6）按照合同要求及时向中标单位支付经费；</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）在中标单位不能履行本合同相应责任、义务或未完成履行而造成严重后果时,甲方将书面通知中标单位终止合同,并按相关法律、法规对中标单位追究责任。</w:t>
      </w:r>
      <w:r/>
    </w:p>
    <w:p>
      <w:pPr>
        <w:ind w:firstLine="420"/>
        <w:spacing w:line="360" w:lineRule="auto"/>
        <w:rPr>
          <w:rFonts w:ascii="宋体" w:hAnsi="宋体"/>
          <w:b/>
          <w:szCs w:val="21"/>
        </w:rPr>
      </w:pPr>
      <w:r>
        <w:rPr>
          <w:rFonts w:hint="eastAsia" w:ascii="宋体" w:hAnsi="宋体"/>
          <w:szCs w:val="21"/>
        </w:rPr>
        <w:t xml:space="preserve"> </w:t>
      </w:r>
      <w:r>
        <w:rPr>
          <w:rFonts w:hint="eastAsia" w:ascii="宋体" w:hAnsi="宋体"/>
          <w:b/>
          <w:szCs w:val="21"/>
        </w:rPr>
        <w:t xml:space="preserve">2、乙方的权利、责任和义务</w:t>
      </w:r>
      <w:r/>
    </w:p>
    <w:p>
      <w:pPr>
        <w:ind w:firstLine="420"/>
        <w:spacing w:line="360" w:lineRule="auto"/>
        <w:rPr>
          <w:rFonts w:ascii="宋体" w:hAnsi="宋体"/>
          <w:szCs w:val="21"/>
        </w:rPr>
      </w:pPr>
      <w:r>
        <w:rPr>
          <w:rFonts w:hint="eastAsia" w:ascii="宋体" w:hAnsi="宋体"/>
          <w:szCs w:val="21"/>
        </w:rPr>
        <w:t xml:space="preserve">1)按照本合同和采购文件确定的</w:t>
      </w:r>
      <w:r>
        <w:rPr>
          <w:rFonts w:hint="eastAsia" w:ascii="宋体" w:hAnsi="宋体"/>
          <w:szCs w:val="21"/>
          <w:lang w:val="en-US" w:eastAsia="zh-CN"/>
        </w:rPr>
        <w:t xml:space="preserve">实施</w:t>
      </w:r>
      <w:r>
        <w:rPr>
          <w:rFonts w:hint="eastAsia" w:ascii="宋体" w:hAnsi="宋体"/>
          <w:szCs w:val="21"/>
        </w:rPr>
        <w:t xml:space="preserve">范围和实施要求进行作业。</w:t>
      </w:r>
      <w:r/>
    </w:p>
    <w:p>
      <w:pPr>
        <w:ind w:firstLine="315"/>
        <w:spacing w:line="360" w:lineRule="auto"/>
        <w:rPr>
          <w:rFonts w:ascii="宋体" w:hAnsi="宋体"/>
          <w:szCs w:val="21"/>
        </w:rPr>
      </w:pPr>
      <w:r>
        <w:rPr>
          <w:rFonts w:hint="eastAsia" w:ascii="宋体" w:hAnsi="宋体"/>
          <w:szCs w:val="21"/>
        </w:rPr>
        <w:t xml:space="preserve"> 2）乙方应在每月25日前向采购人提交下月的书面计划（质量、进度、安全、投资、材料计划等内容，反映存在的问题和应对措施，一式三份提交采购人），并组织实施经甲方认定的月度计划。</w:t>
      </w:r>
      <w:r/>
    </w:p>
    <w:p>
      <w:pPr>
        <w:ind w:firstLine="315"/>
        <w:spacing w:line="360" w:lineRule="auto"/>
        <w:rPr>
          <w:rFonts w:ascii="宋体" w:hAnsi="宋体"/>
          <w:szCs w:val="21"/>
        </w:rPr>
      </w:pPr>
      <w:r>
        <w:rPr>
          <w:rFonts w:hint="eastAsia" w:ascii="宋体" w:hAnsi="宋体"/>
          <w:szCs w:val="21"/>
        </w:rPr>
        <w:t xml:space="preserve"> 3)针对该工程根据有关维护的法律、法规和规范性文件，以及相关的技术规程和检查、考核办法等要求做好维护工作，确保维护质量。</w:t>
      </w:r>
      <w:r/>
    </w:p>
    <w:p>
      <w:pPr>
        <w:ind w:firstLine="315"/>
        <w:spacing w:line="360" w:lineRule="auto"/>
        <w:rPr>
          <w:rFonts w:ascii="宋体" w:hAnsi="宋体"/>
          <w:szCs w:val="21"/>
        </w:rPr>
      </w:pPr>
      <w:r>
        <w:rPr>
          <w:rFonts w:hint="eastAsia" w:ascii="宋体" w:hAnsi="宋体"/>
          <w:szCs w:val="21"/>
        </w:rPr>
        <w:t xml:space="preserve"> 4)按照规定对设施组织每日巡视和经常检查，每月对维护计划执行情况进行自查，每季度组织一次步行路况调查，并将检查情况登记存档，检查记录必须报送甲方一份。</w:t>
      </w:r>
      <w:r/>
    </w:p>
    <w:p>
      <w:pPr>
        <w:ind w:firstLine="420"/>
        <w:spacing w:line="360" w:lineRule="auto"/>
        <w:rPr>
          <w:rFonts w:ascii="宋体" w:hAnsi="宋体"/>
          <w:szCs w:val="21"/>
        </w:rPr>
      </w:pPr>
      <w:r>
        <w:rPr>
          <w:rFonts w:hint="eastAsia" w:ascii="宋体" w:hAnsi="宋体"/>
          <w:szCs w:val="21"/>
        </w:rPr>
        <w:t xml:space="preserve">5)及时做好维护项目的内、外业资料的记录、收集、整理、保管、上报采购人</w:t>
      </w:r>
      <w:r>
        <w:rPr>
          <w:rFonts w:hint="eastAsia" w:ascii="宋体" w:hAnsi="宋体"/>
          <w:szCs w:val="21"/>
          <w:lang w:eastAsia="zh-CN"/>
        </w:rPr>
        <w:t xml:space="preserve">等工作</w:t>
      </w:r>
      <w:r>
        <w:rPr>
          <w:rFonts w:hint="eastAsia" w:ascii="宋体" w:hAnsi="宋体"/>
          <w:szCs w:val="21"/>
        </w:rPr>
        <w:t xml:space="preserve">，配合采购人进行设施完好状况检查、考核及日常安全、质量的检查。</w:t>
      </w:r>
      <w:r/>
    </w:p>
    <w:p>
      <w:pPr>
        <w:ind w:firstLine="420"/>
        <w:spacing w:line="360" w:lineRule="auto"/>
        <w:rPr>
          <w:rFonts w:ascii="宋体" w:hAnsi="宋体"/>
          <w:szCs w:val="21"/>
        </w:rPr>
      </w:pPr>
      <w:r>
        <w:rPr>
          <w:rFonts w:hint="eastAsia" w:ascii="宋体" w:hAnsi="宋体"/>
          <w:szCs w:val="21"/>
        </w:rPr>
        <w:t xml:space="preserve">6)乙方进行维修</w:t>
      </w:r>
      <w:r>
        <w:rPr>
          <w:rFonts w:hint="eastAsia" w:ascii="宋体" w:hAnsi="宋体"/>
          <w:szCs w:val="21"/>
          <w:lang w:val="en-US" w:eastAsia="zh-CN"/>
        </w:rPr>
        <w:t xml:space="preserve">服务</w:t>
      </w:r>
      <w:r>
        <w:rPr>
          <w:rFonts w:hint="eastAsia" w:ascii="宋体" w:hAnsi="宋体"/>
          <w:szCs w:val="21"/>
        </w:rPr>
        <w:t xml:space="preserve">时，必须选用符合设计及甲方要求的材料、设备，如有改变，必须征得甲方代表的签认。</w:t>
      </w:r>
      <w:r/>
    </w:p>
    <w:p>
      <w:pPr>
        <w:ind w:firstLine="420"/>
        <w:spacing w:line="360" w:lineRule="auto"/>
        <w:rPr>
          <w:rFonts w:ascii="宋体" w:hAnsi="宋体"/>
          <w:szCs w:val="21"/>
        </w:rPr>
      </w:pPr>
      <w:r>
        <w:rPr>
          <w:rFonts w:hint="eastAsia" w:ascii="宋体" w:hAnsi="宋体"/>
          <w:szCs w:val="21"/>
        </w:rPr>
        <w:t xml:space="preserve">7)做好文明</w:t>
      </w:r>
      <w:r>
        <w:rPr>
          <w:rFonts w:hint="eastAsia" w:ascii="宋体" w:hAnsi="宋体"/>
          <w:szCs w:val="21"/>
          <w:lang w:val="en-US" w:eastAsia="zh-CN"/>
        </w:rPr>
        <w:t xml:space="preserve">实施</w:t>
      </w:r>
      <w:r>
        <w:rPr>
          <w:rFonts w:hint="eastAsia" w:ascii="宋体" w:hAnsi="宋体"/>
          <w:szCs w:val="21"/>
        </w:rPr>
        <w:t xml:space="preserve">及各项现场管理工作，按照文明工地做好</w:t>
      </w:r>
      <w:r>
        <w:rPr>
          <w:rFonts w:hint="eastAsia" w:ascii="宋体" w:hAnsi="宋体"/>
          <w:szCs w:val="21"/>
          <w:lang w:val="en-US" w:eastAsia="zh-CN"/>
        </w:rPr>
        <w:t xml:space="preserve">项目</w:t>
      </w:r>
      <w:r>
        <w:rPr>
          <w:rFonts w:hint="eastAsia" w:ascii="宋体" w:hAnsi="宋体"/>
          <w:szCs w:val="21"/>
        </w:rPr>
        <w:t xml:space="preserve">范围内的交通疏导，若因维护不当或安全措施不足而导致甲方或第三方损失的，乙方应负完全责任，并负经济赔偿责任。</w:t>
      </w:r>
      <w:r/>
    </w:p>
    <w:p>
      <w:pPr>
        <w:ind w:firstLine="420"/>
        <w:spacing w:line="360" w:lineRule="auto"/>
        <w:rPr>
          <w:rFonts w:ascii="宋体" w:hAnsi="宋体"/>
          <w:szCs w:val="21"/>
        </w:rPr>
      </w:pPr>
      <w:r>
        <w:rPr>
          <w:rFonts w:hint="eastAsia" w:ascii="宋体" w:hAnsi="宋体"/>
          <w:szCs w:val="21"/>
        </w:rPr>
        <w:t xml:space="preserve">（1）乙方做好维护设施文明作业管理包括：工程</w:t>
      </w:r>
      <w:r>
        <w:rPr>
          <w:rFonts w:hint="eastAsia" w:ascii="宋体" w:hAnsi="宋体"/>
          <w:szCs w:val="21"/>
          <w:lang w:val="en-US" w:eastAsia="zh-CN"/>
        </w:rPr>
        <w:t xml:space="preserve">实施</w:t>
      </w:r>
      <w:r>
        <w:rPr>
          <w:rFonts w:hint="eastAsia" w:ascii="宋体" w:hAnsi="宋体"/>
          <w:szCs w:val="21"/>
        </w:rPr>
        <w:t xml:space="preserve">现场围蔽设施；交通临时引导和警示设施、材料堆放；临时设施设置；作业现场周边环境保护等。保障作业期间周边环境不受污染，确保</w:t>
      </w:r>
      <w:r>
        <w:rPr>
          <w:rFonts w:hint="eastAsia" w:ascii="宋体" w:hAnsi="宋体"/>
          <w:szCs w:val="21"/>
          <w:lang w:val="en-US" w:eastAsia="zh-CN"/>
        </w:rPr>
        <w:t xml:space="preserve">实施</w:t>
      </w:r>
      <w:r>
        <w:rPr>
          <w:rFonts w:hint="eastAsia" w:ascii="宋体" w:hAnsi="宋体"/>
          <w:szCs w:val="21"/>
        </w:rPr>
        <w:t xml:space="preserve">现场的交通安全。</w:t>
      </w:r>
      <w:r/>
    </w:p>
    <w:p>
      <w:pPr>
        <w:ind w:firstLine="420"/>
        <w:spacing w:line="360" w:lineRule="auto"/>
        <w:rPr>
          <w:rFonts w:ascii="宋体" w:hAnsi="宋体"/>
          <w:szCs w:val="21"/>
        </w:rPr>
      </w:pPr>
      <w:r>
        <w:rPr>
          <w:rFonts w:hint="eastAsia" w:ascii="宋体" w:hAnsi="宋体"/>
          <w:szCs w:val="21"/>
        </w:rPr>
        <w:t xml:space="preserve">（2）乙方应设专人负责文明作业维护管理，发现亮化设施损坏，要及时更换或维修。主干道车行道作业对交通影响较大的，应制定详尽的、有可操作性的交通组织疏导方案及应急预案，确保将</w:t>
      </w:r>
      <w:r>
        <w:rPr>
          <w:rFonts w:hint="eastAsia" w:ascii="宋体" w:hAnsi="宋体"/>
          <w:szCs w:val="21"/>
          <w:lang w:val="en-US" w:eastAsia="zh-CN"/>
        </w:rPr>
        <w:t xml:space="preserve">项目实施</w:t>
      </w:r>
      <w:r>
        <w:rPr>
          <w:rFonts w:hint="eastAsia" w:ascii="宋体" w:hAnsi="宋体"/>
          <w:szCs w:val="21"/>
        </w:rPr>
        <w:t xml:space="preserve">对交通的影响减至最小。在交通繁忙期间，乙方应设有专人协助公安交通管理部门维护交通秩序。</w:t>
      </w:r>
      <w:r/>
    </w:p>
    <w:p>
      <w:pPr>
        <w:ind w:firstLine="420"/>
        <w:spacing w:line="360" w:lineRule="auto"/>
        <w:rPr>
          <w:rFonts w:ascii="宋体" w:hAnsi="宋体"/>
          <w:szCs w:val="21"/>
        </w:rPr>
      </w:pPr>
      <w:r>
        <w:rPr>
          <w:rFonts w:hint="eastAsia" w:ascii="宋体" w:hAnsi="宋体"/>
          <w:szCs w:val="21"/>
        </w:rPr>
        <w:t xml:space="preserve">（3）为确保</w:t>
      </w:r>
      <w:r>
        <w:rPr>
          <w:rFonts w:hint="eastAsia" w:ascii="宋体" w:hAnsi="宋体"/>
          <w:szCs w:val="21"/>
          <w:lang w:val="en-US" w:eastAsia="zh-CN"/>
        </w:rPr>
        <w:t xml:space="preserve">项目实施</w:t>
      </w:r>
      <w:r>
        <w:rPr>
          <w:rFonts w:hint="eastAsia" w:ascii="宋体" w:hAnsi="宋体"/>
          <w:szCs w:val="21"/>
        </w:rPr>
        <w:t xml:space="preserve">设施交通安全，乙方在</w:t>
      </w:r>
      <w:r>
        <w:rPr>
          <w:rFonts w:hint="eastAsia" w:ascii="宋体" w:hAnsi="宋体"/>
          <w:szCs w:val="21"/>
          <w:lang w:val="en-US" w:eastAsia="zh-CN"/>
        </w:rPr>
        <w:t xml:space="preserve">项目实施</w:t>
      </w:r>
      <w:r>
        <w:rPr>
          <w:rFonts w:hint="eastAsia" w:ascii="宋体" w:hAnsi="宋体"/>
          <w:szCs w:val="21"/>
        </w:rPr>
        <w:t xml:space="preserve">现场的起止点以及对车辆、行人通行安全有影响的位置，必须设置危险警示灯具。在车行道上</w:t>
      </w:r>
      <w:r>
        <w:rPr>
          <w:rFonts w:hint="eastAsia" w:ascii="宋体" w:hAnsi="宋体"/>
          <w:szCs w:val="21"/>
          <w:lang w:val="en-US" w:eastAsia="zh-CN"/>
        </w:rPr>
        <w:t xml:space="preserve">实施</w:t>
      </w:r>
      <w:r>
        <w:rPr>
          <w:rFonts w:hint="eastAsia" w:ascii="宋体" w:hAnsi="宋体"/>
          <w:szCs w:val="21"/>
        </w:rPr>
        <w:t xml:space="preserve">作业，必须在来车方向提前设置</w:t>
      </w:r>
      <w:r>
        <w:rPr>
          <w:rFonts w:hint="eastAsia" w:ascii="宋体" w:hAnsi="宋体"/>
          <w:szCs w:val="21"/>
          <w:lang w:val="en-US" w:eastAsia="zh-CN"/>
        </w:rPr>
        <w:t xml:space="preserve">作业</w:t>
      </w:r>
      <w:r>
        <w:rPr>
          <w:rFonts w:hint="eastAsia" w:ascii="宋体" w:hAnsi="宋体"/>
          <w:szCs w:val="21"/>
        </w:rPr>
        <w:t xml:space="preserve">标志牌、交通导向牌和危险警示闪灯等，提醒和引导车辆有序、安全通行。</w:t>
      </w:r>
      <w:r/>
    </w:p>
    <w:p>
      <w:pPr>
        <w:ind w:firstLine="525"/>
        <w:spacing w:line="360" w:lineRule="auto"/>
        <w:rPr>
          <w:rFonts w:ascii="宋体" w:hAnsi="宋体"/>
          <w:szCs w:val="21"/>
        </w:rPr>
      </w:pPr>
      <w:r>
        <w:rPr>
          <w:rFonts w:hint="eastAsia" w:ascii="宋体" w:hAnsi="宋体"/>
          <w:szCs w:val="21"/>
        </w:rPr>
        <w:t xml:space="preserve">8）防汛、暴雪期间，成交供应商需及时上路巡查，并无条件服从甲方的有关抢险调度。</w:t>
      </w:r>
      <w:r/>
    </w:p>
    <w:p>
      <w:pPr>
        <w:ind w:firstLine="525"/>
        <w:spacing w:line="360" w:lineRule="auto"/>
        <w:rPr>
          <w:rFonts w:ascii="宋体" w:hAnsi="宋体"/>
          <w:szCs w:val="21"/>
        </w:rPr>
      </w:pPr>
      <w:r>
        <w:rPr>
          <w:rFonts w:hint="eastAsia" w:ascii="宋体" w:hAnsi="宋体"/>
          <w:szCs w:val="21"/>
        </w:rPr>
        <w:t xml:space="preserve">9）应文明</w:t>
      </w:r>
      <w:r>
        <w:rPr>
          <w:rFonts w:hint="eastAsia" w:ascii="宋体" w:hAnsi="宋体"/>
          <w:szCs w:val="21"/>
          <w:lang w:val="en-US" w:eastAsia="zh-CN"/>
        </w:rPr>
        <w:t xml:space="preserve">实施</w:t>
      </w:r>
      <w:r>
        <w:rPr>
          <w:rFonts w:hint="eastAsia" w:ascii="宋体" w:hAnsi="宋体"/>
          <w:szCs w:val="21"/>
        </w:rPr>
        <w:t xml:space="preserve">，尽量减少灰尘噪音等，不影响正常活动。</w:t>
      </w:r>
      <w:r/>
    </w:p>
    <w:p>
      <w:pPr>
        <w:ind w:firstLine="420"/>
        <w:spacing w:line="360" w:lineRule="auto"/>
        <w:rPr>
          <w:rFonts w:ascii="宋体" w:hAnsi="宋体"/>
          <w:szCs w:val="21"/>
        </w:rPr>
      </w:pPr>
      <w:r>
        <w:rPr>
          <w:rFonts w:hint="eastAsia" w:ascii="宋体" w:hAnsi="宋体"/>
          <w:szCs w:val="21"/>
        </w:rPr>
        <w:t xml:space="preserve">10)乙方对所维护的交通设施包括区域内道路护栏有巡查的义务,如发现人为损坏、非法占用或偷盗等情况时,应予以制止,并及时向甲方报告。</w:t>
      </w:r>
      <w:r/>
    </w:p>
    <w:p>
      <w:pPr>
        <w:ind w:firstLine="420"/>
        <w:spacing w:line="360" w:lineRule="auto"/>
        <w:rPr>
          <w:rFonts w:ascii="宋体" w:hAnsi="宋体"/>
          <w:szCs w:val="21"/>
        </w:rPr>
      </w:pPr>
      <w:r>
        <w:rPr>
          <w:rFonts w:hint="eastAsia" w:ascii="宋体" w:hAnsi="宋体"/>
          <w:szCs w:val="21"/>
        </w:rPr>
        <w:t xml:space="preserve">11) 乙方须具有绘图能力，对于维护的工程，需绘制施工图纸的，按照甲方要求绘制</w:t>
      </w:r>
      <w:r>
        <w:rPr>
          <w:rFonts w:hint="eastAsia" w:ascii="宋体" w:hAnsi="宋体"/>
          <w:szCs w:val="21"/>
          <w:lang w:val="en-US" w:eastAsia="zh-CN"/>
        </w:rPr>
        <w:t xml:space="preserve">作业</w:t>
      </w:r>
      <w:r>
        <w:rPr>
          <w:rFonts w:hint="eastAsia" w:ascii="宋体" w:hAnsi="宋体"/>
          <w:szCs w:val="21"/>
        </w:rPr>
        <w:t xml:space="preserve">图、编制</w:t>
      </w:r>
      <w:r>
        <w:rPr>
          <w:rFonts w:hint="eastAsia" w:ascii="宋体" w:hAnsi="宋体"/>
          <w:szCs w:val="21"/>
          <w:lang w:val="en-US" w:eastAsia="zh-CN"/>
        </w:rPr>
        <w:t xml:space="preserve">项目实施</w:t>
      </w:r>
      <w:r>
        <w:rPr>
          <w:rFonts w:hint="eastAsia" w:ascii="宋体" w:hAnsi="宋体"/>
          <w:szCs w:val="21"/>
        </w:rPr>
        <w:t xml:space="preserve">组织设计，报甲方确认后，专项维修需同时报送造价，甲方审核批准后，乙方可实施。</w:t>
      </w:r>
      <w:r/>
    </w:p>
    <w:p>
      <w:pPr>
        <w:ind w:firstLine="420"/>
        <w:spacing w:line="360" w:lineRule="auto"/>
        <w:rPr>
          <w:rFonts w:ascii="宋体" w:hAnsi="宋体"/>
          <w:szCs w:val="21"/>
        </w:rPr>
      </w:pPr>
      <w:r>
        <w:rPr>
          <w:rFonts w:hint="eastAsia" w:ascii="宋体" w:hAnsi="宋体"/>
          <w:szCs w:val="21"/>
        </w:rPr>
        <w:t xml:space="preserve">12）在迎接文明城市检查、应急等各项活动工作中，服从甲方安排，达到检查及应急要求。</w:t>
      </w:r>
      <w:r/>
    </w:p>
    <w:p>
      <w:pPr>
        <w:ind w:firstLine="420"/>
        <w:spacing w:line="360" w:lineRule="auto"/>
        <w:rPr>
          <w:rFonts w:ascii="宋体" w:hAnsi="宋体"/>
          <w:szCs w:val="21"/>
        </w:rPr>
      </w:pPr>
      <w:r>
        <w:rPr>
          <w:rFonts w:hint="eastAsia" w:ascii="宋体" w:hAnsi="宋体"/>
          <w:szCs w:val="21"/>
        </w:rPr>
        <w:t xml:space="preserve">13）安排相应车辆，供日常及月度检查考核使用。以上费用由乙方自行承担，结算时不另行计算。</w:t>
      </w:r>
      <w:r/>
    </w:p>
    <w:p>
      <w:pPr>
        <w:ind w:firstLine="420"/>
        <w:spacing w:line="360" w:lineRule="auto"/>
        <w:rPr>
          <w:rFonts w:ascii="宋体" w:hAnsi="宋体"/>
          <w:szCs w:val="21"/>
        </w:rPr>
      </w:pPr>
      <w:r>
        <w:rPr>
          <w:rFonts w:hint="eastAsia" w:ascii="宋体" w:hAnsi="宋体"/>
          <w:szCs w:val="21"/>
        </w:rPr>
        <w:t xml:space="preserve">14）实施过程中与市容、交通、道路、周边小区、等外部的协调由乙方自行承担，甲方协助。接水接电由乙方自行承担，结算时不另行计算。</w:t>
      </w:r>
      <w:r/>
    </w:p>
    <w:p>
      <w:pPr>
        <w:ind w:firstLine="420"/>
        <w:spacing w:line="360" w:lineRule="auto"/>
        <w:rPr>
          <w:rFonts w:ascii="宋体" w:hAnsi="宋体"/>
          <w:szCs w:val="21"/>
        </w:rPr>
      </w:pPr>
      <w:r>
        <w:rPr>
          <w:rFonts w:hint="eastAsia" w:ascii="宋体" w:hAnsi="宋体"/>
          <w:szCs w:val="21"/>
        </w:rPr>
        <w:t xml:space="preserve">15)完成甲方交办的道路挖掘行政审批监管及其他临时性工作。</w:t>
      </w:r>
      <w:r/>
    </w:p>
    <w:p>
      <w:pPr>
        <w:ind w:firstLine="420"/>
        <w:spacing w:line="360" w:lineRule="auto"/>
        <w:rPr>
          <w:rFonts w:ascii="宋体" w:hAnsi="宋体"/>
          <w:szCs w:val="21"/>
        </w:rPr>
      </w:pPr>
      <w:r>
        <w:rPr>
          <w:rFonts w:hint="eastAsia" w:ascii="宋体" w:hAnsi="宋体"/>
          <w:szCs w:val="21"/>
        </w:rPr>
        <w:t xml:space="preserve">16）乙方所用人员必须按照中华人民共和国《劳动法》的规定执行，如遇到工资纠纷问题由乙方自行解决。</w:t>
      </w:r>
      <w:r/>
    </w:p>
    <w:p>
      <w:pPr>
        <w:ind w:firstLine="422"/>
        <w:spacing w:line="360" w:lineRule="auto"/>
        <w:rPr>
          <w:rFonts w:ascii="宋体" w:hAnsi="宋体"/>
          <w:b/>
          <w:szCs w:val="21"/>
          <w:lang w:val="zh-CN"/>
        </w:rPr>
        <w:outlineLvl w:val="2"/>
      </w:pPr>
      <w:r/>
      <w:bookmarkStart w:id="39" w:name="_Toc523064068"/>
      <w:r/>
      <w:bookmarkStart w:id="40" w:name="_Toc523128883"/>
      <w:r/>
      <w:bookmarkStart w:id="41" w:name="_Toc514592374"/>
      <w:r>
        <w:rPr>
          <w:rFonts w:hint="eastAsia" w:ascii="宋体" w:hAnsi="宋体"/>
          <w:b/>
          <w:szCs w:val="21"/>
          <w:lang w:val="zh-CN"/>
        </w:rPr>
        <w:t xml:space="preserve">第七条 付款及结算</w:t>
      </w:r>
      <w:bookmarkEnd w:id="39"/>
      <w:r/>
      <w:bookmarkEnd w:id="40"/>
      <w:r/>
      <w:bookmarkEnd w:id="41"/>
      <w:r/>
      <w:r/>
    </w:p>
    <w:p>
      <w:pPr>
        <w:ind w:firstLine="420"/>
        <w:spacing w:line="360" w:lineRule="auto"/>
        <w:rPr>
          <w:rFonts w:ascii="宋体" w:hAnsi="宋体"/>
          <w:szCs w:val="21"/>
        </w:rPr>
      </w:pPr>
      <w:r>
        <w:rPr>
          <w:rFonts w:hint="eastAsia" w:ascii="宋体" w:hAnsi="宋体"/>
          <w:szCs w:val="21"/>
        </w:rPr>
        <w:t xml:space="preserve">合同项下所有款项均以人民币支付。</w:t>
      </w:r>
      <w:r/>
    </w:p>
    <w:p>
      <w:pPr>
        <w:ind w:firstLine="420"/>
        <w:spacing w:line="360" w:lineRule="auto"/>
        <w:rPr>
          <w:rFonts w:hint="default" w:eastAsia="宋体"/>
          <w:szCs w:val="24"/>
          <w:lang w:val="en-US" w:eastAsia="zh-CN"/>
        </w:rPr>
      </w:pPr>
      <w:r>
        <w:rPr>
          <w:rFonts w:hint="eastAsia" w:ascii="宋体" w:hAnsi="宋体"/>
          <w:szCs w:val="21"/>
        </w:rPr>
        <w:t xml:space="preserve">付款方式：</w:t>
      </w:r>
      <w:bookmarkStart w:id="42" w:name="_Toc514592375"/>
      <w:r/>
      <w:bookmarkStart w:id="43" w:name="_Toc523128884"/>
      <w:r/>
      <w:bookmarkStart w:id="44" w:name="_Toc523064069"/>
      <w:r>
        <w:rPr>
          <w:rFonts w:hint="eastAsia" w:ascii="宋体" w:hAnsi="宋体"/>
          <w:szCs w:val="21"/>
          <w:lang w:val="en-US" w:eastAsia="zh-CN"/>
        </w:rPr>
        <w:t xml:space="preserve">按采购文件要求。</w:t>
      </w:r>
      <w:r/>
    </w:p>
    <w:p>
      <w:pPr>
        <w:ind w:firstLine="422"/>
        <w:spacing w:line="360" w:lineRule="auto"/>
        <w:rPr>
          <w:rFonts w:ascii="宋体" w:hAnsi="宋体"/>
          <w:b/>
          <w:szCs w:val="21"/>
          <w:lang w:val="zh-CN"/>
        </w:rPr>
        <w:outlineLvl w:val="2"/>
      </w:pPr>
      <w:r>
        <w:rPr>
          <w:rFonts w:hint="eastAsia" w:ascii="宋体" w:hAnsi="宋体"/>
          <w:b/>
          <w:szCs w:val="21"/>
          <w:lang w:val="zh-CN"/>
        </w:rPr>
        <w:t xml:space="preserve">第八条　违约责任</w:t>
      </w:r>
      <w:bookmarkEnd w:id="42"/>
      <w:r/>
      <w:bookmarkEnd w:id="43"/>
      <w:r/>
      <w:bookmarkEnd w:id="44"/>
      <w:r/>
      <w:r/>
    </w:p>
    <w:p>
      <w:pPr>
        <w:ind w:firstLine="420"/>
        <w:spacing w:line="360" w:lineRule="auto"/>
        <w:rPr>
          <w:rFonts w:ascii="宋体" w:hAnsi="宋体"/>
          <w:szCs w:val="21"/>
        </w:rPr>
      </w:pPr>
      <w:r>
        <w:rPr>
          <w:rFonts w:hint="eastAsia" w:ascii="宋体" w:hAnsi="宋体"/>
          <w:szCs w:val="21"/>
        </w:rPr>
        <w:t xml:space="preserve">1、甲方无正当理由拒绝验收或拒付合同款项的，应向乙方偿付合同总价10％的违约金。</w:t>
      </w:r>
      <w:r/>
    </w:p>
    <w:p>
      <w:pPr>
        <w:ind w:firstLine="420"/>
        <w:spacing w:line="360" w:lineRule="auto"/>
        <w:rPr>
          <w:rFonts w:ascii="宋体" w:hAnsi="宋体"/>
          <w:szCs w:val="21"/>
        </w:rPr>
      </w:pPr>
      <w:r>
        <w:rPr>
          <w:rFonts w:hint="eastAsia" w:ascii="宋体" w:hAnsi="宋体"/>
          <w:szCs w:val="21"/>
        </w:rPr>
        <w:t xml:space="preserve">2、甲方逾期支付合同款项的，每逾期1天应向投乙方偿付欠款总额0.5％的滞纳金，但滞纳金总额累计不得超过欠款总额的5％；一旦滞纳金总额累计达到欠款总额的5％，乙方有权解除合同。</w:t>
      </w:r>
      <w:r/>
    </w:p>
    <w:p>
      <w:pPr>
        <w:ind w:firstLine="420"/>
        <w:spacing w:line="360" w:lineRule="auto"/>
        <w:rPr>
          <w:rFonts w:ascii="宋体" w:hAnsi="宋体"/>
          <w:szCs w:val="21"/>
        </w:rPr>
      </w:pPr>
      <w:r>
        <w:rPr>
          <w:rFonts w:hint="eastAsia" w:ascii="宋体" w:hAnsi="宋体"/>
          <w:szCs w:val="21"/>
        </w:rPr>
        <w:t xml:space="preserve">3、乙方无法完成项目的，应向甲方支付合同总价10％的违约金，同时甲方有权解除合同。</w:t>
      </w:r>
      <w:r/>
    </w:p>
    <w:p>
      <w:pPr>
        <w:ind w:firstLine="420"/>
        <w:spacing w:line="360" w:lineRule="auto"/>
        <w:rPr>
          <w:rFonts w:ascii="宋体" w:hAnsi="宋体"/>
          <w:szCs w:val="21"/>
        </w:rPr>
      </w:pPr>
      <w:r>
        <w:rPr>
          <w:rFonts w:hint="eastAsia" w:ascii="宋体" w:hAnsi="宋体"/>
          <w:szCs w:val="21"/>
        </w:rPr>
        <w:t xml:space="preserve">4、乙方逾期完成项目的，每逾期1天应向甲方偿付逾期交付合同总额0.5％的滞纳金，但滞纳金累计不得超过逾期交付合同总额的5％；一旦滞纳金总额累计达到逾期交付合同总额的5％，甲方有权解除合同。</w:t>
      </w:r>
      <w:r/>
    </w:p>
    <w:p>
      <w:pPr>
        <w:ind w:firstLine="420"/>
        <w:spacing w:line="360" w:lineRule="auto"/>
        <w:rPr>
          <w:rFonts w:ascii="宋体" w:hAnsi="宋体"/>
          <w:szCs w:val="21"/>
        </w:rPr>
      </w:pPr>
      <w:r>
        <w:rPr>
          <w:rFonts w:hint="eastAsia" w:ascii="宋体" w:hAnsi="宋体"/>
          <w:szCs w:val="21"/>
        </w:rPr>
        <w:t xml:space="preserve">5、乙方完成的项目不符合要求的，应按照甲方选择的下列一种或多种方式承担赔偿责任：</w:t>
      </w:r>
      <w:r/>
    </w:p>
    <w:p>
      <w:pPr>
        <w:ind w:firstLine="315"/>
        <w:spacing w:line="360" w:lineRule="auto"/>
        <w:rPr>
          <w:rFonts w:ascii="宋体" w:hAnsi="宋体"/>
          <w:szCs w:val="21"/>
        </w:rPr>
      </w:pPr>
      <w:r>
        <w:rPr>
          <w:rFonts w:hint="eastAsia" w:ascii="宋体" w:hAnsi="宋体"/>
          <w:szCs w:val="21"/>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315"/>
        <w:spacing w:line="360" w:lineRule="auto"/>
        <w:rPr>
          <w:rFonts w:ascii="宋体" w:hAnsi="宋体"/>
          <w:szCs w:val="21"/>
        </w:rPr>
      </w:pPr>
      <w:r>
        <w:rPr>
          <w:rFonts w:hint="eastAsia" w:ascii="宋体" w:hAnsi="宋体"/>
          <w:szCs w:val="21"/>
        </w:rPr>
        <w:t xml:space="preserve">（2）在甲方规定时间内，修正有缺陷的部分以达到合同规定的要求并承担一切费用和风险，同时承担甲方因此所遭受的全部损失；</w:t>
      </w:r>
      <w:r/>
    </w:p>
    <w:p>
      <w:pPr>
        <w:ind w:firstLine="315"/>
        <w:spacing w:line="360" w:lineRule="auto"/>
        <w:rPr>
          <w:rFonts w:ascii="宋体" w:hAnsi="宋体"/>
          <w:szCs w:val="21"/>
        </w:rPr>
      </w:pPr>
      <w:r>
        <w:rPr>
          <w:rFonts w:hint="eastAsia" w:ascii="宋体" w:hAnsi="宋体"/>
          <w:szCs w:val="21"/>
        </w:rPr>
        <w:t xml:space="preserve">（3）按合同规定同种货币退还甲方已付款项，同时承担由此发生的一切损失和费用，包括但不限于利息、银行手续费、维权所需诉讼费、律师费及其他必要费用。</w:t>
      </w:r>
      <w:r/>
    </w:p>
    <w:p>
      <w:pPr>
        <w:ind w:firstLine="420"/>
        <w:spacing w:line="360" w:lineRule="auto"/>
        <w:rPr>
          <w:rFonts w:ascii="宋体" w:hAnsi="宋体"/>
          <w:szCs w:val="21"/>
        </w:rPr>
      </w:pPr>
      <w:r>
        <w:rPr>
          <w:rFonts w:hint="eastAsia" w:ascii="宋体" w:hAnsi="宋体"/>
          <w:szCs w:val="21"/>
        </w:rPr>
        <w:t xml:space="preserve">6、乙方未按规定和承诺提供伴随服务、售后服务的，应向甲方支付合同总价5％的违约金。</w:t>
      </w:r>
      <w:r/>
    </w:p>
    <w:p>
      <w:pPr>
        <w:ind w:firstLine="420"/>
        <w:spacing w:line="360" w:lineRule="auto"/>
        <w:rPr>
          <w:rFonts w:ascii="宋体" w:hAnsi="宋体"/>
          <w:szCs w:val="21"/>
        </w:rPr>
      </w:pPr>
      <w:r>
        <w:rPr>
          <w:rFonts w:hint="eastAsia" w:ascii="宋体" w:hAnsi="宋体"/>
          <w:szCs w:val="21"/>
        </w:rPr>
        <w:t xml:space="preserve">7、违约方承担违约责任并不影响其合同项下的义务（合同解除的除外）。</w:t>
      </w:r>
      <w:r/>
    </w:p>
    <w:p>
      <w:pPr>
        <w:ind w:firstLine="422"/>
        <w:spacing w:line="360" w:lineRule="auto"/>
        <w:rPr>
          <w:rFonts w:ascii="宋体" w:hAnsi="宋体"/>
          <w:b/>
          <w:szCs w:val="21"/>
          <w:lang w:val="zh-CN"/>
        </w:rPr>
        <w:outlineLvl w:val="2"/>
      </w:pPr>
      <w:r/>
      <w:bookmarkStart w:id="45" w:name="_Toc514592376"/>
      <w:r/>
      <w:bookmarkStart w:id="46" w:name="_Toc523128885"/>
      <w:r/>
      <w:bookmarkStart w:id="47" w:name="_Toc523064070"/>
      <w:r>
        <w:rPr>
          <w:rFonts w:hint="eastAsia" w:ascii="宋体" w:hAnsi="宋体"/>
          <w:b/>
          <w:szCs w:val="21"/>
          <w:lang w:val="zh-CN"/>
        </w:rPr>
        <w:t xml:space="preserve">第九条 不可抗力</w:t>
      </w:r>
      <w:bookmarkEnd w:id="45"/>
      <w:r/>
      <w:bookmarkEnd w:id="46"/>
      <w:r/>
      <w:bookmarkEnd w:id="47"/>
      <w:r/>
      <w:r/>
    </w:p>
    <w:p>
      <w:pPr>
        <w:ind w:firstLine="420"/>
        <w:spacing w:line="360" w:lineRule="auto"/>
        <w:rPr>
          <w:rFonts w:ascii="宋体" w:hAnsi="宋体"/>
          <w:szCs w:val="21"/>
        </w:rPr>
      </w:pPr>
      <w:r>
        <w:rPr>
          <w:rFonts w:hint="eastAsia" w:ascii="宋体" w:hAnsi="宋体"/>
          <w:szCs w:val="21"/>
        </w:rPr>
        <w:t xml:space="preserve">1、不可抗力，是指不能预见、不能避免并不能克服的客观情况，如战争、动乱、瘟疫、严重火灾、洪水、地震、风暴或其他自然灾害等。</w:t>
      </w:r>
      <w:r/>
    </w:p>
    <w:p>
      <w:pPr>
        <w:ind w:firstLine="420"/>
        <w:spacing w:line="360" w:lineRule="auto"/>
        <w:rPr>
          <w:rFonts w:ascii="宋体" w:hAnsi="宋体"/>
          <w:szCs w:val="21"/>
        </w:rPr>
      </w:pPr>
      <w:r>
        <w:rPr>
          <w:rFonts w:hint="eastAsia" w:ascii="宋体" w:hAnsi="宋体"/>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spacing w:line="360" w:lineRule="auto"/>
        <w:rPr>
          <w:rFonts w:ascii="宋体" w:hAnsi="宋体"/>
          <w:szCs w:val="21"/>
        </w:rPr>
      </w:pPr>
      <w:r>
        <w:rPr>
          <w:rFonts w:hint="eastAsia" w:ascii="宋体" w:hAnsi="宋体"/>
          <w:szCs w:val="21"/>
        </w:rPr>
        <w:t xml:space="preserve">3、发生不可抗力事件，任何一方均不对因不可抗力无法履行或迟延履行本合同义务而使另一方蒙受的任何损失承担责任，法律另有规定的除外。</w:t>
      </w:r>
      <w:r/>
    </w:p>
    <w:p>
      <w:pPr>
        <w:ind w:firstLine="420"/>
        <w:spacing w:line="360" w:lineRule="auto"/>
        <w:rPr>
          <w:rFonts w:ascii="宋体" w:hAnsi="宋体"/>
          <w:szCs w:val="21"/>
        </w:rPr>
      </w:pPr>
      <w:r>
        <w:rPr>
          <w:rFonts w:hint="eastAsia" w:ascii="宋体" w:hAnsi="宋体"/>
          <w:szCs w:val="21"/>
        </w:rPr>
        <w:t xml:space="preserve">4、合同各方应根据不可抗力对本合同履行的影响程度，协商确定是否终止本合同或是继续履行本合同。</w:t>
      </w:r>
      <w:r/>
    </w:p>
    <w:p>
      <w:pPr>
        <w:ind w:firstLine="422"/>
        <w:spacing w:line="360" w:lineRule="auto"/>
        <w:rPr>
          <w:rFonts w:ascii="宋体" w:hAnsi="宋体"/>
          <w:b/>
          <w:szCs w:val="21"/>
          <w:lang w:val="zh-CN"/>
        </w:rPr>
        <w:outlineLvl w:val="2"/>
      </w:pPr>
      <w:r/>
      <w:bookmarkStart w:id="48" w:name="_Toc523064071"/>
      <w:r/>
      <w:bookmarkStart w:id="49" w:name="_Toc523128886"/>
      <w:r/>
      <w:bookmarkStart w:id="50" w:name="_Toc514592377"/>
      <w:r>
        <w:rPr>
          <w:rFonts w:hint="eastAsia" w:ascii="宋体" w:hAnsi="宋体"/>
          <w:b/>
          <w:szCs w:val="21"/>
          <w:lang w:val="zh-CN"/>
        </w:rPr>
        <w:t xml:space="preserve">第十条 履约保证金</w:t>
      </w:r>
      <w:bookmarkEnd w:id="48"/>
      <w:r/>
      <w:bookmarkEnd w:id="49"/>
      <w:r/>
      <w:bookmarkEnd w:id="50"/>
      <w:r/>
      <w:r/>
    </w:p>
    <w:p>
      <w:pPr>
        <w:ind w:firstLine="420"/>
        <w:jc w:val="left"/>
        <w:spacing w:line="360" w:lineRule="auto"/>
        <w:widowControl/>
        <w:rPr>
          <w:rFonts w:hint="eastAsia" w:ascii="宋体" w:hAnsi="宋体" w:eastAsia="宋体" w:cs="宋体"/>
          <w:szCs w:val="21"/>
          <w:highlight w:val="none"/>
          <w:lang w:eastAsia="zh-CN"/>
        </w:rPr>
      </w:pPr>
      <w:r>
        <w:rPr>
          <w:rFonts w:hint="eastAsia" w:ascii="宋体" w:hAnsi="宋体"/>
          <w:bCs/>
          <w:szCs w:val="21"/>
        </w:rPr>
        <w:t xml:space="preserve">1.</w:t>
      </w:r>
      <w:r>
        <w:rPr>
          <w:rFonts w:hint="eastAsia" w:ascii="宋体" w:hAnsi="宋体" w:cs="宋体"/>
          <w:szCs w:val="21"/>
          <w:highlight w:val="none"/>
        </w:rPr>
        <w:t xml:space="preserve">履约保证金的形式：银行保函、现金、支票形式</w:t>
      </w:r>
      <w:r>
        <w:rPr>
          <w:rFonts w:hint="eastAsia" w:ascii="宋体" w:hAnsi="宋体" w:cs="宋体"/>
          <w:szCs w:val="21"/>
          <w:highlight w:val="none"/>
          <w:lang w:eastAsia="zh-CN"/>
        </w:rPr>
        <w:t xml:space="preserve">；</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履约保证金的金额：10％签约合同价</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暂按预算金额</w:t>
      </w:r>
      <w:r>
        <w:rPr>
          <w:rFonts w:hint="eastAsia" w:ascii="宋体" w:hAnsi="宋体" w:cs="宋体"/>
          <w:szCs w:val="21"/>
          <w:highlight w:val="none"/>
          <w:lang w:eastAsia="zh-CN"/>
        </w:rPr>
        <w:t xml:space="preserve">）；</w:t>
      </w:r>
      <w:r/>
    </w:p>
    <w:p>
      <w:pPr>
        <w:ind w:firstLine="420"/>
        <w:jc w:val="left"/>
        <w:spacing w:line="360" w:lineRule="auto"/>
        <w:rPr>
          <w:rFonts w:ascii="宋体" w:hAnsi="宋体"/>
          <w:bCs/>
          <w:szCs w:val="21"/>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采用银行保函时</w:t>
      </w:r>
      <w:r>
        <w:rPr>
          <w:rFonts w:hint="eastAsia" w:ascii="宋体" w:hAnsi="宋体" w:cs="宋体"/>
          <w:szCs w:val="21"/>
          <w:highlight w:val="none"/>
          <w:lang w:eastAsia="zh-CN"/>
        </w:rPr>
        <w:t xml:space="preserve">，</w:t>
      </w:r>
      <w:r>
        <w:rPr>
          <w:rFonts w:hint="eastAsia" w:ascii="宋体" w:hAnsi="宋体" w:cs="宋体"/>
          <w:szCs w:val="21"/>
          <w:highlight w:val="none"/>
        </w:rPr>
        <w:t xml:space="preserve">出具保函的银行级别：国有商业银行或股份制商业银行的分行及其以上银行</w:t>
      </w:r>
      <w:r>
        <w:rPr>
          <w:rFonts w:hint="eastAsia" w:ascii="宋体" w:hAnsi="宋体" w:cs="宋体"/>
          <w:szCs w:val="21"/>
          <w:highlight w:val="none"/>
          <w:lang w:eastAsia="zh-CN"/>
        </w:rPr>
        <w:t xml:space="preserve">；</w:t>
      </w:r>
      <w:r/>
    </w:p>
    <w:p>
      <w:pPr>
        <w:ind w:firstLine="420"/>
        <w:jc w:val="left"/>
        <w:spacing w:line="360" w:lineRule="auto"/>
        <w:rPr>
          <w:rFonts w:ascii="宋体" w:hAnsi="宋体"/>
          <w:szCs w:val="21"/>
        </w:rPr>
      </w:pPr>
      <w:r>
        <w:rPr>
          <w:rFonts w:hint="eastAsia" w:ascii="宋体" w:hAnsi="宋体"/>
          <w:bCs/>
          <w:szCs w:val="21"/>
          <w:lang w:val="en-US" w:eastAsia="zh-CN"/>
        </w:rPr>
        <w:t xml:space="preserve">4</w:t>
      </w:r>
      <w:r>
        <w:rPr>
          <w:rFonts w:hint="eastAsia" w:ascii="宋体" w:hAnsi="宋体"/>
          <w:bCs/>
          <w:szCs w:val="21"/>
        </w:rPr>
        <w:t xml:space="preserve">.</w:t>
      </w:r>
      <w:r>
        <w:rPr>
          <w:rFonts w:hint="eastAsia" w:ascii="宋体" w:hAnsi="宋体"/>
          <w:bCs/>
          <w:szCs w:val="21"/>
          <w:lang w:val="en-US" w:eastAsia="zh-CN"/>
        </w:rPr>
        <w:t xml:space="preserve">自本项目服务期限届满且甲方书面确认乙方服务合格且中标供应商无违约情形后将履约保证金无息退还给乙方。乙方若有违约情形的，甲方有权依据合同约定在履约保证金中先行扣除相应金额的违约金或质量赔偿金。履约保证金金额不足扣除的，乙方应在接到甲方通知后及时补足</w:t>
      </w:r>
      <w:r>
        <w:rPr>
          <w:rFonts w:hint="eastAsia" w:ascii="宋体" w:hAnsi="宋体"/>
          <w:bCs/>
          <w:szCs w:val="21"/>
        </w:rPr>
        <w:t xml:space="preserve">。</w:t>
      </w:r>
      <w:r/>
    </w:p>
    <w:p>
      <w:pPr>
        <w:ind w:firstLine="422"/>
        <w:spacing w:line="360" w:lineRule="auto"/>
        <w:rPr>
          <w:rFonts w:ascii="宋体" w:hAnsi="宋体"/>
          <w:b/>
          <w:szCs w:val="21"/>
          <w:lang w:val="zh-CN"/>
        </w:rPr>
        <w:outlineLvl w:val="2"/>
      </w:pPr>
      <w:r/>
      <w:bookmarkStart w:id="51" w:name="_Toc514592379"/>
      <w:r/>
      <w:bookmarkStart w:id="52" w:name="_Toc523128888"/>
      <w:r/>
      <w:bookmarkStart w:id="53" w:name="_Toc523064073"/>
      <w:r>
        <w:rPr>
          <w:rFonts w:hint="eastAsia" w:ascii="宋体" w:hAnsi="宋体"/>
          <w:b/>
          <w:szCs w:val="21"/>
          <w:lang w:val="zh-CN"/>
        </w:rPr>
        <w:t xml:space="preserve">第十一条  合同的变更、中止</w:t>
      </w:r>
      <w:bookmarkEnd w:id="51"/>
      <w:r/>
      <w:bookmarkEnd w:id="52"/>
      <w:r/>
      <w:bookmarkEnd w:id="53"/>
      <w:r/>
      <w:r/>
    </w:p>
    <w:p>
      <w:pPr>
        <w:ind w:firstLine="412"/>
        <w:spacing w:line="360" w:lineRule="auto"/>
        <w:rPr>
          <w:rFonts w:ascii="宋体" w:hAnsi="宋体"/>
          <w:szCs w:val="21"/>
        </w:rPr>
      </w:pPr>
      <w:r>
        <w:rPr>
          <w:rFonts w:hint="eastAsia" w:ascii="宋体" w:hAnsi="宋体"/>
          <w:szCs w:val="21"/>
        </w:rPr>
        <w:t xml:space="preserve">本合同一经签订，合同双方不得擅自变更或中止合同，除非合同的继续履行将损害国家利益和社会公共利益。</w:t>
      </w:r>
      <w:r/>
    </w:p>
    <w:p>
      <w:pPr>
        <w:ind w:firstLine="422"/>
        <w:spacing w:line="360" w:lineRule="auto"/>
        <w:rPr>
          <w:rFonts w:ascii="宋体" w:hAnsi="宋体"/>
          <w:b/>
          <w:szCs w:val="21"/>
          <w:lang w:val="zh-CN"/>
        </w:rPr>
        <w:outlineLvl w:val="2"/>
      </w:pPr>
      <w:r/>
      <w:bookmarkStart w:id="54" w:name="_Toc523064074"/>
      <w:r/>
      <w:bookmarkStart w:id="55" w:name="_Toc514592380"/>
      <w:r/>
      <w:bookmarkStart w:id="56" w:name="_Toc523128889"/>
      <w:r>
        <w:rPr>
          <w:rFonts w:hint="eastAsia" w:ascii="宋体" w:hAnsi="宋体"/>
          <w:b/>
          <w:szCs w:val="21"/>
          <w:lang w:val="zh-CN"/>
        </w:rPr>
        <w:t xml:space="preserve">第十二条  合同的终止</w:t>
      </w:r>
      <w:bookmarkEnd w:id="54"/>
      <w:r/>
      <w:bookmarkEnd w:id="55"/>
      <w:r/>
      <w:bookmarkEnd w:id="56"/>
      <w:r/>
      <w:r/>
    </w:p>
    <w:p>
      <w:pPr>
        <w:ind w:firstLine="420"/>
        <w:spacing w:line="360" w:lineRule="auto"/>
        <w:rPr>
          <w:rFonts w:ascii="宋体" w:hAnsi="宋体"/>
          <w:szCs w:val="21"/>
        </w:rPr>
      </w:pPr>
      <w:r>
        <w:rPr>
          <w:rFonts w:hint="eastAsia" w:ascii="宋体" w:hAnsi="宋体"/>
          <w:szCs w:val="21"/>
        </w:rPr>
        <w:t xml:space="preserve">本合同因下列原因而终止：</w:t>
      </w:r>
      <w:r/>
    </w:p>
    <w:p>
      <w:pPr>
        <w:ind w:firstLine="420"/>
        <w:spacing w:line="360" w:lineRule="auto"/>
        <w:rPr>
          <w:rFonts w:ascii="宋体" w:hAnsi="宋体"/>
          <w:szCs w:val="21"/>
        </w:rPr>
      </w:pPr>
      <w:r>
        <w:rPr>
          <w:rFonts w:hint="eastAsia" w:ascii="宋体" w:hAnsi="宋体"/>
          <w:szCs w:val="21"/>
        </w:rPr>
        <w:t xml:space="preserve">（1）本合同正常履行完毕；</w:t>
      </w:r>
      <w:r/>
    </w:p>
    <w:p>
      <w:pPr>
        <w:ind w:firstLine="420"/>
        <w:spacing w:line="360" w:lineRule="auto"/>
        <w:rPr>
          <w:rFonts w:ascii="宋体" w:hAnsi="宋体"/>
          <w:szCs w:val="21"/>
        </w:rPr>
      </w:pPr>
      <w:r>
        <w:rPr>
          <w:rFonts w:hint="eastAsia" w:ascii="宋体" w:hAnsi="宋体"/>
          <w:szCs w:val="21"/>
        </w:rPr>
        <w:t xml:space="preserve">（2）因不可抗力导致本合同无法履行或履行不必要；</w:t>
      </w:r>
      <w:r/>
    </w:p>
    <w:p>
      <w:pPr>
        <w:ind w:firstLine="420"/>
        <w:spacing w:line="360" w:lineRule="auto"/>
        <w:rPr>
          <w:rFonts w:ascii="宋体" w:hAnsi="宋体"/>
          <w:szCs w:val="21"/>
        </w:rPr>
      </w:pPr>
      <w:r>
        <w:rPr>
          <w:rFonts w:hint="eastAsia" w:ascii="宋体" w:hAnsi="宋体"/>
          <w:szCs w:val="21"/>
        </w:rPr>
        <w:t xml:space="preserve">（3）任何一方行使解除权解除本合同；</w:t>
      </w:r>
      <w:r/>
    </w:p>
    <w:p>
      <w:pPr>
        <w:ind w:firstLine="420"/>
        <w:spacing w:line="360" w:lineRule="auto"/>
        <w:rPr>
          <w:rFonts w:ascii="宋体" w:hAnsi="宋体"/>
          <w:szCs w:val="21"/>
        </w:rPr>
      </w:pPr>
      <w:r>
        <w:rPr>
          <w:rFonts w:hint="eastAsia" w:ascii="宋体" w:hAnsi="宋体"/>
          <w:szCs w:val="21"/>
        </w:rPr>
        <w:t xml:space="preserve">（4）合同的继续履行将损害国家利益和社会公共利益。</w:t>
      </w:r>
      <w:r/>
    </w:p>
    <w:p>
      <w:pPr>
        <w:ind w:firstLine="480"/>
        <w:spacing w:line="360" w:lineRule="auto"/>
        <w:rPr>
          <w:rFonts w:ascii="宋体" w:hAnsi="宋体"/>
          <w:szCs w:val="21"/>
        </w:rPr>
      </w:pPr>
      <w:r>
        <w:rPr>
          <w:rFonts w:hint="eastAsia" w:ascii="宋体" w:hAnsi="宋体"/>
          <w:szCs w:val="21"/>
        </w:rPr>
        <w:t xml:space="preserve">除上述情形外，甲乙双方不得擅自终止合同。</w:t>
      </w:r>
      <w:r/>
    </w:p>
    <w:p>
      <w:pPr>
        <w:ind w:firstLine="422"/>
        <w:spacing w:line="360" w:lineRule="auto"/>
        <w:rPr>
          <w:rFonts w:ascii="宋体" w:hAnsi="宋体"/>
          <w:b/>
          <w:szCs w:val="21"/>
          <w:lang w:val="zh-CN"/>
        </w:rPr>
        <w:outlineLvl w:val="2"/>
      </w:pPr>
      <w:r/>
      <w:bookmarkStart w:id="57" w:name="_Toc523128890"/>
      <w:r/>
      <w:bookmarkStart w:id="58" w:name="_Toc523064075"/>
      <w:r/>
      <w:bookmarkStart w:id="59" w:name="_Toc514592381"/>
      <w:r>
        <w:rPr>
          <w:rFonts w:hint="eastAsia" w:ascii="宋体" w:hAnsi="宋体"/>
          <w:b/>
          <w:szCs w:val="21"/>
          <w:lang w:val="zh-CN"/>
        </w:rPr>
        <w:t xml:space="preserve">第十三条  争议解决方式</w:t>
      </w:r>
      <w:bookmarkEnd w:id="57"/>
      <w:r/>
      <w:bookmarkEnd w:id="58"/>
      <w:r/>
      <w:bookmarkEnd w:id="59"/>
      <w:r/>
      <w:r/>
    </w:p>
    <w:p>
      <w:pPr>
        <w:ind w:firstLine="420"/>
        <w:spacing w:line="360" w:lineRule="auto"/>
        <w:rPr>
          <w:rFonts w:ascii="宋体" w:hAnsi="宋体"/>
          <w:szCs w:val="21"/>
        </w:rPr>
      </w:pPr>
      <w:r>
        <w:rPr>
          <w:rFonts w:hint="eastAsia" w:ascii="宋体" w:hAnsi="宋体"/>
          <w:szCs w:val="21"/>
        </w:rPr>
        <w:t xml:space="preserve">在执行本合同过程中所发生的或与本合同有关的一切争端，甲乙双方应通过友好协商的办法进行解决。如协商不能解决，则向甲方所在地人民法院提起诉讼。</w:t>
      </w:r>
      <w:r/>
    </w:p>
    <w:p>
      <w:pPr>
        <w:ind w:firstLine="422"/>
        <w:spacing w:line="360" w:lineRule="auto"/>
        <w:rPr>
          <w:rFonts w:ascii="宋体" w:hAnsi="宋体"/>
          <w:b/>
          <w:szCs w:val="21"/>
          <w:lang w:val="zh-CN"/>
        </w:rPr>
        <w:outlineLvl w:val="2"/>
      </w:pPr>
      <w:r/>
      <w:bookmarkStart w:id="60" w:name="_Toc523128891"/>
      <w:r/>
      <w:bookmarkStart w:id="61" w:name="_Toc523064076"/>
      <w:r/>
      <w:bookmarkStart w:id="62" w:name="_Toc514592382"/>
      <w:r>
        <w:rPr>
          <w:rFonts w:hint="eastAsia" w:ascii="宋体" w:hAnsi="宋体"/>
          <w:b/>
          <w:szCs w:val="21"/>
          <w:lang w:val="zh-CN"/>
        </w:rPr>
        <w:t xml:space="preserve">第十四条  合同生效及其他</w:t>
      </w:r>
      <w:bookmarkEnd w:id="60"/>
      <w:r/>
      <w:bookmarkEnd w:id="61"/>
      <w:r/>
      <w:bookmarkEnd w:id="62"/>
      <w:r/>
      <w:r/>
    </w:p>
    <w:p>
      <w:pPr>
        <w:ind w:firstLine="420"/>
        <w:spacing w:line="360" w:lineRule="auto"/>
        <w:rPr>
          <w:rFonts w:ascii="宋体" w:hAnsi="宋体"/>
          <w:szCs w:val="21"/>
        </w:rPr>
      </w:pPr>
      <w:r>
        <w:rPr>
          <w:rFonts w:hint="eastAsia" w:ascii="宋体" w:hAnsi="宋体"/>
          <w:szCs w:val="21"/>
        </w:rPr>
        <w:t xml:space="preserve">1、合同应在甲乙双方代表签字并加盖公章后生效。</w:t>
      </w:r>
      <w:r/>
    </w:p>
    <w:p>
      <w:pPr>
        <w:ind w:firstLine="420"/>
        <w:spacing w:line="360" w:lineRule="auto"/>
        <w:rPr>
          <w:rFonts w:ascii="宋体" w:hAnsi="宋体"/>
          <w:szCs w:val="21"/>
        </w:rPr>
      </w:pPr>
      <w:r>
        <w:rPr>
          <w:rFonts w:hint="eastAsia" w:ascii="宋体" w:hAnsi="宋体"/>
          <w:szCs w:val="21"/>
        </w:rPr>
        <w:t xml:space="preserve">2、本合同一式 </w:t>
      </w:r>
      <w:r>
        <w:rPr>
          <w:rFonts w:ascii="宋体" w:hAnsi="宋体"/>
          <w:szCs w:val="21"/>
        </w:rPr>
        <w:t xml:space="preserve"> </w:t>
      </w:r>
      <w:r>
        <w:rPr>
          <w:rFonts w:hint="eastAsia" w:ascii="宋体" w:hAnsi="宋体"/>
          <w:szCs w:val="21"/>
        </w:rPr>
        <w:t xml:space="preserve">份，甲方执 份、乙方执 份。</w:t>
      </w:r>
      <w:r/>
    </w:p>
    <w:p>
      <w:pPr>
        <w:ind w:firstLine="420"/>
        <w:spacing w:line="360" w:lineRule="auto"/>
        <w:rPr>
          <w:rFonts w:ascii="宋体" w:hAnsi="宋体"/>
          <w:szCs w:val="21"/>
        </w:rPr>
      </w:pPr>
      <w:r>
        <w:rPr>
          <w:rFonts w:hint="eastAsia" w:ascii="宋体" w:hAnsi="宋体"/>
          <w:szCs w:val="21"/>
        </w:rPr>
        <w:t xml:space="preserve">3、本合同应按照中华人民共和国的现行法律进行解释。</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甲方（盖章）：                                 乙方（盖章）： </w:t>
      </w:r>
      <w:r/>
    </w:p>
    <w:p>
      <w:pPr>
        <w:spacing w:line="360" w:lineRule="auto"/>
        <w:rPr>
          <w:rFonts w:ascii="宋体" w:hAnsi="宋体"/>
          <w:szCs w:val="21"/>
        </w:rPr>
      </w:pPr>
      <w:r>
        <w:rPr>
          <w:rFonts w:hint="eastAsia" w:ascii="宋体" w:hAnsi="宋体"/>
          <w:szCs w:val="21"/>
        </w:rPr>
        <w:t xml:space="preserve">代表签字：</w:t>
      </w:r>
      <w:r>
        <w:rPr>
          <w:rFonts w:hint="eastAsia" w:ascii="宋体" w:hAnsi="宋体"/>
          <w:szCs w:val="21"/>
          <w:lang w:val="en-US" w:eastAsia="zh-CN"/>
        </w:rPr>
        <w:t xml:space="preserve">                               </w:t>
      </w:r>
      <w:r>
        <w:rPr>
          <w:rFonts w:hint="eastAsia" w:ascii="宋体" w:hAnsi="宋体"/>
          <w:szCs w:val="21"/>
        </w:rPr>
        <w:t xml:space="preserve">      授权代表签字：</w:t>
      </w:r>
      <w:r/>
    </w:p>
    <w:p>
      <w:pPr>
        <w:ind w:firstLine="4830"/>
        <w:spacing w:line="360" w:lineRule="auto"/>
        <w:rPr>
          <w:rFonts w:ascii="宋体" w:hAnsi="宋体"/>
          <w:szCs w:val="21"/>
        </w:rPr>
      </w:pPr>
      <w:r>
        <w:rPr>
          <w:rFonts w:hint="eastAsia" w:ascii="宋体" w:hAnsi="宋体"/>
          <w:szCs w:val="21"/>
        </w:rPr>
        <w:t xml:space="preserve">日期：     年    月    日</w:t>
      </w:r>
      <w:r/>
    </w:p>
    <w:p>
      <w:pPr>
        <w:rPr>
          <w:rFonts w:hint="eastAsia"/>
          <w:highlight w:val="none"/>
        </w:rPr>
      </w:pPr>
      <w:r>
        <w:rPr>
          <w:rFonts w:hint="eastAsia"/>
          <w:highlight w:val="none"/>
        </w:rPr>
        <w:br w:type="page" w:clear="all"/>
      </w:r>
      <w:r/>
    </w:p>
    <w:p>
      <w:pPr>
        <w:pStyle w:val="1069"/>
        <w:spacing w:before="0" w:beforeAutospacing="0" w:after="0" w:afterAutospacing="0" w:line="276" w:lineRule="auto"/>
        <w:rPr>
          <w:rFonts w:hint="eastAsia"/>
          <w:sz w:val="21"/>
          <w:szCs w:val="21"/>
          <w:highlight w:val="none"/>
        </w:rPr>
      </w:pPr>
      <w:r>
        <w:rPr>
          <w:rFonts w:hint="eastAsia"/>
          <w:b/>
          <w:bCs/>
          <w:sz w:val="21"/>
          <w:szCs w:val="21"/>
          <w:highlight w:val="none"/>
        </w:rPr>
        <w:t xml:space="preserve">附件2：廉 政 协 议 书</w:t>
      </w:r>
      <w:r/>
    </w:p>
    <w:p>
      <w:pPr>
        <w:pStyle w:val="1069"/>
        <w:jc w:val="center"/>
        <w:spacing w:before="0" w:beforeAutospacing="0" w:after="0" w:afterAutospacing="0" w:line="276" w:lineRule="auto"/>
        <w:rPr>
          <w:rFonts w:hint="eastAsia"/>
          <w:sz w:val="21"/>
          <w:szCs w:val="21"/>
          <w:highlight w:val="none"/>
        </w:rPr>
      </w:pPr>
      <w:r>
        <w:rPr>
          <w:rFonts w:hint="eastAsia"/>
          <w:b/>
          <w:bCs/>
          <w:sz w:val="21"/>
          <w:szCs w:val="21"/>
          <w:highlight w:val="none"/>
        </w:rPr>
        <w:t xml:space="preserve">廉政协议书</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为了贯彻落实党中央国务院《关于实现党风廉政建设责任制的规定》和江苏省、南京市有关廉政建设的法律法规，加强工程建设中的党风廉政建设，保证</w:t>
      </w:r>
      <w:r>
        <w:rPr>
          <w:rFonts w:hint="eastAsia"/>
          <w:sz w:val="21"/>
          <w:szCs w:val="21"/>
          <w:highlight w:val="none"/>
          <w:lang w:eastAsia="zh-CN"/>
        </w:rPr>
        <w:t xml:space="preserve">南京市栖霞区城市管理局</w:t>
      </w:r>
      <w:r>
        <w:rPr>
          <w:rFonts w:hint="eastAsia"/>
          <w:sz w:val="21"/>
          <w:szCs w:val="21"/>
          <w:highlight w:val="none"/>
        </w:rPr>
        <w:t xml:space="preserve">项目优质、高效、健康、有序地进行，</w:t>
      </w:r>
      <w:r>
        <w:rPr>
          <w:rFonts w:hint="eastAsia"/>
          <w:sz w:val="21"/>
          <w:szCs w:val="21"/>
          <w:highlight w:val="none"/>
          <w:lang w:eastAsia="zh-CN"/>
        </w:rPr>
        <w:t xml:space="preserve">南京市栖霞区城市管理局</w:t>
      </w:r>
      <w:r>
        <w:rPr>
          <w:rFonts w:hint="eastAsia"/>
          <w:sz w:val="21"/>
          <w:szCs w:val="21"/>
          <w:highlight w:val="none"/>
        </w:rPr>
        <w:t xml:space="preserve">（以下称甲方）,与承担</w:t>
      </w:r>
      <w:r>
        <w:rPr>
          <w:rFonts w:hint="eastAsia"/>
          <w:sz w:val="21"/>
          <w:szCs w:val="21"/>
          <w:highlight w:val="none"/>
          <w:lang w:eastAsia="zh-CN"/>
        </w:rPr>
        <w:t xml:space="preserve">2026年经开区片区城市道路挖掘修复服务项目</w:t>
      </w:r>
      <w:r>
        <w:rPr>
          <w:rFonts w:hint="eastAsia"/>
          <w:sz w:val="21"/>
          <w:szCs w:val="21"/>
          <w:highlight w:val="none"/>
        </w:rPr>
        <w:t xml:space="preserve">的实施单位（以下称乙方）特订立如下廉政协议书。</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第一条、甲乙双方约定</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l、甲乙双方应共同遵守国家和省、市以及行业主管部门关于加强党风廉政建设的各项规定。</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2、甲乙双方应认真执行合同文件,自觉按合同办事。</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3、除法律认定的商业秘密和合同文件另有规定之外,甲乙双方的业务活动应坚持公开、公正、透明的原则,严禁损害国家和甲乙双方集体利益、违反相关管理规章制度的不正当交易。</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4、甲乙双方应加强对本项目参加人员的廉政监督,建立和健全廉政制度,认真查处本方人员的违法违纪行为。</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5、甲乙双方有对本方人员开展廉政告知、廉政教育和职业道德教育的义务。</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6、甲乙双方如发现对方在业务活动中有不廉洁行为,有及时提醒对方并督促其纠正的权利和义务。</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第二条、甲方在廉政建设方面的责任</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1、甲方及其工作人员不得以任何形式向乙方索要和收受回扣。</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2、甲方及其工作人员不得接受乙方的礼金、有价证券和贵重物品,不得在乙方报销任何应由个人支付的费用。</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3、甲方工作人员不得参加可能对公正执行公务有影响的宴请、娱乐、休闲、旅游等活动。</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4、甲方及其工作人员不得要求或者接受乙方为其住房装修、婚丧嫁娶、家属子女的工作安排以及出国、出境等提供方便。</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5、甲方及其工作人员不得向乙方介绍家属、亲友从事与甲方工程有关的材料设备供应、工程分包等经济活动。</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6、甲方工作人员不得在家里接待乙方有关工程事项的询访。</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第三条、乙方在廉政建设方面的责任</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1、乙方不得以任何理由向甲方及其工作人员赠送礼金、有价证券和贵重物品等。</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2、乙方不得以任何名义为甲方及其工作人员报支应由个人支付的任何费用。</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3、乙方不得以任何理由邀请甲方工作人员参加宴请、娱乐、休闲、旅游等活动。</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4、乙方不得为甲方单位和个人购置或提供通讯工具、交通工具、家电和高档办公用品或者为通讯工具充值。</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5、乙方人员不得到甲方人员家里询访有关项目事项。</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第四条、违约责任</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1、甲方及其工作人员有违反本廉政协议书第一条和第二条的,按甲方单位的廉政建设规定处罚，同时汇报检察机关。</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2、乙方有违反本廉政协议书第一条和第三条的,除通过上级纪检监察机关按乙方单位的廉政建设规定处罚外,视情节轻重和造成损失大小依照相关法律、法规追究相关责任，且在3年内不得参加</w:t>
      </w:r>
      <w:r>
        <w:rPr>
          <w:rFonts w:hint="eastAsia"/>
          <w:sz w:val="21"/>
          <w:szCs w:val="21"/>
          <w:highlight w:val="none"/>
          <w:lang w:eastAsia="zh-CN"/>
        </w:rPr>
        <w:t xml:space="preserve">南京市栖霞区城市管理局</w:t>
      </w:r>
      <w:r>
        <w:rPr>
          <w:rFonts w:hint="eastAsia"/>
          <w:sz w:val="21"/>
          <w:szCs w:val="21"/>
          <w:highlight w:val="none"/>
        </w:rPr>
        <w:t xml:space="preserve">招投标活动。</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第五条、如出现廉政问题，由监督部门按相关法律法规进行处理。</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第六条、本廉政协议书有效期为从甲乙双方签署之日起,到该项目完成止。</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第七条、本廉政协议书作为合同的附件,与合同具有同等的法律效力,经协议双方签署后立即生效。</w:t>
      </w:r>
      <w:r/>
    </w:p>
    <w:p>
      <w:pPr>
        <w:pStyle w:val="1069"/>
        <w:ind w:firstLine="420"/>
        <w:keepLines w:val="0"/>
        <w:keepNext w:val="0"/>
        <w:pageBreakBefore w:val="0"/>
        <w:spacing w:before="0" w:beforeAutospacing="0" w:after="0" w:afterAutospacing="0" w:line="276" w:lineRule="auto"/>
        <w:widowControl/>
        <w:rPr>
          <w:rFonts w:hint="eastAsia"/>
          <w:sz w:val="21"/>
          <w:szCs w:val="21"/>
          <w:highlight w:val="none"/>
        </w:rPr>
      </w:pPr>
      <w:r>
        <w:rPr>
          <w:rFonts w:hint="eastAsia"/>
          <w:sz w:val="21"/>
          <w:szCs w:val="21"/>
          <w:highlight w:val="none"/>
        </w:rPr>
        <w:t xml:space="preserve">本协议书未尽事宜，参照国家相关法律规定及相关规定。</w:t>
      </w:r>
      <w:r/>
    </w:p>
    <w:p>
      <w:pPr>
        <w:pStyle w:val="1069"/>
        <w:spacing w:before="0" w:beforeAutospacing="0" w:after="0" w:afterAutospacing="0" w:line="276" w:lineRule="auto"/>
        <w:rPr>
          <w:rFonts w:hint="eastAsia"/>
          <w:sz w:val="21"/>
          <w:szCs w:val="21"/>
          <w:highlight w:val="none"/>
        </w:rPr>
      </w:pPr>
      <w:r>
        <w:rPr>
          <w:rFonts w:hint="eastAsia"/>
          <w:sz w:val="21"/>
          <w:szCs w:val="21"/>
          <w:highlight w:val="none"/>
        </w:rPr>
        <w:t xml:space="preserve">甲方单位：（盖章）            乙方单位：（盖章）</w:t>
      </w:r>
      <w:r/>
    </w:p>
    <w:p>
      <w:pPr>
        <w:pStyle w:val="1069"/>
        <w:spacing w:before="0" w:beforeAutospacing="0" w:after="0" w:afterAutospacing="0" w:line="276" w:lineRule="auto"/>
        <w:rPr>
          <w:rFonts w:hint="eastAsia"/>
          <w:sz w:val="21"/>
          <w:szCs w:val="21"/>
          <w:highlight w:val="none"/>
        </w:rPr>
      </w:pPr>
      <w:r>
        <w:rPr>
          <w:rFonts w:hint="eastAsia"/>
          <w:sz w:val="21"/>
          <w:szCs w:val="21"/>
          <w:highlight w:val="none"/>
        </w:rPr>
        <w:t xml:space="preserve">法定代表人：                  法定代表人：</w:t>
      </w:r>
      <w:r/>
    </w:p>
    <w:p>
      <w:pPr>
        <w:pStyle w:val="1069"/>
        <w:spacing w:before="0" w:beforeAutospacing="0" w:after="0" w:afterAutospacing="0" w:line="276" w:lineRule="auto"/>
        <w:rPr>
          <w:rFonts w:hint="eastAsia"/>
          <w:sz w:val="21"/>
          <w:szCs w:val="21"/>
          <w:highlight w:val="none"/>
        </w:rPr>
      </w:pPr>
      <w:r>
        <w:rPr>
          <w:rFonts w:hint="eastAsia"/>
          <w:sz w:val="21"/>
          <w:szCs w:val="21"/>
          <w:highlight w:val="none"/>
        </w:rPr>
        <w:t xml:space="preserve">地址：                        地址：</w:t>
      </w:r>
      <w:r/>
    </w:p>
    <w:p>
      <w:pPr>
        <w:pStyle w:val="1069"/>
        <w:spacing w:before="0" w:beforeAutospacing="0" w:after="0" w:afterAutospacing="0" w:line="276" w:lineRule="auto"/>
        <w:rPr>
          <w:rFonts w:hint="eastAsia"/>
          <w:sz w:val="21"/>
          <w:szCs w:val="21"/>
          <w:highlight w:val="none"/>
        </w:rPr>
      </w:pPr>
      <w:r>
        <w:rPr>
          <w:rFonts w:hint="eastAsia"/>
          <w:sz w:val="21"/>
          <w:szCs w:val="21"/>
          <w:highlight w:val="none"/>
        </w:rPr>
        <w:t xml:space="preserve">电话：                        电话：</w:t>
      </w:r>
      <w:r/>
    </w:p>
    <w:p>
      <w:pPr>
        <w:pStyle w:val="1069"/>
        <w:spacing w:before="0" w:beforeAutospacing="0" w:after="0" w:afterAutospacing="0" w:line="276" w:lineRule="auto"/>
        <w:rPr>
          <w:rFonts w:hint="eastAsia"/>
          <w:highlight w:val="none"/>
        </w:rPr>
      </w:pPr>
      <w:r>
        <w:rPr>
          <w:rFonts w:hint="eastAsia"/>
          <w:sz w:val="21"/>
          <w:szCs w:val="21"/>
          <w:highlight w:val="none"/>
        </w:rPr>
        <w:t xml:space="preserve">签约日期：   年  月  日       签约日期：  年  月   日 </w:t>
      </w:r>
      <w:r/>
    </w:p>
    <w:p>
      <w:pPr>
        <w:jc w:val="left"/>
        <w:widowControl/>
        <w:rPr>
          <w:rFonts w:hint="eastAsia" w:ascii="宋体" w:hAnsi="宋体" w:cs="宋体"/>
          <w:b/>
          <w:bCs/>
          <w:sz w:val="32"/>
          <w:szCs w:val="44"/>
          <w:highlight w:val="none"/>
        </w:rPr>
      </w:pPr>
      <w:r>
        <w:rPr>
          <w:rFonts w:hint="eastAsia" w:ascii="宋体" w:hAnsi="宋体" w:cs="宋体"/>
          <w:highlight w:val="none"/>
        </w:rPr>
        <w:br w:type="page" w:clear="all"/>
      </w:r>
      <w:r/>
    </w:p>
    <w:p>
      <w:pPr>
        <w:pStyle w:val="1027"/>
        <w:numPr>
          <w:ilvl w:val="0"/>
          <w:numId w:val="7"/>
        </w:numPr>
        <w:ind w:left="0"/>
        <w:rPr>
          <w:rFonts w:hint="eastAsia" w:ascii="宋体" w:hAnsi="宋体" w:cs="宋体"/>
          <w:highlight w:val="none"/>
        </w:rPr>
      </w:pPr>
      <w:r/>
      <w:bookmarkStart w:id="63" w:name="_Toc2050"/>
      <w:r>
        <w:rPr>
          <w:rFonts w:hint="eastAsia" w:ascii="宋体" w:hAnsi="宋体" w:cs="宋体"/>
          <w:highlight w:val="none"/>
        </w:rPr>
        <w:t xml:space="preserve">投标文件格式及附件</w:t>
      </w:r>
      <w:bookmarkEnd w:id="20"/>
      <w:r/>
      <w:bookmarkEnd w:id="63"/>
      <w:r/>
      <w:r/>
    </w:p>
    <w:p>
      <w:pPr>
        <w:pStyle w:val="1082"/>
        <w:ind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项目名称：</w:t>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招标编号：</w:t>
      </w:r>
      <w:r/>
    </w:p>
    <w:p>
      <w:pPr>
        <w:ind w:firstLine="720"/>
        <w:rPr>
          <w:rFonts w:hint="eastAsia" w:ascii="宋体" w:hAnsi="宋体" w:cs="宋体"/>
          <w:sz w:val="36"/>
          <w:szCs w:val="36"/>
          <w:highlight w:val="none"/>
          <w:u w:val="single"/>
        </w:rPr>
      </w:pPr>
      <w:r>
        <w:rPr>
          <w:rFonts w:hint="eastAsia" w:ascii="宋体" w:hAnsi="宋体" w:cs="宋体"/>
          <w:sz w:val="36"/>
          <w:szCs w:val="36"/>
          <w:highlight w:val="none"/>
        </w:rPr>
        <w:t xml:space="preserve">投标人名称：（加盖电子公章）</w:t>
      </w:r>
      <w:r/>
    </w:p>
    <w:p>
      <w:pPr>
        <w:ind w:firstLine="720"/>
        <w:jc w:val="left"/>
        <w:widowControl/>
        <w:rPr>
          <w:rFonts w:hint="eastAsia" w:ascii="宋体" w:hAnsi="宋体" w:cs="宋体"/>
          <w:sz w:val="28"/>
          <w:szCs w:val="28"/>
          <w:highlight w:val="none"/>
        </w:rPr>
      </w:pPr>
      <w:r>
        <w:rPr>
          <w:rFonts w:hint="eastAsia" w:ascii="宋体" w:hAnsi="宋体" w:cs="宋体"/>
          <w:sz w:val="36"/>
          <w:szCs w:val="36"/>
          <w:highlight w:val="none"/>
        </w:rPr>
        <w:t xml:space="preserve">日期：</w:t>
      </w:r>
      <w:r>
        <w:rPr>
          <w:rFonts w:hint="eastAsia" w:ascii="宋体" w:hAnsi="宋体" w:cs="宋体"/>
          <w:sz w:val="28"/>
          <w:szCs w:val="28"/>
          <w:highlight w:val="none"/>
        </w:rPr>
        <w:br w:type="page" w:clear="all"/>
      </w:r>
      <w:r/>
    </w:p>
    <w:p>
      <w:pPr>
        <w:jc w:val="center"/>
        <w:spacing w:before="312" w:after="312"/>
        <w:rPr>
          <w:rFonts w:hint="eastAsia" w:ascii="宋体" w:hAnsi="宋体" w:cs="宋体"/>
          <w:sz w:val="32"/>
          <w:szCs w:val="32"/>
          <w:highlight w:val="none"/>
        </w:rPr>
      </w:pPr>
      <w:r>
        <w:rPr>
          <w:rFonts w:hint="eastAsia" w:ascii="宋体" w:hAnsi="宋体" w:cs="宋体"/>
          <w:sz w:val="32"/>
          <w:szCs w:val="32"/>
          <w:highlight w:val="none"/>
        </w:rPr>
        <w:t xml:space="preserve">目录</w:t>
      </w:r>
      <w:r/>
    </w:p>
    <w:p>
      <w:pPr>
        <w:jc w:val="center"/>
        <w:rPr>
          <w:rFonts w:hint="eastAsia" w:ascii="宋体" w:hAnsi="宋体" w:cs="宋体"/>
          <w:szCs w:val="21"/>
          <w:highlight w:val="none"/>
        </w:rPr>
      </w:pPr>
      <w:r>
        <w:rPr>
          <w:rFonts w:hint="eastAsia" w:ascii="宋体" w:hAnsi="宋体" w:cs="宋体"/>
          <w:szCs w:val="21"/>
          <w:highlight w:val="none"/>
        </w:rPr>
        <w:t xml:space="preserve">（注：供应商根据附件顺序编制投标文件并制作目录（须生成页码））</w:t>
      </w:r>
      <w:r/>
    </w:p>
    <w:p>
      <w:pPr>
        <w:spacing w:line="440" w:lineRule="exact"/>
        <w:rPr>
          <w:rFonts w:hint="eastAsia"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致：江苏省设备成套股份有限公司</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贵方组织的其他采购人式采购</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firstLine="480"/>
        <w:spacing w:line="480" w:lineRule="exact"/>
        <w:rPr>
          <w:rFonts w:hint="eastAsia" w:ascii="宋体" w:hAnsi="宋体"/>
          <w:szCs w:val="21"/>
          <w:highlight w:val="none"/>
        </w:rP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hint="eastAsia" w:ascii="宋体" w:hAnsi="宋体"/>
          <w:szCs w:val="21"/>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spacing w:line="360" w:lineRule="auto"/>
        <w:rPr>
          <w:rFonts w:hint="eastAsia" w:ascii="宋体" w:hAnsi="宋体" w:cs="宋体"/>
          <w:highlight w:val="none"/>
          <w:lang w:val="zh-CN"/>
        </w:rPr>
      </w:pPr>
      <w:r>
        <w:rPr>
          <w:rFonts w:hint="eastAsia" w:ascii="宋体" w:hAnsi="宋体" w:cs="宋体"/>
          <w:b/>
          <w:bCs/>
          <w:szCs w:val="21"/>
          <w:highlight w:val="none"/>
        </w:rPr>
        <w:br w:type="page" w:clear="all"/>
      </w:r>
      <w:bookmarkStart w:id="64" w:name="_Toc26810"/>
      <w:r>
        <w:rPr>
          <w:rFonts w:hint="eastAsia" w:ascii="宋体" w:hAnsi="宋体" w:cs="宋体"/>
          <w:b/>
          <w:bCs/>
          <w:szCs w:val="21"/>
          <w:highlight w:val="none"/>
          <w:lang w:val="zh-CN"/>
        </w:rPr>
        <w:t xml:space="preserve">附件三、</w:t>
      </w:r>
      <w:bookmarkEnd w:id="64"/>
      <w:r>
        <w:rPr>
          <w:rFonts w:hint="eastAsia" w:ascii="宋体" w:hAnsi="宋体" w:cs="宋体"/>
          <w:b/>
          <w:bCs/>
          <w:szCs w:val="21"/>
          <w:highlight w:val="none"/>
          <w:lang w:val="zh-CN"/>
        </w:rPr>
        <w:t xml:space="preserve">开标一览表</w:t>
      </w:r>
      <w:r/>
    </w:p>
    <w:p>
      <w:pPr>
        <w:rPr>
          <w:rFonts w:hint="eastAsia" w:ascii="宋体" w:hAnsi="宋体" w:cs="宋体"/>
          <w:b/>
          <w:bCs/>
          <w:highlight w:val="none"/>
          <w:lang w:val="zh-CN"/>
        </w:rPr>
      </w:pPr>
      <w:r>
        <w:rPr>
          <w:rFonts w:hint="eastAsia" w:ascii="宋体" w:hAnsi="宋体" w:cs="宋体"/>
          <w:b/>
          <w:bCs/>
          <w:highlight w:val="none"/>
          <w:lang w:val="zh-CN"/>
        </w:rPr>
      </w:r>
      <w:r/>
    </w:p>
    <w:p>
      <w:pPr>
        <w:jc w:val="center"/>
        <w:rPr>
          <w:rFonts w:hint="eastAsia" w:ascii="宋体" w:hAnsi="宋体" w:cs="宋体"/>
          <w:b/>
          <w:sz w:val="36"/>
          <w:szCs w:val="36"/>
          <w:highlight w:val="none"/>
        </w:rPr>
      </w:pPr>
      <w:r>
        <w:rPr>
          <w:rFonts w:hint="eastAsia" w:ascii="宋体" w:hAnsi="宋体" w:cs="宋体"/>
          <w:b/>
          <w:sz w:val="36"/>
          <w:szCs w:val="36"/>
          <w:highlight w:val="none"/>
        </w:rPr>
        <w:t xml:space="preserve">开标一览表</w:t>
      </w:r>
      <w:r/>
    </w:p>
    <w:p>
      <w:pPr>
        <w:jc w:val="center"/>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r>
      <w:r/>
    </w:p>
    <w:p>
      <w:pPr>
        <w:pStyle w:val="1040"/>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r/>
    </w:p>
    <w:tbl>
      <w:tblPr>
        <w:tblStyle w:val="1037"/>
        <w:tblW w:w="934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132"/>
        <w:gridCol w:w="2693"/>
      </w:tblGrid>
      <w:tr>
        <w:trPr>
          <w:cantSplit/>
          <w:trHeight w:val="1010"/>
        </w:trPr>
        <w:tc>
          <w:tcPr>
            <w:tcW w:w="1524" w:type="dxa"/>
            <w:vAlign w:val="center"/>
            <w:textDirection w:val="lrTb"/>
            <w:noWrap w:val="false"/>
          </w:tcPr>
          <w:p>
            <w:pPr>
              <w:jc w:val="center"/>
              <w:rPr>
                <w:highlight w:val="none"/>
              </w:rPr>
            </w:pPr>
            <w:r>
              <w:rPr>
                <w:rFonts w:hint="eastAsia"/>
                <w:highlight w:val="none"/>
              </w:rPr>
              <w:t xml:space="preserve">投标报价</w:t>
            </w:r>
            <w:r/>
          </w:p>
        </w:tc>
        <w:tc>
          <w:tcPr>
            <w:tcW w:w="5132" w:type="dxa"/>
            <w:vAlign w:val="center"/>
            <w:textDirection w:val="lrTb"/>
            <w:noWrap w:val="false"/>
          </w:tcPr>
          <w:p>
            <w:pPr>
              <w:pStyle w:val="1040"/>
              <w:ind w:firstLine="440"/>
              <w:rPr>
                <w:sz w:val="30"/>
                <w:szCs w:val="30"/>
                <w:highlight w:val="none"/>
              </w:rPr>
            </w:pPr>
            <w:r>
              <w:rPr>
                <w:rFonts w:hint="eastAsia" w:ascii="宋体" w:hAnsi="宋体" w:cs="宋体"/>
                <w:sz w:val="22"/>
                <w:szCs w:val="22"/>
                <w:highlight w:val="none"/>
              </w:rPr>
              <w:t xml:space="preserve">详见苏采云系统</w:t>
            </w:r>
            <w:r/>
          </w:p>
        </w:tc>
        <w:tc>
          <w:tcPr>
            <w:tcW w:w="2693" w:type="dxa"/>
            <w:vAlign w:val="center"/>
            <w:textDirection w:val="lrTb"/>
            <w:noWrap w:val="false"/>
          </w:tcPr>
          <w:p>
            <w:pPr>
              <w:spacing w:line="440" w:lineRule="exact"/>
              <w:rPr>
                <w:rFonts w:hint="default" w:ascii="宋体" w:hAnsi="宋体" w:eastAsia="宋体" w:cs="宋体"/>
                <w:szCs w:val="21"/>
                <w:highlight w:val="none"/>
                <w:lang w:val="en-US" w:eastAsia="zh-CN"/>
              </w:rPr>
            </w:pPr>
            <w:r>
              <w:rPr>
                <w:rFonts w:hint="eastAsia" w:ascii="宋体" w:hAnsi="宋体" w:cs="宋体"/>
                <w:b/>
                <w:bCs/>
                <w:szCs w:val="21"/>
                <w:highlight w:val="yellow"/>
              </w:rPr>
              <w:t xml:space="preserve">备注</w:t>
            </w:r>
            <w:r>
              <w:rPr>
                <w:rFonts w:hint="eastAsia" w:ascii="宋体" w:hAnsi="宋体" w:cs="宋体"/>
                <w:b/>
                <w:bCs/>
                <w:szCs w:val="21"/>
                <w:highlight w:val="yellow"/>
                <w:lang w:eastAsia="zh-CN"/>
              </w:rPr>
              <w:t xml:space="preserve">：</w:t>
            </w:r>
            <w:r>
              <w:rPr>
                <w:rFonts w:hint="eastAsia" w:ascii="宋体" w:hAnsi="宋体" w:cs="宋体"/>
                <w:b/>
                <w:bCs/>
                <w:szCs w:val="21"/>
                <w:highlight w:val="yellow"/>
                <w:lang w:val="en-US" w:eastAsia="zh-CN"/>
              </w:rPr>
              <w:t xml:space="preserve">填写优惠率即下浮率，不理解的请务必联系招标代理！！</w:t>
            </w:r>
            <w:r/>
          </w:p>
        </w:tc>
      </w:tr>
      <w:tr>
        <w:trPr>
          <w:trHeight w:val="829"/>
        </w:trPr>
        <w:tc>
          <w:tcPr>
            <w:tcW w:w="1524" w:type="dxa"/>
            <w:vAlign w:val="center"/>
            <w:textDirection w:val="lrTb"/>
            <w:noWrap w:val="false"/>
          </w:tcPr>
          <w:p>
            <w:pPr>
              <w:spacing w:line="440" w:lineRule="exact"/>
              <w:rPr>
                <w:rFonts w:hint="eastAsia" w:ascii="宋体" w:hAnsi="宋体" w:cs="宋体"/>
                <w:szCs w:val="21"/>
                <w:highlight w:val="none"/>
              </w:rPr>
            </w:pPr>
            <w:r>
              <w:rPr>
                <w:rFonts w:hint="eastAsia" w:ascii="宋体" w:hAnsi="宋体" w:cs="宋体"/>
                <w:szCs w:val="21"/>
                <w:highlight w:val="none"/>
              </w:rPr>
              <w:t xml:space="preserve">服务时间/交付使用时间</w:t>
            </w:r>
            <w:r/>
          </w:p>
        </w:tc>
        <w:tc>
          <w:tcPr>
            <w:tcW w:w="5132" w:type="dxa"/>
            <w:vAlign w:val="center"/>
            <w:textDirection w:val="lrTb"/>
            <w:noWrap w:val="false"/>
          </w:tcPr>
          <w:p>
            <w:pPr>
              <w:pStyle w:val="1040"/>
              <w:ind w:firstLine="472"/>
              <w:rPr>
                <w:rFonts w:hint="eastAsia" w:ascii="宋体" w:hAnsi="宋体" w:cs="宋体"/>
                <w:b w:val="0"/>
                <w:bCs/>
                <w:sz w:val="21"/>
                <w:szCs w:val="21"/>
                <w:highlight w:val="none"/>
              </w:rPr>
            </w:pPr>
            <w:r>
              <w:rPr>
                <w:rFonts w:hint="eastAsia" w:ascii="宋体" w:hAnsi="宋体" w:cs="宋体"/>
                <w:b w:val="0"/>
                <w:bCs/>
                <w:sz w:val="21"/>
                <w:szCs w:val="21"/>
                <w:highlight w:val="none"/>
                <w:u w:val="single"/>
              </w:rPr>
              <w:t xml:space="preserve">满足招标文件要求</w:t>
            </w:r>
            <w:r>
              <w:rPr>
                <w:rFonts w:hint="eastAsia" w:ascii="宋体" w:hAnsi="宋体" w:cs="宋体"/>
                <w:b w:val="0"/>
                <w:bCs/>
                <w:sz w:val="21"/>
                <w:szCs w:val="21"/>
                <w:highlight w:val="none"/>
              </w:rPr>
              <w:t xml:space="preserve">。</w:t>
            </w:r>
            <w:r/>
          </w:p>
        </w:tc>
        <w:tc>
          <w:tcPr>
            <w:tcW w:w="2693"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r>
        <w:trPr>
          <w:trHeight w:val="829"/>
        </w:trPr>
        <w:tc>
          <w:tcPr>
            <w:tcW w:w="1524" w:type="dxa"/>
            <w:vAlign w:val="center"/>
            <w:textDirection w:val="lrTb"/>
            <w:noWrap w:val="false"/>
          </w:tcPr>
          <w:p>
            <w:pPr>
              <w:pStyle w:val="1040"/>
              <w:ind w:firstLine="0"/>
              <w:jc w:val="center"/>
              <w:rPr>
                <w:rFonts w:hint="eastAsia" w:ascii="宋体" w:hAnsi="宋体" w:cs="宋体"/>
                <w:szCs w:val="21"/>
                <w:highlight w:val="none"/>
              </w:rPr>
            </w:pPr>
            <w:r>
              <w:rPr>
                <w:rFonts w:hint="eastAsia" w:ascii="宋体" w:hAnsi="宋体" w:cs="宋体"/>
                <w:sz w:val="21"/>
                <w:szCs w:val="21"/>
                <w:highlight w:val="none"/>
              </w:rPr>
              <w:t xml:space="preserve">投标标的是否全部由小微企业（含视同小微企业）提供</w:t>
            </w:r>
            <w:r/>
          </w:p>
        </w:tc>
        <w:tc>
          <w:tcPr>
            <w:tcW w:w="5132" w:type="dxa"/>
            <w:vAlign w:val="center"/>
            <w:textDirection w:val="lrTb"/>
            <w:noWrap w:val="false"/>
          </w:tcPr>
          <w:p>
            <w:pPr>
              <w:pStyle w:val="1040"/>
              <w:ind w:firstLine="474"/>
              <w:rPr>
                <w:rFonts w:hint="eastAsia" w:ascii="宋体" w:hAnsi="宋体" w:cs="宋体"/>
                <w:szCs w:val="21"/>
                <w:highlight w:val="none"/>
                <w:u w:val="single"/>
              </w:rPr>
            </w:pP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填写“是”或“否</w:t>
            </w:r>
            <w:r>
              <w:rPr>
                <w:rFonts w:hint="eastAsia" w:ascii="宋体" w:hAnsi="宋体" w:cs="宋体"/>
                <w:sz w:val="21"/>
                <w:szCs w:val="21"/>
                <w:highlight w:val="none"/>
              </w:rPr>
              <w:t xml:space="preserve">）</w:t>
            </w:r>
            <w:r/>
          </w:p>
        </w:tc>
        <w:tc>
          <w:tcPr>
            <w:tcW w:w="2693"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bl>
    <w:p>
      <w:pPr>
        <w:pStyle w:val="1040"/>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w:t>
      </w:r>
      <w:r/>
    </w:p>
    <w:p>
      <w:pPr>
        <w:numPr>
          <w:ilvl w:val="0"/>
          <w:numId w:val="8"/>
        </w:numPr>
        <w:ind w:firstLine="422"/>
        <w:jc w:val="left"/>
        <w:spacing w:line="360" w:lineRule="auto"/>
        <w:shd w:val="clear" w:color="auto" w:fill="ffffff"/>
        <w:widowControl/>
        <w:rPr>
          <w:rFonts w:hint="eastAsia" w:ascii="宋体" w:hAnsi="宋体" w:cs="宋体"/>
          <w:b/>
          <w:bCs/>
          <w:szCs w:val="21"/>
          <w:highlight w:val="none"/>
        </w:rPr>
      </w:pPr>
      <w:r/>
      <w:bookmarkStart w:id="65" w:name="_Toc12264"/>
      <w:r>
        <w:rPr>
          <w:rFonts w:hint="eastAsia" w:ascii="宋体" w:hAnsi="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t xml:space="preserve">“投标标的是否全部由小微企业提供</w:t>
      </w:r>
      <w:r>
        <w:rPr>
          <w:rFonts w:hint="eastAsia" w:ascii="宋体" w:hAnsi="宋体" w:cs="宋体"/>
          <w:b/>
          <w:bCs/>
          <w:szCs w:val="21"/>
          <w:highlight w:val="none"/>
          <w:lang w:val="zh-CN"/>
        </w:rPr>
        <w:t xml:space="preserve">”栏内填写“是”或“否”。如填写“是”，</w:t>
      </w:r>
      <w:r>
        <w:rPr>
          <w:rFonts w:hint="eastAsia" w:ascii="宋体" w:hAnsi="宋体" w:cs="宋体"/>
          <w:b/>
          <w:bCs/>
          <w:szCs w:val="21"/>
          <w:highlight w:val="none"/>
        </w:rPr>
        <w:t xml:space="preserve">投标人应按招标文件要求提供《中小企业声明函》《残疾人福利性单位声明函》《属于监狱企业的证明文件》。如未按要求提供、填写，不享受价格扣除。</w:t>
      </w:r>
      <w:r/>
    </w:p>
    <w:p>
      <w:pPr>
        <w:jc w:val="left"/>
        <w:pageBreakBefore/>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65"/>
      <w:r/>
      <w:r/>
    </w:p>
    <w:p>
      <w:pPr>
        <w:jc w:val="left"/>
        <w:spacing w:line="240" w:lineRule="atLeast"/>
        <w:widowControl/>
        <w:rPr>
          <w:rFonts w:hint="eastAsia" w:ascii="宋体" w:hAnsi="宋体" w:cs="宋体"/>
          <w:b/>
          <w:bCs/>
          <w:highlight w:val="none"/>
          <w:lang w:val="zh-CN"/>
        </w:rPr>
      </w:pPr>
      <w:r>
        <w:rPr>
          <w:rFonts w:hint="eastAsia" w:ascii="宋体" w:hAnsi="宋体" w:cs="宋体"/>
          <w:b/>
          <w:bCs/>
          <w:highlight w:val="none"/>
          <w:lang w:val="zh-CN"/>
        </w:rPr>
        <w:t xml:space="preserve">（如有，格式自拟）</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1048"/>
        <w:ind w:left="1260"/>
        <w:rPr>
          <w:highlight w:val="none"/>
        </w:rPr>
      </w:pPr>
      <w:r>
        <w:rPr>
          <w:highlight w:val="none"/>
        </w:rPr>
      </w:r>
      <w:r/>
    </w:p>
    <w:p>
      <w:pPr>
        <w:rPr>
          <w:highlight w:val="none"/>
        </w:rPr>
      </w:pPr>
      <w:r>
        <w:rPr>
          <w:highlight w:val="none"/>
        </w:rPr>
      </w:r>
      <w:r/>
    </w:p>
    <w:p>
      <w:pPr>
        <w:pStyle w:val="1048"/>
        <w:ind w:left="1260"/>
        <w:rPr>
          <w:highlight w:val="none"/>
        </w:rPr>
      </w:pPr>
      <w:r>
        <w:rPr>
          <w:highlight w:val="none"/>
        </w:rPr>
      </w:r>
      <w:r/>
    </w:p>
    <w:p>
      <w:pPr>
        <w:rPr>
          <w:highlight w:val="none"/>
        </w:rPr>
      </w:pPr>
      <w:r>
        <w:rPr>
          <w:highlight w:val="none"/>
        </w:rPr>
      </w:r>
      <w:r/>
    </w:p>
    <w:p>
      <w:pPr>
        <w:pStyle w:val="1048"/>
        <w:ind w:left="1260"/>
        <w:rPr>
          <w:highlight w:val="none"/>
        </w:rPr>
      </w:pPr>
      <w:r>
        <w:rPr>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hint="eastAsia" w:ascii="宋体" w:hAnsi="宋体" w:cs="宋体"/>
          <w:szCs w:val="21"/>
          <w:highlight w:val="none"/>
        </w:rPr>
        <w:br w:type="page" w:clear="all"/>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附件五、采购需求偏离表格式</w:t>
      </w:r>
      <w:r/>
    </w:p>
    <w:p>
      <w:pPr>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采购需求偏离表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10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78"/>
        <w:gridCol w:w="1779"/>
        <w:gridCol w:w="2046"/>
        <w:gridCol w:w="3194"/>
        <w:gridCol w:w="1321"/>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说明：投标文件采购需求部分内容响应存在</w:t>
      </w:r>
      <w:r>
        <w:rPr>
          <w:rFonts w:hint="eastAsia" w:ascii="宋体" w:hAnsi="宋体" w:cs="宋体"/>
          <w:szCs w:val="21"/>
          <w:highlight w:val="none"/>
          <w:lang w:val="en-US" w:eastAsia="zh-CN"/>
        </w:rPr>
        <w:t xml:space="preserve">无偏离或</w:t>
      </w:r>
      <w:r>
        <w:rPr>
          <w:rFonts w:hint="eastAsia" w:ascii="宋体" w:hAnsi="宋体" w:cs="宋体"/>
          <w:szCs w:val="21"/>
          <w:highlight w:val="none"/>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103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说明：投标文件采购需求部分内容响应存在</w:t>
      </w:r>
      <w:r>
        <w:rPr>
          <w:rFonts w:hint="eastAsia" w:ascii="宋体" w:hAnsi="宋体" w:cs="宋体"/>
          <w:szCs w:val="21"/>
          <w:highlight w:val="none"/>
          <w:lang w:val="en-US" w:eastAsia="zh-CN"/>
        </w:rPr>
        <w:t xml:space="preserve">无偏离或</w:t>
      </w:r>
      <w:r>
        <w:rPr>
          <w:rFonts w:hint="eastAsia" w:ascii="宋体" w:hAnsi="宋体" w:cs="宋体"/>
          <w:szCs w:val="21"/>
          <w:highlight w:val="none"/>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1217"/>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 </w:t>
      </w:r>
      <w:r/>
    </w:p>
    <w:p>
      <w:pPr>
        <w:spacing w:line="460" w:lineRule="atLeast"/>
        <w:widowControl/>
        <w:rPr>
          <w:rFonts w:hint="eastAsia"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附件八、拟参与本项目服务人员一览表</w:t>
      </w:r>
      <w:r/>
    </w:p>
    <w:p>
      <w:pPr>
        <w:spacing w:line="460" w:lineRule="atLeast"/>
        <w:widowControl/>
        <w:rPr>
          <w:rFonts w:hint="eastAsia" w:ascii="宋体" w:hAnsi="宋体" w:cs="宋体"/>
          <w:b/>
          <w:bCs/>
          <w:sz w:val="24"/>
          <w:highlight w:val="none"/>
        </w:rPr>
      </w:pPr>
      <w:r>
        <w:rPr>
          <w:rFonts w:hint="eastAsia" w:ascii="宋体" w:hAnsi="宋体" w:cs="宋体"/>
          <w:b/>
          <w:bCs/>
          <w:sz w:val="24"/>
          <w:highlight w:val="none"/>
        </w:rPr>
      </w:r>
      <w:r/>
    </w:p>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拟参与本项目服务人员一览表</w:t>
      </w:r>
      <w:r/>
    </w:p>
    <w:p>
      <w:pPr>
        <w:jc w:val="center"/>
        <w:widowControl/>
        <w:rPr>
          <w:rFonts w:hint="eastAsia" w:ascii="宋体" w:hAnsi="宋体" w:cs="宋体"/>
          <w:b/>
          <w:bCs/>
          <w:sz w:val="24"/>
          <w:highlight w:val="none"/>
        </w:rPr>
      </w:pPr>
      <w:r>
        <w:rPr>
          <w:rFonts w:hint="eastAsia" w:ascii="宋体" w:hAnsi="宋体" w:cs="宋体"/>
          <w:b/>
          <w:bCs/>
          <w:sz w:val="24"/>
          <w:highlight w:val="none"/>
        </w:rPr>
      </w:r>
      <w:r/>
    </w:p>
    <w:p>
      <w:pPr>
        <w:widowControl/>
        <w:rPr>
          <w:rFonts w:hint="eastAsia" w:ascii="宋体" w:hAnsi="宋体" w:cs="宋体"/>
          <w:szCs w:val="21"/>
          <w:highlight w:val="none"/>
        </w:rPr>
      </w:pPr>
      <w:r>
        <w:rPr>
          <w:rFonts w:hint="eastAsia" w:ascii="宋体" w:hAnsi="宋体" w:cs="宋体"/>
          <w:szCs w:val="21"/>
          <w:highlight w:val="none"/>
        </w:rPr>
        <w:t xml:space="preserve">项目名称：                                 项目编号：</w:t>
      </w:r>
      <w:r/>
    </w:p>
    <w:tbl>
      <w:tblPr>
        <w:tblStyle w:val="103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widowControl/>
        <w:rPr>
          <w:rFonts w:hint="eastAsia" w:ascii="宋体" w:hAnsi="宋体" w:cs="宋体"/>
          <w:szCs w:val="21"/>
          <w:highlight w:val="none"/>
        </w:rPr>
      </w:pPr>
      <w:r>
        <w:rPr>
          <w:rFonts w:hint="eastAsia" w:ascii="宋体" w:hAnsi="宋体" w:cs="宋体"/>
          <w:szCs w:val="21"/>
          <w:highlight w:val="none"/>
        </w:rPr>
      </w:r>
      <w:r/>
    </w:p>
    <w:p>
      <w:pPr>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widowControl/>
        <w:rPr>
          <w:rFonts w:hint="eastAsia"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附件九、 投标人类似业绩情况表</w:t>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103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项目</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获奖</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签约及服务</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jc w:val="left"/>
        <w:widowControl/>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eastAsia" w:ascii="宋体" w:hAnsi="宋体" w:cs="宋体"/>
          <w:b/>
          <w:bCs/>
          <w:highlight w:val="none"/>
        </w:rPr>
      </w:pPr>
      <w:r>
        <w:rPr>
          <w:rFonts w:hint="eastAsia" w:ascii="宋体" w:hAnsi="宋体" w:cs="宋体"/>
          <w:b/>
          <w:highlight w:val="none"/>
        </w:rPr>
        <w:t xml:space="preserve">附件十</w:t>
      </w:r>
      <w:r>
        <w:rPr>
          <w:rFonts w:hint="eastAsia" w:ascii="宋体" w:hAnsi="宋体" w:cs="宋体"/>
          <w:b/>
          <w:bCs/>
          <w:highlight w:val="none"/>
        </w:rPr>
        <w:t xml:space="preserve">、企业声明函格式</w:t>
      </w:r>
      <w:r/>
    </w:p>
    <w:p>
      <w:pPr>
        <w:jc w:val="center"/>
        <w:spacing w:before="312" w:after="312" w:line="480" w:lineRule="auto"/>
        <w:rPr>
          <w:rFonts w:hint="eastAsia" w:ascii="宋体" w:hAnsi="宋体" w:cs="宋体"/>
          <w:b/>
          <w:bCs/>
          <w:sz w:val="28"/>
          <w:szCs w:val="28"/>
          <w:highlight w:val="none"/>
        </w:rPr>
      </w:pPr>
      <w:r/>
      <w:bookmarkStart w:id="66" w:name="OLE_LINK14"/>
      <w:r/>
      <w:bookmarkStart w:id="67" w:name="OLE_LINK13"/>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right"/>
        <w:spacing w:line="440" w:lineRule="exact"/>
        <w:widowControl/>
        <w:rPr>
          <w:rFonts w:hint="eastAsia"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日期：</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0"/>
        <w:keepLines/>
        <w:keepNext/>
        <w:rPr>
          <w:rFonts w:ascii="宋体" w:hAnsi="宋体" w:eastAsia="宋体" w:cs="宋体"/>
          <w:szCs w:val="24"/>
          <w:highlight w:val="none"/>
        </w:rPr>
        <w:outlineLvl w:val="9"/>
      </w:pPr>
      <w:r>
        <w:rPr>
          <w:rFonts w:hint="eastAsia" w:ascii="宋体" w:hAnsi="宋体" w:eastAsia="宋体" w:cs="宋体"/>
          <w:szCs w:val="24"/>
          <w:highlight w:val="none"/>
        </w:rPr>
        <w:t xml:space="preserve">备注：</w:t>
      </w:r>
      <w:r/>
    </w:p>
    <w:p>
      <w:pPr>
        <w:ind w:firstLine="630"/>
        <w:keepLines/>
        <w:keepNext/>
        <w:rPr>
          <w:rFonts w:ascii="宋体" w:hAnsi="宋体" w:eastAsia="宋体" w:cs="宋体"/>
          <w:szCs w:val="24"/>
          <w:highlight w:val="none"/>
        </w:rPr>
        <w:outlineLvl w:val="9"/>
      </w:pPr>
      <w:r>
        <w:rPr>
          <w:rFonts w:hint="eastAsia" w:ascii="宋体" w:hAnsi="宋体" w:eastAsia="宋体" w:cs="宋体"/>
          <w:szCs w:val="24"/>
          <w:highlight w:val="none"/>
        </w:rPr>
        <w:t xml:space="preserve">1.从业人员、营业收入、资产总额填报上一年度数据，无上一年度数据的新成立企业可不填报。</w:t>
      </w:r>
      <w:r/>
    </w:p>
    <w:p>
      <w:pPr>
        <w:ind w:firstLine="630"/>
        <w:keepLines/>
        <w:keepNext/>
        <w:rPr>
          <w:rFonts w:ascii="宋体" w:hAnsi="宋体" w:eastAsia="宋体" w:cs="宋体"/>
          <w:b/>
          <w:bCs/>
          <w:szCs w:val="24"/>
          <w:highlight w:val="none"/>
        </w:rPr>
        <w:outlineLvl w:val="9"/>
      </w:pPr>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r/>
    </w:p>
    <w:p>
      <w:pPr>
        <w:ind w:firstLine="630"/>
        <w:keepLines/>
        <w:keepNext/>
        <w:rPr>
          <w:rFonts w:ascii="宋体" w:hAnsi="宋体" w:eastAsia="宋体" w:cs="宋体"/>
          <w:b/>
          <w:bCs/>
          <w:szCs w:val="24"/>
          <w:highlight w:val="none"/>
        </w:rPr>
        <w:outlineLvl w:val="9"/>
      </w:pPr>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r/>
    </w:p>
    <w:p>
      <w:pPr>
        <w:ind w:firstLine="632"/>
        <w:keepLines/>
        <w:keepNext/>
        <w:rPr>
          <w:rFonts w:ascii="宋体" w:hAnsi="宋体" w:eastAsia="宋体" w:cs="宋体"/>
          <w:b/>
          <w:bCs/>
          <w:szCs w:val="24"/>
          <w:highlight w:val="none"/>
        </w:rPr>
        <w:outlineLvl w:val="9"/>
      </w:pPr>
      <w:r>
        <w:rPr>
          <w:rFonts w:hint="eastAsia" w:ascii="宋体" w:hAnsi="宋体" w:eastAsia="宋体" w:cs="宋体"/>
          <w:b/>
          <w:bCs/>
          <w:szCs w:val="24"/>
          <w:highlight w:val="none"/>
        </w:rPr>
        <w:t xml:space="preserve">4.如未对（中型企业、小型企业、微型企业）进行勾选，视同非中小微企业，不可享受相应扶持政策。</w:t>
      </w:r>
      <w:r/>
    </w:p>
    <w:p>
      <w:pPr>
        <w:ind w:left="840" w:hanging="210"/>
        <w:spacing w:line="360" w:lineRule="auto"/>
        <w:rPr>
          <w:rFonts w:ascii="宋体" w:hAnsi="宋体" w:eastAsia="宋体" w:cs="宋体"/>
          <w:szCs w:val="24"/>
          <w:highlight w:val="none"/>
          <w:lang w:val="zh-CN"/>
        </w:rPr>
        <w:outlineLvl w:val="9"/>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outlineLvl w:val="9"/>
      </w:pPr>
      <w:r>
        <w:rPr>
          <w:rFonts w:ascii="宋体" w:hAnsi="宋体" w:eastAsia="宋体" w:cs="宋体"/>
          <w:szCs w:val="24"/>
          <w:highlight w:val="none"/>
          <w:lang w:val="zh-CN"/>
        </w:rPr>
      </w:r>
      <w:r/>
    </w:p>
    <w:p>
      <w:pPr>
        <w:rPr>
          <w:rFonts w:ascii="宋体" w:hAnsi="宋体" w:eastAsia="宋体" w:cs="Times New Roman"/>
          <w:b/>
          <w:szCs w:val="24"/>
          <w:highlight w:val="none"/>
        </w:rPr>
        <w:outlineLvl w:val="9"/>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left"/>
        <w:spacing w:line="360" w:lineRule="auto"/>
        <w:widowControl/>
        <w:rPr>
          <w:rFonts w:hint="eastAsia" w:ascii="宋体" w:hAnsi="宋体" w:cs="宋体"/>
          <w:b/>
          <w:szCs w:val="21"/>
          <w:highlight w:val="none"/>
        </w:rPr>
        <w:outlineLvl w:val="9"/>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bCs/>
          <w:sz w:val="28"/>
          <w:highlight w:val="none"/>
        </w:rPr>
        <w:sectPr>
          <w:headerReference w:type="default" r:id="rId10"/>
          <w:footerReference w:type="default" r:id="rId16"/>
          <w:footerReference w:type="first" r:id="rId17"/>
          <w:footnotePr/>
          <w:endnotePr/>
          <w:type w:val="nextPage"/>
          <w:pgSz w:w="11906" w:h="16838" w:orient="portrait"/>
          <w:pgMar w:top="1440" w:right="1274" w:bottom="1440" w:left="1600" w:header="851" w:footer="992" w:gutter="0"/>
          <w:cols w:num="1" w:sep="0" w:space="720" w:equalWidth="1"/>
          <w:docGrid w:linePitch="360"/>
          <w:titlePg/>
        </w:sectPr>
      </w:pPr>
      <w:r>
        <w:rPr>
          <w:rFonts w:hint="eastAsia" w:ascii="宋体" w:hAnsi="宋体" w:cs="宋体"/>
          <w:b/>
          <w:bCs/>
          <w:sz w:val="28"/>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残疾人福利性单位声明函</w:t>
      </w:r>
      <w:bookmarkEnd w:id="66"/>
      <w:r/>
      <w:bookmarkEnd w:id="67"/>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lang w:eastAsia="zh-CN"/>
        </w:rPr>
        <w:t xml:space="preserve">〔2017〕141号</w:t>
      </w:r>
      <w:r>
        <w:rPr>
          <w:rFonts w:hint="eastAsia" w:ascii="宋体" w:hAnsi="宋体" w:cs="宋体"/>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日  期：</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1083"/>
        <w:rPr>
          <w:rFonts w:hint="eastAsia" w:ascii="宋体" w:hAnsi="宋体" w:cs="宋体"/>
          <w:bCs/>
          <w:highlight w:val="none"/>
        </w:rPr>
      </w:pPr>
      <w:r>
        <w:rPr>
          <w:rFonts w:hint="eastAsia" w:ascii="宋体" w:hAnsi="宋体" w:cs="宋体"/>
          <w:bCs/>
          <w:highlight w:val="none"/>
        </w:rPr>
      </w:r>
      <w:r/>
    </w:p>
    <w:p>
      <w:pPr>
        <w:pStyle w:val="1083"/>
        <w:rPr>
          <w:rFonts w:hint="eastAsia" w:ascii="宋体" w:hAnsi="宋体" w:cs="宋体"/>
          <w:bCs/>
          <w:highlight w:val="none"/>
        </w:rPr>
      </w:pPr>
      <w:r>
        <w:rPr>
          <w:rFonts w:hint="eastAsia" w:ascii="宋体" w:hAnsi="宋体" w:cs="宋体"/>
          <w:bCs/>
          <w:highlight w:val="none"/>
        </w:rPr>
      </w:r>
      <w:r/>
    </w:p>
    <w:p>
      <w:pPr>
        <w:pStyle w:val="1083"/>
        <w:rPr>
          <w:rFonts w:hint="eastAsia" w:ascii="宋体" w:hAnsi="宋体" w:cs="宋体"/>
          <w:bCs/>
          <w:highlight w:val="none"/>
        </w:rPr>
      </w:pPr>
      <w:r>
        <w:rPr>
          <w:rFonts w:hint="eastAsia" w:ascii="宋体" w:hAnsi="宋体" w:cs="宋体"/>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before="24" w:after="24" w:line="360" w:lineRule="auto"/>
        <w:shd w:val="clear" w:color="auto" w:fill="ffffff"/>
        <w:widowControl/>
        <w:rPr>
          <w:rFonts w:hint="eastAsia" w:ascii="宋体" w:hAnsi="宋体" w:eastAsia="宋体" w:cs="宋体"/>
          <w:b/>
          <w:bCs/>
          <w:sz w:val="28"/>
          <w:lang w:eastAsia="zh-CN"/>
        </w:rPr>
      </w:pPr>
      <w:r>
        <w:rPr>
          <w:rFonts w:hint="eastAsia" w:ascii="宋体" w:hAnsi="宋体" w:cs="宋体"/>
          <w:b/>
          <w:bCs/>
          <w:sz w:val="28"/>
        </w:rPr>
        <w:t xml:space="preserve">关于符合本国产品标准的声明函</w:t>
      </w:r>
      <w:r/>
    </w:p>
    <w:p>
      <w:pPr>
        <w:pStyle w:val="1069"/>
        <w:ind w:firstLine="4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9"/>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1078"/>
          <w:rFonts w:hint="eastAsia"/>
          <w:color w:val="000000" w:themeColor="text1"/>
          <w:sz w:val="21"/>
          <w:szCs w:val="21"/>
          <w:u w:val="single"/>
          <w:shd w:val="clear" w:color="auto" w:fill="ffffff"/>
          <w14:textFill>
            <w14:solidFill>
              <w14:schemeClr w14:val="tx1"/>
            </w14:solidFill>
          </w14:textFill>
        </w:rPr>
        <w:t xml:space="preserve">（产品名称1）</w:t>
      </w:r>
      <w:r>
        <w:rPr>
          <w:rStyle w:val="1078"/>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1078"/>
          <w:rFonts w:hint="eastAsia"/>
          <w:color w:val="000000" w:themeColor="text1"/>
          <w:sz w:val="21"/>
          <w:szCs w:val="21"/>
          <w:u w:val="single"/>
          <w:shd w:val="clear" w:color="auto" w:fill="ffffff"/>
          <w14:textFill>
            <w14:solidFill>
              <w14:schemeClr w14:val="tx1"/>
            </w14:solidFill>
          </w14:textFill>
        </w:rPr>
        <w:t xml:space="preserve">（厂名）</w:t>
      </w:r>
      <w:r>
        <w:rPr>
          <w:rStyle w:val="1078"/>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1078"/>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69"/>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1078"/>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1078"/>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1078"/>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69"/>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lang w:val="en-US" w:eastAsia="zh-CN"/>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Style w:val="1078"/>
          <w:rFonts w:hint="eastAsia"/>
          <w:color w:val="000000" w:themeColor="text1"/>
          <w:sz w:val="21"/>
          <w:szCs w:val="21"/>
          <w:u w:val="single"/>
          <w:shd w:val="clear" w:color="auto" w:fill="ffffff"/>
          <w14:textFill>
            <w14:solidFill>
              <w14:schemeClr w14:val="tx1"/>
            </w14:solidFill>
          </w14:textFill>
        </w:rPr>
        <w:t xml:space="preserve">（产品名称</w:t>
      </w:r>
      <w:r>
        <w:rPr>
          <w:rStyle w:val="1078"/>
          <w:rFonts w:hint="eastAsia"/>
          <w:color w:val="000000" w:themeColor="text1"/>
          <w:sz w:val="21"/>
          <w:szCs w:val="21"/>
          <w:u w:val="single"/>
          <w:shd w:val="clear" w:color="auto" w:fill="ffffff"/>
          <w:lang w:val="en-US" w:eastAsia="zh-CN"/>
          <w14:textFill>
            <w14:solidFill>
              <w14:schemeClr w14:val="tx1"/>
            </w14:solidFill>
          </w14:textFill>
        </w:rPr>
        <w:t xml:space="preserve">3</w:t>
      </w:r>
      <w:r>
        <w:rPr>
          <w:rStyle w:val="1078"/>
          <w:rFonts w:hint="eastAsia"/>
          <w:color w:val="000000" w:themeColor="text1"/>
          <w:sz w:val="21"/>
          <w:szCs w:val="21"/>
          <w:u w:val="single"/>
          <w:shd w:val="clear" w:color="auto" w:fill="ffffff"/>
          <w14:textFill>
            <w14:solidFill>
              <w14:schemeClr w14:val="tx1"/>
            </w14:solidFill>
          </w14:textFill>
        </w:rPr>
        <w:t xml:space="preserve">）</w:t>
      </w:r>
      <w:r>
        <w:rPr>
          <w:rFonts w:hint="eastAsia"/>
          <w:color w:val="000000" w:themeColor="text1"/>
          <w:sz w:val="21"/>
          <w:szCs w:val="21"/>
          <w:shd w:val="clear" w:color="auto" w:fill="ffffff"/>
          <w14:textFill>
            <w14:solidFill>
              <w14:schemeClr w14:val="tx1"/>
            </w14:solidFill>
          </w14:textFill>
        </w:rPr>
        <w:t xml:space="preserve">，生产厂为</w:t>
      </w:r>
      <w:r>
        <w:rPr>
          <w:rStyle w:val="1078"/>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1078"/>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69"/>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1069"/>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1069"/>
        <w:spacing w:before="30" w:beforeAutospacing="0" w:after="30" w:afterAutospacing="0" w:line="0" w:lineRule="atLeas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069"/>
        <w:jc w:val="right"/>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   公司（单位）名称（加盖CA电子公章）：　        </w:t>
      </w:r>
      <w:r/>
    </w:p>
    <w:p>
      <w:pPr>
        <w:pStyle w:val="1069"/>
        <w:jc w:val="right"/>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日期：　     年　  月　  日         </w:t>
      </w:r>
      <w:r/>
    </w:p>
    <w:p>
      <w:pPr>
        <w:pStyle w:val="1069"/>
        <w:spacing w:before="30" w:beforeAutospacing="0" w:after="30" w:afterAutospacing="0" w:line="0" w:lineRule="atLeast"/>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_______________</w:t>
      </w:r>
      <w:r/>
    </w:p>
    <w:p>
      <w:pPr>
        <w:pStyle w:val="1069"/>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1069"/>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1069"/>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1069"/>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1069"/>
        <w:spacing w:before="30" w:beforeAutospacing="0" w:after="3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1069"/>
        <w:spacing w:before="30" w:beforeAutospacing="0" w:after="3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107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rPr>
          <w:sz w:val="21"/>
          <w:szCs w:val="21"/>
        </w:rPr>
      </w:pPr>
      <w:r>
        <w:rPr>
          <w:sz w:val="21"/>
          <w:szCs w:val="21"/>
        </w:rPr>
      </w:r>
      <w:r/>
    </w:p>
    <w:p>
      <w:pPr>
        <w:rPr>
          <w:rFonts w:hint="eastAsia" w:ascii="宋体" w:hAnsi="宋体" w:cs="宋体"/>
          <w:b/>
          <w:sz w:val="21"/>
          <w:szCs w:val="21"/>
        </w:rPr>
      </w:pPr>
      <w:r>
        <w:rPr>
          <w:rFonts w:hint="eastAsia" w:ascii="宋体" w:hAnsi="宋体" w:cs="宋体"/>
          <w:b/>
          <w:sz w:val="21"/>
          <w:szCs w:val="21"/>
        </w:rPr>
      </w:r>
      <w:r/>
    </w:p>
    <w:p>
      <w:pPr>
        <w:ind w:firstLine="632"/>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 xml:space="preserve">本国产品标准适用于货物，包括政府采购货物项目和服务项目中涉及的货物</w:t>
      </w:r>
      <w:r/>
    </w:p>
    <w:p>
      <w:pPr>
        <w:ind w:firstLine="632"/>
        <w:spacing w:line="360" w:lineRule="auto"/>
        <w:rPr>
          <w:rStyle w:val="1075"/>
          <w:rFonts w:hint="eastAsia" w:ascii="宋体" w:hAnsi="宋体" w:eastAsia="宋体" w:cs="宋体"/>
          <w:i w:val="0"/>
          <w:iCs w:val="0"/>
          <w:caps w:val="0"/>
          <w:color w:val="333333"/>
          <w:spacing w:val="0"/>
          <w:sz w:val="21"/>
          <w:szCs w:val="21"/>
          <w:shd w:val="clear" w:color="auto" w:fill="ffffff"/>
          <w:lang w:eastAsia="zh-CN"/>
        </w:rPr>
      </w:pPr>
      <w:r>
        <w:rPr>
          <w:rStyle w:val="1075"/>
          <w:rFonts w:hint="eastAsia" w:ascii="宋体" w:hAnsi="宋体" w:cs="宋体"/>
          <w:i w:val="0"/>
          <w:iCs w:val="0"/>
          <w:caps w:val="0"/>
          <w:color w:val="333333"/>
          <w:spacing w:val="0"/>
          <w:sz w:val="21"/>
          <w:szCs w:val="21"/>
          <w:shd w:val="clear" w:color="auto" w:fill="ffffff"/>
          <w:lang w:val="en-US" w:eastAsia="zh-CN"/>
        </w:rPr>
        <w:t xml:space="preserve">供应商</w:t>
      </w:r>
      <w:r>
        <w:rPr>
          <w:rStyle w:val="1075"/>
          <w:rFonts w:hint="eastAsia" w:ascii="宋体" w:hAnsi="宋体" w:eastAsia="宋体" w:cs="宋体"/>
          <w:i w:val="0"/>
          <w:iCs w:val="0"/>
          <w:caps w:val="0"/>
          <w:color w:val="333333"/>
          <w:spacing w:val="0"/>
          <w:sz w:val="21"/>
          <w:szCs w:val="21"/>
          <w:shd w:val="clear" w:color="auto" w:fill="ffffff"/>
          <w:lang w:eastAsia="zh-CN"/>
        </w:rPr>
        <w:t xml:space="preserve">如实作出声明承诺。供应商应按照采购文件要求，规范、真实、准确地填写并提交《声明函》。涉及多种产品的，应逐一列明</w:t>
      </w:r>
      <w:r>
        <w:rPr>
          <w:rStyle w:val="1075"/>
          <w:rFonts w:hint="eastAsia" w:ascii="宋体" w:hAnsi="宋体" w:cs="宋体"/>
          <w:i w:val="0"/>
          <w:iCs w:val="0"/>
          <w:caps w:val="0"/>
          <w:color w:val="333333"/>
          <w:spacing w:val="0"/>
          <w:sz w:val="21"/>
          <w:szCs w:val="21"/>
          <w:shd w:val="clear" w:color="auto" w:fill="ffffff"/>
          <w:lang w:eastAsia="zh-CN"/>
        </w:rPr>
        <w:t xml:space="preserve">。</w:t>
      </w:r>
      <w:r/>
    </w:p>
    <w:p>
      <w:pPr>
        <w:rPr>
          <w:rFonts w:hint="eastAsia" w:ascii="宋体" w:hAnsi="宋体" w:cs="宋体"/>
          <w:b/>
          <w:sz w:val="21"/>
          <w:szCs w:val="21"/>
          <w:lang w:val="zh-CN"/>
        </w:rPr>
      </w:pPr>
      <w:r>
        <w:rPr>
          <w:rFonts w:hint="eastAsia" w:ascii="宋体" w:hAnsi="宋体" w:cs="宋体"/>
          <w:b/>
          <w:sz w:val="21"/>
          <w:szCs w:val="21"/>
          <w:lang w:val="zh-CN"/>
        </w:rPr>
        <w:br w:type="page" w:clear="all"/>
      </w:r>
      <w:r/>
    </w:p>
    <w:p>
      <w:pPr>
        <w:pStyle w:val="1069"/>
        <w:jc w:val="center"/>
        <w:spacing w:before="30" w:beforeAutospacing="0" w:after="30" w:afterAutospacing="0"/>
        <w:shd w:val="clear" w:color="auto" w:fill="ffffff"/>
        <w:rPr>
          <w:rStyle w:val="1075"/>
          <w:sz w:val="28"/>
          <w:szCs w:val="28"/>
        </w:rPr>
      </w:pPr>
      <w:r>
        <w:rPr>
          <w:rStyle w:val="1075"/>
          <w:rFonts w:hint="eastAsia"/>
          <w:sz w:val="28"/>
          <w:szCs w:val="28"/>
        </w:rPr>
        <w:t xml:space="preserve">产品成本占比承诺函</w:t>
      </w:r>
      <w:r/>
    </w:p>
    <w:p>
      <w:pPr>
        <w:pStyle w:val="1069"/>
        <w:spacing w:before="30" w:beforeAutospacing="0" w:after="30" w:afterAutospacing="0"/>
        <w:shd w:val="clear" w:color="auto" w:fill="ffffff"/>
        <w:rPr>
          <w:rStyle w:val="1075"/>
          <w:sz w:val="36"/>
          <w:szCs w:val="36"/>
        </w:rPr>
      </w:pPr>
      <w:r>
        <w:rPr>
          <w:sz w:val="36"/>
          <w:szCs w:val="36"/>
        </w:rPr>
      </w:r>
      <w:r/>
    </w:p>
    <w:p>
      <w:pPr>
        <w:ind w:firstLine="420"/>
        <w:jc w:val="left"/>
        <w:spacing w:line="360" w:lineRule="auto"/>
        <w:widowControl/>
        <w:rPr>
          <w:color w:val="333333"/>
          <w:sz w:val="21"/>
          <w:szCs w:val="21"/>
          <w:shd w:val="clear" w:color="auto" w:fill="ffffff"/>
        </w:rPr>
      </w:pPr>
      <w:r>
        <w:rPr>
          <w:rFonts w:hint="eastAsia"/>
          <w:color w:val="333333"/>
          <w:sz w:val="21"/>
          <w:szCs w:val="21"/>
          <w:shd w:val="clear" w:color="auto" w:fill="ffffff"/>
        </w:rPr>
        <w:t xml:space="preserve">我公司（单位）郑重承诺，我公司已阅读并理解《国务院办公厅关于在政府采购中实施本国产品标准及相关政策的通知》（国办发〔</w:t>
      </w:r>
      <w:r>
        <w:rPr>
          <w:color w:val="333333"/>
          <w:sz w:val="21"/>
          <w:szCs w:val="21"/>
          <w:shd w:val="clear" w:color="auto" w:fill="ffffff"/>
        </w:rPr>
        <w:t xml:space="preserve">2025</w:t>
      </w:r>
      <w:r>
        <w:rPr>
          <w:rFonts w:hint="eastAsia"/>
          <w:color w:val="333333"/>
          <w:sz w:val="21"/>
          <w:szCs w:val="21"/>
          <w:shd w:val="clear" w:color="auto" w:fill="ffffff"/>
        </w:rPr>
        <w:t xml:space="preserve">〕</w:t>
      </w:r>
      <w:r>
        <w:rPr>
          <w:color w:val="333333"/>
          <w:sz w:val="21"/>
          <w:szCs w:val="21"/>
          <w:shd w:val="clear" w:color="auto" w:fill="ffffff"/>
        </w:rPr>
        <w:t xml:space="preserve">34</w:t>
      </w:r>
      <w:r>
        <w:rPr>
          <w:rFonts w:hint="eastAsia"/>
          <w:color w:val="333333"/>
          <w:sz w:val="21"/>
          <w:szCs w:val="21"/>
          <w:shd w:val="clear" w:color="auto" w:fill="ffffff"/>
        </w:rPr>
        <w:t xml:space="preserve">号）的规定。据此承诺如下：</w:t>
      </w:r>
      <w:r/>
    </w:p>
    <w:p>
      <w:pPr>
        <w:ind w:firstLine="420"/>
        <w:jc w:val="left"/>
        <w:spacing w:line="360" w:lineRule="auto"/>
        <w:widowControl/>
        <w:rPr>
          <w:spacing w:val="6"/>
          <w:sz w:val="21"/>
          <w:szCs w:val="21"/>
        </w:rPr>
      </w:pPr>
      <w:r>
        <w:rPr>
          <w:rFonts w:hint="eastAsia"/>
          <w:color w:val="333333"/>
          <w:sz w:val="21"/>
          <w:szCs w:val="21"/>
          <w:shd w:val="clear" w:color="auto" w:fill="ffffff"/>
        </w:rPr>
        <w:t xml:space="preserve">为本采购项目或者采购包提供的符合本国产品标准的产品成本之和占提供的全部产品成本之和的比例为</w:t>
      </w:r>
      <w:r>
        <w:rPr>
          <w:spacing w:val="6"/>
          <w:sz w:val="21"/>
          <w:szCs w:val="21"/>
        </w:rPr>
        <w:t xml:space="preserve">______%</w:t>
      </w:r>
      <w:r>
        <w:rPr>
          <w:rFonts w:hint="eastAsia"/>
          <w:spacing w:val="6"/>
          <w:sz w:val="21"/>
          <w:szCs w:val="21"/>
        </w:rPr>
        <w:t xml:space="preserve">。</w:t>
      </w:r>
      <w:r/>
    </w:p>
    <w:p>
      <w:pPr>
        <w:ind w:firstLine="420"/>
        <w:jc w:val="left"/>
        <w:spacing w:line="360" w:lineRule="auto"/>
        <w:widowControl/>
        <w:rPr>
          <w:color w:val="000000"/>
          <w:sz w:val="21"/>
          <w:szCs w:val="21"/>
        </w:rPr>
      </w:pPr>
      <w:r>
        <w:rPr>
          <w:color w:val="000000"/>
          <w:sz w:val="21"/>
          <w:szCs w:val="21"/>
        </w:rPr>
      </w:r>
      <w:r/>
    </w:p>
    <w:p>
      <w:pPr>
        <w:pStyle w:val="1069"/>
        <w:jc w:val="right"/>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公司（单位）名称（盖章）：　        </w:t>
      </w:r>
      <w:r/>
    </w:p>
    <w:p>
      <w:pPr>
        <w:ind w:firstLine="420"/>
        <w:jc w:val="right"/>
        <w:shd w:val="clear" w:color="auto" w:fill="ffffff"/>
        <w:widowControl/>
        <w:rPr>
          <w:rFonts w:hint="eastAsia" w:ascii="宋体" w:hAnsi="宋体" w:cs="宋体"/>
          <w:color w:val="333333"/>
          <w:szCs w:val="21"/>
        </w:rPr>
      </w:pPr>
      <w:r>
        <w:rPr>
          <w:rFonts w:hint="eastAsia"/>
          <w:color w:val="333333"/>
          <w:sz w:val="21"/>
          <w:szCs w:val="21"/>
          <w:shd w:val="clear" w:color="auto" w:fill="ffffff"/>
        </w:rPr>
        <w:t xml:space="preserve">日期：　     </w:t>
      </w:r>
      <w:r>
        <w:rPr>
          <w:rFonts w:hint="eastAsia" w:ascii="宋体" w:hAnsi="宋体" w:cs="宋体"/>
          <w:color w:val="333333"/>
          <w:sz w:val="21"/>
          <w:szCs w:val="21"/>
          <w:shd w:val="clear" w:color="auto" w:fill="ffffff"/>
        </w:rPr>
        <w:t xml:space="preserve">年　</w:t>
      </w:r>
      <w:r>
        <w:rPr>
          <w:rFonts w:hint="eastAsia"/>
          <w:color w:val="333333"/>
          <w:sz w:val="21"/>
          <w:szCs w:val="21"/>
          <w:shd w:val="clear" w:color="auto" w:fill="ffffff"/>
        </w:rPr>
        <w:t xml:space="preserve">  </w:t>
      </w:r>
      <w:r>
        <w:rPr>
          <w:rFonts w:hint="eastAsia" w:ascii="宋体" w:hAnsi="宋体" w:cs="宋体"/>
          <w:color w:val="333333"/>
          <w:sz w:val="21"/>
          <w:szCs w:val="21"/>
          <w:shd w:val="clear" w:color="auto" w:fill="ffffff"/>
        </w:rPr>
        <w:t xml:space="preserve">月　</w:t>
      </w:r>
      <w:r>
        <w:rPr>
          <w:rFonts w:hint="eastAsia"/>
          <w:color w:val="333333"/>
          <w:sz w:val="21"/>
          <w:szCs w:val="21"/>
          <w:shd w:val="clear" w:color="auto" w:fill="ffffff"/>
        </w:rPr>
        <w:t xml:space="preserve">  </w:t>
      </w:r>
      <w:r>
        <w:rPr>
          <w:rFonts w:hint="eastAsia" w:ascii="宋体" w:hAnsi="宋体" w:cs="宋体"/>
          <w:color w:val="333333"/>
          <w:sz w:val="21"/>
          <w:szCs w:val="21"/>
          <w:shd w:val="clear" w:color="auto" w:fill="ffffff"/>
        </w:rPr>
        <w:t xml:space="preserve">日</w:t>
      </w:r>
      <w:r>
        <w:rPr>
          <w:rFonts w:hint="eastAsia"/>
          <w:color w:val="333333"/>
          <w:sz w:val="21"/>
          <w:szCs w:val="21"/>
          <w:shd w:val="clear" w:color="auto" w:fill="ffffff"/>
        </w:rPr>
        <w:t xml:space="preserve">    </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highlight w:val="none"/>
        </w:rPr>
      </w:pPr>
      <w:r>
        <w:rPr>
          <w:rFonts w:hint="eastAsia" w:ascii="宋体" w:hAnsi="宋体" w:cs="宋体"/>
          <w:b/>
          <w:bCs/>
          <w:highlight w:val="none"/>
        </w:rPr>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附件十一、无重大违法记录声明格式</w:t>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jc w:val="center"/>
        <w:spacing w:line="240" w:lineRule="atLeast"/>
        <w:rPr>
          <w:rFonts w:hint="eastAsia" w:ascii="宋体" w:hAnsi="宋体" w:cs="宋体"/>
          <w:sz w:val="28"/>
          <w:szCs w:val="36"/>
          <w:highlight w:val="none"/>
        </w:rPr>
      </w:pPr>
      <w:r/>
      <w:bookmarkStart w:id="68" w:name="OLE_LINK16"/>
      <w:r>
        <w:rPr>
          <w:rFonts w:hint="eastAsia" w:ascii="宋体" w:hAnsi="宋体" w:cs="宋体"/>
          <w:sz w:val="28"/>
          <w:szCs w:val="36"/>
          <w:highlight w:val="none"/>
        </w:rPr>
        <w:t xml:space="preserve">无重大违法记录声明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江苏省设备成套股份有限公司：</w:t>
      </w:r>
      <w:r/>
    </w:p>
    <w:p>
      <w:pPr>
        <w:spacing w:line="360" w:lineRule="auto"/>
        <w:rPr>
          <w:rFonts w:hint="eastAsia" w:ascii="宋体" w:hAnsi="宋体" w:cs="宋体"/>
          <w:highlight w:val="none"/>
        </w:rPr>
      </w:pPr>
      <w:r>
        <w:rPr>
          <w:rFonts w:hint="eastAsia" w:ascii="宋体" w:hAnsi="宋体" w:cs="宋体"/>
          <w:highlight w:val="none"/>
        </w:rPr>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315"/>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ind w:firstLine="5103"/>
        <w:spacing w:line="360" w:lineRule="auto"/>
        <w:rPr>
          <w:rFonts w:hint="eastAsia" w:ascii="宋体" w:hAnsi="宋体" w:cs="宋体"/>
          <w:highlight w:val="none"/>
        </w:rPr>
      </w:pPr>
      <w:r>
        <w:rPr>
          <w:rFonts w:hint="eastAsia" w:ascii="宋体" w:hAnsi="宋体" w:cs="宋体"/>
          <w:highlight w:val="none"/>
        </w:rPr>
        <w:t xml:space="preserve">声明人：（加盖电子公章）</w:t>
      </w:r>
      <w:r/>
    </w:p>
    <w:p>
      <w:pPr>
        <w:ind w:firstLine="5040"/>
        <w:spacing w:line="360" w:lineRule="auto"/>
        <w:rPr>
          <w:rFonts w:hint="eastAsia" w:ascii="宋体" w:hAnsi="宋体" w:cs="宋体"/>
          <w:b/>
          <w:highlight w:val="none"/>
        </w:rPr>
      </w:pPr>
      <w:r>
        <w:rPr>
          <w:rFonts w:hint="eastAsia" w:ascii="宋体" w:hAnsi="宋体" w:cs="宋体"/>
          <w:szCs w:val="21"/>
          <w:highlight w:val="none"/>
          <w:lang w:val="zh-CN"/>
        </w:rPr>
        <w:t xml:space="preserve">日期：年月</w:t>
      </w:r>
      <w:bookmarkEnd w:id="68"/>
      <w:r>
        <w:rPr>
          <w:rFonts w:hint="eastAsia" w:ascii="宋体" w:hAnsi="宋体" w:cs="宋体"/>
          <w:b/>
          <w:szCs w:val="21"/>
          <w:highlight w:val="none"/>
          <w:lang w:val="zh-CN"/>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附件十二、资格资信证明文件</w:t>
      </w:r>
      <w:r/>
    </w:p>
    <w:p>
      <w:pPr>
        <w:spacing w:line="360" w:lineRule="auto"/>
        <w:rPr>
          <w:rFonts w:hint="eastAsia" w:ascii="宋体" w:hAnsi="宋体" w:cs="宋体"/>
          <w:b/>
          <w:highlight w:val="none"/>
        </w:rPr>
      </w:pPr>
      <w:r>
        <w:rPr>
          <w:rFonts w:hint="eastAsia" w:ascii="宋体" w:hAnsi="宋体" w:cs="宋体"/>
          <w:b/>
          <w:highlight w:val="none"/>
        </w:rPr>
      </w:r>
      <w:r/>
    </w:p>
    <w:p>
      <w:pPr>
        <w:pStyle w:val="1048"/>
        <w:ind w:left="1260"/>
        <w:rPr>
          <w:highlight w:val="none"/>
        </w:rPr>
      </w:pPr>
      <w:r>
        <w:rPr>
          <w:highlight w:val="none"/>
        </w:rPr>
      </w:r>
      <w:r/>
    </w:p>
    <w:p>
      <w:pPr>
        <w:rPr>
          <w:highlight w:val="none"/>
        </w:rPr>
      </w:pPr>
      <w:r>
        <w:rPr>
          <w:highlight w:val="none"/>
        </w:rPr>
      </w:r>
      <w:r/>
    </w:p>
    <w:p>
      <w:pPr>
        <w:pStyle w:val="1048"/>
        <w:ind w:left="1260"/>
        <w:rPr>
          <w:highlight w:val="none"/>
        </w:rPr>
      </w:pPr>
      <w:r>
        <w:rPr>
          <w:highlight w:val="none"/>
        </w:rPr>
      </w:r>
      <w:r/>
    </w:p>
    <w:p>
      <w:pPr>
        <w:rPr>
          <w:highlight w:val="none"/>
        </w:rPr>
      </w:pPr>
      <w:r>
        <w:rPr>
          <w:highlight w:val="none"/>
        </w:rPr>
      </w:r>
      <w:r/>
    </w:p>
    <w:p>
      <w:pPr>
        <w:spacing w:line="360" w:lineRule="auto"/>
        <w:rPr>
          <w:rFonts w:hint="eastAsia" w:ascii="宋体" w:hAnsi="宋体" w:cs="宋体"/>
          <w:b/>
          <w:highlight w:val="none"/>
        </w:rPr>
      </w:pPr>
      <w:r>
        <w:rPr>
          <w:rFonts w:hint="eastAsia" w:ascii="宋体" w:hAnsi="宋体" w:cs="宋体"/>
          <w:b/>
          <w:highlight w:val="none"/>
        </w:rPr>
        <w:t xml:space="preserve">附件十三、承诺书</w:t>
      </w:r>
      <w:r/>
    </w:p>
    <w:p>
      <w:pPr>
        <w:pStyle w:val="1083"/>
        <w:ind w:firstLine="562"/>
        <w:jc w:val="center"/>
        <w:rPr>
          <w:b/>
          <w:bCs/>
          <w:sz w:val="28"/>
          <w:szCs w:val="28"/>
          <w:highlight w:val="none"/>
        </w:rPr>
      </w:pPr>
      <w:r>
        <w:rPr>
          <w:rFonts w:hint="eastAsia"/>
          <w:b/>
          <w:bCs/>
          <w:sz w:val="28"/>
          <w:szCs w:val="28"/>
          <w:highlight w:val="none"/>
        </w:rPr>
        <w:t xml:space="preserve">承诺书</w:t>
      </w:r>
      <w:r/>
    </w:p>
    <w:p>
      <w:pPr>
        <w:pStyle w:val="1083"/>
        <w:rPr>
          <w:highlight w:val="none"/>
        </w:rPr>
      </w:pPr>
      <w:r>
        <w:rPr>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南京市栖霞区城市管理局</w:t>
      </w:r>
      <w:r>
        <w:rPr>
          <w:rFonts w:hint="eastAsia" w:ascii="宋体" w:hAnsi="宋体" w:cs="宋体"/>
          <w:szCs w:val="21"/>
          <w:highlight w:val="none"/>
        </w:rPr>
        <w:t xml:space="preserve">、江苏省设备成套股份有限公司：</w:t>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我单位（供应商名称）郑重承诺：</w:t>
      </w:r>
      <w:r/>
    </w:p>
    <w:p>
      <w:pPr>
        <w:pStyle w:val="1083"/>
        <w:rPr>
          <w:highlight w:val="none"/>
        </w:rPr>
      </w:pPr>
      <w:r>
        <w:rPr>
          <w:highlight w:val="none"/>
        </w:rPr>
      </w:r>
      <w:r/>
    </w:p>
    <w:p>
      <w:pPr>
        <w:ind w:firstLine="5943"/>
        <w:spacing w:line="360" w:lineRule="auto"/>
        <w:rPr>
          <w:rFonts w:hint="eastAsia" w:ascii="宋体" w:hAnsi="宋体" w:cs="宋体"/>
          <w:highlight w:val="none"/>
        </w:rPr>
      </w:pPr>
      <w:r>
        <w:rPr>
          <w:rFonts w:hint="eastAsia" w:ascii="宋体" w:hAnsi="宋体" w:cs="宋体"/>
          <w:highlight w:val="none"/>
        </w:rPr>
        <w:t xml:space="preserve">承诺人：（加盖电子公章）</w:t>
      </w:r>
      <w:r/>
    </w:p>
    <w:p>
      <w:pPr>
        <w:jc w:val="right"/>
        <w:spacing w:line="360" w:lineRule="auto"/>
        <w:rPr>
          <w:rFonts w:hint="eastAsia" w:ascii="宋体" w:hAnsi="宋体" w:cs="宋体"/>
          <w:b/>
          <w:highlight w:val="none"/>
        </w:rPr>
      </w:pPr>
      <w:r>
        <w:rPr>
          <w:rFonts w:hint="eastAsia" w:ascii="宋体" w:hAnsi="宋体" w:cs="宋体"/>
          <w:szCs w:val="21"/>
          <w:highlight w:val="none"/>
          <w:lang w:val="zh-CN"/>
        </w:rPr>
        <w:t xml:space="preserve">日期：年月日</w:t>
      </w:r>
      <w:r/>
    </w:p>
    <w:p>
      <w:pPr>
        <w:jc w:val="left"/>
        <w:widowControl/>
        <w:rPr>
          <w:rFonts w:hint="eastAsia" w:ascii="宋体" w:hAnsi="宋体" w:cs="宋体"/>
          <w:b/>
          <w:highlight w:val="none"/>
        </w:rPr>
      </w:pPr>
      <w:r>
        <w:rPr>
          <w:rFonts w:hint="eastAsia" w:ascii="宋体" w:hAnsi="宋体" w:cs="宋体"/>
          <w:b/>
          <w:highlight w:val="none"/>
        </w:rPr>
        <w:br w:type="page" w:clear="all"/>
      </w:r>
      <w:r/>
    </w:p>
    <w:p>
      <w:pPr>
        <w:pStyle w:val="1083"/>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附件十四、《南京市政府采购供应商信用记录表暨信用承诺书》（网站在线打印签字并盖章）</w:t>
      </w:r>
      <w:r/>
    </w:p>
    <w:p>
      <w:pPr>
        <w:pStyle w:val="1083"/>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83"/>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83"/>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83"/>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83"/>
        <w:ind w:firstLine="0"/>
        <w:jc w:val="left"/>
        <w:spacing w:line="360" w:lineRule="auto"/>
        <w:rPr>
          <w:rFonts w:hint="eastAsia" w:ascii="宋体" w:hAnsi="宋体" w:cs="宋体"/>
          <w:szCs w:val="20"/>
          <w:highlight w:val="none"/>
        </w:rPr>
      </w:pPr>
      <w:r>
        <w:rPr>
          <w:rFonts w:hint="eastAsia" w:ascii="宋体" w:hAnsi="宋体" w:cs="宋体"/>
          <w:b/>
          <w:highlight w:val="none"/>
        </w:rPr>
        <w:t xml:space="preserve">附件十五、</w:t>
      </w:r>
      <w:bookmarkStart w:id="69" w:name="OLE_LINK2"/>
      <w:r>
        <w:rPr>
          <w:rFonts w:hint="eastAsia" w:ascii="宋体" w:hAnsi="宋体" w:cs="宋体"/>
          <w:b/>
          <w:highlight w:val="none"/>
        </w:rPr>
        <w:t xml:space="preserve">投标人需要提供的其他材料</w:t>
      </w:r>
      <w:bookmarkEnd w:id="69"/>
      <w:r/>
      <w:r/>
    </w:p>
    <w:sectPr>
      <w:headerReference w:type="default" r:id="rId11"/>
      <w:footerReference w:type="default" r:id="rId18"/>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仿宋">
    <w:panose1 w:val="02010609060101010101"/>
  </w:font>
  <w:font w:name="等线">
    <w:panose1 w:val="0201060003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2724150</wp:posOffset>
              </wp:positionH>
              <wp:positionV relativeFrom="paragraph">
                <wp:posOffset>635</wp:posOffset>
              </wp:positionV>
              <wp:extent cx="178435" cy="120650"/>
              <wp:effectExtent l="0" t="0" r="12065" b="1270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78435" cy="120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4.5pt;mso-position-horizontal:absolute;mso-position-vertical-relative:text;margin-top:0.0pt;mso-position-vertical:absolute;width:14.0pt;height:9.5pt;mso-wrap-distance-left:9.0pt;mso-wrap-distance-top:0.0pt;mso-wrap-distance-right:9.0pt;mso-wrap-distance-bottom:0.0pt;v-text-anchor:top;visibility:visible;" filled="f" stroked="f" strokeweight="0.50pt">
              <v:textbox inset="0,0,0,0">
                <w:txbxContent>
                  <w:p>
                    <w:pPr>
                      <w:pStyle w:val="105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6"/>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6"/>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6"/>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27"/>
      <w:isLgl w:val="false"/>
      <w:suff w:val="nothing"/>
      <w:lvlText w:val="第%1章"/>
      <w:lvlJc w:val="left"/>
      <w:pPr>
        <w:ind w:left="3261" w:firstLine="0"/>
      </w:pPr>
    </w:lvl>
    <w:lvl w:ilvl="1">
      <w:start w:val="1"/>
      <w:numFmt w:val="none"/>
      <w:pStyle w:val="1028"/>
      <w:isLgl w:val="false"/>
      <w:suff w:val="nothing"/>
      <w:lvlText w:val=""/>
      <w:lvlJc w:val="left"/>
      <w:pPr>
        <w:ind w:left="0" w:firstLine="0"/>
      </w:pPr>
    </w:lvl>
    <w:lvl w:ilvl="2">
      <w:start w:val="1"/>
      <w:numFmt w:val="none"/>
      <w:pStyle w:val="1029"/>
      <w:isLgl w:val="false"/>
      <w:suff w:val="nothing"/>
      <w:lvlText w:val=""/>
      <w:lvlJc w:val="left"/>
      <w:pPr>
        <w:ind w:left="0" w:firstLine="0"/>
      </w:pPr>
    </w:lvl>
    <w:lvl w:ilvl="3">
      <w:start w:val="1"/>
      <w:numFmt w:val="none"/>
      <w:pStyle w:val="1030"/>
      <w:isLgl w:val="false"/>
      <w:suff w:val="nothing"/>
      <w:lvlText w:val=""/>
      <w:lvlJc w:val="left"/>
      <w:pPr>
        <w:ind w:left="0" w:firstLine="0"/>
      </w:pPr>
    </w:lvl>
    <w:lvl w:ilvl="4">
      <w:start w:val="1"/>
      <w:numFmt w:val="none"/>
      <w:pStyle w:val="1031"/>
      <w:isLgl w:val="false"/>
      <w:suff w:val="nothing"/>
      <w:lvlText w:val=""/>
      <w:lvlJc w:val="left"/>
      <w:pPr>
        <w:ind w:left="0" w:firstLine="0"/>
      </w:pPr>
    </w:lvl>
    <w:lvl w:ilvl="5">
      <w:start w:val="1"/>
      <w:numFmt w:val="none"/>
      <w:pStyle w:val="1032"/>
      <w:isLgl w:val="false"/>
      <w:suff w:val="nothing"/>
      <w:lvlText w:val=""/>
      <w:lvlJc w:val="left"/>
      <w:pPr>
        <w:ind w:left="0" w:firstLine="0"/>
      </w:pPr>
    </w:lvl>
    <w:lvl w:ilvl="6">
      <w:start w:val="1"/>
      <w:numFmt w:val="none"/>
      <w:pStyle w:val="1033"/>
      <w:isLgl w:val="false"/>
      <w:suff w:val="nothing"/>
      <w:lvlText w:val=""/>
      <w:lvlJc w:val="left"/>
      <w:pPr>
        <w:ind w:left="0" w:firstLine="0"/>
      </w:pPr>
    </w:lvl>
    <w:lvl w:ilvl="7">
      <w:start w:val="1"/>
      <w:numFmt w:val="none"/>
      <w:pStyle w:val="1034"/>
      <w:isLgl w:val="false"/>
      <w:suff w:val="nothing"/>
      <w:lvlText w:val=""/>
      <w:lvlJc w:val="left"/>
      <w:pPr>
        <w:ind w:left="0" w:firstLine="0"/>
      </w:pPr>
    </w:lvl>
    <w:lvl w:ilvl="8">
      <w:start w:val="1"/>
      <w:numFmt w:val="none"/>
      <w:pStyle w:val="1035"/>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18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00"/>
      <w:isLgl/>
      <w:suff w:val="tab"/>
      <w:lvlText w:val="%1.%2"/>
      <w:lvlJc w:val="left"/>
      <w:pPr>
        <w:ind w:left="425" w:hanging="425"/>
      </w:pPr>
      <w:rPr>
        <w:rFonts w:hint="eastAsia" w:ascii="Arial Unicode MS" w:hAnsi="Arial Unicode MS" w:eastAsia="微软雅黑"/>
        <w:b/>
        <w:i w:val="0"/>
      </w:rPr>
    </w:lvl>
    <w:lvl w:ilvl="2">
      <w:start w:val="1"/>
      <w:numFmt w:val="decimal"/>
      <w:pStyle w:val="121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271"/>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6"/>
  </w:num>
  <w:num w:numId="4">
    <w:abstractNumId w:val="7"/>
  </w:num>
  <w:num w:numId="5">
    <w:abstractNumId w:val="2"/>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1036"/>
    <w:link w:val="1027"/>
    <w:uiPriority w:val="9"/>
    <w:rPr>
      <w:rFonts w:ascii="Arial" w:hAnsi="Arial" w:eastAsia="Arial" w:cs="Arial"/>
      <w:sz w:val="40"/>
      <w:szCs w:val="40"/>
    </w:rPr>
  </w:style>
  <w:style w:type="character" w:styleId="876">
    <w:name w:val="Heading 2 Char"/>
    <w:basedOn w:val="1036"/>
    <w:link w:val="1028"/>
    <w:uiPriority w:val="9"/>
    <w:rPr>
      <w:rFonts w:ascii="Arial" w:hAnsi="Arial" w:eastAsia="Arial" w:cs="Arial"/>
      <w:sz w:val="34"/>
    </w:rPr>
  </w:style>
  <w:style w:type="character" w:styleId="877">
    <w:name w:val="Heading 3 Char"/>
    <w:basedOn w:val="1036"/>
    <w:link w:val="1029"/>
    <w:uiPriority w:val="9"/>
    <w:rPr>
      <w:rFonts w:ascii="Arial" w:hAnsi="Arial" w:eastAsia="Arial" w:cs="Arial"/>
      <w:sz w:val="30"/>
      <w:szCs w:val="30"/>
    </w:rPr>
  </w:style>
  <w:style w:type="character" w:styleId="878">
    <w:name w:val="Heading 4 Char"/>
    <w:basedOn w:val="1036"/>
    <w:link w:val="1030"/>
    <w:uiPriority w:val="9"/>
    <w:rPr>
      <w:rFonts w:ascii="Arial" w:hAnsi="Arial" w:eastAsia="Arial" w:cs="Arial"/>
      <w:b/>
      <w:bCs/>
      <w:sz w:val="26"/>
      <w:szCs w:val="26"/>
    </w:rPr>
  </w:style>
  <w:style w:type="character" w:styleId="879">
    <w:name w:val="Heading 5 Char"/>
    <w:basedOn w:val="1036"/>
    <w:link w:val="1031"/>
    <w:uiPriority w:val="9"/>
    <w:rPr>
      <w:rFonts w:ascii="Arial" w:hAnsi="Arial" w:eastAsia="Arial" w:cs="Arial"/>
      <w:b/>
      <w:bCs/>
      <w:sz w:val="24"/>
      <w:szCs w:val="24"/>
    </w:rPr>
  </w:style>
  <w:style w:type="character" w:styleId="880">
    <w:name w:val="Heading 6 Char"/>
    <w:basedOn w:val="1036"/>
    <w:link w:val="1032"/>
    <w:uiPriority w:val="9"/>
    <w:rPr>
      <w:rFonts w:ascii="Arial" w:hAnsi="Arial" w:eastAsia="Arial" w:cs="Arial"/>
      <w:b/>
      <w:bCs/>
      <w:sz w:val="22"/>
      <w:szCs w:val="22"/>
    </w:rPr>
  </w:style>
  <w:style w:type="character" w:styleId="881">
    <w:name w:val="Heading 7 Char"/>
    <w:basedOn w:val="1036"/>
    <w:link w:val="1033"/>
    <w:uiPriority w:val="9"/>
    <w:rPr>
      <w:rFonts w:ascii="Arial" w:hAnsi="Arial" w:eastAsia="Arial" w:cs="Arial"/>
      <w:b/>
      <w:bCs/>
      <w:i/>
      <w:iCs/>
      <w:sz w:val="22"/>
      <w:szCs w:val="22"/>
    </w:rPr>
  </w:style>
  <w:style w:type="character" w:styleId="882">
    <w:name w:val="Heading 8 Char"/>
    <w:basedOn w:val="1036"/>
    <w:link w:val="1034"/>
    <w:uiPriority w:val="9"/>
    <w:rPr>
      <w:rFonts w:ascii="Arial" w:hAnsi="Arial" w:eastAsia="Arial" w:cs="Arial"/>
      <w:i/>
      <w:iCs/>
      <w:sz w:val="22"/>
      <w:szCs w:val="22"/>
    </w:rPr>
  </w:style>
  <w:style w:type="character" w:styleId="883">
    <w:name w:val="Heading 9 Char"/>
    <w:basedOn w:val="1036"/>
    <w:link w:val="1035"/>
    <w:uiPriority w:val="9"/>
    <w:rPr>
      <w:rFonts w:ascii="Arial" w:hAnsi="Arial" w:eastAsia="Arial" w:cs="Arial"/>
      <w:i/>
      <w:iCs/>
      <w:sz w:val="21"/>
      <w:szCs w:val="21"/>
    </w:rPr>
  </w:style>
  <w:style w:type="character" w:styleId="884">
    <w:name w:val="Title Char"/>
    <w:basedOn w:val="1036"/>
    <w:link w:val="1070"/>
    <w:uiPriority w:val="10"/>
    <w:rPr>
      <w:sz w:val="48"/>
      <w:szCs w:val="48"/>
    </w:rPr>
  </w:style>
  <w:style w:type="character" w:styleId="885">
    <w:name w:val="Subtitle Char"/>
    <w:basedOn w:val="1036"/>
    <w:link w:val="1062"/>
    <w:uiPriority w:val="11"/>
    <w:rPr>
      <w:sz w:val="24"/>
      <w:szCs w:val="24"/>
    </w:rPr>
  </w:style>
  <w:style w:type="paragraph" w:styleId="886">
    <w:name w:val="Quote"/>
    <w:basedOn w:val="1026"/>
    <w:next w:val="1026"/>
    <w:link w:val="887"/>
    <w:uiPriority w:val="29"/>
    <w:qFormat/>
    <w:pPr>
      <w:ind w:left="720" w:right="720"/>
    </w:pPr>
    <w:rPr>
      <w:i/>
    </w:rPr>
  </w:style>
  <w:style w:type="character" w:styleId="887">
    <w:name w:val="Quote Char"/>
    <w:link w:val="886"/>
    <w:uiPriority w:val="29"/>
    <w:rPr>
      <w:i/>
    </w:rPr>
  </w:style>
  <w:style w:type="paragraph" w:styleId="888">
    <w:name w:val="Intense Quote"/>
    <w:basedOn w:val="1026"/>
    <w:next w:val="1026"/>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character" w:styleId="890">
    <w:name w:val="Header Char"/>
    <w:basedOn w:val="1036"/>
    <w:link w:val="1057"/>
    <w:uiPriority w:val="99"/>
  </w:style>
  <w:style w:type="character" w:styleId="891">
    <w:name w:val="Footer Char"/>
    <w:basedOn w:val="1036"/>
    <w:link w:val="1056"/>
    <w:uiPriority w:val="99"/>
  </w:style>
  <w:style w:type="character" w:styleId="892">
    <w:name w:val="Caption Char"/>
    <w:basedOn w:val="1041"/>
    <w:link w:val="1056"/>
    <w:uiPriority w:val="99"/>
  </w:style>
  <w:style w:type="table" w:styleId="893">
    <w:name w:val="Table Grid Light"/>
    <w:basedOn w:val="10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4">
    <w:name w:val="Plain Table 1"/>
    <w:basedOn w:val="10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basedOn w:val="10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basedOn w:val="10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basedOn w:val="10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1 Light - Accent 1"/>
    <w:basedOn w:val="10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1">
    <w:name w:val="Grid Table 1 Light - Accent 2"/>
    <w:basedOn w:val="10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2">
    <w:name w:val="Grid Table 1 Light - Accent 3"/>
    <w:basedOn w:val="10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3">
    <w:name w:val="Grid Table 1 Light - Accent 4"/>
    <w:basedOn w:val="10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4">
    <w:name w:val="Grid Table 1 Light - Accent 5"/>
    <w:basedOn w:val="10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5">
    <w:name w:val="Grid Table 1 Light - Accent 6"/>
    <w:basedOn w:val="10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6">
    <w:name w:val="Grid Table 2"/>
    <w:basedOn w:val="10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7">
    <w:name w:val="Grid Table 2 - Accent 1"/>
    <w:basedOn w:val="10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8">
    <w:name w:val="Grid Table 2 - Accent 2"/>
    <w:basedOn w:val="10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2 - Accent 3"/>
    <w:basedOn w:val="10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2 - Accent 4"/>
    <w:basedOn w:val="10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2 - Accent 5"/>
    <w:basedOn w:val="10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2">
    <w:name w:val="Grid Table 2 - Accent 6"/>
    <w:basedOn w:val="10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3">
    <w:name w:val="Grid Table 3"/>
    <w:basedOn w:val="10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1"/>
    <w:basedOn w:val="10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2"/>
    <w:basedOn w:val="10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3"/>
    <w:basedOn w:val="10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4"/>
    <w:basedOn w:val="10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5"/>
    <w:basedOn w:val="10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6"/>
    <w:basedOn w:val="10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basedOn w:val="10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4 - Accent 1"/>
    <w:basedOn w:val="10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2">
    <w:name w:val="Grid Table 4 - Accent 2"/>
    <w:basedOn w:val="10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3">
    <w:name w:val="Grid Table 4 - Accent 3"/>
    <w:basedOn w:val="10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4">
    <w:name w:val="Grid Table 4 - Accent 4"/>
    <w:basedOn w:val="10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5">
    <w:name w:val="Grid Table 4 - Accent 5"/>
    <w:basedOn w:val="10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6">
    <w:name w:val="Grid Table 4 - Accent 6"/>
    <w:basedOn w:val="10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7">
    <w:name w:val="Grid Table 5 Dark"/>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8">
    <w:name w:val="Grid Table 5 Dark- Accent 1"/>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9">
    <w:name w:val="Grid Table 5 Dark - Accent 2"/>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0">
    <w:name w:val="Grid Table 5 Dark - Accent 3"/>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1">
    <w:name w:val="Grid Table 5 Dark- Accent 4"/>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2">
    <w:name w:val="Grid Table 5 Dark - Accent 5"/>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3">
    <w:name w:val="Grid Table 5 Dark - Accent 6"/>
    <w:basedOn w:val="10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4">
    <w:name w:val="Grid Table 6 Colorful"/>
    <w:basedOn w:val="10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6 Colorful - Accent 1"/>
    <w:basedOn w:val="10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6">
    <w:name w:val="Grid Table 6 Colorful - Accent 2"/>
    <w:basedOn w:val="10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7">
    <w:name w:val="Grid Table 6 Colorful - Accent 3"/>
    <w:basedOn w:val="10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8">
    <w:name w:val="Grid Table 6 Colorful - Accent 4"/>
    <w:basedOn w:val="10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9">
    <w:name w:val="Grid Table 6 Colorful - Accent 5"/>
    <w:basedOn w:val="10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6 Colorful - Accent 6"/>
    <w:basedOn w:val="10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7 Colorful"/>
    <w:basedOn w:val="10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Grid Table 7 Colorful - Accent 1"/>
    <w:basedOn w:val="10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3">
    <w:name w:val="Grid Table 7 Colorful - Accent 2"/>
    <w:basedOn w:val="10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7 Colorful - Accent 3"/>
    <w:basedOn w:val="10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7 Colorful - Accent 4"/>
    <w:basedOn w:val="10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7 Colorful - Accent 5"/>
    <w:basedOn w:val="10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7">
    <w:name w:val="Grid Table 7 Colorful - Accent 6"/>
    <w:basedOn w:val="10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8">
    <w:name w:val="List Table 1 Light"/>
    <w:basedOn w:val="10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name w:val="List Table 1 Light - Accent 1"/>
    <w:basedOn w:val="10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0">
    <w:name w:val="List Table 1 Light - Accent 2"/>
    <w:basedOn w:val="10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1">
    <w:name w:val="List Table 1 Light - Accent 3"/>
    <w:basedOn w:val="10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2">
    <w:name w:val="List Table 1 Light - Accent 4"/>
    <w:basedOn w:val="10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3">
    <w:name w:val="List Table 1 Light - Accent 5"/>
    <w:basedOn w:val="10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4">
    <w:name w:val="List Table 1 Light - Accent 6"/>
    <w:basedOn w:val="10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5">
    <w:name w:val="List Table 2"/>
    <w:basedOn w:val="10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6">
    <w:name w:val="List Table 2 - Accent 1"/>
    <w:basedOn w:val="10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7">
    <w:name w:val="List Table 2 - Accent 2"/>
    <w:basedOn w:val="10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8">
    <w:name w:val="List Table 2 - Accent 3"/>
    <w:basedOn w:val="10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9">
    <w:name w:val="List Table 2 - Accent 4"/>
    <w:basedOn w:val="10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0">
    <w:name w:val="List Table 2 - Accent 5"/>
    <w:basedOn w:val="10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1">
    <w:name w:val="List Table 2 - Accent 6"/>
    <w:basedOn w:val="10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2">
    <w:name w:val="List Table 3"/>
    <w:basedOn w:val="10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3 - Accent 1"/>
    <w:basedOn w:val="10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3 - Accent 2"/>
    <w:basedOn w:val="10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5">
    <w:name w:val="List Table 3 - Accent 3"/>
    <w:basedOn w:val="10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6">
    <w:name w:val="List Table 3 - Accent 4"/>
    <w:basedOn w:val="10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7">
    <w:name w:val="List Table 3 - Accent 5"/>
    <w:basedOn w:val="10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8">
    <w:name w:val="List Table 3 - Accent 6"/>
    <w:basedOn w:val="10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9">
    <w:name w:val="List Table 4"/>
    <w:basedOn w:val="10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4 - Accent 1"/>
    <w:basedOn w:val="10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4 - Accent 2"/>
    <w:basedOn w:val="10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2">
    <w:name w:val="List Table 4 - Accent 3"/>
    <w:basedOn w:val="10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3">
    <w:name w:val="List Table 4 - Accent 4"/>
    <w:basedOn w:val="10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4">
    <w:name w:val="List Table 4 - Accent 5"/>
    <w:basedOn w:val="10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5">
    <w:name w:val="List Table 4 - Accent 6"/>
    <w:basedOn w:val="10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6">
    <w:name w:val="List Table 5 Dark"/>
    <w:basedOn w:val="10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1"/>
    <w:basedOn w:val="10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2"/>
    <w:basedOn w:val="10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3"/>
    <w:basedOn w:val="10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4"/>
    <w:basedOn w:val="10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5"/>
    <w:basedOn w:val="10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6"/>
    <w:basedOn w:val="10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6 Colorful"/>
    <w:basedOn w:val="10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4">
    <w:name w:val="List Table 6 Colorful - Accent 1"/>
    <w:basedOn w:val="10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5">
    <w:name w:val="List Table 6 Colorful - Accent 2"/>
    <w:basedOn w:val="10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6">
    <w:name w:val="List Table 6 Colorful - Accent 3"/>
    <w:basedOn w:val="10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7">
    <w:name w:val="List Table 6 Colorful - Accent 4"/>
    <w:basedOn w:val="10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8">
    <w:name w:val="List Table 6 Colorful - Accent 5"/>
    <w:basedOn w:val="10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9">
    <w:name w:val="List Table 6 Colorful - Accent 6"/>
    <w:basedOn w:val="10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0">
    <w:name w:val="List Table 7 Colorful"/>
    <w:basedOn w:val="10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1">
    <w:name w:val="List Table 7 Colorful - Accent 1"/>
    <w:basedOn w:val="10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2">
    <w:name w:val="List Table 7 Colorful - Accent 2"/>
    <w:basedOn w:val="10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3">
    <w:name w:val="List Table 7 Colorful - Accent 3"/>
    <w:basedOn w:val="10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4">
    <w:name w:val="List Table 7 Colorful - Accent 4"/>
    <w:basedOn w:val="10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5">
    <w:name w:val="List Table 7 Colorful - Accent 5"/>
    <w:basedOn w:val="10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6">
    <w:name w:val="List Table 7 Colorful - Accent 6"/>
    <w:basedOn w:val="10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7">
    <w:name w:val="Lined - Accent"/>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Lined - Accent 1"/>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Lined - Accent 2"/>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Lined - Accent 3"/>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Lined - Accent 4"/>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Lined - Accent 5"/>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Lined - Accent 6"/>
    <w:basedOn w:val="10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amp; Lined - Accent"/>
    <w:basedOn w:val="10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Bordered &amp; Lined - Accent 1"/>
    <w:basedOn w:val="10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Bordered &amp; Lined - Accent 2"/>
    <w:basedOn w:val="10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Bordered &amp; Lined - Accent 3"/>
    <w:basedOn w:val="10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Bordered &amp; Lined - Accent 4"/>
    <w:basedOn w:val="10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Bordered &amp; Lined - Accent 5"/>
    <w:basedOn w:val="10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Bordered &amp; Lined - Accent 6"/>
    <w:basedOn w:val="10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w:basedOn w:val="10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2">
    <w:name w:val="Bordered - Accent 1"/>
    <w:basedOn w:val="10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3">
    <w:name w:val="Bordered - Accent 2"/>
    <w:basedOn w:val="10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4">
    <w:name w:val="Bordered - Accent 3"/>
    <w:basedOn w:val="10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5">
    <w:name w:val="Bordered - Accent 4"/>
    <w:basedOn w:val="10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6">
    <w:name w:val="Bordered - Accent 5"/>
    <w:basedOn w:val="10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7">
    <w:name w:val="Bordered - Accent 6"/>
    <w:basedOn w:val="10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8">
    <w:name w:val="footnote text"/>
    <w:basedOn w:val="1026"/>
    <w:link w:val="1019"/>
    <w:uiPriority w:val="99"/>
    <w:semiHidden/>
    <w:unhideWhenUsed/>
    <w:pPr>
      <w:spacing w:after="40" w:line="240" w:lineRule="auto"/>
    </w:pPr>
    <w:rPr>
      <w:sz w:val="18"/>
    </w:rPr>
  </w:style>
  <w:style w:type="character" w:styleId="1019">
    <w:name w:val="Footnote Text Char"/>
    <w:link w:val="1018"/>
    <w:uiPriority w:val="99"/>
    <w:rPr>
      <w:sz w:val="18"/>
    </w:rPr>
  </w:style>
  <w:style w:type="character" w:styleId="1020">
    <w:name w:val="footnote reference"/>
    <w:basedOn w:val="1036"/>
    <w:uiPriority w:val="99"/>
    <w:unhideWhenUsed/>
    <w:rPr>
      <w:vertAlign w:val="superscript"/>
    </w:rPr>
  </w:style>
  <w:style w:type="paragraph" w:styleId="1021">
    <w:name w:val="endnote text"/>
    <w:basedOn w:val="1026"/>
    <w:link w:val="1022"/>
    <w:uiPriority w:val="99"/>
    <w:semiHidden/>
    <w:unhideWhenUsed/>
    <w:pPr>
      <w:spacing w:after="0" w:line="240" w:lineRule="auto"/>
    </w:pPr>
    <w:rPr>
      <w:sz w:val="20"/>
    </w:rPr>
  </w:style>
  <w:style w:type="character" w:styleId="1022">
    <w:name w:val="Endnote Text Char"/>
    <w:link w:val="1021"/>
    <w:uiPriority w:val="99"/>
    <w:rPr>
      <w:sz w:val="20"/>
    </w:rPr>
  </w:style>
  <w:style w:type="character" w:styleId="1023">
    <w:name w:val="endnote reference"/>
    <w:basedOn w:val="1036"/>
    <w:uiPriority w:val="99"/>
    <w:semiHidden/>
    <w:unhideWhenUsed/>
    <w:rPr>
      <w:vertAlign w:val="superscript"/>
    </w:rPr>
  </w:style>
  <w:style w:type="paragraph" w:styleId="1024">
    <w:name w:val="TOC Heading"/>
    <w:uiPriority w:val="39"/>
    <w:unhideWhenUsed/>
  </w:style>
  <w:style w:type="paragraph" w:styleId="1025">
    <w:name w:val="table of figures"/>
    <w:basedOn w:val="1026"/>
    <w:next w:val="1026"/>
    <w:uiPriority w:val="99"/>
    <w:unhideWhenUsed/>
    <w:pPr>
      <w:spacing w:after="0" w:afterAutospacing="0"/>
    </w:pPr>
  </w:style>
  <w:style w:type="paragraph" w:styleId="102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27">
    <w:name w:val="Heading 1"/>
    <w:basedOn w:val="1026"/>
    <w:next w:val="1026"/>
    <w:link w:val="1091"/>
    <w:uiPriority w:val="0"/>
    <w:qFormat/>
    <w:pPr>
      <w:numPr>
        <w:ilvl w:val="0"/>
        <w:numId w:val="1"/>
      </w:numPr>
      <w:ind w:left="0"/>
      <w:jc w:val="center"/>
      <w:keepLines/>
      <w:keepNext/>
      <w:spacing w:before="340" w:after="330" w:line="578" w:lineRule="auto"/>
      <w:outlineLvl w:val="0"/>
    </w:pPr>
    <w:rPr>
      <w:b/>
      <w:bCs/>
      <w:sz w:val="32"/>
      <w:szCs w:val="44"/>
    </w:rPr>
  </w:style>
  <w:style w:type="paragraph" w:styleId="1028">
    <w:name w:val="Heading 2"/>
    <w:basedOn w:val="1026"/>
    <w:next w:val="1026"/>
    <w:link w:val="109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29">
    <w:name w:val="Heading 3"/>
    <w:basedOn w:val="1026"/>
    <w:next w:val="1026"/>
    <w:link w:val="1136"/>
    <w:uiPriority w:val="0"/>
    <w:qFormat/>
    <w:pPr>
      <w:numPr>
        <w:ilvl w:val="2"/>
        <w:numId w:val="1"/>
      </w:numPr>
      <w:keepLines/>
      <w:keepNext/>
      <w:spacing w:before="260" w:after="260" w:line="416" w:lineRule="auto"/>
      <w:outlineLvl w:val="2"/>
    </w:pPr>
    <w:rPr>
      <w:b/>
      <w:bCs/>
      <w:sz w:val="32"/>
      <w:szCs w:val="32"/>
    </w:rPr>
  </w:style>
  <w:style w:type="paragraph" w:styleId="1030">
    <w:name w:val="Heading 4"/>
    <w:basedOn w:val="1026"/>
    <w:next w:val="1026"/>
    <w:link w:val="117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31">
    <w:name w:val="Heading 5"/>
    <w:basedOn w:val="1026"/>
    <w:next w:val="1026"/>
    <w:link w:val="1126"/>
    <w:uiPriority w:val="0"/>
    <w:qFormat/>
    <w:pPr>
      <w:numPr>
        <w:ilvl w:val="4"/>
        <w:numId w:val="1"/>
      </w:numPr>
      <w:keepLines/>
      <w:keepNext/>
      <w:spacing w:before="280" w:after="290" w:line="376" w:lineRule="auto"/>
      <w:outlineLvl w:val="4"/>
    </w:pPr>
    <w:rPr>
      <w:b/>
      <w:bCs/>
      <w:sz w:val="28"/>
      <w:szCs w:val="28"/>
    </w:rPr>
  </w:style>
  <w:style w:type="paragraph" w:styleId="1032">
    <w:name w:val="Heading 6"/>
    <w:basedOn w:val="1026"/>
    <w:next w:val="1026"/>
    <w:link w:val="1112"/>
    <w:uiPriority w:val="0"/>
    <w:qFormat/>
    <w:pPr>
      <w:numPr>
        <w:ilvl w:val="5"/>
        <w:numId w:val="1"/>
      </w:numPr>
      <w:keepLines/>
      <w:keepNext/>
      <w:spacing w:before="240" w:after="64" w:line="320" w:lineRule="auto"/>
      <w:outlineLvl w:val="5"/>
    </w:pPr>
    <w:rPr>
      <w:rFonts w:ascii="Cambria" w:hAnsi="Cambria"/>
      <w:b/>
      <w:bCs/>
      <w:sz w:val="24"/>
    </w:rPr>
  </w:style>
  <w:style w:type="paragraph" w:styleId="1033">
    <w:name w:val="Heading 7"/>
    <w:basedOn w:val="1026"/>
    <w:next w:val="1026"/>
    <w:link w:val="1167"/>
    <w:uiPriority w:val="0"/>
    <w:qFormat/>
    <w:pPr>
      <w:numPr>
        <w:ilvl w:val="6"/>
        <w:numId w:val="1"/>
      </w:numPr>
      <w:keepLines/>
      <w:keepNext/>
      <w:spacing w:before="240" w:after="64" w:line="320" w:lineRule="auto"/>
      <w:outlineLvl w:val="6"/>
    </w:pPr>
    <w:rPr>
      <w:b/>
      <w:bCs/>
      <w:sz w:val="24"/>
    </w:rPr>
  </w:style>
  <w:style w:type="paragraph" w:styleId="1034">
    <w:name w:val="Heading 8"/>
    <w:basedOn w:val="1026"/>
    <w:next w:val="1026"/>
    <w:link w:val="1152"/>
    <w:uiPriority w:val="0"/>
    <w:qFormat/>
    <w:pPr>
      <w:numPr>
        <w:ilvl w:val="7"/>
        <w:numId w:val="1"/>
      </w:numPr>
      <w:keepLines/>
      <w:keepNext/>
      <w:spacing w:before="240" w:after="64" w:line="320" w:lineRule="auto"/>
      <w:outlineLvl w:val="7"/>
    </w:pPr>
    <w:rPr>
      <w:rFonts w:ascii="Cambria" w:hAnsi="Cambria"/>
      <w:sz w:val="24"/>
    </w:rPr>
  </w:style>
  <w:style w:type="paragraph" w:styleId="1035">
    <w:name w:val="Heading 9"/>
    <w:basedOn w:val="1026"/>
    <w:next w:val="1026"/>
    <w:link w:val="1130"/>
    <w:uiPriority w:val="0"/>
    <w:qFormat/>
    <w:pPr>
      <w:numPr>
        <w:ilvl w:val="8"/>
        <w:numId w:val="1"/>
      </w:numPr>
      <w:keepLines/>
      <w:keepNext/>
      <w:spacing w:before="240" w:after="64" w:line="320" w:lineRule="auto"/>
      <w:outlineLvl w:val="8"/>
    </w:pPr>
    <w:rPr>
      <w:rFonts w:ascii="Cambria" w:hAnsi="Cambria"/>
      <w:szCs w:val="21"/>
    </w:rPr>
  </w:style>
  <w:style w:type="character" w:styleId="1036" w:default="1">
    <w:name w:val="Default Paragraph Font"/>
    <w:uiPriority w:val="1"/>
    <w:semiHidden/>
    <w:unhideWhenUsed/>
    <w:qFormat/>
  </w:style>
  <w:style w:type="table" w:styleId="1037" w:default="1">
    <w:name w:val="Normal Table"/>
    <w:uiPriority w:val="99"/>
    <w:semiHidden/>
    <w:unhideWhenUsed/>
    <w:qFormat/>
    <w:tblPr>
      <w:tblCellMar>
        <w:left w:w="108" w:type="dxa"/>
        <w:top w:w="0" w:type="dxa"/>
        <w:right w:w="108" w:type="dxa"/>
        <w:bottom w:w="0" w:type="dxa"/>
      </w:tblCellMar>
    </w:tblPr>
  </w:style>
  <w:style w:type="paragraph" w:styleId="1038">
    <w:name w:val="List 3"/>
    <w:basedOn w:val="1026"/>
    <w:uiPriority w:val="99"/>
    <w:unhideWhenUsed/>
    <w:qFormat/>
    <w:pPr>
      <w:ind w:left="1260" w:hanging="420"/>
      <w:spacing w:before="100" w:beforeAutospacing="1" w:after="100" w:afterAutospacing="1"/>
    </w:pPr>
    <w:rPr>
      <w:szCs w:val="21"/>
    </w:rPr>
  </w:style>
  <w:style w:type="paragraph" w:styleId="1039">
    <w:name w:val="toc 7"/>
    <w:basedOn w:val="1026"/>
    <w:next w:val="1026"/>
    <w:uiPriority w:val="39"/>
    <w:unhideWhenUsed/>
    <w:qFormat/>
    <w:pPr>
      <w:ind w:left="2520"/>
    </w:pPr>
    <w:rPr>
      <w:rFonts w:ascii="Calibri" w:hAnsi="Calibri"/>
      <w:szCs w:val="22"/>
    </w:rPr>
  </w:style>
  <w:style w:type="paragraph" w:styleId="1040">
    <w:name w:val="Normal Indent"/>
    <w:basedOn w:val="1026"/>
    <w:next w:val="1026"/>
    <w:uiPriority w:val="0"/>
    <w:qFormat/>
    <w:pPr>
      <w:ind w:firstLine="420"/>
    </w:pPr>
    <w:rPr>
      <w:b/>
      <w:sz w:val="24"/>
      <w:szCs w:val="20"/>
    </w:rPr>
  </w:style>
  <w:style w:type="paragraph" w:styleId="1041">
    <w:name w:val="Caption"/>
    <w:basedOn w:val="1026"/>
    <w:next w:val="1026"/>
    <w:uiPriority w:val="0"/>
    <w:qFormat/>
    <w:rPr>
      <w:rFonts w:ascii="Cambria" w:hAnsi="Cambria" w:eastAsia="黑体"/>
      <w:sz w:val="20"/>
      <w:szCs w:val="22"/>
    </w:rPr>
  </w:style>
  <w:style w:type="paragraph" w:styleId="1042">
    <w:name w:val="Document Map"/>
    <w:basedOn w:val="1026"/>
    <w:link w:val="1120"/>
    <w:uiPriority w:val="0"/>
    <w:qFormat/>
    <w:rPr>
      <w:rFonts w:ascii="宋体"/>
      <w:sz w:val="18"/>
      <w:szCs w:val="18"/>
    </w:rPr>
  </w:style>
  <w:style w:type="paragraph" w:styleId="1043">
    <w:name w:val="annotation text"/>
    <w:basedOn w:val="1026"/>
    <w:link w:val="1144"/>
    <w:uiPriority w:val="0"/>
    <w:qFormat/>
    <w:pPr>
      <w:jc w:val="left"/>
    </w:pPr>
  </w:style>
  <w:style w:type="paragraph" w:styleId="1044">
    <w:name w:val="Body Text 3"/>
    <w:basedOn w:val="1026"/>
    <w:link w:val="1163"/>
    <w:uiPriority w:val="0"/>
    <w:qFormat/>
    <w:rPr>
      <w:rFonts w:ascii="宋体"/>
      <w:sz w:val="24"/>
      <w:szCs w:val="20"/>
    </w:rPr>
  </w:style>
  <w:style w:type="paragraph" w:styleId="1045">
    <w:name w:val="Body Text"/>
    <w:basedOn w:val="1026"/>
    <w:next w:val="1026"/>
    <w:link w:val="1151"/>
    <w:uiPriority w:val="0"/>
    <w:qFormat/>
    <w:pPr>
      <w:jc w:val="center"/>
    </w:pPr>
    <w:rPr>
      <w:rFonts w:eastAsia="幼圆"/>
      <w:b/>
      <w:bCs/>
      <w:sz w:val="44"/>
    </w:rPr>
  </w:style>
  <w:style w:type="paragraph" w:styleId="1046">
    <w:name w:val="Body Text Indent"/>
    <w:basedOn w:val="1026"/>
    <w:link w:val="1107"/>
    <w:uiPriority w:val="0"/>
    <w:qFormat/>
    <w:pPr>
      <w:ind w:left="420"/>
      <w:spacing w:after="120"/>
    </w:pPr>
  </w:style>
  <w:style w:type="paragraph" w:styleId="1047">
    <w:name w:val="Block Text"/>
    <w:basedOn w:val="1026"/>
    <w:uiPriority w:val="99"/>
    <w:unhideWhenUsed/>
    <w:qFormat/>
    <w:pPr>
      <w:ind w:left="1440" w:right="1440"/>
      <w:spacing w:after="120"/>
    </w:pPr>
  </w:style>
  <w:style w:type="paragraph" w:styleId="1048">
    <w:name w:val="index 4"/>
    <w:basedOn w:val="1026"/>
    <w:next w:val="1026"/>
    <w:uiPriority w:val="0"/>
    <w:qFormat/>
    <w:pPr>
      <w:ind w:left="600"/>
    </w:pPr>
    <w:rPr>
      <w:rFonts w:ascii="Calibri" w:hAnsi="Calibri"/>
    </w:rPr>
  </w:style>
  <w:style w:type="paragraph" w:styleId="1049">
    <w:name w:val="toc 5"/>
    <w:basedOn w:val="1026"/>
    <w:next w:val="1026"/>
    <w:uiPriority w:val="39"/>
    <w:unhideWhenUsed/>
    <w:qFormat/>
    <w:pPr>
      <w:ind w:left="1680"/>
    </w:pPr>
    <w:rPr>
      <w:rFonts w:ascii="Calibri" w:hAnsi="Calibri"/>
      <w:szCs w:val="22"/>
    </w:rPr>
  </w:style>
  <w:style w:type="paragraph" w:styleId="1050">
    <w:name w:val="toc 3"/>
    <w:basedOn w:val="1026"/>
    <w:next w:val="1026"/>
    <w:uiPriority w:val="39"/>
    <w:qFormat/>
    <w:pPr>
      <w:ind w:left="840"/>
    </w:pPr>
    <w:rPr>
      <w:rFonts w:ascii="Calibri" w:hAnsi="Calibri"/>
      <w:szCs w:val="22"/>
    </w:rPr>
  </w:style>
  <w:style w:type="paragraph" w:styleId="1051">
    <w:name w:val="Plain Text"/>
    <w:basedOn w:val="1026"/>
    <w:link w:val="1113"/>
    <w:uiPriority w:val="0"/>
    <w:qFormat/>
    <w:rPr>
      <w:rFonts w:ascii="Ari"/>
    </w:rPr>
  </w:style>
  <w:style w:type="paragraph" w:styleId="1052">
    <w:name w:val="toc 8"/>
    <w:basedOn w:val="1026"/>
    <w:next w:val="1026"/>
    <w:uiPriority w:val="39"/>
    <w:unhideWhenUsed/>
    <w:qFormat/>
    <w:pPr>
      <w:ind w:left="2940"/>
    </w:pPr>
    <w:rPr>
      <w:rFonts w:ascii="Calibri" w:hAnsi="Calibri"/>
      <w:szCs w:val="22"/>
    </w:rPr>
  </w:style>
  <w:style w:type="paragraph" w:styleId="1053">
    <w:name w:val="Date"/>
    <w:basedOn w:val="1026"/>
    <w:next w:val="1026"/>
    <w:link w:val="1121"/>
    <w:uiPriority w:val="0"/>
    <w:unhideWhenUsed/>
    <w:qFormat/>
  </w:style>
  <w:style w:type="paragraph" w:styleId="1054">
    <w:name w:val="Body Text Indent 2"/>
    <w:basedOn w:val="1026"/>
    <w:link w:val="1143"/>
    <w:uiPriority w:val="99"/>
    <w:unhideWhenUsed/>
    <w:qFormat/>
    <w:pPr>
      <w:ind w:firstLine="525"/>
      <w:spacing w:line="420" w:lineRule="exact"/>
    </w:pPr>
    <w:rPr>
      <w:rFonts w:ascii="宋体"/>
      <w:sz w:val="20"/>
      <w:szCs w:val="20"/>
    </w:rPr>
  </w:style>
  <w:style w:type="paragraph" w:styleId="1055">
    <w:name w:val="Balloon Text"/>
    <w:basedOn w:val="1026"/>
    <w:link w:val="1166"/>
    <w:uiPriority w:val="0"/>
    <w:qFormat/>
    <w:rPr>
      <w:sz w:val="18"/>
      <w:szCs w:val="18"/>
    </w:rPr>
  </w:style>
  <w:style w:type="paragraph" w:styleId="1056">
    <w:name w:val="Footer"/>
    <w:basedOn w:val="1026"/>
    <w:link w:val="1156"/>
    <w:uiPriority w:val="99"/>
    <w:qFormat/>
    <w:pPr>
      <w:jc w:val="left"/>
      <w:tabs>
        <w:tab w:val="center" w:pos="4153" w:leader="none"/>
        <w:tab w:val="right" w:pos="8306" w:leader="none"/>
      </w:tabs>
    </w:pPr>
    <w:rPr>
      <w:sz w:val="18"/>
      <w:szCs w:val="18"/>
    </w:rPr>
  </w:style>
  <w:style w:type="paragraph" w:styleId="1057">
    <w:name w:val="Header"/>
    <w:basedOn w:val="1026"/>
    <w:link w:val="1111"/>
    <w:uiPriority w:val="0"/>
    <w:qFormat/>
    <w:pPr>
      <w:jc w:val="center"/>
      <w:tabs>
        <w:tab w:val="center" w:pos="4153" w:leader="none"/>
        <w:tab w:val="right" w:pos="8306" w:leader="none"/>
      </w:tabs>
      <w:pBdr>
        <w:bottom w:val="single" w:color="auto" w:sz="6" w:space="1"/>
      </w:pBdr>
    </w:pPr>
    <w:rPr>
      <w:sz w:val="18"/>
      <w:szCs w:val="18"/>
    </w:rPr>
  </w:style>
  <w:style w:type="paragraph" w:styleId="1058">
    <w:name w:val="toc 1"/>
    <w:basedOn w:val="1026"/>
    <w:next w:val="1026"/>
    <w:uiPriority w:val="39"/>
    <w:qFormat/>
  </w:style>
  <w:style w:type="paragraph" w:styleId="1059">
    <w:name w:val="toc 4"/>
    <w:basedOn w:val="1026"/>
    <w:next w:val="1026"/>
    <w:uiPriority w:val="39"/>
    <w:unhideWhenUsed/>
    <w:qFormat/>
    <w:pPr>
      <w:ind w:left="1260"/>
    </w:pPr>
    <w:rPr>
      <w:rFonts w:ascii="Calibri" w:hAnsi="Calibri"/>
      <w:szCs w:val="22"/>
    </w:rPr>
  </w:style>
  <w:style w:type="paragraph" w:styleId="1060">
    <w:name w:val="index heading"/>
    <w:basedOn w:val="1026"/>
    <w:next w:val="1061"/>
    <w:uiPriority w:val="99"/>
    <w:unhideWhenUsed/>
    <w:qFormat/>
    <w:pPr>
      <w:tabs>
        <w:tab w:val="left" w:pos="240" w:leader="none"/>
      </w:tabs>
    </w:pPr>
  </w:style>
  <w:style w:type="paragraph" w:styleId="1061">
    <w:name w:val="index 1"/>
    <w:basedOn w:val="1026"/>
    <w:next w:val="1026"/>
    <w:uiPriority w:val="0"/>
    <w:qFormat/>
    <w:pPr>
      <w:jc w:val="center"/>
      <w:spacing w:line="220" w:lineRule="exact"/>
    </w:pPr>
    <w:rPr>
      <w:rFonts w:ascii="仿宋_GB2312" w:hAnsi="Calibri" w:eastAsia="仿宋_GB2312"/>
      <w:szCs w:val="22"/>
    </w:rPr>
  </w:style>
  <w:style w:type="paragraph" w:styleId="1062">
    <w:name w:val="Subtitle"/>
    <w:basedOn w:val="1026"/>
    <w:next w:val="1026"/>
    <w:link w:val="1139"/>
    <w:uiPriority w:val="0"/>
    <w:qFormat/>
    <w:pPr>
      <w:jc w:val="center"/>
      <w:spacing w:before="240" w:after="60" w:line="312" w:lineRule="auto"/>
      <w:outlineLvl w:val="1"/>
    </w:pPr>
    <w:rPr>
      <w:rFonts w:ascii="Cambria" w:hAnsi="Cambria"/>
      <w:b/>
      <w:bCs/>
      <w:sz w:val="32"/>
      <w:szCs w:val="32"/>
    </w:rPr>
  </w:style>
  <w:style w:type="paragraph" w:styleId="1063">
    <w:name w:val="toc 6"/>
    <w:basedOn w:val="1026"/>
    <w:next w:val="1026"/>
    <w:uiPriority w:val="39"/>
    <w:unhideWhenUsed/>
    <w:qFormat/>
    <w:pPr>
      <w:ind w:left="2100"/>
    </w:pPr>
    <w:rPr>
      <w:rFonts w:ascii="Calibri" w:hAnsi="Calibri"/>
      <w:szCs w:val="22"/>
    </w:rPr>
  </w:style>
  <w:style w:type="paragraph" w:styleId="1064">
    <w:name w:val="Body Text Indent 3"/>
    <w:basedOn w:val="1026"/>
    <w:link w:val="1164"/>
    <w:uiPriority w:val="0"/>
    <w:qFormat/>
    <w:pPr>
      <w:ind w:left="420"/>
      <w:spacing w:after="120"/>
    </w:pPr>
    <w:rPr>
      <w:sz w:val="16"/>
      <w:szCs w:val="20"/>
    </w:rPr>
  </w:style>
  <w:style w:type="paragraph" w:styleId="1065">
    <w:name w:val="index 7"/>
    <w:basedOn w:val="1026"/>
    <w:next w:val="1026"/>
    <w:uiPriority w:val="99"/>
    <w:semiHidden/>
    <w:qFormat/>
    <w:pPr>
      <w:ind w:left="2520"/>
    </w:pPr>
  </w:style>
  <w:style w:type="paragraph" w:styleId="1066">
    <w:name w:val="toc 2"/>
    <w:basedOn w:val="1026"/>
    <w:next w:val="1026"/>
    <w:uiPriority w:val="39"/>
    <w:qFormat/>
    <w:pPr>
      <w:ind w:left="420"/>
    </w:pPr>
    <w:rPr>
      <w:rFonts w:ascii="Calibri" w:hAnsi="Calibri"/>
      <w:szCs w:val="22"/>
    </w:rPr>
  </w:style>
  <w:style w:type="paragraph" w:styleId="1067">
    <w:name w:val="toc 9"/>
    <w:basedOn w:val="1026"/>
    <w:next w:val="1026"/>
    <w:uiPriority w:val="39"/>
    <w:unhideWhenUsed/>
    <w:qFormat/>
    <w:pPr>
      <w:ind w:left="3360"/>
    </w:pPr>
    <w:rPr>
      <w:rFonts w:ascii="Calibri" w:hAnsi="Calibri"/>
      <w:szCs w:val="22"/>
    </w:rPr>
  </w:style>
  <w:style w:type="paragraph" w:styleId="1068">
    <w:name w:val="HTML Preformatted"/>
    <w:basedOn w:val="102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69">
    <w:name w:val="Normal (Web)"/>
    <w:basedOn w:val="1026"/>
    <w:uiPriority w:val="99"/>
    <w:qFormat/>
    <w:pPr>
      <w:jc w:val="left"/>
      <w:spacing w:before="100" w:beforeAutospacing="1" w:after="100" w:afterAutospacing="1"/>
      <w:widowControl/>
    </w:pPr>
    <w:rPr>
      <w:rFonts w:ascii="宋体" w:hAnsi="宋体" w:cs="宋体"/>
      <w:sz w:val="24"/>
    </w:rPr>
  </w:style>
  <w:style w:type="paragraph" w:styleId="1070">
    <w:name w:val="Title"/>
    <w:basedOn w:val="1026"/>
    <w:next w:val="1026"/>
    <w:link w:val="1116"/>
    <w:uiPriority w:val="0"/>
    <w:qFormat/>
    <w:pPr>
      <w:jc w:val="center"/>
      <w:spacing w:before="240" w:after="60" w:line="420" w:lineRule="atLeast"/>
      <w:outlineLvl w:val="0"/>
    </w:pPr>
    <w:rPr>
      <w:rFonts w:ascii="Arial" w:hAnsi="Arial"/>
      <w:b/>
      <w:sz w:val="32"/>
      <w:szCs w:val="20"/>
    </w:rPr>
  </w:style>
  <w:style w:type="paragraph" w:styleId="1071">
    <w:name w:val="annotation subject"/>
    <w:basedOn w:val="1043"/>
    <w:next w:val="1043"/>
    <w:link w:val="1154"/>
    <w:uiPriority w:val="0"/>
    <w:qFormat/>
    <w:rPr>
      <w:b/>
      <w:bCs/>
    </w:rPr>
  </w:style>
  <w:style w:type="paragraph" w:styleId="1072">
    <w:name w:val="Body Text First Indent"/>
    <w:basedOn w:val="1045"/>
    <w:uiPriority w:val="0"/>
    <w:semiHidden/>
    <w:unhideWhenUsed/>
    <w:qFormat/>
    <w:pPr>
      <w:ind w:firstLine="420"/>
      <w:jc w:val="both"/>
      <w:spacing w:after="120"/>
    </w:pPr>
    <w:rPr>
      <w:rFonts w:eastAsia="宋体"/>
      <w:b w:val="0"/>
      <w:bCs w:val="0"/>
      <w:sz w:val="21"/>
    </w:rPr>
  </w:style>
  <w:style w:type="paragraph" w:styleId="1073">
    <w:name w:val="Body Text First Indent 2"/>
    <w:basedOn w:val="1026"/>
    <w:next w:val="1026"/>
    <w:uiPriority w:val="99"/>
    <w:qFormat/>
    <w:pPr>
      <w:ind w:firstLine="420"/>
    </w:pPr>
  </w:style>
  <w:style w:type="table" w:styleId="1074">
    <w:name w:val="Table Grid"/>
    <w:basedOn w:val="10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5">
    <w:name w:val="Strong"/>
    <w:basedOn w:val="1036"/>
    <w:uiPriority w:val="0"/>
    <w:qFormat/>
    <w:rPr>
      <w:rFonts w:cs="Times New Roman"/>
      <w:b/>
    </w:rPr>
  </w:style>
  <w:style w:type="character" w:styleId="1076">
    <w:name w:val="page number"/>
    <w:basedOn w:val="1036"/>
    <w:uiPriority w:val="0"/>
    <w:qFormat/>
    <w:rPr>
      <w:rFonts w:eastAsia="宋体"/>
      <w:b/>
      <w:spacing w:val="0"/>
      <w:sz w:val="24"/>
      <w:szCs w:val="24"/>
      <w:vertAlign w:val="baseline"/>
      <w:lang w:val="en-US" w:eastAsia="zh-CN" w:bidi="ar-SA"/>
    </w:rPr>
  </w:style>
  <w:style w:type="character" w:styleId="1077">
    <w:name w:val="FollowedHyperlink"/>
    <w:uiPriority w:val="0"/>
    <w:qFormat/>
    <w:rPr>
      <w:color w:val="800080"/>
      <w:u w:val="single"/>
    </w:rPr>
  </w:style>
  <w:style w:type="character" w:styleId="1078">
    <w:name w:val="Emphasis"/>
    <w:uiPriority w:val="0"/>
    <w:qFormat/>
    <w:rPr>
      <w:color w:val="cc0000"/>
    </w:rPr>
  </w:style>
  <w:style w:type="character" w:styleId="1079">
    <w:name w:val="Hyperlink"/>
    <w:basedOn w:val="1036"/>
    <w:uiPriority w:val="99"/>
    <w:qFormat/>
    <w:rPr>
      <w:color w:val="0000ff"/>
      <w:u w:val="single"/>
    </w:rPr>
  </w:style>
  <w:style w:type="character" w:styleId="1080">
    <w:name w:val="annotation reference"/>
    <w:uiPriority w:val="99"/>
    <w:qFormat/>
    <w:rPr>
      <w:sz w:val="21"/>
      <w:szCs w:val="21"/>
    </w:rPr>
  </w:style>
  <w:style w:type="character" w:styleId="1081">
    <w:name w:val="HTML Cite"/>
    <w:uiPriority w:val="0"/>
    <w:qFormat/>
    <w:rPr>
      <w:color w:val="008000"/>
    </w:rPr>
  </w:style>
  <w:style w:type="paragraph" w:styleId="1082">
    <w:name w:val="List Paragraph"/>
    <w:basedOn w:val="1026"/>
    <w:next w:val="1043"/>
    <w:uiPriority w:val="99"/>
    <w:qFormat/>
    <w:pPr>
      <w:ind w:firstLine="420"/>
    </w:pPr>
  </w:style>
  <w:style w:type="paragraph" w:styleId="1083" w:customStyle="1">
    <w:name w:val="列表段落1"/>
    <w:basedOn w:val="1026"/>
    <w:uiPriority w:val="0"/>
    <w:qFormat/>
    <w:pPr>
      <w:ind w:firstLine="420"/>
    </w:pPr>
  </w:style>
  <w:style w:type="paragraph" w:styleId="1084" w:customStyle="1">
    <w:name w:val="列出段落1"/>
    <w:basedOn w:val="1026"/>
    <w:uiPriority w:val="34"/>
    <w:qFormat/>
    <w:pPr>
      <w:contextualSpacing/>
      <w:ind w:left="720"/>
      <w:jc w:val="left"/>
      <w:widowControl/>
    </w:pPr>
    <w:rPr>
      <w:rFonts w:ascii="Arial" w:hAnsi="Arial" w:eastAsia="黑体"/>
      <w:sz w:val="24"/>
      <w:lang w:eastAsia="en-US"/>
    </w:rPr>
  </w:style>
  <w:style w:type="paragraph" w:styleId="1085" w:customStyle="1">
    <w:name w:val="一级条标题"/>
    <w:basedOn w:val="1086"/>
    <w:next w:val="10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6" w:customStyle="1">
    <w:name w:val="章标题"/>
    <w:basedOn w:val="1026"/>
    <w:next w:val="102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87" w:customStyle="1">
    <w:name w:val="段"/>
    <w:basedOn w:val="1026"/>
    <w:next w:val="1026"/>
    <w:uiPriority w:val="0"/>
    <w:qFormat/>
    <w:pPr>
      <w:ind w:firstLine="200"/>
      <w:widowControl/>
    </w:pPr>
    <w:rPr>
      <w:rFonts w:hint="eastAsia" w:ascii="宋体"/>
      <w:szCs w:val="20"/>
    </w:rPr>
  </w:style>
  <w:style w:type="paragraph" w:styleId="108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9" w:customStyle="1">
    <w:name w:val="正文首行缩进 21"/>
    <w:basedOn w:val="1090"/>
    <w:next w:val="1026"/>
    <w:uiPriority w:val="0"/>
    <w:qFormat/>
    <w:pPr>
      <w:ind w:firstLine="420"/>
      <w:spacing w:before="100" w:beforeAutospacing="1"/>
    </w:pPr>
    <w:rPr>
      <w:rFonts w:ascii="宋体" w:hAnsi="宋体"/>
      <w:szCs w:val="21"/>
    </w:rPr>
  </w:style>
  <w:style w:type="paragraph" w:styleId="1090" w:customStyle="1">
    <w:name w:val="正文文本缩进1"/>
    <w:basedOn w:val="1026"/>
    <w:uiPriority w:val="0"/>
    <w:qFormat/>
    <w:pPr>
      <w:ind w:firstLine="880"/>
      <w:spacing w:line="500" w:lineRule="exact"/>
    </w:pPr>
  </w:style>
  <w:style w:type="character" w:styleId="1091" w:customStyle="1">
    <w:name w:val="标题 1 字符"/>
    <w:link w:val="1027"/>
    <w:uiPriority w:val="0"/>
    <w:qFormat/>
    <w:rPr>
      <w:rFonts w:ascii="Times New Roman" w:hAnsi="Times New Roman" w:eastAsia="宋体" w:cs="Times New Roman"/>
      <w:b/>
      <w:bCs/>
      <w:sz w:val="32"/>
      <w:szCs w:val="44"/>
    </w:rPr>
  </w:style>
  <w:style w:type="character" w:styleId="1092" w:customStyle="1">
    <w:name w:val="明显强调1"/>
    <w:uiPriority w:val="0"/>
    <w:qFormat/>
    <w:rPr>
      <w:b/>
      <w:bCs/>
      <w:i/>
      <w:iCs/>
      <w:color w:val="4f81bd"/>
    </w:rPr>
  </w:style>
  <w:style w:type="character" w:styleId="1093" w:customStyle="1">
    <w:name w:val="批注文字 Char2"/>
    <w:uiPriority w:val="0"/>
    <w:qFormat/>
    <w:rPr>
      <w:sz w:val="21"/>
    </w:rPr>
  </w:style>
  <w:style w:type="character" w:styleId="1094" w:customStyle="1">
    <w:name w:val="标题 3 Char_0"/>
    <w:link w:val="1095"/>
    <w:uiPriority w:val="0"/>
    <w:qFormat/>
    <w:rPr>
      <w:b/>
      <w:bCs/>
      <w:sz w:val="32"/>
      <w:szCs w:val="32"/>
    </w:rPr>
  </w:style>
  <w:style w:type="paragraph" w:styleId="1095" w:customStyle="1">
    <w:name w:val="标题 3_0"/>
    <w:basedOn w:val="1096"/>
    <w:next w:val="1096"/>
    <w:link w:val="1094"/>
    <w:uiPriority w:val="0"/>
    <w:qFormat/>
    <w:pPr>
      <w:keepLines/>
      <w:keepNext/>
      <w:spacing w:before="260" w:after="260" w:line="416" w:lineRule="auto"/>
      <w:outlineLvl w:val="2"/>
    </w:pPr>
    <w:rPr>
      <w:b/>
      <w:bCs/>
      <w:sz w:val="32"/>
      <w:szCs w:val="32"/>
    </w:rPr>
  </w:style>
  <w:style w:type="paragraph" w:styleId="109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97" w:customStyle="1">
    <w:name w:val="标题 2 字符"/>
    <w:link w:val="1028"/>
    <w:uiPriority w:val="0"/>
    <w:qFormat/>
    <w:rPr>
      <w:rFonts w:ascii="Cambria" w:hAnsi="Cambria"/>
      <w:b/>
      <w:bCs/>
      <w:sz w:val="32"/>
      <w:szCs w:val="32"/>
    </w:rPr>
  </w:style>
  <w:style w:type="character" w:styleId="1098" w:customStyle="1">
    <w:name w:val="正文文本 Char2"/>
    <w:uiPriority w:val="99"/>
    <w:semiHidden/>
    <w:qFormat/>
    <w:rPr>
      <w:rFonts w:ascii="Calibri" w:hAnsi="Calibri" w:eastAsia="宋体" w:cs="Times New Roman"/>
    </w:rPr>
  </w:style>
  <w:style w:type="character" w:styleId="1099" w:customStyle="1">
    <w:name w:val="页脚 Char1"/>
    <w:uiPriority w:val="99"/>
    <w:semiHidden/>
    <w:qFormat/>
    <w:rPr>
      <w:rFonts w:ascii="Calibri" w:hAnsi="Calibri" w:eastAsia="宋体" w:cs="Times New Roman"/>
      <w:sz w:val="18"/>
      <w:szCs w:val="18"/>
    </w:rPr>
  </w:style>
  <w:style w:type="character" w:styleId="1100" w:customStyle="1">
    <w:name w:val="明显引用 Char2"/>
    <w:uiPriority w:val="99"/>
    <w:qFormat/>
    <w:rPr>
      <w:b/>
      <w:bCs/>
      <w:i/>
      <w:iCs/>
      <w:color w:val="4f81bd"/>
      <w:sz w:val="21"/>
      <w:szCs w:val="24"/>
    </w:rPr>
  </w:style>
  <w:style w:type="character" w:styleId="1101" w:customStyle="1">
    <w:name w:val="引用 Char"/>
    <w:link w:val="1102"/>
    <w:uiPriority w:val="0"/>
    <w:qFormat/>
    <w:rPr>
      <w:i/>
      <w:iCs/>
      <w:color w:val="000000"/>
    </w:rPr>
  </w:style>
  <w:style w:type="paragraph" w:styleId="1102" w:customStyle="1">
    <w:name w:val="引用1"/>
    <w:basedOn w:val="1026"/>
    <w:next w:val="1026"/>
    <w:link w:val="1101"/>
    <w:uiPriority w:val="0"/>
    <w:qFormat/>
    <w:rPr>
      <w:i/>
      <w:iCs/>
      <w:color w:val="000000"/>
      <w:sz w:val="20"/>
      <w:szCs w:val="20"/>
    </w:rPr>
  </w:style>
  <w:style w:type="character" w:styleId="1103" w:customStyle="1">
    <w:name w:val="标题 1 Char_0"/>
    <w:link w:val="1104"/>
    <w:uiPriority w:val="0"/>
    <w:qFormat/>
    <w:rPr>
      <w:b/>
      <w:bCs/>
      <w:sz w:val="44"/>
      <w:szCs w:val="44"/>
    </w:rPr>
  </w:style>
  <w:style w:type="paragraph" w:styleId="1104" w:customStyle="1">
    <w:name w:val="标题 1_0"/>
    <w:basedOn w:val="1096"/>
    <w:next w:val="1096"/>
    <w:link w:val="1103"/>
    <w:uiPriority w:val="0"/>
    <w:qFormat/>
    <w:pPr>
      <w:keepLines/>
      <w:keepNext/>
      <w:spacing w:before="340" w:after="330" w:line="578" w:lineRule="auto"/>
      <w:outlineLvl w:val="0"/>
    </w:pPr>
    <w:rPr>
      <w:b/>
      <w:bCs/>
      <w:sz w:val="44"/>
      <w:szCs w:val="44"/>
    </w:rPr>
  </w:style>
  <w:style w:type="character" w:styleId="1105" w:customStyle="1">
    <w:name w:val="正文文本缩进 3 Char1"/>
    <w:uiPriority w:val="99"/>
    <w:semiHidden/>
    <w:qFormat/>
    <w:rPr>
      <w:sz w:val="16"/>
      <w:szCs w:val="16"/>
    </w:rPr>
  </w:style>
  <w:style w:type="character" w:styleId="1106" w:customStyle="1">
    <w:name w:val="引用 Char1"/>
    <w:uiPriority w:val="29"/>
    <w:qFormat/>
    <w:rPr>
      <w:i/>
      <w:iCs/>
      <w:color w:val="000000"/>
      <w:sz w:val="21"/>
    </w:rPr>
  </w:style>
  <w:style w:type="character" w:styleId="1107" w:customStyle="1">
    <w:name w:val="正文文本缩进 字符"/>
    <w:link w:val="1046"/>
    <w:uiPriority w:val="0"/>
    <w:qFormat/>
    <w:rPr>
      <w:sz w:val="21"/>
      <w:szCs w:val="24"/>
    </w:rPr>
  </w:style>
  <w:style w:type="character" w:styleId="1108" w:customStyle="1">
    <w:name w:val="font161"/>
    <w:uiPriority w:val="0"/>
    <w:qFormat/>
    <w:rPr>
      <w:b/>
      <w:sz w:val="32"/>
    </w:rPr>
  </w:style>
  <w:style w:type="character" w:styleId="1109" w:customStyle="1">
    <w:name w:val="标题 4 Char_0"/>
    <w:link w:val="1110"/>
    <w:uiPriority w:val="0"/>
    <w:qFormat/>
    <w:rPr>
      <w:rFonts w:ascii="Arial" w:hAnsi="Arial" w:eastAsia="黑体"/>
      <w:b/>
      <w:bCs/>
      <w:sz w:val="28"/>
      <w:szCs w:val="28"/>
    </w:rPr>
  </w:style>
  <w:style w:type="paragraph" w:styleId="1110" w:customStyle="1">
    <w:name w:val="标题 4_0"/>
    <w:basedOn w:val="1096"/>
    <w:next w:val="1096"/>
    <w:link w:val="1109"/>
    <w:uiPriority w:val="0"/>
    <w:qFormat/>
    <w:pPr>
      <w:keepLines/>
      <w:keepNext/>
      <w:spacing w:before="280" w:after="290" w:line="376" w:lineRule="auto"/>
      <w:outlineLvl w:val="3"/>
    </w:pPr>
    <w:rPr>
      <w:rFonts w:ascii="Arial" w:hAnsi="Arial" w:eastAsia="黑体"/>
      <w:b/>
      <w:bCs/>
      <w:sz w:val="28"/>
      <w:szCs w:val="28"/>
    </w:rPr>
  </w:style>
  <w:style w:type="character" w:styleId="1111" w:customStyle="1">
    <w:name w:val="页眉 字符"/>
    <w:link w:val="1057"/>
    <w:uiPriority w:val="0"/>
    <w:qFormat/>
    <w:rPr>
      <w:sz w:val="18"/>
      <w:szCs w:val="18"/>
    </w:rPr>
  </w:style>
  <w:style w:type="character" w:styleId="1112" w:customStyle="1">
    <w:name w:val="标题 6 字符"/>
    <w:link w:val="1032"/>
    <w:uiPriority w:val="0"/>
    <w:qFormat/>
    <w:rPr>
      <w:rFonts w:ascii="Cambria" w:hAnsi="Cambria" w:eastAsia="宋体" w:cs="Times New Roman"/>
      <w:b/>
      <w:bCs/>
      <w:sz w:val="24"/>
      <w:szCs w:val="24"/>
    </w:rPr>
  </w:style>
  <w:style w:type="character" w:styleId="1113" w:customStyle="1">
    <w:name w:val="纯文本 字符"/>
    <w:link w:val="1051"/>
    <w:uiPriority w:val="0"/>
    <w:qFormat/>
    <w:rPr>
      <w:rFonts w:ascii="Ari"/>
      <w:lang w:val="en-US" w:eastAsia="zh-CN" w:bidi="ar-SA"/>
    </w:rPr>
  </w:style>
  <w:style w:type="character" w:styleId="1114" w:customStyle="1">
    <w:name w:val="引用 Char2"/>
    <w:uiPriority w:val="99"/>
    <w:qFormat/>
    <w:rPr>
      <w:i/>
      <w:iCs/>
      <w:color w:val="000000"/>
      <w:sz w:val="21"/>
      <w:szCs w:val="24"/>
    </w:rPr>
  </w:style>
  <w:style w:type="character" w:styleId="1115" w:customStyle="1">
    <w:name w:val="rvts11"/>
    <w:uiPriority w:val="0"/>
    <w:qFormat/>
    <w:rPr>
      <w:rFonts w:hint="default" w:ascii="knle" w:hAnsi="knle"/>
      <w:sz w:val="24"/>
      <w:szCs w:val="24"/>
      <w:u w:val="single"/>
    </w:rPr>
  </w:style>
  <w:style w:type="character" w:styleId="1116" w:customStyle="1">
    <w:name w:val="标题 字符"/>
    <w:link w:val="1070"/>
    <w:uiPriority w:val="0"/>
    <w:qFormat/>
    <w:rPr>
      <w:rFonts w:ascii="Arial" w:hAnsi="Arial"/>
      <w:b/>
      <w:sz w:val="32"/>
    </w:rPr>
  </w:style>
  <w:style w:type="character" w:styleId="1117" w:customStyle="1">
    <w:name w:val="标题5 Char Char"/>
    <w:link w:val="1118"/>
    <w:uiPriority w:val="0"/>
    <w:qFormat/>
    <w:rPr>
      <w:rFonts w:ascii="Arial" w:hAnsi="Arial"/>
      <w:b/>
      <w:bCs/>
      <w:sz w:val="24"/>
      <w:szCs w:val="32"/>
    </w:rPr>
  </w:style>
  <w:style w:type="paragraph" w:styleId="1118" w:customStyle="1">
    <w:name w:val="标题5"/>
    <w:basedOn w:val="1029"/>
    <w:link w:val="1117"/>
    <w:uiPriority w:val="0"/>
    <w:qFormat/>
    <w:pPr>
      <w:numPr>
        <w:ilvl w:val="0"/>
        <w:numId w:val="0"/>
      </w:numPr>
      <w:spacing w:line="413" w:lineRule="auto"/>
    </w:pPr>
    <w:rPr>
      <w:rFonts w:ascii="Arial" w:hAnsi="Arial"/>
      <w:sz w:val="24"/>
    </w:rPr>
  </w:style>
  <w:style w:type="character" w:styleId="1119" w:customStyle="1">
    <w:name w:val="副标题 Char2"/>
    <w:uiPriority w:val="11"/>
    <w:qFormat/>
    <w:rPr>
      <w:rFonts w:ascii="Cambria" w:hAnsi="Cambria" w:cs="Times New Roman"/>
      <w:b/>
      <w:bCs/>
      <w:sz w:val="32"/>
      <w:szCs w:val="32"/>
    </w:rPr>
  </w:style>
  <w:style w:type="character" w:styleId="1120" w:customStyle="1">
    <w:name w:val="文档结构图 字符"/>
    <w:link w:val="1042"/>
    <w:uiPriority w:val="0"/>
    <w:qFormat/>
    <w:rPr>
      <w:rFonts w:ascii="宋体"/>
      <w:sz w:val="18"/>
      <w:szCs w:val="18"/>
    </w:rPr>
  </w:style>
  <w:style w:type="character" w:styleId="1121" w:customStyle="1">
    <w:name w:val="日期 字符"/>
    <w:link w:val="1053"/>
    <w:uiPriority w:val="0"/>
    <w:qFormat/>
    <w:rPr>
      <w:sz w:val="21"/>
      <w:szCs w:val="24"/>
    </w:rPr>
  </w:style>
  <w:style w:type="character" w:styleId="1122" w:customStyle="1">
    <w:name w:val="批注主题 Char1"/>
    <w:uiPriority w:val="0"/>
    <w:qFormat/>
    <w:rPr>
      <w:b/>
      <w:bCs/>
      <w:sz w:val="21"/>
      <w:szCs w:val="22"/>
    </w:rPr>
  </w:style>
  <w:style w:type="character" w:styleId="1123" w:customStyle="1">
    <w:name w:val="font31"/>
    <w:uiPriority w:val="0"/>
    <w:qFormat/>
    <w:rPr>
      <w:rFonts w:hint="eastAsia" w:ascii="宋体" w:hAnsi="宋体" w:eastAsia="宋体" w:cs="宋体"/>
      <w:color w:val="000000"/>
      <w:sz w:val="20"/>
      <w:szCs w:val="20"/>
      <w:u w:val="none"/>
    </w:rPr>
  </w:style>
  <w:style w:type="character" w:styleId="1124" w:customStyle="1">
    <w:name w:val="明显引用 Char"/>
    <w:link w:val="1125"/>
    <w:uiPriority w:val="0"/>
    <w:qFormat/>
    <w:rPr>
      <w:b/>
      <w:bCs/>
      <w:i/>
      <w:iCs/>
      <w:color w:val="4f81bd"/>
    </w:rPr>
  </w:style>
  <w:style w:type="paragraph" w:styleId="1125" w:customStyle="1">
    <w:name w:val="明显引用1"/>
    <w:basedOn w:val="1026"/>
    <w:next w:val="1026"/>
    <w:link w:val="1124"/>
    <w:uiPriority w:val="0"/>
    <w:qFormat/>
    <w:pPr>
      <w:ind w:left="936" w:right="936"/>
      <w:spacing w:before="200" w:after="280"/>
      <w:pBdr>
        <w:bottom w:val="single" w:color="4F81BD" w:sz="4" w:space="4"/>
      </w:pBdr>
    </w:pPr>
    <w:rPr>
      <w:b/>
      <w:bCs/>
      <w:i/>
      <w:iCs/>
      <w:color w:val="4f81bd"/>
      <w:sz w:val="20"/>
      <w:szCs w:val="20"/>
    </w:rPr>
  </w:style>
  <w:style w:type="character" w:styleId="1126" w:customStyle="1">
    <w:name w:val="标题 5 字符"/>
    <w:link w:val="1031"/>
    <w:uiPriority w:val="0"/>
    <w:qFormat/>
    <w:rPr>
      <w:b/>
      <w:bCs/>
      <w:sz w:val="28"/>
      <w:szCs w:val="28"/>
    </w:rPr>
  </w:style>
  <w:style w:type="character" w:styleId="1127" w:customStyle="1">
    <w:name w:val="日期 Char1"/>
    <w:uiPriority w:val="0"/>
    <w:qFormat/>
    <w:rPr>
      <w:rFonts w:ascii="Calibri" w:hAnsi="Calibri" w:eastAsia="宋体" w:cs="Times New Roman"/>
    </w:rPr>
  </w:style>
  <w:style w:type="character" w:styleId="1128" w:customStyle="1">
    <w:name w:val="批注框文本 Char1"/>
    <w:uiPriority w:val="0"/>
    <w:qFormat/>
    <w:rPr>
      <w:sz w:val="18"/>
      <w:szCs w:val="18"/>
    </w:rPr>
  </w:style>
  <w:style w:type="character" w:styleId="1129" w:customStyle="1">
    <w:name w:val="标题 Char1"/>
    <w:uiPriority w:val="10"/>
    <w:qFormat/>
    <w:rPr>
      <w:rFonts w:ascii="Cambria" w:hAnsi="Cambria" w:eastAsia="宋体" w:cs="Times New Roman"/>
      <w:b/>
      <w:bCs/>
      <w:sz w:val="32"/>
      <w:szCs w:val="32"/>
    </w:rPr>
  </w:style>
  <w:style w:type="character" w:styleId="1130" w:customStyle="1">
    <w:name w:val="标题 9 字符"/>
    <w:link w:val="1035"/>
    <w:uiPriority w:val="0"/>
    <w:qFormat/>
    <w:rPr>
      <w:rFonts w:ascii="Cambria" w:hAnsi="Cambria" w:eastAsia="宋体" w:cs="Times New Roman"/>
      <w:sz w:val="21"/>
      <w:szCs w:val="21"/>
    </w:rPr>
  </w:style>
  <w:style w:type="character" w:styleId="1131" w:customStyle="1">
    <w:name w:val="不明显参考1"/>
    <w:uiPriority w:val="0"/>
    <w:qFormat/>
    <w:rPr>
      <w:smallCaps/>
      <w:color w:val="c0504d"/>
      <w:u w:val="single"/>
    </w:rPr>
  </w:style>
  <w:style w:type="character" w:styleId="1132" w:customStyle="1">
    <w:name w:val="批注文字 Char1"/>
    <w:uiPriority w:val="0"/>
    <w:qFormat/>
    <w:rPr>
      <w:rFonts w:ascii="Calibri" w:hAnsi="Calibri" w:eastAsia="宋体" w:cs="Times New Roman"/>
    </w:rPr>
  </w:style>
  <w:style w:type="character" w:styleId="1133" w:customStyle="1">
    <w:name w:val="标题 Char2"/>
    <w:uiPriority w:val="10"/>
    <w:qFormat/>
    <w:rPr>
      <w:rFonts w:ascii="Cambria" w:hAnsi="Cambria" w:cs="Times New Roman"/>
      <w:b/>
      <w:bCs/>
      <w:sz w:val="32"/>
      <w:szCs w:val="32"/>
    </w:rPr>
  </w:style>
  <w:style w:type="character" w:styleId="1134" w:customStyle="1">
    <w:name w:val="正文文本 3 Char1"/>
    <w:uiPriority w:val="99"/>
    <w:semiHidden/>
    <w:qFormat/>
    <w:rPr>
      <w:sz w:val="16"/>
      <w:szCs w:val="16"/>
    </w:rPr>
  </w:style>
  <w:style w:type="character" w:styleId="1135" w:customStyle="1">
    <w:name w:val="批注主题 Char2"/>
    <w:uiPriority w:val="0"/>
    <w:qFormat/>
    <w:rPr>
      <w:b/>
      <w:bCs/>
      <w:sz w:val="21"/>
    </w:rPr>
  </w:style>
  <w:style w:type="character" w:styleId="1136" w:customStyle="1">
    <w:name w:val="标题 3 字符"/>
    <w:link w:val="1029"/>
    <w:uiPriority w:val="0"/>
    <w:qFormat/>
    <w:rPr>
      <w:b/>
      <w:bCs/>
      <w:sz w:val="32"/>
      <w:szCs w:val="32"/>
    </w:rPr>
  </w:style>
  <w:style w:type="character" w:styleId="1137" w:customStyle="1">
    <w:name w:val="正文文本 Char_0"/>
    <w:link w:val="1138"/>
    <w:uiPriority w:val="0"/>
    <w:qFormat/>
    <w:rPr>
      <w:szCs w:val="24"/>
    </w:rPr>
  </w:style>
  <w:style w:type="paragraph" w:styleId="1138" w:customStyle="1">
    <w:name w:val="正文文本_0"/>
    <w:basedOn w:val="1096"/>
    <w:link w:val="1137"/>
    <w:uiPriority w:val="0"/>
    <w:qFormat/>
    <w:pPr>
      <w:spacing w:after="120"/>
    </w:pPr>
    <w:rPr>
      <w:sz w:val="20"/>
    </w:rPr>
  </w:style>
  <w:style w:type="character" w:styleId="1139" w:customStyle="1">
    <w:name w:val="副标题 字符"/>
    <w:link w:val="1062"/>
    <w:uiPriority w:val="0"/>
    <w:qFormat/>
    <w:rPr>
      <w:rFonts w:ascii="Cambria" w:hAnsi="Cambria"/>
      <w:b/>
      <w:bCs/>
      <w:sz w:val="32"/>
      <w:szCs w:val="32"/>
    </w:rPr>
  </w:style>
  <w:style w:type="character" w:styleId="1140" w:customStyle="1">
    <w:name w:val="bookmark"/>
    <w:basedOn w:val="1036"/>
    <w:uiPriority w:val="0"/>
    <w:qFormat/>
  </w:style>
  <w:style w:type="character" w:styleId="1141" w:customStyle="1">
    <w:name w:val="标题 5 Char_0"/>
    <w:link w:val="1142"/>
    <w:uiPriority w:val="0"/>
    <w:qFormat/>
    <w:rPr>
      <w:rFonts w:ascii="Calibri" w:hAnsi="Calibri"/>
      <w:b/>
      <w:bCs/>
      <w:sz w:val="28"/>
      <w:szCs w:val="28"/>
    </w:rPr>
  </w:style>
  <w:style w:type="paragraph" w:styleId="1142" w:customStyle="1">
    <w:name w:val="标题 5_0"/>
    <w:basedOn w:val="1096"/>
    <w:next w:val="1096"/>
    <w:link w:val="1141"/>
    <w:uiPriority w:val="0"/>
    <w:qFormat/>
    <w:pPr>
      <w:keepLines/>
      <w:keepNext/>
      <w:spacing w:before="280" w:after="290" w:line="372" w:lineRule="auto"/>
      <w:outlineLvl w:val="4"/>
    </w:pPr>
    <w:rPr>
      <w:rFonts w:ascii="Calibri" w:hAnsi="Calibri"/>
      <w:b/>
      <w:bCs/>
      <w:sz w:val="28"/>
      <w:szCs w:val="28"/>
    </w:rPr>
  </w:style>
  <w:style w:type="character" w:styleId="1143" w:customStyle="1">
    <w:name w:val="正文文本缩进 2 字符"/>
    <w:link w:val="1054"/>
    <w:uiPriority w:val="99"/>
    <w:qFormat/>
    <w:rPr>
      <w:rFonts w:ascii="宋体"/>
    </w:rPr>
  </w:style>
  <w:style w:type="character" w:styleId="1144" w:customStyle="1">
    <w:name w:val="批注文字 字符"/>
    <w:link w:val="1043"/>
    <w:uiPriority w:val="0"/>
    <w:qFormat/>
    <w:rPr>
      <w:sz w:val="21"/>
      <w:szCs w:val="24"/>
    </w:rPr>
  </w:style>
  <w:style w:type="character" w:styleId="1145" w:customStyle="1">
    <w:name w:val="font11"/>
    <w:uiPriority w:val="0"/>
    <w:qFormat/>
    <w:rPr>
      <w:rFonts w:hint="eastAsia" w:ascii="宋体" w:hAnsi="宋体" w:eastAsia="宋体" w:cs="宋体"/>
      <w:color w:val="000000"/>
      <w:sz w:val="20"/>
      <w:szCs w:val="20"/>
      <w:u w:val="none"/>
    </w:rPr>
  </w:style>
  <w:style w:type="character" w:styleId="1146" w:customStyle="1">
    <w:name w:val="明显参考1"/>
    <w:uiPriority w:val="0"/>
    <w:qFormat/>
    <w:rPr>
      <w:b/>
      <w:bCs/>
      <w:smallCaps/>
      <w:color w:val="c0504d"/>
      <w:spacing w:val="5"/>
      <w:u w:val="single"/>
    </w:rPr>
  </w:style>
  <w:style w:type="character" w:styleId="1147" w:customStyle="1">
    <w:name w:val="超链接_0"/>
    <w:uiPriority w:val="99"/>
    <w:qFormat/>
    <w:rPr>
      <w:rFonts w:ascii="Calibri" w:hAnsi="Calibri"/>
      <w:color w:val="0000ff"/>
      <w:u w:val="single"/>
    </w:rPr>
  </w:style>
  <w:style w:type="character" w:styleId="1148" w:customStyle="1">
    <w:name w:val="文档结构图 Char2"/>
    <w:uiPriority w:val="99"/>
    <w:semiHidden/>
    <w:qFormat/>
    <w:rPr>
      <w:rFonts w:ascii="宋体" w:hAnsi="Calibri" w:eastAsia="宋体" w:cs="Times New Roman"/>
      <w:sz w:val="18"/>
      <w:szCs w:val="18"/>
    </w:rPr>
  </w:style>
  <w:style w:type="character" w:styleId="1149" w:customStyle="1">
    <w:name w:val="textcontents"/>
    <w:uiPriority w:val="0"/>
    <w:qFormat/>
    <w:rPr>
      <w:rFonts w:cs="Times New Roman"/>
    </w:rPr>
  </w:style>
  <w:style w:type="character" w:styleId="1150" w:customStyle="1">
    <w:name w:val="标题 1 Char"/>
    <w:uiPriority w:val="0"/>
    <w:qFormat/>
    <w:rPr>
      <w:b/>
      <w:bCs/>
      <w:sz w:val="32"/>
      <w:szCs w:val="44"/>
    </w:rPr>
  </w:style>
  <w:style w:type="character" w:styleId="1151" w:customStyle="1">
    <w:name w:val="正文文本 字符"/>
    <w:link w:val="1045"/>
    <w:uiPriority w:val="0"/>
    <w:qFormat/>
    <w:rPr>
      <w:rFonts w:eastAsia="幼圆"/>
      <w:b/>
      <w:bCs/>
      <w:sz w:val="44"/>
      <w:szCs w:val="24"/>
    </w:rPr>
  </w:style>
  <w:style w:type="character" w:styleId="1152" w:customStyle="1">
    <w:name w:val="标题 8 字符"/>
    <w:link w:val="1034"/>
    <w:uiPriority w:val="0"/>
    <w:qFormat/>
    <w:rPr>
      <w:rFonts w:ascii="Cambria" w:hAnsi="Cambria" w:eastAsia="宋体" w:cs="Times New Roman"/>
      <w:sz w:val="24"/>
      <w:szCs w:val="24"/>
    </w:rPr>
  </w:style>
  <w:style w:type="character" w:styleId="1153" w:customStyle="1">
    <w:name w:val="副标题 Char1"/>
    <w:uiPriority w:val="11"/>
    <w:qFormat/>
    <w:rPr>
      <w:rFonts w:ascii="Cambria" w:hAnsi="Cambria" w:cs="Times New Roman"/>
      <w:b/>
      <w:bCs/>
      <w:sz w:val="32"/>
      <w:szCs w:val="32"/>
    </w:rPr>
  </w:style>
  <w:style w:type="character" w:styleId="1154" w:customStyle="1">
    <w:name w:val="批注主题 字符"/>
    <w:link w:val="1071"/>
    <w:uiPriority w:val="0"/>
    <w:qFormat/>
    <w:rPr>
      <w:b/>
      <w:bCs/>
      <w:sz w:val="21"/>
      <w:szCs w:val="24"/>
    </w:rPr>
  </w:style>
  <w:style w:type="character" w:styleId="1155" w:customStyle="1">
    <w:name w:val="书籍标题1"/>
    <w:uiPriority w:val="0"/>
    <w:qFormat/>
    <w:rPr>
      <w:b/>
      <w:bCs/>
      <w:smallCaps/>
      <w:spacing w:val="5"/>
    </w:rPr>
  </w:style>
  <w:style w:type="character" w:styleId="1156" w:customStyle="1">
    <w:name w:val="页脚 字符"/>
    <w:link w:val="1056"/>
    <w:uiPriority w:val="99"/>
    <w:qFormat/>
    <w:rPr>
      <w:sz w:val="18"/>
      <w:szCs w:val="18"/>
    </w:rPr>
  </w:style>
  <w:style w:type="character" w:styleId="1157" w:customStyle="1">
    <w:name w:val="标题4 Char Char"/>
    <w:link w:val="1158"/>
    <w:uiPriority w:val="0"/>
    <w:qFormat/>
    <w:rPr>
      <w:rFonts w:ascii="Arial" w:hAnsi="Arial"/>
      <w:b/>
      <w:bCs/>
      <w:sz w:val="24"/>
      <w:szCs w:val="32"/>
    </w:rPr>
  </w:style>
  <w:style w:type="paragraph" w:styleId="1158" w:customStyle="1">
    <w:name w:val="标题4"/>
    <w:basedOn w:val="1028"/>
    <w:next w:val="1048"/>
    <w:link w:val="1157"/>
    <w:uiPriority w:val="0"/>
    <w:qFormat/>
    <w:pPr>
      <w:numPr>
        <w:ilvl w:val="0"/>
        <w:numId w:val="0"/>
      </w:numPr>
      <w:spacing w:line="413" w:lineRule="auto"/>
    </w:pPr>
    <w:rPr>
      <w:rFonts w:ascii="Arial" w:hAnsi="Arial"/>
      <w:sz w:val="24"/>
    </w:rPr>
  </w:style>
  <w:style w:type="character" w:styleId="1159" w:customStyle="1">
    <w:name w:val="正文文本 Char1"/>
    <w:uiPriority w:val="0"/>
    <w:qFormat/>
    <w:rPr>
      <w:rFonts w:ascii="Calibri" w:hAnsi="Calibri" w:eastAsia="宋体" w:cs="Times New Roman"/>
    </w:rPr>
  </w:style>
  <w:style w:type="character" w:styleId="1160" w:customStyle="1">
    <w:name w:val="明显引用 Char1"/>
    <w:uiPriority w:val="30"/>
    <w:qFormat/>
    <w:rPr>
      <w:b/>
      <w:bCs/>
      <w:i/>
      <w:iCs/>
      <w:color w:val="4f81bd"/>
      <w:sz w:val="21"/>
    </w:rPr>
  </w:style>
  <w:style w:type="character" w:styleId="1161" w:customStyle="1">
    <w:name w:val="页眉 Char1"/>
    <w:uiPriority w:val="99"/>
    <w:semiHidden/>
    <w:qFormat/>
    <w:rPr>
      <w:rFonts w:ascii="Calibri" w:hAnsi="Calibri" w:eastAsia="宋体" w:cs="Times New Roman"/>
      <w:sz w:val="18"/>
      <w:szCs w:val="18"/>
    </w:rPr>
  </w:style>
  <w:style w:type="character" w:styleId="1162" w:customStyle="1">
    <w:name w:val="不明显强调1"/>
    <w:uiPriority w:val="0"/>
    <w:qFormat/>
    <w:rPr>
      <w:i/>
      <w:iCs/>
      <w:color w:val="808080"/>
    </w:rPr>
  </w:style>
  <w:style w:type="character" w:styleId="1163" w:customStyle="1">
    <w:name w:val="正文文本 3 字符"/>
    <w:link w:val="1044"/>
    <w:uiPriority w:val="0"/>
    <w:qFormat/>
    <w:rPr>
      <w:rFonts w:ascii="宋体"/>
      <w:sz w:val="24"/>
    </w:rPr>
  </w:style>
  <w:style w:type="character" w:styleId="1164" w:customStyle="1">
    <w:name w:val="正文文本缩进 3 字符"/>
    <w:link w:val="1064"/>
    <w:uiPriority w:val="0"/>
    <w:qFormat/>
    <w:rPr>
      <w:sz w:val="16"/>
    </w:rPr>
  </w:style>
  <w:style w:type="character" w:styleId="1165" w:customStyle="1">
    <w:name w:val="font21"/>
    <w:uiPriority w:val="0"/>
    <w:qFormat/>
    <w:rPr>
      <w:rFonts w:hint="eastAsia" w:ascii="宋体" w:hAnsi="宋体" w:eastAsia="宋体" w:cs="宋体"/>
      <w:color w:val="000000"/>
      <w:sz w:val="20"/>
      <w:szCs w:val="20"/>
      <w:u w:val="none"/>
    </w:rPr>
  </w:style>
  <w:style w:type="character" w:styleId="1166" w:customStyle="1">
    <w:name w:val="批注框文本 字符"/>
    <w:link w:val="1055"/>
    <w:uiPriority w:val="0"/>
    <w:qFormat/>
    <w:rPr>
      <w:sz w:val="18"/>
      <w:szCs w:val="18"/>
    </w:rPr>
  </w:style>
  <w:style w:type="character" w:styleId="1167" w:customStyle="1">
    <w:name w:val="标题 7 字符"/>
    <w:link w:val="1033"/>
    <w:uiPriority w:val="0"/>
    <w:qFormat/>
    <w:rPr>
      <w:b/>
      <w:bCs/>
      <w:sz w:val="24"/>
      <w:szCs w:val="24"/>
    </w:rPr>
  </w:style>
  <w:style w:type="character" w:styleId="1168" w:customStyle="1">
    <w:name w:val="文档结构图 Char1"/>
    <w:uiPriority w:val="0"/>
    <w:qFormat/>
    <w:rPr>
      <w:rFonts w:ascii="宋体" w:hAnsi="Calibri" w:eastAsia="宋体" w:cs="Times New Roman"/>
      <w:sz w:val="18"/>
      <w:szCs w:val="18"/>
    </w:rPr>
  </w:style>
  <w:style w:type="character" w:styleId="1169" w:customStyle="1">
    <w:name w:val="标题 2 Char_0"/>
    <w:link w:val="1170"/>
    <w:uiPriority w:val="0"/>
    <w:qFormat/>
    <w:rPr>
      <w:rFonts w:ascii="Cambria" w:hAnsi="Cambria"/>
      <w:b/>
      <w:bCs/>
      <w:sz w:val="32"/>
      <w:szCs w:val="32"/>
    </w:rPr>
  </w:style>
  <w:style w:type="paragraph" w:styleId="1170" w:customStyle="1">
    <w:name w:val="标题 2_0"/>
    <w:basedOn w:val="1096"/>
    <w:next w:val="1096"/>
    <w:link w:val="1169"/>
    <w:uiPriority w:val="0"/>
    <w:unhideWhenUsed/>
    <w:qFormat/>
    <w:pPr>
      <w:keepLines/>
      <w:keepNext/>
      <w:spacing w:before="260" w:after="260" w:line="416" w:lineRule="auto"/>
      <w:outlineLvl w:val="1"/>
    </w:pPr>
    <w:rPr>
      <w:rFonts w:ascii="Cambria" w:hAnsi="Cambria"/>
      <w:b/>
      <w:bCs/>
      <w:sz w:val="32"/>
      <w:szCs w:val="32"/>
    </w:rPr>
  </w:style>
  <w:style w:type="character" w:styleId="1171" w:customStyle="1">
    <w:name w:val="日期 Char2"/>
    <w:uiPriority w:val="99"/>
    <w:semiHidden/>
    <w:qFormat/>
    <w:rPr>
      <w:rFonts w:ascii="Calibri" w:hAnsi="Calibri" w:eastAsia="宋体" w:cs="Times New Roman"/>
    </w:rPr>
  </w:style>
  <w:style w:type="character" w:styleId="1172" w:customStyle="1">
    <w:name w:val="批注框文本 Char2"/>
    <w:uiPriority w:val="99"/>
    <w:semiHidden/>
    <w:qFormat/>
    <w:rPr>
      <w:rFonts w:ascii="Calibri" w:hAnsi="Calibri" w:eastAsia="宋体" w:cs="Times New Roman"/>
      <w:sz w:val="18"/>
      <w:szCs w:val="18"/>
    </w:rPr>
  </w:style>
  <w:style w:type="character" w:styleId="1173" w:customStyle="1">
    <w:name w:val="标题 4 字符"/>
    <w:link w:val="1030"/>
    <w:uiPriority w:val="0"/>
    <w:qFormat/>
    <w:rPr>
      <w:rFonts w:ascii="Cambria" w:hAnsi="Cambria" w:eastAsia="宋体" w:cs="Times New Roman"/>
      <w:b/>
      <w:bCs/>
      <w:sz w:val="28"/>
      <w:szCs w:val="28"/>
    </w:rPr>
  </w:style>
  <w:style w:type="character" w:styleId="1174" w:customStyle="1">
    <w:name w:val="列出段落 Char"/>
    <w:link w:val="1175"/>
    <w:uiPriority w:val="99"/>
    <w:qFormat/>
    <w:rPr>
      <w:sz w:val="21"/>
      <w:szCs w:val="24"/>
    </w:rPr>
  </w:style>
  <w:style w:type="paragraph" w:styleId="1175" w:customStyle="1">
    <w:name w:val="List Paragraph1"/>
    <w:basedOn w:val="1026"/>
    <w:link w:val="1174"/>
    <w:uiPriority w:val="99"/>
    <w:qFormat/>
    <w:pPr>
      <w:ind w:firstLine="420"/>
    </w:pPr>
  </w:style>
  <w:style w:type="paragraph" w:styleId="1176" w:customStyle="1">
    <w:name w:val="样式 标题 3 + (中文) 黑体 小四 非加粗 段前: 7.8 磅 段后: 0 磅 行距: 固定值 20 磅"/>
    <w:basedOn w:val="1029"/>
    <w:next w:val="1026"/>
    <w:uiPriority w:val="0"/>
    <w:qFormat/>
    <w:pPr>
      <w:spacing w:before="0" w:after="0" w:line="400" w:lineRule="exact"/>
    </w:pPr>
    <w:rPr>
      <w:rFonts w:eastAsia="黑体" w:cs="宋体"/>
      <w:b w:val="0"/>
      <w:bCs w:val="0"/>
      <w:sz w:val="24"/>
      <w:szCs w:val="20"/>
    </w:rPr>
  </w:style>
  <w:style w:type="paragraph" w:styleId="1177" w:customStyle="1">
    <w:name w:val="_Style 34"/>
    <w:next w:val="1026"/>
    <w:uiPriority w:val="0"/>
    <w:qFormat/>
    <w:pPr>
      <w:jc w:val="both"/>
      <w:widowControl w:val="off"/>
    </w:pPr>
    <w:rPr>
      <w:rFonts w:ascii="Times New Roman" w:hAnsi="Times New Roman" w:eastAsia="宋体" w:cs="Times New Roman"/>
      <w:sz w:val="21"/>
      <w:lang w:val="en-US" w:eastAsia="zh-CN" w:bidi="ar-SA"/>
    </w:rPr>
  </w:style>
  <w:style w:type="paragraph" w:styleId="117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79" w:customStyle="1">
    <w:name w:val="_Style 36"/>
    <w:next w:val="1026"/>
    <w:uiPriority w:val="0"/>
    <w:qFormat/>
    <w:pPr>
      <w:jc w:val="both"/>
      <w:widowControl w:val="off"/>
    </w:pPr>
    <w:rPr>
      <w:rFonts w:ascii="Times New Roman" w:hAnsi="Times New Roman" w:eastAsia="宋体" w:cs="Times New Roman"/>
      <w:sz w:val="21"/>
      <w:lang w:val="en-US" w:eastAsia="zh-CN" w:bidi="ar-SA"/>
    </w:rPr>
  </w:style>
  <w:style w:type="paragraph" w:styleId="1180" w:customStyle="1">
    <w:name w:val="空半行"/>
    <w:basedOn w:val="1026"/>
    <w:uiPriority w:val="0"/>
    <w:qFormat/>
    <w:pPr>
      <w:spacing w:line="120" w:lineRule="exact"/>
    </w:pPr>
    <w:rPr>
      <w:rFonts w:ascii="Calibri" w:hAnsi="Calibri" w:eastAsia="仿宋_GB2312"/>
      <w:color w:val="ffffff"/>
      <w:sz w:val="30"/>
      <w:szCs w:val="22"/>
    </w:rPr>
  </w:style>
  <w:style w:type="paragraph" w:styleId="1181" w:customStyle="1">
    <w:name w:val="1方案格式1"/>
    <w:basedOn w:val="1027"/>
    <w:uiPriority w:val="0"/>
    <w:qFormat/>
    <w:pPr>
      <w:numPr>
        <w:numId w:val="2"/>
      </w:numPr>
      <w:ind w:left="0" w:firstLine="0"/>
      <w:spacing w:line="360" w:lineRule="auto"/>
      <w:tabs>
        <w:tab w:val="left" w:pos="360" w:leader="none"/>
      </w:tabs>
    </w:pPr>
    <w:rPr>
      <w:rFonts w:eastAsia="微软雅黑"/>
      <w:bCs w:val="0"/>
      <w:sz w:val="48"/>
    </w:rPr>
  </w:style>
  <w:style w:type="paragraph" w:styleId="1182" w:customStyle="1">
    <w:name w:val="格式３"/>
    <w:basedOn w:val="1026"/>
    <w:uiPriority w:val="0"/>
    <w:qFormat/>
    <w:pPr>
      <w:ind w:left="600" w:hanging="600"/>
      <w:spacing w:line="420" w:lineRule="exact"/>
    </w:pPr>
    <w:rPr>
      <w:rFonts w:ascii="宋体" w:hAnsi="宋体"/>
      <w:color w:val="000000"/>
      <w:sz w:val="24"/>
      <w:szCs w:val="20"/>
    </w:rPr>
  </w:style>
  <w:style w:type="paragraph" w:styleId="1183" w:customStyle="1">
    <w:name w:val="正文1"/>
    <w:uiPriority w:val="0"/>
    <w:qFormat/>
    <w:pPr>
      <w:jc w:val="both"/>
      <w:widowControl w:val="off"/>
    </w:pPr>
    <w:rPr>
      <w:rFonts w:ascii="Calibri" w:hAnsi="Calibri" w:eastAsia="宋体" w:cs="Times New Roman"/>
      <w:lang w:val="en-US" w:eastAsia="zh-CN" w:bidi="ar-SA"/>
    </w:rPr>
  </w:style>
  <w:style w:type="paragraph" w:styleId="1184" w:customStyle="1">
    <w:name w:val="正文空2字"/>
    <w:basedOn w:val="1026"/>
    <w:uiPriority w:val="0"/>
    <w:qFormat/>
    <w:pPr>
      <w:ind w:firstLine="200"/>
      <w:spacing w:line="360" w:lineRule="auto"/>
    </w:pPr>
    <w:rPr>
      <w:sz w:val="24"/>
      <w:lang w:bidi="en-US"/>
    </w:rPr>
  </w:style>
  <w:style w:type="paragraph" w:styleId="118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86" w:customStyle="1">
    <w:name w:val="目录 5_0"/>
    <w:basedOn w:val="1096"/>
    <w:next w:val="1096"/>
    <w:uiPriority w:val="39"/>
    <w:qFormat/>
    <w:pPr>
      <w:ind w:left="1680"/>
    </w:pPr>
    <w:rPr>
      <w:rFonts w:ascii="Calibri" w:hAnsi="Calibri"/>
    </w:rPr>
  </w:style>
  <w:style w:type="paragraph" w:styleId="1187" w:customStyle="1">
    <w:name w:val="修订1"/>
    <w:uiPriority w:val="0"/>
    <w:qFormat/>
    <w:rPr>
      <w:rFonts w:ascii="Times New Roman" w:hAnsi="Times New Roman" w:eastAsia="宋体" w:cs="Times New Roman"/>
      <w:sz w:val="21"/>
      <w:szCs w:val="24"/>
      <w:lang w:val="en-US" w:eastAsia="zh-CN" w:bidi="ar-SA"/>
    </w:rPr>
  </w:style>
  <w:style w:type="paragraph" w:styleId="1188" w:customStyle="1">
    <w:name w:val="标题 11"/>
    <w:basedOn w:val="1183"/>
    <w:next w:val="118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89" w:customStyle="1">
    <w:name w:val="正文 + 行距: 固定值 20 磅"/>
    <w:basedOn w:val="1026"/>
    <w:uiPriority w:val="0"/>
    <w:qFormat/>
    <w:pPr>
      <w:ind w:firstLine="716"/>
      <w:spacing w:line="400" w:lineRule="exact"/>
    </w:pPr>
    <w:rPr>
      <w:rFonts w:ascii="Calibri" w:hAnsi="Calibri"/>
      <w:szCs w:val="22"/>
    </w:rPr>
  </w:style>
  <w:style w:type="paragraph" w:styleId="1190" w:customStyle="1">
    <w:name w:val="TOC 标题1"/>
    <w:basedOn w:val="1027"/>
    <w:next w:val="102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91" w:customStyle="1">
    <w:name w:val="表格文字"/>
    <w:basedOn w:val="1026"/>
    <w:link w:val="1222"/>
    <w:uiPriority w:val="0"/>
    <w:qFormat/>
    <w:pPr>
      <w:jc w:val="left"/>
      <w:spacing w:line="420" w:lineRule="atLeast"/>
    </w:pPr>
    <w:rPr>
      <w:rFonts w:ascii="Calibri" w:hAnsi="Calibri"/>
      <w:szCs w:val="22"/>
    </w:rPr>
  </w:style>
  <w:style w:type="paragraph" w:styleId="1192" w:customStyle="1">
    <w:name w:val="flNote"/>
    <w:basedOn w:val="1026"/>
    <w:uiPriority w:val="0"/>
    <w:qFormat/>
    <w:pPr>
      <w:jc w:val="center"/>
      <w:spacing w:before="320" w:after="160" w:line="360" w:lineRule="atLeast"/>
    </w:pPr>
    <w:rPr>
      <w:rFonts w:ascii="Arial" w:hAnsi="Calibri" w:eastAsia="黑体"/>
      <w:sz w:val="30"/>
      <w:szCs w:val="22"/>
    </w:rPr>
  </w:style>
  <w:style w:type="paragraph" w:styleId="1193" w:customStyle="1">
    <w:name w:val="文章正文"/>
    <w:basedOn w:val="1026"/>
    <w:uiPriority w:val="99"/>
    <w:qFormat/>
    <w:pPr>
      <w:ind w:firstLine="480"/>
      <w:spacing w:line="360" w:lineRule="auto"/>
    </w:pPr>
    <w:rPr>
      <w:rFonts w:ascii="仿宋_GB2312" w:hAnsi="宋体" w:eastAsia="仿宋_GB2312"/>
      <w:color w:val="ff0000"/>
      <w:sz w:val="24"/>
    </w:rPr>
  </w:style>
  <w:style w:type="paragraph" w:styleId="1194" w:customStyle="1">
    <w:name w:val="表格"/>
    <w:basedOn w:val="1026"/>
    <w:uiPriority w:val="0"/>
    <w:qFormat/>
    <w:pPr>
      <w:jc w:val="center"/>
    </w:pPr>
    <w:rPr>
      <w:rFonts w:ascii="华文细黑" w:hAnsi="华文细黑"/>
      <w:szCs w:val="22"/>
    </w:rPr>
  </w:style>
  <w:style w:type="paragraph" w:styleId="1195" w:customStyle="1">
    <w:name w:val="Char"/>
    <w:basedOn w:val="1026"/>
    <w:uiPriority w:val="0"/>
    <w:qFormat/>
    <w:pPr>
      <w:jc w:val="left"/>
      <w:spacing w:after="160" w:line="240" w:lineRule="exact"/>
      <w:widowControl/>
    </w:pPr>
    <w:rPr>
      <w:rFonts w:ascii="Verdana" w:hAnsi="Verdana"/>
      <w:sz w:val="20"/>
      <w:szCs w:val="20"/>
      <w:lang w:eastAsia="en-US"/>
    </w:rPr>
  </w:style>
  <w:style w:type="paragraph" w:styleId="119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97" w:customStyle="1">
    <w:name w:val="列出段落2"/>
    <w:basedOn w:val="1026"/>
    <w:uiPriority w:val="99"/>
    <w:qFormat/>
    <w:pPr>
      <w:ind w:firstLine="420"/>
    </w:pPr>
  </w:style>
  <w:style w:type="paragraph" w:styleId="1198" w:customStyle="1">
    <w:name w:val="6'"/>
    <w:basedOn w:val="1026"/>
    <w:uiPriority w:val="0"/>
    <w:qFormat/>
    <w:pPr>
      <w:jc w:val="center"/>
      <w:spacing w:line="320" w:lineRule="exact"/>
    </w:pPr>
    <w:rPr>
      <w:rFonts w:ascii="Calibri" w:hAnsi="Calibri"/>
      <w:spacing w:val="20"/>
      <w:szCs w:val="22"/>
    </w:rPr>
  </w:style>
  <w:style w:type="paragraph" w:styleId="1199" w:customStyle="1">
    <w:name w:val="Char Char Char Char Char Char Char"/>
    <w:basedOn w:val="1026"/>
    <w:uiPriority w:val="0"/>
    <w:qFormat/>
    <w:pPr>
      <w:spacing w:line="360" w:lineRule="auto"/>
    </w:pPr>
    <w:rPr>
      <w:sz w:val="24"/>
      <w:szCs w:val="20"/>
    </w:rPr>
  </w:style>
  <w:style w:type="paragraph" w:styleId="1200" w:customStyle="1">
    <w:name w:val="2方案格式2"/>
    <w:basedOn w:val="1181"/>
    <w:uiPriority w:val="0"/>
    <w:qFormat/>
    <w:pPr>
      <w:numPr>
        <w:ilvl w:val="1"/>
      </w:numPr>
      <w:spacing w:before="50" w:after="50" w:line="240" w:lineRule="auto"/>
      <w:outlineLvl w:val="1"/>
    </w:pPr>
    <w:rPr>
      <w:sz w:val="44"/>
    </w:rPr>
  </w:style>
  <w:style w:type="paragraph" w:styleId="120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02" w:customStyle="1">
    <w:name w:val="文档正文"/>
    <w:basedOn w:val="1026"/>
    <w:uiPriority w:val="0"/>
    <w:qFormat/>
    <w:pPr>
      <w:ind w:firstLine="567"/>
      <w:spacing w:line="480" w:lineRule="atLeast"/>
    </w:pPr>
    <w:rPr>
      <w:rFonts w:ascii="Ari" w:eastAsia="Ari"/>
      <w:sz w:val="28"/>
      <w:szCs w:val="20"/>
    </w:rPr>
  </w:style>
  <w:style w:type="paragraph" w:styleId="1203" w:customStyle="1">
    <w:name w:val="txt"/>
    <w:basedOn w:val="1026"/>
    <w:uiPriority w:val="0"/>
    <w:qFormat/>
    <w:pPr>
      <w:jc w:val="left"/>
      <w:spacing w:before="100" w:beforeAutospacing="1" w:after="100" w:afterAutospacing="1"/>
      <w:widowControl/>
    </w:pPr>
    <w:rPr>
      <w:rFonts w:ascii="宋体" w:hAnsi="宋体" w:cs="宋体"/>
      <w:sz w:val="24"/>
    </w:rPr>
  </w:style>
  <w:style w:type="paragraph" w:styleId="1204" w:customStyle="1">
    <w:name w:val="目录 4_0"/>
    <w:basedOn w:val="1096"/>
    <w:next w:val="1096"/>
    <w:uiPriority w:val="39"/>
    <w:qFormat/>
    <w:pPr>
      <w:ind w:left="1260"/>
    </w:pPr>
    <w:rPr>
      <w:rFonts w:ascii="Calibri" w:hAnsi="Calibri"/>
    </w:rPr>
  </w:style>
  <w:style w:type="paragraph" w:styleId="1205" w:customStyle="1">
    <w:name w:val="目录 3_0"/>
    <w:basedOn w:val="1096"/>
    <w:next w:val="1096"/>
    <w:uiPriority w:val="39"/>
    <w:qFormat/>
    <w:pPr>
      <w:ind w:left="840"/>
    </w:pPr>
    <w:rPr>
      <w:rFonts w:ascii="Calibri" w:hAnsi="Calibri"/>
    </w:rPr>
  </w:style>
  <w:style w:type="paragraph" w:styleId="1206" w:customStyle="1">
    <w:name w:val="样式 标题 1 + 黑体 三号 非加粗 居中 段前: 6 磅 段后: 6 磅 行距: 固定值 20 磅"/>
    <w:basedOn w:val="1027"/>
    <w:uiPriority w:val="0"/>
    <w:qFormat/>
    <w:pPr>
      <w:numPr>
        <w:numId w:val="0"/>
      </w:numPr>
      <w:spacing w:before="120" w:after="120" w:line="400" w:lineRule="exact"/>
    </w:pPr>
    <w:rPr>
      <w:rFonts w:ascii="黑体" w:hAnsi="黑体" w:eastAsia="黑体"/>
      <w:b w:val="0"/>
      <w:bCs w:val="0"/>
      <w:szCs w:val="20"/>
    </w:rPr>
  </w:style>
  <w:style w:type="paragraph" w:styleId="1207" w:customStyle="1">
    <w:name w:val="1"/>
    <w:basedOn w:val="1026"/>
    <w:next w:val="1026"/>
    <w:uiPriority w:val="0"/>
    <w:qFormat/>
    <w:rPr>
      <w:rFonts w:ascii="Calibri" w:hAnsi="Calibri"/>
      <w:szCs w:val="22"/>
    </w:rPr>
  </w:style>
  <w:style w:type="paragraph" w:styleId="1208" w:customStyle="1">
    <w:name w:val="Blockquote_0"/>
    <w:basedOn w:val="1096"/>
    <w:uiPriority w:val="0"/>
    <w:qFormat/>
    <w:pPr>
      <w:ind w:left="360" w:right="360"/>
      <w:jc w:val="left"/>
      <w:spacing w:before="100" w:after="100"/>
    </w:pPr>
    <w:rPr>
      <w:rFonts w:ascii="Calibri" w:hAnsi="Calibri" w:eastAsia="Times New Roman"/>
      <w:sz w:val="24"/>
      <w:szCs w:val="20"/>
    </w:rPr>
  </w:style>
  <w:style w:type="paragraph" w:styleId="1209" w:customStyle="1">
    <w:name w:val="列出段落11"/>
    <w:basedOn w:val="1026"/>
    <w:uiPriority w:val="0"/>
    <w:qFormat/>
    <w:pPr>
      <w:contextualSpacing/>
      <w:ind w:left="720"/>
      <w:jc w:val="left"/>
      <w:widowControl/>
    </w:pPr>
    <w:rPr>
      <w:rFonts w:ascii="Arial" w:hAnsi="Arial" w:eastAsia="黑体"/>
      <w:sz w:val="24"/>
      <w:lang w:eastAsia="en-US"/>
    </w:rPr>
  </w:style>
  <w:style w:type="paragraph" w:styleId="1210" w:customStyle="1">
    <w:name w:val="样式 标题 2 + Times New Roman 四号 非加粗 段前: 5 磅 段后: 0 磅 行距: 固定值 20..._0"/>
    <w:basedOn w:val="1026"/>
    <w:uiPriority w:val="0"/>
    <w:qFormat/>
    <w:pPr>
      <w:keepLines/>
      <w:keepNext/>
      <w:spacing w:before="100" w:line="360" w:lineRule="auto"/>
      <w:outlineLvl w:val="1"/>
    </w:pPr>
    <w:rPr>
      <w:rFonts w:eastAsia="Times New Roman" w:cs="宋体"/>
      <w:sz w:val="28"/>
      <w:szCs w:val="20"/>
    </w:rPr>
  </w:style>
  <w:style w:type="paragraph" w:styleId="1211" w:customStyle="1">
    <w:name w:val="op_mapdots_left"/>
    <w:basedOn w:val="1026"/>
    <w:uiPriority w:val="0"/>
    <w:qFormat/>
    <w:pPr>
      <w:jc w:val="left"/>
      <w:spacing w:before="100" w:beforeAutospacing="1" w:after="100" w:afterAutospacing="1"/>
      <w:widowControl/>
    </w:pPr>
    <w:rPr>
      <w:rFonts w:ascii="宋体" w:hAnsi="宋体" w:cs="宋体"/>
      <w:sz w:val="24"/>
    </w:rPr>
  </w:style>
  <w:style w:type="paragraph" w:styleId="1212" w:customStyle="1">
    <w:name w:val="p0"/>
    <w:basedOn w:val="1026"/>
    <w:uiPriority w:val="0"/>
    <w:qFormat/>
    <w:pPr>
      <w:widowControl/>
    </w:pPr>
    <w:rPr>
      <w:b/>
      <w:bCs/>
      <w:sz w:val="24"/>
    </w:rPr>
  </w:style>
  <w:style w:type="paragraph" w:styleId="1213" w:customStyle="1">
    <w:name w:val="Blockquote"/>
    <w:basedOn w:val="1026"/>
    <w:uiPriority w:val="0"/>
    <w:qFormat/>
    <w:pPr>
      <w:ind w:left="360" w:right="360"/>
      <w:jc w:val="left"/>
      <w:spacing w:before="100" w:after="100"/>
    </w:pPr>
    <w:rPr>
      <w:rFonts w:ascii="Calibri" w:hAnsi="Calibri"/>
      <w:sz w:val="24"/>
      <w:szCs w:val="22"/>
    </w:rPr>
  </w:style>
  <w:style w:type="paragraph" w:styleId="1214" w:customStyle="1">
    <w:name w:val="3方案格式3"/>
    <w:basedOn w:val="1200"/>
    <w:uiPriority w:val="0"/>
    <w:qFormat/>
    <w:pPr>
      <w:numPr>
        <w:ilvl w:val="2"/>
      </w:numPr>
      <w:outlineLvl w:val="2"/>
    </w:pPr>
    <w:rPr>
      <w:sz w:val="32"/>
    </w:rPr>
  </w:style>
  <w:style w:type="paragraph" w:styleId="1215" w:customStyle="1">
    <w:name w:val="样式 标题 2 + Times New Roman 四号 非加粗 段前: 5 磅 段后: 0 磅 行距: 固定值 20..."/>
    <w:basedOn w:val="102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16" w:customStyle="1">
    <w:name w:val="标题2"/>
    <w:basedOn w:val="1028"/>
    <w:next w:val="1045"/>
    <w:uiPriority w:val="0"/>
    <w:qFormat/>
    <w:pPr>
      <w:spacing w:before="156" w:after="156" w:line="360" w:lineRule="auto"/>
    </w:pPr>
    <w:rPr>
      <w:bCs w:val="0"/>
      <w:sz w:val="24"/>
    </w:rPr>
  </w:style>
  <w:style w:type="paragraph" w:styleId="1217" w:customStyle="1">
    <w:name w:val="普通正文"/>
    <w:basedOn w:val="1026"/>
    <w:uiPriority w:val="0"/>
    <w:qFormat/>
    <w:pPr>
      <w:ind w:firstLine="480"/>
      <w:jc w:val="left"/>
      <w:spacing w:before="120" w:after="120" w:line="360" w:lineRule="auto"/>
    </w:pPr>
    <w:rPr>
      <w:rFonts w:ascii="Arial" w:hAnsi="Arial"/>
      <w:sz w:val="24"/>
    </w:rPr>
  </w:style>
  <w:style w:type="paragraph" w:styleId="1218" w:customStyle="1">
    <w:name w:val="正文11"/>
    <w:uiPriority w:val="0"/>
    <w:qFormat/>
    <w:rPr>
      <w:rFonts w:ascii="Calibri" w:hAnsi="Calibri" w:eastAsia="宋体" w:cs="Calibri"/>
      <w:sz w:val="24"/>
      <w:szCs w:val="24"/>
      <w:lang w:val="en-US" w:eastAsia="zh-CN" w:bidi="ar-SA"/>
    </w:rPr>
  </w:style>
  <w:style w:type="paragraph" w:styleId="1219" w:customStyle="1">
    <w:name w:val="正文2"/>
    <w:uiPriority w:val="0"/>
    <w:qFormat/>
    <w:rPr>
      <w:rFonts w:ascii="Times New Roman" w:hAnsi="Times New Roman" w:eastAsia="微软雅黑" w:cs="Times New Roman"/>
      <w:sz w:val="24"/>
      <w:szCs w:val="24"/>
      <w:lang w:val="en-US" w:eastAsia="zh-CN" w:bidi="ar-SA"/>
    </w:rPr>
  </w:style>
  <w:style w:type="paragraph" w:styleId="1220" w:customStyle="1">
    <w:name w:val="列出段落3"/>
    <w:basedOn w:val="1026"/>
    <w:uiPriority w:val="34"/>
    <w:qFormat/>
    <w:pPr>
      <w:ind w:firstLine="420"/>
      <w:jc w:val="left"/>
      <w:spacing w:after="200"/>
      <w:widowControl/>
    </w:pPr>
    <w:rPr>
      <w:rFonts w:ascii="Tahoma" w:hAnsi="Tahoma" w:eastAsia="微软雅黑"/>
      <w:sz w:val="22"/>
      <w:szCs w:val="22"/>
    </w:rPr>
  </w:style>
  <w:style w:type="paragraph" w:styleId="1221" w:customStyle="1">
    <w:name w:val="纯文本2"/>
    <w:basedOn w:val="1026"/>
    <w:uiPriority w:val="0"/>
    <w:qFormat/>
    <w:pPr>
      <w:jc w:val="left"/>
    </w:pPr>
    <w:rPr>
      <w:rFonts w:hint="eastAsia" w:ascii="宋体" w:hAnsi="宋体" w:cs="Courier New"/>
      <w:sz w:val="24"/>
      <w:szCs w:val="20"/>
      <w:lang w:bidi="hi-IN"/>
    </w:rPr>
  </w:style>
  <w:style w:type="character" w:styleId="1222" w:customStyle="1">
    <w:name w:val="表格文字 字符"/>
    <w:link w:val="1191"/>
    <w:uiPriority w:val="0"/>
    <w:qFormat/>
    <w:rPr>
      <w:rFonts w:ascii="Calibri" w:hAnsi="Calibri" w:eastAsia="宋体" w:cs="Times New Roman"/>
      <w:sz w:val="21"/>
      <w:szCs w:val="22"/>
    </w:rPr>
  </w:style>
  <w:style w:type="paragraph" w:styleId="1223" w:customStyle="1">
    <w:name w:val="trs_editor"/>
    <w:basedOn w:val="1026"/>
    <w:uiPriority w:val="0"/>
    <w:qFormat/>
    <w:pPr>
      <w:jc w:val="left"/>
      <w:spacing w:before="100" w:beforeAutospacing="1" w:after="100" w:afterAutospacing="1"/>
      <w:widowControl/>
    </w:pPr>
    <w:rPr>
      <w:rFonts w:ascii="宋体" w:hAnsi="宋体" w:cs="宋体"/>
      <w:sz w:val="24"/>
    </w:rPr>
  </w:style>
  <w:style w:type="paragraph" w:styleId="1224" w:customStyle="1">
    <w:name w:val="标题二级"/>
    <w:basedOn w:val="1026"/>
    <w:uiPriority w:val="0"/>
    <w:qFormat/>
    <w:pPr>
      <w:ind w:firstLine="412"/>
    </w:pPr>
    <w:rPr>
      <w:rFonts w:ascii="宋体" w:hAnsi="宋体"/>
      <w:szCs w:val="21"/>
    </w:rPr>
  </w:style>
  <w:style w:type="paragraph" w:styleId="1225"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26"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27" w:customStyle="1">
    <w:name w:val="无"/>
    <w:uiPriority w:val="0"/>
    <w:qFormat/>
  </w:style>
  <w:style w:type="paragraph" w:styleId="1228" w:customStyle="1">
    <w:name w:val="Heading #2|1"/>
    <w:basedOn w:val="1026"/>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29" w:customStyle="1">
    <w:name w:val="Body text|1"/>
    <w:basedOn w:val="1026"/>
    <w:uiPriority w:val="0"/>
    <w:qFormat/>
    <w:pPr>
      <w:ind w:firstLine="400"/>
      <w:spacing w:line="401" w:lineRule="auto"/>
    </w:pPr>
    <w:rPr>
      <w:rFonts w:ascii="宋体" w:hAnsi="宋体" w:cs="宋体"/>
      <w:sz w:val="30"/>
      <w:szCs w:val="30"/>
      <w:lang w:val="zh-TW" w:eastAsia="zh-TW" w:bidi="zh-TW"/>
    </w:rPr>
  </w:style>
  <w:style w:type="paragraph" w:styleId="1230" w:customStyle="1">
    <w:name w:val="_Style 1931"/>
    <w:basedOn w:val="1026"/>
    <w:next w:val="1082"/>
    <w:uiPriority w:val="34"/>
    <w:qFormat/>
    <w:pPr>
      <w:ind w:firstLine="420"/>
    </w:pPr>
  </w:style>
  <w:style w:type="paragraph" w:styleId="1231" w:customStyle="1">
    <w:name w:val="段落"/>
    <w:basedOn w:val="1026"/>
    <w:uiPriority w:val="0"/>
    <w:qFormat/>
    <w:pPr>
      <w:ind w:firstLine="480"/>
      <w:spacing w:line="460" w:lineRule="exact"/>
    </w:pPr>
    <w:rPr>
      <w:rFonts w:ascii="Calibri" w:hAnsi="Calibri"/>
      <w:sz w:val="24"/>
      <w:szCs w:val="20"/>
    </w:rPr>
  </w:style>
  <w:style w:type="paragraph" w:styleId="1232" w:customStyle="1">
    <w:name w:val="首行缩进"/>
    <w:basedOn w:val="1026"/>
    <w:uiPriority w:val="0"/>
    <w:qFormat/>
    <w:pPr>
      <w:ind w:firstLine="480"/>
      <w:spacing w:line="360" w:lineRule="auto"/>
    </w:pPr>
    <w:rPr>
      <w:rFonts w:ascii="宋体" w:hAnsi="宋体" w:cs="宋体"/>
      <w:sz w:val="24"/>
    </w:rPr>
  </w:style>
  <w:style w:type="paragraph" w:styleId="1233" w:customStyle="1">
    <w:name w:val="列出段落4"/>
    <w:basedOn w:val="1026"/>
    <w:uiPriority w:val="99"/>
    <w:unhideWhenUsed/>
    <w:qFormat/>
    <w:pPr>
      <w:ind w:firstLine="420"/>
      <w:spacing w:line="360" w:lineRule="auto"/>
    </w:pPr>
    <w:rPr>
      <w:rFonts w:ascii="Calibri" w:hAnsi="Calibri" w:eastAsia="仿宋_GB2312"/>
      <w:sz w:val="32"/>
      <w:szCs w:val="22"/>
    </w:rPr>
  </w:style>
  <w:style w:type="paragraph" w:styleId="1234"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35" w:customStyle="1">
    <w:name w:val="正文 A"/>
    <w:next w:val="1045"/>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36"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37" w:customStyle="1">
    <w:name w:val="*正文"/>
    <w:basedOn w:val="1026"/>
    <w:uiPriority w:val="0"/>
    <w:qFormat/>
    <w:pPr>
      <w:spacing w:line="360" w:lineRule="auto"/>
      <w:widowControl/>
    </w:pPr>
    <w:rPr>
      <w:rFonts w:ascii="仿宋_GB2312" w:eastAsia="仿宋_GB2312"/>
      <w:sz w:val="24"/>
      <w:szCs w:val="28"/>
    </w:rPr>
  </w:style>
  <w:style w:type="table" w:styleId="1238" w:customStyle="1">
    <w:name w:val="Table Normal"/>
    <w:uiPriority w:val="0"/>
    <w:semiHidden/>
    <w:unhideWhenUsed/>
    <w:qFormat/>
    <w:tblPr>
      <w:tblCellMar>
        <w:left w:w="0" w:type="dxa"/>
        <w:top w:w="0" w:type="dxa"/>
        <w:right w:w="0" w:type="dxa"/>
        <w:bottom w:w="0" w:type="dxa"/>
      </w:tblCellMar>
    </w:tblPr>
  </w:style>
  <w:style w:type="character" w:styleId="1239" w:customStyle="1">
    <w:name w:val="form-textarea-print1"/>
    <w:uiPriority w:val="0"/>
    <w:qFormat/>
    <w:rPr>
      <w:rFonts w:hint="default" w:ascii="微软雅黑" w:hAnsi="微软雅黑" w:eastAsia="宋体" w:cs="Times New Roman"/>
      <w:sz w:val="18"/>
      <w:szCs w:val="18"/>
    </w:rPr>
  </w:style>
  <w:style w:type="character" w:styleId="1240" w:customStyle="1">
    <w:name w:val="cke_colorbox"/>
    <w:basedOn w:val="1036"/>
    <w:uiPriority w:val="0"/>
    <w:qFormat/>
  </w:style>
  <w:style w:type="character" w:styleId="1241" w:customStyle="1">
    <w:name w:val="cke_colorbox1"/>
    <w:basedOn w:val="1036"/>
    <w:uiPriority w:val="0"/>
    <w:qFormat/>
  </w:style>
  <w:style w:type="character" w:styleId="1242" w:customStyle="1">
    <w:name w:val="pwdtips_alert"/>
    <w:basedOn w:val="1036"/>
    <w:uiPriority w:val="0"/>
    <w:qFormat/>
    <w:rPr>
      <w:shd w:val="clear" w:color="auto" w:fill="ffeaa6"/>
    </w:rPr>
  </w:style>
  <w:style w:type="character" w:styleId="1243" w:customStyle="1">
    <w:name w:val="l-btn-left"/>
    <w:basedOn w:val="1036"/>
    <w:uiPriority w:val="0"/>
    <w:qFormat/>
  </w:style>
  <w:style w:type="character" w:styleId="1244" w:customStyle="1">
    <w:name w:val="l-btn-left1"/>
    <w:basedOn w:val="1036"/>
    <w:uiPriority w:val="0"/>
    <w:qFormat/>
  </w:style>
  <w:style w:type="character" w:styleId="1245" w:customStyle="1">
    <w:name w:val="l-btn-left2"/>
    <w:basedOn w:val="1036"/>
    <w:uiPriority w:val="0"/>
    <w:qFormat/>
  </w:style>
  <w:style w:type="character" w:styleId="1246" w:customStyle="1">
    <w:name w:val="l-btn-left3"/>
    <w:basedOn w:val="1036"/>
    <w:uiPriority w:val="0"/>
    <w:qFormat/>
  </w:style>
  <w:style w:type="character" w:styleId="1247" w:customStyle="1">
    <w:name w:val="combo2"/>
    <w:basedOn w:val="1036"/>
    <w:uiPriority w:val="0"/>
    <w:qFormat/>
  </w:style>
  <w:style w:type="character" w:styleId="1248" w:customStyle="1">
    <w:name w:val="l-btn-empty"/>
    <w:basedOn w:val="1036"/>
    <w:uiPriority w:val="0"/>
    <w:qFormat/>
  </w:style>
  <w:style w:type="character" w:styleId="1249" w:customStyle="1">
    <w:name w:val="red"/>
    <w:basedOn w:val="1036"/>
    <w:uiPriority w:val="0"/>
    <w:qFormat/>
    <w:rPr>
      <w:color w:val="ff0000"/>
    </w:rPr>
  </w:style>
  <w:style w:type="character" w:styleId="1250" w:customStyle="1">
    <w:name w:val="l-btn-text"/>
    <w:basedOn w:val="1036"/>
    <w:uiPriority w:val="0"/>
    <w:qFormat/>
    <w:rPr>
      <w:color w:val="1864ac"/>
      <w:sz w:val="14"/>
      <w:szCs w:val="14"/>
    </w:rPr>
  </w:style>
  <w:style w:type="character" w:styleId="1251" w:customStyle="1">
    <w:name w:val="l-btn-text1"/>
    <w:basedOn w:val="1036"/>
    <w:uiPriority w:val="0"/>
    <w:qFormat/>
  </w:style>
  <w:style w:type="character" w:styleId="1252" w:customStyle="1">
    <w:name w:val="green"/>
    <w:basedOn w:val="1036"/>
    <w:uiPriority w:val="0"/>
    <w:qFormat/>
    <w:rPr>
      <w:color w:val="00a521"/>
    </w:rPr>
  </w:style>
  <w:style w:type="character" w:styleId="1253" w:customStyle="1">
    <w:name w:val="valueinfo"/>
    <w:basedOn w:val="1036"/>
    <w:uiPriority w:val="0"/>
    <w:qFormat/>
    <w:rPr>
      <w:color w:val="666666"/>
    </w:rPr>
  </w:style>
  <w:style w:type="character" w:styleId="1254" w:customStyle="1">
    <w:name w:val="tree-file2"/>
    <w:basedOn w:val="1036"/>
    <w:uiPriority w:val="0"/>
    <w:qFormat/>
  </w:style>
  <w:style w:type="character" w:styleId="1255" w:customStyle="1">
    <w:name w:val="vainfo"/>
    <w:basedOn w:val="1036"/>
    <w:uiPriority w:val="0"/>
    <w:qFormat/>
    <w:rPr>
      <w:color w:val="ff0000"/>
      <w:shd w:val="clear" w:color="auto" w:fill="ffe4e4"/>
    </w:rPr>
  </w:style>
  <w:style w:type="character" w:styleId="1256" w:customStyle="1">
    <w:name w:val="pwdtips_ok"/>
    <w:basedOn w:val="1036"/>
    <w:uiPriority w:val="0"/>
    <w:qFormat/>
    <w:rPr>
      <w:shd w:val="clear" w:color="auto" w:fill="b4ffa6"/>
    </w:rPr>
  </w:style>
  <w:style w:type="character" w:styleId="1257" w:customStyle="1">
    <w:name w:val="pwdtips_error"/>
    <w:basedOn w:val="1036"/>
    <w:uiPriority w:val="0"/>
    <w:qFormat/>
    <w:rPr>
      <w:shd w:val="clear" w:color="auto" w:fill="ffa6a6"/>
    </w:rPr>
  </w:style>
  <w:style w:type="character" w:styleId="1258" w:customStyle="1">
    <w:name w:val="tree-title4"/>
    <w:basedOn w:val="1036"/>
    <w:uiPriority w:val="0"/>
    <w:qFormat/>
    <w:rPr>
      <w:color w:val="1864ac"/>
    </w:rPr>
  </w:style>
  <w:style w:type="character" w:styleId="1259" w:customStyle="1">
    <w:name w:val="tree-title5"/>
    <w:basedOn w:val="1036"/>
    <w:uiPriority w:val="0"/>
    <w:qFormat/>
    <w:rPr>
      <w:color w:val="ffffff"/>
      <w:shd w:val="clear" w:color="auto" w:fill="3366cc"/>
    </w:rPr>
  </w:style>
  <w:style w:type="character" w:styleId="1260" w:customStyle="1">
    <w:name w:val="info"/>
    <w:basedOn w:val="1036"/>
    <w:uiPriority w:val="0"/>
    <w:qFormat/>
  </w:style>
  <w:style w:type="character" w:styleId="1261" w:customStyle="1">
    <w:name w:val="topic"/>
    <w:basedOn w:val="1036"/>
    <w:uiPriority w:val="0"/>
    <w:qFormat/>
    <w:rPr>
      <w:color w:val="ff0000"/>
    </w:rPr>
  </w:style>
  <w:style w:type="paragraph" w:styleId="1262" w:customStyle="1">
    <w:name w:val="_Style 213"/>
    <w:basedOn w:val="1026"/>
    <w:next w:val="1082"/>
    <w:uiPriority w:val="34"/>
    <w:qFormat/>
    <w:pPr>
      <w:ind w:firstLine="420"/>
      <w:jc w:val="left"/>
      <w:spacing w:line="360" w:lineRule="atLeast"/>
    </w:pPr>
    <w:rPr>
      <w:rFonts w:ascii="Arial" w:hAnsi="Arial"/>
      <w:sz w:val="24"/>
    </w:rPr>
  </w:style>
  <w:style w:type="paragraph" w:styleId="1263"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64"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65" w:customStyle="1">
    <w:name w:val="NormalCharacter"/>
    <w:uiPriority w:val="0"/>
    <w:semiHidden/>
    <w:qFormat/>
    <w:rPr>
      <w:rFonts w:ascii="Calibri" w:hAnsi="Calibri" w:eastAsia="宋体"/>
      <w:sz w:val="21"/>
      <w:szCs w:val="24"/>
      <w:lang w:val="en-US" w:eastAsia="zh-CN" w:bidi="ar-SA"/>
    </w:rPr>
  </w:style>
  <w:style w:type="paragraph" w:styleId="1266">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67" w:customStyle="1">
    <w:name w:val="列表段落2"/>
    <w:basedOn w:val="1026"/>
    <w:uiPriority w:val="0"/>
    <w:qFormat/>
    <w:pPr>
      <w:ind w:firstLine="420"/>
    </w:pPr>
    <w:rPr>
      <w:szCs w:val="21"/>
    </w:rPr>
  </w:style>
  <w:style w:type="paragraph" w:styleId="1268" w:customStyle="1">
    <w:name w:val="正文_9_0"/>
    <w:basedOn w:val="1026"/>
    <w:uiPriority w:val="0"/>
    <w:qFormat/>
    <w:rPr>
      <w:szCs w:val="21"/>
    </w:rPr>
  </w:style>
  <w:style w:type="paragraph" w:styleId="1269" w:customStyle="1">
    <w:name w:val="p15"/>
    <w:basedOn w:val="1026"/>
    <w:uiPriority w:val="0"/>
    <w:qFormat/>
    <w:pPr>
      <w:jc w:val="left"/>
      <w:widowControl/>
    </w:pPr>
    <w:rPr>
      <w:rFonts w:ascii="黑体" w:hAnsi="黑体" w:eastAsia="黑体" w:cs="宋体"/>
      <w:color w:val="000000"/>
      <w:sz w:val="24"/>
    </w:rPr>
  </w:style>
  <w:style w:type="paragraph" w:styleId="1270" w:customStyle="1">
    <w:name w:val="a正文"/>
    <w:basedOn w:val="1026"/>
    <w:uiPriority w:val="0"/>
    <w:qFormat/>
    <w:rPr>
      <w:color w:val="000000"/>
      <w:sz w:val="24"/>
      <w:szCs w:val="28"/>
      <w:lang w:val="zh-CN" w:bidi="zh-CN"/>
    </w:rPr>
  </w:style>
  <w:style w:type="paragraph" w:styleId="1271" w:customStyle="1">
    <w:name w:val="标题 5（有编号）（绿盟科技）"/>
    <w:next w:val="1272"/>
    <w:uiPriority w:val="0"/>
    <w:qFormat/>
    <w:pPr>
      <w:numPr>
        <w:ilvl w:val="4"/>
        <w:numId w:val="3"/>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272"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73" w:customStyle="1">
    <w:name w:val="修订7"/>
    <w:hidden/>
    <w:uiPriority w:val="99"/>
    <w:unhideWhenUsed/>
    <w:qFormat/>
    <w:rPr>
      <w:rFonts w:ascii="Times New Roman" w:hAnsi="Times New Roman" w:eastAsia="宋体" w:cs="Times New Roman"/>
      <w:sz w:val="21"/>
      <w:szCs w:val="24"/>
      <w:lang w:val="en-US" w:eastAsia="zh-CN" w:bidi="ar-SA"/>
    </w:rPr>
  </w:style>
  <w:style w:type="character" w:styleId="1274" w:customStyle="1">
    <w:name w:val="font01"/>
    <w:uiPriority w:val="0"/>
    <w:qFormat/>
    <w:rPr>
      <w:rFonts w:hint="eastAsia" w:ascii="宋体" w:hAnsi="宋体" w:eastAsia="宋体" w:cs="宋体"/>
      <w:color w:val="000000"/>
      <w:sz w:val="22"/>
      <w:szCs w:val="22"/>
      <w:u w:val="none"/>
    </w:rPr>
  </w:style>
  <w:style w:type="paragraph" w:styleId="1275" w:customStyle="1">
    <w:name w:val="Table Paragraph"/>
    <w:basedOn w:val="1026"/>
    <w:uiPriority w:val="1"/>
    <w:qFormat/>
    <w:rPr>
      <w:rFonts w:ascii="宋体" w:hAnsi="宋体" w:cs="宋体"/>
      <w:lang w:val="zh-CN" w:bidi="zh-CN"/>
    </w:rPr>
  </w:style>
  <w:style w:type="paragraph" w:styleId="1276" w:customStyle="1">
    <w:name w:val="List Paragraph_a51b13b6-d5a4-47e0-ab8f-95bc84043e19"/>
    <w:basedOn w:val="1026"/>
    <w:next w:val="1043"/>
    <w:uiPriority w:val="99"/>
    <w:qFormat/>
    <w:pPr>
      <w:ind w:firstLine="420"/>
    </w:pPr>
  </w:style>
  <w:style w:type="paragraph" w:styleId="1277" w:customStyle="1">
    <w:name w:val="_Style 193"/>
    <w:basedOn w:val="1026"/>
    <w:next w:val="1082"/>
    <w:uiPriority w:val="34"/>
    <w:qFormat/>
    <w:pPr>
      <w:ind w:firstLine="420"/>
    </w:pPr>
    <w:rPr>
      <w:rFonts w:ascii="Calibri" w:hAnsi="Calibri"/>
    </w:rPr>
  </w:style>
  <w:style w:type="paragraph" w:styleId="1278" w:customStyle="1">
    <w:name w:val="_Style 13"/>
    <w:uiPriority w:val="0"/>
    <w:qFormat/>
    <w:pPr>
      <w:ind w:left="0"/>
      <w:jc w:val="left"/>
      <w:spacing w:before="120" w:after="120" w:line="288" w:lineRule="auto"/>
    </w:pPr>
    <w:rPr>
      <w:rFonts w:ascii="Arial" w:hAnsi="Arial" w:eastAsia="等线" w:cs="Arial"/>
      <w:sz w:val="22"/>
      <w:szCs w:val="22"/>
    </w:rPr>
  </w:style>
  <w:style w:type="paragraph" w:styleId="1279" w:customStyle="1">
    <w:name w:val="副标题1"/>
    <w:basedOn w:val="1062"/>
    <w:uiPriority w:val="0"/>
    <w:qFormat/>
    <w:pPr>
      <w:jc w:val="left"/>
      <w:spacing w:before="60" w:line="460" w:lineRule="exact"/>
    </w:pPr>
    <w:rPr>
      <w:rFonts w:ascii="宋体" w:hAnsi="宋体" w:cs="Times New Roman"/>
      <w:sz w:val="21"/>
      <w:szCs w:val="21"/>
    </w:rPr>
  </w:style>
  <w:style w:type="paragraph" w:styleId="1280" w:customStyle="1">
    <w:name w:val="普通(网站)1"/>
    <w:basedOn w:val="1026"/>
    <w:uiPriority w:val="0"/>
    <w:qFormat/>
    <w:pPr>
      <w:jc w:val="left"/>
      <w:spacing w:beforeAutospacing="1" w:afterAutospacing="1"/>
      <w:widowControl/>
    </w:pPr>
    <w:rPr>
      <w:rFonts w:hint="eastAsia" w:ascii="宋体" w:hAnsi="宋体" w:eastAsia="宋体" w:cs="Times New Roman"/>
      <w:sz w:val="24"/>
    </w:rPr>
  </w:style>
  <w:style w:type="paragraph" w:styleId="1281" w:customStyle="1">
    <w:name w:val="表格内"/>
    <w:basedOn w:val="1026"/>
    <w:uiPriority w:val="0"/>
    <w:qFormat/>
    <w:pPr>
      <w:jc w:val="center"/>
      <w:spacing w:line="360" w:lineRule="exact"/>
    </w:pPr>
    <w:rPr>
      <w:rFonts w:ascii="宋体" w:hAnsi="宋体" w:cs="宋体"/>
      <w:szCs w:val="24"/>
      <w:lang w:val="zh-TW" w:eastAsia="zh-TW" w:bidi="zh-TW"/>
    </w:rPr>
  </w:style>
  <w:style w:type="numbering" w:styleId="12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8e7118e1-19df-4b43-9c75-aca62b730aa8</errorID>
      <errorWord>；</errorWord>
      <group>L1_Punc</group>
      <groupName>标点问题</groupName>
      <ability>L2_Punc</ability>
      <abilityName>标点符号检查</abilityName>
      <candidateList>
        <item/>
      </candidateList>
      <explain/>
      <paraID>3DC174CB</paraID>
      <start>57</start>
      <end>58</end>
      <status>unmodified</status>
      <modifiedWord/>
      <trackRevisions>false</trackRevisions>
    </reviewItem>
    <reviewItem>
      <errorID>a2bbd07f-f2ed-478e-992a-3989db719d39</errorID>
      <errorWord>并</errorWord>
      <group>L1_Word</group>
      <groupName>字词问题</groupName>
      <ability>L2_Typo</ability>
      <abilityName>字词错误</abilityName>
      <candidateList>
        <item>并加</item>
      </candidateList>
      <explain/>
      <paraID>4DC9C6A4</paraID>
      <start>42</start>
      <end>43</end>
      <status>unmodified</status>
      <modifiedWord/>
      <trackRevisions>false</trackRevisions>
    </reviewItem>
    <reviewItem>
      <errorID>e037fc87-2b72-45ea-895a-c3642fe97161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20828771</paraID>
      <start>3</start>
      <end>7</end>
      <status>unmodified</status>
      <modifiedWord/>
      <trackRevisions>false</trackRevisions>
    </reviewItem>
    <reviewItem>
      <errorID>3e506567-f97e-4775-a569-5a94c0d92295</errorID>
      <errorWord>－－</errorWord>
      <group>L1_Punc</group>
      <groupName>标点问题</groupName>
      <ability>L2_Punc</ability>
      <abilityName>标点符号检查</abilityName>
      <candidateList>
        <item>--</item>
      </candidateList>
      <explain/>
      <paraID> B699E3D</paraID>
      <start>41</start>
      <end>43</end>
      <status>unmodified</status>
      <modifiedWord/>
      <trackRevisions>false</trackRevisions>
    </reviewItem>
    <reviewItem>
      <errorID>69d61bd8-590d-45b9-a3c8-600ec6092cf0</errorID>
      <errorWord>－－</errorWord>
      <group>L1_Punc</group>
      <groupName>标点问题</groupName>
      <ability>L2_Punc</ability>
      <abilityName>标点符号检查</abilityName>
      <candidateList>
        <item>--</item>
      </candidateList>
      <explain/>
      <paraID> B699E3D</paraID>
      <start>55</start>
      <end>57</end>
      <status>unmodified</status>
      <modifiedWord/>
      <trackRevisions>false</trackRevisions>
    </reviewItem>
    <reviewItem>
      <errorID>00510535-8565-4d93-83eb-cbeb02212431</errorID>
      <errorWord>“.</errorWord>
      <group>L1_Punc</group>
      <groupName>标点问题</groupName>
      <ability>L2_Punc</ability>
      <abilityName>标点符号检查</abilityName>
      <candidateList>
        <item>“</item>
      </candidateList>
      <explain/>
      <paraID> B699E3D</paraID>
      <start>78</start>
      <end>80</end>
      <status>unmodified</status>
      <modifiedWord/>
      <trackRevisions>false</trackRevisions>
    </reviewItem>
    <reviewItem>
      <errorID>2bbf2ef2-486b-4266-b3c2-507631a8fe61</errorID>
      <errorWord>‘供应商注册点这里’</errorWord>
      <group>L1_Punc</group>
      <groupName>标点问题</groupName>
      <ability>L2_Punc</ability>
      <abilityName>标点符号检查</abilityName>
      <candidateList>
        <item>“供应商注册点这里”</item>
      </candidateList>
      <explain/>
      <paraID>57DFD5CC</paraID>
      <start>276</start>
      <end>286</end>
      <status>unmodified</status>
      <modifiedWord/>
      <trackRevisions>false</trackRevisions>
    </reviewItem>
    <reviewItem>
      <errorID>4163f28e-6f7f-4f63-9f13-e29210294b68</errorID>
      <errorWord>并</errorWord>
      <group>L1_Word</group>
      <groupName>字词问题</groupName>
      <ability>L2_Typo</ability>
      <abilityName>字词错误</abilityName>
      <candidateList>
        <item>并加</item>
      </candidateList>
      <explain/>
      <paraID>57DFD5CC</paraID>
      <start>356</start>
      <end>357</end>
      <status>unmodified</status>
      <modifiedWord/>
      <trackRevisions>false</trackRevisions>
    </reviewItem>
    <reviewItem>
      <errorID>093b291c-2a2d-4ca3-860b-2dc7c53437dc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3095D739</paraID>
      <start>0</start>
      <end>2</end>
      <status>unmodified</status>
      <modifiedWord/>
      <trackRevisions>false</trackRevisions>
    </reviewItem>
    <reviewItem>
      <errorID>f556f50f-f0b6-47bd-9ca2-d3ccaa7d81e5</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2494866A</paraID>
      <start>10</start>
      <end>35</end>
      <status>unmodified</status>
      <modifiedWord/>
      <trackRevisions>false</trackRevisions>
    </reviewItem>
    <reviewItem>
      <errorID>23967b2e-8f5f-4742-b864-5267ced1d7ae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2494866A</paraID>
      <start>35</start>
      <end>68</end>
      <status>unmodified</status>
      <modifiedWord/>
      <trackRevisions>false</trackRevisions>
    </reviewItem>
    <reviewItem>
      <errorID>6eb69eb3-2429-4f06-84ac-122953a26ff0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37FAA546</paraID>
      <start>0</start>
      <end>2</end>
      <status>unmodified</status>
      <modifiedWord/>
      <trackRevisions>false</trackRevisions>
    </reviewItem>
    <reviewItem>
      <errorID>6aca5485-2d79-4fa7-bb33-5a487a43d9e0</errorID>
      <errorWord>“</errorWord>
      <group>L1_Punc</group>
      <groupName>标点问题</groupName>
      <ability>L2_Punc</ability>
      <abilityName>标点符号检查</abilityName>
      <candidateList>
        <item> “</item>
      </candidateList>
      <explain/>
      <paraID>16A8537C</paraID>
      <start>3</start>
      <end>4</end>
      <status>unmodified</status>
      <modifiedWord/>
      <trackRevisions>false</trackRevisions>
    </reviewItem>
    <reviewItem>
      <errorID>083b4be6-7446-41ea-a2b0-f2d2d39eb107</errorID>
      <errorWord>，</errorWord>
      <group>L1_Punc</group>
      <groupName>标点问题</groupName>
      <ability>L2_Punc</ability>
      <abilityName>标点符号检查</abilityName>
      <candidateList>
        <item>。</item>
      </candidateList>
      <explain/>
      <paraID>16A8537C</paraID>
      <start>35</start>
      <end>36</end>
      <status>unmodified</status>
      <modifiedWord/>
      <trackRevisions>false</trackRevisions>
    </reviewItem>
    <reviewItem>
      <errorID>a0ab1d16-7886-4050-81d2-1fc58425e37f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6D3278A1</paraID>
      <start>0</start>
      <end>2</end>
      <status>unmodified</status>
      <modifiedWord/>
      <trackRevisions>false</trackRevisions>
    </reviewItem>
    <reviewItem>
      <errorID>d1011fda-2bc0-445f-a09e-d87dc84186de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300BBD61</paraID>
      <start>232</start>
      <end>233</end>
      <status>unmodified</status>
      <modifiedWord/>
      <trackRevisions>false</trackRevisions>
    </reviewItem>
    <reviewItem>
      <errorID>b1545771-fc0c-4b2d-9a3d-a7c932f8ab9c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1E7AC414</paraID>
      <start>0</start>
      <end>2</end>
      <status>unmodified</status>
      <modifiedWord/>
      <trackRevisions>false</trackRevisions>
    </reviewItem>
    <reviewItem>
      <errorID>4b3f2376-e1d6-4911-82d1-5c31f48fa56a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59E75C9</paraID>
      <start>0</start>
      <end>2</end>
      <status>unmodified</status>
      <modifiedWord/>
      <trackRevisions>false</trackRevisions>
    </reviewItem>
    <reviewItem>
      <errorID>cd6d4eda-2e00-45f1-b497-15c7e678c2bc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331A761A</paraID>
      <start>0</start>
      <end>2</end>
      <status>unmodified</status>
      <modifiedWord/>
      <trackRevisions>false</trackRevisions>
    </reviewItem>
    <reviewItem>
      <errorID>bb029453-277c-4671-ac0e-98c251c3705a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4567B770</paraID>
      <start>0</start>
      <end>2</end>
      <status>unmodified</status>
      <modifiedWord/>
      <trackRevisions>false</trackRevisions>
    </reviewItem>
    <reviewItem>
      <errorID>80da863a-774c-4b55-87e1-51b4c2ac45af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21B6F7B9</paraID>
      <start>0</start>
      <end>2</end>
      <status>unmodified</status>
      <modifiedWord/>
      <trackRevisions>false</trackRevisions>
    </reviewItem>
    <reviewItem>
      <errorID>0ea68e74-f0d5-4c4b-b954-1f1af89a1e89</errorID>
      <errorWord>（</errorWord>
      <group>L1_Punc</group>
      <groupName>标点问题</groupName>
      <ability>L2_Punc</ability>
      <abilityName>标点符号检查</abilityName>
      <candidateList/>
      <explain>同一形式括号套用。</explain>
      <paraID>545788E5</paraID>
      <start>62</start>
      <end>63</end>
      <status>unmodified</status>
      <modifiedWord/>
      <trackRevisions>false</trackRevisions>
    </reviewItem>
    <reviewItem>
      <errorID>af90df92-1192-4d53-92ac-3adccc7b35d5</errorID>
      <errorWord>）</errorWord>
      <group>L1_Punc</group>
      <groupName>标点问题</groupName>
      <ability>L2_Punc</ability>
      <abilityName>标点符号检查</abilityName>
      <candidateList/>
      <explain>同一形式括号套用。</explain>
      <paraID>545788E5</paraID>
      <start>64</start>
      <end>65</end>
      <status>unmodified</status>
      <modifiedWord/>
      <trackRevisions>false</trackRevisions>
    </reviewItem>
    <reviewItem>
      <errorID>ab1f7e54-e971-461b-afe3-eb8c145caf99</errorID>
      <errorWord>（</errorWord>
      <group>L1_Punc</group>
      <groupName>标点问题</groupName>
      <ability>L2_Punc</ability>
      <abilityName>标点符号检查</abilityName>
      <candidateList/>
      <explain>同一形式括号套用。</explain>
      <paraID>545788E5</paraID>
      <start>66</start>
      <end>67</end>
      <status>unmodified</status>
      <modifiedWord/>
      <trackRevisions>false</trackRevisions>
    </reviewItem>
    <reviewItem>
      <errorID>53b30c9f-24a8-45b6-8f81-3de7d1ef6d9c</errorID>
      <errorWord>）</errorWord>
      <group>L1_Punc</group>
      <groupName>标点问题</groupName>
      <ability>L2_Punc</ability>
      <abilityName>标点符号检查</abilityName>
      <candidateList/>
      <explain>同一形式括号套用。</explain>
      <paraID>545788E5</paraID>
      <start>68</start>
      <end>69</end>
      <status>unmodified</status>
      <modifiedWord/>
      <trackRevisions>false</trackRevisions>
    </reviewItem>
    <reviewItem>
      <errorID>52f2bb03-0b9d-45f3-986f-1adab8547ca5</errorID>
      <errorWord>或</errorWord>
      <group>L1_Word</group>
      <groupName>字词问题</groupName>
      <ability>L2_Typo</ability>
      <abilityName>字词错误</abilityName>
      <candidateList>
        <item>、</item>
      </candidateList>
      <explain/>
      <paraID>545788E5</paraID>
      <start>78</start>
      <end>79</end>
      <status>unmodified</status>
      <modifiedWord/>
      <trackRevisions>false</trackRevisions>
    </reviewItem>
    <reviewItem>
      <errorID>e768522f-01f5-4e6b-8fd0-697fffca30a7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5D40362D</paraID>
      <start>0</start>
      <end>3</end>
      <status>unmodified</status>
      <modifiedWord/>
      <trackRevisions>false</trackRevisions>
    </reviewItem>
    <reviewItem>
      <errorID>10a25fe2-7370-46bf-85fe-74f6a789e8e9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6E85BE52</paraID>
      <start>0</start>
      <end>3</end>
      <status>unmodified</status>
      <modifiedWord/>
      <trackRevisions>false</trackRevisions>
    </reviewItem>
    <reviewItem>
      <errorID>2b70d1ce-00ed-4d87-81dc-c9dc6a8bf71c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478F366</paraID>
      <start>0</start>
      <end>3</end>
      <status>unmodified</status>
      <modifiedWord/>
      <trackRevisions>false</trackRevisions>
    </reviewItem>
    <reviewItem>
      <errorID>af6c2e0b-aace-46ef-a1f5-b9a115e15bb2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46CFCEE5</paraID>
      <start>0</start>
      <end>3</end>
      <status>unmodified</status>
      <modifiedWord/>
      <trackRevisions>false</trackRevisions>
    </reviewItem>
    <reviewItem>
      <errorID>414a7250-5d81-4262-9484-a55eb8605e22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595804A1</paraID>
      <start>0</start>
      <end>3</end>
      <status>unmodified</status>
      <modifiedWord/>
      <trackRevisions>false</trackRevisions>
    </reviewItem>
    <reviewItem>
      <errorID>73698aad-f5e9-44f9-be72-a159e819772e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644D739C</paraID>
      <start>0</start>
      <end>3</end>
      <status>unmodified</status>
      <modifiedWord/>
      <trackRevisions>false</trackRevisions>
    </reviewItem>
    <reviewItem>
      <errorID>4bb1d937-5e0a-4015-8237-ba0c40baee85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487C1730</paraID>
      <start>0</start>
      <end>3</end>
      <status>unmodified</status>
      <modifiedWord/>
      <trackRevisions>false</trackRevisions>
    </reviewItem>
    <reviewItem>
      <errorID>17b1a0c8-cc9d-4b97-b11f-f68d84402ace</errorID>
      <errorWord>[2022]002号</errorWord>
      <group>L1_Knowledge</group>
      <groupName>知识性问题</groupName>
      <ability>L2_Knowledge</ability>
      <abilityName>其他知识</abilityName>
      <candidateList>
        <item>〔2022〕2号</item>
      </candidateList>
      <explain>发文字号格式错误。</explain>
      <paraID>311601FC</paraID>
      <start>25</start>
      <end>33</end>
      <status>modified</status>
      <modifiedWord>〔2022〕2号</modifiedWord>
      <trackRevisions>false</trackRevisions>
    </reviewItem>
    <reviewItem>
      <errorID>6905f9fa-fdd8-4bb5-9f77-6979030b4212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5B72751A</paraID>
      <start>0</start>
      <end>3</end>
      <status>unmodified</status>
      <modifiedWord/>
      <trackRevisions>false</trackRevisions>
    </reviewItem>
    <reviewItem>
      <errorID>d959f3ce-90d2-47f4-8297-e9f8e0440859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4619D212</paraID>
      <start>0</start>
      <end>3</end>
      <status>unmodified</status>
      <modifiedWord/>
      <trackRevisions>false</trackRevisions>
    </reviewItem>
    <reviewItem>
      <errorID>2a7d5ea2-79b3-497c-948f-c65c3b75d38b</errorID>
      <errorWord>18.3</errorWord>
      <group>L1_Format</group>
      <groupName>格式问题</groupName>
      <ability>L2_Ordinal</ability>
      <abilityName>序号格式</abilityName>
      <candidateList>
        <item>18.2</item>
      </candidateList>
      <explain>标题顺序错误，请检查标题顺序是否合理。</explain>
      <paraID>21E5232B</paraID>
      <start>0</start>
      <end>4</end>
      <status>unmodified</status>
      <modifiedWord/>
      <trackRevisions>false</trackRevisions>
    </reviewItem>
    <reviewItem>
      <errorID>e483f778-5cc3-407c-bd2a-f2e347cf778b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54E52861</paraID>
      <start>0</start>
      <end>3</end>
      <status>unmodified</status>
      <modifiedWord/>
      <trackRevisions>false</trackRevisions>
    </reviewItem>
    <reviewItem>
      <errorID>95633321-da55-420e-901e-465e7d3e1d14</errorID>
      <errorWord>间</errorWord>
      <group>L1_Word</group>
      <groupName>字词问题</groupName>
      <ability>L2_Typo</ability>
      <abilityName>字词错误</abilityName>
      <candidateList>
        <item>间之</item>
      </candidateList>
      <explain/>
      <paraID>780FF1F6</paraID>
      <start>13</start>
      <end>14</end>
      <status>unmodified</status>
      <modifiedWord/>
      <trackRevisions>false</trackRevisions>
    </reviewItem>
    <reviewItem>
      <errorID>5333967b-12f2-4e0e-a27e-913d792556ff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44833F95</paraID>
      <start>0</start>
      <end>3</end>
      <status>unmodified</status>
      <modifiedWord/>
      <trackRevisions>false</trackRevisions>
    </reviewItem>
    <reviewItem>
      <errorID>c0bc962a-da63-42b7-b86c-e4b5f5042f82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22BC8150</paraID>
      <start>0</start>
      <end>3</end>
      <status>unmodified</status>
      <modifiedWord/>
      <trackRevisions>false</trackRevisions>
    </reviewItem>
    <reviewItem>
      <errorID>73fc4b51-ea29-4e41-aebb-085640fc52b2</errorID>
      <errorWord>过程中涉及到</errorWord>
      <group>L1_Word</group>
      <groupName>字词问题</groupName>
      <ability>L2_Typo</ability>
      <abilityName>字词错误</abilityName>
      <candidateList>
        <item>过程中涉及</item>
      </candidateList>
      <explain/>
      <paraID>3D29486C</paraID>
      <start>11</start>
      <end>17</end>
      <status>unmodified</status>
      <modifiedWord/>
      <trackRevisions>false</trackRevisions>
    </reviewItem>
    <reviewItem>
      <errorID>f68171a8-c1a8-46cb-a741-52ce36847273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190B8248</paraID>
      <start>0</start>
      <end>3</end>
      <status>unmodified</status>
      <modifiedWord/>
      <trackRevisions>false</trackRevisions>
    </reviewItem>
    <reviewItem>
      <errorID>d873b24a-718b-4d90-adee-00af457c1e17</errorID>
      <errorWord>法律、法规</errorWord>
      <group>L1_Word</group>
      <groupName>字词问题</groupName>
      <ability>L2_Typo</ability>
      <abilityName>字词错误</abilityName>
      <candidateList>
        <item>法律法规</item>
      </candidateList>
      <explain/>
      <paraID>52ACBFAD</paraID>
      <start>5</start>
      <end>10</end>
      <status>unmodified</status>
      <modifiedWord/>
      <trackRevisions>false</trackRevisions>
    </reviewItem>
    <reviewItem>
      <errorID>54d5926b-a543-4501-94ed-000528536c4a</errorID>
      <errorWord>文字说明</errorWord>
      <group>L1_Word</group>
      <groupName>字词问题</groupName>
      <ability>L2_Typo</ability>
      <abilityName>字词错误</abilityName>
      <candidateList>
        <item>文字标注</item>
      </candidateList>
      <explain/>
      <paraID>16AC5011</paraID>
      <start>34</start>
      <end>38</end>
      <status>unmodified</status>
      <modifiedWord/>
      <trackRevisions>false</trackRevisions>
    </reviewItem>
    <reviewItem>
      <errorID>f0e4d7c1-9c14-4859-9887-9fd838637250</errorID>
      <errorWord>做</errorWord>
      <group>L1_Word</group>
      <groupName>字词问题</groupName>
      <ability>L2_Typo</ability>
      <abilityName>字词错误</abilityName>
      <candidateList>
        <item>作出</item>
      </candidateList>
      <explain/>
      <paraID>64D3952F</paraID>
      <start>12</start>
      <end>13</end>
      <status>unmodified</status>
      <modifiedWord/>
      <trackRevisions>false</trackRevisions>
    </reviewItem>
    <reviewItem>
      <errorID>ac12e95f-f0e6-47a9-8d8d-a991d66926b7</errorID>
      <errorWord>保持通讯畅通</errorWord>
      <group>L1_Word</group>
      <groupName>字词问题</groupName>
      <ability>L2_Typo</ability>
      <abilityName>字词错误</abilityName>
      <candidateList>
        <item>保持通信畅通</item>
      </candidateList>
      <explain/>
      <paraID>19E4A4CA</paraID>
      <start>20</start>
      <end>26</end>
      <status>unmodified</status>
      <modifiedWord/>
      <trackRevisions>false</trackRevisions>
    </reviewItem>
    <reviewItem>
      <errorID>d23a0222-451f-429b-b4bc-6113cab481d5</errorID>
      <errorWord>投标人</errorWord>
      <group>L1_Word</group>
      <groupName>字词问题</groupName>
      <ability>L2_Typo</ability>
      <abilityName>字词错误</abilityName>
      <candidateList>
        <item>的投标人</item>
      </candidateList>
      <explain/>
      <paraID>4867F6EB</paraID>
      <start>34</start>
      <end>37</end>
      <status>unmodified</status>
      <modifiedWord/>
      <trackRevisions>false</trackRevisions>
    </reviewItem>
    <reviewItem>
      <errorID>5d496baa-bca6-4d63-988f-2607de0bffda</errorID>
      <errorWord>22</errorWord>
      <group>L1_Word</group>
      <groupName>字词问题</groupName>
      <ability>L2_Typo</ability>
      <abilityName>字词错误</abilityName>
      <candidateList>
        <item>2</item>
      </candidateList>
      <explain/>
      <paraID>146E140B</paraID>
      <start>0</start>
      <end>2</end>
      <status>unmodified</status>
      <modifiedWord/>
      <trackRevisions>false</trackRevisions>
    </reviewItem>
    <reviewItem>
      <errorID>cb8a95ab-9d13-4c25-b027-33df3c131b6f</errorID>
      <errorWord>22</errorWord>
      <group>L1_Word</group>
      <groupName>字词问题</groupName>
      <ability>L2_Typo</ability>
      <abilityName>字词错误</abilityName>
      <candidateList>
        <item>2</item>
      </candidateList>
      <explain/>
      <paraID>5FDD58B2</paraID>
      <start>0</start>
      <end>2</end>
      <status>unmodified</status>
      <modifiedWord/>
      <trackRevisions>false</trackRevisions>
    </reviewItem>
    <reviewItem>
      <errorID>26878aba-e4b5-40ab-b165-9dd2221392fc</errorID>
      <errorWord>22</errorWord>
      <group>L1_Word</group>
      <groupName>字词问题</groupName>
      <ability>L2_Typo</ability>
      <abilityName>字词错误</abilityName>
      <candidateList>
        <item>2</item>
      </candidateList>
      <explain/>
      <paraID>7A2194B2</paraID>
      <start>0</start>
      <end>2</end>
      <status>unmodified</status>
      <modifiedWord/>
      <trackRevisions>false</trackRevisions>
    </reviewItem>
    <reviewItem>
      <errorID>5881067b-4381-4a42-8098-1c9a235ac34e</errorID>
      <errorWord>22</errorWord>
      <group>L1_Word</group>
      <groupName>字词问题</groupName>
      <ability>L2_Typo</ability>
      <abilityName>字词错误</abilityName>
      <candidateList>
        <item>2</item>
      </candidateList>
      <explain/>
      <paraID>63CEA76B</paraID>
      <start>0</start>
      <end>2</end>
      <status>unmodified</status>
      <modifiedWord/>
      <trackRevisions>false</trackRevisions>
    </reviewItem>
    <reviewItem>
      <errorID>4571b2d5-e1e4-4cea-bb40-770ed150c9ba</errorID>
      <errorWord>22</errorWord>
      <group>L1_Word</group>
      <groupName>字词问题</groupName>
      <ability>L2_Typo</ability>
      <abilityName>字词错误</abilityName>
      <candidateList>
        <item>2</item>
      </candidateList>
      <explain/>
      <paraID>4BBF6AA3</paraID>
      <start>0</start>
      <end>2</end>
      <status>unmodified</status>
      <modifiedWord/>
      <trackRevisions>false</trackRevisions>
    </reviewItem>
    <reviewItem>
      <errorID>3aed755a-f138-4096-9479-faf6e168aec7</errorID>
      <errorWord>22</errorWord>
      <group>L1_Word</group>
      <groupName>字词问题</groupName>
      <ability>L2_Typo</ability>
      <abilityName>字词错误</abilityName>
      <candidateList>
        <item>2</item>
      </candidateList>
      <explain/>
      <paraID>515AD9E6</paraID>
      <start>0</start>
      <end>2</end>
      <status>unmodified</status>
      <modifiedWord/>
      <trackRevisions>false</trackRevisions>
    </reviewItem>
    <reviewItem>
      <errorID>8217ca63-4338-4585-a3b7-d3ce9e1d9577</errorID>
      <errorWord>政府采购货物和服务招标投标管理办法</errorWord>
      <group>L1_Punc</group>
      <groupName>标点问题</groupName>
      <ability>L2_Punc</ability>
      <abilityName>标点符号检查</abilityName>
      <candidateList>
        <item>《政府采购货物和服务招标投标管理办法》</item>
      </candidateList>
      <explain/>
      <paraID>515AD9E6</paraID>
      <start>6</start>
      <end>25</end>
      <status>modified</status>
      <modifiedWord>《政府采购货物和服务招标投标管理办法》</modifiedWord>
      <trackRevisions>false</trackRevisions>
    </reviewItem>
    <reviewItem>
      <errorID>6a5d5100-2284-4775-9881-b34aa09e3d5a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1BE71BEE</paraID>
      <start>0</start>
      <end>2</end>
      <status>unmodified</status>
      <modifiedWord/>
      <trackRevisions>false</trackRevisions>
    </reviewItem>
    <reviewItem>
      <errorID>e3a497bd-03f1-435f-89da-3030ee23395a</errorID>
      <errorWord>&lt;</errorWord>
      <group>L1_Format</group>
      <groupName>格式问题</groupName>
      <ability>L2_HalfPunc</ability>
      <abilityName>全半角检查</abilityName>
      <candidateList>
        <item>〈</item>
      </candidateList>
      <explain>文本全半角错误。</explain>
      <paraID> 8AC77F0</paraID>
      <start>38</start>
      <end>39</end>
      <status>unmodified</status>
      <modifiedWord/>
      <trackRevisions>false</trackRevisions>
    </reviewItem>
    <reviewItem>
      <errorID>f99f4486-f234-474f-9073-ba17f83133ad</errorID>
      <errorWord>&lt;</errorWord>
      <group>L1_Format</group>
      <groupName>格式问题</groupName>
      <ability>L2_HalfPunc</ability>
      <abilityName>全半角检查</abilityName>
      <candidateList>
        <item>〈</item>
      </candidateList>
      <explain>文本全半角错误。</explain>
      <paraID>7EE3C9A5</paraID>
      <start>38</start>
      <end>39</end>
      <status>unmodified</status>
      <modifiedWord/>
      <trackRevisions>false</trackRevisions>
    </reviewItem>
    <reviewItem>
      <errorID>c5597511-f27e-45db-8236-8479c92863cb</errorID>
      <errorWord>&lt;</errorWord>
      <group>L1_Format</group>
      <groupName>格式问题</groupName>
      <ability>L2_HalfPunc</ability>
      <abilityName>全半角检查</abilityName>
      <candidateList>
        <item>〈</item>
      </candidateList>
      <explain>文本全半角错误。</explain>
      <paraID>200498A4</paraID>
      <start>26</start>
      <end>27</end>
      <status>unmodified</status>
      <modifiedWord/>
      <trackRevisions>false</trackRevisions>
    </reviewItem>
    <reviewItem>
      <errorID>5524a84e-5b4a-491c-b7c3-2ed7a2b5bbf2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4FE042CA</paraID>
      <start>0</start>
      <end>2</end>
      <status>unmodified</status>
      <modifiedWord/>
      <trackRevisions>false</trackRevisions>
    </reviewItem>
    <reviewItem>
      <errorID>a769c719-3bbd-4961-a050-bbf49931e4eb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70A874CA</paraID>
      <start>0</start>
      <end>3</end>
      <status>unmodified</status>
      <modifiedWord/>
      <trackRevisions>false</trackRevisions>
    </reviewItem>
    <reviewItem>
      <errorID>76ca8e95-81f6-432b-b510-ec379c6c3607</errorID>
      <errorWord>23</errorWord>
      <group>L1_Word</group>
      <groupName>字词问题</groupName>
      <ability>L2_Typo</ability>
      <abilityName>字词错误</abilityName>
      <candidateList>
        <item>2.3</item>
      </candidateList>
      <explain/>
      <paraID>2BEFC3B0</paraID>
      <start>0</start>
      <end>2</end>
      <status>unmodified</status>
      <modifiedWord/>
      <trackRevisions>false</trackRevisions>
    </reviewItem>
    <reviewItem>
      <errorID>b74a9c56-ffb9-4035-8717-c459cf74215d</errorID>
      <errorWord>23</errorWord>
      <group>L1_Word</group>
      <groupName>字词问题</groupName>
      <ability>L2_Typo</ability>
      <abilityName>字词错误</abilityName>
      <candidateList>
        <item>2.3</item>
      </candidateList>
      <explain/>
      <paraID>37FCBC90</paraID>
      <start>0</start>
      <end>2</end>
      <status>unmodified</status>
      <modifiedWord/>
      <trackRevisions>false</trackRevisions>
    </reviewItem>
    <reviewItem>
      <errorID>c3324af4-39a2-49fd-9fe5-5e8e194e142b</errorID>
      <errorWord>23</errorWord>
      <group>L1_Word</group>
      <groupName>字词问题</groupName>
      <ability>L2_Typo</ability>
      <abilityName>字词错误</abilityName>
      <candidateList>
        <item>2.3</item>
      </candidateList>
      <explain/>
      <paraID> 4CF676E</paraID>
      <start>0</start>
      <end>2</end>
      <status>unmodified</status>
      <modifiedWord/>
      <trackRevisions>false</trackRevisions>
    </reviewItem>
    <reviewItem>
      <errorID>74fa0dac-c8c5-44c0-85f3-1a3e8af43a88</errorID>
      <errorWord>，</errorWord>
      <group>L1_Word</group>
      <groupName>字词问题</groupName>
      <ability>L2_Typo</ability>
      <abilityName>字词错误</abilityName>
      <candidateList>
        <item>，在</item>
      </candidateList>
      <explain/>
      <paraID> 4CF676E</paraID>
      <start>45</start>
      <end>46</end>
      <status>unmodified</status>
      <modifiedWord/>
      <trackRevisions>false</trackRevisions>
    </reviewItem>
    <reviewItem>
      <errorID>af85585d-97e4-4894-8e7b-ecb609e7223a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2F7DCC23</paraID>
      <start>0</start>
      <end>3</end>
      <status>unmodified</status>
      <modifiedWord/>
      <trackRevisions>false</trackRevisions>
    </reviewItem>
    <reviewItem>
      <errorID>83e40230-68de-4a28-b89f-e27e6dd6b8ea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DCF9495</paraID>
      <start>0</start>
      <end>3</end>
      <status>unmodified</status>
      <modifiedWord/>
      <trackRevisions>false</trackRevisions>
    </reviewItem>
    <reviewItem>
      <errorID>a018991f-e175-4e25-b087-4b28bf1d2796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585FBF86</paraID>
      <start>0</start>
      <end>3</end>
      <status>unmodified</status>
      <modifiedWord/>
      <trackRevisions>false</trackRevisions>
    </reviewItem>
    <reviewItem>
      <errorID>37b48627-0cc2-4e05-95cb-cea80e80cad7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2D580620</paraID>
      <start>0</start>
      <end>3</end>
      <status>unmodified</status>
      <modifiedWord/>
      <trackRevisions>false</trackRevisions>
    </reviewItem>
    <reviewItem>
      <errorID>f98436c4-a2b2-4f3e-b842-54435f68f799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5FE3098</paraID>
      <start>0</start>
      <end>3</end>
      <status>unmodified</status>
      <modifiedWord/>
      <trackRevisions>false</trackRevisions>
    </reviewItem>
    <reviewItem>
      <errorID>bcf58a09-2f49-4fab-8465-271dc262cd43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3380E8B7</paraID>
      <start>0</start>
      <end>3</end>
      <status>unmodified</status>
      <modifiedWord/>
      <trackRevisions>false</trackRevisions>
    </reviewItem>
    <reviewItem>
      <errorID>fdcc955b-6b21-4bac-86d8-68618d48d803</errorID>
      <errorWord>-</errorWord>
      <group>L1_Format</group>
      <groupName>格式问题</groupName>
      <ability>L2_HalfPunc</ability>
      <abilityName>全半角检查</abilityName>
      <candidateList>
        <item>－</item>
      </candidateList>
      <explain>文本全半角错误。</explain>
      <paraID>38090885</paraID>
      <start>11</start>
      <end>12</end>
      <status>unmodified</status>
      <modifiedWord/>
      <trackRevisions>false</trackRevisions>
    </reviewItem>
    <reviewItem>
      <errorID>632f0089-603f-4c8f-9339-b6b453810cca</errorID>
      <errorWord>-</errorWord>
      <group>L1_Format</group>
      <groupName>格式问题</groupName>
      <ability>L2_HalfPunc</ability>
      <abilityName>全半角检查</abilityName>
      <candidateList>
        <item>－</item>
      </candidateList>
      <explain>文本全半角错误。</explain>
      <paraID>18936B1F</paraID>
      <start>16</start>
      <end>17</end>
      <status>unmodified</status>
      <modifiedWord/>
      <trackRevisions>false</trackRevisions>
    </reviewItem>
    <reviewItem>
      <errorID>d2ddc485-1fb5-49a3-bffc-ae483d3f6d72</errorID>
      <errorWord>(</errorWord>
      <group>L1_Format</group>
      <groupName>格式问题</groupName>
      <ability>L2_HalfPunc</ability>
      <abilityName>全半角检查</abilityName>
      <candidateList>
        <item>（</item>
      </candidateList>
      <explain>文本全半角错误。</explain>
      <paraID>5CF78288</paraID>
      <start>7</start>
      <end>8</end>
      <status>unmodified</status>
      <modifiedWord/>
      <trackRevisions>false</trackRevisions>
    </reviewItem>
    <reviewItem>
      <errorID>358b2339-346b-4937-98c1-a073f13ff9cb</errorID>
      <errorWord>)</errorWord>
      <group>L1_Format</group>
      <groupName>格式问题</groupName>
      <ability>L2_HalfPunc</ability>
      <abilityName>全半角检查</abilityName>
      <candidateList>
        <item>）</item>
      </candidateList>
      <explain>文本全半角错误。</explain>
      <paraID>5CF78288</paraID>
      <start>20</start>
      <end>21</end>
      <status>unmodified</status>
      <modifiedWord/>
      <trackRevisions>false</trackRevisions>
    </reviewItem>
    <reviewItem>
      <errorID>c7463018-4cfe-49a1-80b4-de6d1749c247</errorID>
      <errorWord>（</errorWord>
      <group>L1_Punc</group>
      <groupName>标点问题</groupName>
      <ability>L2_Punc</ability>
      <abilityName>标点符号检查</abilityName>
      <candidateList/>
      <explain>同一形式括号套用。</explain>
      <paraID>377AAE0E</paraID>
      <start>27</start>
      <end>28</end>
      <status>unmodified</status>
      <modifiedWord/>
      <trackRevisions>false</trackRevisions>
    </reviewItem>
    <reviewItem>
      <errorID>14d7c571-3563-4706-8a77-471f6c896ac2</errorID>
      <errorWord>）</errorWord>
      <group>L1_Punc</group>
      <groupName>标点问题</groupName>
      <ability>L2_Punc</ability>
      <abilityName>标点符号检查</abilityName>
      <candidateList/>
      <explain>同一形式括号套用。</explain>
      <paraID>377AAE0E</paraID>
      <start>38</start>
      <end>39</end>
      <status>unmodified</status>
      <modifiedWord/>
      <trackRevisions>false</trackRevisions>
    </reviewItem>
    <reviewItem>
      <errorID>89a3e885-d186-4504-9ba1-21809de9e845</errorID>
      <errorWord>对对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36BB1FEB</paraID>
      <start>0</start>
      <end>1</end>
      <status>modified</status>
      <modifiedWord>对</modifiedWord>
      <trackRevisions>false</trackRevisions>
    </reviewItem>
    <reviewItem>
      <errorID>6da1ace5-2c11-47d5-8e10-1b3e640f11a3</errorID>
      <errorWord>安全质量控制措施</errorWord>
      <group>L1_Grammar</group>
      <groupName>语法问题</groupName>
      <ability>L2_Grammar</ability>
      <abilityName>语法错误</abilityName>
      <candidateList>
        <item>安全控制措施</item>
      </candidateList>
      <explain/>
      <paraID>5E0B9F0C</paraID>
      <start>12</start>
      <end>18</end>
      <status>modified</status>
      <modifiedWord>安全控制措施</modifiedWord>
      <trackRevisions>false</trackRevisions>
    </reviewItem>
    <reviewItem>
      <errorID>4bfc18d3-53de-48d3-aae7-973244562b48</errorID>
      <errorWord>，</errorWord>
      <group>L1_Word</group>
      <groupName>字词问题</groupName>
      <ability>L2_Typo</ability>
      <abilityName>字词错误</abilityName>
      <candidateList>
        <item>，具</item>
      </candidateList>
      <explain/>
      <paraID>5E0B9F0C</paraID>
      <start>22</start>
      <end>24</end>
      <status>modified</status>
      <modifiedWord>，具</modifiedWord>
      <trackRevisions>false</trackRevisions>
    </reviewItem>
    <reviewItem>
      <errorID>49d818c2-39c6-41f6-bbd2-95ba4dccf401</errorID>
      <errorWord>安全质量控制措施</errorWord>
      <group>L1_Grammar</group>
      <groupName>语法问题</groupName>
      <ability>L2_Grammar</ability>
      <abilityName>语法错误</abilityName>
      <candidateList>
        <item>安全控制措施</item>
      </candidateList>
      <explain/>
      <paraID> 83E0F1B</paraID>
      <start>12</start>
      <end>18</end>
      <status>modified</status>
      <modifiedWord>安全控制措施</modifiedWord>
      <trackRevisions>false</trackRevisions>
    </reviewItem>
    <reviewItem>
      <errorID>16243a9c-8ae8-4165-8b12-f61196eb9256</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136CE9FA</paraID>
      <start>0</start>
      <end>2</end>
      <status>modified</status>
      <modifiedWord>根据</modifiedWord>
      <trackRevisions>false</trackRevisions>
    </reviewItem>
    <reviewItem>
      <errorID>d3dd9cea-a9f8-432c-ba66-4f2a9cd91f26</errorID>
      <errorWord>针对性地</errorWord>
      <group>L1_Word</group>
      <groupName>字词问题</groupName>
      <ability>L2_Typo</ability>
      <abilityName>字词错误</abilityName>
      <candidateList>
        <item>针对性</item>
      </candidateList>
      <explain/>
      <paraID>6CF93DC5</paraID>
      <start>24</start>
      <end>27</end>
      <status>modified</status>
      <modifiedWord>针对性</modifiedWord>
      <trackRevisions>false</trackRevisions>
    </reviewItem>
    <reviewItem>
      <errorID>2b375dfe-8195-42eb-bc72-4a2d2e52eac6</errorID>
      <errorWord>得</errorWord>
      <group>L1_Punc</group>
      <groupName>标点问题</groupName>
      <ability>L2_Punc</ability>
      <abilityName>标点符号检查</abilityName>
      <candidateList>
        <item>，得</item>
      </candidateList>
      <explain/>
      <paraID> AAC1C6F</paraID>
      <start>42</start>
      <end>44</end>
      <status>modified</status>
      <modifiedWord>，得</modifiedWord>
      <trackRevisions>false</trackRevisions>
    </reviewItem>
    <reviewItem>
      <errorID>f501897c-e4bf-4f1c-9a85-ce54295eab1f</errorID>
      <errorWord>得</errorWord>
      <group>L1_Punc</group>
      <groupName>标点问题</groupName>
      <ability>L2_Punc</ability>
      <abilityName>标点符号检查</abilityName>
      <candidateList>
        <item>，得</item>
      </candidateList>
      <explain/>
      <paraID>5F129DBD</paraID>
      <start>37</start>
      <end>39</end>
      <status>modified</status>
      <modifiedWord>，得</modifiedWord>
      <trackRevisions>false</trackRevisions>
    </reviewItem>
    <reviewItem>
      <errorID>2900f48d-cd91-4024-87ec-e273abcd7e3b</errorID>
      <errorWord>不得分</errorWord>
      <group>L1_Grammar</group>
      <groupName>语法问题</groupName>
      <ability>L2_Grammar</ability>
      <abilityName>语法错误</abilityName>
      <candidateList>
        <item>，不得分。</item>
      </candidateList>
      <explain/>
      <paraID>2D7F357E</paraID>
      <start>9</start>
      <end>14</end>
      <status>modified</status>
      <modifiedWord>，不得分。</modifiedWord>
      <trackRevisions>false</trackRevisions>
    </reviewItem>
    <reviewItem>
      <errorID>e5dc71d3-70a2-4704-acc3-31b4b46f2fb7</errorID>
      <errorWord>所有</errorWord>
      <group>L1_Word</group>
      <groupName>字词问题</groupName>
      <ability>L2_Typo</ability>
      <abilityName>字词错误</abilityName>
      <candidateList>
        <item> 所有</item>
      </candidateList>
      <explain/>
      <paraID>70658286</paraID>
      <start>2</start>
      <end>4</end>
      <status>unmodified</status>
      <modifiedWord/>
      <trackRevisions>false</trackRevisions>
    </reviewItem>
    <reviewItem>
      <errorID>36d77df9-f0cf-4acc-bab6-0f1159300433</errorID>
      <errorWord>小</errorWord>
      <group>L1_Word</group>
      <groupName>字词问题</groupName>
      <ability>L2_Typo</ability>
      <abilityName>字词错误</abilityName>
      <candidateList>
        <item> 小</item>
      </candidateList>
      <explain/>
      <paraID>5D112192</paraID>
      <start>2</start>
      <end>3</end>
      <status>unmodified</status>
      <modifiedWord/>
      <trackRevisions>false</trackRevisions>
    </reviewItem>
    <reviewItem>
      <errorID>0e0c357b-51a0-4c05-80c9-eed1e301e992</errorID>
      <errorWord>对于</errorWord>
      <group>L1_Word</group>
      <groupName>字词问题</groupName>
      <ability>L2_Typo</ability>
      <abilityName>字词错误</abilityName>
      <candidateList>
        <item> 对于</item>
      </candidateList>
      <explain/>
      <paraID>590890FB</paraID>
      <start>3</start>
      <end>5</end>
      <status>unmodified</status>
      <modifiedWord/>
      <trackRevisions>false</trackRevisions>
    </reviewItem>
    <reviewItem>
      <errorID>1d056500-b8fc-4eb7-95ab-12bb5605e5b2</errorID>
      <errorWord>大中型</errorWord>
      <group>L1_Word</group>
      <groupName>字词问题</groupName>
      <ability>L2_Typo</ability>
      <abilityName>字词错误</abilityName>
      <candidateList>
        <item> 大中型</item>
      </candidateList>
      <explain/>
      <paraID> 90DB3D5</paraID>
      <start>3</start>
      <end>6</end>
      <status>unmodified</status>
      <modifiedWord/>
      <trackRevisions>false</trackRevisions>
    </reviewItem>
    <reviewItem>
      <errorID>b589b4e1-f929-4ee4-b4ca-27a6eee5cc38</errorID>
      <errorWord>给予</errorWord>
      <group>L1_Punc</group>
      <groupName>标点问题</groupName>
      <ability>L2_Punc</ability>
      <abilityName>标点符号检查</abilityName>
      <candidateList>
        <item>，给予</item>
      </candidateList>
      <explain/>
      <paraID> 90DB3D5</paraID>
      <start>128</start>
      <end>130</end>
      <status>unmodified</status>
      <modifiedWord/>
      <trackRevisions>false</trackRevisions>
    </reviewItem>
    <reviewItem>
      <errorID>60a8e451-52fc-42dc-a31d-7c8d8d316fc1</errorID>
      <errorWord>监狱</errorWord>
      <group>L1_Word</group>
      <groupName>字词问题</groupName>
      <ability>L2_Typo</ability>
      <abilityName>字词错误</abilityName>
      <candidateList>
        <item> 监狱</item>
      </candidateList>
      <explain/>
      <paraID>6C295FDE</paraID>
      <start>2</start>
      <end>4</end>
      <status>unmodified</status>
      <modifiedWord/>
      <trackRevisions>false</trackRevisions>
    </reviewItem>
    <reviewItem>
      <errorID>41f12f4d-2265-4ddb-83e1-50f69fcfb23c</errorID>
      <errorWord>，</errorWord>
      <group>L1_Grammar</group>
      <groupName>语法问题</groupName>
      <ability>L2_Grammar</ability>
      <abilityName>语法错误</abilityName>
      <candidateList>
        <item>给予，</item>
      </candidateList>
      <explain/>
      <paraID>11993BC7</paraID>
      <start>15</start>
      <end>16</end>
      <status>unmodified</status>
      <modifiedWord/>
      <trackRevisions>false</trackRevisions>
    </reviewItem>
    <reviewItem>
      <errorID>b43d7de5-1886-41b3-810a-b9d01569a6e1</errorID>
      <errorWord>，</errorWord>
      <group>L1_Grammar</group>
      <groupName>语法问题</groupName>
      <ability>L2_Grammar</ability>
      <abilityName>语法错误</abilityName>
      <candidateList>
        <item>给予，</item>
      </candidateList>
      <explain/>
      <paraID> 7897CD7</paraID>
      <start>16</start>
      <end>17</end>
      <status>unmodified</status>
      <modifiedWord/>
      <trackRevisions>false</trackRevisions>
    </reviewItem>
    <reviewItem>
      <errorID>5eb51940-218d-4888-8bf4-3520eec65a3e</errorID>
      <errorWord>本国</errorWord>
      <group>L1_Word</group>
      <groupName>字词问题</groupName>
      <ability>L2_Typo</ability>
      <abilityName>字词错误</abilityName>
      <candidateList>
        <item> 本国</item>
      </candidateList>
      <explain/>
      <paraID>724B5D9D</paraID>
      <start>2</start>
      <end>4</end>
      <status>unmodified</status>
      <modifiedWord/>
      <trackRevisions>false</trackRevisions>
    </reviewItem>
    <reviewItem>
      <errorID>44b48ea0-496c-47e7-a85a-8f49e0681d98</errorID>
      <errorWord>本国</errorWord>
      <group>L1_Word</group>
      <groupName>字词问题</groupName>
      <ability>L2_Typo</ability>
      <abilityName>字词错误</abilityName>
      <candidateList>
        <item> 本国</item>
      </candidateList>
      <explain/>
      <paraID>1A3ABFB6</paraID>
      <start>3</start>
      <end>5</end>
      <status>unmodified</status>
      <modifiedWord/>
      <trackRevisions>false</trackRevisions>
    </reviewItem>
    <reviewItem>
      <errorID>714a81b9-3cd6-4545-bcfe-ef28dab60499</errorID>
      <errorWord>政府</errorWord>
      <group>L1_Word</group>
      <groupName>字词问题</groupName>
      <ability>L2_Typo</ability>
      <abilityName>字词错误</abilityName>
      <candidateList>
        <item> 政府</item>
      </candidateList>
      <explain/>
      <paraID>6798F722</paraID>
      <start>3</start>
      <end>5</end>
      <status>unmodified</status>
      <modifiedWord/>
      <trackRevisions>false</trackRevisions>
    </reviewItem>
    <reviewItem>
      <errorID>e7badb0e-a612-4367-9b9b-b7b1e48d449e</errorID>
      <errorWord>法律、法规</errorWord>
      <group>L1_Word</group>
      <groupName>字词问题</groupName>
      <ability>L2_Typo</ability>
      <abilityName>字词错误</abilityName>
      <candidateList>
        <item>法律法规</item>
      </candidateList>
      <explain/>
      <paraID>512EEEFD</paraID>
      <start>18</start>
      <end>23</end>
      <status>unmodified</status>
      <modifiedWord/>
      <trackRevisions>false</trackRevisions>
    </reviewItem>
    <reviewItem>
      <errorID>4207856c-1b92-42d8-96be-04087a17ad46</errorID>
      <errorWord>中标标</errorWord>
      <group>L1_Word</group>
      <groupName>字词问题</groupName>
      <ability>L2_Typo</ability>
      <abilityName>字词错误</abilityName>
      <candidateList>
        <item>中标</item>
      </candidateList>
      <explain/>
      <paraID> 5A2EC89</paraID>
      <start>45</start>
      <end>48</end>
      <status>unmodified</status>
      <modifiedWord/>
      <trackRevisions>false</trackRevisions>
    </reviewItem>
    <reviewItem>
      <errorID>3740c0f9-a282-4b43-8b81-63935a5820c1</errorID>
      <errorWord>快速</errorWord>
      <group>L1_Word</group>
      <groupName>字词问题</groupName>
      <ability>L2_Typo</ability>
      <abilityName>字词错误</abilityName>
      <candidateList>
        <item>快速路</item>
      </candidateList>
      <explain/>
      <paraID> DA2C053</paraID>
      <start>7</start>
      <end>9</end>
      <status>unmodified</status>
      <modifiedWord/>
      <trackRevisions>false</trackRevisions>
    </reviewItem>
    <reviewItem>
      <errorID>7a2e6a33-0987-48f4-8f17-b6d44b1c404f</errorID>
      <errorWord>~</errorWord>
      <group>L1_Punc</group>
      <groupName>标点问题</groupName>
      <ability>L2_Punc</ability>
      <abilityName>标点符号检查</abilityName>
      <candidateList>
        <item>～</item>
      </candidateList>
      <explain/>
      <paraID> DA2C053</paraID>
      <start>51</start>
      <end>52</end>
      <status>unmodified</status>
      <modifiedWord/>
      <trackRevisions>false</trackRevisions>
    </reviewItem>
    <reviewItem>
      <errorID>33d10cc5-c8b7-4ebb-ad9f-081b2c139063</errorID>
      <errorWord>,</errorWord>
      <group>L1_Format</group>
      <groupName>格式问题</groupName>
      <ability>L2_HalfPunc</ability>
      <abilityName>全半角检查</abilityName>
      <candidateList>
        <item>，</item>
      </candidateList>
      <explain>文本全半角错误。</explain>
      <paraID>59924620</paraID>
      <start>87</start>
      <end>88</end>
      <status>unmodified</status>
      <modifiedWord/>
      <trackRevisions>false</trackRevisions>
    </reviewItem>
    <reviewItem>
      <errorID>8ff0d3c0-4ab4-44f4-91f9-63dc2ab3ded8</errorID>
      <errorWord>  , </errorWord>
      <group>L1_Punc</group>
      <groupName>标点问题</groupName>
      <ability>L2_Punc</ability>
      <abilityName>标点符号检查</abilityName>
      <candidateList>
        <item>，</item>
      </candidateList>
      <explain/>
      <paraID>10E2E944</paraID>
      <start>168</start>
      <end>172</end>
      <status>unmodified</status>
      <modifiedWord/>
      <trackRevisions>false</trackRevisions>
    </reviewItem>
    <reviewItem>
      <errorID>f6818a25-36a0-424b-be14-e6e1c7677960</errorID>
      <errorWord>。；</errorWord>
      <group>L1_Punc</group>
      <groupName>标点问题</groupName>
      <ability>L2_Punc</ability>
      <abilityName>标点符号检查</abilityName>
      <candidateList>
        <item>。</item>
      </candidateList>
      <explain/>
      <paraID>10E2E944</paraID>
      <start>179</start>
      <end>181</end>
      <status>unmodified</status>
      <modifiedWord/>
      <trackRevisions>false</trackRevisions>
    </reviewItem>
    <reviewItem>
      <errorID>fb7355c6-ff50-4da9-b4a9-2ac50055b16d</errorID>
      <errorWord> </errorWord>
      <group>L1_Punc</group>
      <groupName>标点问题</groupName>
      <ability>L2_Punc</ability>
      <abilityName>标点符号检查</abilityName>
      <candidateList>
        <item/>
      </candidateList>
      <explain>此处空格冗余，建议删除。</explain>
      <paraID>7A216860</paraID>
      <start>44</start>
      <end>45</end>
      <status>unmodified</status>
      <modifiedWord/>
      <trackRevisions>false</trackRevisions>
    </reviewItem>
    <reviewItem>
      <errorID>2972e196-87b1-4413-a690-b1768acd8eb9</errorID>
      <errorWord> </errorWord>
      <group>L1_Punc</group>
      <groupName>标点问题</groupName>
      <ability>L2_Punc</ability>
      <abilityName>标点符号检查</abilityName>
      <candidateList>
        <item/>
      </candidateList>
      <explain>此处空格冗余，建议删除。</explain>
      <paraID>7A216860</paraID>
      <start>148</start>
      <end>149</end>
      <status>unmodified</status>
      <modifiedWord/>
      <trackRevisions>false</trackRevisions>
    </reviewItem>
    <reviewItem>
      <errorID>5e84701d-995b-477a-9879-54511c84d60c</errorID>
      <errorWord>强</errorWord>
      <group>L1_Word</group>
      <groupName>字词问题</groupName>
      <ability>L2_Typo</ability>
      <abilityName>字词错误</abilityName>
      <candidateList>
        <item>强度</item>
      </candidateList>
      <explain/>
      <paraID>7A216860</paraID>
      <start>155</start>
      <end>156</end>
      <status>unmodified</status>
      <modifiedWord/>
      <trackRevisions>false</trackRevisions>
    </reviewItem>
    <reviewItem>
      <errorID>ecdba461-e48c-46fd-8e32-eacbba8018fe</errorID>
      <errorWord>强</errorWord>
      <group>L1_Word</group>
      <groupName>字词问题</groupName>
      <ability>L2_Typo</ability>
      <abilityName>字词错误</abilityName>
      <candidateList>
        <item>强度</item>
      </candidateList>
      <explain/>
      <paraID>7A216860</paraID>
      <start>177</start>
      <end>178</end>
      <status>unmodified</status>
      <modifiedWord/>
      <trackRevisions>false</trackRevisions>
    </reviewItem>
    <reviewItem>
      <errorID>6d436f80-69c6-463b-8bb6-117c93d5d54b</errorID>
      <errorWord>到达</errorWord>
      <group>L1_Word</group>
      <groupName>字词问题</groupName>
      <ability>L2_Typo</ability>
      <abilityName>字词错误</abilityName>
      <candidateList>
        <item>达到</item>
      </candidateList>
      <explain/>
      <paraID>7A216860</paraID>
      <start>221</start>
      <end>223</end>
      <status>unmodified</status>
      <modifiedWord/>
      <trackRevisions>false</trackRevisions>
    </reviewItem>
    <reviewItem>
      <errorID>e0901e4f-4940-41a0-b312-4c480b070212</errorID>
      <errorWord>(</errorWord>
      <group>L1_Format</group>
      <groupName>格式问题</groupName>
      <ability>L2_HalfPunc</ability>
      <abilityName>全半角检查</abilityName>
      <candidateList>
        <item>（</item>
      </candidateList>
      <explain>文本全半角错误。</explain>
      <paraID>2C92B1F8</paraID>
      <start>24</start>
      <end>25</end>
      <status>unmodified</status>
      <modifiedWord/>
      <trackRevisions>false</trackRevisions>
    </reviewItem>
    <reviewItem>
      <errorID>6df37ce3-f114-4e84-bb6c-04702585b823</errorID>
      <errorWord>)</errorWord>
      <group>L1_Format</group>
      <groupName>格式问题</groupName>
      <ability>L2_HalfPunc</ability>
      <abilityName>全半角检查</abilityName>
      <candidateList>
        <item>）</item>
      </candidateList>
      <explain>文本全半角错误。</explain>
      <paraID>2C92B1F8</paraID>
      <start>29</start>
      <end>30</end>
      <status>unmodified</status>
      <modifiedWord/>
      <trackRevisions>false</trackRevisions>
    </reviewItem>
    <reviewItem>
      <errorID>c836dbd2-13fd-4b77-83c6-864e9d84dc58</errorID>
      <errorWord>[2016]20号</errorWord>
      <group>L1_Knowledge</group>
      <groupName>知识性问题</groupName>
      <ability>L2_Knowledge</ability>
      <abilityName>其他知识</abilityName>
      <candidateList>
        <item>〔2016〕20号</item>
      </candidateList>
      <explain>发文字号格式错误。</explain>
      <paraID>2C92B1F8</paraID>
      <start>52</start>
      <end>61</end>
      <status>modified</status>
      <modifiedWord>〔2016〕20号</modifiedWord>
      <trackRevisions>false</trackRevisions>
    </reviewItem>
    <reviewItem>
      <errorID>79f52c6d-5175-42f8-831d-7596d020868d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2C92B1F8</paraID>
      <start>61</start>
      <end>62</end>
      <status>unmodified</status>
      <modifiedWord/>
      <trackRevisions>false</trackRevisions>
    </reviewItem>
    <reviewItem>
      <errorID>75e1e6dd-7ce7-4003-bc38-42c8081da362</errorID>
      <errorWord>(</errorWord>
      <group>L1_Format</group>
      <groupName>格式问题</groupName>
      <ability>L2_HalfPunc</ability>
      <abilityName>全半角检查</abilityName>
      <candidateList>
        <item>（</item>
      </candidateList>
      <explain>文本全半角错误。</explain>
      <paraID>2C92B1F8</paraID>
      <start>84</start>
      <end>85</end>
      <status>unmodified</status>
      <modifiedWord/>
      <trackRevisions>false</trackRevisions>
    </reviewItem>
    <reviewItem>
      <errorID>66a79c2f-0bfb-4c04-bdc6-de5b4f6543b5</errorID>
      <errorWord>[2017]22号</errorWord>
      <group>L1_Knowledge</group>
      <groupName>知识性问题</groupName>
      <ability>L2_Knowledge</ability>
      <abilityName>其他知识</abilityName>
      <candidateList>
        <item>〔2017〕22号</item>
      </candidateList>
      <explain>发文字号格式错误。</explain>
      <paraID>2C92B1F8</paraID>
      <start>89</start>
      <end>98</end>
      <status>modified</status>
      <modifiedWord>〔2017〕22号</modifiedWord>
      <trackRevisions>false</trackRevisions>
    </reviewItem>
    <reviewItem>
      <errorID>be3ef19b-7948-460b-b5e2-e257e5c134e9</errorID>
      <errorWord>)</errorWord>
      <group>L1_Format</group>
      <groupName>格式问题</groupName>
      <ability>L2_HalfPunc</ability>
      <abilityName>全半角检查</abilityName>
      <candidateList>
        <item>）</item>
      </candidateList>
      <explain>文本全半角错误。</explain>
      <paraID>2C92B1F8</paraID>
      <start>98</start>
      <end>99</end>
      <status>unmodified</status>
      <modifiedWord/>
      <trackRevisions>false</trackRevisions>
    </reviewItem>
    <reviewItem>
      <errorID>61ecb17a-dbb1-4bef-aff1-c2e6db57d914</errorID>
      <errorWord>法律、法规</errorWord>
      <group>L1_Word</group>
      <groupName>字词问题</groupName>
      <ability>L2_Typo</ability>
      <abilityName>字词错误</abilityName>
      <candidateList>
        <item>法律法规</item>
      </candidateList>
      <explain/>
      <paraID>6426FF7F</paraID>
      <start>21</start>
      <end>26</end>
      <status>unmodified</status>
      <modifiedWord/>
      <trackRevisions>false</trackRevisions>
    </reviewItem>
    <reviewItem>
      <errorID>29b1af55-4e4e-46fb-ba20-641ba4df18fc</errorID>
      <errorWord>台帐管理</errorWord>
      <group>L1_Word</group>
      <groupName>字词问题</groupName>
      <ability>L2_Alias</ability>
      <abilityName>也作/曾用词</abilityName>
      <candidateList>
        <item>台账管理</item>
      </candidateList>
      <explain>词汇[台帐管理]为不规范表述或旧称，其规范书面表述为[台账管理]。</explain>
      <paraID>2B9DE338</paraID>
      <start>8</start>
      <end>12</end>
      <status>modified</status>
      <modifiedWord>台账管理</modifiedWord>
      <trackRevisions>false</trackRevisions>
    </reviewItem>
    <reviewItem>
      <errorID>f697efdf-be3a-4c85-b95d-9cfa38d6abab</errorID>
      <errorWord>清况</errorWord>
      <group>L1_Word</group>
      <groupName>字词问题</groupName>
      <ability>L2_Typo</ability>
      <abilityName>字词错误</abilityName>
      <candidateList>
        <item>情况</item>
      </candidateList>
      <explain/>
      <paraID>31F7AD85</paraID>
      <start>47</start>
      <end>49</end>
      <status>unmodified</status>
      <modifiedWord/>
      <trackRevisions>false</trackRevisions>
    </reviewItem>
    <reviewItem>
      <errorID>7c3af095-c0af-47ce-b69f-9e33e0b9369f</errorID>
      <errorWord>纪录</errorWord>
      <group>L1_Word</group>
      <groupName>字词问题</groupName>
      <ability>L2_Typo</ability>
      <abilityName>字词错误</abilityName>
      <candidateList>
        <item>记录</item>
      </candidateList>
      <explain/>
      <paraID> 825DC6A</paraID>
      <start>11</start>
      <end>13</end>
      <status>unmodified</status>
      <modifiedWord/>
      <trackRevisions>false</trackRevisions>
    </reviewItem>
    <reviewItem>
      <errorID>1fb4e1e6-da4b-4628-8d23-65cc999df5af</errorID>
      <errorWord>:</errorWord>
      <group>L1_Format</group>
      <groupName>格式问题</groupName>
      <ability>L2_HalfPunc</ability>
      <abilityName>全半角检查</abilityName>
      <candidateList>
        <item>：</item>
      </candidateList>
      <explain>文本全半角错误。</explain>
      <paraID>3DBDF0B8</paraID>
      <start>14</start>
      <end>15</end>
      <status>unmodified</status>
      <modifiedWord/>
      <trackRevisions>false</trackRevisions>
    </reviewItem>
    <reviewItem>
      <errorID>bbc846b9-7b8b-48ba-946b-b31ba74bc8cc</errorID>
      <errorWord>,</errorWord>
      <group>L1_Format</group>
      <groupName>格式问题</groupName>
      <ability>L2_HalfPunc</ability>
      <abilityName>全半角检查</abilityName>
      <candidateList>
        <item>，</item>
      </candidateList>
      <explain>文本全半角错误。</explain>
      <paraID>6A508CBF</paraID>
      <start>7</start>
      <end>8</end>
      <status>unmodified</status>
      <modifiedWord/>
      <trackRevisions>false</trackRevisions>
    </reviewItem>
    <reviewItem>
      <errorID>179acf81-f231-41df-bad9-add6d117f431</errorID>
      <errorWord>-</errorWord>
      <group>L1_Format</group>
      <groupName>格式问题</groupName>
      <ability>L2_HalfPunc</ability>
      <abilityName>全半角检查</abilityName>
      <candidateList>
        <item>－</item>
      </candidateList>
      <explain>文本全半角错误。</explain>
      <paraID>20556A77</paraID>
      <start>44</start>
      <end>45</end>
      <status>unmodified</status>
      <modifiedWord/>
      <trackRevisions>false</trackRevisions>
    </reviewItem>
    <reviewItem>
      <errorID>9f516298-bb5c-464a-8c59-2896fe421584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384BAE08</paraID>
      <start>0</start>
      <end>2</end>
      <status>unmodified</status>
      <modifiedWord/>
      <trackRevisions>false</trackRevisions>
    </reviewItem>
    <reviewItem>
      <errorID>f4d0b875-74a3-4c88-9839-2fffcaa2f3e1</errorID>
      <errorWord>-</errorWord>
      <group>L1_Format</group>
      <groupName>格式问题</groupName>
      <ability>L2_HalfPunc</ability>
      <abilityName>全半角检查</abilityName>
      <candidateList>
        <item>－</item>
      </candidateList>
      <explain>文本全半角错误。</explain>
      <paraID>384BAE08</paraID>
      <start>63</start>
      <end>64</end>
      <status>unmodified</status>
      <modifiedWord/>
      <trackRevisions>false</trackRevisions>
    </reviewItem>
    <reviewItem>
      <errorID>b77cce80-a01d-467d-9493-7d0fc0ca97c8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4B7C73A6</paraID>
      <start>0</start>
      <end>2</end>
      <status>unmodified</status>
      <modifiedWord/>
      <trackRevisions>false</trackRevisions>
    </reviewItem>
    <reviewItem>
      <errorID>b93e98f1-bc1a-47e5-8f47-88fc4462a1e1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4166F8F7</paraID>
      <start>0</start>
      <end>2</end>
      <status>unmodified</status>
      <modifiedWord/>
      <trackRevisions>false</trackRevisions>
    </reviewItem>
    <reviewItem>
      <errorID>3e231126-bbd6-4024-b77c-ad9650cb68f2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1A5599D5</paraID>
      <start>0</start>
      <end>2</end>
      <status>unmodified</status>
      <modifiedWord/>
      <trackRevisions>false</trackRevisions>
    </reviewItem>
    <reviewItem>
      <errorID>95ee77dc-bcfa-43cd-9b1b-7c40ed18c94f</errorID>
      <errorWord>，</errorWord>
      <group>L1_Punc</group>
      <groupName>标点问题</groupName>
      <ability>L2_Punc</ability>
      <abilityName>标点符号检查</abilityName>
      <candidateList>
        <item/>
      </candidateList>
      <explain/>
      <paraID>7200E33B</paraID>
      <start>101</start>
      <end>102</end>
      <status>unmodified</status>
      <modifiedWord/>
      <trackRevisions>false</trackRevisions>
    </reviewItem>
    <reviewItem>
      <errorID>b3b0fff8-71f2-4b8d-8348-dd30be2e548f</errorID>
      <errorWord>核</errorWord>
      <group>L1_Word</group>
      <groupName>字词问题</groupName>
      <ability>L2_Typo</ability>
      <abilityName>字词错误</abilityName>
      <candidateList>
        <item>核相</item>
      </candidateList>
      <explain/>
      <paraID>14D0A344</paraID>
      <start>10</start>
      <end>11</end>
      <status>unmodified</status>
      <modifiedWord/>
      <trackRevisions>false</trackRevisions>
    </reviewItem>
    <reviewItem>
      <errorID>180d4a49-e2d3-4f22-81a8-94fbeb8b5ddb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3C037505</paraID>
      <start>29</start>
      <end>30</end>
      <status>unmodified</status>
      <modifiedWord/>
      <trackRevisions>false</trackRevisions>
    </reviewItem>
    <reviewItem>
      <errorID>5cb210f7-5497-43c0-b861-87a3921136b8</errorID>
      <errorWord>检测中</errorWord>
      <group>L1_Word</group>
      <groupName>字词问题</groupName>
      <ability>L2_Typo</ability>
      <abilityName>字词错误</abilityName>
      <candidateList>
        <item>检测</item>
      </candidateList>
      <explain/>
      <paraID>750B21B5</paraID>
      <start>11</start>
      <end>14</end>
      <status>unmodified</status>
      <modifiedWord/>
      <trackRevisions>false</trackRevisions>
    </reviewItem>
    <reviewItem>
      <errorID>1001ba7b-331e-4dcc-a961-82de8317d9af</errorID>
      <errorWord>，</errorWord>
      <group>L1_Word</group>
      <groupName>字词问题</groupName>
      <ability>L2_Typo</ability>
      <abilityName>字词错误</abilityName>
      <candidateList>
        <item>，由</item>
      </candidateList>
      <explain/>
      <paraID>4AFA03A7</paraID>
      <start>60</start>
      <end>61</end>
      <status>unmodified</status>
      <modifiedWord/>
      <trackRevisions>false</trackRevisions>
    </reviewItem>
    <reviewItem>
      <errorID>8b548e08-4773-4e8a-8092-db16ea982ae9</errorID>
      <errorWord>，，</errorWord>
      <group>L1_Punc</group>
      <groupName>标点问题</groupName>
      <ability>L2_Punc</ability>
      <abilityName>标点符号检查</abilityName>
      <candidateList>
        <item>，</item>
      </candidateList>
      <explain/>
      <paraID>3123984A</paraID>
      <start>27</start>
      <end>29</end>
      <status>unmodified</status>
      <modifiedWord/>
      <trackRevisions>false</trackRevisions>
    </reviewItem>
    <reviewItem>
      <errorID>8432494a-00e7-4f51-a27a-c168dd9a12de</errorID>
      <errorWord> </errorWord>
      <group>L1_Punc</group>
      <groupName>标点问题</groupName>
      <ability>L2_Punc</ability>
      <abilityName>标点符号检查</abilityName>
      <candidateList>
        <item/>
      </candidateList>
      <explain>此处空格冗余，建议删除。</explain>
      <paraID>3123984A</paraID>
      <start>63</start>
      <end>64</end>
      <status>unmodified</status>
      <modifiedWord/>
      <trackRevisions>false</trackRevisions>
    </reviewItem>
    <reviewItem>
      <errorID>e29d1d32-6932-447e-a9fa-adb5a575afb5</errorID>
      <errorWord>(</errorWord>
      <group>L1_Format</group>
      <groupName>格式问题</groupName>
      <ability>L2_HalfPunc</ability>
      <abilityName>全半角检查</abilityName>
      <candidateList>
        <item>（</item>
      </candidateList>
      <explain>文本全半角错误。</explain>
      <paraID>33C32DFE</paraID>
      <start>11</start>
      <end>12</end>
      <status>unmodified</status>
      <modifiedWord/>
      <trackRevisions>false</trackRevisions>
    </reviewItem>
    <reviewItem>
      <errorID>a5a704c1-6853-47bd-a08a-bed7e98031ec</errorID>
      <errorWord>)</errorWord>
      <group>L1_Format</group>
      <groupName>格式问题</groupName>
      <ability>L2_HalfPunc</ability>
      <abilityName>全半角检查</abilityName>
      <candidateList>
        <item>）</item>
      </candidateList>
      <explain>文本全半角错误。</explain>
      <paraID>33C32DFE</paraID>
      <start>70</start>
      <end>71</end>
      <status>unmodified</status>
      <modifiedWord/>
      <trackRevisions>false</trackRevisions>
    </reviewItem>
    <reviewItem>
      <errorID>a2a7064e-fc2c-4d92-8e3f-112a4ae16b1f</errorID>
      <errorWord>下</errorWord>
      <group>L1_Word</group>
      <groupName>字词问题</groupName>
      <ability>L2_Typo</ability>
      <abilityName>字词错误</abilityName>
      <candidateList>
        <item>下简</item>
      </candidateList>
      <explain/>
      <paraID>11CB2752</paraID>
      <start>5</start>
      <end>6</end>
      <status>unmodified</status>
      <modifiedWord/>
      <trackRevisions>false</trackRevisions>
    </reviewItem>
    <reviewItem>
      <errorID>a60c48f6-5d2d-492a-aee9-24a28100f0a3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3F3AD76C</paraID>
      <start>15</start>
      <end>18</end>
      <status>unmodified</status>
      <modifiedWord/>
      <trackRevisions>false</trackRevisions>
    </reviewItem>
    <reviewItem>
      <errorID>f5ae55d7-3bc6-4244-9659-146c56dc774c</errorID>
      <errorWord> </errorWord>
      <group>L1_Punc</group>
      <groupName>标点问题</groupName>
      <ability>L2_Punc</ability>
      <abilityName>标点符号检查</abilityName>
      <candidateList>
        <item/>
      </candidateList>
      <explain>此处空格冗余，建议删除。</explain>
      <paraID>3F3AD76C</paraID>
      <start>44</start>
      <end>45</end>
      <status>unmodified</status>
      <modifiedWord/>
      <trackRevisions>false</trackRevisions>
    </reviewItem>
    <reviewItem>
      <errorID>236498c7-f3a1-4e26-99a6-01b84c5385f6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33D76CDF</paraID>
      <start>0</start>
      <end>2</end>
      <status>unmodified</status>
      <modifiedWord/>
      <trackRevisions>false</trackRevisions>
    </reviewItem>
    <reviewItem>
      <errorID>451566d0-ae33-4a3b-9e34-bdf968b5d3c1</errorID>
      <errorWord>不</errorWord>
      <group>L1_Grammar</group>
      <groupName>语法问题</groupName>
      <ability>L2_Grammar</ability>
      <abilityName>语法错误</abilityName>
      <candidateList>
        <item>质量不</item>
      </candidateList>
      <explain/>
      <paraID>7663D80E</paraID>
      <start>67</start>
      <end>68</end>
      <status>unmodified</status>
      <modifiedWord/>
      <trackRevisions>false</trackRevisions>
    </reviewItem>
    <reviewItem>
      <errorID>a083692e-25cc-4495-a09b-3bb643877328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623B435B</paraID>
      <start>0</start>
      <end>2</end>
      <status>unmodified</status>
      <modifiedWord/>
      <trackRevisions>false</trackRevisions>
    </reviewItem>
    <reviewItem>
      <errorID>92692b65-ae3c-4da6-91b6-e1b113f5dc2d</errorID>
      <errorWord>-</errorWord>
      <group>L1_Format</group>
      <groupName>格式问题</groupName>
      <ability>L2_HalfPunc</ability>
      <abilityName>全半角检查</abilityName>
      <candidateList>
        <item>－</item>
      </candidateList>
      <explain>文本全半角错误。</explain>
      <paraID>1B99AB06</paraID>
      <start>54</start>
      <end>55</end>
      <status>unmodified</status>
      <modifiedWord/>
      <trackRevisions>false</trackRevisions>
    </reviewItem>
    <reviewItem>
      <errorID>acc0fb81-c3d4-4770-afc8-3bfa1dfb4db9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351F5B1</paraID>
      <start>0</start>
      <end>2</end>
      <status>unmodified</status>
      <modifiedWord/>
      <trackRevisions>false</trackRevisions>
    </reviewItem>
    <reviewItem>
      <errorID>a3c66b6c-07dc-4f3b-989f-95a01f04a305</errorID>
      <errorWord>进行实施</errorWord>
      <group>L1_Word</group>
      <groupName>字词问题</groupName>
      <ability>L2_Typo</ability>
      <abilityName>字词错误</abilityName>
      <candidateList>
        <item>实施</item>
      </candidateList>
      <explain>〈动〉实行（法令、政策等）：付诸～｜～细则｜～新的办法。</explain>
      <paraID>66B77C5C</paraID>
      <start>44</start>
      <end>48</end>
      <status>unmodified</status>
      <modifiedWord/>
      <trackRevisions>false</trackRevisions>
    </reviewItem>
    <reviewItem>
      <errorID>466caafd-f581-49e6-8ce2-bf760a903bf4</errorID>
      <errorWord>范</errorWord>
      <group>L1_Word</group>
      <groupName>字词问题</groupName>
      <ability>L2_Typo</ability>
      <abilityName>字词错误</abilityName>
      <candidateList>
        <item>范和</item>
      </candidateList>
      <explain/>
      <paraID>66B77C5C</paraID>
      <start>91</start>
      <end>92</end>
      <status>unmodified</status>
      <modifiedWord/>
      <trackRevisions>false</trackRevisions>
    </reviewItem>
    <reviewItem>
      <errorID>6d62dd90-02b7-4b18-9dd5-416aeee38c8a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39E6EC9C</paraID>
      <start>0</start>
      <end>2</end>
      <status>unmodified</status>
      <modifiedWord/>
      <trackRevisions>false</trackRevisions>
    </reviewItem>
    <reviewItem>
      <errorID>7488535f-b175-4650-b4e0-6e5b969585d2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70964422</paraID>
      <start>0</start>
      <end>2</end>
      <status>unmodified</status>
      <modifiedWord/>
      <trackRevisions>false</trackRevisions>
    </reviewItem>
    <reviewItem>
      <errorID>64031b9b-3683-4b16-bbc9-6f5ad4d30ed6</errorID>
      <errorWord>,</errorWord>
      <group>L1_Format</group>
      <groupName>格式问题</groupName>
      <ability>L2_HalfPunc</ability>
      <abilityName>全半角检查</abilityName>
      <candidateList>
        <item>，</item>
      </candidateList>
      <explain>文本全半角错误。</explain>
      <paraID> 1666AFD</paraID>
      <start>14</start>
      <end>15</end>
      <status>unmodified</status>
      <modifiedWord/>
      <trackRevisions>false</trackRevisions>
    </reviewItem>
    <reviewItem>
      <errorID>ee5cef82-9580-4d2f-a1d2-2154835a798f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33A858DA</paraID>
      <start>0</start>
      <end>2</end>
      <status>unmodified</status>
      <modifiedWord/>
      <trackRevisions>false</trackRevisions>
    </reviewItem>
    <reviewItem>
      <errorID>2662077f-5f61-4426-8da4-821dcf20bc61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21CCC528</paraID>
      <start>0</start>
      <end>2</end>
      <status>unmodified</status>
      <modifiedWord/>
      <trackRevisions>false</trackRevisions>
    </reviewItem>
    <reviewItem>
      <errorID>874a63b4-928a-4934-a92f-df456a59abf8</errorID>
      <errorWord>支付直接</errorWord>
      <group>L1_Grammar</group>
      <groupName>语法问题</groupName>
      <ability>L2_Grammar</ability>
      <abilityName>语法错误</abilityName>
      <candidateList>
        <item>支付</item>
      </candidateList>
      <explain/>
      <paraID>3DE66596</paraID>
      <start>16</start>
      <end>20</end>
      <status>unmodified</status>
      <modifiedWord/>
      <trackRevisions>false</trackRevisions>
    </reviewItem>
    <reviewItem>
      <errorID>3f5cbdc9-f185-41d8-9e7e-db2abd4ecf99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6DFA7265</paraID>
      <start>0</start>
      <end>2</end>
      <status>unmodified</status>
      <modifiedWord/>
      <trackRevisions>false</trackRevisions>
    </reviewItem>
    <reviewItem>
      <errorID>b0339f73-fa2f-41dd-acf8-e1c2f4b898c4</errorID>
      <errorWord>时起</errorWord>
      <group>L1_Word</group>
      <groupName>字词问题</groupName>
      <ability>L2_Typo</ability>
      <abilityName>字词错误</abilityName>
      <candidateList>
        <item>时</item>
      </candidateList>
      <explain/>
      <paraID>769CED33</paraID>
      <start>64</start>
      <end>66</end>
      <status>unmodified</status>
      <modifiedWord/>
      <trackRevisions>false</trackRevisions>
    </reviewItem>
    <reviewItem>
      <errorID>248dbc14-cddc-4c59-a742-70c7c1bd6aa4</errorID>
      <errorWord>实施</errorWord>
      <group>L1_Word</group>
      <groupName>字词问题</groupName>
      <ability>L2_Typo</ability>
      <abilityName>字词错误</abilityName>
      <candidateList>
        <item>在实施</item>
      </candidateList>
      <explain/>
      <paraID> 79E3F59</paraID>
      <start>5</start>
      <end>7</end>
      <status>unmodified</status>
      <modifiedWord/>
      <trackRevisions>false</trackRevisions>
    </reviewItem>
    <reviewItem>
      <errorID>fe49d698-8363-488b-993d-ccbe07612548</errorID>
      <errorWord>严格</errorWord>
      <group>L1_Word</group>
      <groupName>字词问题</groupName>
      <ability>L2_Typo</ability>
      <abilityName>字词错误</abilityName>
      <candidateList>
        <item>应严格</item>
      </candidateList>
      <explain/>
      <paraID> 79E3F59</paraID>
      <start>9</start>
      <end>11</end>
      <status>unmodified</status>
      <modifiedWord/>
      <trackRevisions>false</trackRevisions>
    </reviewItem>
    <reviewItem>
      <errorID>2c6838ab-ad0f-428e-84b3-81685b3ca76e</errorID>
      <errorWord>原因</errorWord>
      <group>L1_Word</group>
      <groupName>字词问题</groupName>
      <ability>L2_Typo</ability>
      <abilityName>字词错误</abilityName>
      <candidateList>
        <item>问题</item>
      </candidateList>
      <explain/>
      <paraID> 79E3F59</paraID>
      <start>48</start>
      <end>50</end>
      <status>unmodified</status>
      <modifiedWord/>
      <trackRevisions>false</trackRevisions>
    </reviewItem>
    <reviewItem>
      <errorID>96ef1e9e-f2ea-4dfc-8554-49f22975b0e3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6AC118DA</paraID>
      <start>0</start>
      <end>2</end>
      <status>unmodified</status>
      <modifiedWord/>
      <trackRevisions>false</trackRevisions>
    </reviewItem>
    <reviewItem>
      <errorID>14b88b30-e908-478b-9584-f6a58cdfc7f9</errorID>
      <errorWord>,</errorWord>
      <group>L1_Format</group>
      <groupName>格式问题</groupName>
      <ability>L2_HalfPunc</ability>
      <abilityName>全半角检查</abilityName>
      <candidateList>
        <item>，</item>
      </candidateList>
      <explain>文本全半角错误。</explain>
      <paraID>7315B352</paraID>
      <start>35</start>
      <end>36</end>
      <status>unmodified</status>
      <modifiedWord/>
      <trackRevisions>false</trackRevisions>
    </reviewItem>
    <reviewItem>
      <errorID>a0762e4d-f693-4fa1-826f-6391bf241bb6</errorID>
      <errorWord>,</errorWord>
      <group>L1_Format</group>
      <groupName>格式问题</groupName>
      <ability>L2_HalfPunc</ability>
      <abilityName>全半角检查</abilityName>
      <candidateList>
        <item>，</item>
      </candidateList>
      <explain>文本全半角错误。</explain>
      <paraID>7315B352</paraID>
      <start>52</start>
      <end>53</end>
      <status>unmodified</status>
      <modifiedWord/>
      <trackRevisions>false</trackRevisions>
    </reviewItem>
    <reviewItem>
      <errorID>3f438b3b-d1b1-4e06-abe0-d5b4847ae4e5</errorID>
      <errorWord>法律、法规</errorWord>
      <group>L1_Word</group>
      <groupName>字词问题</groupName>
      <ability>L2_Typo</ability>
      <abilityName>字词错误</abilityName>
      <candidateList>
        <item>法律法规</item>
      </candidateList>
      <explain/>
      <paraID>7315B352</paraID>
      <start>57</start>
      <end>62</end>
      <status>unmodified</status>
      <modifiedWord/>
      <trackRevisions>false</trackRevisions>
    </reviewItem>
    <reviewItem>
      <errorID>a384bf43-447d-4c31-9009-accb396e2b6c</errorID>
      <errorWord>,</errorWord>
      <group>L1_Format</group>
      <groupName>格式问题</groupName>
      <ability>L2_HalfPunc</ability>
      <abilityName>全半角检查</abilityName>
      <candidateList>
        <item>，</item>
      </candidateList>
      <explain>文本全半角错误。</explain>
      <paraID> 41F585A</paraID>
      <start>35</start>
      <end>36</end>
      <status>unmodified</status>
      <modifiedWord/>
      <trackRevisions>false</trackRevisions>
    </reviewItem>
    <reviewItem>
      <errorID>6d27b67a-4da1-4ef8-a0ed-44435d574ddd</errorID>
      <errorWord>,</errorWord>
      <group>L1_Format</group>
      <groupName>格式问题</groupName>
      <ability>L2_HalfPunc</ability>
      <abilityName>全半角检查</abilityName>
      <candidateList>
        <item>，</item>
      </candidateList>
      <explain>文本全半角错误。</explain>
      <paraID> 41F585A</paraID>
      <start>51</start>
      <end>52</end>
      <status>unmodified</status>
      <modifiedWord/>
      <trackRevisions>false</trackRevisions>
    </reviewItem>
    <reviewItem>
      <errorID>ac20db0b-7ffd-47d5-ab38-8c493874da11</errorID>
      <errorWord>法律、法规</errorWord>
      <group>L1_Word</group>
      <groupName>字词问题</groupName>
      <ability>L2_Typo</ability>
      <abilityName>字词错误</abilityName>
      <candidateList>
        <item>法律法规</item>
      </candidateList>
      <explain/>
      <paraID> 41F585A</paraID>
      <start>56</start>
      <end>61</end>
      <status>unmodified</status>
      <modifiedWord/>
      <trackRevisions>false</trackRevisions>
    </reviewItem>
    <reviewItem>
      <errorID>f4d57fba-f862-4ce4-b7ac-736528c2fef1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A405A25</paraID>
      <start>1</start>
      <end>3</end>
      <status>unmodified</status>
      <modifiedWord/>
      <trackRevisions>false</trackRevisions>
    </reviewItem>
    <reviewItem>
      <errorID>4fbc03e1-8e30-4250-bb34-621b5366190b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62DE2FD5</paraID>
      <start>0</start>
      <end>2</end>
      <status>unmodified</status>
      <modifiedWord/>
      <trackRevisions>false</trackRevisions>
    </reviewItem>
    <reviewItem>
      <errorID>31cec8ea-4a53-4d4a-b53f-7e1607257228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2C8D5A32</paraID>
      <start>1</start>
      <end>3</end>
      <status>unmodified</status>
      <modifiedWord/>
      <trackRevisions>false</trackRevisions>
    </reviewItem>
    <reviewItem>
      <errorID>f4d92978-5a27-4f45-91e8-64588f8072d4</errorID>
      <errorWord>法律、法规</errorWord>
      <group>L1_Word</group>
      <groupName>字词问题</groupName>
      <ability>L2_Typo</ability>
      <abilityName>字词错误</abilityName>
      <candidateList>
        <item>法律法规</item>
      </candidateList>
      <explain/>
      <paraID>2C8D5A32</paraID>
      <start>15</start>
      <end>20</end>
      <status>unmodified</status>
      <modifiedWord/>
      <trackRevisions>false</trackRevisions>
    </reviewItem>
    <reviewItem>
      <errorID>bee79b2c-01a0-40f4-914a-5a2ad0313c2f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438B8DAC</paraID>
      <start>1</start>
      <end>3</end>
      <status>unmodified</status>
      <modifiedWord/>
      <trackRevisions>false</trackRevisions>
    </reviewItem>
    <reviewItem>
      <errorID>7dc2bd5d-059a-4b0b-8fba-db9d16b51636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712229A5</paraID>
      <start>0</start>
      <end>2</end>
      <status>unmodified</status>
      <modifiedWord/>
      <trackRevisions>false</trackRevisions>
    </reviewItem>
    <reviewItem>
      <errorID>1eccef93-e401-46a6-b986-3bc94ff96794</errorID>
      <errorWord>作</errorWord>
      <group>L1_Word</group>
      <groupName>字词问题</groupName>
      <ability>L2_Typo</ability>
      <abilityName>字词错误</abilityName>
      <candidateList>
        <item>工作</item>
      </candidateList>
      <explain/>
      <paraID>712229A5</paraID>
      <start>36</start>
      <end>38</end>
      <status>modified</status>
      <modifiedWord>工作</modifiedWord>
      <trackRevisions>false</trackRevisions>
    </reviewItem>
    <reviewItem>
      <errorID>5fcfe123-8396-487a-868d-c43f9013f958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674A5F7A</paraID>
      <start>0</start>
      <end>2</end>
      <status>unmodified</status>
      <modifiedWord/>
      <trackRevisions>false</trackRevisions>
    </reviewItem>
    <reviewItem>
      <errorID>962197c6-6ed5-4901-abaa-75778cc83315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75AC2112</paraID>
      <start>0</start>
      <end>2</end>
      <status>unmodified</status>
      <modifiedWord/>
      <trackRevisions>false</trackRevisions>
    </reviewItem>
    <reviewItem>
      <errorID>e59dd672-a98c-4eec-b51c-6cc552eb7c11</errorID>
      <errorWord>包括：</errorWord>
      <group>L1_Word</group>
      <groupName>字词问题</groupName>
      <ability>L2_Typo</ability>
      <abilityName>字词错误</abilityName>
      <candidateList>
        <item>，包括</item>
      </candidateList>
      <explain/>
      <paraID> 1A37421</paraID>
      <start>17</start>
      <end>20</end>
      <status>unmodified</status>
      <modifiedWord/>
      <trackRevisions>false</trackRevisions>
    </reviewItem>
    <reviewItem>
      <errorID>32b11602-637f-4238-b897-0434748e5541</errorID>
      <errorWord>；</errorWord>
      <group>L1_Punc</group>
      <groupName>标点问题</groupName>
      <ability>L2_Punc</ability>
      <abilityName>标点符号检查</abilityName>
      <candidateList>
        <item>、</item>
      </candidateList>
      <explain/>
      <paraID> 1A37421</paraID>
      <start>30</start>
      <end>31</end>
      <status>unmodified</status>
      <modifiedWord/>
      <trackRevisions>false</trackRevisions>
    </reviewItem>
    <reviewItem>
      <errorID>e8e16885-4d1f-4a68-9bf7-47cb1744e06a</errorID>
      <errorWord>；</errorWord>
      <group>L1_Punc</group>
      <groupName>标点问题</groupName>
      <ability>L2_Punc</ability>
      <abilityName>标点符号检查</abilityName>
      <candidateList>
        <item>、</item>
      </candidateList>
      <explain/>
      <paraID> 1A37421</paraID>
      <start>47</start>
      <end>48</end>
      <status>unmodified</status>
      <modifiedWord/>
      <trackRevisions>false</trackRevisions>
    </reviewItem>
    <reviewItem>
      <errorID>22ff1ced-15c0-43d0-904c-04dd665ef4cb</errorID>
      <errorWord>；</errorWord>
      <group>L1_Punc</group>
      <groupName>标点问题</groupName>
      <ability>L2_Punc</ability>
      <abilityName>标点符号检查</abilityName>
      <candidateList>
        <item>、</item>
      </candidateList>
      <explain/>
      <paraID> 1A37421</paraID>
      <start>54</start>
      <end>55</end>
      <status>unmodified</status>
      <modifiedWord/>
      <trackRevisions>false</trackRevisions>
    </reviewItem>
    <reviewItem>
      <errorID>4df31e9c-48d1-4356-b5af-5bb0f18b6376</errorID>
      <errorWord>。</errorWord>
      <group>L1_Punc</group>
      <groupName>标点问题</groupName>
      <ability>L2_Punc</ability>
      <abilityName>标点符号检查</abilityName>
      <candidateList>
        <item>，</item>
      </candidateList>
      <explain/>
      <paraID> 1A37421</paraID>
      <start>66</start>
      <end>67</end>
      <status>unmodified</status>
      <modifiedWord/>
      <trackRevisions>false</trackRevisions>
    </reviewItem>
    <reviewItem>
      <errorID>966dd6f7-3cb9-4127-95e5-58e80aebc2ca</errorID>
      <errorWord>、</errorWord>
      <group>L1_Word</group>
      <groupName>字词问题</groupName>
      <ability>L2_Typo</ability>
      <abilityName>字词错误</abilityName>
      <candidateList>
        <item>、具</item>
      </candidateList>
      <explain/>
      <paraID> D2F004B</paraID>
      <start>61</start>
      <end>62</end>
      <status>unmodified</status>
      <modifiedWord/>
      <trackRevisions>false</trackRevisions>
    </reviewItem>
    <reviewItem>
      <errorID>fad9c297-7f8f-4f8f-b855-bf787ff6bb71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6AD0F17F</paraID>
      <start>14</start>
      <end>16</end>
      <status>unmodified</status>
      <modifiedWord/>
      <trackRevisions>false</trackRevisions>
    </reviewItem>
    <reviewItem>
      <errorID>cbc4a651-82e6-4e9d-904e-02b4a7dd2364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3EA3DF71</paraID>
      <start>0</start>
      <end>3</end>
      <status>unmodified</status>
      <modifiedWord/>
      <trackRevisions>false</trackRevisions>
    </reviewItem>
    <reviewItem>
      <errorID>4c41f5fc-ffea-4ced-a577-0e9f789ee3a0</errorID>
      <errorWord>,</errorWord>
      <group>L1_Format</group>
      <groupName>格式问题</groupName>
      <ability>L2_HalfPunc</ability>
      <abilityName>全半角检查</abilityName>
      <candidateList>
        <item>，</item>
      </candidateList>
      <explain>文本全半角错误。</explain>
      <paraID>3EA3DF71</paraID>
      <start>29</start>
      <end>30</end>
      <status>unmodified</status>
      <modifiedWord/>
      <trackRevisions>false</trackRevisions>
    </reviewItem>
    <reviewItem>
      <errorID>7a110d20-1ac9-4253-9c41-5682b3445666</errorID>
      <errorWord>,</errorWord>
      <group>L1_Format</group>
      <groupName>格式问题</groupName>
      <ability>L2_HalfPunc</ability>
      <abilityName>全半角检查</abilityName>
      <candidateList>
        <item>，</item>
      </candidateList>
      <explain>文本全半角错误。</explain>
      <paraID>3EA3DF71</paraID>
      <start>49</start>
      <end>50</end>
      <status>unmodified</status>
      <modifiedWord/>
      <trackRevisions>false</trackRevisions>
    </reviewItem>
    <reviewItem>
      <errorID>8e6d0224-270a-442f-ad1f-8845db5a7306</errorID>
      <errorWord>,</errorWord>
      <group>L1_Format</group>
      <groupName>格式问题</groupName>
      <ability>L2_HalfPunc</ability>
      <abilityName>全半角检查</abilityName>
      <candidateList>
        <item>，</item>
      </candidateList>
      <explain>文本全半角错误。</explain>
      <paraID>3EA3DF71</paraID>
      <start>55</start>
      <end>56</end>
      <status>unmodified</status>
      <modifiedWord/>
      <trackRevisions>false</trackRevisions>
    </reviewItem>
    <reviewItem>
      <errorID>b3668909-904a-4612-bb7e-4d7ae7ab4a10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1FCCD3A0</paraID>
      <start>0</start>
      <end>3</end>
      <status>unmodified</status>
      <modifiedWord/>
      <trackRevisions>false</trackRevisions>
    </reviewItem>
    <reviewItem>
      <errorID>ff900584-8deb-4948-96eb-ec17cfc4b46f</errorID>
      <errorWord>、等</errorWord>
      <group>L1_Punc</group>
      <groupName>标点问题</groupName>
      <ability>L2_Punc</ability>
      <abilityName>标点符号检查</abilityName>
      <candidateList>
        <item>等</item>
      </candidateList>
      <explain>“及”“和”“等”连词前不宜使用顿号，建议删除（或使用逗号）。</explain>
      <paraID> 5762818</paraID>
      <start>22</start>
      <end>24</end>
      <status>unmodified</status>
      <modifiedWord/>
      <trackRevisions>false</trackRevisions>
    </reviewItem>
    <reviewItem>
      <errorID>cd3f599f-23b8-4be1-bee8-ec5bf0a27c14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12596997</paraID>
      <start>0</start>
      <end>3</end>
      <status>unmodified</status>
      <modifiedWord/>
      <trackRevisions>false</trackRevisions>
    </reviewItem>
    <reviewItem>
      <errorID>9f50bacd-0740-430d-ae44-9f9abc9b77dd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113A7F35</paraID>
      <start>21</start>
      <end>24</end>
      <status>unmodified</status>
      <modifiedWord/>
      <trackRevisions>false</trackRevisions>
    </reviewItem>
    <reviewItem>
      <errorID>91a7a6bd-7e01-4348-904f-77774dd205ee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4EB0D18C</paraID>
      <start>0</start>
      <end>2</end>
      <status>unmodified</status>
      <modifiedWord/>
      <trackRevisions>false</trackRevisions>
    </reviewItem>
    <reviewItem>
      <errorID>3f81bff9-9520-4c85-be5a-8134739a2867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1E3120DD</paraID>
      <start>0</start>
      <end>2</end>
      <status>unmodified</status>
      <modifiedWord/>
      <trackRevisions>false</trackRevisions>
    </reviewItem>
    <reviewItem>
      <errorID>d1073b50-fb3e-4f38-b98a-75e85e68be92</errorID>
      <errorWord>向投</errorWord>
      <group>L1_Word</group>
      <groupName>字词问题</groupName>
      <ability>L2_Typo</ability>
      <abilityName>字词错误</abilityName>
      <candidateList>
        <item>向</item>
      </candidateList>
      <explain/>
      <paraID>1E3120DD</paraID>
      <start>20</start>
      <end>22</end>
      <status>unmodified</status>
      <modifiedWord/>
      <trackRevisions>false</trackRevisions>
    </reviewItem>
    <reviewItem>
      <errorID>bc0280e8-c18f-4ded-9350-16650a19c8a7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33F4DEDD</paraID>
      <start>0</start>
      <end>2</end>
      <status>unmodified</status>
      <modifiedWord/>
      <trackRevisions>false</trackRevisions>
    </reviewItem>
    <reviewItem>
      <errorID>8e67cc51-fd8a-4333-9ed2-c17397286530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4EC881E9</paraID>
      <start>0</start>
      <end>2</end>
      <status>unmodified</status>
      <modifiedWord/>
      <trackRevisions>false</trackRevisions>
    </reviewItem>
    <reviewItem>
      <errorID>f00f7179-f250-4291-9571-531e5ef7b4a6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7EC8EDAD</paraID>
      <start>0</start>
      <end>2</end>
      <status>unmodified</status>
      <modifiedWord/>
      <trackRevisions>false</trackRevisions>
    </reviewItem>
    <reviewItem>
      <errorID>d70c768a-a5e1-4434-b62c-103630ca83fb</errorID>
      <errorWord>交付</errorWord>
      <group>L1_Word</group>
      <groupName>字词问题</groupName>
      <ability>L2_Typo</ability>
      <abilityName>字词错误</abilityName>
      <candidateList>
        <item>提供</item>
      </candidateList>
      <explain/>
      <paraID>38EE39D7</paraID>
      <start>14</start>
      <end>16</end>
      <status>unmodified</status>
      <modifiedWord/>
      <trackRevisions>false</trackRevisions>
    </reviewItem>
    <reviewItem>
      <errorID>4b0120b3-4627-4457-955c-e813b2e0e56e</errorID>
      <errorWord>的提供</errorWord>
      <group>L1_Grammar</group>
      <groupName>语法问题</groupName>
      <ability>L2_Grammar</ability>
      <abilityName>语法错误</abilityName>
      <candidateList>
        <item>的</item>
      </candidateList>
      <explain/>
      <paraID>38EE39D7</paraID>
      <start>20</start>
      <end>23</end>
      <status>unmodified</status>
      <modifiedWord/>
      <trackRevisions>false</trackRevisions>
    </reviewItem>
    <reviewItem>
      <errorID>0aa34259-873a-4c9e-84b7-cdd5f1a4edac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7E545482</paraID>
      <start>0</start>
      <end>2</end>
      <status>unmodified</status>
      <modifiedWord/>
      <trackRevisions>false</trackRevisions>
    </reviewItem>
    <reviewItem>
      <errorID>f1c7f839-1ec8-4f98-a347-8016a3082abf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5D17969F</paraID>
      <start>0</start>
      <end>2</end>
      <status>unmodified</status>
      <modifiedWord/>
      <trackRevisions>false</trackRevisions>
    </reviewItem>
    <reviewItem>
      <errorID>dd42367d-7e17-49ed-a8a4-f5c0f48ea64f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3864A46D</paraID>
      <start>0</start>
      <end>2</end>
      <status>unmodified</status>
      <modifiedWord/>
      <trackRevisions>false</trackRevisions>
    </reviewItem>
    <reviewItem>
      <errorID>070e4a17-b2af-4605-a4a2-a1f6f7e2144e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20324182</paraID>
      <start>0</start>
      <end>2</end>
      <status>unmodified</status>
      <modifiedWord/>
      <trackRevisions>false</trackRevisions>
    </reviewItem>
    <reviewItem>
      <errorID>8b21947d-04c6-4e7b-b9d9-851ec6be00f5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34C1BDE0</paraID>
      <start>0</start>
      <end>2</end>
      <status>unmodified</status>
      <modifiedWord/>
      <trackRevisions>false</trackRevisions>
    </reviewItem>
    <reviewItem>
      <errorID>d562b920-e78a-4132-bfb6-334b24449dcf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6F1E7703</paraID>
      <start>0</start>
      <end>2</end>
      <status>unmodified</status>
      <modifiedWord/>
      <trackRevisions>false</trackRevisions>
    </reviewItem>
    <reviewItem>
      <errorID>52b8b82b-cb52-49a6-86e6-e8b27c6c191d</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6F1E7703</paraID>
      <start>36</start>
      <end>38</end>
      <status>unmodified</status>
      <modifiedWord/>
      <trackRevisions>false</trackRevisions>
    </reviewItem>
    <reviewItem>
      <errorID>b011b047-ce3a-456e-addc-9c8622d7b3b4</errorID>
      <errorWord>中止</errorWord>
      <group>L1_Word</group>
      <groupName>字词问题</groupName>
      <ability>L2_Typo</ability>
      <abilityName>字词错误</abilityName>
      <candidateList>
        <item>终止</item>
      </candidateList>
      <explain>存在发音相同字词的误用。</explain>
      <paraID>7442A6DE</paraID>
      <start>12</start>
      <end>14</end>
      <status>unmodified</status>
      <modifiedWord/>
      <trackRevisions>false</trackRevisions>
    </reviewItem>
    <reviewItem>
      <errorID>47ab04fe-c07c-4b31-9b48-33efcb6fc8e4</errorID>
      <errorWord>中止</errorWord>
      <group>L1_Word</group>
      <groupName>字词问题</groupName>
      <ability>L2_Typo</ability>
      <abilityName>字词错误</abilityName>
      <candidateList>
        <item>终止</item>
      </candidateList>
      <explain>存在发音相同字词的误用。</explain>
      <paraID> 665F978</paraID>
      <start>19</start>
      <end>21</end>
      <status>unmodified</status>
      <modifiedWord/>
      <trackRevisions>false</trackRevisions>
    </reviewItem>
    <reviewItem>
      <errorID>5c8040ba-cdea-49e1-bd55-ab2faf8501db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10F51277</paraID>
      <start>0</start>
      <end>2</end>
      <status>unmodified</status>
      <modifiedWord/>
      <trackRevisions>false</trackRevisions>
    </reviewItem>
    <reviewItem>
      <errorID>c2d29c5e-fa12-4c0b-86f0-fdd5b9ffa284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1A57D380</paraID>
      <start>0</start>
      <end>2</end>
      <status>unmodified</status>
      <modifiedWord/>
      <trackRevisions>false</trackRevisions>
    </reviewItem>
    <reviewItem>
      <errorID>45ba9de2-03b1-4b13-a1b5-66be782a577e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6C91D51A</paraID>
      <start>0</start>
      <end>2</end>
      <status>unmodified</status>
      <modifiedWord/>
      <trackRevisions>false</trackRevisions>
    </reviewItem>
    <reviewItem>
      <errorID>0fb85cb0-7c96-472a-8d6a-cb157239dfa2</errorID>
      <errorWord>（</errorWord>
      <group>L1_Punc</group>
      <groupName>标点问题</groupName>
      <ability>L2_Punc</ability>
      <abilityName>标点符号检查</abilityName>
      <candidateList/>
      <explain>同一形式括号套用。</explain>
      <paraID>48D60B94</paraID>
      <start>23</start>
      <end>24</end>
      <status>unmodified</status>
      <modifiedWord/>
      <trackRevisions>false</trackRevisions>
    </reviewItem>
    <reviewItem>
      <errorID>3db1074f-e4ee-4ddd-92de-4a2f0e21e6b4</errorID>
      <errorWord>）</errorWord>
      <group>L1_Punc</group>
      <groupName>标点问题</groupName>
      <ability>L2_Punc</ability>
      <abilityName>标点符号检查</abilityName>
      <candidateList/>
      <explain>同一形式括号套用。</explain>
      <paraID>48D60B94</paraID>
      <start>29</start>
      <end>30</end>
      <status>unmodified</status>
      <modifiedWord/>
      <trackRevisions>false</trackRevisions>
    </reviewItem>
    <reviewItem>
      <errorID>50a47d25-5b44-4ae2-8816-22cf2de37ac1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7B819547</paraID>
      <start>0</start>
      <end>2</end>
      <status>unmodified</status>
      <modifiedWord/>
      <trackRevisions>false</trackRevisions>
    </reviewItem>
    <reviewItem>
      <errorID>361ec846-207f-4326-a42c-f04c50c40c3b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69858DB7</paraID>
      <start>0</start>
      <end>2</end>
      <status>unmodified</status>
      <modifiedWord/>
      <trackRevisions>false</trackRevisions>
    </reviewItem>
    <reviewItem>
      <errorID>80b56e92-c3f8-480a-b1f8-c572f448b619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7E5FEAC3</paraID>
      <start>0</start>
      <end>2</end>
      <status>unmodified</status>
      <modifiedWord/>
      <trackRevisions>false</trackRevisions>
    </reviewItem>
    <reviewItem>
      <errorID>37c1ba2c-9cfe-4b65-ade3-83a24c9e70d6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6EBC4DDC</paraID>
      <start>0</start>
      <end>2</end>
      <status>unmodified</status>
      <modifiedWord/>
      <trackRevisions>false</trackRevisions>
    </reviewItem>
    <reviewItem>
      <errorID>5384e8a4-9caa-4618-8726-5311bc3f5f13</errorID>
      <errorWord>，</errorWord>
      <group>L1_Word</group>
      <groupName>字词问题</groupName>
      <ability>L2_Typo</ability>
      <abilityName>字词错误</abilityName>
      <candidateList>
        <item>，在</item>
      </candidateList>
      <explain/>
      <paraID>6EBC4DDC</paraID>
      <start>40</start>
      <end>41</end>
      <status>unmodified</status>
      <modifiedWord/>
      <trackRevisions>false</trackRevisions>
    </reviewItem>
    <reviewItem>
      <errorID>eedd804f-fbda-416e-a6f6-7a3f9a2b32f1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394FCE6B</paraID>
      <start>0</start>
      <end>2</end>
      <status>unmodified</status>
      <modifiedWord/>
      <trackRevisions>false</trackRevisions>
    </reviewItem>
    <reviewItem>
      <errorID>33330b18-4dc5-48d4-b990-e608f62aa414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4A49A354</paraID>
      <start>0</start>
      <end>2</end>
      <status>unmodified</status>
      <modifiedWord/>
      <trackRevisions>false</trackRevisions>
    </reviewItem>
    <reviewItem>
      <errorID>d372c19b-8dce-45d6-8959-85752d6a262e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45A560C8</paraID>
      <start>0</start>
      <end>2</end>
      <status>unmodified</status>
      <modifiedWord/>
      <trackRevisions>false</trackRevisions>
    </reviewItem>
    <reviewItem>
      <errorID>c90900e3-b320-453c-950a-26da1957bb03</errorID>
      <errorWord>间</errorWord>
      <group>L1_Word</group>
      <groupName>字词问题</groupName>
      <ability>L2_Typo</ability>
      <abilityName>字词错误</abilityName>
      <candidateList>
        <item>间内</item>
      </candidateList>
      <explain/>
      <paraID>45A560C8</paraID>
      <start>36</start>
      <end>37</end>
      <status>unmodified</status>
      <modifiedWord/>
      <trackRevisions>false</trackRevisions>
    </reviewItem>
    <reviewItem>
      <errorID>080cc5b5-eb72-4364-b564-514409914600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6CF38462</paraID>
      <start>0</start>
      <end>2</end>
      <status>unmodified</status>
      <modifiedWord/>
      <trackRevisions>false</trackRevisions>
    </reviewItem>
    <reviewItem>
      <errorID>82894bae-9643-4560-9860-3d1d9879d4ca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21F62ED9</paraID>
      <start>0</start>
      <end>2</end>
      <status>unmodified</status>
      <modifiedWord/>
      <trackRevisions>false</trackRevisions>
    </reviewItem>
    <reviewItem>
      <errorID>98e37992-c25f-4d90-9ad5-07957735cb68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6EC41CA3</paraID>
      <start>7</start>
      <end>8</end>
      <status>unmodified</status>
      <modifiedWord/>
      <trackRevisions>false</trackRevisions>
    </reviewItem>
    <reviewItem>
      <errorID>49df9ce3-435f-4725-a582-f1c59834187e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1363328B</paraID>
      <start>0</start>
      <end>2</end>
      <status>unmodified</status>
      <modifiedWord/>
      <trackRevisions>false</trackRevisions>
    </reviewItem>
    <reviewItem>
      <errorID>6b6f5144-1343-4b97-8a7d-5f2b2033aa82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741A60D4</paraID>
      <start>47</start>
      <end>48</end>
      <status>unmodified</status>
      <modifiedWord/>
      <trackRevisions>false</trackRevisions>
    </reviewItem>
    <reviewItem>
      <errorID>5f3aaf68-a243-4371-bf17-3249a9cac3a6</errorID>
      <errorWord>〔2017〕 141号</errorWord>
      <group>L1_Knowledge</group>
      <groupName>知识性问题</groupName>
      <ability>L2_Knowledge</ability>
      <abilityName>其他知识</abilityName>
      <candidateList>
        <item>〔2017〕141号</item>
      </candidateList>
      <explain>发文字号格式错误。</explain>
      <paraID>39CAAD41</paraID>
      <start>49</start>
      <end>59</end>
      <status>modified</status>
      <modifiedWord>〔2017〕141号</modifiedWord>
      <trackRevisions>false</trackRevisions>
    </reviewItem>
    <reviewItem>
      <errorID>865dbb24-182a-4707-bc48-883ae7d032e6</errorID>
      <errorWord>（</errorWord>
      <group>L1_Punc</group>
      <groupName>标点问题</groupName>
      <ability>L2_Punc</ability>
      <abilityName>标点符号检查</abilityName>
      <candidateList/>
      <explain>同一形式括号套用。</explain>
      <paraID>33AC8B68</paraID>
      <start>19</start>
      <end>20</end>
      <status>unmodified</status>
      <modifiedWord/>
      <trackRevisions>false</trackRevisions>
    </reviewItem>
    <reviewItem>
      <errorID>1d7f44e3-4c6d-490b-8cff-2a40a2939337</errorID>
      <errorWord>）</errorWord>
      <group>L1_Punc</group>
      <groupName>标点问题</groupName>
      <ability>L2_Punc</ability>
      <abilityName>标点符号检查</abilityName>
      <candidateList/>
      <explain>同一形式括号套用。</explain>
      <paraID>33AC8B68</paraID>
      <start>29</start>
      <end>30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DA230B3-80B9-4016-BB03-9C668CD1B9E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13</cp:revision>
  <dcterms:created xsi:type="dcterms:W3CDTF">2025-07-20T14:58:00Z</dcterms:created>
  <dcterms:modified xsi:type="dcterms:W3CDTF">2026-06-05T09:14:48Z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498273F156514192B7F29FF9723DD053_13</vt:lpwstr>
  </property>
  <property fmtid="{D5CDD505-2E9C-101B-9397-08002B2CF9AE}" pid="4" name="KSOTemplateDocerSaveRecord">
    <vt:lpwstr>eyJoZGlkIjoiNjNhMTcxM2JjY2MyMmMyOTY0M2I3NDgwZDg2YjRlZDgiLCJ1c2VySWQiOiI2NjYwMzMwNDQifQ==</vt:lpwstr>
  </property>
</Properties>
</file>