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hint="eastAsia" w:ascii="宋体" w:hAnsi="宋体" w:cs="宋体"/>
          <w:b/>
          <w:bCs/>
          <w:color w:val="auto"/>
          <w:sz w:val="48"/>
          <w:szCs w:val="48"/>
          <w:highlight w:val="none"/>
        </w:rPr>
      </w:pPr>
      <w:r>
        <w:rPr>
          <w:rFonts w:hint="eastAsia" w:ascii="宋体" w:hAnsi="宋体" w:cs="宋体"/>
          <w:b/>
          <w:bCs/>
          <w:color w:val="auto"/>
          <w:sz w:val="48"/>
          <w:szCs w:val="48"/>
          <w:highlight w:val="none"/>
        </w:rPr>
        <w:t xml:space="preserve">南通市第二中学运动场改造采购项目</w:t>
      </w:r>
      <w:r/>
    </w:p>
    <w:p>
      <w:pPr>
        <w:rPr>
          <w:rFonts w:hint="eastAsia" w:ascii="宋体" w:hAnsi="宋体" w:cs="宋体"/>
          <w:b/>
          <w:color w:val="auto"/>
          <w:sz w:val="100"/>
          <w:szCs w:val="100"/>
          <w:highlight w:val="none"/>
        </w:rPr>
      </w:pPr>
      <w:r>
        <w:rPr>
          <w:rFonts w:hint="eastAsia" w:ascii="宋体" w:hAnsi="宋体" w:cs="宋体"/>
          <w:b/>
          <w:color w:val="auto"/>
          <w:sz w:val="100"/>
          <w:szCs w:val="100"/>
          <w:highlight w:val="none"/>
        </w:rPr>
      </w:r>
      <w:r/>
    </w:p>
    <w:p>
      <w:pPr>
        <w:jc w:val="center"/>
        <w:rPr>
          <w:rFonts w:hint="eastAsia" w:ascii="宋体" w:hAnsi="宋体" w:cs="宋体"/>
          <w:b/>
          <w:color w:val="auto"/>
          <w:sz w:val="100"/>
          <w:szCs w:val="100"/>
          <w:highlight w:val="none"/>
        </w:rPr>
      </w:pPr>
      <w:r>
        <w:rPr>
          <w:rFonts w:hint="eastAsia" w:ascii="宋体" w:hAnsi="宋体" w:cs="宋体"/>
          <w:b/>
          <w:color w:val="auto"/>
          <w:sz w:val="100"/>
          <w:szCs w:val="100"/>
          <w:highlight w:val="none"/>
        </w:rPr>
        <w:t xml:space="preserve">政府采购磋商文件</w:t>
      </w:r>
      <w:r/>
    </w:p>
    <w:p>
      <w:pPr>
        <w:jc w:val="center"/>
        <w:keepNext/>
        <w:spacing w:line="500" w:lineRule="exact"/>
        <w:rPr>
          <w:rFonts w:hint="eastAsia" w:ascii="宋体" w:hAnsi="宋体" w:cs="宋体"/>
          <w:b/>
          <w:color w:val="auto"/>
          <w:sz w:val="44"/>
          <w:szCs w:val="20"/>
          <w:highlight w:val="none"/>
        </w:rPr>
      </w:pPr>
      <w:r>
        <w:rPr>
          <w:rFonts w:hint="eastAsia" w:ascii="宋体" w:hAnsi="宋体" w:cs="宋体"/>
          <w:b/>
          <w:color w:val="auto"/>
          <w:sz w:val="44"/>
          <w:szCs w:val="20"/>
          <w:highlight w:val="none"/>
        </w:rPr>
      </w:r>
      <w:r/>
    </w:p>
    <w:p>
      <w:pPr>
        <w:jc w:val="center"/>
        <w:keepNext/>
        <w:spacing w:line="500" w:lineRule="exact"/>
        <w:rPr>
          <w:rFonts w:hint="eastAsia" w:ascii="宋体" w:hAnsi="宋体" w:eastAsia="宋体" w:cs="宋体"/>
          <w:b/>
          <w:color w:val="auto"/>
          <w:sz w:val="36"/>
          <w:szCs w:val="36"/>
          <w:highlight w:val="none"/>
          <w:lang w:eastAsia="zh-CN"/>
        </w:rPr>
      </w:pPr>
      <w:r>
        <w:rPr>
          <w:rFonts w:hint="eastAsia" w:ascii="宋体" w:hAnsi="宋体" w:cs="宋体"/>
          <w:b/>
          <w:color w:val="auto"/>
          <w:sz w:val="36"/>
          <w:szCs w:val="36"/>
          <w:highlight w:val="none"/>
        </w:rPr>
        <w:t xml:space="preserve">采购文件编号：JSZC-320600-NJCY-C2026-0009</w:t>
      </w:r>
      <w:r>
        <w:rPr>
          <w:rFonts w:hint="eastAsia" w:ascii="宋体" w:hAnsi="宋体" w:cs="宋体"/>
          <w:b/>
          <w:color w:val="auto"/>
          <w:sz w:val="36"/>
          <w:szCs w:val="36"/>
          <w:highlight w:val="none"/>
          <w:lang w:val="en-US" w:eastAsia="zh-CN"/>
        </w:rPr>
        <w:t xml:space="preserve"> </w:t>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jc w:val="center"/>
        <w:spacing w:line="500" w:lineRule="exact"/>
        <w:rPr>
          <w:rFonts w:hint="eastAsia" w:ascii="宋体" w:hAnsi="宋体" w:cs="宋体"/>
          <w:b/>
          <w:color w:val="auto"/>
          <w:sz w:val="36"/>
          <w:highlight w:val="none"/>
        </w:rPr>
      </w:pPr>
      <w:r>
        <w:rPr>
          <w:rFonts w:hint="eastAsia" w:ascii="宋体" w:hAnsi="宋体" w:cs="宋体"/>
          <w:b/>
          <w:color w:val="auto"/>
          <w:sz w:val="36"/>
          <w:highlight w:val="none"/>
        </w:rPr>
      </w:r>
      <w:r/>
    </w:p>
    <w:p>
      <w:pPr>
        <w:spacing w:line="500" w:lineRule="exact"/>
        <w:rPr>
          <w:rFonts w:hint="eastAsia" w:ascii="宋体" w:hAnsi="宋体" w:cs="宋体"/>
          <w:color w:val="auto"/>
          <w:highlight w:val="none"/>
        </w:rPr>
      </w:pPr>
      <w:r>
        <w:rPr>
          <w:rFonts w:hint="eastAsia" w:ascii="宋体" w:hAnsi="宋体" w:cs="宋体"/>
          <w:color w:val="auto"/>
          <w:highlight w:val="none"/>
        </w:rPr>
      </w:r>
      <w:r/>
    </w:p>
    <w:p>
      <w:pPr>
        <w:pStyle w:val="724"/>
        <w:ind w:firstLine="420"/>
        <w:rPr>
          <w:rFonts w:hint="eastAsia" w:ascii="宋体" w:hAnsi="宋体" w:cs="宋体"/>
          <w:color w:val="auto"/>
          <w:highlight w:val="none"/>
        </w:rPr>
      </w:pPr>
      <w:r>
        <w:rPr>
          <w:rFonts w:hint="eastAsia" w:ascii="宋体" w:hAnsi="宋体" w:cs="宋体"/>
          <w:color w:val="auto"/>
          <w:highlight w:val="none"/>
        </w:rPr>
      </w:r>
      <w:r/>
    </w:p>
    <w:p>
      <w:pPr>
        <w:jc w:val="cente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spacing w:line="500" w:lineRule="exact"/>
        <w:rPr>
          <w:rFonts w:hint="eastAsia" w:ascii="宋体" w:hAnsi="宋体" w:cs="宋体"/>
          <w:color w:val="auto"/>
          <w:sz w:val="32"/>
          <w:highlight w:val="none"/>
        </w:rPr>
      </w:pPr>
      <w:r>
        <w:rPr>
          <w:rFonts w:hint="eastAsia" w:ascii="宋体" w:hAnsi="宋体" w:cs="宋体"/>
          <w:color w:val="auto"/>
          <w:sz w:val="32"/>
          <w:highlight w:val="none"/>
        </w:rPr>
      </w:r>
      <w:r/>
    </w:p>
    <w:p>
      <w:pPr>
        <w:pStyle w:val="724"/>
        <w:ind w:firstLine="640"/>
        <w:rPr>
          <w:rFonts w:hint="eastAsia" w:ascii="宋体" w:hAnsi="宋体" w:cs="宋体"/>
          <w:color w:val="auto"/>
          <w:sz w:val="32"/>
          <w:highlight w:val="none"/>
        </w:rPr>
      </w:pPr>
      <w:r>
        <w:rPr>
          <w:rFonts w:hint="eastAsia" w:ascii="宋体" w:hAnsi="宋体" w:cs="宋体"/>
          <w:color w:val="auto"/>
          <w:sz w:val="32"/>
          <w:highlight w:val="none"/>
        </w:rPr>
      </w:r>
      <w:r/>
    </w:p>
    <w:p>
      <w:pPr>
        <w:pStyle w:val="716"/>
        <w:rPr>
          <w:rFonts w:hint="eastAsia" w:hAnsi="宋体" w:cs="宋体"/>
          <w:color w:val="auto"/>
          <w:highlight w:val="none"/>
        </w:rPr>
      </w:pPr>
      <w:r>
        <w:rPr>
          <w:rFonts w:hint="eastAsia" w:hAnsi="宋体" w:cs="宋体"/>
          <w:color w:val="auto"/>
          <w:highlight w:val="none"/>
        </w:rPr>
      </w:r>
      <w:r/>
    </w:p>
    <w:p>
      <w:pPr>
        <w:ind w:left="-2" w:right="120"/>
        <w:jc w:val="center"/>
        <w:spacing w:before="120" w:after="120" w:line="500" w:lineRule="exact"/>
        <w:rPr>
          <w:rFonts w:hint="eastAsia" w:ascii="宋体" w:hAnsi="宋体" w:cs="宋体"/>
          <w:b/>
          <w:color w:val="auto"/>
          <w:spacing w:val="20"/>
          <w:sz w:val="32"/>
          <w:szCs w:val="32"/>
          <w:highlight w:val="none"/>
        </w:rPr>
      </w:pPr>
      <w:r>
        <w:rPr>
          <w:rFonts w:hint="eastAsia" w:ascii="宋体" w:hAnsi="宋体" w:cs="宋体"/>
          <w:b/>
          <w:color w:val="auto"/>
          <w:spacing w:val="20"/>
          <w:sz w:val="32"/>
          <w:szCs w:val="32"/>
          <w:highlight w:val="none"/>
        </w:rPr>
      </w:r>
      <w:r/>
    </w:p>
    <w:p>
      <w:pPr>
        <w:ind w:left="-2" w:right="120"/>
        <w:jc w:val="center"/>
        <w:spacing w:before="120" w:after="120" w:line="500" w:lineRule="exact"/>
        <w:rPr>
          <w:rFonts w:hint="eastAsia" w:ascii="宋体" w:hAnsi="宋体" w:cs="宋体"/>
          <w:b/>
          <w:color w:val="auto"/>
          <w:spacing w:val="20"/>
          <w:sz w:val="36"/>
          <w:szCs w:val="36"/>
          <w:highlight w:val="none"/>
        </w:rPr>
      </w:pPr>
      <w:r>
        <w:rPr>
          <w:rFonts w:hint="eastAsia" w:ascii="宋体" w:hAnsi="宋体" w:cs="宋体"/>
          <w:b/>
          <w:color w:val="auto"/>
          <w:spacing w:val="20"/>
          <w:sz w:val="36"/>
          <w:szCs w:val="36"/>
          <w:highlight w:val="none"/>
        </w:rPr>
      </w:r>
      <w:r/>
    </w:p>
    <w:p>
      <w:pPr>
        <w:ind w:left="-2" w:right="120"/>
        <w:jc w:val="center"/>
        <w:spacing w:before="120" w:after="120" w:line="500" w:lineRule="exact"/>
        <w:rPr>
          <w:rFonts w:hint="eastAsia" w:ascii="宋体" w:hAnsi="宋体" w:cs="宋体"/>
          <w:b/>
          <w:color w:val="auto"/>
          <w:spacing w:val="20"/>
          <w:sz w:val="36"/>
          <w:szCs w:val="36"/>
          <w:highlight w:val="none"/>
        </w:rPr>
      </w:pPr>
      <w:r>
        <w:rPr>
          <w:rFonts w:hint="eastAsia" w:ascii="宋体" w:hAnsi="宋体" w:cs="宋体"/>
          <w:b/>
          <w:color w:val="auto"/>
          <w:spacing w:val="20"/>
          <w:sz w:val="36"/>
          <w:szCs w:val="36"/>
          <w:highlight w:val="none"/>
        </w:rPr>
      </w:r>
      <w:r/>
    </w:p>
    <w:p>
      <w:pPr>
        <w:ind w:left="-2" w:right="120"/>
        <w:jc w:val="center"/>
        <w:spacing w:before="120" w:after="120" w:line="500" w:lineRule="exact"/>
        <w:rPr>
          <w:rFonts w:hint="eastAsia" w:ascii="宋体" w:hAnsi="宋体" w:cs="宋体"/>
          <w:b/>
          <w:color w:val="auto"/>
          <w:spacing w:val="20"/>
          <w:sz w:val="36"/>
          <w:szCs w:val="36"/>
          <w:highlight w:val="none"/>
        </w:rPr>
      </w:pPr>
      <w:r>
        <w:rPr>
          <w:rFonts w:hint="eastAsia" w:ascii="宋体" w:hAnsi="宋体" w:cs="宋体"/>
          <w:b/>
          <w:color w:val="auto"/>
          <w:spacing w:val="20"/>
          <w:sz w:val="36"/>
          <w:szCs w:val="36"/>
          <w:highlight w:val="none"/>
        </w:rPr>
      </w:r>
      <w:r/>
    </w:p>
    <w:p>
      <w:pPr>
        <w:ind w:left="-2" w:right="120"/>
        <w:jc w:val="center"/>
        <w:spacing w:before="120" w:after="120" w:line="500" w:lineRule="exact"/>
        <w:rPr>
          <w:rFonts w:hint="eastAsia" w:ascii="宋体" w:hAnsi="宋体" w:eastAsia="宋体" w:cs="宋体"/>
          <w:b/>
          <w:bCs/>
          <w:color w:val="auto"/>
          <w:sz w:val="36"/>
          <w:szCs w:val="36"/>
          <w:highlight w:val="none"/>
          <w:lang w:eastAsia="zh-CN"/>
        </w:rPr>
      </w:pPr>
      <w:r>
        <w:rPr>
          <w:rFonts w:hint="eastAsia" w:ascii="宋体" w:hAnsi="宋体" w:cs="宋体"/>
          <w:b/>
          <w:color w:val="auto"/>
          <w:spacing w:val="20"/>
          <w:sz w:val="36"/>
          <w:szCs w:val="36"/>
          <w:highlight w:val="none"/>
          <w:lang w:eastAsia="zh-CN"/>
        </w:rPr>
        <w:t xml:space="preserve">南通市第二中学</w:t>
      </w:r>
      <w:r/>
    </w:p>
    <w:p>
      <w:pPr>
        <w:ind w:left="-2" w:right="120"/>
        <w:jc w:val="center"/>
        <w:spacing w:before="120" w:after="120" w:line="500" w:lineRule="exact"/>
        <w:rPr>
          <w:rFonts w:hint="eastAsia" w:ascii="宋体" w:hAnsi="宋体" w:cs="宋体"/>
          <w:color w:val="auto"/>
          <w:sz w:val="30"/>
          <w:szCs w:val="30"/>
          <w:highlight w:val="none"/>
        </w:rPr>
      </w:pPr>
      <w:r>
        <w:rPr>
          <w:rFonts w:hint="eastAsia" w:ascii="宋体" w:hAnsi="宋体" w:cs="宋体"/>
          <w:b/>
          <w:bCs/>
          <w:color w:val="auto"/>
          <w:sz w:val="36"/>
          <w:szCs w:val="36"/>
          <w:highlight w:val="none"/>
        </w:rPr>
        <w:t xml:space="preserve">2026年</w:t>
      </w:r>
      <w:r>
        <w:rPr>
          <w:rFonts w:hint="eastAsia" w:ascii="宋体" w:hAnsi="宋体" w:cs="宋体"/>
          <w:b/>
          <w:bCs/>
          <w:color w:val="auto"/>
          <w:sz w:val="36"/>
          <w:szCs w:val="36"/>
          <w:highlight w:val="none"/>
          <w:lang w:val="en-US" w:eastAsia="zh-CN"/>
        </w:rPr>
        <w:t xml:space="preserve">6</w:t>
      </w:r>
      <w:r>
        <w:rPr>
          <w:rFonts w:hint="eastAsia" w:ascii="宋体" w:hAnsi="宋体" w:cs="宋体"/>
          <w:b/>
          <w:bCs/>
          <w:color w:val="auto"/>
          <w:sz w:val="36"/>
          <w:szCs w:val="36"/>
          <w:highlight w:val="none"/>
        </w:rPr>
        <w:t xml:space="preserve">月</w:t>
      </w:r>
      <w:r>
        <w:rPr>
          <w:rFonts w:hint="eastAsia" w:ascii="宋体" w:hAnsi="宋体" w:cs="宋体"/>
          <w:color w:val="auto"/>
          <w:sz w:val="30"/>
          <w:szCs w:val="30"/>
          <w:highlight w:val="none"/>
        </w:rPr>
        <w:t xml:space="preserve">                </w:t>
      </w:r>
      <w:r/>
    </w:p>
    <w:p>
      <w:pPr>
        <w:jc w:val="center"/>
        <w:spacing w:line="360" w:lineRule="auto"/>
        <w:rPr>
          <w:rFonts w:hint="eastAsia" w:ascii="宋体" w:hAnsi="宋体" w:cs="宋体"/>
          <w:color w:val="auto"/>
          <w:sz w:val="44"/>
          <w:szCs w:val="44"/>
          <w:highlight w:val="none"/>
          <w:lang w:val="zh-CN"/>
        </w:rPr>
      </w:pPr>
      <w:r>
        <w:rPr>
          <w:rFonts w:hint="eastAsia" w:ascii="宋体" w:hAnsi="宋体" w:cs="宋体"/>
          <w:color w:val="auto"/>
          <w:sz w:val="44"/>
          <w:szCs w:val="44"/>
          <w:highlight w:val="none"/>
          <w:lang w:val="zh-CN"/>
        </w:rPr>
        <w:br w:type="page" w:clear="all"/>
      </w:r>
      <w:r>
        <w:rPr>
          <w:rFonts w:hint="eastAsia" w:ascii="宋体" w:hAnsi="宋体" w:cs="宋体"/>
          <w:color w:val="auto"/>
          <w:sz w:val="44"/>
          <w:szCs w:val="44"/>
          <w:highlight w:val="none"/>
          <w:lang w:val="zh-CN"/>
        </w:rPr>
        <w:t xml:space="preserve">目 </w:t>
      </w:r>
      <w:r>
        <w:rPr>
          <w:rFonts w:hint="eastAsia" w:ascii="宋体" w:hAnsi="宋体" w:cs="宋体"/>
          <w:color w:val="auto"/>
          <w:sz w:val="44"/>
          <w:szCs w:val="44"/>
          <w:highlight w:val="none"/>
        </w:rPr>
        <w:t xml:space="preserve">  </w:t>
      </w:r>
      <w:r>
        <w:rPr>
          <w:rFonts w:hint="eastAsia" w:ascii="宋体" w:hAnsi="宋体" w:cs="宋体"/>
          <w:color w:val="auto"/>
          <w:sz w:val="44"/>
          <w:szCs w:val="44"/>
          <w:highlight w:val="none"/>
          <w:lang w:val="zh-CN"/>
        </w:rPr>
        <w:t xml:space="preserve">录</w:t>
      </w:r>
      <w:r/>
    </w:p>
    <w:p>
      <w:pPr>
        <w:spacing w:line="360" w:lineRule="auto"/>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第一部分  竞争性磋商公告</w:t>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第二部分  磋商须知</w:t>
      </w:r>
      <w:r/>
    </w:p>
    <w:p>
      <w:pPr>
        <w:ind w:firstLine="537"/>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第三部分  项目需求</w:t>
      </w:r>
      <w:r/>
    </w:p>
    <w:p>
      <w:pPr>
        <w:ind w:firstLine="537"/>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第四部分  评审方法和评审标准</w:t>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t xml:space="preserve">第五部分  响应文件组成</w:t>
      </w:r>
      <w:r/>
    </w:p>
    <w:p>
      <w:pPr>
        <w:ind w:firstLine="556"/>
        <w:spacing w:line="12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500" w:lineRule="exact"/>
        <w:rPr>
          <w:rFonts w:hint="eastAsia" w:ascii="宋体" w:hAnsi="宋体" w:cs="宋体"/>
          <w:b/>
          <w:bCs/>
          <w:color w:val="auto"/>
          <w:sz w:val="36"/>
          <w:szCs w:val="36"/>
          <w:highlight w:val="none"/>
          <w:lang w:val="zh-CN"/>
        </w:rPr>
      </w:pPr>
      <w:r>
        <w:rPr>
          <w:rFonts w:hint="eastAsia" w:ascii="宋体" w:hAnsi="宋体" w:cs="宋体"/>
          <w:b/>
          <w:bCs/>
          <w:color w:val="auto"/>
          <w:sz w:val="36"/>
          <w:szCs w:val="36"/>
          <w:highlight w:val="none"/>
          <w:lang w:val="zh-CN"/>
        </w:rPr>
      </w:r>
      <w:r/>
    </w:p>
    <w:p>
      <w:pPr>
        <w:jc w:val="center"/>
        <w:spacing w:line="800" w:lineRule="exact"/>
        <w:rPr>
          <w:rFonts w:hint="eastAsia" w:ascii="宋体" w:hAnsi="宋体" w:cs="宋体"/>
          <w:color w:val="auto"/>
          <w:sz w:val="36"/>
          <w:szCs w:val="36"/>
          <w:highlight w:val="none"/>
          <w:lang w:val="zh-CN"/>
        </w:rPr>
        <w:outlineLvl w:val="0"/>
      </w:pPr>
      <w:r/>
      <w:bookmarkStart w:id="0" w:name="_Hlk135670875"/>
      <w:r>
        <w:rPr>
          <w:rFonts w:hint="eastAsia" w:ascii="宋体" w:hAnsi="宋体" w:cs="宋体"/>
          <w:color w:val="auto"/>
          <w:sz w:val="36"/>
          <w:szCs w:val="36"/>
          <w:highlight w:val="none"/>
          <w:lang w:val="zh-CN"/>
        </w:rPr>
        <w:br w:type="page" w:clear="all"/>
      </w:r>
      <w:r>
        <w:rPr>
          <w:rFonts w:hint="eastAsia" w:ascii="宋体" w:hAnsi="宋体" w:cs="宋体"/>
          <w:color w:val="auto"/>
          <w:sz w:val="36"/>
          <w:szCs w:val="36"/>
          <w:highlight w:val="none"/>
          <w:lang w:val="zh-CN"/>
        </w:rPr>
        <w:t xml:space="preserve">第一部分  竞争性磋商公告</w:t>
      </w:r>
      <w:r/>
    </w:p>
    <w:p>
      <w:pPr>
        <w:ind w:firstLine="560"/>
        <w:spacing w:line="460" w:lineRule="exact"/>
        <w:rPr>
          <w:rFonts w:hint="eastAsia" w:ascii="宋体" w:hAnsi="宋体" w:cs="宋体"/>
          <w:color w:val="auto"/>
          <w:highlight w:val="none"/>
        </w:rPr>
      </w:pPr>
      <w:r>
        <w:rPr>
          <w:rFonts w:hint="eastAsia" w:ascii="宋体" w:hAnsi="宋体" w:cs="宋体"/>
          <w:color w:val="auto"/>
          <w:sz w:val="28"/>
          <w:szCs w:val="28"/>
          <w:highlight w:val="none"/>
        </w:rPr>
        <w:t xml:space="preserve">受[</w:t>
      </w:r>
      <w:r>
        <w:rPr>
          <w:rFonts w:hint="eastAsia" w:ascii="宋体" w:hAnsi="宋体" w:cs="宋体"/>
          <w:color w:val="auto"/>
          <w:sz w:val="28"/>
          <w:szCs w:val="28"/>
          <w:highlight w:val="none"/>
          <w:lang w:val="zh-CN"/>
        </w:rPr>
        <w:t xml:space="preserve">南通市第二中学</w:t>
      </w:r>
      <w:r>
        <w:rPr>
          <w:rFonts w:hint="eastAsia" w:ascii="宋体" w:hAnsi="宋体" w:cs="宋体"/>
          <w:color w:val="auto"/>
          <w:sz w:val="28"/>
          <w:szCs w:val="28"/>
          <w:highlight w:val="none"/>
        </w:rPr>
        <w:t xml:space="preserve">]的委托，</w:t>
      </w:r>
      <w:r>
        <w:rPr>
          <w:rFonts w:hint="eastAsia" w:ascii="宋体" w:hAnsi="宋体" w:cs="宋体"/>
          <w:color w:val="auto"/>
          <w:sz w:val="28"/>
          <w:szCs w:val="28"/>
          <w:highlight w:val="none"/>
          <w:lang w:eastAsia="zh-CN"/>
        </w:rPr>
        <w:t xml:space="preserve">江苏川页工程项目管理有限公司</w:t>
      </w:r>
      <w:r>
        <w:rPr>
          <w:rFonts w:hint="eastAsia" w:ascii="宋体" w:hAnsi="宋体" w:cs="宋体"/>
          <w:color w:val="auto"/>
          <w:sz w:val="28"/>
          <w:szCs w:val="28"/>
          <w:highlight w:val="none"/>
        </w:rPr>
        <w:t xml:space="preserve">就[</w:t>
      </w:r>
      <w:r>
        <w:rPr>
          <w:rFonts w:hint="eastAsia" w:ascii="宋体" w:hAnsi="宋体" w:cs="宋体"/>
          <w:color w:val="auto"/>
          <w:sz w:val="28"/>
          <w:szCs w:val="28"/>
          <w:highlight w:val="none"/>
          <w:lang w:val="zh-CN"/>
        </w:rPr>
        <w:t xml:space="preserve">南通市第二中学运动场改造采购项目</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项目编号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JSZC-320600-NJCY-C2026-0009</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进行竞争性磋商采购，欢迎符合条件的供应商参加磋商。</w:t>
      </w:r>
      <w:r/>
    </w:p>
    <w:p>
      <w:pPr>
        <w:spacing w:line="460" w:lineRule="exact"/>
        <w:rPr>
          <w:rFonts w:hint="eastAsia" w:ascii="宋体" w:hAnsi="宋体" w:cs="宋体"/>
          <w:color w:val="auto"/>
          <w:sz w:val="28"/>
          <w:szCs w:val="28"/>
          <w:highlight w:val="none"/>
        </w:rPr>
        <w:pBdr>
          <w:top w:val="single" w:color="auto" w:sz="4" w:space="1"/>
          <w:left w:val="single" w:color="auto" w:sz="4" w:space="1"/>
          <w:bottom w:val="single" w:color="auto" w:sz="4" w:space="1"/>
          <w:right w:val="single" w:color="auto" w:sz="4" w:space="4"/>
        </w:pBdr>
      </w:pPr>
      <w:r>
        <w:rPr>
          <w:rFonts w:hint="eastAsia" w:ascii="宋体" w:hAnsi="宋体" w:cs="宋体"/>
          <w:color w:val="auto"/>
          <w:sz w:val="28"/>
          <w:szCs w:val="28"/>
          <w:highlight w:val="none"/>
        </w:rPr>
        <w:t xml:space="preserve">项目概况</w:t>
      </w:r>
      <w:r/>
    </w:p>
    <w:p>
      <w:pPr>
        <w:ind w:firstLine="560"/>
        <w:spacing w:line="460" w:lineRule="exact"/>
        <w:rPr>
          <w:rFonts w:hint="eastAsia" w:ascii="宋体" w:hAnsi="宋体" w:cs="宋体"/>
          <w:color w:val="auto"/>
          <w:sz w:val="28"/>
          <w:szCs w:val="28"/>
          <w:highlight w:val="none"/>
        </w:rPr>
        <w:pBdr>
          <w:top w:val="single" w:color="auto" w:sz="4" w:space="1"/>
          <w:left w:val="single" w:color="auto" w:sz="4" w:space="1"/>
          <w:bottom w:val="single" w:color="auto" w:sz="4" w:space="1"/>
          <w:right w:val="single" w:color="auto" w:sz="4" w:space="4"/>
        </w:pBdr>
      </w:pP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eastAsia="zh-CN"/>
        </w:rPr>
        <w:t xml:space="preserve">南通市第二中学运动场改造采购项目）</w:t>
      </w:r>
      <w:r>
        <w:rPr>
          <w:rFonts w:hint="eastAsia" w:ascii="宋体" w:hAnsi="宋体" w:cs="宋体"/>
          <w:color w:val="auto"/>
          <w:sz w:val="28"/>
          <w:szCs w:val="28"/>
          <w:highlight w:val="none"/>
        </w:rPr>
        <w:t xml:space="preserve">的潜在供应商应在苏采云系统内免费获取采购文件，并于2026年</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月</w:t>
      </w:r>
      <w:r>
        <w:rPr>
          <w:rFonts w:hint="eastAsia" w:ascii="宋体" w:hAnsi="宋体" w:cs="宋体"/>
          <w:color w:val="auto"/>
          <w:sz w:val="28"/>
          <w:szCs w:val="28"/>
          <w:highlight w:val="none"/>
          <w:lang w:val="en-US" w:eastAsia="zh-CN"/>
        </w:rPr>
        <w:t xml:space="preserve">26</w:t>
      </w:r>
      <w:r>
        <w:rPr>
          <w:rFonts w:hint="eastAsia" w:ascii="宋体" w:hAnsi="宋体" w:cs="宋体"/>
          <w:color w:val="auto"/>
          <w:sz w:val="28"/>
          <w:szCs w:val="28"/>
          <w:highlight w:val="none"/>
        </w:rPr>
        <w:t xml:space="preserve">日</w:t>
      </w:r>
      <w:r>
        <w:rPr>
          <w:rFonts w:hint="eastAsia" w:ascii="宋体" w:hAnsi="宋体" w:cs="宋体"/>
          <w:color w:val="auto"/>
          <w:sz w:val="28"/>
          <w:szCs w:val="28"/>
          <w:highlight w:val="none"/>
          <w:lang w:val="en-US" w:eastAsia="zh-CN"/>
        </w:rPr>
        <w:t xml:space="preserve">09</w:t>
      </w:r>
      <w:r>
        <w:rPr>
          <w:rFonts w:hint="eastAsia" w:ascii="宋体" w:hAnsi="宋体" w:cs="宋体"/>
          <w:color w:val="auto"/>
          <w:sz w:val="28"/>
          <w:szCs w:val="28"/>
          <w:highlight w:val="none"/>
        </w:rPr>
        <w:t xml:space="preserve">点</w:t>
      </w:r>
      <w:r>
        <w:rPr>
          <w:rFonts w:hint="eastAsia" w:ascii="宋体" w:hAnsi="宋体" w:cs="宋体"/>
          <w:color w:val="auto"/>
          <w:sz w:val="28"/>
          <w:szCs w:val="28"/>
          <w:highlight w:val="none"/>
          <w:lang w:val="en-US" w:eastAsia="zh-CN"/>
        </w:rPr>
        <w:t xml:space="preserve">30</w:t>
      </w:r>
      <w:r>
        <w:rPr>
          <w:rFonts w:hint="eastAsia" w:ascii="宋体" w:hAnsi="宋体" w:cs="宋体"/>
          <w:color w:val="auto"/>
          <w:sz w:val="28"/>
          <w:szCs w:val="28"/>
          <w:highlight w:val="none"/>
        </w:rPr>
        <w:t xml:space="preserve">分（北京时间）前提交响应文件。</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一、项目基本情况</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项目编号：JSZC-320600-NJCY-C2026-0009</w:t>
      </w:r>
      <w:r>
        <w:rPr>
          <w:rFonts w:hint="eastAsia" w:ascii="宋体" w:hAnsi="宋体" w:cs="宋体"/>
          <w:color w:val="auto"/>
          <w:sz w:val="28"/>
          <w:szCs w:val="28"/>
          <w:highlight w:val="none"/>
          <w:lang w:val="en-US" w:eastAsia="zh-CN"/>
        </w:rPr>
        <w:t xml:space="preserve"> </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项目名称：</w:t>
      </w:r>
      <w:r>
        <w:rPr>
          <w:rFonts w:hint="eastAsia" w:ascii="宋体" w:hAnsi="宋体" w:cs="宋体"/>
          <w:color w:val="auto"/>
          <w:sz w:val="28"/>
          <w:szCs w:val="28"/>
          <w:highlight w:val="none"/>
          <w:lang w:eastAsia="zh-CN"/>
        </w:rPr>
        <w:t xml:space="preserve">南通市第二中学运动场改造采购项目</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项目类型：工程</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所属行业：建筑业 </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采购预算：</w:t>
      </w:r>
      <w:r>
        <w:rPr>
          <w:rFonts w:hint="eastAsia" w:ascii="宋体" w:hAnsi="宋体" w:cs="宋体"/>
          <w:strike w:val="0"/>
          <w:color w:val="auto"/>
          <w:sz w:val="28"/>
          <w:szCs w:val="28"/>
          <w:highlight w:val="none"/>
          <w:lang w:val="en-US" w:eastAsia="zh-CN"/>
        </w:rPr>
        <w:t xml:space="preserve">300万元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最高限价：</w:t>
      </w:r>
      <w:r>
        <w:rPr>
          <w:rFonts w:hint="eastAsia" w:ascii="宋体" w:hAnsi="宋体" w:cs="宋体"/>
          <w:color w:val="auto"/>
          <w:sz w:val="28"/>
          <w:szCs w:val="28"/>
          <w:highlight w:val="none"/>
          <w:lang w:val="en-US" w:eastAsia="zh-CN"/>
        </w:rPr>
        <w:t xml:space="preserve">300万元</w:t>
      </w:r>
      <w:r>
        <w:rPr>
          <w:rFonts w:hint="eastAsia" w:ascii="宋体" w:hAnsi="宋体" w:cs="宋体"/>
          <w:color w:val="auto"/>
          <w:sz w:val="28"/>
          <w:szCs w:val="28"/>
          <w:highlight w:val="none"/>
        </w:rPr>
        <w:t xml:space="preserve">，报价超过最高限价的为无效报价。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采购需求：详见采购文件。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工期</w:t>
      </w:r>
      <w:r>
        <w:rPr>
          <w:rFonts w:hint="eastAsia" w:ascii="宋体" w:hAnsi="宋体" w:cs="宋体"/>
          <w:color w:val="auto"/>
          <w:sz w:val="28"/>
          <w:szCs w:val="28"/>
          <w:highlight w:val="none"/>
        </w:rPr>
        <w:t xml:space="preserve">：签订合同后40天内完工并通过验收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计划开工时间为2026年7月1日，计划竣工时间为2026年8月9日，具体以合同为准</w:t>
      </w:r>
      <w:r>
        <w:rPr>
          <w:rFonts w:hint="eastAsia" w:ascii="宋体" w:hAnsi="宋体" w:cs="宋体"/>
          <w:color w:val="auto"/>
          <w:sz w:val="28"/>
          <w:szCs w:val="28"/>
          <w:highlight w:val="none"/>
          <w:lang w:eastAsia="zh-CN"/>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本项目是否接受联合体投标：否。</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二、供应商的资格要求：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一</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满足《中华人民共和国政府采购法》第二十二条规定。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落实政府采购政策需满足的资格要求：</w:t>
      </w:r>
      <w:r>
        <w:rPr>
          <w:rFonts w:hint="eastAsia" w:ascii="宋体" w:hAnsi="宋体" w:cs="宋体"/>
          <w:color w:val="auto"/>
          <w:sz w:val="28"/>
          <w:szCs w:val="28"/>
          <w:highlight w:val="none"/>
          <w:u w:val="single"/>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含新疆生产建设兵团</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出具的属于监狱企业的证明文件）</w:t>
      </w:r>
      <w:r>
        <w:rPr>
          <w:rFonts w:hint="eastAsia" w:ascii="宋体" w:hAnsi="宋体" w:cs="宋体"/>
          <w:color w:val="auto"/>
          <w:sz w:val="28"/>
          <w:szCs w:val="28"/>
          <w:highlight w:val="none"/>
          <w:u w:val="single"/>
          <w:lang w:eastAsia="zh-CN"/>
        </w:rPr>
        <w:t xml:space="preserve">。</w:t>
      </w:r>
      <w:r>
        <w:rPr>
          <w:rFonts w:hint="eastAsia" w:ascii="宋体" w:hAnsi="宋体" w:cs="宋体"/>
          <w:color w:val="auto"/>
          <w:sz w:val="28"/>
          <w:szCs w:val="28"/>
          <w:highlight w:val="none"/>
          <w:u w:val="single"/>
        </w:rPr>
        <w:t xml:space="preserve">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三</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本项目的特定资格要求：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提供营业执照副本复印件；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磋商响应供应商具有建筑工程施工总承包叁级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乙级）及以上资质或市政公用工程施工总承包叁级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乙级</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及以上资质（须在有效期内），具备安全生产条件，并取得安全生产许可证；</w:t>
      </w:r>
      <w:r/>
    </w:p>
    <w:p>
      <w:pPr>
        <w:ind w:firstLine="560"/>
        <w:spacing w:line="460" w:lineRule="exact"/>
        <w:rPr>
          <w:rFonts w:hint="eastAsia" w:eastAsia="新宋体"/>
          <w:color w:val="auto"/>
          <w:highlight w:val="none"/>
          <w:lang w:val="en-US" w:eastAsia="zh-CN"/>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为建筑工程专业二级及以上注册建造师执业资格或市政公用工程专业二级及以上注册建造师执业资格且具有安全生产考核合格证（B证）拟派项目</w:t>
      </w:r>
      <w:r>
        <w:rPr>
          <w:rFonts w:hint="eastAsia" w:ascii="宋体" w:hAnsi="宋体" w:cs="宋体"/>
          <w:color w:val="auto"/>
          <w:sz w:val="28"/>
          <w:szCs w:val="28"/>
          <w:highlight w:val="none"/>
          <w:lang w:val="en-US" w:eastAsia="zh-CN"/>
        </w:rPr>
        <w:t xml:space="preserve">经理须</w:t>
      </w:r>
      <w:r>
        <w:rPr>
          <w:rFonts w:hint="eastAsia" w:ascii="宋体" w:hAnsi="宋体" w:cs="宋体"/>
          <w:color w:val="auto"/>
          <w:sz w:val="28"/>
          <w:szCs w:val="28"/>
          <w:highlight w:val="none"/>
        </w:rPr>
        <w:t xml:space="preserve">为供应商正式人员（提供供应商与拟派项目</w:t>
      </w:r>
      <w:r>
        <w:rPr>
          <w:rFonts w:hint="eastAsia" w:ascii="宋体" w:hAnsi="宋体" w:cs="宋体"/>
          <w:color w:val="auto"/>
          <w:sz w:val="28"/>
          <w:szCs w:val="28"/>
          <w:highlight w:val="none"/>
          <w:lang w:val="en-US" w:eastAsia="zh-CN"/>
        </w:rPr>
        <w:t xml:space="preserve">经理</w:t>
      </w:r>
      <w:r>
        <w:rPr>
          <w:rFonts w:hint="eastAsia" w:ascii="宋体" w:hAnsi="宋体" w:cs="宋体"/>
          <w:color w:val="auto"/>
          <w:sz w:val="28"/>
          <w:szCs w:val="28"/>
          <w:highlight w:val="none"/>
        </w:rPr>
        <w:t xml:space="preserve">双方签订的有效劳动合同及社保机构出具并盖章的供应商为其缴纳的202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年</w:t>
      </w:r>
      <w:r>
        <w:rPr>
          <w:rFonts w:hint="eastAsia" w:ascii="宋体" w:hAnsi="宋体" w:cs="宋体"/>
          <w:strike w:val="0"/>
          <w:color w:val="auto"/>
          <w:sz w:val="28"/>
          <w:szCs w:val="28"/>
          <w:highlight w:val="none"/>
          <w:lang w:val="en-US" w:eastAsia="zh-CN"/>
        </w:rPr>
        <w:t xml:space="preserve">3月至5月期间</w:t>
      </w:r>
      <w:r>
        <w:rPr>
          <w:rFonts w:hint="eastAsia" w:ascii="宋体" w:hAnsi="宋体" w:cs="宋体"/>
          <w:color w:val="auto"/>
          <w:sz w:val="28"/>
          <w:szCs w:val="28"/>
          <w:highlight w:val="none"/>
        </w:rPr>
        <w:t xml:space="preserve">任意一个月社保缴费证明）</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zh-CN"/>
        </w:rPr>
        <w:t xml:space="preserve">（若为响应截止时间当月新开办企业，则无需提供）</w:t>
      </w:r>
      <w:r>
        <w:rPr>
          <w:rFonts w:hint="eastAsia" w:ascii="宋体" w:hAnsi="宋体" w:cs="宋体"/>
          <w:color w:val="auto"/>
          <w:sz w:val="28"/>
          <w:szCs w:val="28"/>
          <w:highlight w:val="none"/>
          <w:lang w:eastAsia="zh-CN"/>
        </w:rPr>
        <w:t xml:space="preserve">。</w:t>
      </w:r>
      <w:r/>
    </w:p>
    <w:p>
      <w:pPr>
        <w:ind w:firstLine="560"/>
        <w:keepLines w:val="0"/>
        <w:pageBreakBefore w:val="0"/>
        <w:spacing w:line="460" w:lineRule="exact"/>
        <w:widowControl w:val="off"/>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①《住房和城乡建设部办公厅关于全面实行一级建造师电子注册证书的通知》建办市〔2021〕40号文件规定：自2022年1月1日起，一级建造师统一使用电子证书，纸质注册证书作废；2022年1月1日起，一级建造师应重新刻制执业印章，并使用电子证书上的注册编号（注册编号的数字编码是16位）。本项目供应商拟派项目负责人为一级建造师的，应在响应文件提交截止时间前更换好电子注册证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②《省住房和城乡建设厅关于我省二级建造师、二级造价工程师、二级注册建筑师、二级注册结构工程师注册证书电子证照换发的公告》</w:t>
      </w:r>
      <w:r>
        <w:rPr>
          <w:rFonts w:hint="eastAsia" w:ascii="宋体" w:hAnsi="宋体" w:cs="宋体"/>
          <w:color w:val="auto"/>
          <w:sz w:val="28"/>
          <w:szCs w:val="28"/>
          <w:highlight w:val="none"/>
          <w:lang w:eastAsia="zh-CN"/>
        </w:rPr>
        <w:t xml:space="preserve">〔2023〕26号</w:t>
      </w:r>
      <w:r>
        <w:rPr>
          <w:rFonts w:hint="eastAsia" w:ascii="宋体" w:hAnsi="宋体" w:cs="宋体"/>
          <w:color w:val="auto"/>
          <w:sz w:val="28"/>
          <w:szCs w:val="28"/>
          <w:highlight w:val="none"/>
        </w:rPr>
        <w:t xml:space="preserve">文件规定：自2023年12月10日起，核准新办业务申报的，将发放新版电子证照。旧版电子证照由厅综合服务平台自动逐步换发新版电子证照，换发时间</w:t>
      </w:r>
      <w:r>
        <w:rPr>
          <w:rFonts w:hint="eastAsia" w:ascii="宋体" w:hAnsi="宋体" w:cs="宋体"/>
          <w:color w:val="auto"/>
          <w:sz w:val="28"/>
          <w:szCs w:val="28"/>
          <w:highlight w:val="none"/>
          <w:lang w:eastAsia="zh-CN"/>
        </w:rPr>
        <w:t xml:space="preserve">截至</w:t>
      </w:r>
      <w:r>
        <w:rPr>
          <w:rFonts w:hint="eastAsia" w:ascii="宋体" w:hAnsi="宋体" w:cs="宋体"/>
          <w:color w:val="auto"/>
          <w:sz w:val="28"/>
          <w:szCs w:val="28"/>
          <w:highlight w:val="none"/>
        </w:rPr>
        <w:t xml:space="preserve">2024年3月9日。换发期后，旧版电子证照停止使用。本项目供应商拟派项目负责人为二级建造师的，应在响应文件提交截止时间前更换好电子注册证书。</w:t>
      </w:r>
      <w:r/>
    </w:p>
    <w:p>
      <w:pPr>
        <w:ind w:left="0" w:right="0" w:firstLine="560"/>
        <w:jc w:val="both"/>
        <w:spacing w:before="0" w:after="0" w:line="46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8"/>
        </w:rPr>
        <w:t xml:space="preserve">4.诚信承诺书（格式见附件）。</w:t>
      </w:r>
      <w:r/>
    </w:p>
    <w:p>
      <w:pPr>
        <w:ind w:firstLine="560"/>
        <w:spacing w:line="460" w:lineRule="exact"/>
        <w:rPr>
          <w:rFonts w:hint="eastAsia" w:ascii="宋体" w:hAnsi="宋体" w:cs="宋体"/>
          <w:color w:val="auto"/>
          <w:sz w:val="28"/>
          <w:szCs w:val="28"/>
          <w:highlight w:val="none"/>
          <w:lang w:eastAsia="zh-CN"/>
        </w:rPr>
      </w:pP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未被“信用中国”网站（www.creditchina.gov.cn）、“中国政府采购网”（www.ccgp.gov.cn）列入失信被执行人、重大税收违法案件当事人名单、政府采购严重违法失信行为记录名单</w:t>
      </w:r>
      <w:r>
        <w:rPr>
          <w:rFonts w:ascii="宋体" w:hAnsi="宋体" w:eastAsia="宋体" w:cs="宋体"/>
          <w:color w:val="auto"/>
          <w:sz w:val="28"/>
          <w:highlight w:val="none"/>
        </w:rPr>
        <w:t xml:space="preserve">（供应商无需提供，由代理机构现场查询，截图留存并归档）</w:t>
      </w:r>
      <w:r>
        <w:rPr>
          <w:rFonts w:hint="eastAsia" w:ascii="宋体" w:hAnsi="宋体" w:cs="宋体"/>
          <w:color w:val="auto"/>
          <w:sz w:val="28"/>
          <w:szCs w:val="28"/>
          <w:highlight w:val="none"/>
          <w:lang w:eastAsia="zh-CN"/>
        </w:rPr>
        <w:t xml:space="preserve">。</w:t>
      </w:r>
      <w:r/>
    </w:p>
    <w:p>
      <w:pPr>
        <w:pStyle w:val="699"/>
        <w:ind w:firstLine="562"/>
        <w:spacing w:line="460" w:lineRule="exact"/>
        <w:rPr>
          <w:rFonts w:hint="eastAsia" w:ascii="宋体" w:hAnsi="宋体" w:cs="宋体"/>
          <w:b/>
          <w:color w:val="auto"/>
          <w:szCs w:val="28"/>
          <w:highlight w:val="none"/>
        </w:rPr>
      </w:pPr>
      <w:r>
        <w:rPr>
          <w:rFonts w:hint="eastAsia" w:ascii="宋体" w:hAnsi="宋体" w:cs="宋体"/>
          <w:b/>
          <w:color w:val="auto"/>
          <w:szCs w:val="28"/>
          <w:highlight w:val="none"/>
        </w:rPr>
        <w:t xml:space="preserve">三、获取采购文件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1.时间：自磋商文件公告发布之日起5个工作日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2.地点：网上注册登记成功</w:t>
      </w:r>
      <w:r>
        <w:rPr>
          <w:rFonts w:hint="eastAsia" w:ascii="宋体" w:hAnsi="宋体" w:cs="宋体"/>
          <w:color w:val="auto"/>
          <w:sz w:val="28"/>
          <w:szCs w:val="28"/>
          <w:highlight w:val="none"/>
          <w:lang w:eastAsia="zh-CN"/>
        </w:rPr>
        <w:t xml:space="preserve">后在</w:t>
      </w:r>
      <w:r>
        <w:rPr>
          <w:rFonts w:hint="eastAsia" w:ascii="宋体" w:hAnsi="宋体" w:cs="宋体"/>
          <w:color w:val="auto"/>
          <w:sz w:val="28"/>
          <w:szCs w:val="28"/>
          <w:highlight w:val="none"/>
        </w:rPr>
        <w:t xml:space="preserve">系统内免费下载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3.获取方式：本项目采用网上注册登记方式。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3.1潜在供应商访问电子招标响应交易平台的网络地址和方法：</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“苏采云”系统用户注册</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获取“CA数字证书”--CA绑定与登录--网上报名</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下载采购文件（后缀名为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kedt”）--将后缀名为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kedt”的采购文件导入政府采购客户端工具</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制作响应文件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导出加密的响应文件（后缀名为zip）--通过“苏采云”系统上传响应文件。具体见《江苏省政府采购管理交易系统（苏采云）供应商操作手册》。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3.2潜在供应商访问“苏采云”系统的网络地址和方法：“苏采云”系统的网址：http://jszfcg.jsczt.cn/。</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3.3“CA数字证书”的获取：</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响应供应商需办理“CA 数字证书”，CA办理指南及“苏采云”操作手册可至江苏省政府采购网―办事指南</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资料下载中心下载。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3.4采购文件（后缀名为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kedt”）、供应商操作手册及政府采购客户端工具可通过“苏采云”系统</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已报名项目</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报名详情页面内相应链接进行下载。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3.5采购人或采购代理机构将数据电文形式的采购文件加载至“苏采云”系统，供潜在供应商下载或者查阅。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3.7开评标</w:t>
      </w:r>
      <w:r>
        <w:rPr>
          <w:rFonts w:hint="eastAsia" w:ascii="宋体" w:hAnsi="宋体" w:cs="宋体"/>
          <w:color w:val="auto"/>
          <w:sz w:val="28"/>
          <w:szCs w:val="28"/>
          <w:highlight w:val="none"/>
        </w:rPr>
        <w:t xml:space="preserve">全过程中，磋商供应商一端参与交互的人员将均被视为是磋商供应商的授权委托人或法定代表人，磋商供应商不得以不承认交互人员的资格或身份等为借口抵赖推脱，磋商供应商自行承担随意更换人员所导致的一切后果。为顺利实现本项目开评标的远程交互，建议磋商供应商配置的硬件设施有：电脑或手机、高速稳定的网络、电源（不间断）、音视频设备（话筒、耳麦、高清摄像头、音响）等。为保证交互效果，建议磋商供应商选择封闭安静的地点参与远程交互。因磋商供应商自身软硬件问题而导致在交互过程中出现不稳定或中断等情况的，由磋商供应商自身承担一切后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注：如潜在供应商未按上述要求操作，将自行承担所产生的风险。</w:t>
      </w:r>
      <w:r/>
    </w:p>
    <w:p>
      <w:pPr>
        <w:pStyle w:val="699"/>
        <w:ind w:firstLine="562"/>
        <w:spacing w:line="460" w:lineRule="exact"/>
        <w:rPr>
          <w:rFonts w:hint="eastAsia" w:ascii="宋体" w:hAnsi="宋体" w:cs="宋体"/>
          <w:b/>
          <w:color w:val="auto"/>
          <w:szCs w:val="28"/>
          <w:highlight w:val="none"/>
        </w:rPr>
      </w:pPr>
      <w:r>
        <w:rPr>
          <w:rFonts w:hint="eastAsia" w:ascii="宋体" w:hAnsi="宋体" w:cs="宋体"/>
          <w:b/>
          <w:color w:val="auto"/>
          <w:szCs w:val="28"/>
          <w:highlight w:val="none"/>
        </w:rPr>
        <w:t xml:space="preserve">四、提交响应文件截止时间、磋商时间和地点</w:t>
      </w:r>
      <w:r/>
    </w:p>
    <w:p>
      <w:pPr>
        <w:ind w:firstLine="480"/>
        <w:spacing w:line="460" w:lineRule="exact"/>
        <w:rPr>
          <w:rFonts w:hint="eastAsia" w:ascii="宋体" w:hAnsi="宋体" w:cs="宋体"/>
          <w:color w:val="auto"/>
          <w:sz w:val="28"/>
          <w:szCs w:val="28"/>
          <w:highlight w:val="none"/>
        </w:rPr>
      </w:pPr>
      <w:r/>
      <w:bookmarkStart w:id="1" w:name="_Toc35393802"/>
      <w:r/>
      <w:bookmarkStart w:id="2" w:name="_Toc35393633"/>
      <w:r/>
      <w:bookmarkStart w:id="3" w:name="_Toc28359093"/>
      <w:r/>
      <w:bookmarkStart w:id="4" w:name="_Toc28359016"/>
      <w:r>
        <w:rPr>
          <w:rFonts w:hint="eastAsia" w:ascii="宋体" w:hAnsi="宋体" w:cs="宋体"/>
          <w:color w:val="auto"/>
          <w:sz w:val="28"/>
          <w:szCs w:val="28"/>
          <w:highlight w:val="none"/>
        </w:rPr>
        <w:t xml:space="preserve">1.响应文件提交截止时间：</w:t>
      </w:r>
      <w:r>
        <w:rPr>
          <w:rFonts w:hint="eastAsia" w:ascii="宋体" w:hAnsi="宋体" w:cs="宋体"/>
          <w:b/>
          <w:bCs/>
          <w:color w:val="auto"/>
          <w:sz w:val="28"/>
          <w:szCs w:val="28"/>
          <w:highlight w:val="none"/>
        </w:rPr>
        <w:t xml:space="preserve">2026年</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lang w:val="en-US" w:eastAsia="zh-CN"/>
        </w:rPr>
        <w:t xml:space="preserve">26</w:t>
      </w:r>
      <w:r>
        <w:rPr>
          <w:rFonts w:hint="eastAsia" w:ascii="宋体" w:hAnsi="宋体" w:cs="宋体"/>
          <w:b/>
          <w:bCs/>
          <w:color w:val="auto"/>
          <w:sz w:val="28"/>
          <w:szCs w:val="28"/>
          <w:highlight w:val="none"/>
        </w:rPr>
        <w:t xml:space="preserve">日</w:t>
      </w:r>
      <w:r>
        <w:rPr>
          <w:rFonts w:hint="eastAsia" w:ascii="宋体" w:hAnsi="宋体" w:cs="宋体"/>
          <w:b/>
          <w:bCs/>
          <w:color w:val="auto"/>
          <w:sz w:val="28"/>
          <w:szCs w:val="28"/>
          <w:highlight w:val="none"/>
          <w:lang w:val="en-US" w:eastAsia="zh-CN"/>
        </w:rPr>
        <w:t xml:space="preserve">09</w:t>
      </w:r>
      <w:r>
        <w:rPr>
          <w:rFonts w:hint="eastAsia" w:ascii="宋体" w:hAnsi="宋体" w:cs="宋体"/>
          <w:b/>
          <w:bCs/>
          <w:color w:val="auto"/>
          <w:sz w:val="28"/>
          <w:szCs w:val="28"/>
          <w:highlight w:val="none"/>
        </w:rPr>
        <w:t xml:space="preserve">点</w:t>
      </w:r>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rPr>
        <w:t xml:space="preserve">分（北京时间）</w:t>
      </w:r>
      <w:r>
        <w:rPr>
          <w:rFonts w:hint="eastAsia" w:ascii="宋体" w:hAnsi="宋体" w:cs="宋体"/>
          <w:color w:val="auto"/>
          <w:sz w:val="28"/>
          <w:szCs w:val="28"/>
          <w:highlight w:val="none"/>
        </w:rPr>
        <w:t xml:space="preserve">。逾时，“苏采云”系统将拒绝接受上传响应文件电子文档。</w:t>
      </w:r>
      <w:r/>
    </w:p>
    <w:p>
      <w:pPr>
        <w:ind w:firstLine="480"/>
        <w:spacing w:line="460" w:lineRule="exact"/>
        <w:rPr>
          <w:rFonts w:hint="eastAsia" w:ascii="宋体" w:hAnsi="宋体" w:cs="宋体"/>
          <w:color w:val="auto"/>
          <w:sz w:val="28"/>
          <w:szCs w:val="28"/>
          <w:highlight w:val="none"/>
          <w:lang w:eastAsia="en-US"/>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en-US"/>
        </w:rPr>
        <w:t xml:space="preserve">地点：“苏采云”系统（网址：http://jszfcg.jsczt.cn/）</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五、开启</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1.时间：</w:t>
      </w:r>
      <w:r>
        <w:rPr>
          <w:rFonts w:hint="eastAsia" w:ascii="宋体" w:hAnsi="宋体" w:cs="宋体"/>
          <w:b/>
          <w:bCs/>
          <w:color w:val="auto"/>
          <w:sz w:val="28"/>
          <w:szCs w:val="28"/>
          <w:highlight w:val="none"/>
        </w:rPr>
        <w:t xml:space="preserve">2026年</w:t>
      </w:r>
      <w:r>
        <w:rPr>
          <w:rFonts w:hint="eastAsia" w:ascii="宋体" w:hAnsi="宋体" w:cs="宋体"/>
          <w:b/>
          <w:bCs/>
          <w:color w:val="auto"/>
          <w:sz w:val="28"/>
          <w:szCs w:val="28"/>
          <w:highlight w:val="none"/>
          <w:lang w:val="en-US" w:eastAsia="zh-CN"/>
        </w:rPr>
        <w:t xml:space="preserve">6</w:t>
      </w:r>
      <w:r>
        <w:rPr>
          <w:rFonts w:hint="eastAsia" w:ascii="宋体" w:hAnsi="宋体" w:cs="宋体"/>
          <w:b/>
          <w:bCs/>
          <w:color w:val="auto"/>
          <w:sz w:val="28"/>
          <w:szCs w:val="28"/>
          <w:highlight w:val="none"/>
        </w:rPr>
        <w:t xml:space="preserve">月</w:t>
      </w:r>
      <w:r>
        <w:rPr>
          <w:rFonts w:hint="eastAsia" w:ascii="宋体" w:hAnsi="宋体" w:cs="宋体"/>
          <w:b/>
          <w:bCs/>
          <w:color w:val="auto"/>
          <w:sz w:val="28"/>
          <w:szCs w:val="28"/>
          <w:highlight w:val="none"/>
          <w:lang w:val="en-US" w:eastAsia="zh-CN"/>
        </w:rPr>
        <w:t xml:space="preserve">26</w:t>
      </w:r>
      <w:r>
        <w:rPr>
          <w:rFonts w:hint="eastAsia" w:ascii="宋体" w:hAnsi="宋体" w:cs="宋体"/>
          <w:b/>
          <w:bCs/>
          <w:color w:val="auto"/>
          <w:sz w:val="28"/>
          <w:szCs w:val="28"/>
          <w:highlight w:val="none"/>
        </w:rPr>
        <w:t xml:space="preserve">日</w:t>
      </w:r>
      <w:r>
        <w:rPr>
          <w:rFonts w:hint="eastAsia" w:ascii="宋体" w:hAnsi="宋体" w:cs="宋体"/>
          <w:b/>
          <w:bCs/>
          <w:color w:val="auto"/>
          <w:sz w:val="28"/>
          <w:szCs w:val="28"/>
          <w:highlight w:val="none"/>
          <w:lang w:val="en-US" w:eastAsia="zh-CN"/>
        </w:rPr>
        <w:t xml:space="preserve">09</w:t>
      </w:r>
      <w:r>
        <w:rPr>
          <w:rFonts w:hint="eastAsia" w:ascii="宋体" w:hAnsi="宋体" w:cs="宋体"/>
          <w:b/>
          <w:bCs/>
          <w:color w:val="auto"/>
          <w:sz w:val="28"/>
          <w:szCs w:val="28"/>
          <w:highlight w:val="none"/>
        </w:rPr>
        <w:t xml:space="preserve">点</w:t>
      </w:r>
      <w:r>
        <w:rPr>
          <w:rFonts w:hint="eastAsia" w:ascii="宋体" w:hAnsi="宋体" w:cs="宋体"/>
          <w:b/>
          <w:bCs/>
          <w:color w:val="auto"/>
          <w:sz w:val="28"/>
          <w:szCs w:val="28"/>
          <w:highlight w:val="none"/>
          <w:lang w:val="en-US" w:eastAsia="zh-CN"/>
        </w:rPr>
        <w:t xml:space="preserve">30</w:t>
      </w:r>
      <w:r>
        <w:rPr>
          <w:rFonts w:hint="eastAsia" w:ascii="宋体" w:hAnsi="宋体" w:cs="宋体"/>
          <w:b/>
          <w:bCs/>
          <w:color w:val="auto"/>
          <w:sz w:val="28"/>
          <w:szCs w:val="28"/>
          <w:highlight w:val="none"/>
        </w:rPr>
        <w:t xml:space="preserve">分（北京时间）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2.地点：</w:t>
      </w:r>
      <w:r>
        <w:rPr>
          <w:rFonts w:hint="eastAsia" w:ascii="宋体" w:hAnsi="宋体" w:cs="宋体"/>
          <w:color w:val="auto"/>
          <w:sz w:val="28"/>
          <w:szCs w:val="28"/>
          <w:highlight w:val="none"/>
          <w:lang w:eastAsia="en-US"/>
        </w:rPr>
        <w:t xml:space="preserve">“苏采云”系统（网址：http://jszfcg.jsczt.cn/）“开标大厅”</w:t>
      </w:r>
      <w:r/>
    </w:p>
    <w:p>
      <w:pPr>
        <w:ind w:firstLine="560"/>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3.响应文件的解密：开标当天各供应商及时登录不见面开标大厅，响应文件递交截止时间后，采购人将在系统内公布供应商名单，然后通过开标会议区发出响应文件解密的指令，投标供应商在开标室按规定时间自行实施远程解密，</w:t>
      </w:r>
      <w:r>
        <w:rPr>
          <w:rFonts w:hint="eastAsia" w:ascii="宋体" w:hAnsi="宋体" w:cs="宋体"/>
          <w:b/>
          <w:color w:val="auto"/>
          <w:sz w:val="28"/>
          <w:szCs w:val="28"/>
          <w:highlight w:val="none"/>
        </w:rPr>
        <w:t xml:space="preserve">投标供应商解密限定在开标后30分钟之内完成</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招投标平台发生故障，导致无法按时完成响应文件解密或开、评标工作无法进行的，可根据实际情况相应延迟解密时间或调整开、评标时间。</w:t>
      </w:r>
      <w:r/>
    </w:p>
    <w:p>
      <w:pPr>
        <w:ind w:firstLine="562"/>
        <w:spacing w:line="460" w:lineRule="exact"/>
        <w:rPr>
          <w:rFonts w:hint="eastAsia" w:ascii="宋体" w:hAnsi="宋体" w:cs="宋体"/>
          <w:b/>
          <w:color w:val="auto"/>
          <w:sz w:val="28"/>
          <w:szCs w:val="28"/>
          <w:highlight w:val="none"/>
        </w:rPr>
      </w:pPr>
      <w:r>
        <w:rPr>
          <w:rFonts w:hint="eastAsia" w:ascii="宋体" w:hAnsi="宋体" w:cs="宋体"/>
          <w:b/>
          <w:bCs/>
          <w:color w:val="auto"/>
          <w:sz w:val="28"/>
          <w:szCs w:val="28"/>
          <w:highlight w:val="none"/>
        </w:rPr>
        <w:t xml:space="preserve">注：</w:t>
      </w:r>
      <w:r>
        <w:rPr>
          <w:rFonts w:hint="eastAsia" w:ascii="宋体" w:hAnsi="宋体" w:cs="宋体"/>
          <w:color w:val="auto"/>
          <w:sz w:val="28"/>
          <w:szCs w:val="28"/>
          <w:highlight w:val="none"/>
        </w:rPr>
        <w:t xml:space="preserve">各供应商请关注开标大厅交流区，在开标结束后，请勿离开开标大厅。采购人或采购代理机构通知最后报价填报后，所有的响应供应商须在15分钟内填写并提交最后报价，未在规定时间内提交最后报价的，视作无效响应处理。</w:t>
      </w:r>
      <w:bookmarkEnd w:id="1"/>
      <w:r/>
      <w:bookmarkEnd w:id="2"/>
      <w:r/>
      <w:bookmarkEnd w:id="3"/>
      <w:r/>
      <w:bookmarkEnd w:id="4"/>
      <w:r/>
      <w:r/>
    </w:p>
    <w:p>
      <w:pPr>
        <w:ind w:firstLine="562"/>
        <w:spacing w:line="46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六、公告期限：</w:t>
      </w:r>
      <w:r>
        <w:rPr>
          <w:rFonts w:hint="eastAsia" w:ascii="宋体" w:hAnsi="宋体" w:cs="宋体"/>
          <w:color w:val="auto"/>
          <w:sz w:val="28"/>
          <w:szCs w:val="28"/>
          <w:highlight w:val="none"/>
        </w:rPr>
        <w:t xml:space="preserve">自本公告发布之日起3个工作日。</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七、其他补充事宜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1.投标保证金：本项目不涉及。</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2.项目磋商活动模式：不见面远程磋商模式，供应商在各自地点通过不见面交易系统参加开标会。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3.项目样品、演示：无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对采购方式、采购文件中项目需求、供应商资格条件、评标方法和评标标准、资格审查结果等应当由采购人答复的质疑，请向采购人提出，由采购人负责答复。供应商对其他事项的质疑，请向代理机构提出，由采购人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5.供应商应依照规定提交各类声明函、承诺函，不再同时提供原件备查或提供有关部门出具的相关证明文件。但成交供应商应做好提交声明函、承诺</w:t>
      </w:r>
      <w:r>
        <w:rPr>
          <w:rFonts w:hint="eastAsia" w:ascii="宋体" w:hAnsi="宋体" w:cs="宋体"/>
          <w:color w:val="auto"/>
          <w:sz w:val="28"/>
          <w:szCs w:val="28"/>
          <w:highlight w:val="none"/>
          <w:lang w:eastAsia="zh-CN"/>
        </w:rPr>
        <w:t xml:space="preserve">函</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认证、</w:t>
      </w:r>
      <w:r>
        <w:rPr>
          <w:rFonts w:hint="eastAsia" w:ascii="宋体" w:hAnsi="宋体" w:cs="宋体"/>
          <w:color w:val="auto"/>
          <w:sz w:val="28"/>
          <w:szCs w:val="28"/>
          <w:highlight w:val="none"/>
        </w:rPr>
        <w:t xml:space="preserve">业绩等相应原件的核查准备；核查后发现虚假或违背承诺的，依照相关法律法规规定处理。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八、凡对本次采购提出询问，请按以下方式联系。</w:t>
      </w:r>
      <w:bookmarkEnd w:id="0"/>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1.采购人信息</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南通市第二中学</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rPr>
        <w:t xml:space="preserve">联系人：施老师</w:t>
      </w:r>
      <w:r>
        <w:rPr>
          <w:rFonts w:hint="eastAsia" w:ascii="宋体" w:hAnsi="宋体" w:cs="宋体"/>
          <w:color w:val="auto"/>
          <w:sz w:val="28"/>
          <w:szCs w:val="28"/>
          <w:highlight w:val="none"/>
          <w:lang w:val="en-US" w:eastAsia="zh-CN"/>
        </w:rPr>
        <w:t xml:space="preserve">、吴</w:t>
      </w:r>
      <w:r>
        <w:rPr>
          <w:rFonts w:hint="eastAsia" w:ascii="宋体" w:hAnsi="宋体" w:cs="宋体"/>
          <w:color w:val="auto"/>
          <w:sz w:val="28"/>
          <w:szCs w:val="28"/>
          <w:highlight w:val="none"/>
        </w:rPr>
        <w:t xml:space="preserve">老师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联系方式：0513-89178518</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eastAsia="宋体" w:cs="宋体"/>
          <w:color w:val="auto"/>
          <w:sz w:val="28"/>
          <w:szCs w:val="28"/>
          <w:highlight w:val="none"/>
          <w:lang w:eastAsia="zh-CN"/>
        </w:rPr>
        <w:t xml:space="preserve">监督：</w:t>
      </w:r>
      <w:r>
        <w:rPr>
          <w:rFonts w:hint="eastAsia" w:ascii="宋体" w:hAnsi="宋体" w:eastAsia="宋体" w:cs="宋体"/>
          <w:color w:val="auto"/>
          <w:sz w:val="28"/>
          <w:szCs w:val="28"/>
          <w:highlight w:val="none"/>
          <w:lang w:val="en-US" w:eastAsia="zh-CN"/>
        </w:rPr>
        <w:t xml:space="preserve">许</w:t>
      </w:r>
      <w:r>
        <w:rPr>
          <w:rFonts w:hint="eastAsia" w:ascii="宋体" w:hAnsi="宋体" w:eastAsia="宋体" w:cs="宋体"/>
          <w:color w:val="auto"/>
          <w:sz w:val="28"/>
          <w:szCs w:val="28"/>
          <w:highlight w:val="none"/>
          <w:lang w:eastAsia="zh-CN"/>
        </w:rPr>
        <w:t xml:space="preserve">老师 0513-8917</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eastAsia="zh-CN"/>
        </w:rPr>
        <w:t xml:space="preserve">6</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8</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2.采购代理机构信息</w:t>
      </w:r>
      <w:r/>
    </w:p>
    <w:p>
      <w:pPr>
        <w:ind w:firstLine="560"/>
        <w:spacing w:line="460" w:lineRule="exact"/>
        <w:rPr>
          <w:rFonts w:hint="eastAsia" w:ascii="宋体" w:hAnsi="宋体" w:eastAsia="宋体" w:cs="宋体"/>
          <w:color w:val="auto"/>
          <w:sz w:val="28"/>
          <w:szCs w:val="28"/>
          <w:highlight w:val="none"/>
          <w:lang w:eastAsia="zh-CN"/>
        </w:rPr>
      </w:pPr>
      <w:r>
        <w:rPr>
          <w:rFonts w:hint="eastAsia" w:ascii="宋体" w:hAnsi="宋体" w:cs="宋体"/>
          <w:color w:val="auto"/>
          <w:sz w:val="28"/>
          <w:szCs w:val="28"/>
          <w:highlight w:val="none"/>
        </w:rPr>
        <w:t xml:space="preserve">名称：</w:t>
      </w:r>
      <w:r>
        <w:rPr>
          <w:rFonts w:hint="eastAsia" w:ascii="宋体" w:hAnsi="宋体" w:cs="宋体"/>
          <w:color w:val="auto"/>
          <w:sz w:val="28"/>
          <w:szCs w:val="28"/>
          <w:highlight w:val="none"/>
          <w:lang w:eastAsia="zh-CN"/>
        </w:rPr>
        <w:t xml:space="preserve">江苏川页工程项目管理有限公司</w:t>
      </w:r>
      <w:r/>
    </w:p>
    <w:p>
      <w:pPr>
        <w:ind w:firstLine="560"/>
        <w:jc w:val="left"/>
        <w:spacing w:line="460" w:lineRule="exact"/>
        <w:shd w:val="clear" w:color="auto" w:fill="ffffff"/>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地址：南通市崇川区海外联谊大厦2106室</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联系方式：汤工 18251232539</w:t>
      </w:r>
      <w:r/>
    </w:p>
    <w:p>
      <w:pPr>
        <w:ind w:firstLine="560"/>
        <w:spacing w:line="460" w:lineRule="exact"/>
        <w:tabs>
          <w:tab w:val="left" w:pos="3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eastAsia="zh-CN"/>
        </w:rPr>
        <w:t xml:space="preserve">：</w:t>
      </w:r>
      <w:r/>
    </w:p>
    <w:p>
      <w:pPr>
        <w:ind w:firstLine="560"/>
        <w:spacing w:line="460" w:lineRule="exact"/>
        <w:tabs>
          <w:tab w:val="left" w:pos="3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1.竞争性磋商文件</w:t>
      </w:r>
      <w:r/>
    </w:p>
    <w:p>
      <w:pPr>
        <w:ind w:firstLine="560"/>
        <w:spacing w:line="460" w:lineRule="exact"/>
        <w:tabs>
          <w:tab w:val="left" w:pos="3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2.采购人信用承诺书</w:t>
      </w:r>
      <w:r/>
    </w:p>
    <w:p>
      <w:pPr>
        <w:ind w:firstLine="560"/>
        <w:spacing w:line="460" w:lineRule="exact"/>
        <w:tabs>
          <w:tab w:val="left" w:pos="360" w:leader="none"/>
        </w:tabs>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3.公平竞争审查二维码</w:t>
      </w:r>
      <w:r/>
    </w:p>
    <w:p>
      <w:pPr>
        <w:jc w:val="center"/>
        <w:spacing w:line="800" w:lineRule="exact"/>
        <w:rPr>
          <w:rFonts w:hint="eastAsia" w:ascii="宋体" w:hAnsi="宋体" w:cs="宋体"/>
          <w:color w:val="auto"/>
          <w:sz w:val="36"/>
          <w:szCs w:val="36"/>
          <w:highlight w:val="none"/>
          <w:lang w:val="zh-CN"/>
        </w:rPr>
        <w:outlineLvl w:val="0"/>
      </w:pPr>
      <w:r>
        <w:rPr>
          <w:rFonts w:hint="eastAsia" w:ascii="宋体" w:hAnsi="宋体" w:cs="宋体"/>
          <w:color w:val="auto"/>
          <w:sz w:val="36"/>
          <w:szCs w:val="36"/>
          <w:highlight w:val="none"/>
          <w:lang w:val="zh-CN"/>
        </w:rPr>
        <w:br w:type="page" w:clear="all"/>
      </w:r>
      <w:r>
        <w:rPr>
          <w:rFonts w:hint="eastAsia" w:ascii="宋体" w:hAnsi="宋体" w:cs="宋体"/>
          <w:color w:val="auto"/>
          <w:sz w:val="36"/>
          <w:szCs w:val="36"/>
          <w:highlight w:val="none"/>
          <w:lang w:val="zh-CN"/>
        </w:rPr>
        <w:t xml:space="preserve">第二部分 磋商须知</w:t>
      </w:r>
      <w:r/>
    </w:p>
    <w:p>
      <w:pPr>
        <w:ind w:firstLine="562"/>
        <w:keepLines/>
        <w:keepNext/>
        <w:spacing w:line="460" w:lineRule="exact"/>
        <w:rPr>
          <w:rFonts w:hint="eastAsia" w:ascii="宋体" w:hAnsi="宋体" w:cs="宋体"/>
          <w:b/>
          <w:bCs/>
          <w:color w:val="auto"/>
          <w:sz w:val="28"/>
          <w:szCs w:val="28"/>
          <w:highlight w:val="none"/>
        </w:rPr>
        <w:outlineLvl w:val="2"/>
      </w:pPr>
      <w:r/>
      <w:bookmarkStart w:id="5" w:name="_Toc20823275"/>
      <w:r/>
      <w:bookmarkStart w:id="6" w:name="_Toc513029203"/>
      <w:r/>
      <w:bookmarkStart w:id="7" w:name="_Toc120614214"/>
      <w:r/>
      <w:bookmarkStart w:id="8" w:name="_Toc16938519"/>
      <w:r>
        <w:rPr>
          <w:rFonts w:hint="eastAsia" w:ascii="宋体" w:hAnsi="宋体" w:cs="宋体"/>
          <w:b/>
          <w:bCs/>
          <w:color w:val="auto"/>
          <w:sz w:val="28"/>
          <w:szCs w:val="28"/>
          <w:highlight w:val="none"/>
        </w:rPr>
        <w:t xml:space="preserve">一、总则</w:t>
      </w:r>
      <w:bookmarkEnd w:id="5"/>
      <w:r/>
      <w:bookmarkEnd w:id="6"/>
      <w:r/>
      <w:bookmarkEnd w:id="7"/>
      <w:r/>
      <w:bookmarkEnd w:id="8"/>
      <w:r/>
      <w:r/>
    </w:p>
    <w:p>
      <w:pPr>
        <w:ind w:firstLine="560"/>
        <w:keepNext/>
        <w:spacing w:line="460" w:lineRule="exact"/>
        <w:rPr>
          <w:rFonts w:hint="eastAsia" w:ascii="宋体" w:hAnsi="宋体" w:cs="宋体"/>
          <w:b/>
          <w:bCs/>
          <w:color w:val="auto"/>
          <w:sz w:val="28"/>
          <w:szCs w:val="28"/>
          <w:highlight w:val="none"/>
        </w:rPr>
        <w:outlineLvl w:val="3"/>
      </w:pPr>
      <w:r/>
      <w:bookmarkStart w:id="9" w:name="_Hlt16619475"/>
      <w:r/>
      <w:bookmarkEnd w:id="9"/>
      <w:r/>
      <w:bookmarkStart w:id="10" w:name="_Toc458694821"/>
      <w:r/>
      <w:bookmarkStart w:id="11" w:name="_Toc20823276"/>
      <w:r/>
      <w:bookmarkStart w:id="12" w:name="_Toc513029204"/>
      <w:r/>
      <w:bookmarkStart w:id="13" w:name="_Toc16938520"/>
      <w:r>
        <w:rPr>
          <w:rFonts w:hint="eastAsia" w:ascii="宋体" w:hAnsi="宋体" w:cs="宋体"/>
          <w:color w:val="auto"/>
          <w:sz w:val="28"/>
          <w:szCs w:val="28"/>
          <w:highlight w:val="none"/>
        </w:rPr>
        <w:t xml:space="preserve">1</w:t>
      </w:r>
      <w:bookmarkEnd w:id="10"/>
      <w:r>
        <w:rPr>
          <w:rFonts w:hint="eastAsia" w:ascii="宋体" w:hAnsi="宋体" w:cs="宋体"/>
          <w:color w:val="auto"/>
          <w:sz w:val="28"/>
          <w:szCs w:val="28"/>
          <w:highlight w:val="none"/>
        </w:rPr>
        <w:t xml:space="preserve">.采购方式</w:t>
      </w:r>
      <w:bookmarkEnd w:id="11"/>
      <w:r/>
      <w:bookmarkEnd w:id="12"/>
      <w:r/>
      <w:bookmarkEnd w:id="1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 本次采取竞争性磋商方式，本磋商文件仅适用于磋商公告中所述项目。</w:t>
      </w:r>
      <w:r/>
    </w:p>
    <w:p>
      <w:pPr>
        <w:ind w:firstLine="560"/>
        <w:keepNext/>
        <w:spacing w:line="460" w:lineRule="exact"/>
        <w:rPr>
          <w:rFonts w:hint="eastAsia" w:ascii="宋体" w:hAnsi="宋体" w:cs="宋体"/>
          <w:b/>
          <w:bCs/>
          <w:color w:val="auto"/>
          <w:sz w:val="28"/>
          <w:szCs w:val="28"/>
          <w:highlight w:val="none"/>
        </w:rPr>
        <w:outlineLvl w:val="3"/>
      </w:pPr>
      <w:r/>
      <w:bookmarkStart w:id="14" w:name="_Toc513029205"/>
      <w:r/>
      <w:bookmarkStart w:id="15" w:name="_Toc16938521"/>
      <w:r/>
      <w:bookmarkStart w:id="16" w:name="_Toc20823277"/>
      <w:r>
        <w:rPr>
          <w:rFonts w:hint="eastAsia" w:ascii="宋体" w:hAnsi="宋体" w:cs="宋体"/>
          <w:color w:val="auto"/>
          <w:sz w:val="28"/>
          <w:szCs w:val="28"/>
          <w:highlight w:val="none"/>
        </w:rPr>
        <w:t xml:space="preserve">2.合格的</w:t>
      </w:r>
      <w:bookmarkEnd w:id="14"/>
      <w:r/>
      <w:bookmarkEnd w:id="15"/>
      <w:r/>
      <w:bookmarkEnd w:id="16"/>
      <w:r>
        <w:rPr>
          <w:rFonts w:hint="eastAsia" w:ascii="宋体" w:hAnsi="宋体" w:cs="宋体"/>
          <w:color w:val="auto"/>
          <w:sz w:val="28"/>
          <w:szCs w:val="28"/>
          <w:highlight w:val="none"/>
        </w:rPr>
        <w:t xml:space="preserve">供应商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2.1满足磋商公告中供应商的资格要求的规定。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满足本文件实质性条款的规定。</w:t>
      </w:r>
      <w:r/>
    </w:p>
    <w:p>
      <w:pPr>
        <w:ind w:firstLine="560"/>
        <w:keepNext/>
        <w:spacing w:line="460" w:lineRule="exact"/>
        <w:rPr>
          <w:rFonts w:hint="eastAsia" w:ascii="宋体" w:hAnsi="宋体" w:cs="宋体"/>
          <w:b/>
          <w:bCs/>
          <w:color w:val="auto"/>
          <w:sz w:val="28"/>
          <w:szCs w:val="28"/>
          <w:highlight w:val="none"/>
        </w:rPr>
        <w:outlineLvl w:val="3"/>
      </w:pPr>
      <w:r/>
      <w:bookmarkStart w:id="17" w:name="_Toc513029206"/>
      <w:r/>
      <w:bookmarkStart w:id="18" w:name="_Toc20823278"/>
      <w:r/>
      <w:bookmarkStart w:id="19" w:name="_Toc16938522"/>
      <w:r>
        <w:rPr>
          <w:rFonts w:hint="eastAsia" w:ascii="宋体" w:hAnsi="宋体" w:cs="宋体"/>
          <w:color w:val="auto"/>
          <w:sz w:val="28"/>
          <w:szCs w:val="28"/>
          <w:highlight w:val="none"/>
        </w:rPr>
        <w:t xml:space="preserve">3.适用法律</w:t>
      </w:r>
      <w:bookmarkEnd w:id="17"/>
      <w:r/>
      <w:bookmarkEnd w:id="18"/>
      <w:r/>
      <w:bookmarkEnd w:id="19"/>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 本次采购及由此产生的合同受中华人民共和国有关的法律法规制约和保护。</w:t>
      </w:r>
      <w:r/>
    </w:p>
    <w:p>
      <w:pPr>
        <w:ind w:firstLine="560"/>
        <w:keepNext/>
        <w:spacing w:line="460" w:lineRule="exact"/>
        <w:rPr>
          <w:rFonts w:hint="eastAsia" w:ascii="宋体" w:hAnsi="宋体" w:cs="宋体"/>
          <w:color w:val="auto"/>
          <w:sz w:val="28"/>
          <w:szCs w:val="28"/>
          <w:highlight w:val="none"/>
        </w:rPr>
        <w:outlineLvl w:val="3"/>
      </w:pPr>
      <w:r/>
      <w:bookmarkStart w:id="20" w:name="_Toc16938523"/>
      <w:r/>
      <w:bookmarkStart w:id="21" w:name="_Toc513029207"/>
      <w:r/>
      <w:bookmarkStart w:id="22" w:name="_Toc20823279"/>
      <w:r/>
      <w:bookmarkStart w:id="23" w:name="_Toc462564067"/>
      <w:r>
        <w:rPr>
          <w:rFonts w:hint="eastAsia" w:ascii="宋体" w:hAnsi="宋体" w:cs="宋体"/>
          <w:color w:val="auto"/>
          <w:sz w:val="28"/>
          <w:szCs w:val="28"/>
          <w:highlight w:val="none"/>
        </w:rPr>
        <w:t xml:space="preserve">4.磋商费用</w:t>
      </w:r>
      <w:bookmarkEnd w:id="20"/>
      <w:r/>
      <w:bookmarkEnd w:id="21"/>
      <w:r/>
      <w:bookmarkEnd w:id="22"/>
      <w:r/>
      <w:bookmarkEnd w:id="2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4.1供应商应自行承担所有与参加磋商有关的费用，无论磋商过程中的做法和结果如何，</w:t>
      </w:r>
      <w:r>
        <w:rPr>
          <w:rFonts w:hint="eastAsia" w:ascii="宋体" w:hAnsi="宋体" w:cs="宋体"/>
          <w:color w:val="auto"/>
          <w:sz w:val="28"/>
          <w:szCs w:val="28"/>
          <w:highlight w:val="none"/>
          <w:lang w:eastAsia="zh-CN"/>
        </w:rPr>
        <w:t xml:space="preserve">江苏川页工程项目管理有限公司</w:t>
      </w:r>
      <w:r>
        <w:rPr>
          <w:rFonts w:hint="eastAsia" w:ascii="宋体" w:hAnsi="宋体" w:cs="宋体"/>
          <w:color w:val="auto"/>
          <w:sz w:val="28"/>
          <w:szCs w:val="28"/>
          <w:highlight w:val="none"/>
        </w:rPr>
        <w:t xml:space="preserve">（以下简称采购代理机构）在任何情况下均无义务和责任承担这些费用。</w:t>
      </w:r>
      <w:r/>
    </w:p>
    <w:p>
      <w:pPr>
        <w:ind w:firstLine="560"/>
        <w:keepNext/>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4.2</w:t>
      </w:r>
      <w:r>
        <w:rPr>
          <w:rFonts w:hint="eastAsia" w:ascii="宋体" w:hAnsi="宋体" w:cs="宋体"/>
          <w:color w:val="auto"/>
          <w:sz w:val="28"/>
          <w:szCs w:val="28"/>
          <w:highlight w:val="none"/>
          <w:lang w:val="zh-CN"/>
        </w:rPr>
        <w:t xml:space="preserve">本项目磋商代理费</w:t>
      </w:r>
      <w:r>
        <w:rPr>
          <w:rFonts w:hint="eastAsia" w:ascii="宋体" w:hAnsi="宋体" w:cs="宋体"/>
          <w:color w:val="auto"/>
          <w:sz w:val="28"/>
          <w:szCs w:val="28"/>
          <w:highlight w:val="none"/>
          <w:lang w:val="en-US" w:eastAsia="zh-CN"/>
        </w:rPr>
        <w:t xml:space="preserve">6000元整</w:t>
      </w:r>
      <w:r>
        <w:rPr>
          <w:rFonts w:hint="eastAsia" w:ascii="宋体" w:hAnsi="宋体" w:cs="宋体"/>
          <w:color w:val="auto"/>
          <w:sz w:val="28"/>
          <w:szCs w:val="28"/>
          <w:highlight w:val="none"/>
          <w:lang w:val="zh-CN"/>
        </w:rPr>
        <w:t xml:space="preserve">，供应商报价时应综合考虑（不单列）。</w:t>
      </w:r>
      <w:r/>
    </w:p>
    <w:p>
      <w:pPr>
        <w:ind w:firstLine="560"/>
        <w:keepNex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代理费定标后由</w:t>
      </w:r>
      <w:r>
        <w:rPr>
          <w:rFonts w:hint="eastAsia" w:ascii="宋体" w:hAnsi="宋体" w:cs="宋体"/>
          <w:color w:val="auto"/>
          <w:sz w:val="28"/>
          <w:szCs w:val="28"/>
          <w:highlight w:val="none"/>
        </w:rPr>
        <w:t xml:space="preserve">成交</w:t>
      </w:r>
      <w:r>
        <w:rPr>
          <w:rFonts w:hint="eastAsia" w:ascii="宋体" w:hAnsi="宋体" w:cs="宋体"/>
          <w:color w:val="auto"/>
          <w:sz w:val="28"/>
          <w:szCs w:val="28"/>
          <w:highlight w:val="none"/>
          <w:lang w:val="zh-CN"/>
        </w:rPr>
        <w:t xml:space="preserve">候选人支付给代理机构。因</w:t>
      </w:r>
      <w:r>
        <w:rPr>
          <w:rFonts w:hint="eastAsia" w:ascii="宋体" w:hAnsi="宋体" w:cs="宋体"/>
          <w:color w:val="auto"/>
          <w:sz w:val="28"/>
          <w:szCs w:val="28"/>
          <w:highlight w:val="none"/>
        </w:rPr>
        <w:t xml:space="preserve">成交</w:t>
      </w:r>
      <w:r>
        <w:rPr>
          <w:rFonts w:hint="eastAsia" w:ascii="宋体" w:hAnsi="宋体" w:cs="宋体"/>
          <w:color w:val="auto"/>
          <w:sz w:val="28"/>
          <w:szCs w:val="28"/>
          <w:highlight w:val="none"/>
          <w:lang w:val="zh-CN"/>
        </w:rPr>
        <w:t xml:space="preserve">人原因导致中标结果变更或取消中标资格等，代理费不予退还。</w:t>
      </w:r>
      <w:r/>
    </w:p>
    <w:p>
      <w:pPr>
        <w:ind w:firstLine="560"/>
        <w:keepNext/>
        <w:spacing w:line="460" w:lineRule="exact"/>
        <w:rPr>
          <w:rFonts w:hint="eastAsia" w:ascii="宋体" w:hAnsi="宋体" w:cs="宋体"/>
          <w:b/>
          <w:bCs/>
          <w:color w:val="auto"/>
          <w:sz w:val="28"/>
          <w:szCs w:val="28"/>
          <w:highlight w:val="none"/>
        </w:rPr>
        <w:outlineLvl w:val="3"/>
      </w:pPr>
      <w:r>
        <w:rPr>
          <w:rFonts w:hint="eastAsia" w:ascii="宋体" w:hAnsi="宋体" w:cs="宋体"/>
          <w:color w:val="auto"/>
          <w:sz w:val="28"/>
          <w:szCs w:val="28"/>
          <w:highlight w:val="none"/>
        </w:rPr>
        <w:t xml:space="preserve">5.磋商文件的约束力</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5.1</w:t>
      </w:r>
      <w:r>
        <w:rPr>
          <w:rFonts w:hint="eastAsia" w:ascii="宋体" w:hAnsi="宋体" w:cs="宋体"/>
          <w:color w:val="auto"/>
          <w:sz w:val="28"/>
          <w:szCs w:val="28"/>
          <w:highlight w:val="none"/>
        </w:rPr>
        <w:t xml:space="preserve"> 供应商一旦参加本项目采购活动，即被认为接受了本磋商文件的规定和约束。</w:t>
      </w:r>
      <w:r/>
    </w:p>
    <w:p>
      <w:pPr>
        <w:ind w:firstLine="560"/>
        <w:keepNext/>
        <w:spacing w:line="460" w:lineRule="exact"/>
        <w:rPr>
          <w:rFonts w:hint="eastAsia" w:ascii="宋体" w:hAnsi="宋体" w:cs="宋体"/>
          <w:color w:val="auto"/>
          <w:sz w:val="28"/>
          <w:szCs w:val="28"/>
          <w:highlight w:val="none"/>
        </w:rPr>
        <w:outlineLvl w:val="3"/>
      </w:pPr>
      <w:r>
        <w:rPr>
          <w:rFonts w:hint="eastAsia" w:ascii="宋体" w:hAnsi="宋体" w:cs="宋体"/>
          <w:color w:val="auto"/>
          <w:sz w:val="28"/>
          <w:szCs w:val="28"/>
          <w:highlight w:val="none"/>
        </w:rPr>
        <w:t xml:space="preserve">6.磋商文件的解释</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6.1</w:t>
      </w:r>
      <w:r>
        <w:rPr>
          <w:rFonts w:hint="eastAsia" w:ascii="宋体" w:hAnsi="宋体" w:cs="宋体"/>
          <w:color w:val="auto"/>
          <w:sz w:val="28"/>
          <w:szCs w:val="28"/>
          <w:highlight w:val="none"/>
        </w:rPr>
        <w:t xml:space="preserve">磋商文件需求部分（供应商资格要求、项目需求、商务技术评分标准）由采购人解释，</w:t>
      </w:r>
      <w:r>
        <w:rPr>
          <w:rFonts w:hint="eastAsia" w:ascii="宋体" w:hAnsi="宋体" w:cs="宋体"/>
          <w:color w:val="auto"/>
          <w:sz w:val="28"/>
          <w:szCs w:val="28"/>
          <w:highlight w:val="none"/>
          <w:lang w:eastAsia="zh-CN"/>
        </w:rPr>
        <w:t xml:space="preserve">其他部分</w:t>
      </w:r>
      <w:r>
        <w:rPr>
          <w:rFonts w:hint="eastAsia" w:ascii="宋体" w:hAnsi="宋体" w:cs="宋体"/>
          <w:color w:val="auto"/>
          <w:sz w:val="28"/>
          <w:szCs w:val="28"/>
          <w:highlight w:val="none"/>
        </w:rPr>
        <w:t xml:space="preserve">由采购代理机构解释。</w:t>
      </w:r>
      <w:r/>
    </w:p>
    <w:p>
      <w:pPr>
        <w:ind w:firstLine="562"/>
        <w:keepLines/>
        <w:keepNext/>
        <w:spacing w:line="460" w:lineRule="exact"/>
        <w:rPr>
          <w:rFonts w:hint="eastAsia" w:ascii="宋体" w:hAnsi="宋体" w:cs="宋体"/>
          <w:b/>
          <w:bCs/>
          <w:color w:val="auto"/>
          <w:sz w:val="28"/>
          <w:szCs w:val="28"/>
          <w:highlight w:val="none"/>
        </w:rPr>
        <w:outlineLvl w:val="2"/>
      </w:pPr>
      <w:r/>
      <w:bookmarkStart w:id="24" w:name="_Toc513029209"/>
      <w:r/>
      <w:bookmarkStart w:id="25" w:name="_Toc16938525"/>
      <w:r/>
      <w:bookmarkStart w:id="26" w:name="_Toc120614215"/>
      <w:r/>
      <w:bookmarkStart w:id="27" w:name="_Toc20823281"/>
      <w:r>
        <w:rPr>
          <w:rFonts w:hint="eastAsia" w:ascii="宋体" w:hAnsi="宋体" w:cs="宋体"/>
          <w:b/>
          <w:bCs/>
          <w:color w:val="auto"/>
          <w:sz w:val="28"/>
          <w:szCs w:val="28"/>
          <w:highlight w:val="none"/>
        </w:rPr>
        <w:t xml:space="preserve">二、磋商文件</w:t>
      </w:r>
      <w:bookmarkEnd w:id="24"/>
      <w:r/>
      <w:bookmarkEnd w:id="25"/>
      <w:r/>
      <w:bookmarkEnd w:id="26"/>
      <w:r/>
      <w:bookmarkEnd w:id="27"/>
      <w:r/>
      <w:r/>
    </w:p>
    <w:p>
      <w:pPr>
        <w:ind w:firstLine="560"/>
        <w:keepNext/>
        <w:spacing w:line="460" w:lineRule="exact"/>
        <w:rPr>
          <w:rFonts w:hint="eastAsia" w:ascii="宋体" w:hAnsi="宋体" w:cs="宋体"/>
          <w:b/>
          <w:bCs/>
          <w:color w:val="auto"/>
          <w:sz w:val="28"/>
          <w:szCs w:val="28"/>
          <w:highlight w:val="none"/>
        </w:rPr>
        <w:outlineLvl w:val="3"/>
      </w:pPr>
      <w:r/>
      <w:bookmarkStart w:id="28" w:name="_Toc513029210"/>
      <w:r/>
      <w:bookmarkStart w:id="29" w:name="_Toc20823282"/>
      <w:r/>
      <w:bookmarkStart w:id="30" w:name="_Toc16938526"/>
      <w:r>
        <w:rPr>
          <w:rFonts w:hint="eastAsia" w:ascii="宋体" w:hAnsi="宋体" w:cs="宋体"/>
          <w:color w:val="auto"/>
          <w:sz w:val="28"/>
          <w:szCs w:val="28"/>
          <w:highlight w:val="none"/>
        </w:rPr>
        <w:t xml:space="preserve">1.磋商文件构成</w:t>
      </w:r>
      <w:bookmarkEnd w:id="28"/>
      <w:r/>
      <w:bookmarkEnd w:id="29"/>
      <w:r/>
      <w:bookmarkEnd w:id="30"/>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 磋商文件由以下部分组成：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（1）竞争性磋商公告</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（2）磋商须知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（4）评审方法和评审标准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（5）响应文件组成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（6）附件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请仔细检查磋商文件是否齐全，如有缺漏请立即与采购代理机构联系解决。</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0"/>
        <w:keepNext/>
        <w:spacing w:line="460" w:lineRule="exact"/>
        <w:rPr>
          <w:rFonts w:hint="eastAsia" w:ascii="宋体" w:hAnsi="宋体" w:cs="宋体"/>
          <w:b/>
          <w:bCs/>
          <w:color w:val="auto"/>
          <w:sz w:val="28"/>
          <w:szCs w:val="28"/>
          <w:highlight w:val="none"/>
        </w:rPr>
        <w:outlineLvl w:val="3"/>
      </w:pPr>
      <w:r/>
      <w:bookmarkStart w:id="31" w:name="_Toc16938527"/>
      <w:r/>
      <w:bookmarkStart w:id="32" w:name="_Toc513029211"/>
      <w:r/>
      <w:bookmarkStart w:id="33" w:name="_Toc462564070"/>
      <w:r/>
      <w:bookmarkStart w:id="34" w:name="_Toc20823283"/>
      <w:r>
        <w:rPr>
          <w:rFonts w:hint="eastAsia" w:ascii="宋体" w:hAnsi="宋体" w:cs="宋体"/>
          <w:color w:val="auto"/>
          <w:sz w:val="28"/>
          <w:szCs w:val="28"/>
          <w:highlight w:val="none"/>
        </w:rPr>
        <w:t xml:space="preserve">2.磋商文件的澄清</w:t>
      </w:r>
      <w:bookmarkEnd w:id="31"/>
      <w:r/>
      <w:bookmarkEnd w:id="32"/>
      <w:r/>
      <w:bookmarkEnd w:id="33"/>
      <w:r/>
      <w:bookmarkEnd w:id="34"/>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任何要求对磋商文件进行澄清的供应商，应在提交首次响应文件截止时间五日前按磋商公告中的通讯地址，以书面形式通知采购人。采购人有权对发出的磋商文件进行必要的澄清或修改。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2.2采购人视情组织答疑会</w:t>
      </w:r>
      <w:r/>
    </w:p>
    <w:p>
      <w:pPr>
        <w:ind w:firstLine="560"/>
        <w:keepNext/>
        <w:spacing w:line="460" w:lineRule="exact"/>
        <w:rPr>
          <w:rFonts w:hint="eastAsia" w:ascii="宋体" w:hAnsi="宋体" w:cs="宋体"/>
          <w:b/>
          <w:bCs/>
          <w:color w:val="auto"/>
          <w:sz w:val="28"/>
          <w:szCs w:val="28"/>
          <w:highlight w:val="none"/>
        </w:rPr>
        <w:outlineLvl w:val="3"/>
      </w:pPr>
      <w:r/>
      <w:bookmarkStart w:id="35" w:name="_Toc20823284"/>
      <w:r/>
      <w:bookmarkStart w:id="36" w:name="_Toc513029212"/>
      <w:r/>
      <w:bookmarkStart w:id="37" w:name="_Toc462564071"/>
      <w:r/>
      <w:bookmarkStart w:id="38" w:name="_Toc16938528"/>
      <w:r>
        <w:rPr>
          <w:rFonts w:hint="eastAsia" w:ascii="宋体" w:hAnsi="宋体" w:cs="宋体"/>
          <w:color w:val="auto"/>
          <w:sz w:val="28"/>
          <w:szCs w:val="28"/>
          <w:highlight w:val="none"/>
        </w:rPr>
        <w:t xml:space="preserve">3.磋商文件的修改</w:t>
      </w:r>
      <w:bookmarkEnd w:id="35"/>
      <w:r/>
      <w:bookmarkEnd w:id="36"/>
      <w:r/>
      <w:bookmarkEnd w:id="37"/>
      <w:r/>
      <w:bookmarkEnd w:id="38"/>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3.1</w:t>
      </w:r>
      <w:r>
        <w:rPr>
          <w:rFonts w:hint="eastAsia" w:ascii="宋体" w:hAnsi="宋体" w:cs="宋体"/>
          <w:color w:val="auto"/>
          <w:sz w:val="28"/>
          <w:szCs w:val="28"/>
          <w:highlight w:val="none"/>
        </w:rPr>
        <w:t xml:space="preserve"> 在响应文件提交截止时</w:t>
      </w:r>
      <w:r>
        <w:rPr>
          <w:rFonts w:hint="eastAsia" w:ascii="宋体" w:hAnsi="宋体" w:cs="宋体"/>
          <w:color w:val="auto"/>
          <w:sz w:val="28"/>
          <w:szCs w:val="28"/>
          <w:highlight w:val="none"/>
          <w:lang w:eastAsia="zh-CN"/>
        </w:rPr>
        <w:t xml:space="preserve">间之</w:t>
      </w:r>
      <w:r>
        <w:rPr>
          <w:rFonts w:hint="eastAsia" w:ascii="宋体" w:hAnsi="宋体" w:cs="宋体"/>
          <w:color w:val="auto"/>
          <w:sz w:val="28"/>
          <w:szCs w:val="28"/>
          <w:highlight w:val="none"/>
        </w:rPr>
        <w:t xml:space="preserve">前，采购代理机构可以对磋商文件进行修改。</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3.2 </w:t>
      </w:r>
      <w:r>
        <w:rPr>
          <w:rFonts w:hint="eastAsia" w:ascii="宋体" w:hAnsi="宋体" w:cs="宋体"/>
          <w:color w:val="auto"/>
          <w:sz w:val="28"/>
          <w:szCs w:val="28"/>
          <w:highlight w:val="none"/>
        </w:rPr>
        <w:t xml:space="preserve">采购代理机构有权按照法定的要求推迟响应文件提交截止日期和磋商日期。</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3.3 </w:t>
      </w:r>
      <w:r>
        <w:rPr>
          <w:rFonts w:hint="eastAsia" w:ascii="宋体" w:hAnsi="宋体" w:cs="宋体"/>
          <w:color w:val="auto"/>
          <w:sz w:val="28"/>
          <w:szCs w:val="28"/>
          <w:highlight w:val="none"/>
        </w:rPr>
        <w:t xml:space="preserve">磋商文件的修改将在江苏省政府采购网公布，补充文件将作为磋商文件的组成部分，并对供应商具有约束力。</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kedt”），离线编制响应文件，否则，将自行承担相应的风险。</w:t>
      </w:r>
      <w:r/>
    </w:p>
    <w:p>
      <w:pPr>
        <w:ind w:firstLine="562"/>
        <w:keepLines/>
        <w:keepNext/>
        <w:spacing w:line="460" w:lineRule="exact"/>
        <w:rPr>
          <w:rFonts w:hint="eastAsia" w:ascii="宋体" w:hAnsi="宋体" w:cs="宋体"/>
          <w:b/>
          <w:bCs/>
          <w:color w:val="auto"/>
          <w:sz w:val="28"/>
          <w:szCs w:val="28"/>
          <w:highlight w:val="none"/>
        </w:rPr>
        <w:outlineLvl w:val="2"/>
      </w:pPr>
      <w:r/>
      <w:bookmarkStart w:id="39" w:name="_Toc513029213"/>
      <w:r/>
      <w:bookmarkStart w:id="40" w:name="_Toc120614216"/>
      <w:r/>
      <w:bookmarkStart w:id="41" w:name="_Toc20823285"/>
      <w:r/>
      <w:bookmarkStart w:id="42" w:name="_Toc16938529"/>
      <w:r/>
      <w:bookmarkStart w:id="43" w:name="_Toc462564072"/>
      <w:r>
        <w:rPr>
          <w:rFonts w:hint="eastAsia" w:ascii="宋体" w:hAnsi="宋体" w:cs="宋体"/>
          <w:b/>
          <w:bCs/>
          <w:color w:val="auto"/>
          <w:sz w:val="28"/>
          <w:szCs w:val="28"/>
          <w:highlight w:val="none"/>
        </w:rPr>
        <w:t xml:space="preserve">三、响应文件的编制</w:t>
      </w:r>
      <w:bookmarkEnd w:id="39"/>
      <w:r/>
      <w:bookmarkEnd w:id="40"/>
      <w:r/>
      <w:bookmarkEnd w:id="41"/>
      <w:r/>
      <w:bookmarkEnd w:id="42"/>
      <w:r/>
      <w:bookmarkEnd w:id="43"/>
      <w:r/>
      <w:r/>
    </w:p>
    <w:p>
      <w:pPr>
        <w:ind w:firstLine="560"/>
        <w:keepNext/>
        <w:spacing w:line="460" w:lineRule="exact"/>
        <w:rPr>
          <w:rFonts w:hint="eastAsia" w:ascii="宋体" w:hAnsi="宋体" w:cs="宋体"/>
          <w:bCs/>
          <w:color w:val="auto"/>
          <w:sz w:val="28"/>
          <w:szCs w:val="28"/>
          <w:highlight w:val="none"/>
        </w:rPr>
        <w:outlineLvl w:val="3"/>
      </w:pPr>
      <w:r/>
      <w:bookmarkStart w:id="44" w:name="_Toc462564073"/>
      <w:r/>
      <w:bookmarkStart w:id="45" w:name="_Toc20823286"/>
      <w:r/>
      <w:bookmarkStart w:id="46" w:name="_Toc16938530"/>
      <w:r/>
      <w:bookmarkStart w:id="47" w:name="_Toc513029214"/>
      <w:r>
        <w:rPr>
          <w:rFonts w:hint="eastAsia" w:ascii="宋体" w:hAnsi="宋体" w:cs="宋体"/>
          <w:color w:val="auto"/>
          <w:sz w:val="28"/>
          <w:szCs w:val="28"/>
          <w:highlight w:val="none"/>
        </w:rPr>
        <w:t xml:space="preserve">1.响应文件的语言及度量衡单位</w:t>
      </w:r>
      <w:bookmarkEnd w:id="44"/>
      <w:r/>
      <w:bookmarkEnd w:id="45"/>
      <w:r/>
      <w:bookmarkEnd w:id="46"/>
      <w:r/>
      <w:bookmarkEnd w:id="47"/>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1.1</w:t>
      </w:r>
      <w:r>
        <w:rPr>
          <w:rFonts w:hint="eastAsia" w:ascii="宋体" w:hAnsi="宋体" w:cs="宋体"/>
          <w:color w:val="auto"/>
          <w:sz w:val="28"/>
          <w:szCs w:val="28"/>
          <w:highlight w:val="none"/>
        </w:rPr>
        <w:t xml:space="preserve">供应商提交的响应文件以及供应商与采购代理机构及采购人就有关磋商的所有来往通知、函件和文件均应使用</w:t>
      </w:r>
      <w:r>
        <w:rPr>
          <w:rFonts w:hint="eastAsia" w:ascii="宋体" w:hAnsi="宋体" w:cs="宋体"/>
          <w:bCs/>
          <w:color w:val="auto"/>
          <w:sz w:val="28"/>
          <w:szCs w:val="28"/>
          <w:highlight w:val="none"/>
        </w:rPr>
        <w:t xml:space="preserve">简体中文</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1.2</w:t>
      </w:r>
      <w:r>
        <w:rPr>
          <w:rFonts w:hint="eastAsia" w:ascii="宋体" w:hAnsi="宋体" w:cs="宋体"/>
          <w:color w:val="auto"/>
          <w:sz w:val="28"/>
          <w:szCs w:val="28"/>
          <w:highlight w:val="none"/>
        </w:rPr>
        <w:t xml:space="preserve"> 除技术性能另有规定外，响应文件所使用的度量衡单位，均须采用国家法定计量单位。</w:t>
      </w:r>
      <w:r/>
    </w:p>
    <w:p>
      <w:pPr>
        <w:ind w:firstLine="560"/>
        <w:keepNext/>
        <w:spacing w:line="460" w:lineRule="exact"/>
        <w:rPr>
          <w:rFonts w:hint="eastAsia" w:ascii="宋体" w:hAnsi="宋体" w:cs="宋体"/>
          <w:b/>
          <w:bCs/>
          <w:color w:val="auto"/>
          <w:sz w:val="28"/>
          <w:szCs w:val="28"/>
          <w:highlight w:val="none"/>
        </w:rPr>
        <w:outlineLvl w:val="3"/>
      </w:pPr>
      <w:r/>
      <w:bookmarkStart w:id="48" w:name="_Toc462564074"/>
      <w:r/>
      <w:bookmarkStart w:id="49" w:name="_Toc20823287"/>
      <w:r/>
      <w:bookmarkStart w:id="50" w:name="_Toc16938531"/>
      <w:r/>
      <w:bookmarkStart w:id="51" w:name="_Toc513029215"/>
      <w:r>
        <w:rPr>
          <w:rFonts w:hint="eastAsia" w:ascii="宋体" w:hAnsi="宋体" w:cs="宋体"/>
          <w:color w:val="auto"/>
          <w:sz w:val="28"/>
          <w:szCs w:val="28"/>
          <w:highlight w:val="none"/>
        </w:rPr>
        <w:t xml:space="preserve">2.响应文件构成</w:t>
      </w:r>
      <w:bookmarkEnd w:id="48"/>
      <w:r/>
      <w:bookmarkEnd w:id="49"/>
      <w:r/>
      <w:bookmarkEnd w:id="50"/>
      <w:r/>
      <w:bookmarkEnd w:id="51"/>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2.1</w:t>
      </w:r>
      <w:r>
        <w:rPr>
          <w:rFonts w:hint="eastAsia" w:ascii="宋体" w:hAnsi="宋体" w:cs="宋体"/>
          <w:color w:val="auto"/>
          <w:sz w:val="28"/>
          <w:szCs w:val="28"/>
          <w:highlight w:val="none"/>
        </w:rPr>
        <w:t xml:space="preserve"> 供应商编写的响应文件应包括资格审查文件、商务技术响应文件、价格文件。供应商按“第五部分 响应文件组成”要求编写响应文件。</w:t>
      </w:r>
      <w:r/>
    </w:p>
    <w:p>
      <w:pPr>
        <w:ind w:firstLine="560"/>
        <w:keepNext/>
        <w:spacing w:line="460" w:lineRule="exact"/>
        <w:rPr>
          <w:rFonts w:hint="eastAsia" w:ascii="宋体" w:hAnsi="宋体" w:cs="宋体"/>
          <w:b/>
          <w:bCs/>
          <w:color w:val="auto"/>
          <w:sz w:val="28"/>
          <w:szCs w:val="28"/>
          <w:highlight w:val="none"/>
        </w:rPr>
        <w:outlineLvl w:val="3"/>
      </w:pPr>
      <w:r/>
      <w:bookmarkStart w:id="52" w:name="_Hlt26668975"/>
      <w:r/>
      <w:bookmarkEnd w:id="52"/>
      <w:r/>
      <w:bookmarkStart w:id="53" w:name="_Hlt26670360"/>
      <w:r/>
      <w:bookmarkEnd w:id="53"/>
      <w:r/>
      <w:bookmarkStart w:id="54" w:name="_Hlt26954838"/>
      <w:r/>
      <w:bookmarkEnd w:id="54"/>
      <w:r/>
      <w:bookmarkStart w:id="55" w:name="_Toc49090511"/>
      <w:r/>
      <w:bookmarkStart w:id="56" w:name="_Toc14577360"/>
      <w:r>
        <w:rPr>
          <w:rFonts w:hint="eastAsia" w:ascii="宋体" w:hAnsi="宋体" w:cs="宋体"/>
          <w:color w:val="auto"/>
          <w:sz w:val="28"/>
          <w:szCs w:val="28"/>
          <w:highlight w:val="none"/>
        </w:rPr>
        <w:t xml:space="preserve">3.</w:t>
      </w:r>
      <w:bookmarkEnd w:id="55"/>
      <w:r/>
      <w:bookmarkEnd w:id="56"/>
      <w:r>
        <w:rPr>
          <w:rFonts w:hint="eastAsia" w:ascii="宋体" w:hAnsi="宋体" w:cs="宋体"/>
          <w:color w:val="auto"/>
          <w:sz w:val="28"/>
          <w:szCs w:val="28"/>
          <w:highlight w:val="none"/>
        </w:rPr>
        <w:t xml:space="preserve">磋商响应有效期</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3.1磋商响应有效期为采购代理机构规定的响应文件</w:t>
      </w:r>
      <w:r>
        <w:rPr>
          <w:rFonts w:hint="eastAsia" w:ascii="宋体" w:hAnsi="宋体" w:cs="宋体"/>
          <w:color w:val="auto"/>
          <w:sz w:val="28"/>
          <w:szCs w:val="28"/>
          <w:highlight w:val="none"/>
        </w:rPr>
        <w:t xml:space="preserve">提交</w:t>
      </w:r>
      <w:r>
        <w:rPr>
          <w:rFonts w:hint="eastAsia" w:ascii="宋体" w:hAnsi="宋体" w:cs="宋体"/>
          <w:bCs/>
          <w:color w:val="auto"/>
          <w:sz w:val="28"/>
          <w:szCs w:val="28"/>
          <w:highlight w:val="none"/>
        </w:rPr>
        <w:t xml:space="preserve">截止时间后</w:t>
      </w:r>
      <w:r>
        <w:rPr>
          <w:rFonts w:hint="eastAsia" w:ascii="宋体" w:hAnsi="宋体" w:cs="宋体"/>
          <w:b/>
          <w:color w:val="auto"/>
          <w:sz w:val="28"/>
          <w:szCs w:val="28"/>
          <w:highlight w:val="none"/>
          <w:u w:val="single"/>
        </w:rPr>
        <w:t xml:space="preserve">六十（60）天</w:t>
      </w:r>
      <w:r>
        <w:rPr>
          <w:rFonts w:hint="eastAsia" w:ascii="宋体" w:hAnsi="宋体" w:cs="宋体"/>
          <w:bCs/>
          <w:color w:val="auto"/>
          <w:sz w:val="28"/>
          <w:szCs w:val="28"/>
          <w:highlight w:val="none"/>
        </w:rPr>
        <w:t xml:space="preserve">。磋商响应有效期比规定短的将被视为非实质性响应而予以拒绝。</w:t>
      </w:r>
      <w:r/>
    </w:p>
    <w:p>
      <w:pPr>
        <w:ind w:firstLine="560"/>
        <w:keepNext/>
        <w:spacing w:line="460" w:lineRule="exact"/>
        <w:rPr>
          <w:rFonts w:hint="eastAsia" w:ascii="宋体" w:hAnsi="宋体" w:cs="宋体"/>
          <w:b/>
          <w:bCs/>
          <w:color w:val="auto"/>
          <w:sz w:val="28"/>
          <w:szCs w:val="28"/>
          <w:highlight w:val="none"/>
        </w:rPr>
        <w:outlineLvl w:val="3"/>
      </w:pPr>
      <w:r>
        <w:rPr>
          <w:rFonts w:hint="eastAsia" w:ascii="宋体" w:hAnsi="宋体" w:cs="宋体"/>
          <w:color w:val="auto"/>
          <w:sz w:val="28"/>
          <w:szCs w:val="28"/>
          <w:highlight w:val="none"/>
        </w:rPr>
        <w:t xml:space="preserve">4.磋商响应有效期的延长</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4.1在特殊情况下，采购代理机构于原磋商响应有效期满之前，可向磋商供应商提出延长磋商响应有效期的要求。这种要求与答复均应采用书面形式。供应商可以拒绝采购代理机构的这一要求而放弃磋商响应，同意延长磋商响应有效期的供应商既不能要求也不允许修改其响应文件。</w:t>
      </w:r>
      <w:r>
        <w:rPr>
          <w:rFonts w:hint="eastAsia" w:ascii="宋体" w:hAnsi="宋体" w:cs="宋体"/>
          <w:color w:val="auto"/>
          <w:sz w:val="28"/>
          <w:szCs w:val="28"/>
          <w:highlight w:val="none"/>
        </w:rPr>
        <w:t xml:space="preserve">受磋商响应有效期约束的所有权利与义务均延长至新的有效期</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5.电子响应文件其他要求</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5.1电子招标投标交易平台（即“苏采云”系统）相关要求是本采购文件的组成部分。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5.2供应商应对CA证书妥善保管，如被他人盗用投标，因此带来的结果均由供应商自行承担。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5.3供应商应当对采购文件提出的实质性要求和条件作出实质性响应，并在电子投标系统逐条应答。</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5.4供应商应对要求提供的资格证明文件（如资质证书、资格证书）、技术资料（如白皮书、彩页、手册、检测报告等）扫描上传至投标系统。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ind w:firstLine="562"/>
        <w:keepLines/>
        <w:keepNext/>
        <w:spacing w:line="460" w:lineRule="exact"/>
        <w:rPr>
          <w:rFonts w:hint="eastAsia" w:ascii="宋体" w:hAnsi="宋体" w:cs="宋体"/>
          <w:b/>
          <w:bCs/>
          <w:color w:val="auto"/>
          <w:sz w:val="28"/>
          <w:szCs w:val="28"/>
          <w:highlight w:val="none"/>
        </w:rPr>
        <w:outlineLvl w:val="2"/>
      </w:pPr>
      <w:r/>
      <w:bookmarkStart w:id="57" w:name="_Hlt26954852"/>
      <w:r/>
      <w:bookmarkEnd w:id="57"/>
      <w:r/>
      <w:bookmarkStart w:id="58" w:name="_Hlt26954739"/>
      <w:r/>
      <w:bookmarkEnd w:id="58"/>
      <w:r/>
      <w:bookmarkStart w:id="59" w:name="_Toc20823296"/>
      <w:r/>
      <w:bookmarkStart w:id="60" w:name="_Toc513029224"/>
      <w:r/>
      <w:bookmarkStart w:id="61" w:name="_Toc16938540"/>
      <w:r/>
      <w:bookmarkStart w:id="62" w:name="_Toc120614217"/>
      <w:r>
        <w:rPr>
          <w:rFonts w:hint="eastAsia" w:ascii="宋体" w:hAnsi="宋体" w:cs="宋体"/>
          <w:b/>
          <w:bCs/>
          <w:color w:val="auto"/>
          <w:sz w:val="28"/>
          <w:szCs w:val="28"/>
          <w:highlight w:val="none"/>
        </w:rPr>
        <w:t xml:space="preserve">四、响应文件的提交</w:t>
      </w:r>
      <w:bookmarkEnd w:id="59"/>
      <w:r/>
      <w:bookmarkEnd w:id="60"/>
      <w:r/>
      <w:bookmarkEnd w:id="61"/>
      <w:r/>
      <w:bookmarkEnd w:id="62"/>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1.响应文件的提交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1.1线上提交与接收地点：供应商应当通过“苏采云”系统提交数据电文形式的响应文件（即电子投标），“苏采云”系统自动接收。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电子响应文件应由其法定代表人或被授权人在规定的网上投标时间内，凭CA证书登录“苏采云”系统在线编制响应文件（电子数据），并在投标截止时间之前上传磋商响应文件。供应商应在达到开标时间后，使用CA数字证书解密各自磋商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2.提交响应文件截止日期</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 供应商上传电子响应文件的时间不得迟于竞争性磋商公告中规定的响应文件提交截止时间。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供应商应充分考虑到网络环境、网络带宽等风险因素，如因供应商自身原因造成的电子响应文件上传不成功由供应商自行承担全部责任。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 采购人或采购代理机构可以按照规定，通过修改采购文件酌情延长响应文件提交截止日期，在此情况下，供应商的所有权利和义务以及供应商受制的截止日期均应以延长后新的截止日期为准。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3.响应文件的密封（加密）要求：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3.2供应商须通过“苏采云”系统提供的政府采购客户端工具（使用“CA数字证书”）加盖电子签章。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说明：供应商应在用CA数字证书以及自备的能够登录“苏采云”系统的电脑，在达到开标时间后，使用CA数字证书解密各自响应文件。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3.3供应商未按规定加密的响应文件，“苏采云”系统将拒收并提示。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4.响应文件的拒收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4.1“苏采云”系统拒绝接收在规定的响应文件提交截止时间后上传的任何响应文件。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 响应文件的撤回和修改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5.1 响应文件的撤回</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5.1.1 电子响应文件的撤回</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供应商可在响应文件提交截止时间前，撤回其电子响应文件，具体操作方法见“苏采云”系统供应商操作手册。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5.1.2 供应商撤回电子响应文件，则认为其不再参与本项目竞争性磋商活动。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5.2 响应文件的修改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供应商可在响应文件提交截止时间前，对其电子响应文件进行修改。具体操作方法见“苏采云”系统供应商操作手册。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5.3 在响应文件提交截止时间之后，供应商不得对其电子响应文件作任何修改。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5.4 在响应文件提交截止时间至磋商文件中规定的磋商响应有效期满之间的这段时间内，供应商不得撤回其响应文件。</w:t>
      </w:r>
      <w:r/>
    </w:p>
    <w:p>
      <w:pPr>
        <w:ind w:firstLine="562"/>
        <w:keepLines/>
        <w:keepNext/>
        <w:spacing w:line="460" w:lineRule="exact"/>
        <w:rPr>
          <w:rFonts w:hint="eastAsia" w:ascii="宋体" w:hAnsi="宋体" w:cs="宋体"/>
          <w:b/>
          <w:bCs/>
          <w:color w:val="auto"/>
          <w:sz w:val="28"/>
          <w:szCs w:val="28"/>
          <w:highlight w:val="none"/>
        </w:rPr>
        <w:outlineLvl w:val="2"/>
      </w:pPr>
      <w:r/>
      <w:bookmarkStart w:id="63" w:name="_Toc20823301"/>
      <w:r/>
      <w:bookmarkStart w:id="64" w:name="_Toc120614218"/>
      <w:r/>
      <w:bookmarkStart w:id="65" w:name="_Toc513029229"/>
      <w:r/>
      <w:bookmarkStart w:id="66" w:name="_Toc16938545"/>
      <w:r>
        <w:rPr>
          <w:rFonts w:hint="eastAsia" w:ascii="宋体" w:hAnsi="宋体" w:cs="宋体"/>
          <w:b/>
          <w:bCs/>
          <w:color w:val="auto"/>
          <w:sz w:val="28"/>
          <w:szCs w:val="28"/>
          <w:highlight w:val="none"/>
        </w:rPr>
        <w:t xml:space="preserve">五</w:t>
      </w:r>
      <w:bookmarkEnd w:id="63"/>
      <w:r/>
      <w:bookmarkEnd w:id="64"/>
      <w:r/>
      <w:bookmarkEnd w:id="65"/>
      <w:r/>
      <w:bookmarkEnd w:id="66"/>
      <w:r/>
      <w:bookmarkStart w:id="67" w:name="_Toc20823302"/>
      <w:r/>
      <w:bookmarkStart w:id="68" w:name="_Toc16938546"/>
      <w:r/>
      <w:bookmarkStart w:id="69" w:name="_Toc513029230"/>
      <w:r>
        <w:rPr>
          <w:rFonts w:hint="eastAsia" w:ascii="宋体" w:hAnsi="宋体" w:cs="宋体"/>
          <w:b/>
          <w:bCs/>
          <w:color w:val="auto"/>
          <w:sz w:val="28"/>
          <w:szCs w:val="28"/>
          <w:highlight w:val="none"/>
        </w:rPr>
        <w:t xml:space="preserve">、磋商与评审</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1.磋商仪式</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1.1采购代理机构将在磋商公告中规定的时间和地点组织磋商开始仪式。</w:t>
      </w:r>
      <w:r/>
    </w:p>
    <w:p>
      <w:pPr>
        <w:ind w:firstLine="48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开标当天各供应商及时登录不见面开标大厅，响应文件提交截止时间后，采购代理机构将在系统内公布供应商名单，然后通过开标会议区发出响应文件解密的指令，供应商按规定时间自行实施远程解密，供应商解密限定在开标后</w:t>
      </w:r>
      <w:r>
        <w:rPr>
          <w:rFonts w:hint="eastAsia" w:ascii="宋体" w:hAnsi="宋体" w:cs="宋体"/>
          <w:b/>
          <w:color w:val="auto"/>
          <w:sz w:val="28"/>
          <w:szCs w:val="28"/>
          <w:highlight w:val="none"/>
          <w:u w:val="single"/>
        </w:rPr>
        <w:t xml:space="preserve">30分钟</w:t>
      </w:r>
      <w:r>
        <w:rPr>
          <w:rFonts w:hint="eastAsia" w:ascii="宋体" w:hAnsi="宋体" w:cs="宋体"/>
          <w:b/>
          <w:color w:val="auto"/>
          <w:sz w:val="28"/>
          <w:szCs w:val="28"/>
          <w:highlight w:val="none"/>
        </w:rPr>
        <w:t xml:space="preserve">之内完成。</w:t>
      </w:r>
      <w:r>
        <w:rPr>
          <w:rFonts w:hint="eastAsia" w:ascii="宋体" w:hAnsi="宋体" w:cs="宋体"/>
          <w:b/>
          <w:color w:val="auto"/>
          <w:sz w:val="28"/>
          <w:szCs w:val="28"/>
          <w:highlight w:val="none"/>
          <w:u w:val="single"/>
        </w:rPr>
        <w:t xml:space="preserve">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w:t>
      </w:r>
      <w:r>
        <w:rPr>
          <w:rFonts w:hint="eastAsia" w:ascii="宋体" w:hAnsi="宋体" w:cs="宋体"/>
          <w:b/>
          <w:color w:val="auto"/>
          <w:sz w:val="28"/>
          <w:szCs w:val="28"/>
          <w:highlight w:val="none"/>
        </w:rPr>
        <w:t xml:space="preserve">因采购人（或采购代理机构）原因或网上招投标平台发生故障，导致无法按时完成响应文件解密或开、评标工作无法进行的，可根据实际情况相应延迟解密时间或调整开、评标时间。</w:t>
      </w:r>
      <w:r/>
    </w:p>
    <w:p>
      <w:pPr>
        <w:ind w:firstLine="48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 磋商活动的文件解密工作由采购代理机构组织。</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注：各供应商请关注开标大厅交流区，在开标结束后，请勿离开开标大厅，采购人或采购代理机构通知最后报价填报后，所有的响应供应商须在</w:t>
      </w:r>
      <w:r>
        <w:rPr>
          <w:rFonts w:hint="eastAsia" w:ascii="宋体" w:hAnsi="宋体" w:cs="宋体"/>
          <w:b/>
          <w:color w:val="auto"/>
          <w:sz w:val="28"/>
          <w:szCs w:val="28"/>
          <w:highlight w:val="none"/>
          <w:u w:val="single"/>
        </w:rPr>
        <w:t xml:space="preserve">15分钟</w:t>
      </w:r>
      <w:r>
        <w:rPr>
          <w:rFonts w:hint="eastAsia" w:ascii="宋体" w:hAnsi="宋体" w:cs="宋体"/>
          <w:b/>
          <w:color w:val="auto"/>
          <w:sz w:val="28"/>
          <w:szCs w:val="28"/>
          <w:highlight w:val="none"/>
        </w:rPr>
        <w:t xml:space="preserve">内填写并提交最后报价，未在规定时间内提交最后报价的，视作无效响应处理。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2.磋商小组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2.1磋商开始仪式结束后，采购代理机构将立即组织磋商小组进行评审。</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2.2磋商小组由3人以上单数组成，其中评审专家人数不得少于磋商小组成员总数的2/3。采购代理机构人员不得参加本机构代理的采购项目的评审。</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2.3超过限额标准的项目，磋商小组应当由5人以上单数组成。</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采用竞争性磋商的政府采购项目，评审专家应当从政府采购评审专家库内相关专业的专家名单中随机抽取，或者从代理机构的政府采购专家资源库中随机抽取。市场竞争不充分的科研项目、需要扶持的科技成果转化项目，以及情况特殊、通过随机方式难以确定合适的评审专家的项目，经主管预算单位同意，可以自行选定评审专家。技术复杂、专业性强的竞争性磋商采购项目，评审专家中应当包含1名法律专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2.5磋商小组独立工作，负责评审所有响应文件并确定成交候选人。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 磋商评审过程的保密与公正</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3.1磋商小组、采购人和采购代理机构工作人员、相关监督人员等与评审工作有关的人员，对评审情况以及在评审过程中获悉的国家秘密、商业秘密负有保密责任。</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3.2在磋商评审过程中，磋商供应商不得以任何行为影响磋商评审过程，否则其响应文件将被作为无效响应文件。</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3.3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3.4</w:t>
      </w:r>
      <w:r>
        <w:rPr>
          <w:rFonts w:hint="eastAsia" w:ascii="宋体" w:hAnsi="宋体" w:cs="宋体"/>
          <w:bCs/>
          <w:color w:val="auto"/>
          <w:sz w:val="28"/>
          <w:szCs w:val="28"/>
          <w:highlight w:val="none"/>
        </w:rPr>
        <w:t xml:space="preserve">评审开始后，直至向成交供应商授予合同时止，凡是与审查、澄清、评价和比较响应的有关资料以及授标建议等，采购人、磋商小组、采购代理机构均不得向供应商或与评标无关的其他人员透露。</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3.5在评审期间，采购代理机构将设专门人员与供应商联系。</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3.6采购代理机构和评审小组不向未成交的供应商解释未成交原因，也不公布评审过程中的相关细节。</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4.评审过程的澄清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4.1评审期间，为有助于对响应文件的审查、评价和比较，磋商小组有权要求响应人对其响应文件进行澄清，但并非对每个供应商都作澄清要求。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4.3接到磋商小组澄清要求的供应商应按磋商小组规定的时间和格式做出澄清，澄清的内容作为响应文件的补充部分，但实质性的内容不得做任何更改。</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4.4 接到磋商小组澄清要求的供应商如未按规定做出澄清，其风</w:t>
      </w:r>
      <w:r>
        <w:rPr>
          <w:rFonts w:hint="eastAsia" w:ascii="宋体" w:hAnsi="宋体" w:cs="宋体"/>
          <w:bCs/>
          <w:color w:val="auto"/>
          <w:sz w:val="28"/>
          <w:szCs w:val="28"/>
          <w:highlight w:val="none"/>
        </w:rPr>
        <w:t xml:space="preserve">险由供应商自行承担。</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5.对响应文件的初审</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5.1响应文件初审分为资格性审查和符合性审查。</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5.1.1资格性检查：依据法律法规和磋商文件的规定，由采购人对响应文件中的资格审查文件进行审查。</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接受联合体的项目，两个以上的自然人、法人或者其他组织组成一个联合体，以一个供应商的身份共同参加政府采购活动的</w:t>
      </w:r>
      <w:r>
        <w:rPr>
          <w:rFonts w:hint="eastAsia" w:ascii="宋体" w:hAnsi="宋体" w:cs="宋体"/>
          <w:bCs/>
          <w:color w:val="auto"/>
          <w:sz w:val="28"/>
          <w:szCs w:val="28"/>
          <w:highlight w:val="none"/>
          <w:lang w:eastAsia="zh-CN"/>
        </w:rPr>
        <w:t xml:space="preserve">，</w:t>
      </w:r>
      <w:r>
        <w:rPr>
          <w:rFonts w:hint="eastAsia" w:ascii="宋体" w:hAnsi="宋体" w:cs="宋体"/>
          <w:bCs/>
          <w:color w:val="auto"/>
          <w:sz w:val="28"/>
          <w:szCs w:val="28"/>
          <w:highlight w:val="none"/>
        </w:rPr>
        <w:t xml:space="preserve">联合体成员中任何一方存在不良信用记录的，视同联合体存在不良</w:t>
      </w:r>
      <w:r>
        <w:rPr>
          <w:rFonts w:hint="eastAsia" w:ascii="宋体" w:hAnsi="宋体" w:cs="宋体"/>
          <w:bCs/>
          <w:color w:val="auto"/>
          <w:sz w:val="28"/>
          <w:szCs w:val="28"/>
          <w:highlight w:val="none"/>
          <w:lang w:eastAsia="zh-CN"/>
        </w:rPr>
        <w:t xml:space="preserve">信用</w:t>
      </w:r>
      <w:r>
        <w:rPr>
          <w:rFonts w:hint="eastAsia" w:ascii="宋体" w:hAnsi="宋体" w:cs="宋体"/>
          <w:bCs/>
          <w:color w:val="auto"/>
          <w:sz w:val="28"/>
          <w:szCs w:val="28"/>
          <w:highlight w:val="none"/>
        </w:rPr>
        <w:t xml:space="preserve">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5.1.2符合性审查：依据磋商文件的规定，由磋商小组从响应文件的有效性、完整性和对磋商文件的响应程度进行审查，以确定是否对磋商文件的实质性要求作出响应。</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5.1.3未通过资格审查或符合性审查的</w:t>
      </w:r>
      <w:r>
        <w:rPr>
          <w:rFonts w:hint="eastAsia" w:ascii="宋体" w:hAnsi="宋体" w:cs="宋体"/>
          <w:bCs/>
          <w:color w:val="auto"/>
          <w:sz w:val="28"/>
          <w:szCs w:val="28"/>
          <w:highlight w:val="none"/>
          <w:lang w:eastAsia="zh-CN"/>
        </w:rPr>
        <w:t xml:space="preserve">供应商</w:t>
      </w:r>
      <w:r>
        <w:rPr>
          <w:rFonts w:hint="eastAsia" w:ascii="宋体" w:hAnsi="宋体" w:cs="宋体"/>
          <w:bCs/>
          <w:color w:val="auto"/>
          <w:sz w:val="28"/>
          <w:szCs w:val="28"/>
          <w:highlight w:val="none"/>
        </w:rPr>
        <w:t xml:space="preserve">，采购代理机构将告知未通过资格审查或符合性审查的原因，并记录存档。</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5.2在正式磋商之前，磋商小组将首先审查每份响应文件是否实质性响应了磋商文件的要求。实质性响应的响应文件应该是与磋商文件要求的全部条款、条件和规格相符，没有重大负偏离或保留。</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所谓重大负偏离或保留是指与磋商文件规定的实质性要求存在负偏离，或者在实质上与磋商文件不一致，而且限制了合同中买方和见证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560"/>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5.3如果响应文件实质上没有响应磋商文件的要求，磋商小组将予以拒绝，供应商不得通过修改或撤销不合要求的偏离或保留而使其响应文件成为实质性响应的文件。</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5.4</w:t>
      </w:r>
      <w:r>
        <w:rPr>
          <w:rFonts w:hint="eastAsia" w:ascii="宋体" w:hAnsi="宋体" w:cs="宋体"/>
          <w:bCs/>
          <w:color w:val="auto"/>
          <w:sz w:val="28"/>
          <w:szCs w:val="28"/>
          <w:highlight w:val="none"/>
        </w:rPr>
        <w:t xml:space="preserve">磋商小组将对确定为实质性响应的文件进行进一步审核，看其是否有计算上或累加上的算术错误，修正错误的原则如下：</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（1）响应文件中</w:t>
      </w:r>
      <w:r>
        <w:rPr>
          <w:rFonts w:hint="eastAsia" w:ascii="宋体" w:hAnsi="宋体" w:cs="宋体"/>
          <w:color w:val="auto"/>
          <w:sz w:val="28"/>
          <w:szCs w:val="28"/>
          <w:highlight w:val="none"/>
        </w:rPr>
        <w:t xml:space="preserve">报价总表</w:t>
      </w:r>
      <w:r>
        <w:rPr>
          <w:rFonts w:hint="eastAsia" w:ascii="宋体" w:hAnsi="宋体" w:cs="宋体"/>
          <w:bCs/>
          <w:color w:val="auto"/>
          <w:sz w:val="28"/>
          <w:szCs w:val="28"/>
          <w:highlight w:val="none"/>
        </w:rPr>
        <w:t xml:space="preserve">内容与响应文件中相应内容不一致的，以</w:t>
      </w:r>
      <w:r>
        <w:rPr>
          <w:rFonts w:hint="eastAsia" w:ascii="宋体" w:hAnsi="宋体" w:cs="宋体"/>
          <w:color w:val="auto"/>
          <w:sz w:val="28"/>
          <w:szCs w:val="28"/>
          <w:highlight w:val="none"/>
        </w:rPr>
        <w:t xml:space="preserve">报价总表</w:t>
      </w:r>
      <w:r>
        <w:rPr>
          <w:rFonts w:hint="eastAsia" w:ascii="宋体" w:hAnsi="宋体" w:cs="宋体"/>
          <w:bCs/>
          <w:color w:val="auto"/>
          <w:sz w:val="28"/>
          <w:szCs w:val="28"/>
          <w:highlight w:val="none"/>
        </w:rPr>
        <w:t xml:space="preserve">为准。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（2）大写金额和小写金额不一致的，以大写金额为准。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（3）单价金额小数点或者百分比有明显错位的，以</w:t>
      </w:r>
      <w:r>
        <w:rPr>
          <w:rFonts w:hint="eastAsia" w:ascii="宋体" w:hAnsi="宋体" w:cs="宋体"/>
          <w:color w:val="auto"/>
          <w:sz w:val="28"/>
          <w:szCs w:val="28"/>
          <w:highlight w:val="none"/>
        </w:rPr>
        <w:t xml:space="preserve">报价总表</w:t>
      </w:r>
      <w:r>
        <w:rPr>
          <w:rFonts w:hint="eastAsia" w:ascii="宋体" w:hAnsi="宋体" w:cs="宋体"/>
          <w:bCs/>
          <w:color w:val="auto"/>
          <w:sz w:val="28"/>
          <w:szCs w:val="28"/>
          <w:highlight w:val="none"/>
        </w:rPr>
        <w:t xml:space="preserve">的总价为准，并修改单价。</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（4）总价金额与按单价汇总金额不一致的，以单价金额计算结果为准。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同时出现两种以上错误的，按照前款规定的顺序修正。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5.5磋商小组将按上述修正错误的方法调整响应文件中的报价，通过“苏采云系统”开标大厅告知供应商，调整后的价格应对供应商具有约束力。如果供应商不接受修正后的价格，则其磋商响应文件将被拒绝。</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6</w:t>
      </w:r>
      <w:r>
        <w:rPr>
          <w:rFonts w:hint="eastAsia" w:ascii="宋体" w:hAnsi="宋体" w:cs="宋体"/>
          <w:bCs/>
          <w:color w:val="auto"/>
          <w:sz w:val="28"/>
          <w:szCs w:val="28"/>
          <w:highlight w:val="none"/>
        </w:rPr>
        <w:t xml:space="preserve">磋商小组将允许修正响应文件中不构成重大偏离的、微小的、非正规的、不一致的或不规则的地方，但这些修改不能影响任何供应商相应的名次排列。</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供应商在评审全过程中应保持通讯畅通，并安排专人与采购代理机构及磋商小组联系（适用于不见面磋商模式）。</w:t>
      </w:r>
      <w:r/>
    </w:p>
    <w:p>
      <w:pPr>
        <w:ind w:firstLine="48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5.</w:t>
      </w:r>
      <w:r>
        <w:rPr>
          <w:rFonts w:hint="eastAsia" w:ascii="宋体" w:hAnsi="宋体" w:cs="宋体"/>
          <w:bCs/>
          <w:color w:val="auto"/>
          <w:sz w:val="28"/>
          <w:szCs w:val="28"/>
          <w:highlight w:val="none"/>
          <w:lang w:val="en-US" w:eastAsia="zh-CN"/>
        </w:rPr>
        <w:t xml:space="preserve">8</w:t>
      </w:r>
      <w:r>
        <w:rPr>
          <w:rFonts w:hint="eastAsia" w:ascii="宋体" w:hAnsi="宋体" w:cs="宋体"/>
          <w:bCs/>
          <w:color w:val="auto"/>
          <w:sz w:val="28"/>
          <w:szCs w:val="28"/>
          <w:highlight w:val="none"/>
        </w:rPr>
        <w:t xml:space="preserve">异常低价审查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.1根据财库〔2026〕2号文件,政府采购评审中出现下列情形之一的，评审委员会应当启动异常低价投标（响应）审查程序：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（1）投标（响应）报价低于全部通过符合性审查供应商投标（响应）报价平均值50%的，即投标（响应）报价&lt;全部通过符合性审查供应商投标（响应）报价平均值×50%；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（2）投标（响应）报价低于通过符合性审查的次低报价供应商投标（响应）报价50%的，即投标（响应）报价&lt;通过符合性审查的次低报价供应商投标（响应）报价×50%；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（3）投标（响应）报价低于采购项目最高限价45%的，即投标（响应）报价&lt;采购项目最高限价×45%；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（4）评审委员会基于专业判断，认为供应商报价过低，有可能影响产品质量或者不能诚信履约的其他情形。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相关法律法规对供应商报价有规定的，从其规定。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2启动异常低价投标(响应)审查后，属于上述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投标人已随投标（响应）文件一并提交相关书面说明及必要的证明材料的，在评审现场可不再重复提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异常低价投标（响应）审查的启动原因、审查意见和审查结果应当在评审报告中记录。</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6.响应文件线上格式要求</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6.1供应商应当通过“苏采云”系统提交数据电文形式的响应文件（即电子投标）。</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6.2 通过“苏采云”系统提交政府采购客户端工具导出加密的响应文件（后缀名为zip）。响应文件不得超过150M！</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6.3 本项目采用线上投标，即供应商响应文件从政府采购客户端工具制作通过“苏采云”系统提交，未提供线上响应文件的，投标无效。</w:t>
      </w:r>
      <w:r/>
    </w:p>
    <w:p>
      <w:pPr>
        <w:ind w:firstLine="560"/>
        <w:spacing w:line="460" w:lineRule="exact"/>
        <w:tabs>
          <w:tab w:val="left" w:pos="6555" w:leader="none"/>
          <w:tab w:val="right" w:pos="8306"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 被认定为未实质性响应磋商文件的响应文件的情形。</w:t>
      </w:r>
      <w:bookmarkEnd w:id="67"/>
      <w:r/>
      <w:bookmarkEnd w:id="68"/>
      <w:r/>
      <w:bookmarkEnd w:id="69"/>
      <w:r/>
      <w:r/>
    </w:p>
    <w:p>
      <w:pPr>
        <w:ind w:firstLine="560"/>
        <w:spacing w:line="460" w:lineRule="exact"/>
        <w:tabs>
          <w:tab w:val="left" w:pos="6555" w:leader="none"/>
          <w:tab w:val="right" w:pos="8306" w:leader="none"/>
        </w:tabs>
        <w:rPr>
          <w:rFonts w:hint="eastAsia" w:ascii="宋体" w:hAnsi="宋体" w:cs="宋体"/>
          <w:b/>
          <w:color w:val="auto"/>
          <w:sz w:val="28"/>
          <w:szCs w:val="28"/>
          <w:highlight w:val="none"/>
        </w:rPr>
      </w:pPr>
      <w:r/>
      <w:bookmarkStart w:id="70" w:name="_Toc120614219"/>
      <w:r>
        <w:rPr>
          <w:rFonts w:hint="eastAsia" w:ascii="宋体" w:hAnsi="宋体" w:cs="宋体"/>
          <w:bCs/>
          <w:color w:val="auto"/>
          <w:sz w:val="28"/>
          <w:szCs w:val="28"/>
          <w:highlight w:val="none"/>
        </w:rPr>
        <w:t xml:space="preserve">7.1出现下列情形之一的，作无效响应处理，</w:t>
      </w:r>
      <w:r>
        <w:rPr>
          <w:rFonts w:hint="eastAsia" w:ascii="宋体" w:hAnsi="宋体" w:cs="宋体"/>
          <w:color w:val="auto"/>
          <w:sz w:val="28"/>
          <w:szCs w:val="28"/>
          <w:highlight w:val="none"/>
        </w:rPr>
        <w:t xml:space="preserve">并视情报监管部门调查其相互串通投标嫌疑。</w:t>
      </w:r>
      <w:r>
        <w:rPr>
          <w:rFonts w:hint="eastAsia" w:ascii="宋体" w:hAnsi="宋体" w:cs="宋体"/>
          <w:bCs/>
          <w:color w:val="auto"/>
          <w:sz w:val="28"/>
          <w:szCs w:val="28"/>
          <w:highlight w:val="none"/>
        </w:rPr>
        <w:tab/>
      </w:r>
      <w:r>
        <w:rPr>
          <w:rFonts w:hint="eastAsia" w:ascii="宋体" w:hAnsi="宋体" w:cs="宋体"/>
          <w:b/>
          <w:color w:val="auto"/>
          <w:sz w:val="28"/>
          <w:szCs w:val="28"/>
          <w:highlight w:val="none"/>
        </w:rPr>
        <w:tab/>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7.1.1供应商在规定的时间内未在</w:t>
      </w:r>
      <w:r>
        <w:rPr>
          <w:rFonts w:hint="eastAsia" w:ascii="宋体" w:hAnsi="宋体" w:cs="宋体"/>
          <w:bCs/>
          <w:color w:val="auto"/>
          <w:sz w:val="28"/>
          <w:szCs w:val="28"/>
          <w:highlight w:val="none"/>
          <w:lang w:eastAsia="zh-CN"/>
        </w:rPr>
        <w:t xml:space="preserve">苏采云系统</w:t>
      </w:r>
      <w:r>
        <w:rPr>
          <w:rFonts w:hint="eastAsia" w:ascii="宋体" w:hAnsi="宋体" w:cs="宋体"/>
          <w:bCs/>
          <w:color w:val="auto"/>
          <w:sz w:val="28"/>
          <w:szCs w:val="28"/>
          <w:highlight w:val="none"/>
        </w:rPr>
        <w:t xml:space="preserve">内成功提交磋商响应文件的。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7.1.2未完整提交响应文件的。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7.1.3同一供应商提交两个（含两个）以上不同的响应报价的。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7.1.4不具备磋商文件中规定的资格要求的。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7.1.5供应商在系统规定的时间内未成功解密电子响应文件的。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7.1.6未完整上传响应文件电子文档的,或上传的文件打不开的。</w:t>
      </w:r>
      <w:r/>
    </w:p>
    <w:p>
      <w:pPr>
        <w:ind w:firstLine="560"/>
        <w:spacing w:line="52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7.1.7启动异常低价响应审查后，供应商不提供书面说明、证明材料，或者提供的书面说明、证明材料不能证明其报价合理性的。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7.1.8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7.1.9响应报价超过了采购预算或最高限价的。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7.1.10未通过符合性检查的。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7.1.11不符合法律、法规和磋商文件中规定的其他实质性要求的。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7.1.12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7.1.13 响应文件含有采购人不能接受的附加条件的。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响应文件未按照磋商文件要求加盖电子签章。</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投标供应商的商务技术部分得分相差悬殊，评标委员会认为得分畸低者没有实质性响应的。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7.1.1</w:t>
      </w:r>
      <w:r>
        <w:rPr>
          <w:rFonts w:hint="eastAsia" w:ascii="宋体" w:hAnsi="宋体" w:cs="宋体"/>
          <w:bCs/>
          <w:color w:val="auto"/>
          <w:sz w:val="28"/>
          <w:szCs w:val="28"/>
          <w:highlight w:val="none"/>
          <w:lang w:val="en-US" w:eastAsia="zh-CN"/>
        </w:rPr>
        <w:t xml:space="preserve">6</w:t>
      </w:r>
      <w:r>
        <w:rPr>
          <w:rFonts w:hint="eastAsia" w:ascii="宋体" w:hAnsi="宋体" w:cs="宋体"/>
          <w:color w:val="auto"/>
          <w:sz w:val="28"/>
          <w:szCs w:val="28"/>
          <w:highlight w:val="none"/>
        </w:rPr>
        <w:t xml:space="preserve">不同供应商的响应文件由同一单位或者个人编制的；不同投标供应商的磋商响应文件相互混传；</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7.1.1</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不同供应商委托同一单位或者个人办理磋商事宜；不同投标供应商的磋商响应文件错漏之处雷同；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7.1.1</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不同供应商的响应文件载明的项目管理成员或者联系人员为同一人；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w:t>
      </w:r>
      <w:r>
        <w:rPr>
          <w:rFonts w:hint="eastAsia" w:ascii="宋体" w:hAnsi="宋体" w:cs="宋体"/>
          <w:color w:val="auto"/>
          <w:sz w:val="28"/>
          <w:szCs w:val="28"/>
          <w:highlight w:val="none"/>
          <w:lang w:val="en-US" w:eastAsia="zh-CN"/>
        </w:rPr>
        <w:t xml:space="preserve">19</w:t>
      </w:r>
      <w:r>
        <w:rPr>
          <w:rFonts w:hint="eastAsia" w:ascii="宋体" w:hAnsi="宋体" w:cs="宋体"/>
          <w:color w:val="auto"/>
          <w:sz w:val="28"/>
          <w:szCs w:val="28"/>
          <w:highlight w:val="none"/>
        </w:rPr>
        <w:t xml:space="preserve">不同供应商的响应文件异常一致或者响应报价呈规律性差异。</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rPr>
        <w:t xml:space="preserve"> 投标供应商之间相互约定，一致抬高或压低投标报价；</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投标供应商之间相互约定，在招标项目中轮流以高价位或低价位中标；</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不同投标供应商的施工组织设计方案基本雷同的；不同投标供应商的磋商响应文件出现了评标委员会认为不应当雷同的情况；</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开标前已有举报，开标后发现各投标单位的报价情况与举报情况相吻合的；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7.1.2</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磋商小组一致认定判为无效响应的；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7.1.2</w:t>
      </w:r>
      <w:r>
        <w:rPr>
          <w:rFonts w:hint="eastAsia" w:ascii="宋体" w:hAnsi="宋体" w:cs="宋体"/>
          <w:bCs/>
          <w:color w:val="auto"/>
          <w:sz w:val="28"/>
          <w:szCs w:val="28"/>
          <w:highlight w:val="none"/>
          <w:lang w:val="en-US" w:eastAsia="zh-CN"/>
        </w:rPr>
        <w:t xml:space="preserve">5</w:t>
      </w:r>
      <w:r>
        <w:rPr>
          <w:rFonts w:hint="eastAsia" w:ascii="宋体" w:hAnsi="宋体" w:cs="宋体"/>
          <w:bCs/>
          <w:color w:val="auto"/>
          <w:sz w:val="28"/>
          <w:szCs w:val="28"/>
          <w:highlight w:val="none"/>
        </w:rPr>
        <w:t xml:space="preserve">其他法律、法规及本磋商文件规定的属无效响应的情形。</w:t>
      </w:r>
      <w:r/>
    </w:p>
    <w:p>
      <w:pPr>
        <w:contextualSpacing/>
        <w:ind w:firstLine="560"/>
        <w:spacing w:line="460" w:lineRule="exact"/>
        <w:widowControl/>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7.2</w:t>
      </w:r>
      <w:r>
        <w:rPr>
          <w:rFonts w:hint="eastAsia" w:ascii="宋体" w:hAnsi="宋体" w:cs="宋体"/>
          <w:color w:val="auto"/>
          <w:sz w:val="28"/>
          <w:szCs w:val="28"/>
          <w:highlight w:val="none"/>
        </w:rPr>
        <w:t xml:space="preserve">凡磋商响应文件有下列情形之一的，属于重大偏差，视同未能对</w:t>
      </w:r>
      <w:r>
        <w:rPr>
          <w:rFonts w:hint="eastAsia" w:ascii="宋体" w:hAnsi="宋体" w:cs="宋体"/>
          <w:color w:val="auto"/>
          <w:sz w:val="28"/>
          <w:szCs w:val="28"/>
          <w:highlight w:val="none"/>
          <w:lang w:eastAsia="zh-CN"/>
        </w:rPr>
        <w:t xml:space="preserve">磋商</w:t>
      </w:r>
      <w:r>
        <w:rPr>
          <w:rFonts w:hint="eastAsia" w:ascii="宋体" w:hAnsi="宋体" w:cs="宋体"/>
          <w:color w:val="auto"/>
          <w:sz w:val="28"/>
          <w:szCs w:val="28"/>
          <w:highlight w:val="none"/>
        </w:rPr>
        <w:t xml:space="preserve">文件作出实质性响应，按无效</w:t>
      </w:r>
      <w:r>
        <w:rPr>
          <w:rFonts w:hint="eastAsia" w:ascii="宋体" w:hAnsi="宋体" w:cs="宋体"/>
          <w:color w:val="auto"/>
          <w:sz w:val="28"/>
          <w:szCs w:val="28"/>
          <w:highlight w:val="none"/>
          <w:lang w:eastAsia="zh-CN"/>
        </w:rPr>
        <w:t xml:space="preserve">响应</w:t>
      </w:r>
      <w:r>
        <w:rPr>
          <w:rFonts w:hint="eastAsia" w:ascii="宋体" w:hAnsi="宋体" w:cs="宋体"/>
          <w:color w:val="auto"/>
          <w:sz w:val="28"/>
          <w:szCs w:val="28"/>
          <w:highlight w:val="none"/>
        </w:rPr>
        <w:t xml:space="preserve">处理。 </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7.2.1法人授权委托书或投标函未加盖投标供应商公章（或电子印章）的；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7.2.2未按招标文件规定的格式填写，内容不全或关键字迹模糊、无法辨认的； </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7.2.3磋商响应文件载明的项目完成期限超过采购文件规定的期限；</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7.2.4明显不符合技术规范、技术标准的要求，或者对采购文件质量要求未明确响应的；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7.2.5磋商响应文件载明的货物包装方式、检验标准和方法等不符合采购文件的要求；</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7.2.6与采购文件规定的暂估价、暂列金额及甲供材料价格不一致的；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7.2.7与采购文件明确列出的不可竞争费用项目或费率或计算基础不一致的；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7.2.8与采购文件提供的工程量清单中的项目编码、项目名称、项目特征、计量单位、工程量不一致的；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7.2.9组成联合体投标的，磋商响应文件未附联合体各方共同投标协议的；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7.2.10在同一招标项目中，联合体成员以自己名义单独投标或者参加其他联合体投标的；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7.2.11采用暗标方式的技术标中，有不符合采购文件有关暗标要求的；</w:t>
      </w:r>
      <w:r/>
    </w:p>
    <w:p>
      <w:pPr>
        <w:contextualSpacing/>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7.2.12未按采购文件要求提供磋商响应文件内容不全的；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7.2.13不同的供应商响应文件MAC地址、标书制作工具客户端识别码一致的。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7.3出现下列情形之一的，磋商失败。</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7.3.1符合条件的供应商或者对磋商文件作实质响应的供应商不足3家的（连续两次因参加磋商的供应商不足三家导致磋商失败的项目，市场竞争不充分的科研项目，以及需要扶持的科技成果转化项目可以是2家）；</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7.3.2出现影响采购公正的违法违规行为的；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7.3.3因重大变故，采购任务取消的。</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7.3.4磋商小组认定磋商文件存在歧义、重大缺陷导致评审工作无法进行。</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7.3.5 因系统故障原因造成磋商无法继续进行的</w:t>
      </w:r>
      <w:r>
        <w:rPr>
          <w:rFonts w:hint="eastAsia" w:ascii="宋体" w:hAnsi="宋体" w:cs="宋体"/>
          <w:color w:val="auto"/>
          <w:sz w:val="28"/>
          <w:szCs w:val="28"/>
          <w:highlight w:val="none"/>
        </w:rPr>
        <w:t xml:space="preserve">（适用于不见面磋商模式）</w:t>
      </w:r>
      <w:r>
        <w:rPr>
          <w:rFonts w:hint="eastAsia" w:ascii="宋体" w:hAnsi="宋体" w:cs="宋体"/>
          <w:bCs/>
          <w:color w:val="auto"/>
          <w:sz w:val="28"/>
          <w:szCs w:val="28"/>
          <w:highlight w:val="none"/>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7.4 响应</w:t>
      </w:r>
      <w:r>
        <w:rPr>
          <w:rFonts w:hint="eastAsia" w:ascii="宋体" w:hAnsi="宋体" w:cs="宋体"/>
          <w:color w:val="auto"/>
          <w:sz w:val="28"/>
          <w:szCs w:val="28"/>
          <w:highlight w:val="none"/>
        </w:rPr>
        <w:t xml:space="preserve">文件提交</w:t>
      </w:r>
      <w:r>
        <w:rPr>
          <w:rFonts w:hint="eastAsia" w:ascii="宋体" w:hAnsi="宋体" w:cs="宋体"/>
          <w:bCs/>
          <w:color w:val="auto"/>
          <w:sz w:val="28"/>
          <w:szCs w:val="28"/>
          <w:highlight w:val="none"/>
        </w:rPr>
        <w:t xml:space="preserve">截止时间结束后参加磋商的供应商不足三家的处理：</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7.4.1如出现响应</w:t>
      </w:r>
      <w:r>
        <w:rPr>
          <w:rFonts w:hint="eastAsia" w:ascii="宋体" w:hAnsi="宋体" w:cs="宋体"/>
          <w:color w:val="auto"/>
          <w:sz w:val="28"/>
          <w:szCs w:val="28"/>
          <w:highlight w:val="none"/>
        </w:rPr>
        <w:t xml:space="preserve">文件提交</w:t>
      </w:r>
      <w:r>
        <w:rPr>
          <w:rFonts w:hint="eastAsia" w:ascii="宋体" w:hAnsi="宋体" w:cs="宋体"/>
          <w:bCs/>
          <w:color w:val="auto"/>
          <w:sz w:val="28"/>
          <w:szCs w:val="28"/>
          <w:highlight w:val="none"/>
        </w:rPr>
        <w:t xml:space="preserve">截止时间结束后参加磋商的供应商或者在评审期间对磋商文件做出实质响应的供应商不足三家情况，按政府采购相关规定执行。</w:t>
      </w:r>
      <w:r/>
    </w:p>
    <w:p>
      <w:pPr>
        <w:ind w:firstLine="562"/>
        <w:keepLines/>
        <w:keepNext/>
        <w:spacing w:line="460" w:lineRule="exact"/>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六</w:t>
      </w:r>
      <w:bookmarkEnd w:id="70"/>
      <w:r>
        <w:rPr>
          <w:rFonts w:hint="eastAsia" w:ascii="宋体" w:hAnsi="宋体" w:cs="宋体"/>
          <w:b/>
          <w:bCs/>
          <w:color w:val="auto"/>
          <w:sz w:val="28"/>
          <w:szCs w:val="28"/>
          <w:highlight w:val="none"/>
        </w:rPr>
        <w:t xml:space="preserve">、成交</w:t>
      </w:r>
      <w:r/>
    </w:p>
    <w:p>
      <w:pPr>
        <w:ind w:firstLine="560"/>
        <w:keepNext/>
        <w:spacing w:line="460" w:lineRule="exact"/>
        <w:rPr>
          <w:rFonts w:hint="eastAsia" w:ascii="宋体" w:hAnsi="宋体" w:cs="宋体"/>
          <w:b/>
          <w:color w:val="auto"/>
          <w:sz w:val="28"/>
          <w:szCs w:val="28"/>
          <w:highlight w:val="none"/>
        </w:rPr>
        <w:outlineLvl w:val="3"/>
      </w:pPr>
      <w:r/>
      <w:bookmarkStart w:id="71" w:name="_Toc20823310"/>
      <w:r/>
      <w:bookmarkStart w:id="72" w:name="_Toc16938554"/>
      <w:r>
        <w:rPr>
          <w:rFonts w:hint="eastAsia" w:ascii="宋体" w:hAnsi="宋体" w:cs="宋体"/>
          <w:color w:val="auto"/>
          <w:sz w:val="28"/>
          <w:szCs w:val="28"/>
          <w:highlight w:val="none"/>
        </w:rPr>
        <w:t xml:space="preserve">1.确定</w:t>
      </w:r>
      <w:bookmarkEnd w:id="71"/>
      <w:r/>
      <w:bookmarkEnd w:id="72"/>
      <w:r>
        <w:rPr>
          <w:rFonts w:hint="eastAsia" w:ascii="宋体" w:hAnsi="宋体" w:cs="宋体"/>
          <w:color w:val="auto"/>
          <w:sz w:val="28"/>
          <w:szCs w:val="28"/>
          <w:highlight w:val="none"/>
        </w:rPr>
        <w:t xml:space="preserve">成交单位</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1.1成交候选供应商的选取原则和数量见磋商文件第四部分规定。 </w:t>
      </w:r>
      <w:r/>
    </w:p>
    <w:p>
      <w:pPr>
        <w:ind w:firstLine="560"/>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1.2 采购人授权磋商小组在成交候选供应商中直接确定成交供应商。</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1.3 </w:t>
      </w:r>
      <w:r>
        <w:rPr>
          <w:rFonts w:hint="eastAsia" w:ascii="宋体" w:hAnsi="宋体" w:cs="宋体"/>
          <w:color w:val="auto"/>
          <w:sz w:val="28"/>
          <w:szCs w:val="28"/>
          <w:highlight w:val="none"/>
        </w:rPr>
        <w:t xml:space="preserve">采购代理机构将在“江苏省政府采购网”发布成交结果公告，公告期限为1个工作日。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1.4若有充分证据证明，成交供应商出现下列情况之一的，一经查实，将被取消成交资格：</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1.4.1提供虚假材料谋取成交的。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1.4.2向采购人、采购代理机构行贿或者评审专家提供其他不正当利益的。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1.4.3恶意竞争，最终总报价明显低于其自身合理成本且又无法提供证明的。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1.4.4属于本文件规定的无效条件，但在评审过程中又未被磋商小组发现的。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1.4.5与采购人或者其他供应商恶意串通的。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1.4.6采取不正当手段诋毁、排挤其他供应商的。</w:t>
      </w:r>
      <w:r/>
    </w:p>
    <w:p>
      <w:pPr>
        <w:ind w:firstLine="560"/>
        <w:spacing w:line="460" w:lineRule="exact"/>
        <w:rPr>
          <w:rFonts w:hint="eastAsia" w:ascii="宋体" w:hAnsi="宋体" w:cs="宋体"/>
          <w:color w:val="auto"/>
          <w:sz w:val="28"/>
          <w:szCs w:val="28"/>
          <w:highlight w:val="none"/>
        </w:rPr>
      </w:pPr>
      <w:r/>
      <w:bookmarkStart w:id="73" w:name="_Toc200451960"/>
      <w:r>
        <w:rPr>
          <w:rFonts w:hint="eastAsia" w:ascii="宋体" w:hAnsi="宋体" w:cs="宋体"/>
          <w:color w:val="auto"/>
          <w:sz w:val="28"/>
          <w:szCs w:val="28"/>
          <w:highlight w:val="none"/>
        </w:rPr>
        <w:t xml:space="preserve">1.5.有下列情形之一的，视为供应商串通参与磋商，响应无效：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1.5.1不同供应商的响应文件由同一单位或者个人编制；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1.5.2不同供应商委托同一单位或者个人办理磋商事宜；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1.5.3不同供应商的响应文件载明的项目管理成员或者联系人员为同一人；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1.5.4不同供应商的响应文件异常一致或者响应报价呈规律性差异。</w:t>
      </w:r>
      <w:r/>
    </w:p>
    <w:p>
      <w:pPr>
        <w:ind w:firstLine="560"/>
        <w:keepNext/>
        <w:spacing w:line="460" w:lineRule="exact"/>
        <w:rPr>
          <w:rFonts w:hint="eastAsia" w:ascii="宋体" w:hAnsi="宋体" w:cs="宋体"/>
          <w:b/>
          <w:color w:val="auto"/>
          <w:sz w:val="28"/>
          <w:szCs w:val="28"/>
          <w:highlight w:val="none"/>
        </w:rPr>
        <w:outlineLvl w:val="3"/>
      </w:pPr>
      <w:r>
        <w:rPr>
          <w:rFonts w:hint="eastAsia" w:ascii="宋体" w:hAnsi="宋体" w:cs="宋体"/>
          <w:color w:val="auto"/>
          <w:sz w:val="28"/>
          <w:szCs w:val="28"/>
          <w:highlight w:val="none"/>
        </w:rPr>
        <w:t xml:space="preserve">2.质疑处理</w:t>
      </w:r>
      <w:bookmarkEnd w:id="73"/>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 提出质疑的供应商应当是参与所质疑项目采购活动的供应商。潜在供应商依法获取其可质疑的磋商文件的，可以对磋商文件提出质疑。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供应商认为磋商文件、采购过程和采购结果使自己的权益受到损害的，可以在知道或应知其权益受到损害之日起七个工作日内，以书面形式向采购代理机构或采购人提出质疑。上述应知其权益受到损害之日，是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2.2.1对可以质疑的磋商文件提出质疑的，为收到磋商文件之日或者磋商文件公告期限届满之日；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2.2.2对采购过程提出质疑的，为各采购程序环节结束之日；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2.2.3对成交结果提出质疑的，为成交结果公告期限届满之日。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供应商应当在法定质疑期内一次性提出针对同一采购程序环节的质疑。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2.3质疑函必须按照本磋商文件中《质疑函范本》要求的格式和内容进行填写。供应商如组成联合体参加磋商，则《质疑函范本》中要求签字、盖章、加盖公章之处，联合体各方均须按要求签字、盖章、加盖公章。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2.4对采购方式、招标文件中项目需求、供应商资格条件、评标方法和评标标准、资格审查结果等应当由招标人答复的质疑，请向招标人提出，由招标人负责答复。供应商对其他事项的质疑，请向代理机构提出，由采购人或代理机构负责答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供应商提起质疑采取书面形式，可以现场送达，也可以邮寄。</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采购人及采购代理机构质疑接收人及联系方式，见磋商文件第一部分。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 以下情形的质疑不予受理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2.5.1 内容不符合《政府采购质疑和投诉办法》第十二条规定的质疑。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2.5.2 超出政府采购法定期限的质疑。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2.5.3 未参加磋商活动的供应商或在磋商活动中自身权益未受到损害的供应商所提出的质疑。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2.5.4供应商组成联合体参加磋商，联合体中任何一方或多方未按要求签字、盖章、加盖公章的质疑。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560"/>
        <w:keepNext/>
        <w:spacing w:line="460" w:lineRule="exact"/>
        <w:rPr>
          <w:rFonts w:hint="eastAsia" w:ascii="宋体" w:hAnsi="宋体" w:cs="宋体"/>
          <w:b/>
          <w:color w:val="auto"/>
          <w:sz w:val="28"/>
          <w:szCs w:val="28"/>
          <w:highlight w:val="none"/>
        </w:rPr>
        <w:outlineLvl w:val="3"/>
      </w:pPr>
      <w:r>
        <w:rPr>
          <w:rFonts w:hint="eastAsia" w:ascii="宋体" w:hAnsi="宋体" w:cs="宋体"/>
          <w:color w:val="auto"/>
          <w:sz w:val="28"/>
          <w:szCs w:val="28"/>
          <w:highlight w:val="none"/>
          <w:lang w:eastAsia="zh-CN"/>
        </w:rPr>
        <w:t xml:space="preserve">3.</w:t>
      </w:r>
      <w:r>
        <w:rPr>
          <w:rFonts w:hint="eastAsia" w:ascii="宋体" w:hAnsi="宋体" w:cs="宋体"/>
          <w:color w:val="auto"/>
          <w:sz w:val="28"/>
          <w:szCs w:val="28"/>
          <w:highlight w:val="none"/>
        </w:rPr>
        <w:t xml:space="preserve">成交通知书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3.l</w:t>
      </w:r>
      <w:r>
        <w:rPr>
          <w:rFonts w:hint="eastAsia" w:ascii="宋体" w:hAnsi="宋体" w:cs="宋体"/>
          <w:b/>
          <w:color w:val="auto"/>
          <w:sz w:val="28"/>
          <w:szCs w:val="28"/>
          <w:highlight w:val="none"/>
        </w:rPr>
        <w:t xml:space="preserve"> </w:t>
      </w:r>
      <w:r>
        <w:rPr>
          <w:rFonts w:hint="eastAsia" w:ascii="宋体" w:hAnsi="宋体" w:cs="宋体"/>
          <w:color w:val="auto"/>
          <w:sz w:val="28"/>
          <w:szCs w:val="28"/>
          <w:highlight w:val="none"/>
        </w:rPr>
        <w:t xml:space="preserve">成交结果确定后，采购人将向成交供应商发出成交通知书。成交供应商应在成交结果公告期满后5个工作日内到采购代理机构办理领取成交通知书手续，否则，由此产生的后果供应商自负。</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3.2成交通知书将是合同的一个组成部分，对采购人和成交供应商均具有法律效力。成交通知书发出后，成交供应商放弃磋商项目的，将被采购人列入本部门采购黑名单，并将失信行为推送给政府采购主管部门和信用主管部门，同时应当依法承担相关法律责任。</w:t>
      </w:r>
      <w:r/>
    </w:p>
    <w:p>
      <w:pPr>
        <w:ind w:firstLine="570"/>
        <w:spacing w:line="460" w:lineRule="exact"/>
        <w:rPr>
          <w:rFonts w:hint="eastAsia" w:ascii="宋体" w:hAnsi="宋体" w:cs="宋体"/>
          <w:color w:val="auto"/>
          <w:sz w:val="28"/>
          <w:szCs w:val="28"/>
          <w:highlight w:val="none"/>
        </w:rPr>
      </w:pPr>
      <w:r/>
      <w:bookmarkStart w:id="74" w:name="_Toc513029236"/>
      <w:r/>
      <w:bookmarkStart w:id="75" w:name="_Toc120614220"/>
      <w:r/>
      <w:bookmarkStart w:id="76" w:name="_Toc16938552"/>
      <w:r/>
      <w:bookmarkStart w:id="77" w:name="_Toc20823308"/>
      <w:r>
        <w:rPr>
          <w:rFonts w:hint="eastAsia" w:ascii="宋体" w:hAnsi="宋体" w:cs="宋体"/>
          <w:b/>
          <w:bCs/>
          <w:color w:val="auto"/>
          <w:sz w:val="28"/>
          <w:szCs w:val="28"/>
          <w:highlight w:val="none"/>
        </w:rPr>
        <w:t xml:space="preserve">特别说明：成交供应商在下载成交通知书后须提供</w:t>
      </w:r>
      <w:r>
        <w:rPr>
          <w:rFonts w:hint="eastAsia" w:ascii="宋体" w:hAnsi="宋体" w:cs="宋体"/>
          <w:b/>
          <w:bCs/>
          <w:color w:val="auto"/>
          <w:sz w:val="28"/>
          <w:szCs w:val="28"/>
          <w:highlight w:val="none"/>
          <w:u w:val="single"/>
        </w:rPr>
        <w:t xml:space="preserve">4套</w:t>
      </w:r>
      <w:r>
        <w:rPr>
          <w:rFonts w:hint="eastAsia" w:ascii="宋体" w:hAnsi="宋体" w:cs="宋体"/>
          <w:b/>
          <w:bCs/>
          <w:color w:val="auto"/>
          <w:sz w:val="28"/>
          <w:szCs w:val="28"/>
          <w:highlight w:val="none"/>
        </w:rPr>
        <w:t xml:space="preserve">加盖红章的系统内打印的纸质响应文件给采购代理机构。</w:t>
      </w:r>
      <w:r/>
    </w:p>
    <w:p>
      <w:pPr>
        <w:ind w:firstLine="562"/>
        <w:keepLines/>
        <w:keepNext/>
        <w:spacing w:line="460" w:lineRule="exact"/>
        <w:rPr>
          <w:rFonts w:hint="eastAsia" w:ascii="宋体" w:hAnsi="宋体" w:cs="宋体"/>
          <w:b/>
          <w:bCs/>
          <w:color w:val="auto"/>
          <w:sz w:val="28"/>
          <w:szCs w:val="28"/>
          <w:highlight w:val="none"/>
        </w:rPr>
        <w:outlineLvl w:val="2"/>
      </w:pPr>
      <w:r>
        <w:rPr>
          <w:rFonts w:hint="eastAsia" w:ascii="宋体" w:hAnsi="宋体" w:cs="宋体"/>
          <w:b/>
          <w:bCs/>
          <w:color w:val="auto"/>
          <w:sz w:val="28"/>
          <w:szCs w:val="28"/>
          <w:highlight w:val="none"/>
        </w:rPr>
        <w:t xml:space="preserve">七、授予合同</w:t>
      </w:r>
      <w:bookmarkEnd w:id="74"/>
      <w:r/>
      <w:bookmarkEnd w:id="75"/>
      <w:r/>
      <w:bookmarkEnd w:id="76"/>
      <w:r/>
      <w:bookmarkEnd w:id="77"/>
      <w:r/>
      <w:r/>
    </w:p>
    <w:p>
      <w:pPr>
        <w:ind w:firstLine="560"/>
        <w:keepNext/>
        <w:spacing w:line="460" w:lineRule="exact"/>
        <w:rPr>
          <w:rFonts w:hint="eastAsia" w:ascii="宋体" w:hAnsi="宋体" w:cs="宋体"/>
          <w:b/>
          <w:color w:val="auto"/>
          <w:sz w:val="28"/>
          <w:szCs w:val="28"/>
          <w:highlight w:val="none"/>
        </w:rPr>
        <w:outlineLvl w:val="3"/>
      </w:pPr>
      <w:r/>
      <w:bookmarkStart w:id="78" w:name="_Toc16938553"/>
      <w:r/>
      <w:bookmarkStart w:id="79" w:name="_Toc20823309"/>
      <w:r/>
      <w:bookmarkStart w:id="80" w:name="_Toc513029237"/>
      <w:r>
        <w:rPr>
          <w:rFonts w:hint="eastAsia" w:ascii="宋体" w:hAnsi="宋体" w:cs="宋体"/>
          <w:color w:val="auto"/>
          <w:sz w:val="28"/>
          <w:szCs w:val="28"/>
          <w:highlight w:val="none"/>
        </w:rPr>
        <w:t xml:space="preserve">1.签订合同</w:t>
      </w:r>
      <w:r/>
    </w:p>
    <w:p>
      <w:pPr>
        <w:ind w:firstLine="560"/>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1</w:t>
      </w:r>
      <w:r>
        <w:rPr>
          <w:rFonts w:hint="eastAsia" w:ascii="宋体" w:hAnsi="宋体" w:cs="宋体"/>
          <w:color w:val="auto"/>
          <w:sz w:val="28"/>
          <w:szCs w:val="28"/>
          <w:highlight w:val="none"/>
        </w:rPr>
        <w:t xml:space="preserve">.l成交供应商应当在成交通知书发出之日起三十日内，按照磋商文件确定的事项与采购人签订政府采购合同。</w:t>
      </w:r>
      <w:r/>
    </w:p>
    <w:p>
      <w:pPr>
        <w:ind w:firstLine="42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签订合同时需做好提交各类声明函、承诺函、业绩证明、资质、职称证书等相应原件的核查准备；核查后发现虚假或违背承诺的，依照相关法律法规规定处理。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1.2磋商文件、成交供应商的响应文件及磋商过程中有关澄清、承诺文件均应作为合同附件。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keepNext/>
        <w:spacing w:line="460" w:lineRule="exact"/>
        <w:rPr>
          <w:rFonts w:hint="eastAsia" w:ascii="宋体" w:hAnsi="宋体" w:cs="宋体"/>
          <w:b/>
          <w:color w:val="auto"/>
          <w:sz w:val="28"/>
          <w:szCs w:val="28"/>
          <w:highlight w:val="none"/>
        </w:rPr>
        <w:outlineLvl w:val="3"/>
      </w:pPr>
      <w:r>
        <w:rPr>
          <w:rFonts w:hint="eastAsia" w:ascii="宋体" w:hAnsi="宋体" w:cs="宋体"/>
          <w:color w:val="auto"/>
          <w:sz w:val="28"/>
          <w:szCs w:val="28"/>
          <w:highlight w:val="none"/>
        </w:rPr>
        <w:t xml:space="preserve">2.货物和服务的追加、减少和添购。</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2.1政府采购合同履行中，采购人需追加与合同标的相同的货物和服务的，在不改变合同其他条款的前提下，可以与成交供应商协商签订补充合同，但所有补充合同的采购金额不超过原合同金额10%。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2.2采购结束后，采购人若由于各种客观原因，必须对采购项目所牵涉的货物和服务进行适当的减少时，在双方协商一致的前提下，可以按照采购时的价格水平做相应的调减，并据此签订补充合同。</w:t>
      </w:r>
      <w:r/>
    </w:p>
    <w:p>
      <w:pPr>
        <w:ind w:firstLine="560"/>
        <w:spacing w:line="44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3. 政府采购履约保证资金、合同信用融资扶持政策</w:t>
      </w:r>
      <w:r/>
    </w:p>
    <w:p>
      <w:pPr>
        <w:ind w:firstLine="560"/>
        <w:spacing w:line="44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3.1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八、电子招标投标交易平台</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电子招标投标交易平台（即“苏采云”系统，网址：http://jszfcg.jsczt.cn/）相关要求是本采购文件的组成部分。</w:t>
      </w:r>
      <w:bookmarkEnd w:id="78"/>
      <w:r/>
      <w:bookmarkEnd w:id="79"/>
      <w:r/>
      <w:bookmarkEnd w:id="80"/>
      <w:r/>
      <w:r/>
    </w:p>
    <w:p>
      <w:pPr>
        <w:pStyle w:val="882"/>
        <w:rPr>
          <w:rFonts w:hint="eastAsia" w:hAnsi="宋体" w:cs="宋体"/>
          <w:color w:val="auto"/>
          <w:highlight w:val="none"/>
        </w:rPr>
      </w:pPr>
      <w:r>
        <w:rPr>
          <w:rFonts w:hint="eastAsia" w:hAnsi="宋体" w:cs="宋体"/>
          <w:color w:val="auto"/>
          <w:highlight w:val="none"/>
        </w:rPr>
      </w:r>
      <w:r/>
    </w:p>
    <w:p>
      <w:pPr>
        <w:jc w:val="center"/>
        <w:spacing w:line="800" w:lineRule="exact"/>
        <w:rPr>
          <w:rFonts w:hint="eastAsia" w:ascii="宋体" w:hAnsi="宋体" w:cs="宋体"/>
          <w:color w:val="auto"/>
          <w:sz w:val="28"/>
          <w:szCs w:val="28"/>
          <w:highlight w:val="none"/>
        </w:rPr>
        <w:outlineLvl w:val="0"/>
      </w:pPr>
      <w:r>
        <w:rPr>
          <w:rFonts w:hint="eastAsia" w:ascii="宋体" w:hAnsi="宋体" w:cs="宋体"/>
          <w:bCs/>
          <w:color w:val="auto"/>
          <w:sz w:val="36"/>
          <w:szCs w:val="36"/>
          <w:highlight w:val="none"/>
        </w:rPr>
        <w:br w:type="page" w:clear="all"/>
      </w:r>
      <w:r>
        <w:rPr>
          <w:rFonts w:hint="eastAsia" w:ascii="宋体" w:hAnsi="宋体" w:cs="宋体"/>
          <w:bCs/>
          <w:color w:val="auto"/>
          <w:sz w:val="36"/>
          <w:szCs w:val="36"/>
          <w:highlight w:val="none"/>
        </w:rPr>
        <w:t xml:space="preserve">第三部分  项目需求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在制作响应文件时仔细研究项目需求说明。项目需求包括技术要求和商务要求:技术要求是指对采购标的功能和质量要求，包括性能、材料、结构、外观、安全，或者服务内容和标准等;商务要求是指取得采购标的的时间、地点、财务和服务要求，包括交付（实施）的时间（期限）和地点（范围），付款条件（进度和方法），包装和运输，售后服务，保险等。</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不能简单照搬照抄磋商文件项目需求说明中的技术、商务要求，必须作实事求是的响应。如供应商提供的货物和服务同采购人提出的项目需求说明中的技术、商务要求不同的，必须在《商务部分正负偏离表》和《技术部分正负偏离表》上明示。</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一、采购标的需实现的功能或者目标，以及为落实政府采购政策需满足的要求；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本次通过实施</w:t>
      </w:r>
      <w:r>
        <w:rPr>
          <w:rFonts w:hint="eastAsia" w:ascii="宋体" w:hAnsi="宋体" w:cs="宋体"/>
          <w:color w:val="auto"/>
          <w:sz w:val="28"/>
          <w:szCs w:val="28"/>
          <w:highlight w:val="none"/>
          <w:lang w:val="en-US" w:eastAsia="zh-CN"/>
        </w:rPr>
        <w:t xml:space="preserve">南通市第二中学运动场改造</w:t>
      </w:r>
      <w:r>
        <w:rPr>
          <w:rFonts w:hint="eastAsia" w:ascii="宋体" w:hAnsi="宋体" w:cs="宋体"/>
          <w:color w:val="auto"/>
          <w:sz w:val="28"/>
          <w:szCs w:val="28"/>
          <w:highlight w:val="none"/>
        </w:rPr>
        <w:t xml:space="preserve">，旨在消除学校</w:t>
      </w:r>
      <w:r>
        <w:rPr>
          <w:rFonts w:hint="eastAsia" w:ascii="宋体" w:hAnsi="宋体" w:cs="宋体"/>
          <w:color w:val="auto"/>
          <w:sz w:val="28"/>
          <w:szCs w:val="28"/>
          <w:highlight w:val="none"/>
          <w:lang w:val="en-US" w:eastAsia="zh-CN"/>
        </w:rPr>
        <w:t xml:space="preserve">运动场地的</w:t>
      </w:r>
      <w:r>
        <w:rPr>
          <w:rFonts w:hint="eastAsia" w:ascii="宋体" w:hAnsi="宋体" w:cs="宋体"/>
          <w:color w:val="auto"/>
          <w:sz w:val="28"/>
          <w:szCs w:val="28"/>
          <w:highlight w:val="none"/>
        </w:rPr>
        <w:t xml:space="preserve">安全隐患，</w:t>
      </w:r>
      <w:r>
        <w:rPr>
          <w:rFonts w:hint="eastAsia" w:ascii="宋体" w:hAnsi="宋体" w:cs="宋体"/>
          <w:color w:val="auto"/>
          <w:sz w:val="28"/>
          <w:szCs w:val="28"/>
          <w:highlight w:val="none"/>
          <w:lang w:val="en-US" w:eastAsia="zh-CN"/>
        </w:rPr>
        <w:t xml:space="preserve">满足学校足球生训练、比赛及师生体育运动需要，同时</w:t>
      </w:r>
      <w:r>
        <w:rPr>
          <w:rFonts w:hint="eastAsia" w:ascii="宋体" w:hAnsi="宋体" w:cs="宋体"/>
          <w:color w:val="auto"/>
          <w:sz w:val="28"/>
          <w:szCs w:val="28"/>
          <w:highlight w:val="none"/>
        </w:rPr>
        <w:t xml:space="preserve">美化校园环境</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提升办学品位</w:t>
      </w:r>
      <w:r>
        <w:rPr>
          <w:rFonts w:hint="eastAsia" w:ascii="宋体" w:hAnsi="宋体" w:cs="宋体"/>
          <w:color w:val="auto"/>
          <w:sz w:val="28"/>
          <w:szCs w:val="28"/>
          <w:highlight w:val="none"/>
        </w:rPr>
        <w:t xml:space="preserve">。</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二、采购标的需执行的国家相关标准、行业标准、地方标准或者其他标准、规范；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按国家现行相关法律法规和行业标准执行。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（一）工程采用的计价规范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1.《建筑工程工程量清单计价规范》GB50500-2013及配套的工程量清单计算规范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2.《江苏省建设工程工程量清单计价项目指引》（2014年）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3.《江苏省建筑与装饰工程计价定额》（2014年）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4.《江苏省安装工程计价定额》（2014年）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5.《江苏省建设工程费用定额》（2014年）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6.《江苏省市政工程计价表》（2014年）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省住房城乡建设厅关于建筑业实施营改增后江苏省建设工程计价依据调整的通知》（苏建价〔2016〕154号）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w:t>
      </w:r>
      <w:r>
        <w:rPr>
          <w:rFonts w:hint="eastAsia" w:ascii="宋体" w:hAnsi="宋体" w:cs="宋体"/>
          <w:color w:val="auto"/>
          <w:sz w:val="28"/>
          <w:szCs w:val="28"/>
          <w:highlight w:val="none"/>
          <w:lang w:eastAsia="zh-CN"/>
        </w:rPr>
        <w:t xml:space="preserve">其他</w:t>
      </w:r>
      <w:r>
        <w:rPr>
          <w:rFonts w:hint="eastAsia" w:ascii="宋体" w:hAnsi="宋体" w:cs="宋体"/>
          <w:color w:val="auto"/>
          <w:sz w:val="28"/>
          <w:szCs w:val="28"/>
          <w:highlight w:val="none"/>
        </w:rPr>
        <w:t xml:space="preserve">相应的补充规定和项目所在地现行的有关文件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（二）本工程采用的技术规范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1.国标相关规范。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eastAsia="zh-CN"/>
        </w:rPr>
        <w:t xml:space="preserve">其他</w:t>
      </w:r>
      <w:r>
        <w:rPr>
          <w:rFonts w:hint="eastAsia" w:ascii="宋体" w:hAnsi="宋体" w:cs="宋体"/>
          <w:color w:val="auto"/>
          <w:sz w:val="28"/>
          <w:szCs w:val="28"/>
          <w:highlight w:val="none"/>
        </w:rPr>
        <w:t xml:space="preserve">应执行的相关工程施工、检测、验收的相关规范。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上述技术标准和规范如有不足之处或未能达到国际最新标准时，投标方应使系统的设计、施工及选用的设备/材料符合最新版本的国际和国家标准、规范，并提供所采用的国际和国家标准、规范及所采用版本的有关技术资料。 </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三、采购标的需满足的质量、安全、技术规格、物理特性等要求；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符合国家现行相关法律法规和行业标准，以及本项目采购文件要求。</w:t>
      </w:r>
      <w:r/>
    </w:p>
    <w:p>
      <w:pPr>
        <w:ind w:firstLine="562"/>
        <w:spacing w:line="460" w:lineRule="exact"/>
        <w:rPr>
          <w:rFonts w:hint="eastAsia" w:ascii="宋体" w:hAnsi="宋体" w:cs="宋体"/>
          <w:color w:val="auto"/>
          <w:sz w:val="28"/>
          <w:szCs w:val="28"/>
          <w:highlight w:val="none"/>
        </w:rPr>
      </w:pPr>
      <w:r>
        <w:rPr>
          <w:rFonts w:hint="eastAsia" w:ascii="宋体" w:hAnsi="宋体" w:cs="宋体"/>
          <w:b/>
          <w:bCs/>
          <w:color w:val="auto"/>
          <w:sz w:val="28"/>
          <w:szCs w:val="28"/>
          <w:highlight w:val="none"/>
        </w:rPr>
        <w:t xml:space="preserve">四、采购标的的数量、采购项目交付或者实施的时间和地点；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1.采购需求清单：详见附件（工程量清单）。</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2.采购项目实施时间：签订合同后40天内完工并通过验收</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计划开工时间为2026年7月1日，计划竣工时间为2026年8月9日，具体以合同为准</w:t>
      </w:r>
      <w:r>
        <w:rPr>
          <w:rFonts w:hint="eastAsia" w:ascii="宋体" w:hAnsi="宋体" w:cs="宋体"/>
          <w:color w:val="auto"/>
          <w:sz w:val="28"/>
          <w:szCs w:val="28"/>
          <w:highlight w:val="none"/>
          <w:lang w:eastAsia="zh-CN"/>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3.质量标准：合格。</w:t>
      </w:r>
      <w:r/>
    </w:p>
    <w:p>
      <w:pPr>
        <w:ind w:firstLine="560"/>
        <w:spacing w:line="460" w:lineRule="exact"/>
        <w:rPr>
          <w:rFonts w:hint="eastAsia" w:ascii="宋体" w:hAnsi="宋体" w:cs="宋体"/>
          <w:b/>
          <w:bCs/>
          <w:color w:val="auto"/>
          <w:sz w:val="28"/>
          <w:szCs w:val="28"/>
          <w:highlight w:val="none"/>
        </w:rPr>
      </w:pPr>
      <w:r>
        <w:rPr>
          <w:rFonts w:hint="eastAsia" w:ascii="宋体" w:hAnsi="宋体" w:cs="宋体"/>
          <w:color w:val="auto"/>
          <w:sz w:val="28"/>
          <w:szCs w:val="28"/>
          <w:highlight w:val="none"/>
        </w:rPr>
        <w:t xml:space="preserve">4.采购项目实施地点：</w:t>
      </w:r>
      <w:r>
        <w:rPr>
          <w:rFonts w:hint="eastAsia" w:ascii="宋体" w:hAnsi="宋体" w:cs="宋体"/>
          <w:color w:val="auto"/>
          <w:sz w:val="28"/>
          <w:szCs w:val="28"/>
          <w:highlight w:val="none"/>
          <w:lang w:eastAsia="zh-CN"/>
        </w:rPr>
        <w:t xml:space="preserve">南通市第二中学</w:t>
      </w:r>
      <w:r>
        <w:rPr>
          <w:rFonts w:hint="eastAsia" w:ascii="宋体" w:hAnsi="宋体" w:cs="宋体"/>
          <w:color w:val="auto"/>
          <w:sz w:val="28"/>
          <w:szCs w:val="28"/>
          <w:highlight w:val="none"/>
        </w:rPr>
        <w:t xml:space="preserve">内。</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五、采购标的需满足的服务标准、期限、效率等要求；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按采购人要求，本项目保修期8年</w:t>
      </w:r>
      <w:r>
        <w:rPr>
          <w:rFonts w:hint="eastAsia" w:ascii="宋体" w:hAnsi="宋体" w:cs="宋体"/>
          <w:color w:val="auto"/>
          <w:sz w:val="28"/>
          <w:szCs w:val="28"/>
          <w:highlight w:val="none"/>
        </w:rPr>
        <w:t xml:space="preserve">。</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六、采购标的的验收标准；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采购人按合同约定积极配合成交供应商履约，约定需要验收的阶段，采购人及时组织相关专业技术人员验收，并出具验收报告。</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七、采购标的的其他技术、服务等要求；</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（一）响应报价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1.响应报价的范围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响应报价应包括采购文件所确定的采购范围内相应工程量</w:t>
      </w:r>
      <w:r>
        <w:rPr>
          <w:rFonts w:hint="eastAsia" w:ascii="宋体" w:hAnsi="宋体" w:cs="宋体"/>
          <w:color w:val="auto"/>
          <w:sz w:val="28"/>
          <w:szCs w:val="28"/>
          <w:highlight w:val="none"/>
          <w:lang w:eastAsia="zh-CN"/>
        </w:rPr>
        <w:t xml:space="preserve">清单</w:t>
      </w:r>
      <w:r>
        <w:rPr>
          <w:rFonts w:hint="eastAsia" w:ascii="宋体" w:hAnsi="宋体" w:cs="宋体"/>
          <w:color w:val="auto"/>
          <w:sz w:val="28"/>
          <w:szCs w:val="28"/>
          <w:highlight w:val="none"/>
        </w:rPr>
        <w:t xml:space="preserve">、图纸及相关资料及规范、规定等全部内容，以及为完成上述内容所必须的附属工程、临时工程、材料、劳务、机械、成品保护、垂直运输、脚手架搭设使用、与各工种间的协调配合工作、验收、创优、安全措施、技术措施，作为一名有经验的磋商响应供应商所应考虑到的各种因素、风险及所需的全部费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采购文件后</w:t>
      </w:r>
      <w:r>
        <w:rPr>
          <w:rFonts w:hint="eastAsia" w:ascii="宋体" w:hAnsi="宋体" w:cs="宋体"/>
          <w:color w:val="auto"/>
          <w:sz w:val="28"/>
          <w:szCs w:val="28"/>
          <w:highlight w:val="none"/>
          <w:lang w:eastAsia="zh-CN"/>
        </w:rPr>
        <w:t xml:space="preserve">附</w:t>
      </w:r>
      <w:r>
        <w:rPr>
          <w:rFonts w:hint="eastAsia" w:ascii="宋体" w:hAnsi="宋体" w:cs="宋体"/>
          <w:color w:val="auto"/>
          <w:sz w:val="28"/>
          <w:szCs w:val="28"/>
          <w:highlight w:val="none"/>
        </w:rPr>
        <w:t xml:space="preserve">的工程量清单表是磋商响应供应商响应报价的共同基础。采购人提供的工程量清单，磋商响应供应商应结合采购文件、合同条款、商务技术响应</w:t>
      </w:r>
      <w:r>
        <w:rPr>
          <w:rFonts w:hint="eastAsia" w:ascii="宋体" w:hAnsi="宋体" w:cs="宋体"/>
          <w:color w:val="auto"/>
          <w:sz w:val="28"/>
          <w:szCs w:val="28"/>
          <w:highlight w:val="none"/>
          <w:lang w:eastAsia="zh-CN"/>
        </w:rPr>
        <w:t xml:space="preserve">文件</w:t>
      </w:r>
      <w:r>
        <w:rPr>
          <w:rFonts w:hint="eastAsia" w:ascii="宋体" w:hAnsi="宋体" w:cs="宋体"/>
          <w:color w:val="auto"/>
          <w:sz w:val="28"/>
          <w:szCs w:val="28"/>
          <w:highlight w:val="none"/>
        </w:rPr>
        <w:t xml:space="preserve">和要求与图纸一起阅读理解，除设计变更外，采购人在工程量清单中未列明或项目特征描述不全，但磋商响应供应商为满足采购人和设计图纸的要求而必须完成的工作，磋商响应供应商应计入工程量清单相应子目中，工程结算时采购人不为此类项目另外支付。</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2.响应报价的计价依据</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2.1采用工程量清单计价方式，磋商响应供应商不得采用总价让利或以总价百分比让利等办法进行响应报价。工程量清单中磋商响应供应商没有填入单价或价格的子目，其费用视为已分摊在工程量清单中其他子目的单价或价格之中。</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2.2磋商响应供应商应按本企业定额计价，若无本企业定额，则可按照《建设工程工程量清单计价规范》（GB50500-2013）、《通用安装工程工程量计算规范》（GB50856-2013）、《江苏省建筑与装饰工程计价定额》2014年版、《江苏省建设工程费用定额》2014年版、《江苏省安装工程计价定额》（2014年）、《江苏省市政工程计价表》（2014年）；《省住房城乡建设厅关于发布建设工程人工工资指导价的通知》（苏建价函〔202</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〕27号文）；材料价格参照2026年第</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期南通市工程造价信息中的指导价及市场价；《关于取消建设工程建筑安全监督管理费的通知》（通建价</w:t>
      </w:r>
      <w:r>
        <w:rPr>
          <w:rFonts w:hint="eastAsia" w:ascii="宋体" w:hAnsi="宋体" w:cs="宋体"/>
          <w:color w:val="auto"/>
          <w:sz w:val="28"/>
          <w:szCs w:val="28"/>
          <w:highlight w:val="none"/>
          <w:lang w:eastAsia="zh-CN"/>
        </w:rPr>
        <w:t xml:space="preserve">〔2012〕8号</w:t>
      </w:r>
      <w:r>
        <w:rPr>
          <w:rFonts w:hint="eastAsia" w:ascii="宋体" w:hAnsi="宋体" w:cs="宋体"/>
          <w:color w:val="auto"/>
          <w:sz w:val="28"/>
          <w:szCs w:val="28"/>
          <w:highlight w:val="none"/>
        </w:rPr>
        <w:t xml:space="preserve">）；本工程采用一般计税方法，具体按“省住房和城乡建设厅关于建筑业实施营改增后江苏省建设工程计价依据调整的通知”苏建价</w:t>
      </w:r>
      <w:r>
        <w:rPr>
          <w:rFonts w:hint="eastAsia" w:ascii="宋体" w:hAnsi="宋体" w:cs="宋体"/>
          <w:color w:val="auto"/>
          <w:sz w:val="28"/>
          <w:szCs w:val="28"/>
          <w:highlight w:val="none"/>
          <w:lang w:eastAsia="zh-CN"/>
        </w:rPr>
        <w:t xml:space="preserve">〔2016〕154号</w:t>
      </w:r>
      <w:r>
        <w:rPr>
          <w:rFonts w:hint="eastAsia" w:ascii="宋体" w:hAnsi="宋体" w:cs="宋体"/>
          <w:color w:val="auto"/>
          <w:sz w:val="28"/>
          <w:szCs w:val="28"/>
          <w:highlight w:val="none"/>
        </w:rPr>
        <w:t xml:space="preserve">文相关要求执行；税率按省住房城乡建设厅关于建筑业增值税计价政策调整的通知（苏建函价</w:t>
      </w:r>
      <w:r>
        <w:rPr>
          <w:rFonts w:hint="eastAsia" w:ascii="宋体" w:hAnsi="宋体" w:cs="宋体"/>
          <w:color w:val="auto"/>
          <w:sz w:val="28"/>
          <w:szCs w:val="28"/>
          <w:highlight w:val="none"/>
          <w:lang w:eastAsia="zh-CN"/>
        </w:rPr>
        <w:t xml:space="preserve">〔2019〕178号</w:t>
      </w:r>
      <w:r>
        <w:rPr>
          <w:rFonts w:hint="eastAsia" w:ascii="宋体" w:hAnsi="宋体" w:cs="宋体"/>
          <w:color w:val="auto"/>
          <w:sz w:val="28"/>
          <w:szCs w:val="28"/>
          <w:highlight w:val="none"/>
        </w:rPr>
        <w:t xml:space="preserve">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3.响应报价方式：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3.1本工程项目采用 3.1.1 方式。</w:t>
      </w:r>
      <w:r/>
    </w:p>
    <w:p>
      <w:pPr>
        <w:ind w:firstLine="560"/>
        <w:spacing w:line="460" w:lineRule="exact"/>
        <w:rPr>
          <w:rFonts w:hint="eastAsia" w:ascii="宋体" w:hAnsi="宋体" w:cs="宋体"/>
          <w:b/>
          <w:color w:val="auto"/>
          <w:sz w:val="28"/>
          <w:szCs w:val="28"/>
          <w:highlight w:val="none"/>
          <w:u w:val="single"/>
        </w:rPr>
      </w:pPr>
      <w:r>
        <w:rPr>
          <w:rFonts w:hint="eastAsia" w:ascii="宋体" w:hAnsi="宋体" w:cs="宋体"/>
          <w:color w:val="auto"/>
          <w:sz w:val="28"/>
          <w:szCs w:val="28"/>
          <w:highlight w:val="none"/>
        </w:rPr>
        <w:t xml:space="preserve">3.1.1固定单价报价方式。工程量的风险由发包人承担，价格风险在约定风险范围内的，由承包人承担，风险范围以外的按合同约定承担。竣工结算的工程量按发承包双方在合同中约定应予计量且实际完成的工程量确定，完成发包人要求的合同以外的零星工作或发生非承包人责任事件的工程量按现场签证确定。</w:t>
      </w:r>
      <w:r>
        <w:rPr>
          <w:rFonts w:hint="eastAsia" w:ascii="宋体" w:hAnsi="宋体" w:cs="宋体"/>
          <w:b/>
          <w:color w:val="auto"/>
          <w:sz w:val="28"/>
          <w:szCs w:val="28"/>
          <w:highlight w:val="none"/>
          <w:u w:val="single"/>
        </w:rPr>
        <w:t xml:space="preserve">工程结算综合单价为首次报价时的综合单价*（最终报价总价/首次报价总价），注：最终报价总价及首次报价总价均需扣除暂列金、暂估价及其相应的规费、税金。</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3.1.2固定总价报价方式。磋商响应供应商报价时应充分理解招标的要求以及设计方案的可行性、进行充分的现场勘查、并核查招标控制价编制文件的正确性，同时还需考虑施工期间各类建材的市场风险以及可能存在的政策性风险。招标范围内的工程量按照响应报价一次性包定，结算时费用不调整。招标范围外的工程量风险由发包人承担，工程量按发包人要求的合同以外的零星工作或发生非承包人责任事件的工程量按现场签证确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4.响应报价编制要求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4.1采用工程量清单计价方式，磋商响应供应商不得采用总价让利或以总价百分比让利等办法进行响应报价。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4.2除磋商响应供应商自行补充的措施项目外，响应报价的项目编码、项目名称、计量单位、工程量必须与采购人提供的一致。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4.3工程量清单中磋商响应供应商没有填入单价或价格的子目，其费用视为已分摊在工程量清单中其他子目的单价或价格之中。</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4.4响应报价应根据采购文件中的工程量清单和有关要求、施工现场实际情况及</w:t>
      </w:r>
      <w:r>
        <w:rPr>
          <w:rFonts w:hint="eastAsia" w:ascii="宋体" w:hAnsi="宋体" w:cs="宋体"/>
          <w:color w:val="auto"/>
          <w:sz w:val="28"/>
          <w:szCs w:val="28"/>
          <w:highlight w:val="none"/>
          <w:lang w:eastAsia="zh-CN"/>
        </w:rPr>
        <w:t xml:space="preserve">拟订</w:t>
      </w:r>
      <w:r>
        <w:rPr>
          <w:rFonts w:hint="eastAsia" w:ascii="宋体" w:hAnsi="宋体" w:cs="宋体"/>
          <w:color w:val="auto"/>
          <w:sz w:val="28"/>
          <w:szCs w:val="28"/>
          <w:highlight w:val="none"/>
        </w:rPr>
        <w:t xml:space="preserve">的施工方案或施工组织设计，依据企业定额和市场价格信息，实行自主报价（已列入不可竞争的项目除外）。磋商响应供应商所报设备价、材料价如低于同期的省、市、县的造价信息或低于同期的市场价格信息，视为对采购人的优惠。磋商响应供应商标函中所报设备、材料及其规格、尺寸、等级不得低于清单的要求。成交人应根据清单确定的标准、等级、规格组织施工。</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4.5磋商响应供应商不得擅自改动采购人提供的工程量清单上的内容。若对提供的工程量清单内容有疑义，请将书面疑问材料在规定的时间和方法向采购人提出，其中清单内容的书面疑问材料经采购人组织核实确认后提供最终工程量清单，磋商响应供应商在响应报价时，不得增减清单工程量。</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4.6本工程施工期间涉及环保、消防、城市卫生、市政、居委会、派出所等相关部门收取的费用，以及夜间文明施工、保护周边地下管线和架空线的安全的费用等，磋商响应供应商均应综合考虑在响应报价中，竣工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4.7不可竞争费按以下费率计取：（%）</w:t>
      </w:r>
      <w:r/>
    </w:p>
    <w:tbl>
      <w:tblPr>
        <w:tblStyle w:val="693"/>
        <w:tblW w:w="79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1404"/>
        <w:gridCol w:w="2263"/>
        <w:gridCol w:w="1337"/>
        <w:gridCol w:w="1131"/>
        <w:gridCol w:w="1041"/>
      </w:tblGrid>
      <w:tr>
        <w:trPr>
          <w:jc w:val="center"/>
          <w:trHeight w:val="504"/>
          <w:tblHeader/>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40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费用类别</w:t>
            </w:r>
            <w:r/>
          </w:p>
        </w:tc>
        <w:tc>
          <w:tcPr>
            <w:tcW w:w="2263" w:type="dxa"/>
            <w:vAlign w:val="center"/>
            <w:textDirection w:val="lrTb"/>
            <w:noWrap w:val="false"/>
          </w:tcPr>
          <w:p>
            <w:pPr>
              <w:ind w:firstLine="120"/>
              <w:jc w:val="center"/>
              <w:rPr>
                <w:rFonts w:hint="eastAsia" w:ascii="宋体" w:hAnsi="宋体" w:cs="宋体"/>
                <w:color w:val="auto"/>
                <w:sz w:val="24"/>
                <w:highlight w:val="none"/>
              </w:rPr>
            </w:pPr>
            <w:r>
              <w:rPr>
                <w:rFonts w:hint="eastAsia" w:ascii="宋体" w:hAnsi="宋体" w:cs="宋体"/>
                <w:color w:val="auto"/>
                <w:sz w:val="24"/>
                <w:highlight w:val="none"/>
              </w:rPr>
              <w:t xml:space="preserve">费用名称</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计费基数</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土建</w:t>
            </w:r>
            <w:r>
              <w:rPr>
                <w:rFonts w:hint="eastAsia" w:ascii="宋体" w:hAnsi="宋体" w:cs="宋体"/>
                <w:color w:val="auto"/>
                <w:sz w:val="24"/>
                <w:highlight w:val="none"/>
              </w:rPr>
              <w:t xml:space="preserve">（%）</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安装（%）</w:t>
            </w:r>
            <w:r/>
          </w:p>
        </w:tc>
      </w:tr>
      <w:tr>
        <w:trPr>
          <w:jc w:val="center"/>
          <w:trHeight w:val="284"/>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404"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规 费</w:t>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环境保护税</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A+B+C-D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r>
      <w:tr>
        <w:trPr>
          <w:jc w:val="center"/>
          <w:trHeight w:val="270"/>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社会保障费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A+B+C-D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3.80</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2.40</w:t>
            </w:r>
            <w:r/>
          </w:p>
        </w:tc>
      </w:tr>
      <w:tr>
        <w:trPr>
          <w:jc w:val="center"/>
          <w:trHeight w:val="273"/>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住房公积金</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A+B+C-D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0.67</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0.42</w:t>
            </w:r>
            <w:r/>
          </w:p>
        </w:tc>
      </w:tr>
      <w:tr>
        <w:trPr>
          <w:jc w:val="center"/>
          <w:trHeight w:val="267"/>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404" w:type="dxa"/>
            <w:vAlign w:val="center"/>
            <w:vMerge w:val="restart"/>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现场安全文明施工措施费</w:t>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基本费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A+B1-D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1.50</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1.50</w:t>
            </w:r>
            <w:r/>
          </w:p>
        </w:tc>
      </w:tr>
      <w:tr>
        <w:trPr>
          <w:jc w:val="center"/>
          <w:trHeight w:val="504"/>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扬尘污染防治增加费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A+B1-D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0.21</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0.21</w:t>
            </w:r>
            <w:r/>
          </w:p>
        </w:tc>
      </w:tr>
      <w:tr>
        <w:trPr>
          <w:jc w:val="center"/>
          <w:trHeight w:val="270"/>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404" w:type="dxa"/>
            <w:vAlign w:val="center"/>
            <w:vMerge w:val="continue"/>
            <w:textDirection w:val="lrTb"/>
            <w:noWrap w:val="false"/>
          </w:tcPr>
          <w:p>
            <w:pPr>
              <w:ind w:firstLine="480"/>
              <w:jc w:val="center"/>
              <w:rPr>
                <w:rFonts w:hint="eastAsia" w:ascii="宋体" w:hAnsi="宋体" w:cs="宋体"/>
                <w:color w:val="auto"/>
                <w:sz w:val="24"/>
                <w:highlight w:val="none"/>
              </w:rPr>
            </w:pPr>
            <w:r>
              <w:rPr>
                <w:rFonts w:hint="eastAsia" w:ascii="宋体" w:hAnsi="宋体" w:cs="宋体"/>
                <w:color w:val="auto"/>
                <w:sz w:val="24"/>
                <w:highlight w:val="none"/>
              </w:rPr>
            </w:r>
            <w:r/>
          </w:p>
        </w:tc>
        <w:tc>
          <w:tcPr>
            <w:tcW w:w="2263"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标准化增加费</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A+B1-D</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w:t>
            </w:r>
            <w:r/>
          </w:p>
        </w:tc>
      </w:tr>
      <w:tr>
        <w:trPr>
          <w:jc w:val="center"/>
          <w:trHeight w:val="344"/>
        </w:trPr>
        <w:tc>
          <w:tcPr>
            <w:tcW w:w="778"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404"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税  金</w:t>
            </w:r>
            <w:r/>
          </w:p>
        </w:tc>
        <w:tc>
          <w:tcPr>
            <w:tcW w:w="2263" w:type="dxa"/>
            <w:vAlign w:val="center"/>
            <w:textDirection w:val="lrTb"/>
            <w:noWrap w:val="false"/>
          </w:tcPr>
          <w:p>
            <w:pPr>
              <w:ind w:left="182" w:hanging="182"/>
              <w:jc w:val="center"/>
              <w:rPr>
                <w:rFonts w:hint="eastAsia" w:ascii="宋体" w:hAnsi="宋体" w:cs="宋体"/>
                <w:color w:val="auto"/>
                <w:sz w:val="24"/>
                <w:highlight w:val="none"/>
              </w:rPr>
            </w:pPr>
            <w:r>
              <w:rPr>
                <w:rFonts w:hint="eastAsia" w:ascii="宋体" w:hAnsi="宋体" w:cs="宋体"/>
                <w:color w:val="auto"/>
                <w:sz w:val="24"/>
                <w:highlight w:val="none"/>
              </w:rPr>
              <w:t xml:space="preserve">税   金</w:t>
            </w:r>
            <w:r/>
          </w:p>
        </w:tc>
        <w:tc>
          <w:tcPr>
            <w:tcW w:w="1337"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除税造价</w:t>
            </w:r>
            <w:r/>
          </w:p>
        </w:tc>
        <w:tc>
          <w:tcPr>
            <w:tcW w:w="113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9.00</w:t>
            </w:r>
            <w:r/>
          </w:p>
        </w:tc>
        <w:tc>
          <w:tcPr>
            <w:tcW w:w="1041"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9.00</w:t>
            </w:r>
            <w:r/>
          </w:p>
        </w:tc>
      </w:tr>
    </w:tbl>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注：1）计算基础：A为分部分项工程费，B为措施项目清单费用，B1为单价措施项目费，C</w:t>
      </w:r>
      <w:r>
        <w:rPr>
          <w:rFonts w:hint="eastAsia" w:ascii="宋体" w:hAnsi="宋体" w:cs="宋体"/>
          <w:color w:val="auto"/>
          <w:sz w:val="28"/>
          <w:szCs w:val="28"/>
          <w:highlight w:val="none"/>
          <w:lang w:eastAsia="zh-CN"/>
        </w:rPr>
        <w:t xml:space="preserve">其他</w:t>
      </w:r>
      <w:r>
        <w:rPr>
          <w:rFonts w:hint="eastAsia" w:ascii="宋体" w:hAnsi="宋体" w:cs="宋体"/>
          <w:color w:val="auto"/>
          <w:sz w:val="28"/>
          <w:szCs w:val="28"/>
          <w:highlight w:val="none"/>
        </w:rPr>
        <w:t xml:space="preserve">项目费，D为除税工程设备费。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2）现场安全文明施工措施费率为暂定、最终以南通市建设工程造价管理处核定为准，否则在总价中扣除。</w:t>
      </w:r>
      <w:r/>
    </w:p>
    <w:p>
      <w:pPr>
        <w:ind w:firstLine="560"/>
        <w:spacing w:line="460" w:lineRule="exact"/>
        <w:rPr>
          <w:rFonts w:hint="eastAsia" w:ascii="宋体" w:hAnsi="宋体" w:cs="宋体"/>
          <w:color w:val="auto"/>
          <w:sz w:val="22"/>
          <w:szCs w:val="28"/>
          <w:highlight w:val="none"/>
        </w:rPr>
      </w:pPr>
      <w:r>
        <w:rPr>
          <w:rFonts w:hint="eastAsia" w:ascii="宋体" w:hAnsi="宋体" w:cs="宋体"/>
          <w:color w:val="auto"/>
          <w:sz w:val="28"/>
          <w:szCs w:val="28"/>
          <w:highlight w:val="none"/>
        </w:rPr>
        <w:t xml:space="preserve">3）本工程暂列金</w:t>
      </w:r>
      <w:r>
        <w:rPr>
          <w:rFonts w:hint="eastAsia" w:ascii="宋体" w:hAnsi="宋体" w:cs="宋体"/>
          <w:b/>
          <w:bCs/>
          <w:color w:val="auto"/>
          <w:sz w:val="28"/>
          <w:szCs w:val="28"/>
          <w:highlight w:val="none"/>
          <w:u w:val="single"/>
        </w:rPr>
        <w:t xml:space="preserve">：0万元。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4）其他取费：详见工程量清单</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注：具体取费及费率以工程量清单为准。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磋商响应供应商应认真踏勘施工现场，考虑因各种困难因素，所发生的一切费用由磋商响应供应商自行考虑，并在响应报价中予以体现，以后不得以此为由提出额外增加费用的要求。水、电接驳，按采购人指定地点，定量表记、接至施工现场管线（电缆线）由磋商响应供应商自行考虑，费用包含在响应报价中。现场自来水及电源接入点现场具体位置由磋商响应供应商现场踏勘。</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因施工场地狭小、周边老旧建筑保护等发生的一切费用由各磋商响应供应商自行考虑，所有费用包含在响应报价中，竣工结算时一律不作调整。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10</w:t>
      </w:r>
      <w:r>
        <w:rPr>
          <w:rFonts w:hint="eastAsia" w:ascii="宋体" w:hAnsi="宋体" w:cs="宋体"/>
          <w:color w:val="auto"/>
          <w:sz w:val="28"/>
          <w:szCs w:val="28"/>
          <w:highlight w:val="none"/>
        </w:rPr>
        <w:t xml:space="preserve">临时设施费、赶工措施费、夜间施工费 、冬雨季施工费、已完工程及设备保护费由各磋商响应供应商自行报价，该类措施项目费一次性包定，结算时一律不作调整。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本工程垂直运输及安装脚手架由响应供应商自行考虑，并计入报价，结算时一律不</w:t>
      </w:r>
      <w:r>
        <w:rPr>
          <w:rFonts w:hint="eastAsia" w:ascii="宋体" w:hAnsi="宋体" w:cs="宋体"/>
          <w:color w:val="auto"/>
          <w:sz w:val="28"/>
          <w:szCs w:val="28"/>
          <w:highlight w:val="none"/>
          <w:lang w:eastAsia="zh-CN"/>
        </w:rPr>
        <w:t xml:space="preserve">作</w:t>
      </w:r>
      <w:r>
        <w:rPr>
          <w:rFonts w:hint="eastAsia" w:ascii="宋体" w:hAnsi="宋体" w:cs="宋体"/>
          <w:color w:val="auto"/>
          <w:sz w:val="28"/>
          <w:szCs w:val="28"/>
          <w:highlight w:val="none"/>
        </w:rPr>
        <w:t xml:space="preserve">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磋商响应供应商自行解决与本工程各相关承包商间的协调、配合、通信关系，确保各分项工程满足设计图纸、验收规范等要求，发生的费用由磋商响应供应商自行承担，并相互做好成品保护工作，采购人不再另行支付任何涉及工序交叉影响的费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承包人应独立、有效地做好该工程周边的有关群众工作，并充分考虑工程实施范围内外的单位、个人和其他可能出现阻挠施工的情况，若发生的机械台班停置费、二次机械进退场费、人员窝工、处理周边群众纠纷等费用和损失，由磋商响应供应商自行考虑，并列入响应报价，工程竣工结算时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磋商响应供应商应在响应报价中综合考虑施工机械设备、材料进出场、二次搬运等涉及所有费用并计入报价，成交后不得以场地现状及条件为由提出额外要求和增加工程费用，采购人不再对此项费用另行签证。</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作为一个有经验的承包商，响应报价时应考虑施工过程中可能发生的各种风险因素，在整个工程施工过程中，若发生对周边相关构筑物、设施损坏的，承包人必须负责更换或修复，直至得到发包人的认可，期间涉及的所有费用由磋商响应供应商承担，采购人不再另行支付该项费用，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rPr>
        <w:t xml:space="preserve">在实际施工中，发包人可以无条件要求施工单位更换不符合要求的产品，购进的材料设备与提供的样品不一致时，由承包人无条件退货，如因使用不符合国家标准及各项指标的材料，由此引起的相关费用由承包人承担，结算时一律不作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若磋商响应供应商在响应报价时擅自改变采购文件及清单内容，评审时未被发现，实际施工时均按采购文件及清单内容执行，结算时不予调整。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磋商响应供应商确定响应报价，同时应考虑合同中包含的风险、责任等各项费用。</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磋商响应供应商工地踏勘应充分了解工地位置情况，道路、储存空间、装卸限制及任何</w:t>
      </w:r>
      <w:r>
        <w:rPr>
          <w:rFonts w:hint="eastAsia" w:ascii="宋体" w:hAnsi="宋体" w:cs="宋体"/>
          <w:color w:val="auto"/>
          <w:sz w:val="28"/>
          <w:szCs w:val="28"/>
          <w:highlight w:val="none"/>
          <w:lang w:eastAsia="zh-CN"/>
        </w:rPr>
        <w:t xml:space="preserve">其他</w:t>
      </w:r>
      <w:r>
        <w:rPr>
          <w:rFonts w:hint="eastAsia" w:ascii="宋体" w:hAnsi="宋体" w:cs="宋体"/>
          <w:color w:val="auto"/>
          <w:sz w:val="28"/>
          <w:szCs w:val="28"/>
          <w:highlight w:val="none"/>
        </w:rPr>
        <w:t xml:space="preserve">足以影响报价的情况，任何忽视或误解工地情况而导致的索赔及工期延长申请将不被批准。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en-US" w:eastAsia="zh-CN"/>
        </w:rPr>
        <w:t xml:space="preserve">20</w:t>
      </w:r>
      <w:r>
        <w:rPr>
          <w:rFonts w:hint="eastAsia" w:ascii="宋体" w:hAnsi="宋体" w:cs="宋体"/>
          <w:color w:val="auto"/>
          <w:sz w:val="28"/>
          <w:szCs w:val="28"/>
          <w:highlight w:val="none"/>
        </w:rPr>
        <w:t xml:space="preserve">成交单位不得拒绝完成采购人在施工地点范围内变更或要求增加和减少的工程内容。</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rPr>
        <w:t xml:space="preserve">报价书中的工程数量乘以综合单价必须等于合价。</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投标确定响应报价时应考虑施工过程中运出的建筑垃圾等必须运出施工现场范围以外，否则，除须接受相关部门的处罚外，并有权要求其重新清运出。清运前承包人必须向发包人指明堆放地点</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该地点必须符合建筑垃圾</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渣土</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管理中心要求</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，建筑垃圾</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渣土</w:t>
      </w:r>
      <w:r>
        <w:rPr>
          <w:rFonts w:hint="eastAsia" w:ascii="宋体" w:hAnsi="宋体" w:cs="宋体"/>
          <w:color w:val="auto"/>
          <w:sz w:val="28"/>
          <w:szCs w:val="28"/>
          <w:highlight w:val="none"/>
          <w:lang w:eastAsia="zh-CN"/>
        </w:rPr>
        <w:t xml:space="preserve">）</w:t>
      </w:r>
      <w:r>
        <w:rPr>
          <w:rFonts w:hint="eastAsia" w:ascii="宋体" w:hAnsi="宋体" w:cs="宋体"/>
          <w:color w:val="auto"/>
          <w:sz w:val="28"/>
          <w:szCs w:val="28"/>
          <w:highlight w:val="none"/>
        </w:rPr>
        <w:t xml:space="preserve">管理中心收取的建筑垃圾处置费由磋商响应供应商考虑在报价中，结算时不予调整。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承包人须在工程竣工前拆除现场所有临时设施，包括所有的机械设备、硬化场地拆除后产生的建筑垃圾及剩余材料全部清运出场，相关费用由各磋商响应供应商在报价时自行考虑到响应报价中，竣工结算时不作任何调整。清理标准应得到发包人的认可，否则，如发生相关费用则由发包人在工程结算价款中扣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本工程所有乙供材料均由承包人在确保质量的前提下自行采购，材料价格按照中档及以上的质量自行市场询价</w:t>
      </w:r>
      <w:r>
        <w:rPr>
          <w:rFonts w:hint="eastAsia" w:ascii="宋体" w:hAnsi="宋体" w:cs="宋体"/>
          <w:color w:val="auto"/>
          <w:sz w:val="28"/>
          <w:szCs w:val="28"/>
          <w:highlight w:val="none"/>
          <w:lang w:eastAsia="zh-CN"/>
        </w:rPr>
        <w:t xml:space="preserve">进行</w:t>
      </w:r>
      <w:r>
        <w:rPr>
          <w:rFonts w:hint="eastAsia" w:ascii="宋体" w:hAnsi="宋体" w:cs="宋体"/>
          <w:color w:val="auto"/>
          <w:sz w:val="28"/>
          <w:szCs w:val="28"/>
          <w:highlight w:val="none"/>
        </w:rPr>
        <w:t xml:space="preserve">报价。发包人对材料的质量有认定权（如发包人对承包人采购的材料认定为不合格的，承包人必须重新采购，直至合格为止），施工时承包人需提供样品供采购人选择，涉及到的价格不再调整。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本工程所有乙供材料均由承包人在确保质量的前提下自行采购，材料价格按照中档及以上的质量自行市场询价并进行报价。发包人对材料的使用有择优及认定权（如发包人对承包人采购的材料认定为不合格的，承包人必须重新采购，直至合格为止），施工时承包人需提供样品供采购人选择，涉及到的价格不再调整。</w:t>
      </w:r>
      <w:r/>
    </w:p>
    <w:p>
      <w:pPr>
        <w:ind w:firstLine="562"/>
        <w:spacing w:line="460" w:lineRule="exact"/>
        <w:rPr>
          <w:rFonts w:hint="default"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t xml:space="preserve">★4.26</w:t>
      </w:r>
      <w:r>
        <w:rPr>
          <w:rFonts w:ascii="宋体" w:hAnsi="宋体" w:eastAsia="宋体" w:cs="宋体"/>
          <w:color w:val="auto"/>
          <w:sz w:val="24"/>
          <w:szCs w:val="24"/>
          <w:highlight w:val="none"/>
        </w:rPr>
        <w:t xml:space="preserve"> </w:t>
      </w:r>
      <w:r>
        <w:rPr>
          <w:rFonts w:hint="eastAsia" w:ascii="宋体" w:hAnsi="宋体" w:cs="宋体"/>
          <w:b/>
          <w:bCs/>
          <w:color w:val="auto"/>
          <w:sz w:val="28"/>
          <w:szCs w:val="28"/>
          <w:highlight w:val="none"/>
          <w:lang w:val="en-US" w:eastAsia="zh-CN"/>
        </w:rPr>
        <w:t xml:space="preserve">成交供应商所选用的混合型塑胶跑道材料及成品须符合GB/T 43564-2023标准，人造草坪须符合GB 36246-2018标准。若材料、成品检测或验收不符合上述标准，采购人有权要求成交供应商无条件无偿更换，由此产生的全部费用、工期延误及相关损失，均由成交供应商自行承担。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rPr>
        <w:t xml:space="preserve">施工期间和竣工移交时的保洁工作及费用，磋商响应供应商在报价时须综合考虑在响应报价中，结算时不做调整。</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rPr>
        <w:t xml:space="preserve">成交供应商在施工过程中必须收集齐全所有隐蔽项目影像视频资料以供后期审计使用，在送审结算资料必须一并提交。签证资料如施工过程中发生的拆除等必须附有详细影像彩色照片，所摄照片必须有可参照性。如影像资料未能反映签证、清单或采购文件列明的工作内容，则结算时该项内容不予认可。</w:t>
      </w:r>
      <w:r/>
    </w:p>
    <w:p>
      <w:pPr>
        <w:contextualSpacing/>
        <w:ind w:firstLine="560"/>
        <w:spacing w:line="460" w:lineRule="exact"/>
        <w:widowControl/>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rPr>
        <w:t xml:space="preserve">成交供应商</w:t>
      </w:r>
      <w:r>
        <w:rPr>
          <w:rFonts w:hint="eastAsia" w:ascii="宋体" w:hAnsi="宋体" w:cs="宋体"/>
          <w:color w:val="auto"/>
          <w:sz w:val="28"/>
          <w:szCs w:val="28"/>
          <w:highlight w:val="none"/>
          <w:lang w:val="en-US" w:eastAsia="zh-CN"/>
        </w:rPr>
        <w:t xml:space="preserve">在须安全文明施工，运输、施工、安装工程中不得损坏学校一切设施设备，承担一切安全责任所有重型车辆不得进入教学区施工区域，原材料、垃圾运输必须用小型车辆接驳，如损坏学校道路及其它设施，须负责恢复原样，造成损失的须承担经济赔偿责任和法律责任。</w:t>
      </w:r>
      <w:r/>
    </w:p>
    <w:p>
      <w:pPr>
        <w:contextualSpacing/>
        <w:ind w:firstLine="560"/>
        <w:spacing w:line="46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4.30</w:t>
      </w:r>
      <w:r>
        <w:rPr>
          <w:rFonts w:hint="default" w:ascii="宋体" w:hAnsi="宋体" w:cs="宋体"/>
          <w:color w:val="auto"/>
          <w:sz w:val="28"/>
          <w:szCs w:val="28"/>
          <w:highlight w:val="none"/>
          <w:lang w:val="en-US" w:eastAsia="zh-CN"/>
        </w:rPr>
        <w:t xml:space="preserve">本项目采购人为全国“满天星”足球训练基地，运动场日常承担满负荷足球训练及各类赛事活动，使用频次高、荷载强度大。为保障本次运动场改造工程施工质量，确保场地长期稳定、安全达标，本工程施工材料及成品</w:t>
      </w:r>
      <w:r>
        <w:rPr>
          <w:rFonts w:hint="eastAsia" w:ascii="宋体" w:hAnsi="宋体" w:cs="宋体"/>
          <w:color w:val="auto"/>
          <w:sz w:val="28"/>
          <w:szCs w:val="28"/>
          <w:highlight w:val="none"/>
          <w:lang w:val="en-US" w:eastAsia="zh-CN"/>
        </w:rPr>
        <w:t xml:space="preserve">须</w:t>
      </w:r>
      <w:r>
        <w:rPr>
          <w:rFonts w:hint="default" w:ascii="宋体" w:hAnsi="宋体" w:cs="宋体"/>
          <w:color w:val="auto"/>
          <w:sz w:val="28"/>
          <w:szCs w:val="28"/>
          <w:highlight w:val="none"/>
          <w:lang w:val="en-US" w:eastAsia="zh-CN"/>
        </w:rPr>
        <w:t xml:space="preserve">满足以下特殊要求：</w:t>
      </w:r>
      <w:r/>
    </w:p>
    <w:p>
      <w:pPr>
        <w:numPr>
          <w:ilvl w:val="0"/>
          <w:numId w:val="0"/>
        </w:numPr>
        <w:contextualSpacing/>
        <w:ind w:firstLine="560"/>
        <w:spacing w:line="46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4.30.1</w:t>
      </w:r>
      <w:r>
        <w:rPr>
          <w:rFonts w:hint="default" w:ascii="宋体" w:hAnsi="宋体" w:cs="宋体"/>
          <w:color w:val="auto"/>
          <w:sz w:val="28"/>
          <w:szCs w:val="28"/>
          <w:highlight w:val="none"/>
          <w:lang w:val="en-US" w:eastAsia="zh-CN"/>
        </w:rPr>
        <w:t xml:space="preserve">本工程所有材料进场前须经采购人审核认可，未经确认的材料严禁进场使用。材料进场时，成交供应商须同步提供各产品制造商加盖公章的正式资料，包含：</w:t>
      </w:r>
      <w:r>
        <w:rPr>
          <w:rFonts w:hint="eastAsia" w:ascii="宋体" w:hAnsi="宋体" w:cs="宋体"/>
          <w:color w:val="auto"/>
          <w:sz w:val="28"/>
          <w:szCs w:val="28"/>
          <w:highlight w:val="none"/>
          <w:lang w:val="en-US" w:eastAsia="zh-CN"/>
        </w:rPr>
        <w:t xml:space="preserve">（1）</w:t>
      </w:r>
      <w:r>
        <w:rPr>
          <w:rFonts w:hint="default" w:ascii="宋体" w:hAnsi="宋体" w:cs="宋体"/>
          <w:color w:val="auto"/>
          <w:sz w:val="28"/>
          <w:szCs w:val="28"/>
          <w:highlight w:val="none"/>
          <w:lang w:val="en-US" w:eastAsia="zh-CN"/>
        </w:rPr>
        <w:t xml:space="preserve">喷面EPDM颗粒、混合料颗粒、混合型PU料、</w:t>
      </w:r>
      <w:r>
        <w:rPr>
          <w:rFonts w:hint="eastAsia" w:ascii="宋体" w:hAnsi="宋体" w:cs="宋体"/>
          <w:color w:val="auto"/>
          <w:sz w:val="28"/>
          <w:szCs w:val="28"/>
          <w:highlight w:val="none"/>
          <w:lang w:val="en-US" w:eastAsia="zh-CN"/>
        </w:rPr>
        <w:t xml:space="preserve">混合型跑道喷面料</w:t>
      </w:r>
      <w:r>
        <w:rPr>
          <w:rFonts w:hint="default" w:ascii="宋体" w:hAnsi="宋体" w:cs="宋体"/>
          <w:color w:val="auto"/>
          <w:sz w:val="28"/>
          <w:szCs w:val="28"/>
          <w:highlight w:val="none"/>
          <w:lang w:val="en-US" w:eastAsia="zh-CN"/>
        </w:rPr>
        <w:t xml:space="preserve">产品出厂合格证及检测报告</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所有检测报告须具备CMA或CNAS认证标识，检测方法、检测结果必须完全符合现行有效</w:t>
      </w:r>
      <w:r>
        <w:rPr>
          <w:rFonts w:hint="eastAsia" w:ascii="宋体" w:hAnsi="宋体" w:cs="宋体"/>
          <w:color w:val="auto"/>
          <w:sz w:val="28"/>
          <w:szCs w:val="28"/>
          <w:highlight w:val="none"/>
          <w:lang w:val="en-US" w:eastAsia="zh-CN"/>
        </w:rPr>
        <w:t xml:space="preserve">的</w:t>
      </w:r>
      <w:r>
        <w:rPr>
          <w:rFonts w:hint="default" w:ascii="宋体" w:hAnsi="宋体" w:cs="宋体"/>
          <w:color w:val="auto"/>
          <w:sz w:val="28"/>
          <w:szCs w:val="28"/>
          <w:highlight w:val="none"/>
          <w:lang w:val="en-US" w:eastAsia="zh-CN"/>
        </w:rPr>
        <w:t xml:space="preserve">GB/T 43564-2023</w:t>
      </w:r>
      <w:r>
        <w:rPr>
          <w:rFonts w:hint="eastAsia" w:ascii="宋体" w:hAnsi="宋体" w:cs="宋体"/>
          <w:color w:val="auto"/>
          <w:sz w:val="28"/>
          <w:szCs w:val="28"/>
          <w:highlight w:val="none"/>
          <w:lang w:val="en-US" w:eastAsia="zh-CN"/>
        </w:rPr>
        <w:t xml:space="preserve">标准。（2）</w:t>
      </w:r>
      <w:r>
        <w:rPr>
          <w:rFonts w:hint="default" w:ascii="宋体" w:hAnsi="宋体" w:cs="宋体"/>
          <w:color w:val="auto"/>
          <w:sz w:val="28"/>
          <w:szCs w:val="28"/>
          <w:highlight w:val="none"/>
          <w:lang w:val="en-US" w:eastAsia="zh-CN"/>
        </w:rPr>
        <w:t xml:space="preserve">人造草坪填充颗粒、人造草坪的产品出厂合格证及检测报告</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所有检测报告须具备CMA或CNAS认证标识，检测方法、检测结果必须完全符合现行有效</w:t>
      </w:r>
      <w:r>
        <w:rPr>
          <w:rFonts w:hint="eastAsia" w:ascii="宋体" w:hAnsi="宋体" w:cs="宋体"/>
          <w:color w:val="auto"/>
          <w:sz w:val="28"/>
          <w:szCs w:val="28"/>
          <w:highlight w:val="none"/>
          <w:lang w:val="en-US" w:eastAsia="zh-CN"/>
        </w:rPr>
        <w:t xml:space="preserve">的</w:t>
      </w:r>
      <w:r>
        <w:rPr>
          <w:rFonts w:hint="default" w:ascii="宋体" w:hAnsi="宋体" w:cs="宋体"/>
          <w:color w:val="auto"/>
          <w:sz w:val="28"/>
          <w:szCs w:val="28"/>
          <w:highlight w:val="none"/>
          <w:lang w:val="en-US" w:eastAsia="zh-CN"/>
        </w:rPr>
        <w:t xml:space="preserve">GB 36246-2018</w:t>
      </w:r>
      <w:r>
        <w:rPr>
          <w:rFonts w:hint="eastAsia" w:ascii="宋体" w:hAnsi="宋体" w:cs="宋体"/>
          <w:color w:val="auto"/>
          <w:sz w:val="28"/>
          <w:szCs w:val="28"/>
          <w:highlight w:val="none"/>
          <w:lang w:val="en-US" w:eastAsia="zh-CN"/>
        </w:rPr>
        <w:t xml:space="preserve">标准。</w:t>
      </w:r>
      <w:r/>
    </w:p>
    <w:p>
      <w:pPr>
        <w:contextualSpacing/>
        <w:ind w:firstLine="560"/>
        <w:spacing w:line="46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4.30.2</w:t>
      </w:r>
      <w:r>
        <w:rPr>
          <w:rFonts w:hint="default" w:ascii="宋体" w:hAnsi="宋体" w:cs="宋体"/>
          <w:color w:val="auto"/>
          <w:sz w:val="28"/>
          <w:szCs w:val="28"/>
          <w:highlight w:val="none"/>
          <w:lang w:val="en-US" w:eastAsia="zh-CN"/>
        </w:rPr>
        <w:t xml:space="preserve">成交供应商施工所用全部原材料须一次性集中进场，进场后由采购人</w:t>
      </w:r>
      <w:r>
        <w:rPr>
          <w:rFonts w:hint="eastAsia" w:ascii="宋体" w:hAnsi="宋体" w:cs="宋体"/>
          <w:color w:val="auto"/>
          <w:sz w:val="28"/>
          <w:szCs w:val="28"/>
          <w:highlight w:val="none"/>
          <w:lang w:val="en-US" w:eastAsia="zh-CN"/>
        </w:rPr>
        <w:t xml:space="preserve">及监理</w:t>
      </w:r>
      <w:r>
        <w:rPr>
          <w:rFonts w:hint="default" w:ascii="宋体" w:hAnsi="宋体" w:cs="宋体"/>
          <w:color w:val="auto"/>
          <w:sz w:val="28"/>
          <w:szCs w:val="28"/>
          <w:highlight w:val="none"/>
          <w:lang w:val="en-US" w:eastAsia="zh-CN"/>
        </w:rPr>
        <w:t xml:space="preserve">现场随机取样，委托采购人指定的第三方检测机构进行检测。</w:t>
      </w:r>
      <w:r>
        <w:rPr>
          <w:rFonts w:hint="eastAsia" w:ascii="宋体" w:hAnsi="宋体" w:cs="宋体"/>
          <w:color w:val="auto"/>
          <w:sz w:val="28"/>
          <w:szCs w:val="28"/>
          <w:highlight w:val="none"/>
          <w:lang w:val="en-US" w:eastAsia="zh-CN"/>
        </w:rPr>
        <w:t xml:space="preserve">检测项目、方法、标准同上（4.30.1）。</w:t>
      </w:r>
      <w:r>
        <w:rPr>
          <w:rFonts w:hint="default" w:ascii="宋体" w:hAnsi="宋体" w:cs="宋体"/>
          <w:color w:val="auto"/>
          <w:sz w:val="28"/>
          <w:szCs w:val="28"/>
          <w:highlight w:val="none"/>
          <w:lang w:val="en-US" w:eastAsia="zh-CN"/>
        </w:rPr>
        <w:t xml:space="preserve">同时，项目竣工验收前，采购人将对混合型跑道成品取样，送至指定第三方检测机构进行成品检测。检测方法、检测结果必须完全符合现行有效</w:t>
      </w:r>
      <w:r>
        <w:rPr>
          <w:rFonts w:hint="eastAsia" w:ascii="宋体" w:hAnsi="宋体" w:cs="宋体"/>
          <w:color w:val="auto"/>
          <w:sz w:val="28"/>
          <w:szCs w:val="28"/>
          <w:highlight w:val="none"/>
          <w:lang w:val="en-US" w:eastAsia="zh-CN"/>
        </w:rPr>
        <w:t xml:space="preserve">的</w:t>
      </w:r>
      <w:r>
        <w:rPr>
          <w:rFonts w:hint="default" w:ascii="宋体" w:hAnsi="宋体" w:cs="宋体"/>
          <w:color w:val="auto"/>
          <w:sz w:val="28"/>
          <w:szCs w:val="28"/>
          <w:highlight w:val="none"/>
          <w:lang w:val="en-US" w:eastAsia="zh-CN"/>
        </w:rPr>
        <w:t xml:space="preserve">GB/T 43564-2023</w:t>
      </w:r>
      <w:r>
        <w:rPr>
          <w:rFonts w:hint="eastAsia" w:ascii="宋体" w:hAnsi="宋体" w:cs="宋体"/>
          <w:color w:val="auto"/>
          <w:sz w:val="28"/>
          <w:szCs w:val="28"/>
          <w:highlight w:val="none"/>
          <w:lang w:val="en-US" w:eastAsia="zh-CN"/>
        </w:rPr>
        <w:t xml:space="preserve">标准。</w:t>
      </w:r>
      <w:r/>
    </w:p>
    <w:p>
      <w:pPr>
        <w:contextualSpacing/>
        <w:ind w:firstLine="560"/>
        <w:spacing w:line="460" w:lineRule="exact"/>
        <w:widowControl/>
        <w:rPr>
          <w:rFonts w:hint="default" w:ascii="宋体" w:hAnsi="宋体" w:eastAsia="宋体" w:cs="宋体"/>
          <w:b/>
          <w:bCs/>
          <w:color w:val="auto"/>
          <w:sz w:val="28"/>
          <w:szCs w:val="28"/>
          <w:highlight w:val="none"/>
          <w:lang w:val="en-US" w:eastAsia="zh-CN"/>
        </w:rPr>
      </w:pPr>
      <w:r>
        <w:rPr>
          <w:rFonts w:hint="eastAsia" w:ascii="宋体" w:hAnsi="宋体" w:cs="宋体"/>
          <w:color w:val="auto"/>
          <w:sz w:val="28"/>
          <w:szCs w:val="28"/>
          <w:highlight w:val="none"/>
          <w:lang w:val="en-US" w:eastAsia="zh-CN"/>
        </w:rPr>
        <w:t xml:space="preserve">4.30.3</w:t>
      </w:r>
      <w:r>
        <w:rPr>
          <w:rFonts w:hint="default" w:ascii="宋体" w:hAnsi="宋体" w:cs="宋体"/>
          <w:color w:val="auto"/>
          <w:sz w:val="28"/>
          <w:szCs w:val="28"/>
          <w:highlight w:val="none"/>
          <w:lang w:val="en-US" w:eastAsia="zh-CN"/>
        </w:rPr>
        <w:t xml:space="preserve">本次所有检测产生的全部费用，均由成交供应商全额承担</w:t>
      </w:r>
      <w:r>
        <w:rPr>
          <w:rFonts w:hint="eastAsia" w:ascii="宋体" w:hAnsi="宋体" w:cs="宋体"/>
          <w:color w:val="auto"/>
          <w:sz w:val="28"/>
          <w:szCs w:val="28"/>
          <w:highlight w:val="none"/>
          <w:lang w:val="en-US" w:eastAsia="zh-CN"/>
        </w:rPr>
        <w:t xml:space="preserve">（供应商须在报价中充分考虑，不予单列）</w:t>
      </w:r>
      <w:r>
        <w:rPr>
          <w:rFonts w:hint="default" w:ascii="宋体" w:hAnsi="宋体" w:cs="宋体"/>
          <w:color w:val="auto"/>
          <w:sz w:val="28"/>
          <w:szCs w:val="28"/>
          <w:highlight w:val="none"/>
          <w:lang w:val="en-US" w:eastAsia="zh-CN"/>
        </w:rPr>
        <w:t xml:space="preserve">。若任意批次材料或成品检测结果不合格，项目不得开展竣工验收，成交供应商须无条件整改、更换不合格材料及成品，并自行承担由此产生的全部费用、工期延误及一切相关责任与损失。</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4.31其他未尽事宜在书面答疑中明确。</w:t>
      </w:r>
      <w:r/>
    </w:p>
    <w:p>
      <w:pPr>
        <w:contextualSpacing/>
        <w:ind w:firstLine="562"/>
        <w:spacing w:line="460" w:lineRule="exact"/>
        <w:widowControl/>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八、付款方式</w:t>
      </w:r>
      <w:r/>
    </w:p>
    <w:p>
      <w:pPr>
        <w:ind w:firstLine="560"/>
        <w:jc w:val="left"/>
        <w:keepLines w:val="0"/>
        <w:keepNext w:val="0"/>
        <w:pageBreakBefore w:val="0"/>
        <w:spacing w:line="460" w:lineRule="exact"/>
        <w:widowControl/>
        <w:rPr>
          <w:rFonts w:hint="eastAsia" w:ascii="宋体" w:hAnsi="宋体" w:eastAsia="宋体" w:cs="宋体"/>
          <w:color w:val="auto"/>
          <w:sz w:val="28"/>
          <w:szCs w:val="28"/>
          <w:highlight w:val="none"/>
          <w:lang w:val="en-US" w:eastAsia="zh-CN"/>
        </w:rPr>
        <w:suppressLineNumbers w:val="0"/>
      </w:pPr>
      <w:r>
        <w:rPr>
          <w:rFonts w:hint="default" w:ascii="宋体" w:hAnsi="宋体" w:eastAsia="宋体" w:cs="宋体"/>
          <w:color w:val="auto"/>
          <w:sz w:val="28"/>
          <w:szCs w:val="28"/>
          <w:highlight w:val="none"/>
          <w:lang w:val="en-US" w:eastAsia="zh-CN"/>
        </w:rPr>
        <w:t xml:space="preserve">合同签订且工程材料进场，同时成交供应商提供生产商出具的完整产品合格证、有效检测报告并经采购人核验通过后，支付至合同总价的30%</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工程施工全部完成、竣工验收合格，且完整送审资料提交齐全并被审计单位正式接收后，支付至合同总价的70%，同步无息退还成交供应商履约保证金</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项目审计工作全部结束，出具正式审计结果后，工程款支付至审定结算总价的95%</w:t>
      </w:r>
      <w:r>
        <w:rPr>
          <w:rFonts w:hint="eastAsia" w:ascii="宋体" w:hAnsi="宋体" w:eastAsia="宋体" w:cs="宋体"/>
          <w:color w:val="auto"/>
          <w:sz w:val="28"/>
          <w:szCs w:val="28"/>
          <w:highlight w:val="none"/>
          <w:lang w:val="en-US" w:eastAsia="zh-CN"/>
        </w:rPr>
        <w:t xml:space="preserve">；</w:t>
      </w:r>
      <w:r>
        <w:rPr>
          <w:rFonts w:hint="default" w:ascii="宋体" w:hAnsi="宋体" w:eastAsia="宋体" w:cs="宋体"/>
          <w:color w:val="auto"/>
          <w:sz w:val="28"/>
          <w:szCs w:val="28"/>
          <w:highlight w:val="none"/>
          <w:lang w:val="en-US" w:eastAsia="zh-CN"/>
        </w:rPr>
        <w:t xml:space="preserve">项目质保期满4年，经采购人核查无任何质量问题，支付至审计总价的97%；项目质保期满8年，</w:t>
      </w:r>
      <w:r>
        <w:rPr>
          <w:rFonts w:hint="eastAsia" w:ascii="宋体" w:hAnsi="宋体" w:eastAsia="宋体" w:cs="宋体"/>
          <w:color w:val="auto"/>
          <w:sz w:val="28"/>
          <w:szCs w:val="28"/>
          <w:highlight w:val="none"/>
          <w:lang w:val="en-US" w:eastAsia="zh-CN"/>
        </w:rPr>
        <w:t xml:space="preserve">工</w:t>
      </w:r>
      <w:r>
        <w:rPr>
          <w:rFonts w:hint="default" w:ascii="宋体" w:hAnsi="宋体" w:eastAsia="宋体" w:cs="宋体"/>
          <w:color w:val="auto"/>
          <w:sz w:val="28"/>
          <w:szCs w:val="28"/>
          <w:highlight w:val="none"/>
          <w:lang w:val="en-US" w:eastAsia="zh-CN"/>
        </w:rPr>
        <w:t xml:space="preserve">程无质量隐患、无维保违约问题，一次性付清剩余全部尾款</w:t>
      </w:r>
      <w:r>
        <w:rPr>
          <w:rFonts w:hint="eastAsia" w:ascii="宋体" w:hAnsi="宋体" w:eastAsia="宋体" w:cs="宋体"/>
          <w:color w:val="auto"/>
          <w:sz w:val="28"/>
          <w:szCs w:val="28"/>
          <w:highlight w:val="none"/>
          <w:lang w:val="en-US" w:eastAsia="zh-CN"/>
        </w:rPr>
        <w:t xml:space="preserve">。</w:t>
      </w:r>
      <w:r/>
    </w:p>
    <w:p>
      <w:pPr>
        <w:ind w:firstLine="560"/>
        <w:jc w:val="left"/>
        <w:keepLines w:val="0"/>
        <w:keepNext w:val="0"/>
        <w:pageBreakBefore w:val="0"/>
        <w:spacing w:line="460" w:lineRule="exact"/>
        <w:widowControl/>
        <w:rPr>
          <w:rFonts w:hint="eastAsia" w:ascii="宋体" w:hAnsi="宋体" w:eastAsia="宋体" w:cs="宋体"/>
          <w:color w:val="auto"/>
          <w:sz w:val="28"/>
          <w:szCs w:val="28"/>
          <w:highlight w:val="none"/>
          <w:lang w:val="en-US" w:eastAsia="zh-CN"/>
        </w:rPr>
        <w:suppressLineNumbers w:val="0"/>
      </w:pPr>
      <w:r>
        <w:rPr>
          <w:rFonts w:hint="default" w:ascii="宋体" w:hAnsi="宋体" w:eastAsia="宋体" w:cs="宋体"/>
          <w:color w:val="auto"/>
          <w:sz w:val="28"/>
          <w:szCs w:val="28"/>
          <w:highlight w:val="none"/>
          <w:lang w:val="en-US" w:eastAsia="zh-CN"/>
        </w:rPr>
        <w:t xml:space="preserve">工程竣工后，成交供应商须及时整理、完善全套竣工资料，并于工程竣工完成之日起1个月内完整提交全部审计所需资料。若因成交供应商资料缺失、资料不合格、提交滞后等自身原因，导致项目审计无法在2026年12月5日前完成，进而造成工程款支付延误、停滞的，由此产生的一切违约责任、资金损失及相关后果，均由成交供应商自行全额承担，采购人不承担任何延期付款责任。</w:t>
      </w:r>
      <w:r/>
    </w:p>
    <w:p>
      <w:pPr>
        <w:pStyle w:val="721"/>
        <w:ind w:firstLine="560"/>
        <w:jc w:val="both"/>
        <w:keepLines w:val="0"/>
        <w:keepNext w:val="0"/>
        <w:pageBreakBefore w:val="0"/>
        <w:spacing w:before="0" w:beforeAutospacing="0" w:after="0" w:afterAutospacing="0" w:line="460" w:lineRule="exact"/>
        <w:shd w:val="clear" w:color="auto" w:fill="ffffff"/>
        <w:widowControl/>
        <w:rPr>
          <w:rFonts w:hint="eastAsia"/>
          <w:b/>
          <w:bCs/>
          <w:color w:val="auto"/>
          <w:sz w:val="28"/>
          <w:szCs w:val="28"/>
          <w:highlight w:val="none"/>
        </w:rPr>
      </w:pPr>
      <w:r>
        <w:rPr>
          <w:rFonts w:hint="eastAsia"/>
          <w:color w:val="auto"/>
          <w:sz w:val="28"/>
          <w:szCs w:val="28"/>
          <w:highlight w:val="none"/>
        </w:rPr>
        <w:t xml:space="preserve">支付工程款前，承包人必须开具符合税务部门规定的正式发票。承包人未提供符合要求的发票的，发包人有权拒绝付款。</w:t>
      </w:r>
      <w:r/>
    </w:p>
    <w:p>
      <w:pPr>
        <w:pStyle w:val="721"/>
        <w:ind w:firstLine="562"/>
        <w:jc w:val="both"/>
        <w:spacing w:before="0" w:beforeAutospacing="0" w:after="0" w:afterAutospacing="0" w:line="460" w:lineRule="exact"/>
        <w:shd w:val="clear" w:color="auto" w:fill="ffffff"/>
        <w:rPr>
          <w:rFonts w:hint="eastAsia"/>
          <w:b/>
          <w:bCs/>
          <w:color w:val="auto"/>
          <w:sz w:val="28"/>
          <w:szCs w:val="28"/>
          <w:highlight w:val="none"/>
        </w:rPr>
      </w:pPr>
      <w:r>
        <w:rPr>
          <w:rFonts w:hint="eastAsia"/>
          <w:b/>
          <w:bCs/>
          <w:color w:val="auto"/>
          <w:sz w:val="28"/>
          <w:szCs w:val="28"/>
          <w:highlight w:val="none"/>
        </w:rPr>
        <w:t xml:space="preserve">九、履约保证金：</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1.本项目中标后的履约保证金为项目</w:t>
      </w:r>
      <w:r>
        <w:rPr>
          <w:rFonts w:hint="eastAsia" w:ascii="宋体" w:hAnsi="宋体" w:cs="宋体"/>
          <w:color w:val="auto"/>
          <w:sz w:val="28"/>
          <w:szCs w:val="28"/>
          <w:highlight w:val="none"/>
          <w:lang w:val="en-US" w:eastAsia="zh-CN"/>
        </w:rPr>
        <w:t xml:space="preserve">成交</w:t>
      </w:r>
      <w:r>
        <w:rPr>
          <w:rFonts w:hint="eastAsia" w:ascii="宋体" w:hAnsi="宋体" w:cs="宋体"/>
          <w:color w:val="auto"/>
          <w:sz w:val="28"/>
          <w:szCs w:val="28"/>
          <w:highlight w:val="none"/>
        </w:rPr>
        <w:t xml:space="preserve">价的</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成交供应商的履约保证金须在中标通知书发出之日起至合同签订前汇入采购人单位账户（应当以数字人民币、支票、汇票或者金融机构、担保机构出具的保函等形式提交），成交供应商凭中标通知书与采购人签订合同。超期或未有协商，则视为自动放弃中标资格。</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2.成交供应商全部履约合同义务，经采购人验收合格无质量、进度等问题的，采购人在验收合格后一次性退还履约保证金（保函除外），采购人若逾期退还履约保证金的，按照逾期部分的每日0.05%支付违约金；</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3.发生以下情况的，履约保证金不予退还或部分退还：</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a.签订合同后，成交供应商不履行合同义务的，采购单位有权全额扣除履约保证金，全额不予退还，同时采购单位亦有权终止合同，成交供应商还</w:t>
      </w:r>
      <w:r>
        <w:rPr>
          <w:rFonts w:hint="eastAsia" w:ascii="宋体" w:hAnsi="宋体" w:cs="宋体"/>
          <w:color w:val="auto"/>
          <w:sz w:val="28"/>
          <w:szCs w:val="28"/>
          <w:highlight w:val="none"/>
          <w:lang w:eastAsia="zh-CN"/>
        </w:rPr>
        <w:t xml:space="preserve">需承担</w:t>
      </w:r>
      <w:r>
        <w:rPr>
          <w:rFonts w:hint="eastAsia" w:ascii="宋体" w:hAnsi="宋体" w:cs="宋体"/>
          <w:color w:val="auto"/>
          <w:sz w:val="28"/>
          <w:szCs w:val="28"/>
          <w:highlight w:val="none"/>
        </w:rPr>
        <w:t xml:space="preserve">相应的法律赔偿责任。</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b.成交供应商在履约过程中发生违约行为，给采购人造成损失的，采购人有权在成交供应商缴纳的履约保证金中予以扣款，以弥补采购人经济损失，不足的部分成交供应商另外补齐。</w:t>
      </w:r>
      <w:r/>
    </w:p>
    <w:p>
      <w:pPr>
        <w:ind w:firstLine="56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4.以履约保函（保险）形式向采购人缴纳的，按照《关于在全省政府采购领域推行电子履约保函（保险）的通知》，登录江苏政府采购网，选择“保险保函”模块，进行相关操作。供应商可</w:t>
      </w:r>
      <w:r>
        <w:rPr>
          <w:rFonts w:hint="eastAsia" w:ascii="宋体" w:hAnsi="宋体" w:cs="宋体"/>
          <w:color w:val="auto"/>
          <w:sz w:val="28"/>
          <w:szCs w:val="28"/>
          <w:highlight w:val="none"/>
          <w:lang w:eastAsia="zh-CN"/>
        </w:rPr>
        <w:t xml:space="preserve">登录</w:t>
      </w:r>
      <w:r>
        <w:rPr>
          <w:rFonts w:hint="eastAsia" w:ascii="宋体" w:hAnsi="宋体" w:cs="宋体"/>
          <w:color w:val="auto"/>
          <w:sz w:val="28"/>
          <w:szCs w:val="28"/>
          <w:highlight w:val="none"/>
        </w:rPr>
        <w:t xml:space="preserve">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w:instrText>
      </w:r>
      <w:r>
        <w:rPr>
          <w:color w:val="auto"/>
          <w:highlight w:val="none"/>
        </w:rPr>
        <w:fldChar w:fldCharType="separate"/>
      </w:r>
      <w:r>
        <w:rPr>
          <w:rStyle w:val="728"/>
          <w:rFonts w:hint="eastAsia" w:ascii="宋体" w:hAnsi="宋体" w:cs="宋体"/>
          <w:color w:val="auto"/>
          <w:sz w:val="28"/>
          <w:szCs w:val="28"/>
          <w:highlight w:val="none"/>
        </w:rPr>
        <w:t xml:space="preserve">www.ccgp-jiangsu.gov.cn/jisngsu/zlxz/)。</w:t>
      </w:r>
      <w:r>
        <w:rPr>
          <w:rStyle w:val="728"/>
          <w:rFonts w:hint="eastAsia" w:ascii="宋体" w:hAnsi="宋体" w:cs="宋体"/>
          <w:color w:val="auto"/>
          <w:sz w:val="28"/>
          <w:szCs w:val="28"/>
          <w:highlight w:val="none"/>
        </w:rPr>
        <w:fldChar w:fldCharType="end"/>
      </w:r>
      <w:r/>
    </w:p>
    <w:p>
      <w:pPr>
        <w:ind w:firstLine="568"/>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十、磋商项目涉及到的现场勘察</w:t>
      </w:r>
      <w:r/>
    </w:p>
    <w:p>
      <w:pPr>
        <w:pStyle w:val="721"/>
        <w:ind w:firstLine="560"/>
        <w:jc w:val="both"/>
        <w:spacing w:before="0" w:beforeAutospacing="0" w:after="0" w:afterAutospacing="0" w:line="460" w:lineRule="exact"/>
        <w:shd w:val="clear" w:color="auto" w:fill="ffffff"/>
        <w:rPr>
          <w:rFonts w:hint="eastAsia"/>
          <w:b/>
          <w:color w:val="auto"/>
          <w:sz w:val="28"/>
          <w:szCs w:val="28"/>
          <w:highlight w:val="none"/>
        </w:rPr>
      </w:pPr>
      <w:r>
        <w:rPr>
          <w:rFonts w:hint="eastAsia"/>
          <w:color w:val="auto"/>
          <w:sz w:val="28"/>
          <w:szCs w:val="28"/>
          <w:highlight w:val="none"/>
        </w:rPr>
        <w:t xml:space="preserve">1.磋商文件所提供的项目相关数据仅做参考，根据自身需要，</w:t>
      </w:r>
      <w:r>
        <w:rPr>
          <w:rFonts w:hint="eastAsia"/>
          <w:b/>
          <w:color w:val="auto"/>
          <w:sz w:val="28"/>
          <w:szCs w:val="28"/>
          <w:highlight w:val="none"/>
        </w:rPr>
        <w:t xml:space="preserve">供应商</w:t>
      </w:r>
      <w:r>
        <w:rPr>
          <w:rFonts w:hint="eastAsia"/>
          <w:b/>
          <w:color w:val="auto"/>
          <w:sz w:val="28"/>
          <w:szCs w:val="28"/>
          <w:highlight w:val="none"/>
          <w:lang w:val="en-US" w:eastAsia="zh-CN"/>
        </w:rPr>
        <w:t xml:space="preserve">应</w:t>
      </w:r>
      <w:r>
        <w:rPr>
          <w:rFonts w:hint="eastAsia"/>
          <w:b/>
          <w:color w:val="auto"/>
          <w:sz w:val="28"/>
          <w:szCs w:val="28"/>
          <w:highlight w:val="none"/>
        </w:rPr>
        <w:t xml:space="preserve">在磋商文件递交之日前对有关现场和周围环境进行勘察，以获取编制响应文件和签署合同所需的信息。勘察现场所发生的费用由供应商自己承担。</w:t>
      </w:r>
      <w:r/>
    </w:p>
    <w:p>
      <w:pPr>
        <w:pStyle w:val="721"/>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2.采购人向供应商提供的有关现场的资料和数据，是采购人现有的并认为能使供应商可利用的资料。采购人对供应商由此而做出的推论、理解和结论概不负责。</w:t>
      </w:r>
      <w:r/>
    </w:p>
    <w:p>
      <w:pPr>
        <w:pStyle w:val="721"/>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3.经采购人允许，供应商可为勘察目的进入采购人的项目现场，但供应商不得因此使采购人承担有关的责任和蒙受损失。供应商应承担勘察现场的责任和风险。</w:t>
      </w:r>
      <w:r/>
    </w:p>
    <w:p>
      <w:pPr>
        <w:pStyle w:val="721"/>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4.在现场勘察时，熟悉施工及制作安装现场、现场周围交通道路等情况，以获得一切可能影响其磋商的直接资料。供应商成交后，不得以不完全了解现场情况为理由而向采购人提出任何索赔的要求，对此采购人不承担任何责任并将不作任何答复与考虑。</w:t>
      </w:r>
      <w:r/>
    </w:p>
    <w:p>
      <w:pPr>
        <w:pStyle w:val="721"/>
        <w:ind w:firstLine="560"/>
        <w:jc w:val="both"/>
        <w:spacing w:before="0" w:beforeAutospacing="0" w:after="0" w:afterAutospacing="0" w:line="460" w:lineRule="exact"/>
        <w:shd w:val="clear" w:color="auto" w:fill="ffffff"/>
        <w:rPr>
          <w:rFonts w:hint="eastAsia"/>
          <w:color w:val="auto"/>
          <w:sz w:val="28"/>
          <w:szCs w:val="28"/>
          <w:highlight w:val="none"/>
        </w:rPr>
      </w:pPr>
      <w:r>
        <w:rPr>
          <w:rFonts w:hint="eastAsia"/>
          <w:color w:val="auto"/>
          <w:sz w:val="28"/>
          <w:szCs w:val="28"/>
          <w:highlight w:val="none"/>
        </w:rPr>
        <w:t xml:space="preserve">5.现场实地勘察时需携带营业执照副本原件及复印件、法定代表人的委托书、被委托人身份证原件及复印件至</w:t>
      </w:r>
      <w:r>
        <w:rPr>
          <w:rFonts w:hint="eastAsia"/>
          <w:color w:val="auto"/>
          <w:sz w:val="28"/>
          <w:szCs w:val="28"/>
          <w:highlight w:val="none"/>
          <w:lang w:eastAsia="zh-CN"/>
        </w:rPr>
        <w:t xml:space="preserve">南通市第二中学</w:t>
      </w:r>
      <w:r>
        <w:rPr>
          <w:rFonts w:hint="eastAsia"/>
          <w:color w:val="auto"/>
          <w:sz w:val="28"/>
          <w:szCs w:val="28"/>
          <w:highlight w:val="none"/>
        </w:rPr>
        <w:t xml:space="preserve">勘察（联系人：</w:t>
      </w:r>
      <w:r>
        <w:rPr>
          <w:rFonts w:hint="eastAsia"/>
          <w:color w:val="auto"/>
          <w:sz w:val="28"/>
          <w:szCs w:val="28"/>
          <w:highlight w:val="none"/>
          <w:lang w:val="en-US" w:eastAsia="zh-CN"/>
        </w:rPr>
        <w:t xml:space="preserve">施</w:t>
      </w:r>
      <w:r>
        <w:rPr>
          <w:rFonts w:hint="eastAsia"/>
          <w:color w:val="auto"/>
          <w:sz w:val="28"/>
          <w:szCs w:val="28"/>
          <w:highlight w:val="none"/>
        </w:rPr>
        <w:t xml:space="preserve">老师</w:t>
      </w:r>
      <w:r>
        <w:rPr>
          <w:rFonts w:hint="eastAsia"/>
          <w:color w:val="auto"/>
          <w:sz w:val="28"/>
          <w:szCs w:val="28"/>
          <w:highlight w:val="none"/>
          <w:lang w:eastAsia="zh-CN"/>
        </w:rPr>
        <w:t xml:space="preserve">，</w:t>
      </w:r>
      <w:r>
        <w:rPr>
          <w:rFonts w:hint="eastAsia"/>
          <w:color w:val="auto"/>
          <w:sz w:val="28"/>
          <w:szCs w:val="28"/>
          <w:highlight w:val="none"/>
        </w:rPr>
        <w:t xml:space="preserve">吴老师，联系电话：0513-89178518），截止时间开标时间前一日，勘察时间：工作日上午8：30--1</w:t>
      </w:r>
      <w:r>
        <w:rPr>
          <w:color w:val="auto"/>
          <w:sz w:val="28"/>
          <w:szCs w:val="28"/>
          <w:highlight w:val="none"/>
        </w:rPr>
        <w:t xml:space="preserve">0</w:t>
      </w:r>
      <w:r>
        <w:rPr>
          <w:rFonts w:hint="eastAsia"/>
          <w:color w:val="auto"/>
          <w:sz w:val="28"/>
          <w:szCs w:val="28"/>
          <w:highlight w:val="none"/>
        </w:rPr>
        <w:t xml:space="preserve">：30，下午</w:t>
      </w:r>
      <w:r>
        <w:rPr>
          <w:color w:val="auto"/>
          <w:sz w:val="28"/>
          <w:szCs w:val="28"/>
          <w:highlight w:val="none"/>
        </w:rPr>
        <w:t xml:space="preserve">14</w:t>
      </w:r>
      <w:r>
        <w:rPr>
          <w:rFonts w:hint="eastAsia"/>
          <w:color w:val="auto"/>
          <w:sz w:val="28"/>
          <w:szCs w:val="28"/>
          <w:highlight w:val="none"/>
        </w:rPr>
        <w:t xml:space="preserve">：00-</w:t>
      </w:r>
      <w:r>
        <w:rPr>
          <w:color w:val="auto"/>
          <w:sz w:val="28"/>
          <w:szCs w:val="28"/>
          <w:highlight w:val="none"/>
        </w:rPr>
        <w:t xml:space="preserve">16</w:t>
      </w:r>
      <w:r>
        <w:rPr>
          <w:rFonts w:hint="eastAsia"/>
          <w:color w:val="auto"/>
          <w:sz w:val="28"/>
          <w:szCs w:val="28"/>
          <w:highlight w:val="none"/>
        </w:rPr>
        <w:t xml:space="preserve">：00。</w:t>
      </w:r>
      <w:r/>
    </w:p>
    <w:p>
      <w:pPr>
        <w:ind w:firstLine="562"/>
        <w:spacing w:line="460" w:lineRule="exact"/>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十一、采购需求中必须满足的实质性要求</w:t>
      </w:r>
      <w:r/>
    </w:p>
    <w:p>
      <w:pPr>
        <w:pStyle w:val="721"/>
        <w:numPr>
          <w:ilvl w:val="0"/>
          <w:numId w:val="0"/>
        </w:numPr>
        <w:ind w:firstLine="560"/>
        <w:jc w:val="both"/>
        <w:spacing w:before="0" w:beforeAutospacing="0" w:after="0" w:afterAutospacing="0" w:line="460" w:lineRule="exact"/>
        <w:shd w:val="clear" w:color="auto" w:fill="ffffff"/>
        <w:rPr>
          <w:rFonts w:hint="eastAsia" w:ascii="宋体" w:hAnsi="宋体" w:eastAsia="宋体" w:cs="宋体"/>
          <w:i/>
          <w:iCs/>
          <w:color w:val="auto"/>
          <w:sz w:val="28"/>
          <w:szCs w:val="28"/>
          <w:highlight w:val="none"/>
          <w:u w:val="single"/>
          <w:lang w:val="en-US" w:eastAsia="zh-CN"/>
        </w:rPr>
      </w:pPr>
      <w:r>
        <w:rPr>
          <w:rFonts w:hint="eastAsia" w:ascii="宋体" w:hAnsi="宋体" w:eastAsia="宋体" w:cs="宋体"/>
          <w:i/>
          <w:iCs/>
          <w:color w:val="auto"/>
          <w:sz w:val="28"/>
          <w:szCs w:val="28"/>
          <w:highlight w:val="none"/>
          <w:u w:val="single"/>
          <w:lang w:val="en-US" w:eastAsia="zh-CN"/>
        </w:rPr>
        <w:t xml:space="preserve">1.提供</w:t>
      </w:r>
      <w:r>
        <w:rPr>
          <w:rFonts w:hint="eastAsia" w:cs="宋体"/>
          <w:i/>
          <w:iCs/>
          <w:color w:val="auto"/>
          <w:sz w:val="28"/>
          <w:szCs w:val="28"/>
          <w:highlight w:val="none"/>
          <w:u w:val="single"/>
          <w:lang w:val="en-US" w:eastAsia="zh-CN"/>
        </w:rPr>
        <w:t xml:space="preserve">承诺：本公司</w:t>
      </w:r>
      <w:r>
        <w:rPr>
          <w:rFonts w:hint="eastAsia" w:ascii="宋体" w:hAnsi="宋体" w:eastAsia="宋体" w:cs="宋体"/>
          <w:i/>
          <w:iCs/>
          <w:color w:val="auto"/>
          <w:sz w:val="28"/>
          <w:szCs w:val="28"/>
          <w:highlight w:val="none"/>
          <w:u w:val="single"/>
          <w:lang w:val="en-US" w:eastAsia="zh-CN"/>
        </w:rPr>
        <w:t xml:space="preserve">一旦</w:t>
      </w:r>
      <w:r>
        <w:rPr>
          <w:rFonts w:hint="eastAsia" w:cs="宋体"/>
          <w:i/>
          <w:iCs/>
          <w:color w:val="auto"/>
          <w:sz w:val="28"/>
          <w:szCs w:val="28"/>
          <w:highlight w:val="none"/>
          <w:u w:val="single"/>
          <w:lang w:val="en-US" w:eastAsia="zh-CN"/>
        </w:rPr>
        <w:t xml:space="preserve">成为成交供应商</w:t>
      </w:r>
      <w:r>
        <w:rPr>
          <w:rFonts w:hint="eastAsia" w:ascii="宋体" w:hAnsi="宋体" w:eastAsia="宋体" w:cs="宋体"/>
          <w:i/>
          <w:iCs/>
          <w:color w:val="auto"/>
          <w:sz w:val="28"/>
          <w:szCs w:val="28"/>
          <w:highlight w:val="none"/>
          <w:u w:val="single"/>
          <w:lang w:val="en-US" w:eastAsia="zh-CN"/>
        </w:rPr>
        <w:t xml:space="preserve">，本项目所有混合型塑胶跑</w:t>
      </w:r>
      <w:r>
        <w:rPr>
          <w:rFonts w:hint="eastAsia" w:cs="宋体"/>
          <w:i/>
          <w:iCs/>
          <w:color w:val="auto"/>
          <w:sz w:val="28"/>
          <w:szCs w:val="28"/>
          <w:highlight w:val="none"/>
          <w:u w:val="single"/>
          <w:lang w:val="en-US" w:eastAsia="zh-CN"/>
        </w:rPr>
        <w:t xml:space="preserve">道材料和</w:t>
      </w:r>
      <w:r>
        <w:rPr>
          <w:rFonts w:hint="eastAsia" w:ascii="宋体" w:hAnsi="宋体" w:eastAsia="宋体" w:cs="宋体"/>
          <w:i/>
          <w:iCs/>
          <w:color w:val="auto"/>
          <w:sz w:val="28"/>
          <w:szCs w:val="28"/>
          <w:highlight w:val="none"/>
          <w:u w:val="single"/>
          <w:lang w:val="en-US" w:eastAsia="zh-CN"/>
        </w:rPr>
        <w:t xml:space="preserve">成品质量符合GB/T43564-2023</w:t>
      </w:r>
      <w:r>
        <w:rPr>
          <w:rFonts w:hint="eastAsia" w:cs="宋体"/>
          <w:i/>
          <w:iCs/>
          <w:color w:val="auto"/>
          <w:sz w:val="28"/>
          <w:szCs w:val="28"/>
          <w:highlight w:val="none"/>
          <w:u w:val="single"/>
          <w:lang w:val="en-US" w:eastAsia="zh-CN"/>
        </w:rPr>
        <w:t xml:space="preserve">标准，人造草坪、草坪填充颗粒符合</w:t>
      </w:r>
      <w:r>
        <w:rPr>
          <w:rFonts w:hint="eastAsia" w:ascii="宋体" w:hAnsi="宋体" w:eastAsia="宋体" w:cs="宋体"/>
          <w:i/>
          <w:iCs/>
          <w:color w:val="auto"/>
          <w:sz w:val="28"/>
          <w:szCs w:val="28"/>
          <w:highlight w:val="none"/>
          <w:u w:val="single"/>
          <w:lang w:val="en-US" w:eastAsia="zh-CN"/>
        </w:rPr>
        <w:t xml:space="preserve">GB36246-2018标准</w:t>
      </w:r>
      <w:r>
        <w:rPr>
          <w:rFonts w:hint="eastAsia" w:cs="宋体"/>
          <w:i/>
          <w:iCs/>
          <w:color w:val="auto"/>
          <w:sz w:val="28"/>
          <w:szCs w:val="28"/>
          <w:highlight w:val="none"/>
          <w:u w:val="single"/>
          <w:lang w:val="en-US" w:eastAsia="zh-CN"/>
        </w:rPr>
        <w:t xml:space="preserve">。</w:t>
      </w:r>
      <w:r>
        <w:rPr>
          <w:rFonts w:hint="eastAsia" w:ascii="宋体" w:hAnsi="宋体" w:eastAsia="宋体" w:cs="宋体"/>
          <w:i/>
          <w:iCs/>
          <w:color w:val="auto"/>
          <w:sz w:val="28"/>
          <w:szCs w:val="28"/>
          <w:highlight w:val="none"/>
          <w:u w:val="single"/>
          <w:lang w:val="en-US" w:eastAsia="zh-CN"/>
        </w:rPr>
        <w:t xml:space="preserve">所有检测费用</w:t>
      </w:r>
      <w:r>
        <w:rPr>
          <w:rFonts w:hint="eastAsia" w:cs="宋体"/>
          <w:i/>
          <w:iCs/>
          <w:color w:val="auto"/>
          <w:sz w:val="28"/>
          <w:szCs w:val="28"/>
          <w:highlight w:val="none"/>
          <w:u w:val="single"/>
          <w:lang w:val="en-US" w:eastAsia="zh-CN"/>
        </w:rPr>
        <w:t xml:space="preserve">由本公司</w:t>
      </w:r>
      <w:r>
        <w:rPr>
          <w:rFonts w:hint="eastAsia" w:ascii="宋体" w:hAnsi="宋体" w:eastAsia="宋体" w:cs="宋体"/>
          <w:i/>
          <w:iCs/>
          <w:color w:val="auto"/>
          <w:sz w:val="28"/>
          <w:szCs w:val="28"/>
          <w:highlight w:val="none"/>
          <w:u w:val="single"/>
          <w:lang w:val="en-US" w:eastAsia="zh-CN"/>
        </w:rPr>
        <w:t xml:space="preserve">承担</w:t>
      </w:r>
      <w:r>
        <w:rPr>
          <w:rFonts w:hint="eastAsia" w:cs="宋体"/>
          <w:i/>
          <w:iCs/>
          <w:color w:val="auto"/>
          <w:sz w:val="28"/>
          <w:szCs w:val="28"/>
          <w:highlight w:val="none"/>
          <w:u w:val="single"/>
          <w:lang w:val="en-US" w:eastAsia="zh-CN"/>
        </w:rPr>
        <w:t xml:space="preserve">，</w:t>
      </w:r>
      <w:r>
        <w:rPr>
          <w:rFonts w:hint="eastAsia" w:ascii="宋体" w:hAnsi="宋体" w:eastAsia="宋体" w:cs="宋体"/>
          <w:i/>
          <w:iCs/>
          <w:color w:val="auto"/>
          <w:sz w:val="28"/>
          <w:szCs w:val="28"/>
          <w:highlight w:val="none"/>
          <w:u w:val="single"/>
          <w:lang w:val="en-US" w:eastAsia="zh-CN"/>
        </w:rPr>
        <w:t xml:space="preserve">检测不通过，不得竣工验收且</w:t>
      </w:r>
      <w:r>
        <w:rPr>
          <w:rFonts w:hint="eastAsia" w:cs="宋体"/>
          <w:i/>
          <w:iCs/>
          <w:color w:val="auto"/>
          <w:sz w:val="28"/>
          <w:szCs w:val="28"/>
          <w:highlight w:val="none"/>
          <w:u w:val="single"/>
          <w:lang w:val="en-US" w:eastAsia="zh-CN"/>
        </w:rPr>
        <w:t xml:space="preserve">本公司</w:t>
      </w:r>
      <w:r>
        <w:rPr>
          <w:rFonts w:hint="eastAsia" w:ascii="宋体" w:hAnsi="宋体" w:eastAsia="宋体" w:cs="宋体"/>
          <w:i/>
          <w:iCs/>
          <w:color w:val="auto"/>
          <w:sz w:val="28"/>
          <w:szCs w:val="28"/>
          <w:highlight w:val="none"/>
          <w:u w:val="single"/>
          <w:lang w:val="en-US" w:eastAsia="zh-CN"/>
        </w:rPr>
        <w:t xml:space="preserve">承担一切后果。</w:t>
      </w:r>
      <w:r>
        <w:rPr>
          <w:rFonts w:hint="eastAsia" w:cs="宋体"/>
          <w:i/>
          <w:iCs/>
          <w:color w:val="auto"/>
          <w:sz w:val="28"/>
          <w:szCs w:val="28"/>
          <w:highlight w:val="none"/>
          <w:u w:val="single"/>
          <w:lang w:val="en-US" w:eastAsia="zh-CN"/>
        </w:rPr>
        <w:t xml:space="preserve">承诺函</w:t>
      </w:r>
      <w:r>
        <w:rPr>
          <w:rFonts w:hint="eastAsia" w:ascii="宋体" w:hAnsi="宋体" w:eastAsia="宋体" w:cs="宋体"/>
          <w:i/>
          <w:iCs/>
          <w:color w:val="auto"/>
          <w:sz w:val="28"/>
          <w:szCs w:val="28"/>
          <w:highlight w:val="none"/>
          <w:u w:val="single"/>
          <w:lang w:val="en-US" w:eastAsia="zh-CN"/>
        </w:rPr>
        <w:t xml:space="preserve">格式</w:t>
      </w:r>
      <w:r>
        <w:rPr>
          <w:rFonts w:hint="eastAsia" w:cs="宋体"/>
          <w:i/>
          <w:iCs/>
          <w:color w:val="auto"/>
          <w:sz w:val="28"/>
          <w:szCs w:val="28"/>
          <w:highlight w:val="none"/>
          <w:u w:val="single"/>
          <w:lang w:val="en-US" w:eastAsia="zh-CN"/>
        </w:rPr>
        <w:t xml:space="preserve">见附件13</w:t>
      </w:r>
      <w:r>
        <w:rPr>
          <w:rFonts w:hint="eastAsia" w:ascii="宋体" w:hAnsi="宋体" w:eastAsia="宋体" w:cs="宋体"/>
          <w:i/>
          <w:iCs/>
          <w:color w:val="auto"/>
          <w:sz w:val="28"/>
          <w:szCs w:val="28"/>
          <w:highlight w:val="none"/>
          <w:u w:val="single"/>
          <w:lang w:val="en-US" w:eastAsia="zh-CN"/>
        </w:rPr>
        <w:t xml:space="preserve">。</w:t>
      </w:r>
      <w:r/>
    </w:p>
    <w:p>
      <w:pPr>
        <w:contextualSpacing/>
        <w:ind w:firstLine="560"/>
        <w:spacing w:line="460" w:lineRule="exact"/>
        <w:widowControl/>
        <w:rPr>
          <w:rFonts w:hint="eastAsia" w:ascii="宋体" w:hAnsi="宋体" w:eastAsia="宋体" w:cs="宋体"/>
          <w:i/>
          <w:iCs/>
          <w:color w:val="auto"/>
          <w:sz w:val="28"/>
          <w:szCs w:val="28"/>
          <w:highlight w:val="none"/>
          <w:u w:val="single"/>
          <w:lang w:val="en-US" w:eastAsia="zh-CN" w:bidi="ar-SA"/>
        </w:rPr>
      </w:pPr>
      <w:r>
        <w:rPr>
          <w:rFonts w:hint="eastAsia" w:ascii="宋体" w:hAnsi="宋体" w:cs="宋体"/>
          <w:i/>
          <w:iCs/>
          <w:color w:val="auto"/>
          <w:sz w:val="28"/>
          <w:szCs w:val="28"/>
          <w:highlight w:val="none"/>
          <w:u w:val="single"/>
          <w:lang w:val="en-US" w:eastAsia="zh-CN" w:bidi="ar-SA"/>
        </w:rPr>
        <w:t xml:space="preserve">2</w:t>
      </w:r>
      <w:r>
        <w:rPr>
          <w:rFonts w:hint="eastAsia" w:ascii="宋体" w:hAnsi="宋体" w:eastAsia="宋体" w:cs="宋体"/>
          <w:i/>
          <w:iCs/>
          <w:color w:val="auto"/>
          <w:sz w:val="28"/>
          <w:szCs w:val="28"/>
          <w:highlight w:val="none"/>
          <w:u w:val="single"/>
          <w:lang w:val="en-US" w:eastAsia="zh-CN" w:bidi="ar-SA"/>
        </w:rPr>
        <w:t xml:space="preserve">.提供承诺：</w:t>
      </w:r>
      <w:r>
        <w:rPr>
          <w:rFonts w:hint="eastAsia" w:cs="宋体"/>
          <w:i/>
          <w:iCs/>
          <w:color w:val="auto"/>
          <w:sz w:val="28"/>
          <w:szCs w:val="28"/>
          <w:highlight w:val="none"/>
          <w:u w:val="single"/>
          <w:lang w:val="en-US" w:eastAsia="zh-CN"/>
        </w:rPr>
        <w:t xml:space="preserve">本公司</w:t>
      </w:r>
      <w:r>
        <w:rPr>
          <w:rFonts w:hint="eastAsia" w:ascii="宋体" w:hAnsi="宋体" w:eastAsia="宋体" w:cs="宋体"/>
          <w:i/>
          <w:iCs/>
          <w:color w:val="auto"/>
          <w:sz w:val="28"/>
          <w:szCs w:val="28"/>
          <w:highlight w:val="none"/>
          <w:u w:val="single"/>
          <w:lang w:val="en-US" w:eastAsia="zh-CN"/>
        </w:rPr>
        <w:t xml:space="preserve">一旦</w:t>
      </w:r>
      <w:r>
        <w:rPr>
          <w:rFonts w:hint="eastAsia" w:cs="宋体"/>
          <w:i/>
          <w:iCs/>
          <w:color w:val="auto"/>
          <w:sz w:val="28"/>
          <w:szCs w:val="28"/>
          <w:highlight w:val="none"/>
          <w:u w:val="single"/>
          <w:lang w:val="en-US" w:eastAsia="zh-CN"/>
        </w:rPr>
        <w:t xml:space="preserve">成为成交供应商</w:t>
      </w:r>
      <w:r>
        <w:rPr>
          <w:rFonts w:hint="eastAsia" w:ascii="宋体" w:hAnsi="宋体" w:eastAsia="宋体" w:cs="宋体"/>
          <w:i/>
          <w:iCs/>
          <w:color w:val="auto"/>
          <w:sz w:val="28"/>
          <w:szCs w:val="28"/>
          <w:highlight w:val="none"/>
          <w:u w:val="single"/>
          <w:lang w:val="en-US" w:eastAsia="zh-CN" w:bidi="ar-SA"/>
        </w:rPr>
        <w:t xml:space="preserve">，将加强安全文明施工，运输、施工、安装工程中不损坏学校一切设施设备，承担一切安全责任。所有重型车辆不进入教学区、施工区域，原材料、垃圾运输用小型车辆接驳，如损坏学校道路及其它设施，负责恢复原样，造成损失的承担经济赔偿责任和法律责任。</w:t>
      </w:r>
      <w:r>
        <w:rPr>
          <w:rFonts w:hint="eastAsia" w:cs="宋体"/>
          <w:i/>
          <w:iCs/>
          <w:color w:val="auto"/>
          <w:sz w:val="28"/>
          <w:szCs w:val="28"/>
          <w:highlight w:val="none"/>
          <w:u w:val="single"/>
          <w:lang w:val="en-US" w:eastAsia="zh-CN"/>
        </w:rPr>
        <w:t xml:space="preserve">承诺函</w:t>
      </w:r>
      <w:r>
        <w:rPr>
          <w:rFonts w:hint="eastAsia" w:ascii="宋体" w:hAnsi="宋体" w:eastAsia="宋体" w:cs="宋体"/>
          <w:i/>
          <w:iCs/>
          <w:color w:val="auto"/>
          <w:sz w:val="28"/>
          <w:szCs w:val="28"/>
          <w:highlight w:val="none"/>
          <w:u w:val="single"/>
          <w:lang w:val="en-US" w:eastAsia="zh-CN"/>
        </w:rPr>
        <w:t xml:space="preserve">格式</w:t>
      </w:r>
      <w:r>
        <w:rPr>
          <w:rFonts w:hint="eastAsia" w:cs="宋体"/>
          <w:i/>
          <w:iCs/>
          <w:color w:val="auto"/>
          <w:sz w:val="28"/>
          <w:szCs w:val="28"/>
          <w:highlight w:val="none"/>
          <w:u w:val="single"/>
          <w:lang w:val="en-US" w:eastAsia="zh-CN"/>
        </w:rPr>
        <w:t xml:space="preserve">见附件13</w:t>
      </w:r>
      <w:r>
        <w:rPr>
          <w:rFonts w:hint="eastAsia" w:ascii="宋体" w:hAnsi="宋体" w:eastAsia="宋体" w:cs="宋体"/>
          <w:i/>
          <w:iCs/>
          <w:color w:val="auto"/>
          <w:sz w:val="28"/>
          <w:szCs w:val="28"/>
          <w:highlight w:val="none"/>
          <w:u w:val="single"/>
          <w:lang w:val="en-US" w:eastAsia="zh-CN" w:bidi="ar-SA"/>
        </w:rPr>
        <w:t xml:space="preserve">。</w:t>
      </w:r>
      <w:r/>
    </w:p>
    <w:p>
      <w:pPr>
        <w:contextualSpacing/>
        <w:ind w:firstLine="560"/>
        <w:spacing w:line="460" w:lineRule="exact"/>
        <w:widowControl/>
        <w:rPr>
          <w:rFonts w:hint="eastAsia" w:ascii="宋体" w:hAnsi="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t xml:space="preserve">十二、特别说明</w:t>
      </w:r>
      <w:r/>
    </w:p>
    <w:p>
      <w:pPr>
        <w:contextualSpacing/>
        <w:ind w:firstLine="560"/>
        <w:spacing w:line="460" w:lineRule="exact"/>
        <w:widowControl/>
        <w:rPr>
          <w:rFonts w:hint="eastAsia"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本采购文件及清单中所指的混合型塑胶跑道材料和成品质量符合GB/T43564-2023标准，人造草坪、草坪填充颗粒符合GB36246-2018标准，其具体检测项目及要求如下：</w:t>
      </w:r>
      <w:r/>
    </w:p>
    <w:p>
      <w:pPr>
        <w:contextualSpacing/>
        <w:ind w:firstLine="560"/>
        <w:spacing w:line="460" w:lineRule="exact"/>
        <w:widowControl/>
        <w:rPr>
          <w:rFonts w:hint="default"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喷面</w:t>
      </w:r>
      <w:r>
        <w:rPr>
          <w:rFonts w:hint="eastAsia" w:ascii="宋体" w:hAnsi="宋体" w:cs="宋体"/>
          <w:color w:val="auto"/>
          <w:sz w:val="28"/>
          <w:szCs w:val="28"/>
          <w:highlight w:val="none"/>
          <w:lang w:val="en-US" w:eastAsia="zh-CN"/>
        </w:rPr>
        <w:t xml:space="preserve">EPDM</w:t>
      </w:r>
      <w:r>
        <w:rPr>
          <w:rFonts w:hint="default" w:ascii="宋体" w:hAnsi="宋体" w:cs="宋体"/>
          <w:color w:val="auto"/>
          <w:sz w:val="28"/>
          <w:szCs w:val="28"/>
          <w:highlight w:val="none"/>
          <w:lang w:val="en-US" w:eastAsia="zh-CN"/>
        </w:rPr>
        <w:t xml:space="preserve">颗粒、混合料颗粒、混合型PU料、混合型</w:t>
      </w:r>
      <w:r>
        <w:rPr>
          <w:rFonts w:hint="eastAsia" w:ascii="宋体" w:hAnsi="宋体" w:cs="宋体"/>
          <w:color w:val="auto"/>
          <w:sz w:val="28"/>
          <w:szCs w:val="28"/>
          <w:highlight w:val="none"/>
          <w:lang w:val="en-US" w:eastAsia="zh-CN"/>
        </w:rPr>
        <w:t xml:space="preserve">跑道</w:t>
      </w:r>
      <w:r>
        <w:rPr>
          <w:rFonts w:hint="default" w:ascii="宋体" w:hAnsi="宋体" w:cs="宋体"/>
          <w:color w:val="auto"/>
          <w:sz w:val="28"/>
          <w:szCs w:val="28"/>
          <w:highlight w:val="none"/>
          <w:lang w:val="en-US" w:eastAsia="zh-CN"/>
        </w:rPr>
        <w:t xml:space="preserve">喷面料</w:t>
      </w:r>
      <w:r>
        <w:rPr>
          <w:rFonts w:hint="eastAsia" w:ascii="宋体" w:hAnsi="宋体" w:cs="宋体"/>
          <w:color w:val="auto"/>
          <w:sz w:val="28"/>
          <w:szCs w:val="28"/>
          <w:highlight w:val="none"/>
          <w:lang w:val="en-US" w:eastAsia="zh-CN"/>
        </w:rPr>
        <w:t xml:space="preserve">具体检测项目及要求为</w:t>
      </w:r>
      <w:r>
        <w:rPr>
          <w:rFonts w:hint="default" w:ascii="宋体" w:hAnsi="宋体" w:cs="宋体"/>
          <w:color w:val="auto"/>
          <w:sz w:val="28"/>
          <w:szCs w:val="28"/>
          <w:highlight w:val="none"/>
          <w:lang w:val="en-US" w:eastAsia="zh-CN"/>
        </w:rPr>
        <w:t xml:space="preserve">GB/T43564-2023中</w:t>
      </w:r>
      <w:r>
        <w:rPr>
          <w:rFonts w:hint="eastAsia" w:ascii="宋体" w:hAnsi="宋体" w:cs="宋体"/>
          <w:color w:val="auto"/>
          <w:sz w:val="28"/>
          <w:szCs w:val="28"/>
          <w:highlight w:val="none"/>
          <w:lang w:val="en-US" w:eastAsia="zh-CN"/>
        </w:rPr>
        <w:t xml:space="preserve">的</w:t>
      </w:r>
      <w:r>
        <w:rPr>
          <w:rFonts w:hint="default" w:ascii="宋体" w:hAnsi="宋体" w:cs="宋体"/>
          <w:color w:val="auto"/>
          <w:sz w:val="28"/>
          <w:szCs w:val="28"/>
          <w:highlight w:val="none"/>
          <w:lang w:val="en-US" w:eastAsia="zh-CN"/>
        </w:rPr>
        <w:t xml:space="preserve">5.12.2</w:t>
      </w:r>
      <w:r>
        <w:rPr>
          <w:rFonts w:hint="eastAsia" w:ascii="宋体" w:hAnsi="宋体" w:cs="宋体"/>
          <w:color w:val="auto"/>
          <w:sz w:val="28"/>
          <w:szCs w:val="28"/>
          <w:highlight w:val="none"/>
          <w:lang w:val="en-US" w:eastAsia="zh-CN"/>
        </w:rPr>
        <w:t xml:space="preserve">和</w:t>
      </w:r>
      <w:r>
        <w:rPr>
          <w:rFonts w:hint="default" w:ascii="宋体" w:hAnsi="宋体" w:cs="宋体"/>
          <w:color w:val="auto"/>
          <w:sz w:val="28"/>
          <w:szCs w:val="28"/>
          <w:highlight w:val="none"/>
          <w:lang w:val="en-US" w:eastAsia="zh-CN"/>
        </w:rPr>
        <w:t xml:space="preserve">5.13</w:t>
      </w:r>
      <w:r>
        <w:rPr>
          <w:rFonts w:hint="eastAsia" w:ascii="宋体" w:hAnsi="宋体" w:cs="宋体"/>
          <w:color w:val="auto"/>
          <w:sz w:val="28"/>
          <w:szCs w:val="28"/>
          <w:highlight w:val="none"/>
          <w:lang w:val="en-US" w:eastAsia="zh-CN"/>
        </w:rPr>
        <w:t xml:space="preserve">.1、</w:t>
      </w:r>
      <w:r>
        <w:rPr>
          <w:rFonts w:hint="default" w:ascii="宋体" w:hAnsi="宋体" w:cs="宋体"/>
          <w:color w:val="auto"/>
          <w:sz w:val="28"/>
          <w:szCs w:val="28"/>
          <w:highlight w:val="none"/>
          <w:lang w:val="en-US" w:eastAsia="zh-CN"/>
        </w:rPr>
        <w:t xml:space="preserve">5.13</w:t>
      </w:r>
      <w:r>
        <w:rPr>
          <w:rFonts w:hint="eastAsia" w:ascii="宋体" w:hAnsi="宋体" w:cs="宋体"/>
          <w:color w:val="auto"/>
          <w:sz w:val="28"/>
          <w:szCs w:val="28"/>
          <w:highlight w:val="none"/>
          <w:lang w:val="en-US" w:eastAsia="zh-CN"/>
        </w:rPr>
        <w:t xml:space="preserve">.2；</w:t>
      </w:r>
      <w:r/>
    </w:p>
    <w:p>
      <w:pPr>
        <w:contextualSpacing/>
        <w:ind w:firstLine="560"/>
        <w:spacing w:line="460" w:lineRule="exact"/>
        <w:widowControl/>
        <w:rPr>
          <w:rFonts w:hint="default"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塑胶跑道</w:t>
      </w:r>
      <w:r>
        <w:rPr>
          <w:rFonts w:hint="eastAsia" w:ascii="宋体" w:hAnsi="宋体" w:cs="宋体"/>
          <w:color w:val="auto"/>
          <w:sz w:val="28"/>
          <w:szCs w:val="28"/>
          <w:highlight w:val="none"/>
          <w:lang w:val="en-US" w:eastAsia="zh-CN"/>
        </w:rPr>
        <w:t xml:space="preserve">成品</w:t>
      </w:r>
      <w:r>
        <w:rPr>
          <w:rFonts w:hint="default" w:ascii="宋体" w:hAnsi="宋体" w:cs="宋体"/>
          <w:color w:val="auto"/>
          <w:sz w:val="28"/>
          <w:szCs w:val="28"/>
          <w:highlight w:val="none"/>
          <w:lang w:val="en-US" w:eastAsia="zh-CN"/>
        </w:rPr>
        <w:t xml:space="preserve">物理</w:t>
      </w:r>
      <w:r>
        <w:rPr>
          <w:rFonts w:hint="eastAsia" w:ascii="宋体" w:hAnsi="宋体" w:cs="宋体"/>
          <w:color w:val="auto"/>
          <w:sz w:val="28"/>
          <w:szCs w:val="28"/>
          <w:highlight w:val="none"/>
          <w:lang w:val="en-US" w:eastAsia="zh-CN"/>
        </w:rPr>
        <w:t xml:space="preserve">检测</w:t>
      </w:r>
      <w:r>
        <w:rPr>
          <w:rFonts w:hint="default" w:ascii="宋体" w:hAnsi="宋体" w:cs="宋体"/>
          <w:color w:val="auto"/>
          <w:sz w:val="28"/>
          <w:szCs w:val="28"/>
          <w:highlight w:val="none"/>
          <w:lang w:val="en-US" w:eastAsia="zh-CN"/>
        </w:rPr>
        <w:t xml:space="preserve">冲击吸收、垂直变形、抗滑值、拉伸强度、拉断伸长率、阻燃性、耐磨性，色牢度。</w:t>
      </w:r>
      <w:r>
        <w:rPr>
          <w:rFonts w:hint="eastAsia" w:ascii="宋体" w:hAnsi="宋体" w:cs="宋体"/>
          <w:color w:val="auto"/>
          <w:sz w:val="28"/>
          <w:szCs w:val="28"/>
          <w:highlight w:val="none"/>
          <w:lang w:val="en-US" w:eastAsia="zh-CN"/>
        </w:rPr>
        <w:t xml:space="preserve">要求见</w:t>
      </w:r>
      <w:r>
        <w:rPr>
          <w:rFonts w:hint="default" w:ascii="宋体" w:hAnsi="宋体" w:cs="宋体"/>
          <w:color w:val="auto"/>
          <w:sz w:val="28"/>
          <w:szCs w:val="28"/>
          <w:highlight w:val="none"/>
          <w:lang w:val="en-US" w:eastAsia="zh-CN"/>
        </w:rPr>
        <w:t xml:space="preserve">GB/T43564-2023表</w:t>
      </w:r>
      <w:r>
        <w:rPr>
          <w:rFonts w:hint="eastAsia" w:ascii="宋体" w:hAnsi="宋体" w:cs="宋体"/>
          <w:color w:val="auto"/>
          <w:sz w:val="28"/>
          <w:szCs w:val="28"/>
          <w:highlight w:val="none"/>
          <w:lang w:val="en-US" w:eastAsia="zh-CN"/>
        </w:rPr>
        <w:t xml:space="preserve">1；</w:t>
      </w:r>
      <w:r/>
    </w:p>
    <w:p>
      <w:pPr>
        <w:contextualSpacing/>
        <w:ind w:firstLine="560"/>
        <w:spacing w:line="460" w:lineRule="exact"/>
        <w:widowControl/>
        <w:rPr>
          <w:rFonts w:hint="default"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塑胶跑道</w:t>
      </w:r>
      <w:r>
        <w:rPr>
          <w:rFonts w:hint="eastAsia" w:ascii="宋体" w:hAnsi="宋体" w:cs="宋体"/>
          <w:color w:val="auto"/>
          <w:sz w:val="28"/>
          <w:szCs w:val="28"/>
          <w:highlight w:val="none"/>
          <w:lang w:val="en-US" w:eastAsia="zh-CN"/>
        </w:rPr>
        <w:t xml:space="preserve">成品</w:t>
      </w:r>
      <w:r>
        <w:rPr>
          <w:rFonts w:hint="default" w:ascii="宋体" w:hAnsi="宋体" w:cs="宋体"/>
          <w:color w:val="auto"/>
          <w:sz w:val="28"/>
          <w:szCs w:val="28"/>
          <w:highlight w:val="none"/>
          <w:lang w:val="en-US" w:eastAsia="zh-CN"/>
        </w:rPr>
        <w:t xml:space="preserve">化学</w:t>
      </w:r>
      <w:r>
        <w:rPr>
          <w:rFonts w:hint="eastAsia" w:ascii="宋体" w:hAnsi="宋体" w:cs="宋体"/>
          <w:color w:val="auto"/>
          <w:sz w:val="28"/>
          <w:szCs w:val="28"/>
          <w:highlight w:val="none"/>
          <w:lang w:val="en-US" w:eastAsia="zh-CN"/>
        </w:rPr>
        <w:t xml:space="preserve">检测</w:t>
      </w:r>
      <w:r>
        <w:rPr>
          <w:rFonts w:hint="default" w:ascii="宋体" w:hAnsi="宋体" w:cs="宋体"/>
          <w:color w:val="auto"/>
          <w:sz w:val="28"/>
          <w:szCs w:val="28"/>
          <w:highlight w:val="none"/>
          <w:lang w:val="en-US" w:eastAsia="zh-CN"/>
        </w:rPr>
        <w:t xml:space="preserve">有害物质限量</w:t>
      </w:r>
      <w:r>
        <w:rPr>
          <w:rFonts w:hint="eastAsia" w:ascii="宋体" w:hAnsi="宋体" w:cs="宋体"/>
          <w:color w:val="auto"/>
          <w:sz w:val="28"/>
          <w:szCs w:val="28"/>
          <w:highlight w:val="none"/>
          <w:lang w:val="en-US" w:eastAsia="zh-CN"/>
        </w:rPr>
        <w:t xml:space="preserve">，要求见</w:t>
      </w:r>
      <w:r>
        <w:rPr>
          <w:rFonts w:hint="default" w:ascii="宋体" w:hAnsi="宋体" w:cs="宋体"/>
          <w:color w:val="auto"/>
          <w:sz w:val="28"/>
          <w:szCs w:val="28"/>
          <w:highlight w:val="none"/>
          <w:lang w:val="en-US" w:eastAsia="zh-CN"/>
        </w:rPr>
        <w:t xml:space="preserve">GB/T43564-2023中</w:t>
      </w:r>
      <w:r>
        <w:rPr>
          <w:rFonts w:hint="eastAsia" w:ascii="宋体" w:hAnsi="宋体" w:cs="宋体"/>
          <w:color w:val="auto"/>
          <w:sz w:val="28"/>
          <w:szCs w:val="28"/>
          <w:highlight w:val="none"/>
          <w:lang w:val="en-US" w:eastAsia="zh-CN"/>
        </w:rPr>
        <w:t xml:space="preserve">的</w:t>
      </w:r>
      <w:r>
        <w:rPr>
          <w:rFonts w:hint="default" w:ascii="宋体" w:hAnsi="宋体" w:cs="宋体"/>
          <w:color w:val="auto"/>
          <w:sz w:val="28"/>
          <w:szCs w:val="28"/>
          <w:highlight w:val="none"/>
          <w:lang w:val="en-US" w:eastAsia="zh-CN"/>
        </w:rPr>
        <w:t xml:space="preserve">5.12.1。</w:t>
      </w:r>
      <w:r/>
    </w:p>
    <w:p>
      <w:pPr>
        <w:contextualSpacing/>
        <w:ind w:firstLine="560"/>
        <w:spacing w:line="460" w:lineRule="exact"/>
        <w:widowControl/>
        <w:rPr>
          <w:rFonts w:hint="default"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人造草坪</w:t>
      </w:r>
      <w:r>
        <w:rPr>
          <w:rFonts w:hint="eastAsia" w:ascii="宋体" w:hAnsi="宋体" w:cs="宋体"/>
          <w:color w:val="auto"/>
          <w:sz w:val="28"/>
          <w:szCs w:val="28"/>
          <w:highlight w:val="none"/>
          <w:lang w:val="en-US" w:eastAsia="zh-CN"/>
        </w:rPr>
        <w:t xml:space="preserve">检测包括</w:t>
      </w:r>
      <w:r>
        <w:rPr>
          <w:rFonts w:hint="default" w:ascii="宋体" w:hAnsi="宋体" w:cs="宋体"/>
          <w:color w:val="auto"/>
          <w:sz w:val="28"/>
          <w:szCs w:val="28"/>
          <w:highlight w:val="none"/>
          <w:lang w:val="en-US" w:eastAsia="zh-CN"/>
        </w:rPr>
        <w:t xml:space="preserve">草丝拉断力、单簇草丝拔出力、冲击吸收、垂直变形、环保性能</w:t>
      </w:r>
      <w:r>
        <w:rPr>
          <w:rFonts w:hint="eastAsia" w:ascii="宋体" w:hAnsi="宋体" w:cs="宋体"/>
          <w:color w:val="auto"/>
          <w:sz w:val="28"/>
          <w:szCs w:val="28"/>
          <w:highlight w:val="none"/>
          <w:lang w:val="en-US" w:eastAsia="zh-CN"/>
        </w:rPr>
        <w:t xml:space="preserve">。要求见</w:t>
      </w:r>
      <w:r>
        <w:rPr>
          <w:rFonts w:hint="default" w:ascii="宋体" w:hAnsi="宋体" w:cs="宋体"/>
          <w:color w:val="auto"/>
          <w:sz w:val="28"/>
          <w:szCs w:val="28"/>
          <w:highlight w:val="none"/>
          <w:lang w:val="en-US" w:eastAsia="zh-CN"/>
        </w:rPr>
        <w:t xml:space="preserve">GB36246-2018表3、表5全项</w:t>
      </w:r>
      <w:r>
        <w:rPr>
          <w:rFonts w:hint="eastAsia" w:ascii="宋体" w:hAnsi="宋体" w:cs="宋体"/>
          <w:color w:val="auto"/>
          <w:sz w:val="28"/>
          <w:szCs w:val="28"/>
          <w:highlight w:val="none"/>
          <w:lang w:val="en-US" w:eastAsia="zh-CN"/>
        </w:rPr>
        <w:t xml:space="preserve">。</w:t>
      </w:r>
      <w:r/>
    </w:p>
    <w:p>
      <w:pPr>
        <w:contextualSpacing/>
        <w:ind w:firstLine="560"/>
        <w:spacing w:line="460" w:lineRule="exact"/>
        <w:widowControl/>
        <w:rPr>
          <w:rFonts w:hint="eastAsia" w:ascii="宋体" w:hAnsi="宋体" w:cs="宋体"/>
          <w:color w:val="auto"/>
          <w:sz w:val="28"/>
          <w:szCs w:val="28"/>
          <w:highlight w:val="none"/>
          <w:lang w:val="en-US" w:eastAsia="zh-CN"/>
        </w:rPr>
      </w:pPr>
      <w:r>
        <w:rPr>
          <w:rFonts w:hint="default"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lang w:val="en-US" w:eastAsia="zh-CN"/>
        </w:rPr>
        <w:t xml:space="preserve">.</w:t>
      </w:r>
      <w:r>
        <w:rPr>
          <w:rFonts w:hint="default" w:ascii="宋体" w:hAnsi="宋体" w:cs="宋体"/>
          <w:color w:val="auto"/>
          <w:sz w:val="28"/>
          <w:szCs w:val="28"/>
          <w:highlight w:val="none"/>
          <w:lang w:val="en-US" w:eastAsia="zh-CN"/>
        </w:rPr>
        <w:t xml:space="preserve">人造草坪填充颗粒</w:t>
      </w:r>
      <w:r>
        <w:rPr>
          <w:rFonts w:hint="eastAsia" w:ascii="宋体" w:hAnsi="宋体" w:cs="宋体"/>
          <w:color w:val="auto"/>
          <w:sz w:val="28"/>
          <w:szCs w:val="28"/>
          <w:highlight w:val="none"/>
          <w:lang w:val="en-US" w:eastAsia="zh-CN"/>
        </w:rPr>
        <w:t xml:space="preserve">检测</w:t>
      </w:r>
      <w:r>
        <w:rPr>
          <w:rFonts w:hint="default" w:ascii="宋体" w:hAnsi="宋体" w:cs="宋体"/>
          <w:color w:val="auto"/>
          <w:sz w:val="28"/>
          <w:szCs w:val="28"/>
          <w:highlight w:val="none"/>
          <w:lang w:val="en-US" w:eastAsia="zh-CN"/>
        </w:rPr>
        <w:t xml:space="preserve">有害物质限量及高聚物、气味等级</w:t>
      </w:r>
      <w:r>
        <w:rPr>
          <w:rFonts w:hint="eastAsia" w:ascii="宋体" w:hAnsi="宋体" w:cs="宋体"/>
          <w:color w:val="auto"/>
          <w:sz w:val="28"/>
          <w:szCs w:val="28"/>
          <w:highlight w:val="none"/>
          <w:lang w:val="en-US" w:eastAsia="zh-CN"/>
        </w:rPr>
        <w:t xml:space="preserve">要求见</w:t>
      </w:r>
      <w:r>
        <w:rPr>
          <w:rFonts w:hint="default" w:ascii="宋体" w:hAnsi="宋体" w:cs="宋体"/>
          <w:color w:val="auto"/>
          <w:sz w:val="28"/>
          <w:szCs w:val="28"/>
          <w:highlight w:val="none"/>
          <w:lang w:val="en-US" w:eastAsia="zh-CN"/>
        </w:rPr>
        <w:t xml:space="preserve">GB36246-2018表6及5.5.2</w:t>
      </w:r>
      <w:r>
        <w:rPr>
          <w:rFonts w:hint="eastAsia" w:ascii="宋体" w:hAnsi="宋体" w:cs="宋体"/>
          <w:color w:val="auto"/>
          <w:sz w:val="28"/>
          <w:szCs w:val="28"/>
          <w:highlight w:val="none"/>
          <w:lang w:val="en-US" w:eastAsia="zh-CN"/>
        </w:rPr>
        <w:t xml:space="preserve">。</w:t>
      </w:r>
      <w:r/>
    </w:p>
    <w:p>
      <w:pPr>
        <w:contextualSpacing/>
        <w:ind w:firstLine="560"/>
        <w:spacing w:line="460" w:lineRule="exact"/>
        <w:widowControl/>
        <w:rPr>
          <w:rFonts w:hint="eastAsia" w:ascii="宋体" w:hAnsi="宋体" w:cs="宋体"/>
          <w:color w:val="auto"/>
          <w:sz w:val="28"/>
          <w:szCs w:val="28"/>
          <w:highlight w:val="none"/>
          <w:lang w:val="en-US" w:eastAsia="zh-CN" w:bidi="ar-SA"/>
        </w:rPr>
      </w:pPr>
      <w:r>
        <w:rPr>
          <w:rFonts w:hint="eastAsia" w:ascii="宋体" w:hAnsi="宋体" w:cs="宋体"/>
          <w:color w:val="auto"/>
          <w:sz w:val="28"/>
          <w:szCs w:val="28"/>
          <w:highlight w:val="none"/>
          <w:lang w:val="en-US" w:eastAsia="zh-CN" w:bidi="ar-SA"/>
        </w:rPr>
        <w:t xml:space="preserve">十三  样图</w:t>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rPr>
          <w:rFonts w:hint="eastAsia" w:eastAsia="宋体"/>
          <w:color w:val="auto"/>
          <w:highlight w:val="none"/>
          <w:lang w:eastAsia="zh-CN"/>
        </w:rPr>
      </w:pPr>
      <w:r>
        <w:rPr>
          <w:color w:val="auto"/>
          <w:highlight w:val="none"/>
        </w:rPr>
        <mc:AlternateContent>
          <mc:Choice Requires="wpg">
            <w:drawing>
              <wp:inline xmlns:wp="http://schemas.openxmlformats.org/drawingml/2006/wordprocessingDrawing" distT="0" distB="0" distL="0" distR="0">
                <wp:extent cx="1235075" cy="1897380"/>
                <wp:effectExtent l="0" t="0" r="3175" b="762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r/>
                      </pic:nvPicPr>
                      <pic:blipFill>
                        <a:blip r:embed="rId14"/>
                        <a:stretch/>
                      </pic:blipFill>
                      <pic:spPr bwMode="auto">
                        <a:xfrm>
                          <a:off x="0" y="0"/>
                          <a:ext cx="1235075" cy="189738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97.2pt;height:149.4pt;mso-wrap-distance-left:0.0pt;mso-wrap-distance-top:0.0pt;mso-wrap-distance-right:0.0pt;mso-wrap-distance-bottom:0.0pt;" stroked="f">
                <v:path textboxrect="0,0,0,0"/>
                <v:imagedata r:id="rId14" o:title=""/>
              </v:shape>
            </w:pict>
          </mc:Fallback>
        </mc:AlternateContent>
      </w:r>
      <w:r>
        <w:rPr>
          <w:rFonts w:hint="eastAsia"/>
          <w:color w:val="auto"/>
          <w:highlight w:val="none"/>
          <w:lang w:val="en-US" w:eastAsia="zh-CN"/>
        </w:rPr>
        <w:t xml:space="preserve">     </w:t>
      </w:r>
      <w:r>
        <w:rPr>
          <w:rFonts w:hint="default"/>
          <w:color w:val="auto"/>
          <w:highlight w:val="none"/>
          <w:lang w:val="en-US" w:eastAsia="zh-CN"/>
        </w:rPr>
        <mc:AlternateContent>
          <mc:Choice Requires="wpg">
            <w:drawing>
              <wp:inline xmlns:wp="http://schemas.openxmlformats.org/drawingml/2006/wordprocessingDrawing" distT="0" distB="0" distL="0" distR="0">
                <wp:extent cx="1628775" cy="1758950"/>
                <wp:effectExtent l="0" t="0" r="9525" b="12700"/>
                <wp:docPr id="4" name="图片 2" descr="76a502c136a17074fbafc9316c2b5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2" descr="76a502c136a17074fbafc9316c2b5207"/>
                        <pic:cNvPicPr>
                          <a:picLocks noChangeAspect="1"/>
                        </pic:cNvPicPr>
                        <pic:nvPr/>
                      </pic:nvPicPr>
                      <pic:blipFill>
                        <a:blip r:embed="rId15"/>
                        <a:stretch/>
                      </pic:blipFill>
                      <pic:spPr bwMode="auto">
                        <a:xfrm>
                          <a:off x="0" y="0"/>
                          <a:ext cx="1628775" cy="17589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28.2pt;height:138.5pt;mso-wrap-distance-left:0.0pt;mso-wrap-distance-top:0.0pt;mso-wrap-distance-right:0.0pt;mso-wrap-distance-bottom:0.0pt;" stroked="f">
                <v:path textboxrect="0,0,0,0"/>
                <v:imagedata r:id="rId15" o:title=""/>
              </v:shape>
            </w:pict>
          </mc:Fallback>
        </mc:AlternateContent>
      </w:r>
      <w:r>
        <w:rPr>
          <w:rFonts w:hint="eastAsia"/>
          <w:color w:val="auto"/>
          <w:highlight w:val="none"/>
          <w:lang w:val="en-US" w:eastAsia="zh-CN"/>
        </w:rPr>
        <w:t xml:space="preserve">    </w:t>
      </w:r>
      <w:r>
        <w:rPr>
          <w:rFonts w:hint="eastAsia" w:eastAsia="宋体"/>
          <w:color w:val="auto"/>
          <w:highlight w:val="none"/>
          <w:lang w:eastAsia="zh-CN"/>
        </w:rPr>
        <mc:AlternateContent>
          <mc:Choice Requires="wpg">
            <w:drawing>
              <wp:inline xmlns:wp="http://schemas.openxmlformats.org/drawingml/2006/wordprocessingDrawing" distT="0" distB="0" distL="0" distR="0">
                <wp:extent cx="1563370" cy="1760855"/>
                <wp:effectExtent l="0" t="0" r="17780" b="10795"/>
                <wp:docPr id="5" name="图片 3" descr="8bc5ffed50319899fc3ae8f8abaed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3" descr="8bc5ffed50319899fc3ae8f8abaed278"/>
                        <pic:cNvPicPr>
                          <a:picLocks noChangeAspect="1"/>
                        </pic:cNvPicPr>
                        <pic:nvPr/>
                      </pic:nvPicPr>
                      <pic:blipFill>
                        <a:blip r:embed="rId16"/>
                        <a:stretch/>
                      </pic:blipFill>
                      <pic:spPr bwMode="auto">
                        <a:xfrm>
                          <a:off x="0" y="0"/>
                          <a:ext cx="1563370" cy="17608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23.1pt;height:138.7pt;mso-wrap-distance-left:0.0pt;mso-wrap-distance-top:0.0pt;mso-wrap-distance-right:0.0pt;mso-wrap-distance-bottom:0.0pt;" stroked="f">
                <v:path textboxrect="0,0,0,0"/>
                <v:imagedata r:id="rId16" o:title=""/>
              </v:shape>
            </w:pict>
          </mc:Fallback>
        </mc:AlternateContent>
      </w:r>
      <w:r/>
    </w:p>
    <w:p>
      <w:pPr>
        <w:rPr>
          <w:rFonts w:hint="eastAsia"/>
          <w:color w:val="auto"/>
          <w:highlight w:val="none"/>
          <w:lang w:val="en-US" w:eastAsia="zh-CN"/>
        </w:rPr>
      </w:pPr>
      <w:r>
        <w:rPr>
          <w:rFonts w:hint="eastAsia"/>
          <w:color w:val="auto"/>
          <w:highlight w:val="none"/>
          <w:lang w:val="en-US" w:eastAsia="zh-CN"/>
        </w:rPr>
        <w:t xml:space="preserve">          </w:t>
      </w:r>
      <w:r/>
    </w:p>
    <w:p>
      <w:pPr>
        <w:rPr>
          <w:rFonts w:hint="default"/>
          <w:color w:val="auto"/>
          <w:highlight w:val="none"/>
          <w:lang w:val="en-US" w:eastAsia="zh-CN"/>
        </w:rPr>
      </w:pPr>
      <w:r>
        <w:rPr>
          <w:rFonts w:hint="eastAsia"/>
          <w:color w:val="auto"/>
          <w:highlight w:val="none"/>
          <w:lang w:val="en-US" w:eastAsia="zh-CN"/>
        </w:rPr>
        <w:t xml:space="preserve">       预埋地笼样图                         金属围网样图</w:t>
      </w:r>
      <w:r/>
    </w:p>
    <w:p>
      <w:pPr>
        <w:ind w:firstLine="562"/>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lang w:val="en-US" w:eastAsia="zh-CN"/>
        </w:rPr>
      </w:r>
      <w:r/>
    </w:p>
    <w:p>
      <w:pPr>
        <w:ind w:firstLine="562"/>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 xml:space="preserve">十四、</w:t>
      </w:r>
      <w:r>
        <w:rPr>
          <w:rFonts w:hint="eastAsia" w:ascii="宋体" w:hAnsi="宋体" w:cs="宋体"/>
          <w:b/>
          <w:bCs/>
          <w:color w:val="auto"/>
          <w:sz w:val="28"/>
          <w:szCs w:val="28"/>
          <w:highlight w:val="none"/>
        </w:rPr>
        <w:t xml:space="preserve">合同样本</w:t>
      </w:r>
      <w:r/>
    </w:p>
    <w:p>
      <w:pPr>
        <w:jc w:val="center"/>
        <w:spacing w:line="460" w:lineRule="exact"/>
        <w:rPr>
          <w:rFonts w:hint="eastAsia" w:ascii="宋体" w:hAnsi="宋体" w:cs="宋体"/>
          <w:b/>
          <w:color w:val="auto"/>
          <w:sz w:val="32"/>
          <w:szCs w:val="32"/>
          <w:highlight w:val="none"/>
        </w:rPr>
      </w:pPr>
      <w:r>
        <w:rPr>
          <w:rFonts w:hint="eastAsia" w:ascii="宋体" w:hAnsi="宋体" w:cs="宋体"/>
          <w:b/>
          <w:bCs/>
          <w:color w:val="auto"/>
          <w:sz w:val="28"/>
          <w:szCs w:val="28"/>
          <w:highlight w:val="none"/>
        </w:rPr>
        <w:br w:type="page" w:clear="all"/>
      </w:r>
      <w:r>
        <w:rPr>
          <w:rFonts w:hint="eastAsia" w:ascii="宋体" w:hAnsi="宋体" w:cs="宋体"/>
          <w:b/>
          <w:bCs/>
          <w:color w:val="auto"/>
          <w:spacing w:val="60"/>
          <w:sz w:val="32"/>
          <w:szCs w:val="32"/>
          <w:highlight w:val="none"/>
        </w:rPr>
        <w:t xml:space="preserve">建设工程施工合同</w:t>
      </w:r>
      <w:r/>
    </w:p>
    <w:p>
      <w:pPr>
        <w:pStyle w:val="884"/>
        <w:spacing w:line="460" w:lineRule="exact"/>
        <w:rPr>
          <w:rFonts w:hint="eastAsia" w:ascii="宋体" w:hAnsi="宋体" w:cs="宋体"/>
          <w:b/>
          <w:color w:val="auto"/>
          <w:sz w:val="28"/>
          <w:szCs w:val="28"/>
          <w:highlight w:val="none"/>
        </w:rPr>
      </w:pPr>
      <w:r>
        <w:rPr>
          <w:rFonts w:hint="eastAsia" w:ascii="宋体" w:hAnsi="宋体" w:cs="宋体"/>
          <w:b/>
          <w:color w:val="auto"/>
          <w:sz w:val="24"/>
          <w:szCs w:val="24"/>
          <w:highlight w:val="none"/>
        </w:rPr>
        <w:t xml:space="preserve">                           </w:t>
      </w:r>
      <w:r>
        <w:rPr>
          <w:rFonts w:hint="eastAsia" w:ascii="宋体" w:hAnsi="宋体" w:cs="宋体"/>
          <w:b/>
          <w:color w:val="auto"/>
          <w:sz w:val="28"/>
          <w:szCs w:val="28"/>
          <w:highlight w:val="none"/>
        </w:rPr>
        <w:t xml:space="preserve">第一部分 合同协议书</w:t>
      </w:r>
      <w:r/>
    </w:p>
    <w:p>
      <w:pPr>
        <w:contextualSpacing/>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发包人（全称）：</w:t>
      </w:r>
      <w:r>
        <w:rPr>
          <w:rFonts w:hint="eastAsia" w:ascii="宋体" w:hAnsi="宋体" w:cs="宋体"/>
          <w:b/>
          <w:color w:val="auto"/>
          <w:sz w:val="24"/>
          <w:highlight w:val="none"/>
          <w:u w:val="single"/>
        </w:rPr>
        <w:t xml:space="preserve">                                        </w:t>
      </w:r>
      <w:r/>
    </w:p>
    <w:p>
      <w:pPr>
        <w:contextualSpacing/>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rPr>
        <w:t xml:space="preserve">承包人（全称）：</w:t>
      </w:r>
      <w:r>
        <w:rPr>
          <w:rFonts w:hint="eastAsia" w:ascii="宋体" w:hAnsi="宋体" w:cs="宋体"/>
          <w:b/>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根据《中华人民共和国民法典》、《中华人民共和国建筑法》及有关法律规定，遵循平等、自愿、公平和诚实信用的原则，双方就</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rPr>
        <w:t xml:space="preserve">施工及有关事项协商一致，共同达成如下协议：</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1" w:name="_Toc351203481"/>
      <w:r>
        <w:rPr>
          <w:rFonts w:hint="eastAsia" w:ascii="宋体" w:hAnsi="宋体" w:eastAsia="宋体" w:cs="宋体"/>
          <w:color w:val="auto"/>
          <w:sz w:val="24"/>
          <w:szCs w:val="24"/>
          <w:highlight w:val="none"/>
        </w:rPr>
        <w:t xml:space="preserve">一、工程概况</w:t>
      </w:r>
      <w:bookmarkEnd w:id="81"/>
      <w:r/>
      <w:r/>
    </w:p>
    <w:p>
      <w:pPr>
        <w:contextualSpacing/>
        <w:ind w:firstLine="470"/>
        <w:spacing w:line="4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1.工程名称</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2.工程地点：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3.工程立项批准文号：</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4.资金来源：</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5.工程内容：</w:t>
      </w:r>
      <w:r>
        <w:rPr>
          <w:rFonts w:hint="eastAsia" w:ascii="宋体" w:hAnsi="宋体" w:cs="宋体"/>
          <w:color w:val="auto"/>
          <w:sz w:val="24"/>
          <w:highlight w:val="none"/>
          <w:u w:val="single"/>
        </w:rPr>
        <w:t xml:space="preserve">            </w:t>
      </w:r>
      <w:r>
        <w:rPr>
          <w:rFonts w:hint="eastAsia" w:ascii="宋体" w:hAnsi="宋体" w:cs="宋体"/>
          <w:bCs/>
          <w:color w:val="auto"/>
          <w:sz w:val="24"/>
          <w:highlight w:val="none"/>
        </w:rPr>
        <w:t xml:space="preserve">。</w:t>
      </w:r>
      <w:r/>
    </w:p>
    <w:p>
      <w:pPr>
        <w:contextualSpacing/>
        <w:ind w:firstLine="470"/>
        <w:spacing w:line="460" w:lineRule="exact"/>
        <w:rPr>
          <w:rFonts w:hint="eastAsia" w:ascii="宋体" w:hAnsi="宋体" w:cs="宋体"/>
          <w:bCs/>
          <w:color w:val="auto"/>
          <w:sz w:val="24"/>
          <w:highlight w:val="none"/>
        </w:rPr>
      </w:pPr>
      <w:r>
        <w:rPr>
          <w:rFonts w:hint="eastAsia" w:ascii="宋体" w:hAnsi="宋体" w:cs="宋体"/>
          <w:color w:val="auto"/>
          <w:sz w:val="24"/>
          <w:highlight w:val="none"/>
        </w:rPr>
        <w:t xml:space="preserve">群体工程应附《承包人承揽工程项目一览表》（附件1）。</w:t>
      </w:r>
      <w:r/>
    </w:p>
    <w:p>
      <w:pPr>
        <w:contextualSpacing/>
        <w:ind w:firstLine="470"/>
        <w:spacing w:line="460" w:lineRule="exact"/>
        <w:rPr>
          <w:rFonts w:hint="eastAsia" w:ascii="宋体" w:hAnsi="宋体" w:cs="宋体"/>
          <w:color w:val="auto"/>
          <w:sz w:val="24"/>
          <w:highlight w:val="none"/>
        </w:rPr>
      </w:pPr>
      <w:r>
        <w:rPr>
          <w:rFonts w:hint="eastAsia" w:ascii="宋体" w:hAnsi="宋体" w:cs="宋体"/>
          <w:bCs/>
          <w:color w:val="auto"/>
          <w:sz w:val="24"/>
          <w:highlight w:val="none"/>
        </w:rPr>
        <w:t xml:space="preserve">6.工程承包范围：</w:t>
      </w:r>
      <w:r>
        <w:rPr>
          <w:rFonts w:hint="eastAsia" w:ascii="宋体" w:hAnsi="宋体" w:cs="宋体"/>
          <w:color w:val="auto"/>
          <w:sz w:val="24"/>
          <w:highlight w:val="none"/>
          <w:u w:val="single"/>
        </w:rPr>
        <w:t xml:space="preserve">            </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2" w:name="_Toc351203482"/>
      <w:r>
        <w:rPr>
          <w:rFonts w:hint="eastAsia" w:ascii="宋体" w:hAnsi="宋体" w:eastAsia="宋体" w:cs="宋体"/>
          <w:color w:val="auto"/>
          <w:sz w:val="24"/>
          <w:szCs w:val="24"/>
          <w:highlight w:val="none"/>
        </w:rPr>
        <w:t xml:space="preserve">二、合同工期</w:t>
      </w:r>
      <w:bookmarkEnd w:id="82"/>
      <w:r/>
      <w:r/>
    </w:p>
    <w:p>
      <w:pPr>
        <w:contextualSpacing/>
        <w:ind w:firstLine="459"/>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计划开工日期：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日。计划竣工日期：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w:t>
      </w:r>
      <w:r/>
    </w:p>
    <w:p>
      <w:pPr>
        <w:contextualSpacing/>
        <w:ind w:firstLine="459"/>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工期总日历天数：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4</w:t>
      </w:r>
      <w:r>
        <w:rPr>
          <w:rFonts w:hint="eastAsia" w:ascii="宋体" w:hAnsi="宋体" w:cs="宋体"/>
          <w:color w:val="auto"/>
          <w:sz w:val="24"/>
          <w:highlight w:val="none"/>
          <w:u w:val="single"/>
        </w:rPr>
        <w:t xml:space="preserve">0  </w:t>
      </w:r>
      <w:r>
        <w:rPr>
          <w:rFonts w:hint="eastAsia" w:ascii="宋体" w:hAnsi="宋体" w:cs="宋体"/>
          <w:color w:val="auto"/>
          <w:sz w:val="24"/>
          <w:highlight w:val="none"/>
        </w:rPr>
        <w:t xml:space="preserve">天。工期总日历天数与根据前述计划开竣工日期计算的工期天数不一致的，以工期总日历天数为准。</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3" w:name="_Toc351203483"/>
      <w:r>
        <w:rPr>
          <w:rFonts w:hint="eastAsia" w:ascii="宋体" w:hAnsi="宋体" w:eastAsia="宋体" w:cs="宋体"/>
          <w:color w:val="auto"/>
          <w:sz w:val="24"/>
          <w:szCs w:val="24"/>
          <w:highlight w:val="none"/>
        </w:rPr>
        <w:t xml:space="preserve">三、质量标准</w:t>
      </w:r>
      <w:bookmarkEnd w:id="83"/>
      <w:r/>
      <w:r/>
    </w:p>
    <w:p>
      <w:pPr>
        <w:contextualSpacing/>
        <w:ind w:firstLine="459"/>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工程质量符合</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合格工程</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标准。</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4" w:name="_Toc351203484"/>
      <w:r>
        <w:rPr>
          <w:rFonts w:hint="eastAsia" w:ascii="宋体" w:hAnsi="宋体" w:eastAsia="宋体" w:cs="宋体"/>
          <w:color w:val="auto"/>
          <w:sz w:val="24"/>
          <w:szCs w:val="24"/>
          <w:highlight w:val="none"/>
        </w:rPr>
        <w:t xml:space="preserve">四、签约合同价与合同价格形式</w:t>
      </w:r>
      <w:bookmarkEnd w:id="84"/>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rPr>
        <w:tab/>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1.签约合同价为：人民币（大写）</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元)；</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2.合同价格形式：</w:t>
      </w:r>
      <w:r>
        <w:rPr>
          <w:rFonts w:hint="eastAsia" w:ascii="宋体" w:hAnsi="宋体" w:cs="宋体"/>
          <w:b/>
          <w:color w:val="auto"/>
          <w:sz w:val="24"/>
          <w:highlight w:val="none"/>
          <w:u w:val="single"/>
        </w:rPr>
        <w:t xml:space="preserve">固定单价合同</w:t>
      </w:r>
      <w:r>
        <w:rPr>
          <w:rFonts w:hint="eastAsia" w:ascii="宋体" w:hAnsi="宋体" w:cs="宋体"/>
          <w:color w:val="auto"/>
          <w:sz w:val="24"/>
          <w:highlight w:val="none"/>
        </w:rPr>
        <w:t xml:space="preserve">。</w:t>
      </w:r>
      <w:r/>
    </w:p>
    <w:p>
      <w:pPr>
        <w:pStyle w:val="686"/>
        <w:contextualSpacing/>
        <w:jc w:val="left"/>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    </w:t>
      </w:r>
      <w:bookmarkStart w:id="85" w:name="_Toc351203485"/>
      <w:r>
        <w:rPr>
          <w:rFonts w:hint="eastAsia" w:ascii="宋体" w:hAnsi="宋体" w:eastAsia="宋体" w:cs="宋体"/>
          <w:color w:val="auto"/>
          <w:sz w:val="24"/>
          <w:szCs w:val="24"/>
          <w:highlight w:val="none"/>
        </w:rPr>
        <w:t xml:space="preserve">五、</w:t>
      </w:r>
      <w:bookmarkEnd w:id="85"/>
      <w:r>
        <w:rPr>
          <w:rFonts w:hint="eastAsia" w:ascii="宋体" w:hAnsi="宋体" w:eastAsia="宋体" w:cs="宋体"/>
          <w:color w:val="auto"/>
          <w:sz w:val="24"/>
          <w:szCs w:val="24"/>
          <w:highlight w:val="none"/>
        </w:rPr>
        <w:t xml:space="preserve">项目经理：</w:t>
      </w:r>
      <w:r>
        <w:rPr>
          <w:rFonts w:hint="eastAsia" w:ascii="宋体" w:hAnsi="宋体" w:eastAsia="宋体" w:cs="宋体"/>
          <w:color w:val="auto"/>
          <w:sz w:val="24"/>
          <w:highlight w:val="none"/>
        </w:rPr>
        <w:t xml:space="preserve">承包人项目经理：</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6" w:name="_Toc351203486"/>
      <w:r>
        <w:rPr>
          <w:rFonts w:hint="eastAsia" w:ascii="宋体" w:hAnsi="宋体" w:eastAsia="宋体" w:cs="宋体"/>
          <w:color w:val="auto"/>
          <w:sz w:val="24"/>
          <w:szCs w:val="24"/>
          <w:highlight w:val="none"/>
        </w:rPr>
        <w:t xml:space="preserve">六、合同文件构成</w:t>
      </w:r>
      <w:bookmarkEnd w:id="86"/>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本协议书与下列文件一起构成合同文件：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（1）成交通知书；</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（2）响应函及其附录；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（3）专用合同条款及其附件；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（4）通用合同条款；</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（5）技术标准和要求；</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（6）图纸；</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（7）已标价工程量清单或预算书；</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（8）其他合同文件。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在合同订立及履行过程中形成的与合同有关的文件均构成合同文件组成部分。</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上述各项合同文件包括合同当事人就该项合同文件所作出的补充和修改，属于同一类内容的文件，应以最新签署的为准。专用合同条款及其附件须经合同当事人签字或盖章。</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7" w:name="_Toc351203487"/>
      <w:r>
        <w:rPr>
          <w:rFonts w:hint="eastAsia" w:ascii="宋体" w:hAnsi="宋体" w:eastAsia="宋体" w:cs="宋体"/>
          <w:color w:val="auto"/>
          <w:sz w:val="24"/>
          <w:szCs w:val="24"/>
          <w:highlight w:val="none"/>
        </w:rPr>
        <w:t xml:space="preserve">七、承诺</w:t>
      </w:r>
      <w:bookmarkEnd w:id="87"/>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1.发包人承诺按照法律规定履行项目审批手续、筹集工程建设资金并按照合同约定的期限和方式支付合同价款。</w:t>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2.承包人承诺按照法律规定及合同约定组织完成工程施工，确保工程质量和安全，不进行转包及违法分包，并在缺陷责任期及保修期内承担相应的工程维修责任。</w:t>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3.发包人和承包人通过采购形式签订合同的，双方理解并承诺不再就同一工程另行签订与合同实质性内容相背离的协议。</w:t>
      </w:r>
      <w:r/>
    </w:p>
    <w:p>
      <w:pPr>
        <w:contextualSpacing/>
        <w:spacing w:line="460" w:lineRule="exact"/>
        <w:rPr>
          <w:rFonts w:hint="eastAsia" w:ascii="宋体" w:hAnsi="宋体" w:cs="宋体"/>
          <w:bCs/>
          <w:color w:val="auto"/>
          <w:sz w:val="24"/>
          <w:highlight w:val="none"/>
        </w:rPr>
      </w:pPr>
      <w:r/>
      <w:bookmarkStart w:id="88" w:name="_Toc351203488"/>
      <w:r>
        <w:rPr>
          <w:rFonts w:hint="eastAsia" w:ascii="宋体" w:hAnsi="宋体" w:cs="宋体"/>
          <w:b/>
          <w:color w:val="auto"/>
          <w:sz w:val="24"/>
          <w:highlight w:val="none"/>
        </w:rPr>
        <w:t xml:space="preserve">    八、词语含义</w:t>
      </w:r>
      <w:bookmarkEnd w:id="88"/>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本协议书中词语含义与第二部分通用合同条款中赋予的含义相同。</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89" w:name="_Toc351203489"/>
      <w:r>
        <w:rPr>
          <w:rFonts w:hint="eastAsia" w:ascii="宋体" w:hAnsi="宋体" w:eastAsia="宋体" w:cs="宋体"/>
          <w:color w:val="auto"/>
          <w:sz w:val="24"/>
          <w:szCs w:val="24"/>
          <w:highlight w:val="none"/>
        </w:rPr>
        <w:t xml:space="preserve">九、签订时间</w:t>
      </w:r>
      <w:bookmarkEnd w:id="89"/>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本合同于</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年</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月</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日签订。</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0" w:name="_Toc351203490"/>
      <w:r>
        <w:rPr>
          <w:rFonts w:hint="eastAsia" w:ascii="宋体" w:hAnsi="宋体" w:eastAsia="宋体" w:cs="宋体"/>
          <w:color w:val="auto"/>
          <w:sz w:val="24"/>
          <w:szCs w:val="24"/>
          <w:highlight w:val="none"/>
        </w:rPr>
        <w:t xml:space="preserve">十、签订地点</w:t>
      </w:r>
      <w:bookmarkEnd w:id="90"/>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本合同在</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签订。</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1" w:name="_Toc351203491"/>
      <w:r>
        <w:rPr>
          <w:rFonts w:hint="eastAsia" w:ascii="宋体" w:hAnsi="宋体" w:eastAsia="宋体" w:cs="宋体"/>
          <w:color w:val="auto"/>
          <w:sz w:val="24"/>
          <w:szCs w:val="24"/>
          <w:highlight w:val="none"/>
        </w:rPr>
        <w:t xml:space="preserve">十一、补充协议</w:t>
      </w:r>
      <w:bookmarkEnd w:id="91"/>
      <w:r/>
      <w:r/>
    </w:p>
    <w:p>
      <w:pPr>
        <w:contextualSpacing/>
        <w:ind w:firstLine="480"/>
        <w:spacing w:line="460" w:lineRule="exact"/>
        <w:rPr>
          <w:rFonts w:hint="eastAsia" w:ascii="宋体" w:hAnsi="宋体" w:cs="宋体"/>
          <w:b/>
          <w:bCs/>
          <w:color w:val="auto"/>
          <w:sz w:val="24"/>
          <w:highlight w:val="none"/>
        </w:rPr>
      </w:pPr>
      <w:r>
        <w:rPr>
          <w:rFonts w:hint="eastAsia" w:ascii="宋体" w:hAnsi="宋体" w:cs="宋体"/>
          <w:bCs/>
          <w:color w:val="auto"/>
          <w:sz w:val="24"/>
          <w:highlight w:val="none"/>
        </w:rPr>
        <w:t xml:space="preserve">合同未尽事宜，合同当事人另行签订补充协议，补充协议是合同的组成部分。</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2" w:name="_Toc351203492"/>
      <w:r>
        <w:rPr>
          <w:rFonts w:hint="eastAsia" w:ascii="宋体" w:hAnsi="宋体" w:eastAsia="宋体" w:cs="宋体"/>
          <w:color w:val="auto"/>
          <w:sz w:val="24"/>
          <w:szCs w:val="24"/>
          <w:highlight w:val="none"/>
        </w:rPr>
        <w:t xml:space="preserve">十二、合同生效</w:t>
      </w:r>
      <w:bookmarkEnd w:id="92"/>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本合同自</w:t>
      </w:r>
      <w:r>
        <w:rPr>
          <w:rFonts w:hint="eastAsia" w:ascii="宋体" w:hAnsi="宋体" w:cs="宋体"/>
          <w:b/>
          <w:bCs/>
          <w:color w:val="auto"/>
          <w:sz w:val="24"/>
          <w:highlight w:val="none"/>
          <w:u w:val="single"/>
        </w:rPr>
        <w:t xml:space="preserve">发承包双方签字盖章之日起</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生效。</w:t>
      </w:r>
      <w:r/>
    </w:p>
    <w:p>
      <w:pPr>
        <w:pStyle w:val="686"/>
        <w:contextualSpacing/>
        <w:jc w:val="left"/>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bookmarkStart w:id="93" w:name="_Toc351203493"/>
      <w:r>
        <w:rPr>
          <w:rFonts w:hint="eastAsia" w:ascii="宋体" w:hAnsi="宋体" w:eastAsia="宋体" w:cs="宋体"/>
          <w:color w:val="auto"/>
          <w:sz w:val="24"/>
          <w:szCs w:val="24"/>
          <w:highlight w:val="none"/>
        </w:rPr>
        <w:t xml:space="preserve">十三、合同份数</w:t>
      </w:r>
      <w:bookmarkEnd w:id="93"/>
      <w:r/>
      <w:r/>
    </w:p>
    <w:p>
      <w:pPr>
        <w:contextualSpacing/>
        <w:ind w:firstLine="480"/>
        <w:spacing w:line="46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本合同一式</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份，均具有同等法律效力，发包人执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份，承包人执</w:t>
      </w:r>
      <w:r>
        <w:rPr>
          <w:rFonts w:hint="eastAsia" w:ascii="宋体" w:hAnsi="宋体" w:cs="宋体"/>
          <w:bCs/>
          <w:color w:val="auto"/>
          <w:sz w:val="24"/>
          <w:highlight w:val="none"/>
          <w:u w:val="single"/>
        </w:rPr>
        <w:t xml:space="preserve">    </w:t>
      </w:r>
      <w:r>
        <w:rPr>
          <w:rFonts w:hint="eastAsia" w:ascii="宋体" w:hAnsi="宋体" w:cs="宋体"/>
          <w:bCs/>
          <w:color w:val="auto"/>
          <w:sz w:val="24"/>
          <w:highlight w:val="none"/>
        </w:rPr>
        <w:t xml:space="preserve">份。</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  (公章)                   承包人：  (公章)</w:t>
      </w:r>
      <w:r/>
    </w:p>
    <w:p>
      <w:pPr>
        <w:contextualSpacing/>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法定代表人或其委托代理人：         法定代表人或其委托代理人：</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（签字）                          （签字）</w:t>
      </w:r>
      <w:r/>
    </w:p>
    <w:p>
      <w:pPr>
        <w:contextualSpacing/>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contextualSpacing/>
        <w:spacing w:line="460" w:lineRule="exact"/>
        <w:tabs>
          <w:tab w:val="left" w:pos="4410" w:leader="none"/>
        </w:tabs>
        <w:rPr>
          <w:rFonts w:hint="eastAsia" w:ascii="宋体" w:hAnsi="宋体" w:cs="宋体"/>
          <w:color w:val="auto"/>
          <w:sz w:val="24"/>
          <w:highlight w:val="none"/>
        </w:rPr>
      </w:pPr>
      <w:r>
        <w:rPr>
          <w:rFonts w:hint="eastAsia" w:ascii="宋体" w:hAnsi="宋体" w:cs="宋体"/>
          <w:color w:val="auto"/>
          <w:sz w:val="24"/>
          <w:highlight w:val="none"/>
        </w:rPr>
        <w:t xml:space="preserve">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组织机构代码：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  址：</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邮政编码：</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邮政编码：</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  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  话：</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传  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  真：</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电子信箱：</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开户银行：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开户银行：</w:t>
      </w:r>
      <w:r>
        <w:rPr>
          <w:rFonts w:hint="eastAsia" w:ascii="宋体" w:hAnsi="宋体" w:cs="宋体"/>
          <w:color w:val="auto"/>
          <w:sz w:val="24"/>
          <w:highlight w:val="none"/>
          <w:u w:val="single"/>
        </w:rPr>
        <w:t xml:space="preserve">                   </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账  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  号：</w:t>
      </w:r>
      <w:r>
        <w:rPr>
          <w:rFonts w:hint="eastAsia" w:ascii="宋体" w:hAnsi="宋体" w:cs="宋体"/>
          <w:color w:val="auto"/>
          <w:sz w:val="24"/>
          <w:highlight w:val="none"/>
          <w:u w:val="single"/>
        </w:rPr>
        <w:t xml:space="preserve">                     </w:t>
      </w:r>
      <w:r/>
    </w:p>
    <w:p>
      <w:pPr>
        <w:contextualSpacing/>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contextualSpacing/>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contextualSpacing/>
        <w:jc w:val="cente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br w:type="page" w:clear="all"/>
      </w:r>
      <w:r>
        <w:rPr>
          <w:rFonts w:hint="eastAsia" w:ascii="宋体" w:hAnsi="宋体" w:cs="宋体"/>
          <w:b/>
          <w:bCs/>
          <w:color w:val="auto"/>
          <w:sz w:val="24"/>
          <w:highlight w:val="none"/>
        </w:rPr>
        <w:t xml:space="preserve">第二部分　通用条款(略)</w:t>
      </w:r>
      <w:r/>
    </w:p>
    <w:p>
      <w:pPr>
        <w:contextualSpacing/>
        <w:jc w:val="center"/>
        <w:spacing w:line="5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具体详见(GF-201</w:t>
      </w:r>
      <w:r>
        <w:rPr>
          <w:rFonts w:hint="eastAsia" w:ascii="宋体" w:hAnsi="宋体" w:cs="宋体"/>
          <w:b/>
          <w:color w:val="auto"/>
          <w:sz w:val="24"/>
          <w:highlight w:val="none"/>
          <w:lang w:val="en-US" w:eastAsia="zh-CN"/>
        </w:rPr>
        <w:t xml:space="preserve">7</w:t>
      </w:r>
      <w:r>
        <w:rPr>
          <w:rFonts w:hint="eastAsia" w:ascii="宋体" w:hAnsi="宋体" w:cs="宋体"/>
          <w:b/>
          <w:color w:val="auto"/>
          <w:sz w:val="24"/>
          <w:highlight w:val="none"/>
        </w:rPr>
        <w:t xml:space="preserve">-0201)</w:t>
      </w:r>
      <w:r/>
    </w:p>
    <w:p>
      <w:pPr>
        <w:contextualSpacing/>
        <w:jc w:val="cente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r>
      <w:r/>
    </w:p>
    <w:p>
      <w:pPr>
        <w:contextualSpacing/>
        <w:jc w:val="center"/>
        <w:spacing w:line="50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第三部分 专用合同条款</w:t>
      </w:r>
      <w:r/>
    </w:p>
    <w:p>
      <w:pPr>
        <w:pStyle w:val="686"/>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 一般约定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 词语定义</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1.1.1合同</w:t>
      </w:r>
      <w:r/>
    </w:p>
    <w:p>
      <w:pPr>
        <w:contextualSpacing/>
        <w:ind w:firstLine="480"/>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1.1.1.1其他合同文件包括：</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合同履行过程中双方法人代表或</w:t>
      </w:r>
      <w:r>
        <w:rPr>
          <w:rFonts w:hint="eastAsia" w:ascii="宋体" w:hAnsi="宋体" w:cs="宋体"/>
          <w:b/>
          <w:bCs/>
          <w:color w:val="auto"/>
          <w:sz w:val="24"/>
          <w:highlight w:val="none"/>
          <w:u w:val="single"/>
          <w:lang w:eastAsia="zh-CN"/>
        </w:rPr>
        <w:t xml:space="preserve">项目经理</w:t>
      </w:r>
      <w:r>
        <w:rPr>
          <w:rFonts w:hint="eastAsia" w:ascii="宋体" w:hAnsi="宋体" w:cs="宋体"/>
          <w:b/>
          <w:bCs/>
          <w:color w:val="auto"/>
          <w:sz w:val="24"/>
          <w:highlight w:val="none"/>
          <w:u w:val="single"/>
          <w:lang w:eastAsia="zh-TW"/>
        </w:rPr>
        <w:t xml:space="preserve">书面确认的对合同内容有实质性影响的会议纪要、签证、设计变更等资料。</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 合同当事人及其他相关方</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1.1.2.1监理人：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名称：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1.1.2.2 设计人：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名    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资质类别和等级：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1.1.3 工程和设备</w:t>
      </w:r>
      <w:r/>
    </w:p>
    <w:p>
      <w:pPr>
        <w:contextualSpacing/>
        <w:ind w:firstLine="480"/>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1.1.3.1 作为施工现场组成部分的其他场所包括：</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施工所需的水电，由发包人配合承包人办理，双方协商解决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1.3法律 </w:t>
      </w:r>
      <w:r/>
    </w:p>
    <w:p>
      <w:pPr>
        <w:contextualSpacing/>
        <w:ind w:firstLine="5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适用于合同的其他规范性文件：</w:t>
      </w:r>
      <w:r>
        <w:rPr>
          <w:rFonts w:hint="eastAsia" w:ascii="宋体" w:hAnsi="宋体" w:cs="宋体"/>
          <w:b/>
          <w:bCs/>
          <w:color w:val="auto"/>
          <w:sz w:val="24"/>
          <w:highlight w:val="none"/>
          <w:u w:val="single"/>
          <w:lang w:eastAsia="zh-TW"/>
        </w:rPr>
        <w:t xml:space="preserve">《中华人民共和国建筑法》、</w:t>
      </w:r>
      <w:r>
        <w:rPr>
          <w:rFonts w:hint="eastAsia" w:ascii="宋体" w:hAnsi="宋体" w:cs="宋体"/>
          <w:b/>
          <w:bCs/>
          <w:color w:val="auto"/>
          <w:sz w:val="24"/>
          <w:highlight w:val="none"/>
          <w:u w:val="single"/>
        </w:rPr>
        <w:t xml:space="preserve">《</w:t>
      </w:r>
      <w:r>
        <w:rPr>
          <w:rFonts w:hint="eastAsia" w:ascii="宋体" w:hAnsi="宋体" w:cs="宋体"/>
          <w:b/>
          <w:bCs/>
          <w:color w:val="auto"/>
          <w:sz w:val="24"/>
          <w:highlight w:val="none"/>
          <w:u w:val="single"/>
          <w:lang w:eastAsia="zh-TW"/>
        </w:rPr>
        <w:t xml:space="preserve">中华人民共和国</w:t>
      </w:r>
      <w:r>
        <w:rPr>
          <w:rFonts w:hint="eastAsia" w:ascii="宋体" w:hAnsi="宋体" w:cs="宋体"/>
          <w:b/>
          <w:bCs/>
          <w:color w:val="auto"/>
          <w:sz w:val="24"/>
          <w:highlight w:val="none"/>
          <w:u w:val="single"/>
        </w:rPr>
        <w:t xml:space="preserve">民法典</w:t>
      </w:r>
      <w:r>
        <w:rPr>
          <w:rFonts w:hint="eastAsia" w:ascii="宋体" w:hAnsi="宋体" w:cs="宋体"/>
          <w:b/>
          <w:bCs/>
          <w:color w:val="auto"/>
          <w:sz w:val="24"/>
          <w:highlight w:val="none"/>
          <w:u w:val="single"/>
          <w:lang w:eastAsia="zh-TW"/>
        </w:rPr>
        <w:t xml:space="preserve">》、</w:t>
      </w:r>
      <w:r>
        <w:rPr>
          <w:rFonts w:hint="eastAsia" w:ascii="宋体" w:hAnsi="宋体" w:cs="宋体"/>
          <w:b/>
          <w:bCs/>
          <w:color w:val="auto"/>
          <w:sz w:val="24"/>
          <w:highlight w:val="none"/>
          <w:u w:val="single"/>
        </w:rPr>
        <w:t xml:space="preserve">《</w:t>
      </w:r>
      <w:r>
        <w:rPr>
          <w:rFonts w:hint="eastAsia" w:ascii="宋体" w:hAnsi="宋体" w:cs="宋体"/>
          <w:b/>
          <w:bCs/>
          <w:color w:val="auto"/>
          <w:sz w:val="24"/>
          <w:highlight w:val="none"/>
          <w:u w:val="single"/>
          <w:lang w:eastAsia="zh-TW"/>
        </w:rPr>
        <w:t xml:space="preserve">中华人民共和国</w:t>
      </w:r>
      <w:r>
        <w:rPr>
          <w:rFonts w:hint="eastAsia" w:ascii="宋体" w:hAnsi="宋体" w:cs="宋体"/>
          <w:b/>
          <w:bCs/>
          <w:color w:val="auto"/>
          <w:sz w:val="24"/>
          <w:highlight w:val="none"/>
          <w:u w:val="single"/>
        </w:rPr>
        <w:t xml:space="preserve">政府采购</w:t>
      </w:r>
      <w:r>
        <w:rPr>
          <w:rFonts w:hint="eastAsia" w:ascii="宋体" w:hAnsi="宋体" w:cs="宋体"/>
          <w:b/>
          <w:bCs/>
          <w:color w:val="auto"/>
          <w:sz w:val="24"/>
          <w:highlight w:val="none"/>
          <w:u w:val="single"/>
          <w:lang w:eastAsia="zh-TW"/>
        </w:rPr>
        <w:t xml:space="preserve">法》、七部委第</w:t>
      </w:r>
      <w:r>
        <w:rPr>
          <w:rFonts w:hint="eastAsia" w:ascii="宋体" w:hAnsi="宋体" w:cs="宋体"/>
          <w:b/>
          <w:bCs/>
          <w:color w:val="auto"/>
          <w:sz w:val="24"/>
          <w:highlight w:val="none"/>
          <w:u w:val="single"/>
        </w:rPr>
        <w:t xml:space="preserve"> 12 </w:t>
      </w:r>
      <w:r>
        <w:rPr>
          <w:rFonts w:hint="eastAsia" w:ascii="宋体" w:hAnsi="宋体" w:cs="宋体"/>
          <w:b/>
          <w:bCs/>
          <w:color w:val="auto"/>
          <w:sz w:val="24"/>
          <w:highlight w:val="none"/>
          <w:u w:val="single"/>
          <w:lang w:eastAsia="zh-TW"/>
        </w:rPr>
        <w:t xml:space="preserve">号令《</w:t>
      </w:r>
      <w:r>
        <w:rPr>
          <w:rFonts w:hint="eastAsia" w:ascii="宋体" w:hAnsi="宋体" w:cs="宋体"/>
          <w:b/>
          <w:bCs/>
          <w:color w:val="auto"/>
          <w:sz w:val="24"/>
          <w:highlight w:val="none"/>
          <w:u w:val="single"/>
        </w:rPr>
        <w:t xml:space="preserve">磋商小组</w:t>
      </w:r>
      <w:r>
        <w:rPr>
          <w:rFonts w:hint="eastAsia" w:ascii="宋体" w:hAnsi="宋体" w:cs="宋体"/>
          <w:b/>
          <w:bCs/>
          <w:color w:val="auto"/>
          <w:sz w:val="24"/>
          <w:highlight w:val="none"/>
          <w:u w:val="single"/>
          <w:lang w:eastAsia="zh-TW"/>
        </w:rPr>
        <w:t xml:space="preserve">和评标方法暂行规定》</w:t>
      </w:r>
      <w:r>
        <w:rPr>
          <w:rFonts w:hint="eastAsia" w:ascii="宋体" w:hAnsi="宋体" w:cs="宋体"/>
          <w:b/>
          <w:bCs/>
          <w:color w:val="auto"/>
          <w:sz w:val="24"/>
          <w:highlight w:val="none"/>
          <w:u w:val="single"/>
        </w:rPr>
        <w:t xml:space="preserve">等</w:t>
      </w:r>
      <w:r>
        <w:rPr>
          <w:rFonts w:hint="eastAsia" w:ascii="宋体" w:hAnsi="宋体" w:cs="宋体"/>
          <w:b/>
          <w:bCs/>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 标准和规范</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1.4.1适用于工程的标准规范包括：</w:t>
      </w:r>
      <w:r>
        <w:rPr>
          <w:rFonts w:hint="eastAsia" w:ascii="宋体" w:hAnsi="宋体" w:cs="宋体"/>
          <w:b/>
          <w:bCs/>
          <w:color w:val="auto"/>
          <w:sz w:val="24"/>
          <w:highlight w:val="none"/>
          <w:u w:val="single"/>
        </w:rPr>
        <w:t xml:space="preserve">中华人民共和国建设部颁发的有关标准、规范、强制性条款及省、市有关规定；建筑安装工程施工质量验收规范以及相关各专业施工质量验收规范。当标准互相矛盾时，以最新的为准。</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1.4.2 发包人提供国外标准、规范的名称：</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1.4.3发包人对工程的技术标准和功能要求的特殊要求：</w:t>
      </w:r>
      <w:r>
        <w:rPr>
          <w:rFonts w:hint="eastAsia" w:ascii="宋体" w:hAnsi="宋体" w:cs="宋体"/>
          <w:color w:val="auto"/>
          <w:sz w:val="24"/>
          <w:highlight w:val="none"/>
          <w:u w:val="single"/>
        </w:rPr>
        <w:t xml:space="preserve">无</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 合同文件的优先顺序</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合同文件组成及优先顺序为：</w:t>
      </w:r>
      <w:r>
        <w:rPr>
          <w:rFonts w:hint="eastAsia" w:ascii="宋体" w:hAnsi="宋体" w:cs="宋体"/>
          <w:b/>
          <w:color w:val="auto"/>
          <w:sz w:val="24"/>
          <w:highlight w:val="none"/>
          <w:u w:val="single"/>
          <w:lang w:eastAsia="zh-TW"/>
        </w:rPr>
        <w:t xml:space="preserve">（1）合同协议书；（2）</w:t>
      </w:r>
      <w:r>
        <w:rPr>
          <w:rFonts w:hint="eastAsia" w:ascii="宋体" w:hAnsi="宋体" w:cs="宋体"/>
          <w:b/>
          <w:color w:val="auto"/>
          <w:sz w:val="24"/>
          <w:highlight w:val="none"/>
          <w:u w:val="single"/>
        </w:rPr>
        <w:t xml:space="preserve">成交</w:t>
      </w:r>
      <w:r>
        <w:rPr>
          <w:rFonts w:hint="eastAsia" w:ascii="宋体" w:hAnsi="宋体" w:cs="宋体"/>
          <w:b/>
          <w:color w:val="auto"/>
          <w:sz w:val="24"/>
          <w:highlight w:val="none"/>
          <w:u w:val="single"/>
          <w:lang w:eastAsia="zh-TW"/>
        </w:rPr>
        <w:t xml:space="preserve">通知书；（3）</w:t>
      </w:r>
      <w:r>
        <w:rPr>
          <w:rFonts w:hint="eastAsia" w:ascii="宋体" w:hAnsi="宋体" w:cs="宋体"/>
          <w:b/>
          <w:color w:val="auto"/>
          <w:sz w:val="24"/>
          <w:highlight w:val="none"/>
          <w:u w:val="single"/>
        </w:rPr>
        <w:t xml:space="preserve">采购文件</w:t>
      </w:r>
      <w:r>
        <w:rPr>
          <w:rFonts w:hint="eastAsia" w:ascii="宋体" w:hAnsi="宋体" w:cs="宋体"/>
          <w:b/>
          <w:color w:val="auto"/>
          <w:sz w:val="24"/>
          <w:highlight w:val="none"/>
          <w:u w:val="single"/>
          <w:lang w:eastAsia="zh-TW"/>
        </w:rPr>
        <w:t xml:space="preserve">及答疑（含工程量清单）；（4）</w:t>
      </w:r>
      <w:r>
        <w:rPr>
          <w:rFonts w:hint="eastAsia" w:ascii="宋体" w:hAnsi="宋体" w:cs="宋体"/>
          <w:b/>
          <w:color w:val="auto"/>
          <w:sz w:val="24"/>
          <w:highlight w:val="none"/>
          <w:u w:val="single"/>
        </w:rPr>
        <w:t xml:space="preserve">响应文件</w:t>
      </w:r>
      <w:r>
        <w:rPr>
          <w:rFonts w:hint="eastAsia" w:ascii="宋体" w:hAnsi="宋体" w:cs="宋体"/>
          <w:b/>
          <w:color w:val="auto"/>
          <w:sz w:val="24"/>
          <w:highlight w:val="none"/>
          <w:u w:val="single"/>
          <w:lang w:eastAsia="zh-TW"/>
        </w:rPr>
        <w:t xml:space="preserve">及其附件；（5）本合同专用条款；（6）本合同通用条款；（7）标准、规范及有关技术资料；（8）施工图纸及发包人认可的设计变更；（9）工程量清单、工程报价或预算书；（10）发包人与监理单位签订的</w:t>
      </w:r>
      <w:r>
        <w:rPr>
          <w:rFonts w:hint="eastAsia" w:ascii="宋体" w:hAnsi="宋体" w:cs="宋体"/>
          <w:b/>
          <w:color w:val="auto"/>
          <w:sz w:val="24"/>
          <w:highlight w:val="none"/>
          <w:u w:val="single"/>
        </w:rPr>
        <w:t xml:space="preserve">本工程《</w:t>
      </w:r>
      <w:r>
        <w:rPr>
          <w:rFonts w:hint="eastAsia" w:ascii="宋体" w:hAnsi="宋体" w:cs="宋体"/>
          <w:b/>
          <w:color w:val="auto"/>
          <w:sz w:val="24"/>
          <w:highlight w:val="none"/>
          <w:u w:val="single"/>
          <w:lang w:eastAsia="zh-TW"/>
        </w:rPr>
        <w:t xml:space="preserve">委托监理合同</w:t>
      </w: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 图纸和承包人文件</w:t>
      </w:r>
      <w:r>
        <w:rPr>
          <w:rFonts w:hint="eastAsia" w:ascii="宋体" w:hAnsi="宋体" w:cs="宋体"/>
          <w:color w:val="auto"/>
          <w:sz w:val="24"/>
          <w:highlight w:val="none"/>
        </w:rPr>
        <w:tab/>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1.6.1 图纸的提供</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发包人向承包人提供图纸的期限：</w:t>
      </w:r>
      <w:r/>
    </w:p>
    <w:p>
      <w:pPr>
        <w:contextualSpacing/>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发包人向承包人提供图纸的数量：</w:t>
      </w:r>
      <w:r>
        <w:rPr>
          <w:rFonts w:hint="eastAsia" w:ascii="宋体" w:hAnsi="宋体" w:cs="宋体"/>
          <w:b/>
          <w:color w:val="auto"/>
          <w:sz w:val="24"/>
          <w:highlight w:val="none"/>
          <w:u w:val="single"/>
          <w:lang w:eastAsia="zh-TW"/>
        </w:rPr>
        <w:t xml:space="preserve">　</w:t>
      </w:r>
      <w:r>
        <w:rPr>
          <w:rFonts w:hint="eastAsia" w:ascii="宋体" w:hAnsi="宋体" w:cs="宋体"/>
          <w:b/>
          <w:color w:val="auto"/>
          <w:sz w:val="24"/>
          <w:highlight w:val="none"/>
          <w:u w:val="single"/>
        </w:rPr>
        <w:t xml:space="preserve">无 ，</w:t>
      </w:r>
      <w:r>
        <w:rPr>
          <w:rFonts w:hint="eastAsia" w:ascii="宋体" w:hAnsi="宋体" w:cs="宋体"/>
          <w:color w:val="auto"/>
          <w:sz w:val="24"/>
          <w:highlight w:val="none"/>
        </w:rPr>
        <w:t xml:space="preserve">发包人向承包人提供图纸的内容：</w:t>
      </w:r>
      <w:r>
        <w:rPr>
          <w:rFonts w:hint="eastAsia" w:ascii="宋体" w:hAnsi="宋体" w:cs="宋体"/>
          <w:color w:val="auto"/>
          <w:sz w:val="24"/>
          <w:highlight w:val="none"/>
          <w:u w:val="single"/>
        </w:rPr>
        <w:t xml:space="preserve">无</w:t>
      </w:r>
      <w:r>
        <w:rPr>
          <w:rFonts w:hint="eastAsia" w:ascii="宋体" w:hAnsi="宋体" w:cs="宋体"/>
          <w:b/>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1.6.2承包人文件</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需要由承包人提供的文件、期限、数量及形式：</w:t>
      </w:r>
      <w:r>
        <w:rPr>
          <w:rFonts w:hint="eastAsia" w:ascii="宋体" w:hAnsi="宋体" w:cs="宋体"/>
          <w:b/>
          <w:color w:val="auto"/>
          <w:sz w:val="24"/>
          <w:highlight w:val="none"/>
          <w:u w:val="single"/>
          <w:lang w:eastAsia="zh-TW"/>
        </w:rPr>
        <w:t xml:space="preserve">由双方另行确定；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发包人审批承包人文件的期限：</w:t>
      </w:r>
      <w:r>
        <w:rPr>
          <w:rFonts w:hint="eastAsia" w:ascii="宋体" w:hAnsi="宋体" w:cs="宋体"/>
          <w:b/>
          <w:color w:val="auto"/>
          <w:sz w:val="24"/>
          <w:highlight w:val="none"/>
          <w:u w:val="single"/>
          <w:lang w:eastAsia="zh-TW"/>
        </w:rPr>
        <w:t xml:space="preserve">双方另行确定。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1.6.3 现场图纸准备</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关于现场图纸准备的约定：</w:t>
      </w:r>
      <w:r>
        <w:rPr>
          <w:rFonts w:hint="eastAsia" w:ascii="宋体" w:hAnsi="宋体" w:cs="宋体"/>
          <w:color w:val="auto"/>
          <w:sz w:val="24"/>
          <w:highlight w:val="none"/>
          <w:u w:val="single"/>
        </w:rPr>
        <w:t xml:space="preserve">无</w:t>
      </w:r>
      <w:r>
        <w:rPr>
          <w:rFonts w:hint="eastAsia" w:ascii="宋体" w:hAnsi="宋体" w:cs="宋体"/>
          <w:b/>
          <w:color w:val="auto"/>
          <w:sz w:val="24"/>
          <w:highlight w:val="none"/>
          <w:u w:val="single"/>
          <w:lang w:eastAsia="zh-TW"/>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 联络</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1.7.1发包人和承包人应当在</w:t>
      </w:r>
      <w:r>
        <w:rPr>
          <w:rFonts w:hint="eastAsia" w:ascii="宋体" w:hAnsi="宋体" w:cs="宋体"/>
          <w:color w:val="auto"/>
          <w:sz w:val="24"/>
          <w:highlight w:val="none"/>
          <w:u w:val="single"/>
        </w:rPr>
        <w:t xml:space="preserve">  </w:t>
      </w:r>
      <w:r>
        <w:rPr>
          <w:rFonts w:hint="eastAsia" w:ascii="宋体" w:hAnsi="宋体" w:cs="宋体"/>
          <w:b/>
          <w:color w:val="auto"/>
          <w:sz w:val="24"/>
          <w:highlight w:val="none"/>
          <w:u w:val="single"/>
          <w:lang w:eastAsia="zh-TW"/>
        </w:rPr>
        <w:t xml:space="preserve">   7  </w:t>
      </w:r>
      <w:r>
        <w:rPr>
          <w:rFonts w:hint="eastAsia" w:ascii="宋体" w:hAnsi="宋体" w:cs="宋体"/>
          <w:color w:val="auto"/>
          <w:sz w:val="24"/>
          <w:highlight w:val="none"/>
        </w:rPr>
        <w:t xml:space="preserve">天内将与合同有关的通知、批准、证明、证书、指示、指令、要求、请求、同意、意见、确定和决定等书面函件送达对方当事人。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1.7.2 发包人接收文件的地点：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；发包人指定的接收人为：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；承包人指定的接收人为：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监理人接收文件的地点</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；监理人指定的接收人为：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 交通运输</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1.10.1 出入现场的权利</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关于出入现场的权利的约定：</w:t>
      </w:r>
      <w:r>
        <w:rPr>
          <w:rFonts w:hint="eastAsia" w:ascii="宋体" w:hAnsi="宋体" w:cs="宋体"/>
          <w:b/>
          <w:color w:val="auto"/>
          <w:sz w:val="24"/>
          <w:highlight w:val="none"/>
          <w:u w:val="single"/>
          <w:lang w:eastAsia="zh-TW"/>
        </w:rPr>
        <w:t xml:space="preserve">按本合同通用条款执行</w:t>
      </w:r>
      <w:r>
        <w:rPr>
          <w:rFonts w:hint="eastAsia" w:ascii="宋体" w:hAnsi="宋体" w:cs="宋体"/>
          <w:b/>
          <w:color w:val="auto"/>
          <w:sz w:val="24"/>
          <w:highlight w:val="none"/>
          <w:u w:val="singl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1.10.2场内交通</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关于场外交通和场内交通的边界的约定：</w:t>
      </w:r>
      <w:r>
        <w:rPr>
          <w:rFonts w:hint="eastAsia" w:ascii="宋体" w:hAnsi="宋体" w:cs="宋体"/>
          <w:b/>
          <w:color w:val="auto"/>
          <w:sz w:val="24"/>
          <w:highlight w:val="none"/>
          <w:u w:val="single"/>
          <w:lang w:eastAsia="zh-TW"/>
        </w:rPr>
        <w:t xml:space="preserve">以本工程</w:t>
      </w:r>
      <w:r>
        <w:rPr>
          <w:rFonts w:hint="eastAsia" w:ascii="宋体" w:hAnsi="宋体" w:cs="宋体"/>
          <w:b/>
          <w:color w:val="auto"/>
          <w:sz w:val="24"/>
          <w:highlight w:val="none"/>
          <w:u w:val="single"/>
        </w:rPr>
        <w:t xml:space="preserve">校园外</w:t>
      </w:r>
      <w:r>
        <w:rPr>
          <w:rFonts w:hint="eastAsia" w:ascii="宋体" w:hAnsi="宋体" w:cs="宋体"/>
          <w:b/>
          <w:color w:val="auto"/>
          <w:sz w:val="24"/>
          <w:highlight w:val="none"/>
          <w:u w:val="single"/>
          <w:lang w:eastAsia="zh-TW"/>
        </w:rPr>
        <w:t xml:space="preserve">围墙为界 。</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关于发包人向承包人免费提供满足工程施工需要的场内道路和交通设施的约定：</w:t>
      </w:r>
      <w:r>
        <w:rPr>
          <w:rFonts w:hint="eastAsia" w:ascii="宋体" w:hAnsi="宋体" w:cs="宋体"/>
          <w:b/>
          <w:color w:val="auto"/>
          <w:sz w:val="24"/>
          <w:highlight w:val="none"/>
          <w:u w:val="single"/>
          <w:lang w:eastAsia="zh-TW"/>
        </w:rPr>
        <w:t xml:space="preserve">现状，未具备部分由承包人自行负责，费用已包含在合同价款内</w:t>
      </w:r>
      <w:r>
        <w:rPr>
          <w:rFonts w:hint="eastAsia" w:ascii="宋体" w:hAnsi="宋体" w:cs="宋体"/>
          <w:b/>
          <w:color w:val="auto"/>
          <w:sz w:val="24"/>
          <w:highlight w:val="none"/>
          <w:u w:val="single"/>
        </w:rPr>
        <w:t xml:space="preserve">。</w:t>
      </w:r>
      <w:r>
        <w:rPr>
          <w:rFonts w:hint="eastAsia" w:ascii="宋体" w:hAnsi="宋体" w:cs="宋体"/>
          <w:b/>
          <w:color w:val="auto"/>
          <w:sz w:val="24"/>
          <w:highlight w:val="none"/>
          <w:u w:val="single"/>
          <w:lang w:eastAsia="zh-TW"/>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1.10.3超大件和超重件的运输</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运输超大件或超重件所需的道路和桥梁临时加固改造费用和其他有关费用由</w:t>
      </w:r>
      <w:r>
        <w:rPr>
          <w:rFonts w:hint="eastAsia" w:ascii="宋体" w:hAnsi="宋体" w:cs="宋体"/>
          <w:b/>
          <w:color w:val="auto"/>
          <w:sz w:val="24"/>
          <w:highlight w:val="none"/>
          <w:u w:val="single"/>
          <w:lang w:eastAsia="zh-TW"/>
        </w:rPr>
        <w:t xml:space="preserve">  </w:t>
      </w:r>
      <w:r>
        <w:rPr>
          <w:rFonts w:hint="eastAsia" w:ascii="宋体" w:hAnsi="宋体" w:cs="宋体"/>
          <w:b/>
          <w:color w:val="auto"/>
          <w:sz w:val="24"/>
          <w:highlight w:val="none"/>
          <w:u w:val="single"/>
        </w:rPr>
        <w:t xml:space="preserve">承包人</w:t>
      </w:r>
      <w:r>
        <w:rPr>
          <w:rFonts w:hint="eastAsia" w:ascii="宋体" w:hAnsi="宋体" w:cs="宋体"/>
          <w:b/>
          <w:color w:val="auto"/>
          <w:sz w:val="24"/>
          <w:highlight w:val="none"/>
          <w:u w:val="single"/>
          <w:lang w:eastAsia="zh-TW"/>
        </w:rPr>
        <w:t xml:space="preserve">  </w:t>
      </w:r>
      <w:r>
        <w:rPr>
          <w:rFonts w:hint="eastAsia" w:ascii="宋体" w:hAnsi="宋体" w:cs="宋体"/>
          <w:color w:val="auto"/>
          <w:sz w:val="24"/>
          <w:highlight w:val="none"/>
        </w:rPr>
        <w:t xml:space="preserve">承担。</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1.11 知识产权</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b/>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关于发包人提供的上述文件的使用限制的要求：</w:t>
      </w:r>
      <w:r>
        <w:rPr>
          <w:rFonts w:hint="eastAsia" w:ascii="宋体" w:hAnsi="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1.11.2 关于承包人为实施工程所编制文件的著作权的归属：</w:t>
      </w:r>
      <w:r>
        <w:rPr>
          <w:rFonts w:hint="eastAsia" w:ascii="宋体" w:hAnsi="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关于承包人提供的上述文件的使用限制的要求：</w:t>
      </w:r>
      <w:r>
        <w:rPr>
          <w:rFonts w:hint="eastAsia" w:ascii="宋体" w:hAnsi="宋体" w:cs="宋体"/>
          <w:b/>
          <w:color w:val="auto"/>
          <w:sz w:val="24"/>
          <w:highlight w:val="none"/>
          <w:u w:val="single"/>
          <w:lang w:eastAsia="zh-TW"/>
        </w:rPr>
        <w:t xml:space="preserve">按通用条款执行。</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1.11.3 承包人在施工过程中所采用的专利、专有技术、技术秘密的使用费的承担方式：</w:t>
      </w:r>
      <w:r>
        <w:rPr>
          <w:rFonts w:hint="eastAsia" w:ascii="宋体" w:hAnsi="宋体" w:cs="宋体"/>
          <w:b/>
          <w:color w:val="auto"/>
          <w:sz w:val="24"/>
          <w:highlight w:val="none"/>
          <w:u w:val="single"/>
          <w:lang w:eastAsia="zh-TW"/>
        </w:rPr>
        <w:t xml:space="preserve">已含在合同价中。</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1.12工程量清单错误的修正</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出现工程量清单错误时，是否调整合同价格</w:t>
      </w:r>
      <w:r>
        <w:rPr>
          <w:rFonts w:hint="eastAsia" w:ascii="宋体" w:hAnsi="宋体" w:cs="宋体"/>
          <w:b/>
          <w:color w:val="auto"/>
          <w:sz w:val="24"/>
          <w:highlight w:val="none"/>
          <w:u w:val="single"/>
          <w:lang w:eastAsia="zh-TW"/>
        </w:rPr>
        <w:t xml:space="preserve">：  按通用条款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b/>
          <w:color w:val="auto"/>
          <w:sz w:val="24"/>
          <w:highlight w:val="none"/>
          <w:u w:val="single"/>
          <w:lang w:eastAsia="zh-TW"/>
        </w:rPr>
      </w:pPr>
      <w:r>
        <w:rPr>
          <w:rFonts w:hint="eastAsia" w:ascii="宋体" w:hAnsi="宋体" w:cs="宋体"/>
          <w:color w:val="auto"/>
          <w:sz w:val="24"/>
          <w:highlight w:val="none"/>
        </w:rPr>
        <w:t xml:space="preserve">允许调整合同价格的工程量偏差范围：</w:t>
      </w:r>
      <w:r>
        <w:rPr>
          <w:rFonts w:hint="eastAsia" w:ascii="宋体" w:hAnsi="宋体" w:cs="宋体"/>
          <w:b/>
          <w:color w:val="auto"/>
          <w:sz w:val="24"/>
          <w:highlight w:val="none"/>
          <w:u w:val="single"/>
        </w:rPr>
        <w:t xml:space="preserve">     </w:t>
      </w:r>
      <w:r>
        <w:rPr>
          <w:rFonts w:hint="eastAsia" w:ascii="宋体" w:hAnsi="宋体" w:cs="宋体"/>
          <w:b/>
          <w:color w:val="auto"/>
          <w:sz w:val="24"/>
          <w:highlight w:val="none"/>
          <w:u w:val="single"/>
          <w:lang w:eastAsia="zh-TW"/>
        </w:rPr>
        <w:t xml:space="preserve">   </w:t>
      </w:r>
      <w:r/>
    </w:p>
    <w:p>
      <w:pPr>
        <w:pStyle w:val="686"/>
        <w:contextualSpacing/>
        <w:ind w:firstLine="240"/>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 发包人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2.1发包人代表</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发包人代表：</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发包人对发包人代表的授权范围如下：</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代表发包方行使本合同约定的发包方的权力和监理人需要取得发包人批准的权力。</w:t>
      </w:r>
      <w:r>
        <w:rPr>
          <w:rFonts w:hint="eastAsia" w:ascii="宋体" w:hAnsi="宋体" w:cs="宋体"/>
          <w:b/>
          <w:bCs/>
          <w:color w:val="auto"/>
          <w:sz w:val="24"/>
          <w:highlight w:val="none"/>
          <w:u w:val="single"/>
        </w:rPr>
        <w:t xml:space="preserve">处理与协调工程施工中的重大问题及外部工作联系等事宜。</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 施工现场、施工条件和基础资料的提供</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2.4.1 提供施工现场</w:t>
      </w:r>
      <w:r/>
    </w:p>
    <w:p>
      <w:pPr>
        <w:contextualSpacing/>
        <w:ind w:firstLine="480"/>
        <w:jc w:val="left"/>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关于发包人移交施工现场的期限要求：</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lang w:eastAsia="zh-TW"/>
        </w:rPr>
        <w:t xml:space="preserve">开工前</w:t>
      </w:r>
      <w:r>
        <w:rPr>
          <w:rFonts w:hint="eastAsia" w:ascii="宋体" w:hAnsi="宋体" w:cs="宋体"/>
          <w:b/>
          <w:bCs/>
          <w:color w:val="auto"/>
          <w:sz w:val="24"/>
          <w:highlight w:val="none"/>
          <w:u w:val="single"/>
        </w:rPr>
        <w:t xml:space="preserve">五天</w:t>
      </w:r>
      <w:r>
        <w:rPr>
          <w:rFonts w:hint="eastAsia" w:ascii="宋体" w:hAnsi="宋体" w:cs="宋体"/>
          <w:b/>
          <w:bCs/>
          <w:color w:val="auto"/>
          <w:sz w:val="24"/>
          <w:highlight w:val="none"/>
          <w:u w:val="single"/>
          <w:lang w:eastAsia="zh-TW"/>
        </w:rPr>
        <w:t xml:space="preserve">业主现场交验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2.4.2 提供施工条件</w:t>
      </w:r>
      <w:r/>
    </w:p>
    <w:p>
      <w:pPr>
        <w:contextualSpacing/>
        <w:ind w:firstLine="480"/>
        <w:jc w:val="left"/>
        <w:spacing w:line="460" w:lineRule="exact"/>
        <w:rPr>
          <w:rFonts w:hint="eastAsia" w:ascii="宋体" w:hAnsi="宋体" w:cs="宋体"/>
          <w:b/>
          <w:bCs/>
          <w:color w:val="auto"/>
          <w:sz w:val="24"/>
          <w:highlight w:val="none"/>
          <w:u w:val="single"/>
          <w:lang w:eastAsia="zh-TW"/>
        </w:rPr>
      </w:pPr>
      <w:r>
        <w:rPr>
          <w:rFonts w:hint="eastAsia" w:ascii="宋体" w:hAnsi="宋体" w:cs="宋体"/>
          <w:color w:val="auto"/>
          <w:sz w:val="24"/>
          <w:highlight w:val="none"/>
        </w:rPr>
        <w:t xml:space="preserve">关于发包人应负责提供施工所需要的条件，包括：</w:t>
      </w:r>
      <w:r>
        <w:rPr>
          <w:rFonts w:hint="eastAsia" w:ascii="宋体" w:hAnsi="宋体" w:cs="宋体"/>
          <w:b/>
          <w:bCs/>
          <w:color w:val="auto"/>
          <w:sz w:val="24"/>
          <w:highlight w:val="none"/>
          <w:u w:val="single"/>
          <w:lang w:eastAsia="zh-TW"/>
        </w:rPr>
        <w:t xml:space="preserve"> (1) 施工场地具备施工条件的要求及完成的时间 : 已经具备施工条件。</w:t>
      </w:r>
      <w:r/>
    </w:p>
    <w:p>
      <w:pPr>
        <w:contextualSpacing/>
        <w:ind w:firstLine="482"/>
        <w:jc w:val="left"/>
        <w:spacing w:line="460" w:lineRule="exact"/>
        <w:rPr>
          <w:rFonts w:hint="eastAsia" w:ascii="宋体" w:hAnsi="宋体" w:cs="宋体"/>
          <w:b/>
          <w:bCs/>
          <w:color w:val="auto"/>
          <w:sz w:val="24"/>
          <w:highlight w:val="none"/>
          <w:u w:val="single"/>
          <w:lang w:eastAsia="zh-TW"/>
        </w:rPr>
      </w:pPr>
      <w:r>
        <w:rPr>
          <w:rFonts w:hint="eastAsia" w:ascii="宋体" w:hAnsi="宋体" w:cs="宋体"/>
          <w:b/>
          <w:bCs/>
          <w:color w:val="auto"/>
          <w:sz w:val="24"/>
          <w:highlight w:val="none"/>
          <w:u w:val="single"/>
          <w:lang w:eastAsia="zh-TW"/>
        </w:rPr>
        <w:t xml:space="preserve">(2) 水电线路按现有条件，其余接入的事项及费用由施工单位承担。</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lang w:eastAsia="zh-TW"/>
        </w:rPr>
        <w:t xml:space="preserve">发包人委托承包人办理的工作</w:t>
      </w:r>
      <w:r>
        <w:rPr>
          <w:rFonts w:hint="eastAsia" w:ascii="宋体" w:hAnsi="宋体" w:cs="宋体"/>
          <w:color w:val="auto"/>
          <w:sz w:val="24"/>
          <w:highlight w:val="none"/>
        </w:rPr>
        <w:t xml:space="preserve">: </w:t>
      </w:r>
      <w:r>
        <w:rPr>
          <w:rFonts w:hint="eastAsia" w:ascii="宋体" w:hAnsi="宋体" w:cs="宋体"/>
          <w:b/>
          <w:bCs/>
          <w:color w:val="auto"/>
          <w:sz w:val="24"/>
          <w:highlight w:val="none"/>
          <w:u w:val="single"/>
        </w:rPr>
        <w:t xml:space="preserve">   视具体情况协商处理。</w:t>
      </w:r>
      <w:r/>
    </w:p>
    <w:p>
      <w:pPr>
        <w:pStyle w:val="686"/>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 承包人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3.1 承包人的一般义务</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3.1.1承包人提交的竣工资料的内容：</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按照省、市及行业规定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承包人需要提交的竣工资料套数：</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提供叁套完整</w:t>
      </w:r>
      <w:r>
        <w:rPr>
          <w:rFonts w:hint="eastAsia" w:ascii="宋体" w:hAnsi="宋体" w:cs="宋体"/>
          <w:b/>
          <w:bCs/>
          <w:color w:val="auto"/>
          <w:sz w:val="24"/>
          <w:highlight w:val="none"/>
          <w:u w:val="single"/>
          <w:lang w:eastAsia="zh-TW"/>
        </w:rPr>
        <w:t xml:space="preserve">的竣工图和竣工结算及其他资料。</w:t>
      </w:r>
      <w:r>
        <w:rPr>
          <w:rFonts w:hint="eastAsia" w:ascii="宋体" w:hAnsi="宋体" w:cs="宋体"/>
          <w:color w:val="auto"/>
          <w:sz w:val="24"/>
          <w:highlight w:val="none"/>
          <w:u w:val="single"/>
          <w:lang w:eastAsia="zh-TW"/>
        </w:rPr>
        <w:t xml:space="preserve"> </w:t>
      </w:r>
      <w:r/>
    </w:p>
    <w:p>
      <w:pPr>
        <w:contextualSpacing/>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承包人提交的竣工资料的费用承担：</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由承包人承担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承包人提交的竣工资料移交时间：</w:t>
      </w:r>
      <w:r>
        <w:rPr>
          <w:rFonts w:hint="eastAsia" w:ascii="宋体" w:hAnsi="宋体" w:cs="宋体"/>
          <w:b/>
          <w:bCs/>
          <w:color w:val="auto"/>
          <w:sz w:val="24"/>
          <w:highlight w:val="none"/>
          <w:u w:val="single"/>
          <w:lang w:eastAsia="zh-TW"/>
        </w:rPr>
        <w:t xml:space="preserve">工程竣工后</w:t>
      </w:r>
      <w:r>
        <w:rPr>
          <w:rFonts w:hint="eastAsia" w:ascii="宋体" w:hAnsi="宋体" w:cs="宋体"/>
          <w:b/>
          <w:bCs/>
          <w:color w:val="auto"/>
          <w:sz w:val="24"/>
          <w:highlight w:val="none"/>
          <w:u w:val="single"/>
        </w:rPr>
        <w:t xml:space="preserve">一个月内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承包人提交的竣工资料形式要求：</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54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3.1.2承包人应履行的其他义务：</w:t>
      </w:r>
      <w:r/>
    </w:p>
    <w:p>
      <w:pPr>
        <w:contextualSpacing/>
        <w:ind w:firstLine="54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 需由设计资质等级和业务范围允许的承包人完成的设计文件提交时间: </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   </w:t>
      </w:r>
      <w:r/>
    </w:p>
    <w:p>
      <w:pPr>
        <w:contextualSpacing/>
        <w:ind w:firstLine="54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(2) 应提供计划、报表的名称及完成时间：</w:t>
      </w:r>
      <w:r>
        <w:rPr>
          <w:rFonts w:hint="eastAsia" w:ascii="宋体" w:hAnsi="宋体" w:cs="宋体"/>
          <w:b/>
          <w:bCs/>
          <w:color w:val="auto"/>
          <w:sz w:val="24"/>
          <w:highlight w:val="none"/>
          <w:u w:val="single"/>
          <w:lang w:eastAsia="zh-TW"/>
        </w:rPr>
        <w:t xml:space="preserve"> </w:t>
      </w:r>
      <w:r>
        <w:rPr>
          <w:rFonts w:hint="eastAsia"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(3) 承担施工安全保卫工作及非夜间施工照明的责任和要求: </w:t>
      </w:r>
      <w:r>
        <w:rPr>
          <w:rFonts w:hint="eastAsia" w:ascii="宋体" w:hAnsi="宋体" w:cs="宋体"/>
          <w:b/>
          <w:bCs/>
          <w:color w:val="auto"/>
          <w:sz w:val="24"/>
          <w:highlight w:val="none"/>
          <w:u w:val="single"/>
        </w:rPr>
        <w:t xml:space="preserve">提供和维修非夜间施工使用的照明、围栏设施，并负责安全保卫。</w:t>
      </w:r>
      <w:r/>
    </w:p>
    <w:p>
      <w:pPr>
        <w:contextualSpacing/>
        <w:ind w:firstLine="432"/>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(4) 向发包人提供的办公和生活房屋及设施的要求:</w:t>
      </w:r>
      <w:r>
        <w:rPr>
          <w:rFonts w:hint="eastAsia" w:ascii="宋体" w:hAnsi="宋体" w:cs="宋体"/>
          <w:b/>
          <w:bCs/>
          <w:color w:val="auto"/>
          <w:sz w:val="24"/>
          <w:highlight w:val="none"/>
          <w:u w:val="single"/>
        </w:rPr>
        <w:t xml:space="preserve"> 无   。</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 需承包人办理的有关施工场地交通、环卫和施工噪音管理等手续:</w:t>
      </w:r>
      <w:r>
        <w:rPr>
          <w:rFonts w:hint="eastAsia" w:ascii="宋体" w:hAnsi="宋体" w:cs="宋体"/>
          <w:b/>
          <w:bCs/>
          <w:color w:val="auto"/>
          <w:sz w:val="24"/>
          <w:highlight w:val="none"/>
          <w:u w:val="single"/>
        </w:rPr>
        <w:t xml:space="preserve">遵守政府有关主管部门对施工场地交通、施工噪音、环境保护和安全生产等的管理规定，按规定办理有关手续，并以书面形式通知发包人。</w:t>
      </w:r>
      <w:r/>
    </w:p>
    <w:p>
      <w:pPr>
        <w:contextualSpacing/>
        <w:ind w:firstLine="552"/>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 (6) 已完工程成品保护的特殊要求及费用承担: </w:t>
      </w:r>
      <w:r>
        <w:rPr>
          <w:rFonts w:hint="eastAsia" w:ascii="宋体" w:hAnsi="宋体" w:cs="宋体"/>
          <w:b/>
          <w:bCs/>
          <w:color w:val="auto"/>
          <w:sz w:val="24"/>
          <w:highlight w:val="none"/>
          <w:u w:val="single"/>
        </w:rPr>
        <w:t xml:space="preserve">已竣工工程未交付发包人之前，负责已完成工程的保护工作，所需费用含在报价内</w:t>
      </w:r>
      <w:r>
        <w:rPr>
          <w:rFonts w:hint="eastAsia" w:ascii="宋体" w:hAnsi="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(7) 施工场地周围地下管线和邻近建筑物、构筑物（含文物保护建 筑）、古树名木的保护要求及费用承担: </w:t>
      </w:r>
      <w:r>
        <w:rPr>
          <w:rFonts w:hint="eastAsia" w:ascii="宋体" w:hAnsi="宋体" w:cs="宋体"/>
          <w:color w:val="auto"/>
          <w:sz w:val="24"/>
          <w:highlight w:val="none"/>
          <w:u w:val="single"/>
        </w:rPr>
        <w:t xml:space="preserve">无</w:t>
      </w:r>
      <w:r>
        <w:rPr>
          <w:rFonts w:hint="eastAsia" w:ascii="宋体" w:hAnsi="宋体" w:cs="宋体"/>
          <w:b/>
          <w:bCs/>
          <w:color w:val="auto"/>
          <w:sz w:val="24"/>
          <w:highlight w:val="none"/>
          <w:u w:val="single"/>
        </w:rPr>
        <w:t xml:space="preserve">。</w:t>
      </w:r>
      <w:r/>
    </w:p>
    <w:p>
      <w:pPr>
        <w:contextualSpacing/>
        <w:ind w:firstLine="480"/>
        <w:jc w:val="left"/>
        <w:spacing w:line="460" w:lineRule="exact"/>
        <w:tabs>
          <w:tab w:val="left" w:pos="532" w:leader="none"/>
        </w:tabs>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(8) 施工场地清洁卫生的要求:</w:t>
      </w:r>
      <w:r>
        <w:rPr>
          <w:rFonts w:hint="eastAsia" w:ascii="宋体" w:hAnsi="宋体" w:cs="宋体"/>
          <w:color w:val="auto"/>
          <w:sz w:val="24"/>
          <w:highlight w:val="none"/>
        </w:rPr>
        <w:tab/>
      </w:r>
      <w:r>
        <w:rPr>
          <w:rFonts w:hint="eastAsia" w:ascii="宋体" w:hAnsi="宋体" w:cs="宋体"/>
          <w:b/>
          <w:bCs/>
          <w:color w:val="auto"/>
          <w:sz w:val="24"/>
          <w:highlight w:val="none"/>
          <w:u w:val="single"/>
        </w:rPr>
        <w:t xml:space="preserve">按南通市文明工地标准。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3.2 项目经理</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3.2.1 项目经理：</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身份证号：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建造师执业资格等级：</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建造师注册证书号：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建造师执业印章号：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安全生产考核合格证书号：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承包人对项目经理的授权范围如下：</w:t>
      </w:r>
      <w:r>
        <w:rPr>
          <w:rFonts w:hint="eastAsia" w:ascii="宋体" w:hAnsi="宋体" w:cs="宋体"/>
          <w:b/>
          <w:bCs/>
          <w:color w:val="auto"/>
          <w:sz w:val="24"/>
          <w:highlight w:val="none"/>
          <w:u w:val="single"/>
        </w:rPr>
        <w:t xml:space="preserve">全权代表承包人对本工程施工和质量保修阶段的质量、安全、进度、造价，以及合同管理、信息管理、付款签证及工程签证、变更的认证及增加的工程量认证和施工现场的组织和实施、听从发包人和监理人的指挥，满足合同和采购文件要求。</w:t>
      </w:r>
      <w:r/>
    </w:p>
    <w:p>
      <w:pPr>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关于项目经理每月在施工现场的时间要求：</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项目经理证书押证按要求：</w:t>
      </w:r>
      <w:r>
        <w:rPr>
          <w:rFonts w:hint="eastAsia" w:ascii="宋体" w:hAnsi="宋体" w:cs="宋体"/>
          <w:b/>
          <w:bCs/>
          <w:color w:val="auto"/>
          <w:sz w:val="24"/>
          <w:highlight w:val="none"/>
          <w:u w:val="single"/>
        </w:rPr>
        <w:t xml:space="preserve">合同签订前提供项目经理证书原件至发包人处押证，竣工验收合格后归还。</w:t>
      </w:r>
      <w:r/>
    </w:p>
    <w:p>
      <w:pPr>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项目经理未经批准，擅自离开施工现场的违约责任：</w:t>
      </w:r>
      <w:r>
        <w:rPr>
          <w:rFonts w:hint="eastAsia" w:ascii="宋体" w:hAnsi="宋体" w:cs="宋体"/>
          <w:color w:val="auto"/>
          <w:sz w:val="24"/>
          <w:highlight w:val="none"/>
          <w:u w:val="single"/>
        </w:rPr>
        <w:t xml:space="preserve">从工程开工（以开工令为准）起，</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保证出勤每周六天及以上，并且每天在施工现场工作不少于8小时，每少一天向发包人支付违约金1000元，累计缺勤10天或连续缺勤5天，发包人有权解除合同，限令退场，已完成工程量不予结算，并由承包人承担由此发生的全部责任和损失 。</w:t>
      </w:r>
      <w:r/>
    </w:p>
    <w:p>
      <w:pPr>
        <w:ind w:firstLine="480"/>
        <w:spacing w:line="460" w:lineRule="exact"/>
        <w:rPr>
          <w:rFonts w:hint="eastAsia" w:ascii="宋体" w:hAnsi="宋体" w:cs="宋体"/>
          <w:color w:val="auto"/>
          <w:highlight w:val="none"/>
        </w:rPr>
      </w:pPr>
      <w:r>
        <w:rPr>
          <w:rFonts w:hint="eastAsia" w:ascii="宋体" w:hAnsi="宋体" w:cs="宋体"/>
          <w:color w:val="auto"/>
          <w:sz w:val="24"/>
          <w:highlight w:val="none"/>
          <w:u w:val="single"/>
        </w:rPr>
        <w:t xml:space="preserve">3.2.</w:t>
      </w:r>
      <w:r>
        <w:rPr>
          <w:rFonts w:hint="eastAsia" w:ascii="宋体" w:hAnsi="宋体" w:cs="宋体"/>
          <w:color w:val="auto"/>
          <w:sz w:val="24"/>
          <w:highlight w:val="none"/>
          <w:u w:val="single"/>
          <w:lang w:val="en-US" w:eastAsia="zh-CN"/>
        </w:rPr>
        <w:t xml:space="preserve">2</w:t>
      </w:r>
      <w:r>
        <w:rPr>
          <w:rFonts w:hint="eastAsia" w:ascii="宋体" w:hAnsi="宋体" w:cs="宋体"/>
          <w:color w:val="auto"/>
          <w:sz w:val="24"/>
          <w:highlight w:val="none"/>
          <w:u w:val="single"/>
        </w:rPr>
        <w:t xml:space="preserve">承包人擅自更换项目经理的违约责任：承包人必须指派响应文件中承诺的</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到施工现场负责施工管理，不得更换。若未经发包人批准，擅自更换</w:t>
      </w:r>
      <w:r>
        <w:rPr>
          <w:rFonts w:hint="eastAsia" w:ascii="宋体" w:hAnsi="宋体" w:cs="宋体"/>
          <w:color w:val="auto"/>
          <w:sz w:val="24"/>
          <w:highlight w:val="none"/>
          <w:u w:val="single"/>
          <w:lang w:eastAsia="zh-CN"/>
        </w:rPr>
        <w:t xml:space="preserve">项目经理</w:t>
      </w:r>
      <w:r>
        <w:rPr>
          <w:rFonts w:hint="eastAsia" w:ascii="宋体" w:hAnsi="宋体" w:cs="宋体"/>
          <w:color w:val="auto"/>
          <w:sz w:val="24"/>
          <w:highlight w:val="none"/>
          <w:u w:val="single"/>
        </w:rPr>
        <w:t xml:space="preserve">的，则向发包人支付违约金5万。承包人必须指派响应文件中承诺的技术负责人、施工员、质量员、安全员到施工现场负责施工管理，不得更换。若未经发包人批准，擅自更换的，则按更换每人次1万元向发包人支付违约金。以上人员保证出勤每周六天及以上，并且每天在施工现场工作不少于8小时，每少一天向发包人支付违约金1000元。项目经理等主要管理人员必须为响应供应商正式人员，如业主单位发现主要管理人员有挂靠现象，业主单位有权终止响应供应商的施工。</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3.2.3 承包人擅自更换项目经理的违约责任：</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承包人施工期间不得随意变更</w:t>
      </w:r>
      <w:r>
        <w:rPr>
          <w:rFonts w:hint="eastAsia" w:ascii="宋体" w:hAnsi="宋体" w:cs="宋体"/>
          <w:b/>
          <w:bCs/>
          <w:color w:val="auto"/>
          <w:sz w:val="24"/>
          <w:highlight w:val="none"/>
          <w:u w:val="single"/>
          <w:lang w:eastAsia="zh-CN"/>
        </w:rPr>
        <w:t xml:space="preserve">项目经理</w:t>
      </w:r>
      <w:r>
        <w:rPr>
          <w:rFonts w:hint="eastAsia" w:ascii="宋体" w:hAnsi="宋体" w:cs="宋体"/>
          <w:b/>
          <w:bCs/>
          <w:color w:val="auto"/>
          <w:sz w:val="24"/>
          <w:highlight w:val="none"/>
          <w:u w:val="single"/>
        </w:rPr>
        <w:t xml:space="preserve">。如果出现特殊情况，确需更换的，应当经发包人同意，并提供必要的证明文件报招标投标行政监督部门备案。</w:t>
      </w:r>
      <w:r/>
    </w:p>
    <w:p>
      <w:pPr>
        <w:contextualSpacing/>
        <w:ind w:firstLine="60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3.2.4 承包人无正当理由拒绝更换项目经理的违约责任：</w:t>
      </w:r>
      <w:r>
        <w:rPr>
          <w:rFonts w:hint="eastAsia" w:ascii="宋体" w:hAnsi="宋体" w:cs="宋体"/>
          <w:b/>
          <w:color w:val="auto"/>
          <w:sz w:val="24"/>
          <w:highlight w:val="none"/>
          <w:u w:val="single"/>
        </w:rPr>
        <w:t xml:space="preserve">发包人有权书面通知承包人更换其认为不称职的项目经理，承包人无正当理由拒绝的</w:t>
      </w:r>
      <w:r>
        <w:rPr>
          <w:rFonts w:hint="eastAsia" w:ascii="宋体" w:hAnsi="宋体" w:cs="宋体"/>
          <w:b/>
          <w:bCs/>
          <w:color w:val="auto"/>
          <w:sz w:val="24"/>
          <w:highlight w:val="none"/>
          <w:u w:val="single"/>
        </w:rPr>
        <w:t xml:space="preserve"> ，在结算时发包人直接罚没履约保证金的20%，同时发包人有权终止合同，勒令承包人退场，已完成工程量不予结算，并由承包人承担由此发生的全部责任和损失。</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3.3 承包人人员</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3.3.1 承包人提交项目管理机构及施工现场管理人员安排报告的期限：</w:t>
      </w:r>
      <w:r>
        <w:rPr>
          <w:rFonts w:hint="eastAsia" w:ascii="宋体" w:hAnsi="宋体" w:cs="宋体"/>
          <w:b/>
          <w:color w:val="auto"/>
          <w:sz w:val="24"/>
          <w:highlight w:val="none"/>
          <w:u w:val="single"/>
        </w:rPr>
        <w:t xml:space="preserve"> 合同签订时提供；</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3.3.2 承包人无正当理由拒绝撤换主要施工管理人员的违约责任：  </w:t>
      </w:r>
      <w:r>
        <w:rPr>
          <w:rFonts w:hint="eastAsia" w:ascii="宋体" w:hAnsi="宋体" w:cs="宋体"/>
          <w:b/>
          <w:color w:val="auto"/>
          <w:sz w:val="24"/>
          <w:highlight w:val="none"/>
          <w:u w:val="single"/>
        </w:rPr>
        <w:t xml:space="preserve">发包人有权书面通知承包人更换其认为不称职的施工管理人员，承包人无正当理由拒绝的 ，每发生一人在结算时发包人直接在合同款中扣违约金5000元，且承包人须承担上述违约给发包人造成的一切损失；</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3.3.3 承包人主要施工管理人员离开施工现场的批准要求：</w:t>
      </w:r>
      <w:r>
        <w:rPr>
          <w:rFonts w:hint="eastAsia" w:ascii="宋体" w:hAnsi="宋体" w:cs="宋体"/>
          <w:b/>
          <w:color w:val="auto"/>
          <w:sz w:val="24"/>
          <w:highlight w:val="none"/>
          <w:u w:val="single"/>
        </w:rPr>
        <w:t xml:space="preserve">项目部主要人员需要离开施工现场4小时以上的，由总监或发包人批准，经发包人认可后方可离开；</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3.3.4承包人擅自更换主要施工管理人员的违约责任：</w:t>
      </w:r>
      <w:r>
        <w:rPr>
          <w:rFonts w:hint="eastAsia" w:ascii="宋体" w:hAnsi="宋体" w:cs="宋体"/>
          <w:b/>
          <w:color w:val="auto"/>
          <w:sz w:val="24"/>
          <w:highlight w:val="none"/>
          <w:u w:val="single"/>
        </w:rPr>
        <w:t xml:space="preserve">承包人必须指派响应文件中承诺的施工员、质检员、安全员到施工现场负责施工管理，不得更换。若未经发包人批准，擅自更换的，则按更换每人次扣违约金壹万元。</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3.3.5项目管理机构及施工现场管理人员相关证书押证要求：</w:t>
      </w:r>
      <w:r>
        <w:rPr>
          <w:rFonts w:hint="eastAsia" w:ascii="宋体" w:hAnsi="宋体" w:cs="宋体"/>
          <w:b/>
          <w:color w:val="auto"/>
          <w:sz w:val="24"/>
          <w:highlight w:val="none"/>
          <w:u w:val="single"/>
        </w:rPr>
        <w:t xml:space="preserve">合同签订前提供相关人员证书原件至发包人处押证，竣工验收合格后归还；</w:t>
      </w:r>
      <w:r/>
    </w:p>
    <w:p>
      <w:pPr>
        <w:contextualSpacing/>
        <w:ind w:firstLine="480"/>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3.3.6承包人主要施工管理人员擅自离开施工现场的违约责任：</w:t>
      </w:r>
      <w:r>
        <w:rPr>
          <w:rFonts w:hint="eastAsia" w:ascii="宋体" w:hAnsi="宋体" w:cs="宋体"/>
          <w:b/>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 分包</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3.5.1 分包的一般约定</w:t>
      </w:r>
      <w:r/>
    </w:p>
    <w:p>
      <w:pPr>
        <w:contextualSpacing/>
        <w:ind w:firstLine="457"/>
        <w:jc w:val="left"/>
        <w:spacing w:line="460" w:lineRule="exact"/>
        <w:rPr>
          <w:rFonts w:hint="eastAsia" w:ascii="宋体" w:hAnsi="宋体" w:cs="宋体"/>
          <w:color w:val="auto"/>
          <w:sz w:val="24"/>
          <w:highlight w:val="none"/>
          <w:u w:val="single"/>
        </w:rPr>
      </w:pPr>
      <w:r>
        <w:rPr>
          <w:rFonts w:hint="eastAsia" w:ascii="宋体" w:hAnsi="宋体" w:cs="宋体"/>
          <w:b/>
          <w:bCs/>
          <w:color w:val="auto"/>
          <w:spacing w:val="-4"/>
          <w:sz w:val="24"/>
          <w:highlight w:val="none"/>
          <w:u w:val="single"/>
        </w:rPr>
        <w:t xml:space="preserve">在履行合同过程中，承包人不得私自转包和分包，一经发现，取消承包资格，终止合同，罚没全额履约保证金，并且已完成的工程量不予结算，所造成的责任与损失均由承包人负责。【施工单位不得拒绝完成建设单位在施工地点范围内变更或要求增加的工程内容，采购人保留项目变更或分包的权利。】</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主体结构、关键性工作的范围：</w:t>
      </w:r>
      <w:r>
        <w:rPr>
          <w:rFonts w:hint="eastAsia" w:ascii="宋体" w:hAnsi="宋体" w:cs="宋体"/>
          <w:b/>
          <w:bCs/>
          <w:color w:val="auto"/>
          <w:sz w:val="24"/>
          <w:highlight w:val="none"/>
          <w:u w:val="single"/>
        </w:rPr>
        <w:t xml:space="preserve">依据国家及地方法律法规 、行业规定</w:t>
      </w:r>
      <w:r>
        <w:rPr>
          <w:rFonts w:hint="eastAsia" w:ascii="宋体" w:hAnsi="宋体" w:cs="宋体"/>
          <w:color w:val="auto"/>
          <w:sz w:val="24"/>
          <w:highlight w:val="none"/>
        </w:rPr>
        <w:t xml:space="preserve">。</w:t>
      </w:r>
      <w:r/>
    </w:p>
    <w:p>
      <w:pPr>
        <w:contextualSpacing/>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3.5.2分包的确定</w:t>
      </w:r>
      <w:r/>
    </w:p>
    <w:p>
      <w:pPr>
        <w:contextualSpacing/>
        <w:ind w:firstLine="46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允许分包的专业工程包括：</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其他关于分包的约定：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确有必要分包的单项工程必须得到发包人和监理单位认可，并分包给具有相应施工资质的单位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3.5.3 分包合同价款</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关于分包合同价款支付的约定：</w:t>
      </w:r>
      <w:r>
        <w:rPr>
          <w:rFonts w:hint="eastAsia" w:ascii="宋体" w:hAnsi="宋体" w:cs="宋体"/>
          <w:b/>
          <w:bCs/>
          <w:color w:val="auto"/>
          <w:sz w:val="24"/>
          <w:highlight w:val="none"/>
          <w:u w:val="single"/>
        </w:rPr>
        <w:t xml:space="preserve">双方协商解决，不得差于总包合同的付款方式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3.5 工程照管与成品、半成品保护</w:t>
      </w:r>
      <w:r/>
    </w:p>
    <w:p>
      <w:pPr>
        <w:contextualSpacing/>
        <w:ind w:firstLine="480"/>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承包人负责照管工程及工程相关的材料、工程设备的起始时间：</w:t>
      </w:r>
      <w:r>
        <w:rPr>
          <w:rFonts w:hint="eastAsia" w:ascii="宋体" w:hAnsi="宋体" w:cs="宋体"/>
          <w:b/>
          <w:bCs/>
          <w:color w:val="auto"/>
          <w:sz w:val="24"/>
          <w:highlight w:val="none"/>
          <w:u w:val="single"/>
        </w:rPr>
        <w:t xml:space="preserve">由承包人负责照管并承担相关费用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3.6履约担保</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承包人是否提供履约担保：</w:t>
      </w:r>
      <w:r>
        <w:rPr>
          <w:rFonts w:hint="eastAsia" w:ascii="宋体" w:hAnsi="宋体" w:cs="宋体"/>
          <w:b/>
          <w:bCs/>
          <w:color w:val="auto"/>
          <w:sz w:val="24"/>
          <w:highlight w:val="none"/>
          <w:u w:val="single"/>
        </w:rPr>
        <w:t xml:space="preserve">  提供   </w:t>
      </w:r>
      <w:r>
        <w:rPr>
          <w:rFonts w:hint="eastAsia" w:ascii="宋体" w:hAnsi="宋体" w:cs="宋体"/>
          <w:color w:val="auto"/>
          <w:sz w:val="24"/>
          <w:highlight w:val="non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承包人提供履约担保的形式、金额及期限的：</w:t>
      </w:r>
      <w:r>
        <w:rPr>
          <w:rFonts w:hint="eastAsia" w:ascii="宋体" w:hAnsi="宋体" w:cs="宋体"/>
          <w:b/>
          <w:bCs/>
          <w:color w:val="auto"/>
          <w:sz w:val="24"/>
          <w:highlight w:val="none"/>
          <w:u w:val="single"/>
        </w:rPr>
        <w:t xml:space="preserve"> 按采购文件要求的方式；承包人如不能履行本合同或履行不符合本合同约定的，按本合同约定以履约保证金向发包人支付违约金。保证金不足以支付违约金时，承包人还应按本合同约定向发包人承担违约责任。</w:t>
      </w:r>
      <w:r/>
    </w:p>
    <w:p>
      <w:pPr>
        <w:pStyle w:val="686"/>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 监理人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4.1监理人的一般规定</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关于监理人的监理内容：</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关于监理人的监理权限：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关于监理人在施工现场的办公场所、生活场所的提供和费用承担的约定：</w:t>
      </w:r>
      <w:r>
        <w:rPr>
          <w:rFonts w:hint="eastAsia" w:ascii="宋体" w:hAnsi="宋体" w:cs="宋体"/>
          <w:b/>
          <w:bCs/>
          <w:color w:val="auto"/>
          <w:sz w:val="24"/>
          <w:highlight w:val="none"/>
          <w:u w:val="single"/>
        </w:rPr>
        <w:t xml:space="preserve">依据监理合同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4.2 监理人员</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总监理工程师：</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姓    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职    务：</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监理工程师执业资格证书号：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电子信箱：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通信地址：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关于监理人的其他约定：</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4.4 商定或确定</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在发包人和承包人不能通过协商达成一致意见时，发包人授权监理人对以下事项进行确定：</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pStyle w:val="686"/>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 工程质量</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5.1 质量要求</w:t>
      </w:r>
      <w:r/>
    </w:p>
    <w:p>
      <w:pPr>
        <w:pStyle w:val="699"/>
        <w:ind w:firstLine="482"/>
        <w:rPr>
          <w:rFonts w:hint="eastAsia" w:ascii="宋体" w:hAnsi="宋体"/>
          <w:b/>
          <w:color w:val="auto"/>
          <w:sz w:val="24"/>
          <w:highlight w:val="none"/>
          <w:u w:val="single"/>
        </w:rPr>
      </w:pPr>
      <w:r>
        <w:rPr>
          <w:rFonts w:hint="eastAsia" w:ascii="宋体" w:hAnsi="宋体"/>
          <w:b/>
          <w:color w:val="auto"/>
          <w:sz w:val="24"/>
          <w:highlight w:val="none"/>
          <w:u w:val="single"/>
        </w:rPr>
        <w:t xml:space="preserve">（1）</w:t>
      </w:r>
      <w:r>
        <w:rPr>
          <w:rFonts w:hint="eastAsia" w:ascii="宋体" w:hAnsi="宋体"/>
          <w:b/>
          <w:bCs/>
          <w:color w:val="auto"/>
          <w:sz w:val="24"/>
          <w:highlight w:val="none"/>
          <w:u w:val="single"/>
        </w:rPr>
        <w:t xml:space="preserve">承包人对承包范围内的全部工程的质量承担相应责任。</w:t>
      </w:r>
      <w:r>
        <w:rPr>
          <w:rFonts w:hint="eastAsia" w:ascii="宋体" w:hAnsi="宋体"/>
          <w:b/>
          <w:color w:val="auto"/>
          <w:sz w:val="24"/>
          <w:highlight w:val="none"/>
          <w:u w:val="single"/>
        </w:rPr>
        <w:t xml:space="preserve">承包人必须严格按照施工图纸、工程技术要求及有关工程施工规范、规格和标准施工，并无条件的接受发包人委托的监理单位全方位、全过程的监督管理。</w:t>
      </w:r>
      <w:r/>
    </w:p>
    <w:p>
      <w:pPr>
        <w:ind w:firstLine="482"/>
        <w:jc w:val="left"/>
        <w:spacing w:line="360" w:lineRule="auto"/>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（2）无论监理工程师是否进行并通过了各项检验，均不解除承包人对自己承包的工程的质量所负责任。</w:t>
      </w:r>
      <w:r/>
    </w:p>
    <w:p>
      <w:pPr>
        <w:ind w:firstLine="482"/>
        <w:jc w:val="left"/>
        <w:spacing w:line="360" w:lineRule="auto"/>
        <w:rPr>
          <w:rFonts w:hint="eastAsia" w:ascii="宋体" w:hAnsi="宋体"/>
          <w:b/>
          <w:bCs/>
          <w:color w:val="auto"/>
          <w:sz w:val="24"/>
          <w:highlight w:val="none"/>
          <w:u w:val="single"/>
        </w:rPr>
      </w:pPr>
      <w:r>
        <w:rPr>
          <w:rFonts w:hint="eastAsia" w:ascii="宋体" w:hAnsi="宋体"/>
          <w:b/>
          <w:bCs/>
          <w:color w:val="auto"/>
          <w:sz w:val="24"/>
          <w:highlight w:val="none"/>
          <w:u w:val="single"/>
        </w:rPr>
        <w:t xml:space="preserve">（3）无论工程材料设备是由承包人执行采购供应或是由发包人指定的材料设备供应商提供，均不解除承包人所负的工程全面质量责任，承包人应该对各种材料、设备按规范、规程进行检查，拒绝不符合要求的材料、设备用于工程。除非对发包人指定的材料设备承包人已在使用前及时书面提出理由并通知监理工程师该等材料设备不符合要求，否则无论何种原因，出现不合格材料、设备用于工程的情况，承包人均应承担应有的责任。</w:t>
      </w:r>
      <w:r/>
    </w:p>
    <w:p>
      <w:pPr>
        <w:contextualSpacing/>
        <w:ind w:firstLine="600"/>
        <w:spacing w:line="460" w:lineRule="exact"/>
        <w:rPr>
          <w:rFonts w:hint="eastAsia" w:ascii="宋体" w:hAnsi="宋体" w:cs="宋体"/>
          <w:color w:val="auto"/>
          <w:sz w:val="24"/>
          <w:highlight w:val="none"/>
        </w:rPr>
      </w:pPr>
      <w:r>
        <w:rPr>
          <w:rFonts w:hint="eastAsia" w:ascii="宋体" w:hAnsi="宋体" w:cs="宋体"/>
          <w:b/>
          <w:color w:val="auto"/>
          <w:sz w:val="24"/>
          <w:highlight w:val="none"/>
          <w:u w:val="single"/>
        </w:rPr>
        <w:t xml:space="preserve">（4）双方对质量评定意见不一致时，由工程质量监督部门进行质量评定。</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5.1.1 特殊质量标准和要求：</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合格</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10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关于工程奖项的约定：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无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5.3 隐蔽工程检查</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5.3.1承包人提前通知监理人隐蔽工程检查的期限的约定：</w:t>
      </w:r>
      <w:r>
        <w:rPr>
          <w:rFonts w:hint="eastAsia" w:ascii="宋体" w:hAnsi="宋体" w:cs="宋体"/>
          <w:color w:val="auto"/>
          <w:sz w:val="24"/>
          <w:highlight w:val="none"/>
          <w:u w:val="single"/>
        </w:rPr>
        <w:t xml:space="preserve"> 提前48小时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监理人不能按时进行检查时，应提前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pStyle w:val="686"/>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 安全文明施工与环境保护</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6.1安全文明施工</w:t>
      </w:r>
      <w:r/>
    </w:p>
    <w:p>
      <w:pPr>
        <w:contextualSpacing/>
        <w:ind w:firstLine="597"/>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6.1.1 项目安全生产的达标目标及相应事项的约定：</w:t>
      </w:r>
      <w:r>
        <w:rPr>
          <w:rFonts w:hint="eastAsia" w:ascii="宋体" w:hAnsi="宋体" w:cs="宋体"/>
          <w:b/>
          <w:bCs/>
          <w:color w:val="auto"/>
          <w:sz w:val="24"/>
          <w:highlight w:val="none"/>
          <w:u w:val="single"/>
        </w:rPr>
        <w:t xml:space="preserve">满足江苏省、南通市等安监部门安全文明生产的要求，做好安全技术教育及交底，落实所有安全技术措施和人身防护用品。</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6.1.2 文明施工</w:t>
      </w:r>
      <w:r/>
    </w:p>
    <w:p>
      <w:pPr>
        <w:contextualSpacing/>
        <w:ind w:firstLine="480"/>
        <w:jc w:val="left"/>
        <w:spacing w:line="460" w:lineRule="exact"/>
        <w:tabs>
          <w:tab w:val="left" w:pos="0" w:leader="none"/>
          <w:tab w:val="left" w:pos="993" w:leader="none"/>
          <w:tab w:val="left" w:pos="1134" w:leader="none"/>
        </w:tabs>
        <w:rPr>
          <w:rFonts w:hint="eastAsia" w:ascii="宋体" w:hAnsi="宋体" w:cs="宋体"/>
          <w:b/>
          <w:color w:val="auto"/>
          <w:sz w:val="24"/>
          <w:highlight w:val="none"/>
          <w:u w:val="single"/>
        </w:rPr>
      </w:pPr>
      <w:r>
        <w:rPr>
          <w:rFonts w:hint="eastAsia" w:ascii="宋体" w:hAnsi="宋体" w:cs="宋体"/>
          <w:color w:val="auto"/>
          <w:sz w:val="24"/>
          <w:highlight w:val="none"/>
        </w:rPr>
        <w:t xml:space="preserve">合同当事人对文明施工的要求：</w:t>
      </w:r>
      <w:r>
        <w:rPr>
          <w:rFonts w:hint="eastAsia" w:ascii="宋体" w:hAnsi="宋体" w:cs="宋体"/>
          <w:b/>
          <w:color w:val="auto"/>
          <w:sz w:val="24"/>
          <w:highlight w:val="none"/>
          <w:u w:val="single"/>
        </w:rPr>
        <w:t xml:space="preserve">承包人必须按照市级文明工地标准和要求。做好场地清理及相关工作。施工现场的材料堆放要整齐，机械停放有序，做到工完料清；遵守环境卫生管理的有关规定，符合清洁卫生要求，承担因自身原因违反有关规定造成的损失和罚</w:t>
      </w:r>
      <w:r>
        <w:rPr>
          <w:rFonts w:hint="eastAsia" w:ascii="宋体" w:hAnsi="宋体" w:cs="宋体"/>
          <w:b/>
          <w:color w:val="auto"/>
          <w:sz w:val="24"/>
          <w:highlight w:val="none"/>
          <w:u w:val="single"/>
        </w:rPr>
        <w:t xml:space="preserve">款；定期地将所有建筑垃圾从施工场地清除，并运出场外；交工前，将所有剩余的建筑材料运出校外（运距自行考虑），将所有施工机械和设备从施工场地运走。上述费用包含在合同价中。未能达到上述要求发包人有权扣除承包人履约保证金的10%。若承包人现场施工作业面、办公区、生活区内清洁卫生满足不了文明施工要求，发包人有权安排其它单位或个人打扫，按具体发生的费用2倍及以上从进度款中扣除。承包人必须服从发包人现场的统一管理和协调，做到文明施工。施工现场要设立标语、标牌，做到文明施工，树立企业形象，主动接受社会监督和有关部门的管理。</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6.1.3 关于安全文明施工费支付比例和支付期限的约定：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与合同款（进度款）同期支付</w:t>
      </w:r>
      <w:r>
        <w:rPr>
          <w:rFonts w:hint="eastAsia" w:ascii="宋体" w:hAnsi="宋体" w:cs="宋体"/>
          <w:color w:val="auto"/>
          <w:sz w:val="24"/>
          <w:highlight w:val="none"/>
        </w:rPr>
        <w:t xml:space="preserve">。</w:t>
      </w:r>
      <w:r/>
    </w:p>
    <w:p>
      <w:pPr>
        <w:pStyle w:val="686"/>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 工期和进度</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7.1 施工组织设计：</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7.1.1 合同当事人约定的施工组织设计应包括的其他内容：</w:t>
      </w:r>
      <w:r>
        <w:rPr>
          <w:rFonts w:hint="eastAsia" w:ascii="宋体" w:hAnsi="宋体"/>
          <w:color w:val="auto"/>
          <w:spacing w:val="-2"/>
          <w:sz w:val="24"/>
          <w:highlight w:val="none"/>
          <w:u w:val="single"/>
        </w:rPr>
        <w:t xml:space="preserve">承包人在开工前必须提交详细的施工组织设计，报发包人及总监审批，施工组织设计经发包人及监理认可后方可开工。施工组织设计将作为工程款支付的参考依据之一</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7.1.2 施工组织设计的提交和修改</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承包人提交详细施工组织设计的期限的约定：</w:t>
      </w:r>
      <w:r>
        <w:rPr>
          <w:rFonts w:hint="eastAsia" w:ascii="宋体" w:hAnsi="宋体" w:cs="宋体"/>
          <w:color w:val="auto"/>
          <w:sz w:val="24"/>
          <w:highlight w:val="none"/>
          <w:u w:val="single"/>
        </w:rPr>
        <w:t xml:space="preserve">开工前3天</w:t>
      </w:r>
      <w:r>
        <w:rPr>
          <w:rFonts w:hint="eastAsia" w:ascii="宋体" w:hAnsi="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发包人和监理人在收到详细的施工组织设计后确认或提出修改意见的期限：</w:t>
      </w:r>
      <w:r>
        <w:rPr>
          <w:rFonts w:hint="eastAsia" w:ascii="宋体" w:hAnsi="宋体"/>
          <w:color w:val="auto"/>
          <w:sz w:val="24"/>
          <w:highlight w:val="none"/>
          <w:u w:val="single"/>
        </w:rPr>
        <w:t xml:space="preserve">收到后3天内</w:t>
      </w:r>
      <w:r>
        <w:rPr>
          <w:rFonts w:hint="eastAsia" w:ascii="宋体" w:hAnsi="宋体" w:cs="宋体"/>
          <w:b/>
          <w:bCs/>
          <w:color w:val="auto"/>
          <w:sz w:val="24"/>
          <w:highlight w:val="none"/>
          <w:u w:val="singl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7.2 施工进度计划</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7.2.2 施工进度计划的修订</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承包人提供施工组织设计（施工方案）和进度计划的时间：</w:t>
      </w:r>
      <w:r>
        <w:rPr>
          <w:rFonts w:hint="eastAsia" w:ascii="宋体" w:hAnsi="宋体" w:cs="宋体"/>
          <w:b/>
          <w:bCs/>
          <w:color w:val="auto"/>
          <w:sz w:val="24"/>
          <w:highlight w:val="none"/>
          <w:u w:val="single"/>
        </w:rPr>
        <w:t xml:space="preserve"> </w:t>
      </w:r>
      <w:r>
        <w:rPr>
          <w:rFonts w:hint="eastAsia" w:ascii="宋体" w:hAnsi="宋体"/>
          <w:color w:val="auto"/>
          <w:sz w:val="24"/>
          <w:highlight w:val="none"/>
          <w:u w:val="single"/>
        </w:rPr>
        <w:t xml:space="preserve">收到后3天内</w:t>
      </w:r>
      <w:r>
        <w:rPr>
          <w:rFonts w:hint="eastAsia" w:ascii="宋体" w:hAnsi="宋体" w:cs="宋体"/>
          <w:color w:val="auto"/>
          <w:sz w:val="24"/>
          <w:highlight w:val="none"/>
        </w:rPr>
        <w:t xml:space="preserve">发包人和监理人在收到修订的施工进度计划后确认或提出修改意见的期限：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收到上述文件后3日内予以确认。</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7.3 开工</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7.3.1 开工准备</w:t>
      </w:r>
      <w:r/>
    </w:p>
    <w:p>
      <w:pPr>
        <w:contextualSpacing/>
        <w:ind w:firstLine="645"/>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关于承包人提交工程开工报审表的期限：</w:t>
      </w:r>
      <w:r>
        <w:rPr>
          <w:rFonts w:hint="eastAsia" w:ascii="宋体" w:hAnsi="宋体" w:cs="宋体"/>
          <w:b/>
          <w:bCs/>
          <w:color w:val="auto"/>
          <w:sz w:val="24"/>
          <w:highlight w:val="none"/>
          <w:u w:val="single"/>
        </w:rPr>
        <w:t xml:space="preserve">本合同签订并生效后五日内</w:t>
      </w:r>
      <w:r>
        <w:rPr>
          <w:rFonts w:hint="eastAsia" w:ascii="宋体" w:hAnsi="宋体" w:cs="宋体"/>
          <w:color w:val="auto"/>
          <w:sz w:val="24"/>
          <w:highlight w:val="none"/>
        </w:rPr>
        <w:t xml:space="preserve">。</w:t>
      </w:r>
      <w:r/>
    </w:p>
    <w:p>
      <w:pPr>
        <w:contextualSpacing/>
        <w:ind w:firstLine="645"/>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关于发包人应完成的其他开工准备工作及期限：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contextualSpacing/>
        <w:ind w:firstLine="54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关于承包人应完成的其他开工准备工作及期限：</w:t>
      </w:r>
      <w:r>
        <w:rPr>
          <w:rFonts w:hint="eastAsia" w:ascii="宋体" w:hAnsi="宋体" w:cs="宋体"/>
          <w:b/>
          <w:bCs/>
          <w:color w:val="auto"/>
          <w:sz w:val="24"/>
          <w:highlight w:val="none"/>
          <w:u w:val="single"/>
        </w:rPr>
        <w:t xml:space="preserve">开工前5日依据磋商响应文件，结合施工现场情况，报施工总进度计划， </w:t>
      </w:r>
      <w:r>
        <w:rPr>
          <w:rFonts w:hint="eastAsia" w:ascii="宋体" w:hAnsi="宋体" w:cs="宋体"/>
          <w:b/>
          <w:bCs/>
          <w:color w:val="auto"/>
          <w:sz w:val="24"/>
          <w:highlight w:val="none"/>
          <w:u w:val="single"/>
          <w:lang w:eastAsia="zh-TW"/>
        </w:rPr>
        <w:t xml:space="preserve">每周四报周进度计划</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7.3.2开工通知</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因发包人原因造成监理人未能在计划开工日期之日起</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天内发出开工通知的，承包人有权提出价格调整要求，或者解除合同。</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7.4 测量放线</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7.4.1发包人通过监理人向承包人提供测量基准点、基准线和水准点及其书面资料的期限：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开工前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7.5 工期延误</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7.5.1 因发包人原因导致工期延误</w:t>
      </w:r>
      <w:r/>
    </w:p>
    <w:p>
      <w:pPr>
        <w:contextualSpacing/>
        <w:ind w:firstLine="24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（7）因发包人原因导致工期延误的其他情形：</w:t>
      </w:r>
      <w:r>
        <w:rPr>
          <w:rFonts w:hint="eastAsia" w:ascii="宋体" w:hAnsi="宋体" w:cs="宋体"/>
          <w:b/>
          <w:bCs/>
          <w:color w:val="auto"/>
          <w:sz w:val="24"/>
          <w:highlight w:val="none"/>
          <w:u w:val="single"/>
        </w:rPr>
        <w:t xml:space="preserve">非承包人原因可能出现的特殊情况。不可抗力或由于设计变更、补充等原因影响工期的，承包人必须及时办理延期申请手续，否则视为不涉及工期顺延。由于发包人原因延误，工期顺延（但须得到发包人代表签字的书面认可，承包人同意因发包人原因的工期顺延，承包人不予索赔）；</w:t>
      </w:r>
      <w:r>
        <w:rPr>
          <w:rFonts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7.5.2 因承包人原因导致工期延误</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因承包人原因造成工期延误，逾期竣工违约金的计算方法为：</w:t>
      </w:r>
      <w:r/>
    </w:p>
    <w:p>
      <w:pPr>
        <w:contextualSpacing/>
        <w:ind w:firstLine="482"/>
        <w:spacing w:line="46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实际开工时间以总监理工程师签发的开工令为准，竣工日期以竣工验收报告日期为准。</w:t>
      </w:r>
      <w:r>
        <w:rPr>
          <w:rFonts w:hint="eastAsia" w:ascii="宋体" w:hAnsi="宋体" w:cs="宋体"/>
          <w:b/>
          <w:color w:val="auto"/>
          <w:sz w:val="24"/>
          <w:highlight w:val="none"/>
          <w:u w:val="single"/>
        </w:rPr>
        <w:t xml:space="preserve">若</w:t>
      </w:r>
      <w:r>
        <w:rPr>
          <w:rFonts w:hint="eastAsia" w:ascii="宋体" w:hAnsi="宋体" w:cs="宋体"/>
          <w:b/>
          <w:bCs/>
          <w:color w:val="auto"/>
          <w:sz w:val="24"/>
          <w:highlight w:val="none"/>
          <w:u w:val="single"/>
        </w:rPr>
        <w:t xml:space="preserve">承包人未按期开工或因其他原因延误工期七天以内，则按延期每天扣违约金贰仟元；若超过七天，则从第七天起按延期每天扣违约金伍仟元；若超过十五天以上，</w:t>
      </w:r>
      <w:r>
        <w:rPr>
          <w:rFonts w:hint="eastAsia" w:ascii="宋体" w:hAnsi="宋体" w:cs="宋体"/>
          <w:b/>
          <w:color w:val="auto"/>
          <w:sz w:val="24"/>
          <w:highlight w:val="none"/>
          <w:u w:val="single"/>
        </w:rPr>
        <w:t xml:space="preserve">则罚没全额履约保证金的20%，并按延期1000元/天加罚，且</w:t>
      </w:r>
      <w:r>
        <w:rPr>
          <w:rFonts w:hint="eastAsia" w:ascii="宋体" w:hAnsi="宋体" w:cs="宋体"/>
          <w:b/>
          <w:bCs/>
          <w:color w:val="auto"/>
          <w:sz w:val="24"/>
          <w:highlight w:val="none"/>
          <w:u w:val="single"/>
        </w:rPr>
        <w:t xml:space="preserve">发包人有权终止合同。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因承包人原因造成工期延误，逾期竣工违约金的上限：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w:t>
      </w:r>
      <w:r>
        <w:rPr>
          <w:rFonts w:hint="eastAsia" w:ascii="宋体" w:hAnsi="宋体" w:cs="宋体"/>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7.6 不利物质条件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不利物质条件的其他情形和有关约定：</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7.7异常恶劣的气候条件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发包人和承包人同意以下情形视为异常恶劣的气候条件：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rPr>
          <w:rFonts w:hint="eastAsia" w:ascii="宋体" w:hAnsi="宋体" w:cs="宋体"/>
          <w:b/>
          <w:bCs/>
          <w:color w:val="auto"/>
          <w:sz w:val="24"/>
          <w:highlight w:val="none"/>
          <w:u w:val="single"/>
        </w:rPr>
        <w:t xml:space="preserve">双方另行约定</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7.9 提前竣工的奖励   7.9.2提前竣工的奖励：</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686"/>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 材料与设备</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8.1承包人采购材料与工程设备</w:t>
      </w:r>
      <w:r/>
    </w:p>
    <w:p>
      <w:pPr>
        <w:contextualSpacing/>
        <w:ind w:firstLine="482"/>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本工程主要材料，承包人应按采购文件规定、设计文件、施工验收规范要求进行采购与保管。</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8.2材料与工程设备的保管与使用</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bookmarkStart w:id="94" w:name="_Toc292559373"/>
      <w:r/>
      <w:bookmarkStart w:id="95" w:name="_Toc292559878"/>
      <w:r>
        <w:rPr>
          <w:rFonts w:hint="eastAsia" w:ascii="宋体" w:hAnsi="宋体" w:cs="宋体"/>
          <w:color w:val="auto"/>
          <w:sz w:val="24"/>
          <w:highlight w:val="none"/>
        </w:rPr>
        <w:t xml:space="preserve">.2.1发包人供应的材料设备的保管费用的承担：</w:t>
      </w:r>
      <w:r>
        <w:rPr>
          <w:rFonts w:ascii="宋体" w:hAnsi="宋体" w:cs="宋体"/>
          <w:b/>
          <w:color w:val="auto"/>
          <w:sz w:val="24"/>
          <w:highlight w:val="none"/>
          <w:u w:val="single"/>
        </w:rPr>
        <w:t xml:space="preserve">/</w:t>
      </w:r>
      <w:r>
        <w:rPr>
          <w:rFonts w:hint="eastAsia" w:ascii="宋体" w:hAnsi="宋体" w:cs="宋体"/>
          <w:b/>
          <w:color w:val="auto"/>
          <w:sz w:val="24"/>
          <w:highlight w:val="none"/>
          <w:u w:val="single"/>
        </w:rPr>
        <w:t xml:space="preserve">。 </w:t>
      </w:r>
      <w:bookmarkEnd w:id="94"/>
      <w:r/>
      <w:bookmarkEnd w:id="95"/>
      <w:r/>
      <w:r/>
    </w:p>
    <w:p>
      <w:pPr>
        <w:contextualSpacing/>
        <w:ind w:firstLine="480"/>
        <w:jc w:val="left"/>
        <w:spacing w:line="460" w:lineRule="exact"/>
        <w:rPr>
          <w:rFonts w:hint="eastAsia" w:ascii="宋体" w:hAnsi="宋体" w:cs="宋体"/>
          <w:b/>
          <w:color w:val="auto"/>
          <w:spacing w:val="-8"/>
          <w:sz w:val="24"/>
          <w:highlight w:val="none"/>
          <w:u w:val="single"/>
        </w:rPr>
      </w:pPr>
      <w:r>
        <w:rPr>
          <w:rFonts w:hint="eastAsia" w:ascii="宋体" w:hAnsi="宋体" w:cs="宋体"/>
          <w:color w:val="auto"/>
          <w:sz w:val="24"/>
          <w:highlight w:val="none"/>
        </w:rPr>
        <w:t xml:space="preserve">承包人采购材料与工程设备的保管与使用：（1）</w:t>
      </w:r>
      <w:r>
        <w:rPr>
          <w:rFonts w:hint="eastAsia" w:ascii="宋体" w:hAnsi="宋体" w:cs="宋体"/>
          <w:b/>
          <w:color w:val="auto"/>
          <w:spacing w:val="-8"/>
          <w:sz w:val="24"/>
          <w:highlight w:val="none"/>
          <w:u w:val="single"/>
        </w:rPr>
        <w:t xml:space="preserve">承包人自行采购的材料设备，在相关材料进场时必须得到发包人及监理单位的认可，否则不得进场使用。</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8.3 样品</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8.3.1</w:t>
      </w:r>
      <w:r>
        <w:rPr>
          <w:rFonts w:hint="eastAsia" w:ascii="宋体" w:hAnsi="宋体" w:cs="宋体"/>
          <w:color w:val="auto"/>
          <w:sz w:val="24"/>
          <w:highlight w:val="none"/>
        </w:rPr>
        <w:tab/>
      </w:r>
      <w:r>
        <w:rPr>
          <w:rFonts w:hint="eastAsia" w:ascii="宋体" w:hAnsi="宋体" w:cs="宋体"/>
          <w:color w:val="auto"/>
          <w:sz w:val="24"/>
          <w:highlight w:val="none"/>
        </w:rPr>
        <w:t xml:space="preserve">样品的报送与封存</w:t>
      </w:r>
      <w:r/>
    </w:p>
    <w:p>
      <w:pPr>
        <w:pStyle w:val="888"/>
        <w:spacing w:line="360" w:lineRule="auto"/>
        <w:rPr>
          <w:rFonts w:hint="eastAsia" w:ascii="宋体" w:hAnsi="宋体"/>
          <w:color w:val="auto"/>
          <w:szCs w:val="24"/>
          <w:highlight w:val="none"/>
          <w:u w:val="single"/>
        </w:rPr>
      </w:pPr>
      <w:r>
        <w:rPr>
          <w:rFonts w:hint="eastAsia" w:ascii="宋体" w:hAnsi="宋体"/>
          <w:color w:val="auto"/>
          <w:szCs w:val="24"/>
          <w:highlight w:val="none"/>
        </w:rPr>
        <w:t xml:space="preserve">需要承包人报送样品的材料或工程设备，样品的种类、名称、规格、数量要求：</w:t>
      </w:r>
      <w:r>
        <w:rPr>
          <w:rFonts w:hint="eastAsia" w:ascii="宋体" w:hAnsi="宋体"/>
          <w:color w:val="auto"/>
          <w:szCs w:val="24"/>
          <w:highlight w:val="none"/>
          <w:u w:val="single"/>
        </w:rPr>
        <w:t xml:space="preserve"> 按管理部门要求和发包人需求确定。</w:t>
      </w:r>
      <w:r/>
    </w:p>
    <w:p>
      <w:pPr>
        <w:ind w:firstLine="47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（1）凡是工程量清单中暂定单价的材料设备，承包人在采购前须提前一周将材料设备的品种、规格、颜色、质量、价格、样品报送监理和发包人，经监理和发包人书面确认后方可采购；</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（2）凡是招标文件中予以明确材料品牌范围、</w:t>
      </w:r>
      <w:r>
        <w:rPr>
          <w:rFonts w:hint="eastAsia" w:ascii="宋体" w:hAnsi="宋体"/>
          <w:color w:val="auto"/>
          <w:sz w:val="24"/>
          <w:highlight w:val="none"/>
          <w:u w:val="single"/>
          <w:lang w:eastAsia="zh-CN"/>
        </w:rPr>
        <w:t xml:space="preserve">生产厂家</w:t>
      </w:r>
      <w:r>
        <w:rPr>
          <w:rFonts w:hint="eastAsia" w:ascii="宋体" w:hAnsi="宋体"/>
          <w:color w:val="auto"/>
          <w:sz w:val="24"/>
          <w:highlight w:val="none"/>
          <w:u w:val="single"/>
        </w:rPr>
        <w:t xml:space="preserve">和规格型号的，承包人必须按招标文件规定之一品牌进行采购，采购前应提前一周将拟用品牌型号的书面材料报告及样品报送监理和发包人，经监理和发包人书面确认后方可采购。</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3）本工程中未设暂估价、未提供参考品牌规格、型号、要求等承包人自行采购材料，承包人应考虑使用国产中档以下且符合国家标准的合格产品，采购前应提前一周将拟用品牌型号的书面材料报告及样品报送监理和发包人，经监理和发包人书面确认后方可采购。 </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4）发包人及监理对上述材料及用于本工程的所有材料有质量认定权（如发包人对承包人采购的材料认定为不合格的，承包人必须重新采购，直到合格为止），经总监人及发包人书面确认后，方可采购，涉及到的价格不再调整。</w:t>
      </w:r>
      <w:r/>
    </w:p>
    <w:p>
      <w:pPr>
        <w:ind w:firstLine="480"/>
        <w:jc w:val="left"/>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5）发包人和工程监理有权对承包人提供的材料和设备进行抽检，对不符合设计要求及验收规范的材料和设备，有权终止使用，发生的一切损失和费用由承包人承担。监理根据需要可在事前、事中、事后进行抽检，不论在哪个阶段查出问题，所造成的损失均由承包人负责。</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（6）主要材料设备进场时要有质保书或出厂合格证，并已进行有关必要的检验或试验；主要材料设备进场后须通知发包人及监理工程师验收并经书面确认后方可使用。</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7）在实际施工中，发包人可以无条件要求承包人更换不符合要求的产品和对同类材料进行更换颜色，购进的材料设备与提供的样品不一致时，由承包人无条件退货，因使用不符合国家标准及发包人未认可的材料，而引起的相关费用由承包人承担，结算时一律不作调整。若发包人、监理单位对某批材料持有异议时，承包人须无条件、积极主动地配合发包人、监理单位进行检测，发生的费用按相关规定执行。 </w:t>
      </w:r>
      <w:r/>
    </w:p>
    <w:p>
      <w:pPr>
        <w:ind w:firstLine="480"/>
        <w:jc w:val="left"/>
        <w:spacing w:before="50"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若承包人不按上述有关条款采购材料，由承包人无条件退货，由此引起的一切责任与后果均由承包人承担，同时承包人应参照本合同第16.2条之约定，对发包人承担相应的违约责任。</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（8）须发包人认质认价的材料，由承包人提前10天以上向发包人提出。</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8.4 施工设备和临时设施</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8.4.1 承包人提供的施工设备和临时设施</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关于修建临时设施费用承担的约定：</w:t>
      </w:r>
      <w:r>
        <w:rPr>
          <w:rFonts w:hint="eastAsia" w:ascii="宋体" w:hAnsi="宋体" w:cs="宋体"/>
          <w:b/>
          <w:color w:val="auto"/>
          <w:sz w:val="24"/>
          <w:highlight w:val="none"/>
          <w:u w:val="single"/>
        </w:rPr>
        <w:t xml:space="preserve">由承包人自行考虑，费用包含在合同价款内。</w:t>
      </w:r>
      <w:r/>
    </w:p>
    <w:p>
      <w:pPr>
        <w:contextualSpacing/>
        <w:jc w:val="left"/>
        <w:spacing w:line="460" w:lineRule="exact"/>
        <w:rPr>
          <w:rFonts w:hint="eastAsia" w:ascii="宋体" w:hAnsi="宋体" w:cs="宋体"/>
          <w:b/>
          <w:color w:val="auto"/>
          <w:sz w:val="24"/>
          <w:highlight w:val="none"/>
          <w:u w:val="single"/>
        </w:rPr>
      </w:pPr>
      <w:r>
        <w:rPr>
          <w:rFonts w:hint="eastAsia" w:ascii="宋体" w:hAnsi="宋体" w:cs="宋体"/>
          <w:bCs/>
          <w:color w:val="auto"/>
          <w:sz w:val="24"/>
          <w:highlight w:val="none"/>
        </w:rPr>
        <w:t xml:space="preserve">9. 试验与检验</w:t>
      </w:r>
      <w:r>
        <w:rPr>
          <w:rFonts w:hint="eastAsia" w:ascii="宋体" w:hAnsi="宋体" w:cs="宋体"/>
          <w:b/>
          <w:color w:val="auto"/>
          <w:sz w:val="24"/>
          <w:highlight w:val="none"/>
          <w:u w:val="single"/>
        </w:rPr>
        <w:t xml:space="preserve">按本合同通用条款执行。</w:t>
      </w:r>
      <w:r/>
    </w:p>
    <w:p>
      <w:pPr>
        <w:pStyle w:val="686"/>
        <w:contextualSpacing/>
        <w:jc w:val="both"/>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 变更</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10.1变更的范围</w:t>
      </w:r>
      <w:r/>
    </w:p>
    <w:p>
      <w:pPr>
        <w:contextualSpacing/>
        <w:ind w:firstLine="470"/>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关于变更的范围的约定：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(1)发包人提供的工程量清单中的错、漏项;(2)经发包人认可的设计变更;(3)具有完备手续的现场签证;(4)经发包人认可的其它变更。</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10.2变更程序</w:t>
      </w:r>
      <w:r/>
    </w:p>
    <w:p>
      <w:pPr>
        <w:contextualSpacing/>
        <w:ind w:firstLine="472"/>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现场签证和变更若涉及合同价款变化的，承包人应在14天内提出价款变更报告；逾期不报导致合同价款增加的，发包人则视为是承包人的让利，不予增加；若涉及合同价款减少的，则属于发包人自行核减合同价款，承包人不得追诉。</w:t>
      </w:r>
      <w:r/>
    </w:p>
    <w:p>
      <w:pPr>
        <w:contextualSpacing/>
        <w:ind w:firstLine="472"/>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发包人有权在发出变更指令前要求承包人提交一份有关该项变更的建议书，承包人应在2个工作日内做出书面回应，并在建议书中说明该项变更可能对本工程造成的影响。</w:t>
      </w:r>
      <w:r/>
    </w:p>
    <w:p>
      <w:pPr>
        <w:contextualSpacing/>
        <w:ind w:firstLine="472"/>
        <w:spacing w:line="460" w:lineRule="exact"/>
        <w:tabs>
          <w:tab w:val="left" w:pos="82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设计变更及工程签证必须经发包人委托的设计单位及发包人书面确认认可后方可生效。同时必须按发包人规定的流程单进行实施与执行。</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10.3 变更估价</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10.3.1 变更估价原则</w:t>
      </w:r>
      <w:r/>
    </w:p>
    <w:p>
      <w:pPr>
        <w:contextualSpacing/>
        <w:ind w:firstLine="470"/>
        <w:spacing w:line="460" w:lineRule="exact"/>
        <w:tabs>
          <w:tab w:val="left" w:pos="820" w:leader="none"/>
        </w:tabs>
        <w:rPr>
          <w:rFonts w:hint="eastAsia" w:ascii="宋体" w:hAnsi="宋体" w:cs="宋体"/>
          <w:color w:val="auto"/>
          <w:sz w:val="24"/>
          <w:highlight w:val="none"/>
          <w:u w:val="single"/>
        </w:rPr>
      </w:pPr>
      <w:r>
        <w:rPr>
          <w:rFonts w:hint="eastAsia" w:ascii="宋体" w:hAnsi="宋体" w:cs="宋体"/>
          <w:color w:val="auto"/>
          <w:sz w:val="24"/>
          <w:highlight w:val="none"/>
        </w:rPr>
        <w:t xml:space="preserve">关于变更估价的约定:</w:t>
      </w:r>
      <w:r>
        <w:rPr>
          <w:rFonts w:hint="eastAsia" w:ascii="宋体" w:hAnsi="宋体" w:cs="宋体"/>
          <w:color w:val="auto"/>
          <w:sz w:val="24"/>
          <w:highlight w:val="none"/>
          <w:u w:val="single"/>
        </w:rPr>
        <w:t xml:space="preserve"> </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1）工程量计量时，若发现工程量清单中出现的漏项或缺项部分按实结算，竣工结算的工程量按发承包双方在合同中约定应予计量且实际完成并验收合格的工程量和项目确定，完成发包人要求的合同以外的零星工作或发生非承包人责任事件的工程量按现场签证确定。</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（2）当工程因缺项、工程量计算偏差，以及工程变更等发包人原因引起工程量变化时，该项目的综合单价应按下列方式调整：</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A、已标价工程量清单中有适用于变更工程项目的，应采用该项目的单价；但当工程变更导致该清单项目的工程数量发生变化，且工程量偏差超过15%时，该项目按以下规定调整：当工程量增加15% 以上时，则增加部分的工程量的综合单价应予调低；当工程量减少15% 以上时，则减少后剩余部分的工程量的综合单价应予调高。</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B、已标价工程量清单中没有适用但有类似于变更工程项目的，可在合理范围内参照类似项目的单价。</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C、已标价工程量清单中没有适用也没有类似于变更工程项目的，应由承包人根据变更工程资料、计量规则和计价办法、南通市建设工程造价管理处发布的信息价格和承包人报价浮动率[承包人报价浮动率c＝（1－中标价/</w:t>
      </w:r>
      <w:r>
        <w:rPr>
          <w:rFonts w:hint="eastAsia" w:ascii="宋体" w:hAnsi="宋体"/>
          <w:color w:val="auto"/>
          <w:sz w:val="24"/>
          <w:highlight w:val="none"/>
          <w:u w:val="single"/>
          <w:lang w:val="en-US" w:eastAsia="zh-CN"/>
        </w:rPr>
        <w:t xml:space="preserve">招标控制价</w:t>
      </w:r>
      <w:r>
        <w:rPr>
          <w:rFonts w:hint="eastAsia" w:ascii="宋体" w:hAnsi="宋体"/>
          <w:color w:val="auto"/>
          <w:sz w:val="24"/>
          <w:highlight w:val="none"/>
          <w:u w:val="single"/>
        </w:rPr>
        <w:t xml:space="preserve">）×100%，中标价、</w:t>
      </w:r>
      <w:r>
        <w:rPr>
          <w:rFonts w:hint="eastAsia" w:ascii="宋体" w:hAnsi="宋体"/>
          <w:color w:val="auto"/>
          <w:sz w:val="24"/>
          <w:highlight w:val="none"/>
          <w:u w:val="single"/>
          <w:lang w:val="en-US" w:eastAsia="zh-CN"/>
        </w:rPr>
        <w:t xml:space="preserve">招标控制价</w:t>
      </w:r>
      <w:r>
        <w:rPr>
          <w:rFonts w:hint="eastAsia" w:ascii="宋体" w:hAnsi="宋体"/>
          <w:color w:val="auto"/>
          <w:sz w:val="24"/>
          <w:highlight w:val="none"/>
          <w:u w:val="single"/>
        </w:rPr>
        <w:t xml:space="preserve">须扣除暂估价、暂列金额及相应的规费税金]提出变更工程项目的单价，并应报发包人确认后调整。</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D、已标价工程量清单中没有适用也没有类似于变更工程项目，且南通市建设工程造价管理处发布的信息价格缺价的，应由承包人根据变更工程资料、计量规则和计价办法和通过市场调查等取得有合法依据的市场价格提出变更工程项目的单价，并应报发包人确认后调整。</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（3）工程变更引起施工方案改变并使措施项目发生变化时，承包人提出调整措施项目费的，应事先将拟实施的</w:t>
      </w:r>
      <w:r>
        <w:rPr>
          <w:rFonts w:hint="eastAsia" w:ascii="宋体" w:hAnsi="宋体"/>
          <w:color w:val="auto"/>
          <w:sz w:val="24"/>
          <w:highlight w:val="none"/>
          <w:u w:val="single"/>
        </w:rPr>
        <w:t xml:space="preserve">方案提交发包人确认，并应详细说明与原方案措施项目相比的变化情况。拟实施的方案经发承包双方确认后执行，并应按照下列规定调整措施项目费：安全文明施工费应按照实际发生变化的措施项目依据招标文件且以最终核定的结果为准；采用单价计算的措施项目费，应按照实际发生变化的措施项目，按上述（2）的规定确定单价（招标文件另有约定按照投标报价一次性包定结算时不调整的项目除外）；按总价（或系数）计算的措施项目费，按照实际发生变化的措施项目调整，但应考虑承包人报价浮动因素，即调整金额按照实际金额乘以上述（2）的承包人报价浮动率计算。</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10.4承包人的合理化建议</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监理人审查承包人合理化建议的期限：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3日内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发包人审批承包人合理化建议的期限：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7日内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pStyle w:val="885"/>
        <w:contextualSpacing/>
        <w:ind w:firstLine="480"/>
        <w:spacing w:line="460" w:lineRule="exact"/>
        <w:widowControl w:val="off"/>
        <w:rPr>
          <w:rFonts w:hint="eastAsia" w:ascii="宋体" w:hAnsi="宋体" w:cs="宋体"/>
          <w:b/>
          <w:bCs/>
          <w:color w:val="auto"/>
          <w:sz w:val="24"/>
          <w:szCs w:val="24"/>
          <w:highlight w:val="none"/>
          <w:u w:val="single"/>
        </w:rPr>
      </w:pPr>
      <w:r>
        <w:rPr>
          <w:rFonts w:hint="eastAsia" w:ascii="宋体" w:hAnsi="宋体" w:cs="宋体"/>
          <w:color w:val="auto"/>
          <w:sz w:val="24"/>
          <w:szCs w:val="24"/>
          <w:highlight w:val="none"/>
        </w:rPr>
        <w:t xml:space="preserve">承包人提出的合理化建议降低了合同价格或者提高了工程经济效益的奖励的方法和金额为：</w:t>
      </w:r>
      <w:r>
        <w:rPr>
          <w:rFonts w:hint="eastAsia" w:ascii="宋体" w:hAnsi="宋体" w:cs="宋体"/>
          <w:color w:val="auto"/>
          <w:sz w:val="24"/>
          <w:szCs w:val="24"/>
          <w:highlight w:val="none"/>
          <w:u w:val="single"/>
        </w:rPr>
        <w:t xml:space="preserve">   </w:t>
      </w:r>
      <w:r>
        <w:rPr>
          <w:rFonts w:hint="eastAsia" w:ascii="宋体" w:hAnsi="宋体" w:cs="宋体"/>
          <w:b/>
          <w:bCs/>
          <w:color w:val="auto"/>
          <w:sz w:val="24"/>
          <w:szCs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10.5 暂估价</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暂估价材料和工程设备的明细详见附件11：《暂估价一览表》。</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10.5.1 依法必须招标的暂估价项目</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对于依法必须招标的暂估价项目的确认和批准采取第</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种方式确定。</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10.5.2 不属于依法必须招标的暂估价项目</w:t>
      </w:r>
      <w:r/>
    </w:p>
    <w:p>
      <w:pPr>
        <w:contextualSpacing/>
        <w:ind w:firstLine="46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对于不属于依法必须招标的暂估价项目的确认和批准采取第</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种方式确定 </w:t>
      </w:r>
      <w:r>
        <w:rPr>
          <w:rFonts w:hint="eastAsia" w:ascii="宋体" w:hAnsi="宋体" w:cs="宋体"/>
          <w:color w:val="auto"/>
          <w:sz w:val="24"/>
          <w:highlight w:val="none"/>
          <w:u w:val="single"/>
        </w:rPr>
        <w:t xml:space="preserve">       </w:t>
      </w:r>
      <w:r/>
    </w:p>
    <w:p>
      <w:pPr>
        <w:contextualSpacing/>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第3种方式：承包人直接实施的暂估价项目的约定：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10.6 暂列金额</w:t>
      </w:r>
      <w:r/>
    </w:p>
    <w:p>
      <w:pPr>
        <w:contextualSpacing/>
        <w:ind w:firstLine="480"/>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合同当事人关于暂列金额使用的约定：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 价格调整</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11.1 市场价格波动引起的调整</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市场价格波动是否调整合同价格的约定：</w:t>
      </w:r>
      <w:r/>
    </w:p>
    <w:p>
      <w:pPr>
        <w:contextualSpacing/>
        <w:ind w:firstLine="466"/>
        <w:jc w:val="left"/>
        <w:spacing w:line="460" w:lineRule="exact"/>
        <w:rPr>
          <w:rFonts w:hint="eastAsia" w:ascii="宋体" w:hAnsi="宋体" w:cs="宋体"/>
          <w:b/>
          <w:bCs/>
          <w:color w:val="auto"/>
          <w:spacing w:val="-4"/>
          <w:sz w:val="24"/>
          <w:highlight w:val="none"/>
        </w:rPr>
      </w:pPr>
      <w:r>
        <w:rPr>
          <w:rFonts w:hint="eastAsia" w:ascii="宋体" w:hAnsi="宋体" w:cs="宋体"/>
          <w:b/>
          <w:bCs/>
          <w:color w:val="auto"/>
          <w:spacing w:val="-4"/>
          <w:sz w:val="24"/>
          <w:highlight w:val="none"/>
          <w:u w:val="single"/>
        </w:rPr>
        <w:t xml:space="preserve">本工程建筑材料价格上涨或下降的，由承包人自行承担或收益。</w:t>
      </w:r>
      <w:r/>
    </w:p>
    <w:p>
      <w:pPr>
        <w:pStyle w:val="686"/>
        <w:contextualSpacing/>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12. 合同价格、计量与支付</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12.1 合同价格形式：</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1.单价合同。</w:t>
      </w:r>
      <w:r/>
    </w:p>
    <w:p>
      <w:pPr>
        <w:ind w:firstLine="480"/>
        <w:spacing w:line="460" w:lineRule="exact"/>
        <w:widowControl/>
        <w:rPr>
          <w:rFonts w:hint="eastAsia" w:ascii="宋体" w:hAnsi="宋体" w:cs="宋体"/>
          <w:color w:val="auto"/>
          <w:sz w:val="24"/>
          <w:highlight w:val="none"/>
          <w:u w:val="single"/>
        </w:rPr>
      </w:pPr>
      <w:r>
        <w:rPr>
          <w:rFonts w:hint="eastAsia" w:ascii="宋体" w:hAnsi="宋体" w:cs="宋体"/>
          <w:color w:val="auto"/>
          <w:sz w:val="24"/>
          <w:highlight w:val="none"/>
        </w:rPr>
        <w:t xml:space="preserve">综合单价包含的风险范围：</w:t>
      </w:r>
      <w:r>
        <w:rPr>
          <w:rFonts w:hint="eastAsia" w:ascii="宋体" w:hAnsi="宋体" w:cs="宋体"/>
          <w:color w:val="auto"/>
          <w:sz w:val="24"/>
          <w:highlight w:val="none"/>
          <w:u w:val="single"/>
        </w:rPr>
        <w:t xml:space="preserve">施工期间各类建材的市场风险、施工机械（退）场费、甲供材料的保管费（如有）、甲方另行分包项目的总包管理费或配合费（如有）、除规费和税金以外的政策性风险、工程实施范围内外可能出现的阻扰施工等所有风险。工程量的风险由发包人承担，价的风险在约定风险范围内的，由承包人承担，风险范围以外的按合同约定。</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风险费用的计算方法：</w:t>
      </w:r>
      <w:r>
        <w:rPr>
          <w:rFonts w:hint="eastAsia" w:ascii="宋体" w:hAnsi="宋体" w:cs="宋体"/>
          <w:b/>
          <w:color w:val="auto"/>
          <w:sz w:val="24"/>
          <w:highlight w:val="none"/>
          <w:u w:val="single"/>
        </w:rPr>
        <w:t xml:space="preserve">承包人在响应报价时已充分考虑在报价中，竣工结算时不做任何调整</w:t>
      </w:r>
      <w:r>
        <w:rPr>
          <w:rFonts w:hint="eastAsia" w:ascii="宋体" w:hAnsi="宋体" w:cs="宋体"/>
          <w:color w:val="auto"/>
          <w:sz w:val="24"/>
          <w:highlight w:val="none"/>
        </w:rPr>
        <w:t xml:space="preserve">。</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双方约定合同价款的其他调整因素：</w:t>
      </w:r>
      <w:r>
        <w:rPr>
          <w:rFonts w:hint="eastAsia" w:ascii="宋体" w:hAnsi="宋体" w:cs="宋体"/>
          <w:b/>
          <w:color w:val="auto"/>
          <w:sz w:val="24"/>
          <w:highlight w:val="none"/>
          <w:u w:val="single"/>
        </w:rPr>
        <w:t xml:space="preserve">（1）发包人要求并认可的设计变更；（2）发包方认可的签证及技术核定单</w:t>
      </w:r>
      <w:r>
        <w:rPr>
          <w:rFonts w:hint="eastAsia" w:ascii="宋体" w:hAnsi="宋体" w:cs="宋体"/>
          <w:b/>
          <w:color w:val="auto"/>
          <w:sz w:val="24"/>
          <w:highlight w:val="none"/>
        </w:rPr>
        <w:t xml:space="preserve">。</w:t>
      </w:r>
      <w:r/>
    </w:p>
    <w:p>
      <w:pPr>
        <w:ind w:firstLine="480"/>
        <w:spacing w:line="460" w:lineRule="exact"/>
        <w:widowControl/>
        <w:rPr>
          <w:rFonts w:hint="eastAsia" w:ascii="宋体" w:hAnsi="宋体" w:cs="宋体"/>
          <w:color w:val="auto"/>
          <w:sz w:val="24"/>
          <w:highlight w:val="none"/>
        </w:rPr>
      </w:pPr>
      <w:r>
        <w:rPr>
          <w:rFonts w:hint="eastAsia" w:ascii="宋体" w:hAnsi="宋体" w:cs="宋体"/>
          <w:color w:val="auto"/>
          <w:sz w:val="24"/>
          <w:highlight w:val="none"/>
        </w:rPr>
        <w:t xml:space="preserve">风险范围以外合同价格的调整方法： </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①因非承包人原因引起原有的工程量清单项目的工程量增减，工程量按实调整，单价参照成交单价。 </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②综合单价如须调整，按以下办法执行：</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合同中已有适用于变更工程的价格，按合同已有的价格变更合同价款；</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合同中只有类似于变更工程的价格，可以参照类似价格变更合同价款；</w:t>
      </w:r>
      <w:r/>
    </w:p>
    <w:p>
      <w:pPr>
        <w:ind w:firstLine="482"/>
        <w:spacing w:line="460" w:lineRule="exact"/>
        <w:widowControl/>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合同中没有类似于变更工程的价格，可以重新调整后的综合单价变更合同价款（即按招标控制价编制依据计价×（1-承包人报价浮动率），[报价浮动率＝（1－成交价/招标控制价）×100%，成交价、招标控制价须扣除暂估价、暂列金额及相应的规费税金]）；</w:t>
      </w:r>
      <w:r/>
    </w:p>
    <w:p>
      <w:pPr>
        <w:ind w:firstLine="482"/>
        <w:spacing w:line="460" w:lineRule="exact"/>
        <w:widowControl/>
        <w:tabs>
          <w:tab w:val="left" w:pos="0" w:leader="none"/>
          <w:tab w:val="left" w:pos="993" w:leader="none"/>
          <w:tab w:val="left" w:pos="1134" w:leader="none"/>
        </w:tabs>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③因承包人原因引起的工期延误、工程重大变更或分部分项工程量增减，量价一律不调整，由承包人自行承担。</w:t>
      </w:r>
      <w:r/>
    </w:p>
    <w:p>
      <w:pPr>
        <w:pStyle w:val="721"/>
        <w:contextualSpacing/>
        <w:ind w:firstLine="525"/>
        <w:jc w:val="both"/>
        <w:spacing w:before="0" w:beforeAutospacing="0" w:after="0" w:afterAutospacing="0" w:line="460" w:lineRule="exact"/>
        <w:widowControl w:val="off"/>
        <w:rPr>
          <w:rFonts w:hint="eastAsia"/>
          <w:color w:val="auto"/>
          <w:highlight w:val="none"/>
        </w:rPr>
      </w:pPr>
      <w:r>
        <w:rPr>
          <w:rFonts w:hint="eastAsia"/>
          <w:b/>
          <w:color w:val="auto"/>
          <w:highlight w:val="none"/>
          <w:u w:val="single"/>
        </w:rPr>
        <w:t xml:space="preserve">④上述合同价款调整方法：所有涉及价款调整的项目，均须由承包人提出调整方案及明细报发包人审核通过后方可计入造价，如发包人审核不通过不得作为结算依据，承包人不得有任何异议。</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12.2 预付款</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12.2.1 预付款的支付</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预付款支付比例或金额：</w:t>
      </w:r>
      <w:r>
        <w:rPr>
          <w:rFonts w:hint="eastAsia" w:ascii="宋体" w:hAnsi="宋体" w:cs="宋体"/>
          <w:color w:val="auto"/>
          <w:sz w:val="24"/>
          <w:highlight w:val="none"/>
          <w:u w:val="single"/>
        </w:rPr>
        <w:t xml:space="preserve">合同签订、材料进场（须有生产商提供的产品合格证及检测报告），付至合同价的30%</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预付款支付期限：</w:t>
      </w:r>
      <w:r>
        <w:rPr>
          <w:rFonts w:hint="eastAsia" w:ascii="宋体" w:hAnsi="宋体" w:cs="宋体"/>
          <w:b/>
          <w:bCs/>
          <w:color w:val="auto"/>
          <w:sz w:val="24"/>
          <w:highlight w:val="none"/>
          <w:u w:val="single"/>
        </w:rPr>
        <w:t xml:space="preserve">开工七日内（以总监理工程师签发的正式</w:t>
      </w:r>
      <w:bookmarkStart w:id="105" w:name="_GoBack"/>
      <w:r>
        <w:rPr>
          <w:rFonts w:hint="eastAsia" w:ascii="宋体" w:hAnsi="宋体" w:cs="宋体"/>
          <w:b/>
          <w:bCs/>
          <w:color w:val="auto"/>
          <w:sz w:val="24"/>
          <w:highlight w:val="none"/>
          <w:u w:val="single"/>
        </w:rPr>
        <w:t xml:space="preserve">开工日期</w:t>
      </w:r>
      <w:bookmarkEnd w:id="105"/>
      <w:r>
        <w:rPr>
          <w:rFonts w:hint="eastAsia" w:ascii="宋体" w:hAnsi="宋体" w:cs="宋体"/>
          <w:b/>
          <w:bCs/>
          <w:color w:val="auto"/>
          <w:sz w:val="24"/>
          <w:highlight w:val="none"/>
          <w:u w:val="single"/>
        </w:rPr>
        <w:t xml:space="preserve">为准）</w:t>
      </w:r>
      <w:r>
        <w:rPr>
          <w:rFonts w:hint="eastAsia" w:ascii="宋体" w:hAnsi="宋体" w:cs="宋体"/>
          <w:color w:val="auto"/>
          <w:sz w:val="24"/>
          <w:highlight w:val="none"/>
        </w:rPr>
        <w:t xml:space="preserve">。预付款扣回的方式：</w:t>
      </w:r>
      <w:r>
        <w:rPr>
          <w:rFonts w:hint="eastAsia" w:ascii="宋体" w:hAnsi="宋体" w:cs="宋体"/>
          <w:b/>
          <w:bCs/>
          <w:color w:val="auto"/>
          <w:sz w:val="24"/>
          <w:highlight w:val="none"/>
          <w:u w:val="single"/>
        </w:rPr>
        <w:t xml:space="preserve">不扣</w:t>
      </w:r>
      <w:r>
        <w:rPr>
          <w:rFonts w:hint="eastAsia" w:ascii="宋体" w:hAnsi="宋体" w:cs="宋体"/>
          <w:b/>
          <w:bCs/>
          <w:color w:val="auto"/>
          <w:sz w:val="24"/>
          <w:highlight w:val="none"/>
          <w:u w:val="single"/>
          <w:lang w:val="en-US" w:eastAsia="zh-CN"/>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12.2.2 预付款担保</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承包人提交预付款担保的期限：</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。预付款担保的形式为：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 计量</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12.3.1单价合同的计量</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关于单价合同计量的约定：</w:t>
      </w:r>
      <w:r>
        <w:rPr>
          <w:rFonts w:hint="eastAsia" w:ascii="宋体" w:hAnsi="宋体" w:cs="宋体"/>
          <w:b/>
          <w:bCs/>
          <w:color w:val="auto"/>
          <w:sz w:val="24"/>
          <w:highlight w:val="none"/>
          <w:u w:val="single"/>
        </w:rPr>
        <w:t xml:space="preserve">工程量按发承包双方在合同中约定应予计量且实际完成的工程量定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12.3.2 总价合同的计量</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关于总价合同计量的约定：</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12.3 工程进度款支付</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rPr>
        <w:suppressLineNumbers w:val="0"/>
      </w:pPr>
      <w:r>
        <w:rPr>
          <w:rFonts w:hint="default" w:ascii="宋体" w:hAnsi="宋体" w:eastAsia="宋体" w:cs="宋体"/>
          <w:color w:val="auto"/>
          <w:sz w:val="24"/>
          <w:szCs w:val="24"/>
          <w:highlight w:val="none"/>
          <w:lang w:val="en-US" w:eastAsia="zh-CN"/>
        </w:rPr>
        <w:t xml:space="preserve">合同签订且工程材料进场，同时成交供应商提供生产商出具的完整产品合格证、有效检测报告并经采购人核验通过后，支付至合同总价的30%</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工程施工全部完成、竣工验收合格，且完整送审资料提交齐全并被审计单位正式接收后，支付至合同总价的70%，同步无息退还成交供应商履约保证金</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项目审计工作全部结束，出具正式审计结果后，工程款支付至审定结算总价的95%</w:t>
      </w:r>
      <w:r>
        <w:rPr>
          <w:rFonts w:hint="eastAsia" w:ascii="宋体" w:hAnsi="宋体" w:eastAsia="宋体" w:cs="宋体"/>
          <w:color w:val="auto"/>
          <w:sz w:val="24"/>
          <w:szCs w:val="24"/>
          <w:highlight w:val="none"/>
          <w:lang w:val="en-US" w:eastAsia="zh-CN"/>
        </w:rPr>
        <w:t xml:space="preserve">；</w:t>
      </w:r>
      <w:r>
        <w:rPr>
          <w:rFonts w:hint="default" w:ascii="宋体" w:hAnsi="宋体" w:eastAsia="宋体" w:cs="宋体"/>
          <w:color w:val="auto"/>
          <w:sz w:val="24"/>
          <w:szCs w:val="24"/>
          <w:highlight w:val="none"/>
          <w:lang w:val="en-US" w:eastAsia="zh-CN"/>
        </w:rPr>
        <w:t xml:space="preserve">项目质保期满4年，经采购人核查无任何质量问题，支付至审计总价的97%；项目质保期满8年，</w:t>
      </w:r>
      <w:r>
        <w:rPr>
          <w:rFonts w:hint="eastAsia" w:ascii="宋体" w:hAnsi="宋体" w:eastAsia="宋体" w:cs="宋体"/>
          <w:color w:val="auto"/>
          <w:sz w:val="24"/>
          <w:szCs w:val="24"/>
          <w:highlight w:val="none"/>
          <w:lang w:val="en-US" w:eastAsia="zh-CN"/>
        </w:rPr>
        <w:t xml:space="preserve">工</w:t>
      </w:r>
      <w:r>
        <w:rPr>
          <w:rFonts w:hint="default" w:ascii="宋体" w:hAnsi="宋体" w:eastAsia="宋体" w:cs="宋体"/>
          <w:color w:val="auto"/>
          <w:sz w:val="24"/>
          <w:szCs w:val="24"/>
          <w:highlight w:val="none"/>
          <w:lang w:val="en-US" w:eastAsia="zh-CN"/>
        </w:rPr>
        <w:t xml:space="preserve">程无质量隐患、无维保违约问题，一次性付清剩余全部尾款</w:t>
      </w:r>
      <w:r>
        <w:rPr>
          <w:rFonts w:hint="eastAsia" w:ascii="宋体" w:hAnsi="宋体" w:eastAsia="宋体" w:cs="宋体"/>
          <w:color w:val="auto"/>
          <w:sz w:val="24"/>
          <w:szCs w:val="24"/>
          <w:highlight w:val="none"/>
          <w:lang w:val="en-US" w:eastAsia="zh-CN"/>
        </w:rPr>
        <w:t xml:space="preserve">。</w:t>
      </w:r>
      <w:r/>
    </w:p>
    <w:p>
      <w:pPr>
        <w:ind w:firstLine="480"/>
        <w:jc w:val="left"/>
        <w:keepLines w:val="0"/>
        <w:keepNext w:val="0"/>
        <w:pageBreakBefore w:val="0"/>
        <w:spacing w:line="460" w:lineRule="exact"/>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特别提醒：</w:t>
      </w:r>
      <w:r>
        <w:rPr>
          <w:rFonts w:hint="default" w:ascii="宋体" w:hAnsi="宋体" w:eastAsia="宋体" w:cs="宋体"/>
          <w:color w:val="auto"/>
          <w:sz w:val="24"/>
          <w:szCs w:val="24"/>
          <w:highlight w:val="none"/>
          <w:lang w:val="en-US" w:eastAsia="zh-CN"/>
        </w:rPr>
        <w:t xml:space="preserve">工程竣工后，成交供应商须及时整理、完善全套竣工资料，并于工程竣工完成之日起1个月内完整提交全部审计所需资料。若因成交供应商资料缺失、资料不合格、提交滞后等自身原因，导致项目审计无法在2026年12月5日前完成，进而造成工程款支付延误、停滞的，由此产生的一切违约责任、资金损失及相关后果，均由成交供应商自行全额承担，采购人不承担任何延期付款责任。</w:t>
      </w:r>
      <w:r/>
    </w:p>
    <w:p>
      <w:pPr>
        <w:pStyle w:val="721"/>
        <w:ind w:firstLine="480"/>
        <w:jc w:val="both"/>
        <w:keepLines w:val="0"/>
        <w:keepNext w:val="0"/>
        <w:pageBreakBefore w:val="0"/>
        <w:spacing w:before="0" w:beforeAutospacing="0" w:after="0" w:afterAutospacing="0" w:line="460" w:lineRule="exact"/>
        <w:shd w:val="clear" w:color="auto" w:fill="ffffff"/>
        <w:widowControl/>
        <w:rPr>
          <w:rFonts w:hint="eastAsia"/>
          <w:b/>
          <w:bCs/>
          <w:color w:val="auto"/>
          <w:sz w:val="28"/>
          <w:szCs w:val="28"/>
          <w:highlight w:val="none"/>
        </w:rPr>
      </w:pPr>
      <w:r>
        <w:rPr>
          <w:rFonts w:hint="eastAsia"/>
          <w:color w:val="auto"/>
          <w:sz w:val="24"/>
          <w:szCs w:val="24"/>
          <w:highlight w:val="none"/>
        </w:rPr>
        <w:t xml:space="preserve">支付工程款前，承包人必须开具符合税务部门规定的正式发票。承包人未提供符合要求的发票的，发包人有权拒绝付款。</w:t>
      </w:r>
      <w:r/>
    </w:p>
    <w:p>
      <w:pPr>
        <w:pStyle w:val="686"/>
        <w:contextualSpacing/>
        <w:ind w:firstLine="480"/>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686"/>
        <w:contextualSpacing/>
        <w:ind w:firstLine="480"/>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13. 验收和工程试车</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13.1 分部分项工程验收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13.1.1监理人不能按时进行验收时，应提前</w:t>
      </w:r>
      <w:r>
        <w:rPr>
          <w:rFonts w:hint="eastAsia" w:ascii="宋体" w:hAnsi="宋体" w:cs="宋体"/>
          <w:color w:val="auto"/>
          <w:sz w:val="24"/>
          <w:highlight w:val="none"/>
          <w:u w:val="single"/>
        </w:rPr>
        <w:t xml:space="preserve">  24  </w:t>
      </w:r>
      <w:r>
        <w:rPr>
          <w:rFonts w:hint="eastAsia" w:ascii="宋体" w:hAnsi="宋体" w:cs="宋体"/>
          <w:color w:val="auto"/>
          <w:sz w:val="24"/>
          <w:highlight w:val="none"/>
        </w:rPr>
        <w:t xml:space="preserve">小时提交书面延期要求。</w:t>
      </w:r>
      <w:r/>
    </w:p>
    <w:p>
      <w:pPr>
        <w:contextualSpacing/>
        <w:ind w:firstLine="480"/>
        <w:jc w:val="left"/>
        <w:spacing w:line="460" w:lineRule="exact"/>
        <w:rPr>
          <w:rFonts w:hint="eastAsia" w:ascii="宋体" w:hAnsi="宋体" w:cs="宋体"/>
          <w:b/>
          <w:color w:val="auto"/>
          <w:sz w:val="24"/>
          <w:highlight w:val="none"/>
        </w:rPr>
      </w:pPr>
      <w:r>
        <w:rPr>
          <w:rFonts w:hint="eastAsia" w:ascii="宋体" w:hAnsi="宋体" w:cs="宋体"/>
          <w:color w:val="auto"/>
          <w:sz w:val="24"/>
          <w:highlight w:val="none"/>
        </w:rPr>
        <w:t xml:space="preserve">关于延期最长不得超过：</w:t>
      </w:r>
      <w:r>
        <w:rPr>
          <w:rFonts w:hint="eastAsia" w:ascii="宋体" w:hAnsi="宋体" w:cs="宋体"/>
          <w:color w:val="auto"/>
          <w:sz w:val="24"/>
          <w:highlight w:val="none"/>
          <w:u w:val="single"/>
        </w:rPr>
        <w:t xml:space="preserve">  48  </w:t>
      </w:r>
      <w:r>
        <w:rPr>
          <w:rFonts w:hint="eastAsia" w:ascii="宋体" w:hAnsi="宋体" w:cs="宋体"/>
          <w:color w:val="auto"/>
          <w:sz w:val="24"/>
          <w:highlight w:val="none"/>
        </w:rPr>
        <w:t xml:space="preserve">小时。</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 竣工验收</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13.2.1竣工验收程序</w:t>
      </w:r>
      <w:r/>
    </w:p>
    <w:p>
      <w:pPr>
        <w:contextualSpacing/>
        <w:ind w:firstLine="571"/>
        <w:jc w:val="left"/>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关于竣工验收程序的约定：</w:t>
      </w:r>
      <w:r>
        <w:rPr>
          <w:rFonts w:hint="eastAsia" w:ascii="宋体" w:hAnsi="宋体" w:cs="宋体"/>
          <w:b/>
          <w:bCs/>
          <w:color w:val="auto"/>
          <w:sz w:val="24"/>
          <w:highlight w:val="none"/>
          <w:u w:val="single"/>
          <w:lang w:eastAsia="zh-TW"/>
        </w:rPr>
        <w:t xml:space="preserve">竣工验收前</w:t>
      </w:r>
      <w:r>
        <w:rPr>
          <w:rFonts w:hint="eastAsia" w:ascii="宋体" w:hAnsi="宋体" w:cs="宋体"/>
          <w:b/>
          <w:bCs/>
          <w:color w:val="auto"/>
          <w:sz w:val="24"/>
          <w:highlight w:val="none"/>
          <w:u w:val="single"/>
        </w:rPr>
        <w:t xml:space="preserve">, </w:t>
      </w:r>
      <w:r>
        <w:rPr>
          <w:rFonts w:hint="eastAsia" w:ascii="宋体" w:hAnsi="宋体" w:cs="宋体"/>
          <w:b/>
          <w:bCs/>
          <w:color w:val="auto"/>
          <w:sz w:val="24"/>
          <w:highlight w:val="none"/>
          <w:u w:val="single"/>
          <w:lang w:eastAsia="zh-TW"/>
        </w:rPr>
        <w:t xml:space="preserve">承包人需提供完整的竣工验收资</w:t>
      </w:r>
      <w:r>
        <w:rPr>
          <w:rFonts w:hint="eastAsia" w:ascii="宋体" w:hAnsi="宋体" w:cs="宋体"/>
          <w:b/>
          <w:bCs/>
          <w:color w:val="auto"/>
          <w:sz w:val="24"/>
          <w:highlight w:val="none"/>
          <w:u w:val="single"/>
        </w:rPr>
        <w:t xml:space="preserve">料</w:t>
      </w:r>
      <w:r>
        <w:rPr>
          <w:rFonts w:hint="eastAsia" w:ascii="宋体" w:hAnsi="宋体" w:cs="宋体"/>
          <w:b/>
          <w:bCs/>
          <w:color w:val="auto"/>
          <w:sz w:val="24"/>
          <w:highlight w:val="none"/>
          <w:u w:val="single"/>
          <w:lang w:eastAsia="zh-TW"/>
        </w:rPr>
        <w:t xml:space="preserve">。承包人提供的</w:t>
      </w:r>
      <w:r>
        <w:rPr>
          <w:rFonts w:hint="eastAsia" w:ascii="宋体" w:hAnsi="宋体" w:cs="宋体"/>
          <w:b/>
          <w:bCs/>
          <w:color w:val="auto"/>
          <w:sz w:val="24"/>
          <w:highlight w:val="none"/>
          <w:u w:val="single"/>
        </w:rPr>
        <w:t xml:space="preserve">所</w:t>
      </w:r>
      <w:r>
        <w:rPr>
          <w:rFonts w:hint="eastAsia" w:ascii="宋体" w:hAnsi="宋体" w:cs="宋体"/>
          <w:b/>
          <w:bCs/>
          <w:color w:val="auto"/>
          <w:sz w:val="24"/>
          <w:highlight w:val="none"/>
          <w:u w:val="single"/>
          <w:lang w:eastAsia="zh-TW"/>
        </w:rPr>
        <w:t xml:space="preserve">有资料必须</w:t>
      </w:r>
      <w:r>
        <w:rPr>
          <w:rFonts w:hint="eastAsia" w:ascii="宋体" w:hAnsi="宋体" w:cs="宋体"/>
          <w:b/>
          <w:bCs/>
          <w:color w:val="auto"/>
          <w:sz w:val="24"/>
          <w:highlight w:val="none"/>
          <w:u w:val="single"/>
        </w:rPr>
        <w:t xml:space="preserve">经发包人及档案馆验收合格</w:t>
      </w:r>
      <w:r>
        <w:rPr>
          <w:rFonts w:hint="eastAsia" w:ascii="宋体" w:hAnsi="宋体" w:cs="宋体"/>
          <w:b/>
          <w:bCs/>
          <w:color w:val="auto"/>
          <w:sz w:val="24"/>
          <w:highlight w:val="none"/>
          <w:u w:val="single"/>
          <w:lang w:eastAsia="zh-TW"/>
        </w:rPr>
        <w:t xml:space="preserve">。</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发包人不按照本项约定组织竣工验收、颁发工程接收证书的违约金的计算方法：</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13.2.2移交、接收全部与部分工程</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承包人向发包人移交工程的期限：</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发包人未按本合同约定接收全部或部分工程的，违约金的计算方法为：</w:t>
      </w:r>
      <w:r>
        <w:rPr>
          <w:rFonts w:hint="eastAsia" w:ascii="宋体" w:hAnsi="宋体" w:cs="宋体"/>
          <w:b/>
          <w:bCs/>
          <w:color w:val="auto"/>
          <w:sz w:val="24"/>
          <w:highlight w:val="none"/>
          <w:u w:val="single"/>
        </w:rPr>
        <w:t xml:space="preserve">合同价＊0.5%/ 天</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承包人未按时移交工程的，违约金的计算方法为：</w:t>
      </w:r>
      <w:r>
        <w:rPr>
          <w:rFonts w:hint="eastAsia" w:ascii="宋体" w:hAnsi="宋体" w:cs="宋体"/>
          <w:b/>
          <w:bCs/>
          <w:color w:val="auto"/>
          <w:sz w:val="24"/>
          <w:highlight w:val="none"/>
          <w:u w:val="single"/>
        </w:rPr>
        <w:t xml:space="preserve">合同价＊0.5%/ 天</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13.2.3 竣工退场</w:t>
      </w:r>
      <w:r/>
    </w:p>
    <w:p>
      <w:pPr>
        <w:contextualSpacing/>
        <w:ind w:firstLine="480"/>
        <w:spacing w:line="460" w:lineRule="exact"/>
        <w:rPr>
          <w:rFonts w:hint="eastAsia" w:ascii="宋体" w:hAnsi="宋体" w:cs="宋体"/>
          <w:b/>
          <w:bCs/>
          <w:color w:val="auto"/>
          <w:sz w:val="24"/>
          <w:highlight w:val="none"/>
          <w:u w:val="single"/>
          <w:lang w:val="zh-CN"/>
        </w:rPr>
      </w:pPr>
      <w:r>
        <w:rPr>
          <w:rFonts w:hint="eastAsia" w:ascii="宋体" w:hAnsi="宋体" w:cs="宋体"/>
          <w:color w:val="auto"/>
          <w:sz w:val="24"/>
          <w:highlight w:val="none"/>
        </w:rPr>
        <w:t xml:space="preserve">承包人完成竣工退场的期限：</w:t>
      </w:r>
      <w:r>
        <w:rPr>
          <w:rFonts w:hint="eastAsia" w:ascii="宋体" w:hAnsi="宋体" w:cs="宋体"/>
          <w:b/>
          <w:bCs/>
          <w:color w:val="auto"/>
          <w:sz w:val="24"/>
          <w:highlight w:val="none"/>
          <w:u w:val="single"/>
          <w:lang w:val="zh-CN"/>
        </w:rPr>
        <w:t xml:space="preserve">承包人须在接到发包人书面通知后 7 天内拆除现场所有临时设施，包括所有的建筑垃圾及剩余材料全部清运出现场，清理标准应得到发包人认可，</w:t>
      </w:r>
      <w:r>
        <w:rPr>
          <w:rFonts w:hint="eastAsia" w:ascii="宋体" w:hAnsi="宋体" w:cs="宋体"/>
          <w:b/>
          <w:bCs/>
          <w:color w:val="auto"/>
          <w:sz w:val="24"/>
          <w:highlight w:val="none"/>
          <w:u w:val="single"/>
        </w:rPr>
        <w:t xml:space="preserve">否则，如发生相关费用则由发包人在工程结算价款中扣除。</w:t>
      </w:r>
      <w:r/>
    </w:p>
    <w:p>
      <w:pPr>
        <w:contextualSpacing/>
        <w:ind w:firstLine="482"/>
        <w:jc w:val="left"/>
        <w:spacing w:line="460" w:lineRule="exact"/>
        <w:rPr>
          <w:rFonts w:hint="eastAsia" w:ascii="宋体" w:hAnsi="宋体" w:cs="宋体"/>
          <w:color w:val="auto"/>
          <w:sz w:val="24"/>
          <w:highlight w:val="none"/>
        </w:rPr>
      </w:pPr>
      <w:r>
        <w:rPr>
          <w:rFonts w:hint="eastAsia" w:ascii="宋体" w:hAnsi="宋体" w:cs="宋体"/>
          <w:b/>
          <w:bCs/>
          <w:color w:val="auto"/>
          <w:sz w:val="24"/>
          <w:highlight w:val="none"/>
          <w:u w:val="single"/>
          <w:lang w:val="zh-CN"/>
        </w:rPr>
        <w:t xml:space="preserve">工程竣工验收后，承包人的管理、施工人员，材料、设备必须在 7 天内全部退出现场（发包人批准的除外）；人员全部撤离现场后仍然有配合监理和审计工作的义务，并能及时处理现场事务。</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14. 竣工结算</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14.1 竣工结算申请</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承包人提交竣工结算申请单的期限：</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竣工结算申请单应包括的内容：</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14.2 竣工结算审核</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发包人审批竣工付款申请单的期限：</w:t>
      </w:r>
      <w:r>
        <w:rPr>
          <w:rFonts w:hint="eastAsia" w:ascii="宋体" w:hAnsi="宋体" w:cs="宋体"/>
          <w:b/>
          <w:bCs/>
          <w:color w:val="auto"/>
          <w:sz w:val="24"/>
          <w:highlight w:val="none"/>
          <w:u w:val="single"/>
        </w:rPr>
        <w:t xml:space="preserve">工程竣工验收通过后28天内</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发包人完成竣工付款的期限：</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关于竣工付款证书异议部分复核的方式和程序：</w:t>
      </w:r>
      <w:r>
        <w:rPr>
          <w:rFonts w:hint="eastAsia" w:ascii="宋体" w:hAnsi="宋体" w:cs="宋体"/>
          <w:b/>
          <w:bCs/>
          <w:color w:val="auto"/>
          <w:sz w:val="24"/>
          <w:highlight w:val="none"/>
          <w:u w:val="single"/>
        </w:rPr>
        <w:t xml:space="preserve">依据通用条款</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 最终结清</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14.3.1 最终结清申请单</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承包人提交最终结清申请单的份数：</w:t>
      </w:r>
      <w:r>
        <w:rPr>
          <w:rFonts w:hint="eastAsia" w:ascii="宋体" w:hAnsi="宋体" w:cs="宋体"/>
          <w:b/>
          <w:bCs/>
          <w:color w:val="auto"/>
          <w:sz w:val="24"/>
          <w:highlight w:val="none"/>
          <w:u w:val="single"/>
        </w:rPr>
        <w:t xml:space="preserve">依据审计规定</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承包人提交最终结算申请单的期限：</w:t>
      </w:r>
      <w:r>
        <w:rPr>
          <w:rFonts w:hint="eastAsia" w:ascii="宋体" w:hAnsi="宋体" w:cs="宋体"/>
          <w:b/>
          <w:bCs/>
          <w:color w:val="auto"/>
          <w:sz w:val="24"/>
          <w:highlight w:val="none"/>
          <w:u w:val="single"/>
        </w:rPr>
        <w:t xml:space="preserve">依据审计规定</w:t>
      </w:r>
      <w:r>
        <w:rPr>
          <w:rFonts w:hint="eastAsia" w:ascii="宋体" w:hAnsi="宋体" w:cs="宋体"/>
          <w:color w:val="auto"/>
          <w:sz w:val="24"/>
          <w:highlight w:val="non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14.3.2 最终结清证书和支付</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（1）发包人完成最终结清申请单的审批并颁发最终结清证书期限：</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委托审计</w:t>
      </w:r>
      <w:r>
        <w:rPr>
          <w:rFonts w:hint="eastAsia" w:ascii="宋体" w:hAnsi="宋体" w:cs="宋体"/>
          <w:color w:val="auto"/>
          <w:sz w:val="24"/>
          <w:highlight w:val="non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（2）发包人完成支付的期限：</w:t>
      </w:r>
      <w:r>
        <w:rPr>
          <w:rFonts w:hint="eastAsia" w:ascii="宋体" w:hAnsi="宋体" w:cs="宋体"/>
          <w:b/>
          <w:bCs/>
          <w:color w:val="auto"/>
          <w:sz w:val="24"/>
          <w:highlight w:val="none"/>
          <w:u w:val="single"/>
          <w:lang w:val="zh-CN"/>
        </w:rPr>
        <w:t xml:space="preserve">颁发最终结清证书后 28 天</w:t>
      </w:r>
      <w:r>
        <w:rPr>
          <w:rFonts w:hint="eastAsia" w:ascii="宋体" w:hAnsi="宋体" w:cs="宋体"/>
          <w:color w:val="auto"/>
          <w:sz w:val="24"/>
          <w:highlight w:val="none"/>
        </w:rPr>
        <w:t xml:space="preserve">。</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15. 缺陷责任期与保修</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15.1缺陷责任期</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缺陷责任期的具体期限：</w:t>
      </w:r>
      <w:r>
        <w:rPr>
          <w:rFonts w:hint="eastAsia" w:ascii="宋体" w:hAnsi="宋体" w:cs="宋体"/>
          <w:color w:val="auto"/>
          <w:sz w:val="24"/>
          <w:highlight w:val="none"/>
          <w:u w:val="single"/>
          <w:lang w:val="en-US" w:eastAsia="zh-CN"/>
        </w:rPr>
        <w:t xml:space="preserve">2年</w:t>
      </w:r>
      <w:r>
        <w:rPr>
          <w:rFonts w:hint="eastAsia" w:ascii="宋体" w:hAnsi="宋体" w:cs="宋体"/>
          <w:color w:val="auto"/>
          <w:sz w:val="24"/>
          <w:highlight w:val="none"/>
          <w:u w:val="single"/>
        </w:rPr>
        <w:t xml:space="preserve"> </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15.2履约保证金 </w:t>
      </w:r>
      <w:r/>
    </w:p>
    <w:p>
      <w:pPr>
        <w:contextualSpacing/>
        <w:ind w:firstLine="480"/>
        <w:spacing w:line="460" w:lineRule="exact"/>
        <w:rPr>
          <w:rFonts w:hint="eastAsia" w:ascii="宋体" w:hAnsi="宋体" w:cs="宋体"/>
          <w:b/>
          <w:bCs/>
          <w:color w:val="auto"/>
          <w:sz w:val="24"/>
          <w:highlight w:val="none"/>
        </w:rPr>
      </w:pPr>
      <w:r>
        <w:rPr>
          <w:rFonts w:hint="eastAsia" w:ascii="宋体" w:hAnsi="宋体" w:cs="宋体"/>
          <w:color w:val="auto"/>
          <w:sz w:val="24"/>
          <w:highlight w:val="none"/>
        </w:rPr>
        <w:t xml:space="preserve">磋商响应供应商提供的履约保证金为</w:t>
      </w:r>
      <w:r>
        <w:rPr>
          <w:rFonts w:hint="eastAsia" w:ascii="宋体" w:hAnsi="宋体" w:cs="宋体"/>
          <w:color w:val="auto"/>
          <w:sz w:val="24"/>
          <w:highlight w:val="none"/>
          <w:lang w:val="en-US" w:eastAsia="zh-CN"/>
        </w:rPr>
        <w:t xml:space="preserve">成交</w:t>
      </w:r>
      <w:r>
        <w:rPr>
          <w:rFonts w:hint="eastAsia" w:ascii="宋体" w:hAnsi="宋体" w:cs="宋体"/>
          <w:color w:val="auto"/>
          <w:sz w:val="24"/>
          <w:highlight w:val="none"/>
        </w:rPr>
        <w:t xml:space="preserve">价的</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w:t>
      </w:r>
      <w:r>
        <w:rPr>
          <w:rFonts w:hint="eastAsia" w:ascii="宋体" w:hAnsi="宋体" w:cs="宋体"/>
          <w:b/>
          <w:bCs/>
          <w:color w:val="auto"/>
          <w:sz w:val="24"/>
          <w:highlight w:val="none"/>
        </w:rPr>
        <w:t xml:space="preserve">如未产生违约责任，竣工验收合格</w:t>
      </w:r>
      <w:r>
        <w:rPr>
          <w:rFonts w:hint="eastAsia" w:ascii="宋体" w:hAnsi="宋体" w:cs="宋体"/>
          <w:b/>
          <w:bCs/>
          <w:color w:val="auto"/>
          <w:sz w:val="24"/>
          <w:highlight w:val="none"/>
          <w:lang w:val="en-US" w:eastAsia="zh-CN"/>
        </w:rPr>
        <w:t xml:space="preserve">后</w:t>
      </w:r>
      <w:r>
        <w:rPr>
          <w:rFonts w:hint="eastAsia" w:ascii="宋体" w:hAnsi="宋体" w:cs="宋体"/>
          <w:b/>
          <w:bCs/>
          <w:color w:val="auto"/>
          <w:sz w:val="24"/>
          <w:highlight w:val="none"/>
        </w:rPr>
        <w:t xml:space="preserve">一次性退还。</w:t>
      </w:r>
      <w:r/>
    </w:p>
    <w:p>
      <w:pPr>
        <w:contextualSpacing/>
        <w:ind w:firstLine="482"/>
        <w:spacing w:line="460" w:lineRule="exact"/>
        <w:rPr>
          <w:rFonts w:hint="eastAsia" w:ascii="宋体" w:hAnsi="宋体" w:cs="宋体"/>
          <w:b/>
          <w:bCs/>
          <w:color w:val="auto"/>
          <w:sz w:val="24"/>
          <w:highlight w:val="none"/>
          <w:u w:val="single"/>
          <w:lang w:val="zh-CN"/>
        </w:rPr>
      </w:pPr>
      <w:r>
        <w:rPr>
          <w:rFonts w:hint="eastAsia" w:ascii="宋体" w:hAnsi="宋体" w:cs="宋体"/>
          <w:b/>
          <w:bCs/>
          <w:color w:val="auto"/>
          <w:sz w:val="24"/>
          <w:highlight w:val="none"/>
          <w:u w:val="single"/>
          <w:lang w:val="zh-CN"/>
        </w:rPr>
        <w:t xml:space="preserve">如因承包人原因使工程未能验收合格，则</w:t>
      </w:r>
      <w:r>
        <w:rPr>
          <w:rFonts w:hint="eastAsia" w:ascii="宋体" w:hAnsi="宋体" w:cs="宋体"/>
          <w:b/>
          <w:bCs/>
          <w:color w:val="auto"/>
          <w:sz w:val="24"/>
          <w:highlight w:val="none"/>
          <w:u w:val="single"/>
        </w:rPr>
        <w:t xml:space="preserve">罚没全部</w:t>
      </w:r>
      <w:r>
        <w:rPr>
          <w:rFonts w:hint="eastAsia" w:ascii="宋体" w:hAnsi="宋体" w:cs="宋体"/>
          <w:b/>
          <w:bCs/>
          <w:color w:val="auto"/>
          <w:sz w:val="24"/>
          <w:highlight w:val="none"/>
          <w:u w:val="single"/>
          <w:lang w:val="zh-CN"/>
        </w:rPr>
        <w:t xml:space="preserve">履约保证金，不予退还。</w:t>
      </w:r>
      <w:r/>
    </w:p>
    <w:p>
      <w:pPr>
        <w:contextualSpacing/>
        <w:ind w:firstLine="480"/>
        <w:jc w:val="left"/>
        <w:spacing w:line="460" w:lineRule="exact"/>
        <w:rPr>
          <w:rFonts w:hint="eastAsia" w:ascii="宋体" w:hAnsi="宋体" w:cs="宋体"/>
          <w:color w:val="auto"/>
          <w:sz w:val="24"/>
          <w:highlight w:val="none"/>
        </w:rPr>
      </w:pPr>
      <w:r>
        <w:rPr>
          <w:rFonts w:ascii="宋体" w:hAnsi="宋体" w:cs="宋体"/>
          <w:color w:val="auto"/>
          <w:sz w:val="24"/>
          <w:highlight w:val="none"/>
        </w:rPr>
        <w:t xml:space="preserve">15.3质量保修金</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关于是否扣留质量保修金的约定：</w:t>
      </w:r>
      <w:r>
        <w:rPr>
          <w:rFonts w:hint="eastAsia" w:ascii="宋体" w:hAnsi="宋体" w:cs="宋体"/>
          <w:b/>
          <w:color w:val="auto"/>
          <w:sz w:val="24"/>
          <w:highlight w:val="none"/>
          <w:u w:val="single"/>
        </w:rPr>
        <w:t xml:space="preserve">扣留</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ascii="宋体" w:hAnsi="宋体" w:cs="宋体"/>
          <w:color w:val="auto"/>
          <w:sz w:val="24"/>
          <w:highlight w:val="none"/>
        </w:rPr>
        <w:t xml:space="preserve">15.3.1 </w:t>
      </w:r>
      <w:r>
        <w:rPr>
          <w:rFonts w:hint="eastAsia" w:ascii="宋体" w:hAnsi="宋体" w:cs="宋体"/>
          <w:color w:val="auto"/>
          <w:sz w:val="24"/>
          <w:highlight w:val="none"/>
        </w:rPr>
        <w:t xml:space="preserve">承包人提供质量保修金的方式</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质量保修金采用以下第（</w:t>
      </w:r>
      <w:r>
        <w:rPr>
          <w:rFonts w:ascii="宋体" w:hAnsi="宋体" w:cs="宋体"/>
          <w:color w:val="auto"/>
          <w:sz w:val="24"/>
          <w:highlight w:val="none"/>
        </w:rPr>
        <w:t xml:space="preserve">3）种方式：</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1）质量保修金保函，保证金额为：</w:t>
      </w:r>
      <w:r>
        <w:rPr>
          <w:rFonts w:ascii="宋体" w:hAnsi="宋体" w:cs="宋体"/>
          <w:color w:val="auto"/>
          <w:sz w:val="24"/>
          <w:highlight w:val="none"/>
          <w:u w:val="single"/>
        </w:rPr>
        <w:t xml:space="preserve">/  </w:t>
      </w:r>
      <w:r>
        <w:rPr>
          <w:rFonts w:ascii="宋体" w:hAnsi="宋体" w:cs="宋体"/>
          <w:color w:val="auto"/>
          <w:sz w:val="24"/>
          <w:highlight w:val="none"/>
        </w:rPr>
        <w:t xml:space="preserve">；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ascii="宋体" w:hAnsi="宋体" w:cs="宋体"/>
          <w:color w:val="auto"/>
          <w:sz w:val="24"/>
          <w:highlight w:val="none"/>
          <w:u w:val="single"/>
        </w:rPr>
        <w:t xml:space="preserve">  /  </w:t>
      </w:r>
      <w:r>
        <w:rPr>
          <w:rFonts w:hint="eastAsia" w:ascii="宋体" w:hAnsi="宋体" w:cs="宋体"/>
          <w:color w:val="auto"/>
          <w:sz w:val="24"/>
          <w:highlight w:val="none"/>
        </w:rPr>
        <w:t xml:space="preserve">的工程款；</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3）其他方式:</w:t>
      </w:r>
      <w:r>
        <w:rPr>
          <w:rFonts w:hint="eastAsia" w:ascii="宋体" w:hAnsi="宋体" w:cs="宋体"/>
          <w:color w:val="auto"/>
          <w:sz w:val="24"/>
          <w:highlight w:val="none"/>
          <w:u w:val="single"/>
        </w:rPr>
        <w:t xml:space="preserve">审计结束后，审定价的</w:t>
      </w:r>
      <w:r>
        <w:rPr>
          <w:rFonts w:hint="eastAsia" w:ascii="宋体" w:hAnsi="宋体" w:cs="宋体"/>
          <w:color w:val="auto"/>
          <w:sz w:val="24"/>
          <w:highlight w:val="none"/>
          <w:u w:val="single"/>
          <w:lang w:val="en-US" w:eastAsia="zh-CN"/>
        </w:rPr>
        <w:t xml:space="preserve">5</w:t>
      </w:r>
      <w:r>
        <w:rPr>
          <w:rFonts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工程款</w:t>
      </w:r>
      <w:r>
        <w:rPr>
          <w:rFonts w:ascii="宋体" w:hAnsi="宋体" w:cs="宋体"/>
          <w:color w:val="auto"/>
          <w:sz w:val="24"/>
          <w:highlight w:val="none"/>
          <w:u w:val="single"/>
        </w:rPr>
        <w:t xml:space="preserve">作为工程保修金。</w:t>
      </w:r>
      <w:r/>
    </w:p>
    <w:p>
      <w:pPr>
        <w:ind w:firstLine="480"/>
        <w:spacing w:line="460" w:lineRule="exact"/>
        <w:rPr>
          <w:rFonts w:hint="eastAsia" w:ascii="宋体" w:hAnsi="宋体" w:cs="宋体"/>
          <w:color w:val="auto"/>
          <w:sz w:val="24"/>
          <w:highlight w:val="none"/>
        </w:rPr>
      </w:pPr>
      <w:r>
        <w:rPr>
          <w:rFonts w:ascii="宋体" w:hAnsi="宋体" w:cs="宋体"/>
          <w:color w:val="auto"/>
          <w:sz w:val="24"/>
          <w:highlight w:val="none"/>
        </w:rPr>
        <w:t xml:space="preserve">15.3.2质量保修金的扣留 </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质量保修金的扣留采取以下第</w:t>
      </w:r>
      <w:r>
        <w:rPr>
          <w:rFonts w:ascii="宋体" w:hAnsi="宋体" w:cs="宋体"/>
          <w:color w:val="auto"/>
          <w:sz w:val="24"/>
          <w:highlight w:val="none"/>
          <w:u w:val="single"/>
        </w:rPr>
        <w:t xml:space="preserve"> （3）</w:t>
      </w:r>
      <w:r>
        <w:rPr>
          <w:rFonts w:hint="eastAsia" w:ascii="宋体" w:hAnsi="宋体" w:cs="宋体"/>
          <w:color w:val="auto"/>
          <w:sz w:val="24"/>
          <w:highlight w:val="none"/>
        </w:rPr>
        <w:t xml:space="preserve">种方式：</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1）在支付工程合同款时逐次扣留，在此情形下，质量保修金的计算基数不包括预付款的支付、扣回以及价格调整的金额；</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2）工程竣工结算时一次性扣留质量保</w:t>
      </w:r>
      <w:r>
        <w:rPr>
          <w:rFonts w:hint="eastAsia" w:ascii="宋体" w:hAnsi="宋体" w:cs="宋体"/>
          <w:color w:val="auto"/>
          <w:sz w:val="24"/>
          <w:highlight w:val="none"/>
        </w:rPr>
        <w:t xml:space="preserve">修金；</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3） </w:t>
      </w:r>
      <w:r>
        <w:rPr>
          <w:rFonts w:hint="eastAsia" w:ascii="宋体" w:hAnsi="宋体" w:cs="宋体"/>
          <w:color w:val="auto"/>
          <w:sz w:val="24"/>
          <w:highlight w:val="none"/>
        </w:rPr>
        <w:t xml:space="preserve">其他扣留方式：</w:t>
      </w:r>
      <w:r>
        <w:rPr>
          <w:rFonts w:hint="eastAsia" w:ascii="宋体" w:hAnsi="宋体" w:cs="宋体"/>
          <w:color w:val="auto"/>
          <w:sz w:val="24"/>
          <w:highlight w:val="none"/>
          <w:u w:val="single"/>
        </w:rPr>
        <w:t xml:space="preserve">审计结束后，审定价的</w:t>
      </w:r>
      <w:r>
        <w:rPr>
          <w:rFonts w:hint="eastAsia" w:ascii="宋体" w:hAnsi="宋体" w:cs="宋体"/>
          <w:color w:val="auto"/>
          <w:sz w:val="24"/>
          <w:highlight w:val="none"/>
          <w:u w:val="single"/>
          <w:lang w:val="en-US" w:eastAsia="zh-CN"/>
        </w:rPr>
        <w:t xml:space="preserve">5</w:t>
      </w:r>
      <w:r>
        <w:rPr>
          <w:rFonts w:ascii="宋体" w:hAnsi="宋体" w:cs="宋体"/>
          <w:color w:val="auto"/>
          <w:sz w:val="24"/>
          <w:highlight w:val="none"/>
          <w:u w:val="single"/>
        </w:rPr>
        <w:t xml:space="preserve">%</w:t>
      </w:r>
      <w:r>
        <w:rPr>
          <w:rFonts w:hint="eastAsia" w:ascii="宋体" w:hAnsi="宋体" w:cs="宋体"/>
          <w:color w:val="auto"/>
          <w:sz w:val="24"/>
          <w:highlight w:val="none"/>
          <w:u w:val="single"/>
          <w:lang w:val="en-US" w:eastAsia="zh-CN"/>
        </w:rPr>
        <w:t xml:space="preserve">工程款</w:t>
      </w:r>
      <w:r>
        <w:rPr>
          <w:rFonts w:ascii="宋体" w:hAnsi="宋体" w:cs="宋体"/>
          <w:color w:val="auto"/>
          <w:sz w:val="24"/>
          <w:highlight w:val="none"/>
          <w:u w:val="single"/>
        </w:rPr>
        <w:t xml:space="preserve">作为工程保修金</w:t>
      </w:r>
      <w:r>
        <w:rPr>
          <w:rFonts w:hint="eastAsia" w:ascii="宋体" w:hAnsi="宋体" w:cs="宋体"/>
          <w:color w:val="auto"/>
          <w:sz w:val="24"/>
          <w:highlight w:val="none"/>
        </w:rPr>
        <w:t xml:space="preserve">。</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15.4保修</w:t>
      </w:r>
      <w:r/>
    </w:p>
    <w:p>
      <w:pPr>
        <w:contextualSpacing/>
        <w:ind w:firstLine="468"/>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15.4.1 保修责任</w:t>
      </w:r>
      <w:r/>
    </w:p>
    <w:p>
      <w:pPr>
        <w:contextualSpacing/>
        <w:ind w:firstLine="468"/>
        <w:jc w:val="left"/>
        <w:spacing w:line="460" w:lineRule="exact"/>
        <w:rPr>
          <w:rFonts w:hint="eastAsia" w:ascii="宋体" w:hAnsi="宋体" w:cs="宋体"/>
          <w:b/>
          <w:bCs/>
          <w:color w:val="auto"/>
          <w:sz w:val="24"/>
          <w:highlight w:val="none"/>
          <w:u w:val="single"/>
          <w:lang w:val="zh-CN"/>
        </w:rPr>
      </w:pPr>
      <w:r>
        <w:rPr>
          <w:rFonts w:hint="eastAsia" w:ascii="宋体" w:hAnsi="宋体" w:cs="宋体"/>
          <w:color w:val="auto"/>
          <w:sz w:val="24"/>
          <w:highlight w:val="none"/>
        </w:rPr>
        <w:t xml:space="preserve">工程保修期为：</w:t>
      </w:r>
      <w:r>
        <w:rPr>
          <w:rFonts w:hint="eastAsia" w:ascii="宋体" w:hAnsi="宋体" w:cs="宋体"/>
          <w:b/>
          <w:bCs/>
          <w:color w:val="auto"/>
          <w:sz w:val="24"/>
          <w:highlight w:val="none"/>
          <w:u w:val="single"/>
          <w:lang w:val="zh-CN"/>
        </w:rPr>
        <w:t xml:space="preserve">依据质量保修书，但不得低于法定最低保修年限。 </w:t>
      </w:r>
      <w:r/>
    </w:p>
    <w:p>
      <w:pPr>
        <w:contextualSpacing/>
        <w:ind w:firstLine="468"/>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15.4.2 修复通知</w:t>
      </w:r>
      <w:r>
        <w:rPr>
          <w:rFonts w:hint="eastAsia" w:ascii="宋体" w:hAnsi="宋体" w:cs="宋体"/>
          <w:b/>
          <w:color w:val="auto"/>
          <w:sz w:val="24"/>
          <w:highlight w:val="none"/>
          <w:u w:val="single"/>
        </w:rPr>
        <w:t xml:space="preserve">/。</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15.4.3 未能修复</w:t>
      </w:r>
      <w:r/>
    </w:p>
    <w:p>
      <w:pPr>
        <w:contextualSpacing/>
        <w:ind w:firstLine="482"/>
        <w:jc w:val="left"/>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因承包人原因造成工程的缺陷或损坏，承包人拒绝维修或未能在合理期限内修复缺陷或损坏，且经发包人书面催告后仍未修复的，发包人有权自行修复或委托第三方修复，所需费用由承包人承担。但修复范围超出缺陷或损坏范围的，超出范围部分的修复费用由发包人承担。</w:t>
      </w:r>
      <w:r/>
    </w:p>
    <w:p>
      <w:pPr>
        <w:contextualSpacing/>
        <w:ind w:firstLine="480"/>
        <w:jc w:val="left"/>
        <w:spacing w:line="460" w:lineRule="exact"/>
        <w:rPr>
          <w:rFonts w:hint="eastAsia" w:ascii="宋体" w:hAnsi="宋体" w:cs="宋体"/>
          <w:b/>
          <w:color w:val="auto"/>
          <w:sz w:val="24"/>
          <w:highlight w:val="none"/>
          <w:u w:val="single"/>
        </w:rPr>
      </w:pPr>
      <w:r>
        <w:rPr>
          <w:rFonts w:hint="eastAsia" w:ascii="宋体" w:hAnsi="宋体" w:cs="宋体"/>
          <w:color w:val="auto"/>
          <w:sz w:val="24"/>
          <w:highlight w:val="none"/>
        </w:rPr>
        <w:t xml:space="preserve">15.4.4 承包人出入权</w:t>
      </w:r>
      <w:r>
        <w:rPr>
          <w:rFonts w:hint="eastAsia" w:ascii="宋体" w:hAnsi="宋体" w:cs="宋体"/>
          <w:b/>
          <w:color w:val="auto"/>
          <w:sz w:val="24"/>
          <w:highlight w:val="none"/>
          <w:u w:val="single"/>
        </w:rPr>
        <w:t xml:space="preserve">       </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违约</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16.1 发包人违约</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16.1.1发包人违约的责任</w:t>
      </w:r>
      <w:r>
        <w:rPr>
          <w:rFonts w:hint="eastAsia" w:ascii="宋体" w:hAnsi="宋体" w:cs="宋体"/>
          <w:color w:val="auto"/>
          <w:sz w:val="24"/>
          <w:highlight w:val="none"/>
          <w:u w:val="single"/>
        </w:rPr>
        <w:t xml:space="preserve">          </w:t>
      </w:r>
      <w:r/>
    </w:p>
    <w:p>
      <w:pPr>
        <w:contextualSpacing/>
        <w:ind w:left="1200" w:hanging="120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16.2 承包人违约</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16.2.1承包人违约的责任</w:t>
      </w:r>
      <w:r/>
    </w:p>
    <w:p>
      <w:pPr>
        <w:contextualSpacing/>
        <w:ind w:firstLine="482"/>
        <w:spacing w:line="460" w:lineRule="exact"/>
        <w:rPr>
          <w:rFonts w:hint="eastAsia" w:ascii="宋体" w:hAnsi="宋体" w:cs="宋体"/>
          <w:b/>
          <w:color w:val="auto"/>
          <w:sz w:val="24"/>
          <w:highlight w:val="none"/>
          <w:u w:val="single"/>
        </w:rPr>
      </w:pPr>
      <w:r>
        <w:rPr>
          <w:rFonts w:hint="eastAsia" w:ascii="宋体" w:hAnsi="宋体" w:cs="宋体"/>
          <w:b/>
          <w:color w:val="auto"/>
          <w:sz w:val="24"/>
          <w:highlight w:val="none"/>
          <w:u w:val="single"/>
        </w:rPr>
        <w:t xml:space="preserve">若由于承包人原因造成施工质量存在严重缺陷，则发包人有权终止合同，勒令退场，</w:t>
      </w:r>
      <w:r>
        <w:rPr>
          <w:rFonts w:hint="eastAsia" w:ascii="宋体" w:hAnsi="宋体" w:cs="宋体"/>
          <w:b/>
          <w:bCs/>
          <w:color w:val="auto"/>
          <w:sz w:val="24"/>
          <w:highlight w:val="none"/>
          <w:u w:val="single"/>
        </w:rPr>
        <w:t xml:space="preserve">除工程履约保证金不予退还外，还应承担赔偿发包人损失的责任，</w:t>
      </w:r>
      <w:r>
        <w:rPr>
          <w:rFonts w:hint="eastAsia" w:ascii="宋体" w:hAnsi="宋体" w:cs="宋体"/>
          <w:b/>
          <w:color w:val="auto"/>
          <w:sz w:val="24"/>
          <w:highlight w:val="none"/>
          <w:u w:val="single"/>
        </w:rPr>
        <w:t xml:space="preserve">并且已完成的有效工程量只按50%计量结算。</w:t>
      </w:r>
      <w:r/>
    </w:p>
    <w:p>
      <w:pPr>
        <w:contextualSpacing/>
        <w:ind w:firstLine="482"/>
        <w:jc w:val="left"/>
        <w:spacing w:line="46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如经验收达不到协议书中约定的质量标准，除返工合格后，罚没履约保证金的30%不退还，返工损失费自付外，承包人还应按合同总价的 20 %对发包人进行赔偿。</w:t>
      </w:r>
      <w:r/>
    </w:p>
    <w:p>
      <w:pPr>
        <w:contextualSpacing/>
        <w:ind w:firstLine="482"/>
        <w:spacing w:line="460" w:lineRule="exact"/>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承包人在工程施工期间必须抓好安全生产工作，如在施工期间发生安全事故，则罚没全部履约保证金的30%，并且，由此所造成的损失由承包人承担。</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17. 不可抗力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17.1 不可抗力的确认</w:t>
      </w:r>
      <w:r/>
    </w:p>
    <w:p>
      <w:pPr>
        <w:contextualSpacing/>
        <w:ind w:firstLine="480"/>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除通用合同条款约定的不可抗力事件之外，视为不可抗力的其他情形： </w:t>
      </w:r>
      <w:r>
        <w:rPr>
          <w:rFonts w:hint="eastAsia" w:ascii="宋体" w:hAnsi="宋体" w:cs="宋体"/>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17.2 因不可抗力解除合同</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合同解除后，发包人应在商定或确定发包人应支付款项后</w:t>
      </w:r>
      <w:r>
        <w:rPr>
          <w:rFonts w:hint="eastAsia" w:ascii="宋体" w:hAnsi="宋体" w:cs="宋体"/>
          <w:color w:val="auto"/>
          <w:sz w:val="24"/>
          <w:highlight w:val="none"/>
          <w:u w:val="single"/>
        </w:rPr>
        <w:t xml:space="preserve"> 28 </w:t>
      </w:r>
      <w:r>
        <w:rPr>
          <w:rFonts w:hint="eastAsia" w:ascii="宋体" w:hAnsi="宋体" w:cs="宋体"/>
          <w:color w:val="auto"/>
          <w:sz w:val="24"/>
          <w:highlight w:val="none"/>
        </w:rPr>
        <w:t xml:space="preserve">天内完成款项的支付。</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18. 保险</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18.1 工程保险</w:t>
      </w:r>
      <w:r/>
    </w:p>
    <w:p>
      <w:pPr>
        <w:contextualSpacing/>
        <w:ind w:firstLine="480"/>
        <w:jc w:val="left"/>
        <w:spacing w:line="460" w:lineRule="exact"/>
        <w:tabs>
          <w:tab w:val="left" w:pos="835" w:leader="none"/>
          <w:tab w:val="left" w:pos="5430" w:leader="none"/>
        </w:tabs>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关于工程保险的特别约定：</w:t>
      </w:r>
      <w:r>
        <w:rPr>
          <w:rFonts w:hint="eastAsia" w:ascii="宋体" w:hAnsi="宋体" w:cs="宋体"/>
          <w:color w:val="auto"/>
          <w:sz w:val="24"/>
          <w:highlight w:val="none"/>
          <w:u w:val="single"/>
        </w:rPr>
        <w:t xml:space="preserve"> </w:t>
      </w:r>
      <w:r>
        <w:rPr>
          <w:rFonts w:hint="eastAsia" w:ascii="宋体" w:hAnsi="宋体" w:cs="宋体"/>
          <w:b/>
          <w:bCs/>
          <w:color w:val="auto"/>
          <w:sz w:val="24"/>
          <w:highlight w:val="none"/>
          <w:u w:val="single"/>
        </w:rPr>
        <w:t xml:space="preserve">（1）发包人投保内容:  建设工程和施工场地内的自有人员生命财产险。</w:t>
      </w:r>
      <w:r/>
    </w:p>
    <w:p>
      <w:pPr>
        <w:contextualSpacing/>
        <w:ind w:firstLine="482"/>
        <w:jc w:val="left"/>
        <w:spacing w:line="460" w:lineRule="exact"/>
        <w:tabs>
          <w:tab w:val="left" w:pos="835" w:leader="none"/>
          <w:tab w:val="left" w:pos="5430" w:leader="none"/>
        </w:tabs>
        <w:rPr>
          <w:rFonts w:hint="eastAsia" w:ascii="宋体" w:hAnsi="宋体" w:cs="宋体"/>
          <w:b/>
          <w:bCs/>
          <w:color w:val="auto"/>
          <w:sz w:val="24"/>
          <w:highlight w:val="none"/>
          <w:u w:val="single"/>
        </w:rPr>
      </w:pPr>
      <w:r>
        <w:rPr>
          <w:rFonts w:hint="eastAsia" w:ascii="宋体" w:hAnsi="宋体" w:cs="宋体"/>
          <w:b/>
          <w:bCs/>
          <w:color w:val="auto"/>
          <w:sz w:val="24"/>
          <w:highlight w:val="none"/>
          <w:u w:val="single"/>
        </w:rPr>
        <w:t xml:space="preserve">（2）承包人投保内容: 从事危险作业职工的意外伤害险、施工场地内自有人员的生命财产险、施工机械设备的财产险、第三人人员的生命财产险、运至施工场地内用于工程的材料和待安装设备的财产险。</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19. 争议解决</w:t>
      </w:r>
      <w:r/>
    </w:p>
    <w:p>
      <w:pPr>
        <w:contextualSpacing/>
        <w:ind w:firstLine="480"/>
        <w:spacing w:line="460" w:lineRule="exact"/>
        <w:rPr>
          <w:rFonts w:hint="eastAsia" w:ascii="宋体" w:hAnsi="宋体" w:cs="宋体"/>
          <w:b/>
          <w:bCs/>
          <w:color w:val="auto"/>
          <w:sz w:val="24"/>
          <w:highlight w:val="none"/>
          <w:u w:val="single"/>
        </w:rPr>
      </w:pPr>
      <w:r>
        <w:rPr>
          <w:rFonts w:hint="eastAsia" w:ascii="宋体" w:hAnsi="宋体" w:cs="宋体"/>
          <w:color w:val="auto"/>
          <w:sz w:val="24"/>
          <w:highlight w:val="none"/>
        </w:rPr>
        <w:t xml:space="preserve">19.1 争议评审</w:t>
      </w:r>
      <w:r>
        <w:rPr>
          <w:rFonts w:hint="eastAsia" w:ascii="宋体" w:hAnsi="宋体" w:cs="宋体"/>
          <w:b/>
          <w:bCs/>
          <w:color w:val="auto"/>
          <w:sz w:val="24"/>
          <w:highlight w:val="none"/>
          <w:u w:val="single"/>
        </w:rPr>
        <w:t xml:space="preserve">    </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19.2仲裁或诉讼</w:t>
      </w:r>
      <w:r/>
    </w:p>
    <w:p>
      <w:pPr>
        <w:contextualSpacing/>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因合同及合同有关事项发生的争议，按下列第</w:t>
      </w:r>
      <w:r>
        <w:rPr>
          <w:rFonts w:hint="eastAsia" w:ascii="宋体" w:hAnsi="宋体" w:cs="宋体"/>
          <w:color w:val="auto"/>
          <w:sz w:val="24"/>
          <w:highlight w:val="none"/>
          <w:u w:val="single"/>
        </w:rPr>
        <w:t xml:space="preserve">   （2）  </w:t>
      </w:r>
      <w:r>
        <w:rPr>
          <w:rFonts w:hint="eastAsia" w:ascii="宋体" w:hAnsi="宋体" w:cs="宋体"/>
          <w:color w:val="auto"/>
          <w:sz w:val="24"/>
          <w:highlight w:val="none"/>
        </w:rPr>
        <w:t xml:space="preserve">种方式解决：</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（1）向</w:t>
      </w:r>
      <w:r>
        <w:rPr>
          <w:rFonts w:hint="eastAsia" w:ascii="宋体" w:hAnsi="宋体" w:cs="宋体"/>
          <w:color w:val="auto"/>
          <w:sz w:val="24"/>
          <w:highlight w:val="none"/>
          <w:u w:val="single"/>
        </w:rPr>
        <w:t xml:space="preserve">     南通   </w:t>
      </w:r>
      <w:r>
        <w:rPr>
          <w:rFonts w:hint="eastAsia" w:ascii="宋体" w:hAnsi="宋体" w:cs="宋体"/>
          <w:color w:val="auto"/>
          <w:sz w:val="24"/>
          <w:highlight w:val="none"/>
        </w:rPr>
        <w:t xml:space="preserve">仲裁委员会申请仲裁；</w:t>
      </w:r>
      <w:r/>
    </w:p>
    <w:p>
      <w:pPr>
        <w:contextualSpacing/>
        <w:ind w:firstLine="480"/>
        <w:jc w:val="left"/>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（2）向</w:t>
      </w:r>
      <w:r>
        <w:rPr>
          <w:rFonts w:hint="eastAsia" w:ascii="宋体" w:hAnsi="宋体" w:cs="宋体"/>
          <w:color w:val="auto"/>
          <w:sz w:val="24"/>
          <w:highlight w:val="none"/>
          <w:u w:val="single"/>
        </w:rPr>
        <w:t xml:space="preserve">     南通市崇川区  </w:t>
      </w:r>
      <w:r>
        <w:rPr>
          <w:rFonts w:hint="eastAsia" w:ascii="宋体" w:hAnsi="宋体" w:cs="宋体"/>
          <w:color w:val="auto"/>
          <w:sz w:val="24"/>
          <w:highlight w:val="none"/>
        </w:rPr>
        <w:t xml:space="preserve">人民法院起诉。</w:t>
      </w:r>
      <w:r/>
    </w:p>
    <w:p>
      <w:pPr>
        <w:pStyle w:val="686"/>
        <w:contextualSpacing/>
        <w:jc w:val="left"/>
        <w:keepNext w:val="0"/>
        <w:spacing w:line="46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20.补充条款 :</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（1）工程结算约定：</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①安全文明施工措施费，结算时按南通市建设工程造价管理处核定为准，只计基本费及扬尘费，其它费率不计。</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②施工用水用电由承包人与发包人按定额用量结算。</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③工程结算中发现承包人擅自改变了暂定价部分材料及项目数量及单价，则少计或漏计部分按采购文件规定扣除，多计部分按承包人响应报价扣除。</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2）在施工过程中的开槽、埋管、堵补费，吊顶、隔墙侧板的封堵压条用由承包人自行承担，该费用包含在总价中，工程结算时不作调整。为完成单项工程项目所采取的各项措施应已包含在综合单价中，结算不再调整。</w:t>
      </w:r>
      <w:r/>
    </w:p>
    <w:p>
      <w:pPr>
        <w:contextualSpacing/>
        <w:jc w:val="left"/>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（3）承包人现场勘查，拆除费用一次包定不再调整。响应供应商应对现场情况自行勘查，报价时应考虑完成施工项目所产生的材料上下运输费。   </w:t>
      </w:r>
      <w:r/>
    </w:p>
    <w:p>
      <w:pPr>
        <w:spacing w:line="46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t xml:space="preserve">（</w:t>
      </w:r>
      <w:r>
        <w:rPr>
          <w:rFonts w:hint="eastAsia" w:ascii="宋体" w:hAnsi="宋体" w:cs="宋体"/>
          <w:color w:val="auto"/>
          <w:highlight w:val="none"/>
          <w:u w:val="single"/>
        </w:rPr>
        <w:t xml:space="preserve">4</w:t>
      </w:r>
      <w:r>
        <w:rPr>
          <w:rFonts w:hint="eastAsia" w:ascii="宋体" w:hAnsi="宋体" w:cs="宋体"/>
          <w:color w:val="auto"/>
          <w:sz w:val="24"/>
          <w:highlight w:val="none"/>
          <w:u w:val="single"/>
        </w:rPr>
        <w:t xml:space="preserve">）为了不影响学校师生的正常教学、生活所采取的各项防护围挡等措施项目费由</w:t>
      </w:r>
      <w:r>
        <w:rPr>
          <w:rFonts w:hint="eastAsia" w:ascii="宋体" w:hAnsi="宋体" w:cs="宋体"/>
          <w:color w:val="auto"/>
          <w:sz w:val="24"/>
          <w:highlight w:val="none"/>
          <w:u w:val="single"/>
          <w:lang w:val="en-US" w:eastAsia="zh-CN"/>
        </w:rPr>
        <w:t xml:space="preserve">承包人</w:t>
      </w:r>
      <w:r>
        <w:rPr>
          <w:rFonts w:hint="eastAsia" w:ascii="宋体" w:hAnsi="宋体" w:cs="宋体"/>
          <w:color w:val="auto"/>
          <w:sz w:val="24"/>
          <w:highlight w:val="none"/>
          <w:u w:val="single"/>
        </w:rPr>
        <w:t xml:space="preserve">结合实际情况自行考虑，并列入响应报价总价，该费用一次性包死，结算时一律不作调整。因施工场地狭小而发生的一切费用由各磋商响应供应商自行考虑，所有费用包含在报价中，竣工结算时一律不作调整。</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（5）施工临时用电、用水，必须征得发包人同意，安装水电表，费用承包人承担。</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6）工程竣工承包人需做好精细化开荒保洁，保洁范围为所有施工场地，保洁内容包括但不限于玻璃门窗擦拭、内墙、地及顶面清洁及顺色等，符合发包人竣工清洁要求后方可竣工验收，相关费用在报价中考虑，结算时不作调整。 </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（7）承包人所有人员进场前需至发包人处报备（提供人员名单、身份证复印件手写签名等资料），如有临时人员变动，也必须按照上述要求提前报备。</w:t>
      </w:r>
      <w:r/>
    </w:p>
    <w:p>
      <w:pPr>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8）承包人应严格按照发包人提供的施工图施工，如承包人在进场后发现施工图纸与现场不一致时，在施工前须与发包人及监理方、设计方商定一致后，并按书面会商结果进行施工。若发现一次承包人未按图纸施工，发包人将视情节严重，按返工的工程量计算，向承包人收取罚款，并要求承包人整改，按施工图施工。</w:t>
      </w:r>
      <w:r/>
    </w:p>
    <w:p>
      <w:pPr>
        <w:contextualSpacing/>
        <w:ind w:firstLine="482"/>
        <w:spacing w:line="460" w:lineRule="exact"/>
        <w:widowControl/>
        <w:rPr>
          <w:rFonts w:hint="eastAsia" w:ascii="宋体" w:hAnsi="宋体" w:cs="宋体"/>
          <w:color w:val="auto"/>
          <w:sz w:val="24"/>
          <w:szCs w:val="24"/>
          <w:highlight w:val="none"/>
          <w:u w:val="single"/>
          <w:lang w:val="en-US" w:eastAsia="zh-CN"/>
        </w:rPr>
      </w:pPr>
      <w:r>
        <w:rPr>
          <w:rFonts w:hint="eastAsia" w:ascii="宋体" w:hAnsi="宋体" w:eastAsia="宋体" w:cs="Times New Roman"/>
          <w:b/>
          <w:bCs/>
          <w:color w:val="auto"/>
          <w:sz w:val="24"/>
          <w:szCs w:val="24"/>
          <w:highlight w:val="none"/>
          <w:u w:val="single"/>
          <w:lang w:eastAsia="zh-CN"/>
        </w:rPr>
        <w:t xml:space="preserve">（</w:t>
      </w:r>
      <w:r>
        <w:rPr>
          <w:rFonts w:hint="eastAsia" w:ascii="宋体" w:hAnsi="宋体" w:eastAsia="宋体" w:cs="Times New Roman"/>
          <w:b/>
          <w:bCs/>
          <w:color w:val="auto"/>
          <w:sz w:val="24"/>
          <w:szCs w:val="24"/>
          <w:highlight w:val="none"/>
          <w:u w:val="single"/>
          <w:lang w:val="en-US" w:eastAsia="zh-CN"/>
        </w:rPr>
        <w:t xml:space="preserve">9</w:t>
      </w:r>
      <w:r>
        <w:rPr>
          <w:rFonts w:hint="eastAsia" w:ascii="宋体" w:hAnsi="宋体" w:eastAsia="宋体" w:cs="Times New Roman"/>
          <w:b/>
          <w:bCs/>
          <w:color w:val="auto"/>
          <w:sz w:val="24"/>
          <w:szCs w:val="24"/>
          <w:highlight w:val="none"/>
          <w:u w:val="single"/>
          <w:lang w:eastAsia="zh-CN"/>
        </w:rPr>
        <w:t xml:space="preserve">）</w:t>
      </w:r>
      <w:r>
        <w:rPr>
          <w:rFonts w:hint="default" w:ascii="宋体" w:hAnsi="宋体" w:cs="宋体"/>
          <w:color w:val="auto"/>
          <w:sz w:val="24"/>
          <w:szCs w:val="24"/>
          <w:highlight w:val="none"/>
          <w:u w:val="single"/>
          <w:lang w:val="en-US" w:eastAsia="zh-CN"/>
        </w:rPr>
        <w:t xml:space="preserve">本项目采购人为全国“满天星”足球训练基地，运动场日常承担满负荷足球训练及各类赛事活动，使用频次高、荷载强度大。为保障本次运动场改造工程施工质量，确保场地长期稳定、安全达标，本工程施工材料及成品</w:t>
      </w:r>
      <w:r>
        <w:rPr>
          <w:rFonts w:hint="eastAsia" w:ascii="宋体" w:hAnsi="宋体" w:cs="宋体"/>
          <w:color w:val="auto"/>
          <w:sz w:val="24"/>
          <w:szCs w:val="24"/>
          <w:highlight w:val="none"/>
          <w:u w:val="single"/>
          <w:lang w:val="en-US" w:eastAsia="zh-CN"/>
        </w:rPr>
        <w:t xml:space="preserve">须</w:t>
      </w:r>
      <w:r>
        <w:rPr>
          <w:rFonts w:hint="default" w:ascii="宋体" w:hAnsi="宋体" w:cs="宋体"/>
          <w:color w:val="auto"/>
          <w:sz w:val="24"/>
          <w:szCs w:val="24"/>
          <w:highlight w:val="none"/>
          <w:u w:val="single"/>
          <w:lang w:val="en-US" w:eastAsia="zh-CN"/>
        </w:rPr>
        <w:t xml:space="preserve">满足以下特殊要求：</w:t>
      </w:r>
      <w:r/>
    </w:p>
    <w:p>
      <w:pPr>
        <w:numPr>
          <w:ilvl w:val="0"/>
          <w:numId w:val="0"/>
        </w:numPr>
        <w:contextualSpacing/>
        <w:ind w:firstLine="480"/>
        <w:spacing w:line="460" w:lineRule="exact"/>
        <w:widowControl/>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1.</w:t>
      </w:r>
      <w:r>
        <w:rPr>
          <w:rFonts w:hint="default" w:ascii="宋体" w:hAnsi="宋体" w:cs="宋体"/>
          <w:color w:val="auto"/>
          <w:sz w:val="24"/>
          <w:szCs w:val="24"/>
          <w:highlight w:val="none"/>
          <w:u w:val="single"/>
          <w:lang w:val="en-US" w:eastAsia="zh-CN"/>
        </w:rPr>
        <w:t xml:space="preserve">本工程所有材料进场前须经采购人审核认可，未经确认的材料严禁进场使用。材料进场时，成交供应商须同步提供各产品制造商加盖公章的正式资料，包含：</w:t>
      </w:r>
      <w:r>
        <w:rPr>
          <w:rFonts w:hint="eastAsia" w:ascii="宋体" w:hAnsi="宋体" w:cs="宋体"/>
          <w:color w:val="auto"/>
          <w:sz w:val="24"/>
          <w:szCs w:val="24"/>
          <w:highlight w:val="none"/>
          <w:u w:val="single"/>
          <w:lang w:val="en-US" w:eastAsia="zh-CN"/>
        </w:rPr>
        <w:t xml:space="preserve">（1）</w:t>
      </w:r>
      <w:r>
        <w:rPr>
          <w:rFonts w:hint="default" w:ascii="宋体" w:hAnsi="宋体" w:cs="宋体"/>
          <w:color w:val="auto"/>
          <w:sz w:val="24"/>
          <w:szCs w:val="24"/>
          <w:highlight w:val="none"/>
          <w:u w:val="single"/>
          <w:lang w:val="en-US" w:eastAsia="zh-CN"/>
        </w:rPr>
        <w:t xml:space="preserve">喷面EPDM颗粒、混合料颗粒、混合型PU料、</w:t>
      </w:r>
      <w:r>
        <w:rPr>
          <w:rFonts w:hint="eastAsia" w:ascii="宋体" w:hAnsi="宋体" w:cs="宋体"/>
          <w:color w:val="auto"/>
          <w:sz w:val="24"/>
          <w:szCs w:val="24"/>
          <w:highlight w:val="none"/>
          <w:u w:val="single"/>
          <w:lang w:val="en-US" w:eastAsia="zh-CN"/>
        </w:rPr>
        <w:t xml:space="preserve">混合型跑道喷面料</w:t>
      </w:r>
      <w:r>
        <w:rPr>
          <w:rFonts w:hint="default" w:ascii="宋体" w:hAnsi="宋体" w:cs="宋体"/>
          <w:color w:val="auto"/>
          <w:sz w:val="24"/>
          <w:szCs w:val="24"/>
          <w:highlight w:val="none"/>
          <w:u w:val="single"/>
          <w:lang w:val="en-US" w:eastAsia="zh-CN"/>
        </w:rPr>
        <w:t xml:space="preserve">产品出厂合格证及检测报告</w:t>
      </w:r>
      <w:r>
        <w:rPr>
          <w:rFonts w:hint="eastAsia" w:ascii="宋体" w:hAnsi="宋体" w:cs="宋体"/>
          <w:color w:val="auto"/>
          <w:sz w:val="24"/>
          <w:szCs w:val="24"/>
          <w:highlight w:val="none"/>
          <w:u w:val="single"/>
          <w:lang w:val="en-US" w:eastAsia="zh-CN"/>
        </w:rPr>
        <w:t xml:space="preserve">,</w:t>
      </w:r>
      <w:r>
        <w:rPr>
          <w:rFonts w:hint="default" w:ascii="宋体" w:hAnsi="宋体" w:cs="宋体"/>
          <w:color w:val="auto"/>
          <w:sz w:val="24"/>
          <w:szCs w:val="24"/>
          <w:highlight w:val="none"/>
          <w:u w:val="single"/>
          <w:lang w:val="en-US" w:eastAsia="zh-CN"/>
        </w:rPr>
        <w:t xml:space="preserve">所有检测报告须具备CMA或CNAS认证标识，检测方法、检测结果必须完全符合现行有效</w:t>
      </w:r>
      <w:r>
        <w:rPr>
          <w:rFonts w:hint="eastAsia" w:ascii="宋体" w:hAnsi="宋体" w:cs="宋体"/>
          <w:color w:val="auto"/>
          <w:sz w:val="24"/>
          <w:szCs w:val="24"/>
          <w:highlight w:val="none"/>
          <w:u w:val="single"/>
          <w:lang w:val="en-US" w:eastAsia="zh-CN"/>
        </w:rPr>
        <w:t xml:space="preserve">的</w:t>
      </w:r>
      <w:r>
        <w:rPr>
          <w:rFonts w:hint="default" w:ascii="宋体" w:hAnsi="宋体" w:cs="宋体"/>
          <w:color w:val="auto"/>
          <w:sz w:val="24"/>
          <w:szCs w:val="24"/>
          <w:highlight w:val="none"/>
          <w:u w:val="single"/>
          <w:lang w:val="en-US" w:eastAsia="zh-CN"/>
        </w:rPr>
        <w:t xml:space="preserve">GB/T 43564-2023</w:t>
      </w:r>
      <w:r>
        <w:rPr>
          <w:rFonts w:hint="eastAsia" w:ascii="宋体" w:hAnsi="宋体" w:cs="宋体"/>
          <w:color w:val="auto"/>
          <w:sz w:val="24"/>
          <w:szCs w:val="24"/>
          <w:highlight w:val="none"/>
          <w:u w:val="single"/>
          <w:lang w:val="en-US" w:eastAsia="zh-CN"/>
        </w:rPr>
        <w:t xml:space="preserve">标准。（2）</w:t>
      </w:r>
      <w:r>
        <w:rPr>
          <w:rFonts w:hint="default" w:ascii="宋体" w:hAnsi="宋体" w:cs="宋体"/>
          <w:color w:val="auto"/>
          <w:sz w:val="24"/>
          <w:szCs w:val="24"/>
          <w:highlight w:val="none"/>
          <w:u w:val="single"/>
          <w:lang w:val="en-US" w:eastAsia="zh-CN"/>
        </w:rPr>
        <w:t xml:space="preserve">人造草坪填充颗粒、人造草坪的产品出厂合格证及检测报告</w:t>
      </w:r>
      <w:r>
        <w:rPr>
          <w:rFonts w:hint="eastAsia" w:ascii="宋体" w:hAnsi="宋体" w:cs="宋体"/>
          <w:color w:val="auto"/>
          <w:sz w:val="24"/>
          <w:szCs w:val="24"/>
          <w:highlight w:val="none"/>
          <w:u w:val="single"/>
          <w:lang w:val="en-US" w:eastAsia="zh-CN"/>
        </w:rPr>
        <w:t xml:space="preserve">，</w:t>
      </w:r>
      <w:r>
        <w:rPr>
          <w:rFonts w:hint="default" w:ascii="宋体" w:hAnsi="宋体" w:cs="宋体"/>
          <w:color w:val="auto"/>
          <w:sz w:val="24"/>
          <w:szCs w:val="24"/>
          <w:highlight w:val="none"/>
          <w:u w:val="single"/>
          <w:lang w:val="en-US" w:eastAsia="zh-CN"/>
        </w:rPr>
        <w:t xml:space="preserve">所有检测报告须具备CMA或CNAS认证标识，检测方法、检测结果必须完全符合现行有效</w:t>
      </w:r>
      <w:r>
        <w:rPr>
          <w:rFonts w:hint="eastAsia" w:ascii="宋体" w:hAnsi="宋体" w:cs="宋体"/>
          <w:color w:val="auto"/>
          <w:sz w:val="24"/>
          <w:szCs w:val="24"/>
          <w:highlight w:val="none"/>
          <w:u w:val="single"/>
          <w:lang w:val="en-US" w:eastAsia="zh-CN"/>
        </w:rPr>
        <w:t xml:space="preserve">的</w:t>
      </w:r>
      <w:r>
        <w:rPr>
          <w:rFonts w:hint="default" w:ascii="宋体" w:hAnsi="宋体" w:cs="宋体"/>
          <w:color w:val="auto"/>
          <w:sz w:val="24"/>
          <w:szCs w:val="24"/>
          <w:highlight w:val="none"/>
          <w:u w:val="single"/>
          <w:lang w:val="en-US" w:eastAsia="zh-CN"/>
        </w:rPr>
        <w:t xml:space="preserve">GB 36246-2018</w:t>
      </w:r>
      <w:r>
        <w:rPr>
          <w:rFonts w:hint="eastAsia" w:ascii="宋体" w:hAnsi="宋体" w:cs="宋体"/>
          <w:color w:val="auto"/>
          <w:sz w:val="24"/>
          <w:szCs w:val="24"/>
          <w:highlight w:val="none"/>
          <w:u w:val="single"/>
          <w:lang w:val="en-US" w:eastAsia="zh-CN"/>
        </w:rPr>
        <w:t xml:space="preserve">标准。检测日期必须为2025年5月1日后。</w:t>
      </w:r>
      <w:r/>
    </w:p>
    <w:p>
      <w:pPr>
        <w:contextualSpacing/>
        <w:ind w:firstLine="480"/>
        <w:spacing w:line="460" w:lineRule="exact"/>
        <w:widowControl/>
        <w:rPr>
          <w:rFonts w:hint="eastAsia" w:ascii="宋体" w:hAnsi="宋体" w:cs="宋体"/>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2.</w:t>
      </w:r>
      <w:r>
        <w:rPr>
          <w:rFonts w:hint="default" w:ascii="宋体" w:hAnsi="宋体" w:cs="宋体"/>
          <w:color w:val="auto"/>
          <w:sz w:val="24"/>
          <w:szCs w:val="24"/>
          <w:highlight w:val="none"/>
          <w:u w:val="single"/>
          <w:lang w:val="en-US" w:eastAsia="zh-CN"/>
        </w:rPr>
        <w:t xml:space="preserve">成交供应商施工所用全部原材料须一次性集中进场，进场后由采购人</w:t>
      </w:r>
      <w:r>
        <w:rPr>
          <w:rFonts w:hint="eastAsia" w:ascii="宋体" w:hAnsi="宋体" w:cs="宋体"/>
          <w:color w:val="auto"/>
          <w:sz w:val="24"/>
          <w:szCs w:val="24"/>
          <w:highlight w:val="none"/>
          <w:u w:val="single"/>
          <w:lang w:val="en-US" w:eastAsia="zh-CN"/>
        </w:rPr>
        <w:t xml:space="preserve">及监理</w:t>
      </w:r>
      <w:r>
        <w:rPr>
          <w:rFonts w:hint="default" w:ascii="宋体" w:hAnsi="宋体" w:cs="宋体"/>
          <w:color w:val="auto"/>
          <w:sz w:val="24"/>
          <w:szCs w:val="24"/>
          <w:highlight w:val="none"/>
          <w:u w:val="single"/>
          <w:lang w:val="en-US" w:eastAsia="zh-CN"/>
        </w:rPr>
        <w:t xml:space="preserve">现场随机取样，委托采购人指定的第三方检测机构进行检测。</w:t>
      </w:r>
      <w:r>
        <w:rPr>
          <w:rFonts w:hint="eastAsia" w:ascii="宋体" w:hAnsi="宋体" w:cs="宋体"/>
          <w:color w:val="auto"/>
          <w:sz w:val="24"/>
          <w:szCs w:val="24"/>
          <w:highlight w:val="none"/>
          <w:u w:val="single"/>
          <w:lang w:val="en-US" w:eastAsia="zh-CN"/>
        </w:rPr>
        <w:t xml:space="preserve">检测项目、方法、标准同上（4.30.1）。</w:t>
      </w:r>
      <w:r>
        <w:rPr>
          <w:rFonts w:hint="default" w:ascii="宋体" w:hAnsi="宋体" w:cs="宋体"/>
          <w:color w:val="auto"/>
          <w:sz w:val="24"/>
          <w:szCs w:val="24"/>
          <w:highlight w:val="none"/>
          <w:u w:val="single"/>
          <w:lang w:val="en-US" w:eastAsia="zh-CN"/>
        </w:rPr>
        <w:t xml:space="preserve">同时，项目竣工验收前，采购人将对混合型跑道成品取样，送至指定第三方检测机构进行成品检测。检测方法、检测结果必须完全符合现行有效</w:t>
      </w:r>
      <w:r>
        <w:rPr>
          <w:rFonts w:hint="eastAsia" w:ascii="宋体" w:hAnsi="宋体" w:cs="宋体"/>
          <w:color w:val="auto"/>
          <w:sz w:val="24"/>
          <w:szCs w:val="24"/>
          <w:highlight w:val="none"/>
          <w:u w:val="single"/>
          <w:lang w:val="en-US" w:eastAsia="zh-CN"/>
        </w:rPr>
        <w:t xml:space="preserve">的</w:t>
      </w:r>
      <w:r>
        <w:rPr>
          <w:rFonts w:hint="default" w:ascii="宋体" w:hAnsi="宋体" w:cs="宋体"/>
          <w:color w:val="auto"/>
          <w:sz w:val="24"/>
          <w:szCs w:val="24"/>
          <w:highlight w:val="none"/>
          <w:u w:val="single"/>
          <w:lang w:val="en-US" w:eastAsia="zh-CN"/>
        </w:rPr>
        <w:t xml:space="preserve">GB/T 43564-2023</w:t>
      </w:r>
      <w:r>
        <w:rPr>
          <w:rFonts w:hint="eastAsia" w:ascii="宋体" w:hAnsi="宋体" w:cs="宋体"/>
          <w:color w:val="auto"/>
          <w:sz w:val="24"/>
          <w:szCs w:val="24"/>
          <w:highlight w:val="none"/>
          <w:u w:val="single"/>
          <w:lang w:val="en-US" w:eastAsia="zh-CN"/>
        </w:rPr>
        <w:t xml:space="preserve">标准。</w:t>
      </w:r>
      <w:r/>
    </w:p>
    <w:p>
      <w:pPr>
        <w:contextualSpacing/>
        <w:ind w:firstLine="480"/>
        <w:spacing w:line="460" w:lineRule="exact"/>
        <w:widowControl/>
        <w:rPr>
          <w:rFonts w:hint="default" w:ascii="宋体" w:hAnsi="宋体" w:eastAsia="宋体" w:cs="宋体"/>
          <w:b/>
          <w:bCs/>
          <w:color w:val="auto"/>
          <w:sz w:val="24"/>
          <w:szCs w:val="24"/>
          <w:highlight w:val="none"/>
          <w:u w:val="single"/>
          <w:lang w:val="en-US" w:eastAsia="zh-CN"/>
        </w:rPr>
      </w:pPr>
      <w:r>
        <w:rPr>
          <w:rFonts w:hint="eastAsia" w:ascii="宋体" w:hAnsi="宋体" w:cs="宋体"/>
          <w:color w:val="auto"/>
          <w:sz w:val="24"/>
          <w:szCs w:val="24"/>
          <w:highlight w:val="none"/>
          <w:u w:val="single"/>
          <w:lang w:val="en-US" w:eastAsia="zh-CN"/>
        </w:rPr>
        <w:t xml:space="preserve">3.</w:t>
      </w:r>
      <w:r>
        <w:rPr>
          <w:rFonts w:hint="default" w:ascii="宋体" w:hAnsi="宋体" w:cs="宋体"/>
          <w:color w:val="auto"/>
          <w:sz w:val="24"/>
          <w:szCs w:val="24"/>
          <w:highlight w:val="none"/>
          <w:u w:val="single"/>
          <w:lang w:val="en-US" w:eastAsia="zh-CN"/>
        </w:rPr>
        <w:t xml:space="preserve">本次所有检测产生的全部费用，均由成交供应商全额承担</w:t>
      </w:r>
      <w:r>
        <w:rPr>
          <w:rFonts w:hint="eastAsia" w:ascii="宋体" w:hAnsi="宋体" w:cs="宋体"/>
          <w:color w:val="auto"/>
          <w:sz w:val="24"/>
          <w:szCs w:val="24"/>
          <w:highlight w:val="none"/>
          <w:u w:val="single"/>
          <w:lang w:val="en-US" w:eastAsia="zh-CN"/>
        </w:rPr>
        <w:t xml:space="preserve">（供应商须在报价中充分考虑，不予单列）</w:t>
      </w:r>
      <w:r>
        <w:rPr>
          <w:rFonts w:hint="default" w:ascii="宋体" w:hAnsi="宋体" w:cs="宋体"/>
          <w:color w:val="auto"/>
          <w:sz w:val="24"/>
          <w:szCs w:val="24"/>
          <w:highlight w:val="none"/>
          <w:u w:val="single"/>
          <w:lang w:val="en-US" w:eastAsia="zh-CN"/>
        </w:rPr>
        <w:t xml:space="preserve">。若任意批次材料或成品检测结果不合格，项目不得开展竣工验收，成交供应商须无条件整改、更换不合格材料及成品，并自行承担由此产生的全部费用、工期延误及一切相关责任与损失。</w:t>
      </w:r>
      <w:r/>
    </w:p>
    <w:p>
      <w:pPr>
        <w:contextualSpacing/>
        <w:ind w:firstLine="482"/>
        <w:spacing w:line="460" w:lineRule="exact"/>
        <w:widowControl/>
        <w:rPr>
          <w:rFonts w:hint="default" w:ascii="宋体" w:hAnsi="宋体" w:eastAsia="宋体" w:cs="宋体"/>
          <w:b/>
          <w:bCs/>
          <w:color w:val="auto"/>
          <w:sz w:val="24"/>
          <w:szCs w:val="24"/>
          <w:highlight w:val="none"/>
          <w:u w:val="single"/>
          <w:lang w:val="en-US" w:eastAsia="zh-CN"/>
        </w:rPr>
      </w:pPr>
      <w:r>
        <w:rPr>
          <w:rFonts w:hint="default" w:ascii="宋体" w:hAnsi="宋体" w:eastAsia="宋体" w:cs="宋体"/>
          <w:b/>
          <w:bCs/>
          <w:color w:val="auto"/>
          <w:sz w:val="24"/>
          <w:szCs w:val="24"/>
          <w:highlight w:val="none"/>
          <w:u w:val="single"/>
          <w:lang w:val="en-US" w:eastAsia="zh-CN"/>
        </w:rPr>
      </w:r>
      <w:r/>
    </w:p>
    <w:p>
      <w:pPr>
        <w:spacing w:line="360" w:lineRule="auto"/>
        <w:rPr>
          <w:rFonts w:hint="eastAsia" w:ascii="宋体" w:hAnsi="宋体" w:eastAsia="宋体" w:cs="Times New Roman"/>
          <w:b/>
          <w:bCs/>
          <w:color w:val="auto"/>
          <w:sz w:val="24"/>
          <w:highlight w:val="none"/>
          <w:u w:val="single"/>
        </w:rPr>
      </w:pPr>
      <w:r>
        <w:rPr>
          <w:rFonts w:hint="eastAsia" w:ascii="宋体" w:hAnsi="宋体" w:eastAsia="宋体" w:cs="Times New Roman"/>
          <w:b/>
          <w:bCs/>
          <w:color w:val="auto"/>
          <w:sz w:val="24"/>
          <w:highlight w:val="none"/>
          <w:u w:val="single"/>
        </w:rPr>
      </w:r>
      <w:r/>
    </w:p>
    <w:p>
      <w:pPr>
        <w:pStyle w:val="724"/>
        <w:rPr>
          <w:rFonts w:hint="eastAsia"/>
          <w:color w:val="auto"/>
          <w:highlight w:val="none"/>
        </w:rPr>
      </w:pPr>
      <w:r>
        <w:rPr>
          <w:rFonts w:hint="eastAsia"/>
          <w:color w:val="auto"/>
          <w:highlight w:val="none"/>
        </w:rPr>
      </w:r>
      <w:r/>
    </w:p>
    <w:p>
      <w:pPr>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br w:type="page" w:clear="all"/>
      </w:r>
      <w:r>
        <w:rPr>
          <w:rFonts w:hint="eastAsia" w:ascii="宋体" w:hAnsi="宋体" w:cs="宋体"/>
          <w:color w:val="auto"/>
          <w:sz w:val="24"/>
          <w:highlight w:val="none"/>
        </w:rPr>
        <w:t xml:space="preserve">附</w:t>
      </w:r>
      <w:bookmarkStart w:id="96" w:name="_Toc296503226"/>
      <w:r/>
      <w:bookmarkStart w:id="97" w:name="_Toc296347225"/>
      <w:r/>
      <w:bookmarkStart w:id="98" w:name="_Toc296346727"/>
      <w:r/>
      <w:bookmarkStart w:id="99" w:name="_Toc296891054"/>
      <w:r/>
      <w:bookmarkStart w:id="100" w:name="_Toc296944565"/>
      <w:r/>
      <w:bookmarkStart w:id="101" w:name="_Toc296891266"/>
      <w:r/>
      <w:bookmarkStart w:id="102" w:name="_Toc267261693"/>
      <w:r>
        <w:rPr>
          <w:rFonts w:hint="eastAsia" w:ascii="宋体" w:hAnsi="宋体" w:cs="宋体"/>
          <w:color w:val="auto"/>
          <w:sz w:val="24"/>
          <w:highlight w:val="none"/>
        </w:rPr>
        <w:t xml:space="preserve">件：</w:t>
      </w:r>
      <w:bookmarkEnd w:id="96"/>
      <w:r/>
      <w:bookmarkEnd w:id="97"/>
      <w:r/>
      <w:bookmarkEnd w:id="98"/>
      <w:r/>
      <w:bookmarkEnd w:id="99"/>
      <w:r/>
      <w:bookmarkEnd w:id="100"/>
      <w:r/>
      <w:bookmarkEnd w:id="101"/>
      <w:r/>
      <w:bookmarkEnd w:id="102"/>
      <w:r>
        <w:rPr>
          <w:rFonts w:hint="eastAsia" w:ascii="宋体" w:hAnsi="宋体" w:cs="宋体"/>
          <w:color w:val="auto"/>
          <w:sz w:val="24"/>
          <w:highlight w:val="none"/>
        </w:rPr>
        <w:t xml:space="preserve">    </w:t>
      </w:r>
      <w:r/>
    </w:p>
    <w:p>
      <w:pPr>
        <w:jc w:val="center"/>
        <w:spacing w:before="120" w:after="120" w:line="440" w:lineRule="exac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工程质量保修书</w:t>
      </w:r>
      <w:r/>
    </w:p>
    <w:p>
      <w:pPr>
        <w:ind w:firstLine="480"/>
        <w:spacing w:before="24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before="120" w:line="44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承包人（全称）：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spacing w:line="44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发包人和承包人根据《中华人民共和国建筑法》和《建设工程质量管理条例》，经协商一致就</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（工程全称）签订工程质量保修书。</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一、工程质量保修范围和内容</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承包人在质量保修期内，按照有关法律规定和合同约定，承担工程质量保修责任。</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color w:val="auto"/>
          <w:sz w:val="24"/>
          <w:highlight w:val="none"/>
          <w:u w:val="single"/>
        </w:rPr>
        <w:t xml:space="preserve">本施工合同范围内的全部工程</w:t>
      </w:r>
      <w:r>
        <w:rPr>
          <w:rFonts w:hint="eastAsia" w:ascii="宋体" w:hAnsi="宋体" w:cs="宋体"/>
          <w:color w:val="auto"/>
          <w:sz w:val="24"/>
          <w:highlight w:val="none"/>
        </w:rPr>
        <w:t xml:space="preserve">。</w:t>
      </w:r>
      <w:r/>
    </w:p>
    <w:p>
      <w:pPr>
        <w:spacing w:line="460" w:lineRule="exact"/>
        <w:rPr>
          <w:rFonts w:hint="eastAsia" w:ascii="宋体" w:hAnsi="宋体" w:cs="宋体"/>
          <w:color w:val="auto"/>
          <w:sz w:val="24"/>
          <w:highlight w:val="none"/>
        </w:rPr>
      </w:pPr>
      <w:r>
        <w:rPr>
          <w:rFonts w:hint="eastAsia" w:ascii="宋体" w:hAnsi="宋体" w:cs="宋体"/>
          <w:b/>
          <w:color w:val="auto"/>
          <w:sz w:val="24"/>
          <w:highlight w:val="none"/>
        </w:rPr>
        <w:t xml:space="preserve">   </w:t>
      </w:r>
      <w:r>
        <w:rPr>
          <w:rFonts w:hint="eastAsia" w:ascii="宋体" w:hAnsi="宋体" w:cs="宋体"/>
          <w:color w:val="auto"/>
          <w:sz w:val="24"/>
          <w:highlight w:val="none"/>
        </w:rPr>
        <w:t xml:space="preserve">二、质量保修期</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根据《建设工程质量管理条例》及有关规定，工程的质量保修期如下：</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1．地基基础工程和主体结构工程为设计文件规定的工程合理使用年限；</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2．屋面防水工程、有防水要求的卫生间、房间和外墙面的防渗为</w:t>
      </w:r>
      <w:r>
        <w:rPr>
          <w:rFonts w:hint="eastAsia" w:ascii="宋体" w:hAnsi="宋体" w:cs="宋体"/>
          <w:color w:val="auto"/>
          <w:sz w:val="24"/>
          <w:highlight w:val="none"/>
          <w:u w:val="single"/>
        </w:rPr>
        <w:t xml:space="preserve">5年</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3．装修工程为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4．电气管线、给排水管道、设备安装工程为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5．供热与供冷系统为</w:t>
      </w:r>
      <w:r>
        <w:rPr>
          <w:rFonts w:hint="eastAsia" w:ascii="宋体" w:hAnsi="宋体" w:cs="宋体"/>
          <w:color w:val="auto"/>
          <w:sz w:val="24"/>
          <w:highlight w:val="none"/>
          <w:u w:val="single"/>
        </w:rPr>
        <w:t xml:space="preserve">2个</w:t>
      </w:r>
      <w:r>
        <w:rPr>
          <w:rFonts w:hint="eastAsia" w:ascii="宋体" w:hAnsi="宋体" w:cs="宋体"/>
          <w:color w:val="auto"/>
          <w:sz w:val="24"/>
          <w:highlight w:val="none"/>
        </w:rPr>
        <w:t xml:space="preserve">采暖期、供冷期；</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6．住宅小区内的给排水设施、道路等配套工程为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w:t>
      </w:r>
      <w:r/>
    </w:p>
    <w:p>
      <w:pPr>
        <w:ind w:firstLine="482"/>
        <w:spacing w:line="46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7．其他项目保修期限约定如下：本项目保修期为</w:t>
      </w:r>
      <w:r>
        <w:rPr>
          <w:rFonts w:hint="eastAsia" w:ascii="宋体" w:hAnsi="宋体" w:cs="宋体"/>
          <w:b/>
          <w:bCs/>
          <w:color w:val="auto"/>
          <w:sz w:val="24"/>
          <w:highlight w:val="none"/>
          <w:u w:val="single"/>
          <w:lang w:val="en-US" w:eastAsia="zh-CN"/>
        </w:rPr>
        <w:t xml:space="preserve">8</w:t>
      </w:r>
      <w:r>
        <w:rPr>
          <w:rFonts w:hint="eastAsia" w:ascii="宋体" w:hAnsi="宋体" w:cs="宋体"/>
          <w:b/>
          <w:bCs/>
          <w:color w:val="auto"/>
          <w:sz w:val="24"/>
          <w:highlight w:val="none"/>
          <w:u w:val="single"/>
        </w:rPr>
        <w:t xml:space="preserve">年</w:t>
      </w:r>
      <w:r>
        <w:rPr>
          <w:rFonts w:hint="eastAsia" w:ascii="宋体" w:hAnsi="宋体" w:cs="宋体"/>
          <w:b/>
          <w:bCs/>
          <w:color w:val="auto"/>
          <w:sz w:val="24"/>
          <w:highlight w:val="none"/>
        </w:rPr>
        <w:t xml:space="preserve">。</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质量保修期自工程竣工验收合格之日起计算。</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三、缺陷责任期计算。</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本工程缺陷责任期为</w:t>
      </w:r>
      <w:r>
        <w:rPr>
          <w:rFonts w:hint="eastAsia" w:ascii="宋体" w:hAnsi="宋体" w:cs="宋体"/>
          <w:color w:val="auto"/>
          <w:sz w:val="24"/>
          <w:highlight w:val="none"/>
          <w:u w:val="single"/>
        </w:rPr>
        <w:t xml:space="preserve">2年</w:t>
      </w:r>
      <w:r>
        <w:rPr>
          <w:rFonts w:hint="eastAsia" w:ascii="宋体" w:hAnsi="宋体" w:cs="宋体"/>
          <w:color w:val="auto"/>
          <w:sz w:val="24"/>
          <w:highlight w:val="none"/>
        </w:rPr>
        <w:t xml:space="preserve">，自工程竣工验收合格之日起计算。单位工程先于全部工程进行验收，单位工程缺陷责任期自单位工程验收合格之日起算。</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四、质量保修责任</w:t>
      </w:r>
      <w:r/>
    </w:p>
    <w:p>
      <w:pPr>
        <w:ind w:left="105" w:firstLine="491"/>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1．属于保修范围、内容的项目，承包人应当在接到保修通知之日起7天内派人保修。承包人不在约定期限内派人保修的，发包人可以委托他人修理。</w:t>
      </w:r>
      <w:r/>
    </w:p>
    <w:p>
      <w:pPr>
        <w:ind w:left="105" w:firstLine="491"/>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2．发生紧急事故需抢修的，承包人在接到事故通知后，应当立即到达事故现场抢修。</w:t>
      </w:r>
      <w:r/>
    </w:p>
    <w:p>
      <w:pPr>
        <w:ind w:left="105" w:firstLine="491"/>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20" w:firstLine="12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4．质量保修完成后，由发包人组织验收。</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五、保修费用</w:t>
      </w:r>
      <w:r/>
    </w:p>
    <w:p>
      <w:pPr>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    保修费用由造成质量缺陷的责任方承担。</w:t>
      </w:r>
      <w:r/>
    </w:p>
    <w:p>
      <w:pPr>
        <w:ind w:firstLine="482"/>
        <w:jc w:val="left"/>
        <w:spacing w:line="460" w:lineRule="exact"/>
        <w:rPr>
          <w:rFonts w:hint="eastAsia" w:ascii="宋体" w:hAnsi="宋体" w:cs="宋体"/>
          <w:color w:val="auto"/>
          <w:sz w:val="24"/>
          <w:highlight w:val="none"/>
        </w:rPr>
      </w:pPr>
      <w:r>
        <w:rPr>
          <w:rFonts w:hint="eastAsia" w:ascii="宋体" w:hAnsi="宋体" w:cs="宋体"/>
          <w:b/>
          <w:color w:val="auto"/>
          <w:sz w:val="24"/>
          <w:highlight w:val="none"/>
        </w:rPr>
        <w:t xml:space="preserve">六</w:t>
      </w:r>
      <w:r>
        <w:rPr>
          <w:rFonts w:hint="eastAsia" w:ascii="宋体" w:hAnsi="宋体" w:cs="宋体"/>
          <w:color w:val="auto"/>
          <w:sz w:val="24"/>
          <w:highlight w:val="none"/>
        </w:rPr>
        <w:t xml:space="preserve">、双方约定的其他工程质量保修事项：</w:t>
      </w:r>
      <w:r>
        <w:rPr>
          <w:rFonts w:hint="eastAsia" w:ascii="宋体" w:hAnsi="宋体" w:cs="宋体"/>
          <w:color w:val="auto"/>
          <w:sz w:val="24"/>
          <w:highlight w:val="none"/>
          <w:u w:val="single"/>
        </w:rPr>
        <w:t xml:space="preserve">     /           </w:t>
      </w:r>
      <w:r>
        <w:rPr>
          <w:rFonts w:hint="eastAsia" w:ascii="宋体" w:hAnsi="宋体" w:cs="宋体"/>
          <w:color w:val="auto"/>
          <w:sz w:val="24"/>
          <w:highlight w:val="none"/>
        </w:rPr>
        <w:t xml:space="preserve">。</w:t>
      </w:r>
      <w:r/>
    </w:p>
    <w:p>
      <w:pPr>
        <w:ind w:firstLine="456"/>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工程质量保修书由发包人、承包人在工程竣工验收前共同签署，作为施工合同附件，其有效期限至保修期满。</w:t>
      </w:r>
      <w:r/>
    </w:p>
    <w:p>
      <w:pPr>
        <w:ind w:firstLine="42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spacing w:line="840" w:lineRule="exact"/>
        <w:rPr>
          <w:rFonts w:hint="eastAsia" w:ascii="宋体" w:hAnsi="宋体" w:cs="宋体"/>
          <w:color w:val="auto"/>
          <w:sz w:val="24"/>
          <w:highlight w:val="none"/>
        </w:rPr>
      </w:pPr>
      <w:r>
        <w:rPr>
          <w:rFonts w:hint="eastAsia" w:ascii="宋体" w:hAnsi="宋体" w:cs="宋体"/>
          <w:color w:val="auto"/>
          <w:sz w:val="24"/>
          <w:highlight w:val="none"/>
        </w:rPr>
        <w:t xml:space="preserve">发包人(公章)：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承包人(公章)：   </w:t>
      </w:r>
      <w:r>
        <w:rPr>
          <w:rFonts w:hint="eastAsia" w:ascii="宋体" w:hAnsi="宋体" w:cs="宋体"/>
          <w:color w:val="auto"/>
          <w:sz w:val="24"/>
          <w:highlight w:val="none"/>
          <w:u w:val="single"/>
        </w:rPr>
        <w:t xml:space="preserve"> </w:t>
      </w:r>
      <w:r/>
    </w:p>
    <w:p>
      <w:pPr>
        <w:spacing w:line="840" w:lineRule="exact"/>
        <w:rPr>
          <w:rFonts w:hint="eastAsia" w:ascii="宋体" w:hAnsi="宋体" w:cs="宋体"/>
          <w:color w:val="auto"/>
          <w:sz w:val="24"/>
          <w:highlight w:val="none"/>
        </w:rPr>
      </w:pPr>
      <w:r>
        <w:rPr>
          <w:rFonts w:hint="eastAsia" w:ascii="宋体" w:hAnsi="宋体" w:cs="宋体"/>
          <w:color w:val="auto"/>
          <w:sz w:val="24"/>
          <w:highlight w:val="none"/>
        </w:rPr>
        <w:t xml:space="preserve">法定代表人(签字)：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法定代表人(签字)：</w:t>
      </w:r>
      <w:r>
        <w:rPr>
          <w:rFonts w:hint="eastAsia" w:ascii="宋体" w:hAnsi="宋体" w:cs="宋体"/>
          <w:color w:val="auto"/>
          <w:sz w:val="24"/>
          <w:highlight w:val="none"/>
          <w:u w:val="single"/>
        </w:rPr>
        <w:t xml:space="preserve">    </w:t>
      </w:r>
      <w:r/>
    </w:p>
    <w:p>
      <w:pPr>
        <w:spacing w:line="84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委托代理人(签字)：</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委托代理人(签字)：</w:t>
      </w:r>
      <w:r>
        <w:rPr>
          <w:rFonts w:hint="eastAsia" w:ascii="宋体" w:hAnsi="宋体" w:cs="宋体"/>
          <w:color w:val="auto"/>
          <w:sz w:val="24"/>
          <w:highlight w:val="none"/>
          <w:u w:val="single"/>
        </w:rPr>
        <w:t xml:space="preserve">     </w:t>
      </w:r>
      <w:r/>
    </w:p>
    <w:p>
      <w:pPr>
        <w:spacing w:line="8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spacing w:line="840" w:lineRule="exact"/>
        <w:rPr>
          <w:rFonts w:hint="eastAsia" w:ascii="宋体" w:hAnsi="宋体" w:cs="宋体"/>
          <w:color w:val="auto"/>
          <w:sz w:val="24"/>
          <w:highlight w:val="none"/>
          <w:u w:val="single"/>
        </w:rPr>
      </w:pPr>
      <w:r>
        <w:rPr>
          <w:rFonts w:hint="eastAsia" w:ascii="宋体" w:hAnsi="宋体" w:cs="宋体"/>
          <w:color w:val="auto"/>
          <w:sz w:val="24"/>
          <w:highlight w:val="none"/>
          <w:u w:val="single"/>
        </w:rPr>
      </w:r>
      <w:r/>
    </w:p>
    <w:p>
      <w:pPr>
        <w:pStyle w:val="720"/>
        <w:rPr>
          <w:rFonts w:hint="eastAsia" w:cs="宋体"/>
          <w:color w:val="auto"/>
          <w:highlight w:val="none"/>
          <w:u w:val="single"/>
        </w:rPr>
      </w:pPr>
      <w:r>
        <w:rPr>
          <w:rFonts w:hint="eastAsia" w:cs="宋体"/>
          <w:color w:val="auto"/>
          <w:highlight w:val="none"/>
          <w:u w:val="single"/>
        </w:rPr>
      </w:r>
      <w:r/>
    </w:p>
    <w:p>
      <w:pPr>
        <w:pStyle w:val="720"/>
        <w:rPr>
          <w:rFonts w:hint="eastAsia" w:cs="宋体"/>
          <w:color w:val="auto"/>
          <w:highlight w:val="none"/>
          <w:u w:val="single"/>
        </w:rPr>
      </w:pPr>
      <w:r>
        <w:rPr>
          <w:rFonts w:hint="eastAsia" w:cs="宋体"/>
          <w:color w:val="auto"/>
          <w:highlight w:val="none"/>
          <w:u w:val="single"/>
        </w:rPr>
      </w:r>
      <w:r/>
    </w:p>
    <w:p>
      <w:pPr>
        <w:pStyle w:val="720"/>
        <w:rPr>
          <w:rFonts w:hint="eastAsia" w:cs="宋体"/>
          <w:color w:val="auto"/>
          <w:highlight w:val="none"/>
          <w:u w:val="single"/>
        </w:rPr>
      </w:pPr>
      <w:r>
        <w:rPr>
          <w:rFonts w:hint="eastAsia" w:cs="宋体"/>
          <w:color w:val="auto"/>
          <w:highlight w:val="none"/>
          <w:u w:val="single"/>
        </w:rPr>
      </w:r>
      <w:r/>
    </w:p>
    <w:p>
      <w:pPr>
        <w:pStyle w:val="720"/>
        <w:rPr>
          <w:rFonts w:hint="eastAsia" w:cs="宋体"/>
          <w:color w:val="auto"/>
          <w:highlight w:val="none"/>
          <w:u w:val="single"/>
        </w:rPr>
      </w:pPr>
      <w:r>
        <w:rPr>
          <w:rFonts w:hint="eastAsia" w:cs="宋体"/>
          <w:color w:val="auto"/>
          <w:highlight w:val="none"/>
          <w:u w:val="single"/>
        </w:rPr>
      </w:r>
      <w:r/>
    </w:p>
    <w:p>
      <w:pPr>
        <w:pStyle w:val="720"/>
        <w:rPr>
          <w:rFonts w:hint="eastAsia" w:cs="宋体"/>
          <w:color w:val="auto"/>
          <w:highlight w:val="none"/>
          <w:u w:val="single"/>
        </w:rPr>
      </w:pPr>
      <w:r>
        <w:rPr>
          <w:rFonts w:hint="eastAsia" w:cs="宋体"/>
          <w:color w:val="auto"/>
          <w:highlight w:val="none"/>
          <w:u w:val="single"/>
        </w:rPr>
      </w:r>
      <w:r/>
    </w:p>
    <w:p>
      <w:pPr>
        <w:pStyle w:val="720"/>
        <w:rPr>
          <w:rFonts w:hint="eastAsia" w:cs="宋体"/>
          <w:color w:val="auto"/>
          <w:highlight w:val="none"/>
          <w:u w:val="single"/>
        </w:rPr>
      </w:pPr>
      <w:r>
        <w:rPr>
          <w:rFonts w:hint="eastAsia" w:cs="宋体"/>
          <w:color w:val="auto"/>
          <w:highlight w:val="none"/>
          <w:u w:val="single"/>
        </w:rPr>
      </w:r>
      <w:r/>
    </w:p>
    <w:p>
      <w:pPr>
        <w:pStyle w:val="720"/>
        <w:rPr>
          <w:rFonts w:hint="eastAsia" w:cs="宋体"/>
          <w:color w:val="auto"/>
          <w:highlight w:val="none"/>
          <w:u w:val="single"/>
        </w:rPr>
      </w:pPr>
      <w:r>
        <w:rPr>
          <w:rFonts w:hint="eastAsia" w:cs="宋体"/>
          <w:color w:val="auto"/>
          <w:highlight w:val="none"/>
          <w:u w:val="single"/>
        </w:rPr>
      </w:r>
      <w:r/>
    </w:p>
    <w:p>
      <w:pPr>
        <w:pStyle w:val="720"/>
        <w:rPr>
          <w:rFonts w:hint="eastAsia" w:cs="宋体"/>
          <w:color w:val="auto"/>
          <w:highlight w:val="none"/>
          <w:u w:val="single"/>
        </w:rPr>
      </w:pPr>
      <w:r>
        <w:rPr>
          <w:rFonts w:hint="eastAsia" w:cs="宋体"/>
          <w:color w:val="auto"/>
          <w:highlight w:val="none"/>
          <w:u w:val="single"/>
        </w:rPr>
      </w:r>
      <w:r/>
    </w:p>
    <w:p>
      <w:pPr>
        <w:pStyle w:val="720"/>
        <w:rPr>
          <w:rFonts w:hint="eastAsia" w:cs="宋体"/>
          <w:color w:val="auto"/>
          <w:highlight w:val="none"/>
          <w:u w:val="single"/>
        </w:rPr>
      </w:pPr>
      <w:r>
        <w:rPr>
          <w:rFonts w:hint="eastAsia" w:cs="宋体"/>
          <w:color w:val="auto"/>
          <w:highlight w:val="none"/>
          <w:u w:val="single"/>
        </w:rPr>
      </w:r>
      <w:r/>
    </w:p>
    <w:p>
      <w:pPr>
        <w:pStyle w:val="720"/>
        <w:rPr>
          <w:rFonts w:hint="eastAsia" w:cs="宋体"/>
          <w:color w:val="auto"/>
          <w:highlight w:val="none"/>
          <w:u w:val="single"/>
        </w:rPr>
      </w:pPr>
      <w:r>
        <w:rPr>
          <w:rFonts w:hint="eastAsia" w:cs="宋体"/>
          <w:color w:val="auto"/>
          <w:highlight w:val="none"/>
          <w:u w:val="single"/>
        </w:rPr>
      </w:r>
      <w:r/>
    </w:p>
    <w:p>
      <w:pPr>
        <w:pStyle w:val="720"/>
        <w:rPr>
          <w:rFonts w:hint="eastAsia" w:cs="宋体"/>
          <w:color w:val="auto"/>
          <w:highlight w:val="none"/>
          <w:u w:val="single"/>
        </w:rPr>
      </w:pPr>
      <w:r>
        <w:rPr>
          <w:rFonts w:hint="eastAsia" w:cs="宋体"/>
          <w:color w:val="auto"/>
          <w:highlight w:val="none"/>
          <w:u w:val="singl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pStyle w:val="886"/>
        <w:rPr>
          <w:rFonts w:hint="eastAsia" w:ascii="宋体" w:hAnsi="宋体" w:eastAsia="宋体" w:cs="宋体"/>
          <w:color w:val="auto"/>
          <w:highlight w:val="none"/>
        </w:rPr>
      </w:pPr>
      <w:r>
        <w:rPr>
          <w:rFonts w:hint="eastAsia" w:ascii="宋体" w:hAnsi="宋体" w:eastAsia="宋体" w:cs="宋体"/>
          <w:color w:val="auto"/>
          <w:highlight w:val="non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r>
      <w:r/>
    </w:p>
    <w:p>
      <w:pPr>
        <w:spacing w:before="120" w:after="120" w:line="440" w:lineRule="exact"/>
        <w:rPr>
          <w:rFonts w:hint="eastAsia" w:ascii="宋体" w:hAnsi="宋体" w:cs="宋体"/>
          <w:bCs/>
          <w:color w:val="auto"/>
          <w:sz w:val="24"/>
          <w:highlight w:val="none"/>
        </w:rPr>
      </w:pPr>
      <w:r>
        <w:rPr>
          <w:rFonts w:hint="eastAsia" w:ascii="宋体" w:hAnsi="宋体" w:cs="宋体"/>
          <w:bCs/>
          <w:color w:val="auto"/>
          <w:sz w:val="24"/>
          <w:highlight w:val="none"/>
        </w:rPr>
        <w:t xml:space="preserve">附件：</w:t>
      </w:r>
      <w:r/>
    </w:p>
    <w:p>
      <w:pPr>
        <w:ind w:firstLine="321"/>
        <w:jc w:val="center"/>
        <w:spacing w:line="460" w:lineRule="exact"/>
        <w:rPr>
          <w:rFonts w:hint="eastAsia" w:ascii="宋体" w:hAnsi="宋体"/>
          <w:b/>
          <w:bCs/>
          <w:color w:val="auto"/>
          <w:sz w:val="32"/>
          <w:szCs w:val="32"/>
          <w:highlight w:val="none"/>
        </w:rPr>
      </w:pPr>
      <w:r>
        <w:rPr>
          <w:rFonts w:hint="eastAsia" w:ascii="宋体" w:hAnsi="宋体"/>
          <w:b/>
          <w:bCs/>
          <w:color w:val="auto"/>
          <w:sz w:val="32"/>
          <w:szCs w:val="32"/>
          <w:highlight w:val="none"/>
        </w:rPr>
        <w:t xml:space="preserve">工程建设廉洁协议</w:t>
      </w:r>
      <w:r/>
    </w:p>
    <w:p>
      <w:pPr>
        <w:ind w:firstLine="480"/>
        <w:spacing w:line="460" w:lineRule="exact"/>
        <w:rPr>
          <w:rFonts w:hint="eastAsia" w:ascii="宋体" w:hAnsi="宋体"/>
          <w:color w:val="auto"/>
          <w:sz w:val="24"/>
          <w:highlight w:val="none"/>
        </w:rPr>
      </w:pPr>
      <w:r>
        <w:rPr>
          <w:rFonts w:hint="eastAsia" w:ascii="宋体" w:hAnsi="宋体"/>
          <w:color w:val="auto"/>
          <w:sz w:val="24"/>
          <w:highlight w:val="none"/>
        </w:rPr>
      </w:r>
      <w:r/>
    </w:p>
    <w:p>
      <w:pPr>
        <w:ind w:firstLine="480"/>
        <w:spacing w:line="440" w:lineRule="exact"/>
        <w:rPr>
          <w:rFonts w:hint="eastAsia" w:ascii="宋体" w:hAnsi="宋体" w:eastAsia="宋体"/>
          <w:color w:val="auto"/>
          <w:sz w:val="24"/>
          <w:highlight w:val="none"/>
          <w:lang w:eastAsia="zh-CN"/>
        </w:rPr>
      </w:pPr>
      <w:r>
        <w:rPr>
          <w:rFonts w:hint="eastAsia" w:ascii="宋体" w:hAnsi="宋体"/>
          <w:color w:val="auto"/>
          <w:sz w:val="24"/>
          <w:highlight w:val="none"/>
        </w:rPr>
        <w:t xml:space="preserve">发包方（甲方全称）：</w:t>
      </w:r>
      <w:r>
        <w:rPr>
          <w:rFonts w:hint="eastAsia" w:ascii="宋体" w:hAnsi="宋体"/>
          <w:color w:val="auto"/>
          <w:sz w:val="24"/>
          <w:highlight w:val="none"/>
          <w:lang w:eastAsia="zh-CN"/>
        </w:rPr>
        <w:t xml:space="preserve">南通市第二中学</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承包方（乙方全称）：</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为加强工程项目廉洁建设，规范各项活动中发包方承包方双方的行为，防止谋取不正当利益的违法违纪现象的发生，保护国家、集体和当事人的合法权益，根据国家有关工程建设的法律法规和廉洁建设的有关规定，订立本廉洁协议。</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一、双方的责任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1.应严格遵守国家关于建设工程的有关法律、法规，相关政策，以及廉洁建设的各项规定。</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2.严格执行建设工程合同文件，自觉按合同办事。</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3.各项活动必须坚持公开、公平、公正、诚信、透明的原则(除法律法规另有规定者外)，不得为获取不正当的利益，损害国家、集体和对方利益，不得违反建设工程管理的规章制度。</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4.发现对方在业务活动中有违规、违纪、违法行为的，应及时提醒对方，情节严重的，应向其上级主管部门或纪检监察、司法等有关机关举报。</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二、发包方责任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发包方的领导和从事该建设工程项目的工作人员，在工程建设的事前、事中、事后应遵守以下规定：</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1.不得利用职权或者职务上的影响谋取私利、为他人谋取利益、搞权权交易、无偿或象征性地支付报酬接受服务及使用劳务。</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2.不得收受、持有、实际使用可能影响公正执行职务的礼品、礼金、运动健身卡及会所和俱乐部会员卡、高尔夫球卡等各种消费卡与有价证券、股权、其他金融产品等财物。</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3.不得在承包方和相关单位报销任何应由发包方或个人支付的费用，不得借用承包方和相关单位的钱款、住房、车辆，影响公正执行职务。</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4.不得要求、暗示或接受承包方和相关单位为个人装修住房、婚丧嫁娶、配偶子女的工作安排以及出国(境)、旅游等提供方便；不得接受可能影响公正执行职务的宴请或者旅游、健身、娱乐等活动安排。</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5.不得向承包方和相关单位介绍或为配偶、子女、亲属参与同发包方工程建设管理合同有关的业务活动；禁止配偶、子女及其配偶等亲属和其他特定关系人在承包方和相关单位不实际工作而获取薪酬或者虽实际工作但领取明显超出同职级标准薪酬。</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6.不得以任何理由要求承包方和相关单位使用某种产品、材料和设备。</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三、承包方责任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应与发包方保持正常的业务交往，按照有关法律法规和程序开展业务工作，严格执行工程建设的有关方针、政策，执行工程建设强制性标准，并遵守以下规定：</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1.不得以任何理由向发包方及其工作人员索要、接受或赠送明显超出正常礼尚往来的礼品、礼金、运动健身卡及会所和俱乐部会员卡、高尔夫球卡等各种消费卡与有价证券、股权、其他金融产品等财物。</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2.不得以任何理由为发包方和相关单位报销应由对方或个人支付的费用。</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3.不得接受或暗示为发包方、相关单位或个人装修住房、婚丧嫁娶、配偶子女的工作安排以及出国(境)、旅游等提供方便。</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4.不得以任何理由为发包方、相关单位或个人组织有可能影响公正执行职务的宴请或者旅游、健身、娱乐等活动。</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四、违约责任 </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1.发包方工作人员有违反本责任书第一、二条责任行为的，依据有关法律、法规及学校相关制度给予处理；涉嫌犯罪的，移交司法机关追究刑事责任；给乙方单位造成经济损失的，应予以赔偿。</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2.承包方工作人员有违反本责任书第一、三条责任行为的，依据有关法律法规处理；支付中标价的0.5%廉洁违约金，并上报建设行政主管部门与招投标监管部门作为信用评审依据；给发包方单位造成经济损失的，应予以赔偿；涉嫌犯罪的，移交司法机关追究刑事责任。</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3.本协议作为建设工程合同的组成部分，与建设工程合同具有同等法律效力，经双方签署并盖章后立即生效。</w:t>
      </w:r>
      <w:r/>
    </w:p>
    <w:p>
      <w:pPr>
        <w:ind w:firstLine="482"/>
        <w:spacing w:line="440" w:lineRule="exact"/>
        <w:rPr>
          <w:rFonts w:hint="eastAsia" w:ascii="宋体" w:hAnsi="宋体"/>
          <w:b/>
          <w:color w:val="auto"/>
          <w:sz w:val="24"/>
          <w:highlight w:val="none"/>
        </w:rPr>
      </w:pPr>
      <w:r>
        <w:rPr>
          <w:rFonts w:hint="eastAsia" w:ascii="宋体" w:hAnsi="宋体"/>
          <w:b/>
          <w:color w:val="auto"/>
          <w:sz w:val="24"/>
          <w:highlight w:val="none"/>
        </w:rPr>
        <w:t xml:space="preserve">五、协议有效期</w:t>
      </w:r>
      <w:r/>
    </w:p>
    <w:p>
      <w:pPr>
        <w:ind w:firstLine="480"/>
        <w:spacing w:line="440" w:lineRule="exact"/>
        <w:rPr>
          <w:rFonts w:hint="eastAsia" w:ascii="宋体" w:hAnsi="宋体"/>
          <w:color w:val="auto"/>
          <w:sz w:val="24"/>
          <w:highlight w:val="none"/>
        </w:rPr>
      </w:pPr>
      <w:r>
        <w:rPr>
          <w:rFonts w:hint="eastAsia" w:ascii="宋体" w:hAnsi="宋体"/>
          <w:color w:val="auto"/>
          <w:sz w:val="24"/>
          <w:highlight w:val="none"/>
        </w:rPr>
        <w:t xml:space="preserve">本协议具有长期效力，不因工程项目竣工验收而失效,并对与工程项目有因果关系的前期贿赂行为亦具有追认和约束的效力。</w:t>
      </w:r>
      <w:r/>
    </w:p>
    <w:p>
      <w:pPr>
        <w:ind w:firstLine="420"/>
        <w:spacing w:line="440" w:lineRule="exact"/>
        <w:rPr>
          <w:rFonts w:hint="eastAsia" w:ascii="宋体" w:hAnsi="宋体"/>
          <w:color w:val="auto"/>
          <w:sz w:val="24"/>
          <w:highlight w:val="none"/>
        </w:rPr>
      </w:pPr>
      <w:r>
        <w:rPr>
          <w:rFonts w:hint="eastAsia" w:ascii="宋体" w:hAnsi="宋体"/>
          <w:color w:val="auto"/>
          <w:sz w:val="24"/>
          <w:highlight w:val="none"/>
        </w:rPr>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发包方：(盖章)                           承包方：(盖章)</w:t>
      </w:r>
      <w:r/>
    </w:p>
    <w:p>
      <w:pPr>
        <w:spacing w:line="460" w:lineRule="exact"/>
        <w:rPr>
          <w:rFonts w:hint="eastAsia" w:ascii="宋体" w:hAnsi="宋体"/>
          <w:color w:val="auto"/>
          <w:sz w:val="24"/>
          <w:highlight w:val="none"/>
        </w:rPr>
      </w:pPr>
      <w:r>
        <w:rPr>
          <w:rFonts w:hint="eastAsia" w:ascii="宋体" w:hAnsi="宋体"/>
          <w:color w:val="auto"/>
          <w:sz w:val="24"/>
          <w:highlight w:val="none"/>
        </w:rPr>
        <w:t xml:space="preserve">法定代表人：(签字)                       法定代表人：(签字)</w:t>
      </w:r>
      <w:r/>
    </w:p>
    <w:p>
      <w:pPr>
        <w:spacing w:line="460" w:lineRule="exact"/>
        <w:rPr>
          <w:rFonts w:hint="eastAsia" w:ascii="宋体" w:hAnsi="宋体" w:cs="宋体"/>
          <w:color w:val="auto"/>
          <w:highlight w:val="none"/>
        </w:rPr>
      </w:pPr>
      <w:r>
        <w:rPr>
          <w:rFonts w:hint="eastAsia" w:ascii="宋体" w:hAnsi="宋体"/>
          <w:color w:val="auto"/>
          <w:sz w:val="24"/>
          <w:highlight w:val="none"/>
        </w:rPr>
        <w:t xml:space="preserve">委托代理人：(签字)                       委托代理人：(签字)</w:t>
      </w:r>
      <w:r/>
    </w:p>
    <w:p>
      <w:pPr>
        <w:ind w:firstLine="60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600"/>
        <w:jc w:val="left"/>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pStyle w:val="702"/>
        <w:rPr>
          <w:rFonts w:hint="eastAsia" w:cs="宋体"/>
          <w:color w:val="auto"/>
          <w:highlight w:val="none"/>
        </w:rPr>
      </w:pPr>
      <w:r>
        <w:rPr>
          <w:rFonts w:hint="eastAsia" w:cs="宋体"/>
          <w:color w:val="auto"/>
          <w:highlight w:val="none"/>
        </w:rPr>
      </w:r>
      <w:r/>
    </w:p>
    <w:p>
      <w:pPr>
        <w:jc w:val="center"/>
        <w:spacing w:line="460" w:lineRule="exact"/>
        <w:rPr>
          <w:rFonts w:hint="eastAsia" w:ascii="宋体" w:hAnsi="宋体" w:cs="宋体"/>
          <w:b/>
          <w:bCs/>
          <w:color w:val="auto"/>
          <w:sz w:val="28"/>
          <w:szCs w:val="28"/>
          <w:highlight w:val="none"/>
        </w:rPr>
      </w:pPr>
      <w:r>
        <w:rPr>
          <w:rFonts w:hint="eastAsia" w:ascii="宋体" w:hAnsi="宋体" w:cs="宋体"/>
          <w:color w:val="auto"/>
          <w:highlight w:val="none"/>
        </w:rPr>
        <w:br w:type="page" w:clear="all"/>
      </w:r>
      <w:r>
        <w:rPr>
          <w:rFonts w:hint="eastAsia" w:ascii="宋体" w:hAnsi="宋体" w:cs="宋体"/>
          <w:b/>
          <w:bCs/>
          <w:color w:val="auto"/>
          <w:sz w:val="28"/>
          <w:szCs w:val="28"/>
          <w:highlight w:val="none"/>
        </w:rPr>
        <w:t xml:space="preserve">施工安全管理协议书</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r>
      <w:r/>
    </w:p>
    <w:p>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 xml:space="preserve">甲方：</w:t>
      </w:r>
      <w:r>
        <w:rPr>
          <w:rFonts w:hint="eastAsia" w:ascii="宋体" w:hAnsi="宋体" w:cs="宋体"/>
          <w:b/>
          <w:bCs/>
          <w:color w:val="auto"/>
          <w:sz w:val="28"/>
          <w:szCs w:val="28"/>
          <w:highlight w:val="none"/>
          <w:u w:val="single"/>
        </w:rPr>
        <w:t xml:space="preserve">    </w:t>
      </w:r>
      <w:r>
        <w:rPr>
          <w:rFonts w:hint="eastAsia" w:ascii="宋体" w:hAnsi="宋体" w:cs="宋体"/>
          <w:b/>
          <w:bCs/>
          <w:color w:val="auto"/>
          <w:sz w:val="28"/>
          <w:szCs w:val="28"/>
          <w:highlight w:val="none"/>
          <w:u w:val="single"/>
          <w:lang w:eastAsia="zh-CN"/>
        </w:rPr>
        <w:t xml:space="preserve">南通市第二中学</w:t>
      </w:r>
      <w:r>
        <w:rPr>
          <w:rFonts w:hint="eastAsia" w:ascii="宋体" w:hAnsi="宋体" w:cs="宋体"/>
          <w:b/>
          <w:bCs/>
          <w:color w:val="auto"/>
          <w:sz w:val="28"/>
          <w:szCs w:val="28"/>
          <w:highlight w:val="none"/>
          <w:u w:val="single"/>
        </w:rPr>
        <w:t xml:space="preserve">          </w:t>
      </w:r>
      <w:r/>
    </w:p>
    <w:p>
      <w:pPr>
        <w:spacing w:line="460" w:lineRule="exact"/>
        <w:rPr>
          <w:rFonts w:hint="eastAsia" w:ascii="宋体" w:hAnsi="宋体" w:cs="宋体"/>
          <w:b/>
          <w:bCs/>
          <w:color w:val="auto"/>
          <w:sz w:val="28"/>
          <w:szCs w:val="28"/>
          <w:highlight w:val="none"/>
          <w:u w:val="single"/>
        </w:rPr>
      </w:pPr>
      <w:r>
        <w:rPr>
          <w:rFonts w:hint="eastAsia" w:ascii="宋体" w:hAnsi="宋体" w:cs="宋体"/>
          <w:b/>
          <w:bCs/>
          <w:color w:val="auto"/>
          <w:sz w:val="28"/>
          <w:szCs w:val="28"/>
          <w:highlight w:val="none"/>
        </w:rPr>
        <w:t xml:space="preserve">乙方：</w:t>
      </w:r>
      <w:r>
        <w:rPr>
          <w:rFonts w:hint="eastAsia" w:ascii="宋体" w:hAnsi="宋体" w:cs="宋体"/>
          <w:b/>
          <w:bCs/>
          <w:color w:val="auto"/>
          <w:sz w:val="28"/>
          <w:szCs w:val="28"/>
          <w:highlight w:val="none"/>
          <w:u w:val="single"/>
        </w:rPr>
        <w:t xml:space="preserve">                                   </w:t>
      </w:r>
      <w:r/>
    </w:p>
    <w:p>
      <w:pPr>
        <w:jc w:val="left"/>
        <w:spacing w:line="460" w:lineRule="exac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协议书签订与施工地址：</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jc w:val="left"/>
        <w:spacing w:line="46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rPr>
        <w:t xml:space="preserve">工程名称：</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为了进一步贯彻落实“安全第一、预防为主”的</w:t>
      </w:r>
      <w:r>
        <w:rPr>
          <w:color w:val="auto"/>
          <w:highlight w:val="none"/>
        </w:rPr>
        <w:fldChar w:fldCharType="begin"/>
      </w:r>
      <w:r>
        <w:rPr>
          <w:color w:val="auto"/>
          <w:highlight w:val="none"/>
        </w:rPr>
        <w:instrText xml:space="preserve"> HYPERLINK "http://zhidao.baidu.com/search?word=%E5%AE%89%E5%85%A8%E7%94%9F%E4%BA%A7%E6%96%B9%E9%92%88&amp;fr=qb_search_exp&amp;ie=utf8"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安全生产方针</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，严格执行</w:t>
      </w:r>
      <w:r>
        <w:rPr>
          <w:color w:val="auto"/>
          <w:highlight w:val="none"/>
        </w:rPr>
        <w:fldChar w:fldCharType="begin"/>
      </w:r>
      <w:r>
        <w:rPr>
          <w:color w:val="auto"/>
          <w:highlight w:val="none"/>
        </w:rPr>
        <w:instrText xml:space="preserve"> HYPERLINK "http://zhidao.baidu.com/search?word=%E5%8A%B3%E5%8A%A8%E4%BF%9D%E6%8A%A4&amp;fr=qb_search_exp&amp;ie=utf8"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劳动保护</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的法令、法规，强化</w:t>
      </w:r>
      <w:r>
        <w:rPr>
          <w:color w:val="auto"/>
          <w:highlight w:val="none"/>
        </w:rPr>
        <w:fldChar w:fldCharType="begin"/>
      </w:r>
      <w:r>
        <w:rPr>
          <w:color w:val="auto"/>
          <w:highlight w:val="none"/>
        </w:rPr>
        <w:instrText xml:space="preserve"> HYPERLINK "http://zhidao.baidu.com/search?word=%E5%AE%89%E5%85%A8%E7%94%9F%E4%BA%A7%E7%AE%A1%E7%90%86&amp;fr=qb_search_exp&amp;ie=utf8"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安全生产管理</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，落实</w:t>
      </w:r>
      <w:r>
        <w:rPr>
          <w:color w:val="auto"/>
          <w:highlight w:val="none"/>
        </w:rPr>
        <w:fldChar w:fldCharType="begin"/>
      </w:r>
      <w:r>
        <w:rPr>
          <w:color w:val="auto"/>
          <w:highlight w:val="none"/>
        </w:rPr>
        <w:instrText xml:space="preserve"> HYPERLINK "http://zhidao.baidu.com/search?word=%E5%AE%89%E5%85%A8%E7%94%9F%E4%BA%A7%E8%B4%A3%E4%BB%BB%E5%88%B6&amp;fr=qb_search_exp&amp;ie=utf8"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安全生产责任制</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依法从严治理施工现场，确保施工现场操作人员的安全与健康，促进施工顺利进行。经甲乙双方协商，一致同意签订本施工现场安全生产协议。本协议为工程合同补充条款，与工程合同具有同等法律效力，双方应认真履行。</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一、乙方管理目标</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1.杜绝重大安全事故发生，死亡事故为零。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2.重伤事故频率控制为零。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3.施工现场内的安全隐患整改率达到100%。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4.施工现场内不发生火灾事故、治安事件，防范措施达到100%。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5.保证作业人员佩戴防护用品，高空作业、临时电、动火作业等危险作业防护措施达到100%。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6.职工消防、安全生产培训率达到100%，特种设备操作人员和特种作业人员须持有效上岗证上岗达到100%。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7.重大危险源控制率达到100%。</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8.施工现场内不发生危险品中毒、食物中毒以及群发性传染病。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9.创建文明安全施工工地。</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w:t>
      </w:r>
      <w:r>
        <w:rPr>
          <w:color w:val="auto"/>
          <w:highlight w:val="none"/>
        </w:rPr>
        <w:fldChar w:fldCharType="begin"/>
      </w:r>
      <w:r>
        <w:rPr>
          <w:color w:val="auto"/>
          <w:highlight w:val="none"/>
        </w:rPr>
        <w:instrText xml:space="preserve"> HYPERLINK "http://zhidao.baidu.com/search?word=%E5%AE%89%E5%85%A8%E7%94%9F%E4%BA%A7&amp;fr=qb_search_exp&amp;ie=utf8"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安全生产</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要求</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乙方应坚持“安全第一、预防为主”的方针，不得违章指挥和违章作业，在组织施工生产时必须落实安全技术措施，防止事故发生。对本单位的施工人员应登记造册，如实向甲方报告，切实做好入场前的三级安全教育，建立三级安全教育卡，组织消防实操培训。负责班前班后安全教育和工种变换的安全教育，不得录用无身份证的人员和未满十六岁未成人。</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乙方应成立施工现场安全生产领导机构，定期召开安全工作会议，建立、健全安全生产责任制和群防群治制度，制定各项安全生产规章和安全生产目标责任，形成一体化的安全生产监督管理体系，并按照职责分工抓好落实。</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3.乙方必须虚心接受甲方的各项安全隐患排查、安全管理标准及整改规定，建立自身的定期和不定期的安全生产自查排查机制，并且严格贯彻实施，否则造成的罚款等损失均由乙方承担。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4.乙方必须采取一切严密的、符合安全标准的预防措施，确保所有施工场所的安全，不得存在危及本公司及其他施工方人员的</w:t>
      </w:r>
      <w:r>
        <w:rPr>
          <w:color w:val="auto"/>
          <w:highlight w:val="none"/>
        </w:rPr>
        <w:fldChar w:fldCharType="begin"/>
      </w:r>
      <w:r>
        <w:rPr>
          <w:color w:val="auto"/>
          <w:highlight w:val="none"/>
        </w:rPr>
        <w:instrText xml:space="preserve"> HYPERLINK "http://zhidao.baidu.com/search?word=%E4%BA%BA%E8%BA%AB%E5%AE%89%E5%85%A8&amp;fr=qb_search_exp&amp;ie=utf8" \t "_blank" </w:instrText>
      </w:r>
      <w:r>
        <w:rPr>
          <w:color w:val="auto"/>
          <w:highlight w:val="none"/>
        </w:rPr>
        <w:fldChar w:fldCharType="separate"/>
      </w:r>
      <w:r>
        <w:rPr>
          <w:rFonts w:hint="eastAsia" w:ascii="宋体" w:hAnsi="宋体" w:cs="宋体"/>
          <w:color w:val="auto"/>
          <w:sz w:val="28"/>
          <w:szCs w:val="28"/>
          <w:highlight w:val="none"/>
        </w:rPr>
        <w:t xml:space="preserve">人身安全</w:t>
      </w:r>
      <w:r>
        <w:rPr>
          <w:rFonts w:hint="eastAsia" w:ascii="宋体" w:hAnsi="宋体" w:cs="宋体"/>
          <w:color w:val="auto"/>
          <w:sz w:val="28"/>
          <w:szCs w:val="28"/>
          <w:highlight w:val="none"/>
        </w:rPr>
        <w:fldChar w:fldCharType="end"/>
      </w:r>
      <w:r>
        <w:rPr>
          <w:rFonts w:hint="eastAsia" w:ascii="宋体" w:hAnsi="宋体" w:cs="宋体"/>
          <w:color w:val="auto"/>
          <w:sz w:val="28"/>
          <w:szCs w:val="28"/>
          <w:highlight w:val="none"/>
        </w:rPr>
        <w:t xml:space="preserve">和健康，并保证施工现场所有人员或附近人员免遭施工现场可能发生的一切危险。否则造成的一切后果由乙方负责。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施工现场和施工人员的操作场所，必须严格按国家、政府规定的安全生产、文明施工标准做好防护工作，保证施工人员有安全可靠、卫生的工作环境。对不符合安全规定、违章操作的，甲方或监理单位有权要求停工和强行整改使之达到安全标准，所须费用从乙方单位工程款中扣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6.对电气焊等特种作业人员应持证上岗，并坚持现场检查验收制度，禁止非特种作业人员从事特种作业。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7.凡重要的劳动防护用品，购买必须符合国家标准。如：安全帽、安全带、安全网、漏电保护器、电焊机二次线保护器、配电箱、电缆、脚手架扣件等。乙方应给现场施工人员提供必须的和有效的安全用品，由于乙方防护用品不符合要求或安全防护用具不到位，所造成的安全事故均有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8.乙方必须指定至少一名合格的且有经验的安全人员负责安全生产检查和防护措施落实，并配合甲方安全管理人员共同抓好安全工作。</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9.乙方应严格按照甲方的消防安全管理制度以及施工现场的特殊要求组织施工，并接受甲方的安全检查。对甲方或监理单位所签发的隐患整改通知，乙方应在甲方指定的期限内立即整改完毕，逾期不改或整改不符合要求的，甲方或监理单位有权按规定对乙方进行经济处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10.发生事故应立即</w:t>
      </w:r>
      <w:r>
        <w:rPr>
          <w:rFonts w:hint="eastAsia" w:ascii="宋体" w:hAnsi="宋体" w:cs="宋体"/>
          <w:color w:val="auto"/>
          <w:sz w:val="28"/>
          <w:szCs w:val="28"/>
          <w:highlight w:val="none"/>
          <w:lang w:eastAsia="zh-CN"/>
        </w:rPr>
        <w:t xml:space="preserve">采取措施</w:t>
      </w:r>
      <w:r>
        <w:rPr>
          <w:rFonts w:hint="eastAsia" w:ascii="宋体" w:hAnsi="宋体" w:cs="宋体"/>
          <w:color w:val="auto"/>
          <w:sz w:val="28"/>
          <w:szCs w:val="28"/>
          <w:highlight w:val="none"/>
        </w:rPr>
        <w:t xml:space="preserve">，保护现场，抢救伤员，防止事故扩大，并及时报告甲方和上级主管部门，组织事故调查小组，查清事故原因，确定事故责任，按照“四不放过” 原则制定改进措施，提出对事故责任者的处理意见。</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11.乙方因管理不善以及自身防范措施不力或施工人员责任造成的火灾、交通，人身伤亡等灾害事故，事故经济责任、事故法律责任以及事故的善后处理均由乙方独自承担。因此给甲方造成的经济损失由乙方负责赔偿。</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12.设置必要的职工生活设施，并符合卫生、通风、照明等要求。职员的膳食、饮水符合卫生要求，由于乙方管理不到位，所造成安全事故均</w:t>
      </w:r>
      <w:r>
        <w:rPr>
          <w:rFonts w:hint="eastAsia" w:ascii="宋体" w:hAnsi="宋体" w:cs="宋体"/>
          <w:color w:val="auto"/>
          <w:sz w:val="28"/>
          <w:szCs w:val="28"/>
          <w:highlight w:val="none"/>
          <w:lang w:eastAsia="zh-CN"/>
        </w:rPr>
        <w:t xml:space="preserve">由</w:t>
      </w:r>
      <w:r>
        <w:rPr>
          <w:rFonts w:hint="eastAsia" w:ascii="宋体" w:hAnsi="宋体" w:cs="宋体"/>
          <w:color w:val="auto"/>
          <w:sz w:val="28"/>
          <w:szCs w:val="28"/>
          <w:highlight w:val="none"/>
        </w:rPr>
        <w:t xml:space="preserve">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13.所进入施工现场的化学品、易燃易爆等危险品，必须经门卫进行登记，仓库储存须有专人负责保管。由于乙方管理不到位，所造成安全事故均</w:t>
      </w:r>
      <w:r>
        <w:rPr>
          <w:rFonts w:hint="eastAsia" w:ascii="宋体" w:hAnsi="宋体" w:cs="宋体"/>
          <w:color w:val="auto"/>
          <w:sz w:val="28"/>
          <w:szCs w:val="28"/>
          <w:highlight w:val="none"/>
          <w:lang w:eastAsia="zh-CN"/>
        </w:rPr>
        <w:t xml:space="preserve">由</w:t>
      </w:r>
      <w:r>
        <w:rPr>
          <w:rFonts w:hint="eastAsia" w:ascii="宋体" w:hAnsi="宋体" w:cs="宋体"/>
          <w:color w:val="auto"/>
          <w:sz w:val="28"/>
          <w:szCs w:val="28"/>
          <w:highlight w:val="none"/>
        </w:rPr>
        <w:t xml:space="preserve">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14.施工现场需动用明火时要按照规定严格执行动火审批制度，临时动火时要做到“五有” ：有动火证、有防火责任人、有安全监护人、有足够的消防器材、有可靠的安全措施。因乙方未按规定程序要求操作，所造成安全事故均</w:t>
      </w:r>
      <w:r>
        <w:rPr>
          <w:rFonts w:hint="eastAsia" w:ascii="宋体" w:hAnsi="宋体" w:cs="宋体"/>
          <w:color w:val="auto"/>
          <w:sz w:val="28"/>
          <w:szCs w:val="28"/>
          <w:highlight w:val="none"/>
          <w:lang w:eastAsia="zh-CN"/>
        </w:rPr>
        <w:t xml:space="preserve">由</w:t>
      </w:r>
      <w:r>
        <w:rPr>
          <w:rFonts w:hint="eastAsia" w:ascii="宋体" w:hAnsi="宋体" w:cs="宋体"/>
          <w:color w:val="auto"/>
          <w:sz w:val="28"/>
          <w:szCs w:val="28"/>
          <w:highlight w:val="none"/>
        </w:rPr>
        <w:t xml:space="preserve">乙方自行负责。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15.施工现场临时用电必须由现场专业电工统一接线，其他人员不得私自搭接临时电线，否则发生一切后果由乙方负责。</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三、处  罚 </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乙方应认真接受甲方和监理单位对安全生产、文明施工的监督管理。凡安全隐患问题屡教不改的或整改措施不力的，每项每次对施工单位</w:t>
      </w:r>
      <w:r>
        <w:rPr>
          <w:rFonts w:hint="eastAsia" w:ascii="宋体" w:hAnsi="宋体" w:cs="宋体"/>
          <w:color w:val="auto"/>
          <w:sz w:val="28"/>
          <w:szCs w:val="28"/>
          <w:highlight w:val="none"/>
          <w:lang w:eastAsia="zh-CN"/>
        </w:rPr>
        <w:t xml:space="preserve">处以</w:t>
      </w:r>
      <w:r>
        <w:rPr>
          <w:rFonts w:hint="eastAsia" w:ascii="宋体" w:hAnsi="宋体" w:cs="宋体"/>
          <w:color w:val="auto"/>
          <w:sz w:val="28"/>
          <w:szCs w:val="28"/>
          <w:highlight w:val="none"/>
        </w:rPr>
        <w:t xml:space="preserve">500-50000元以下的罚款，对施工方负责人及当事人给予经济处罚,处罚金额也从工程款中扣除，乙方对此无异议； 如因乙方管理责任或操作人员违反操作规范、规程发生人员伤亡事故或建设工地发生火灾事故，对施工单位处2一30万以下罚款，从工程款中扣除，对施工负责人及当事人给予经济处罚，处罚金额也从工程款中扣除，乙方对此无异议。</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四、其  他</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1.本协议自双方签字盖章起生效。</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2.本协议一式</w:t>
      </w:r>
      <w:r>
        <w:rPr>
          <w:rFonts w:hint="eastAsia" w:ascii="宋体" w:hAnsi="宋体" w:cs="宋体"/>
          <w:b/>
          <w:bCs/>
          <w:color w:val="auto"/>
          <w:sz w:val="28"/>
          <w:szCs w:val="28"/>
          <w:highlight w:val="none"/>
        </w:rPr>
        <w:t xml:space="preserve">叁</w:t>
      </w:r>
      <w:r>
        <w:rPr>
          <w:rFonts w:hint="eastAsia" w:ascii="宋体" w:hAnsi="宋体" w:cs="宋体"/>
          <w:color w:val="auto"/>
          <w:sz w:val="28"/>
          <w:szCs w:val="28"/>
          <w:highlight w:val="none"/>
        </w:rPr>
        <w:t xml:space="preserve">份，甲方执</w:t>
      </w:r>
      <w:r>
        <w:rPr>
          <w:rFonts w:hint="eastAsia" w:ascii="宋体" w:hAnsi="宋体" w:cs="宋体"/>
          <w:b/>
          <w:bCs/>
          <w:color w:val="auto"/>
          <w:sz w:val="28"/>
          <w:szCs w:val="28"/>
          <w:highlight w:val="none"/>
          <w:u w:val="single"/>
        </w:rPr>
        <w:t xml:space="preserve"> 贰 </w:t>
      </w:r>
      <w:r>
        <w:rPr>
          <w:rFonts w:hint="eastAsia" w:ascii="宋体" w:hAnsi="宋体" w:cs="宋体"/>
          <w:color w:val="auto"/>
          <w:sz w:val="28"/>
          <w:szCs w:val="28"/>
          <w:highlight w:val="none"/>
        </w:rPr>
        <w:t xml:space="preserve">份、乙方执</w:t>
      </w:r>
      <w:r>
        <w:rPr>
          <w:rFonts w:hint="eastAsia" w:ascii="宋体" w:hAnsi="宋体" w:cs="宋体"/>
          <w:color w:val="auto"/>
          <w:sz w:val="28"/>
          <w:szCs w:val="28"/>
          <w:highlight w:val="none"/>
          <w:u w:val="single"/>
        </w:rPr>
        <w:t xml:space="preserve"> </w:t>
      </w:r>
      <w:r>
        <w:rPr>
          <w:rFonts w:hint="eastAsia" w:ascii="宋体" w:hAnsi="宋体" w:cs="宋体"/>
          <w:b/>
          <w:bCs/>
          <w:color w:val="auto"/>
          <w:sz w:val="28"/>
          <w:szCs w:val="28"/>
          <w:highlight w:val="none"/>
          <w:u w:val="single"/>
        </w:rPr>
        <w:t xml:space="preserve">壹</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3.本协议有效期自双方签字之日起至施工结束退场完毕时终止。</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甲方（盖章）：                        乙方（盖章）：</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南通市第二中学</w:t>
      </w:r>
      <w:r>
        <w:rPr>
          <w:rFonts w:hint="eastAsia" w:ascii="宋体" w:hAnsi="宋体" w:cs="宋体"/>
          <w:color w:val="auto"/>
          <w:sz w:val="28"/>
          <w:szCs w:val="28"/>
          <w:highlight w:val="none"/>
        </w:rPr>
        <w:t xml:space="preserve">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签约日期：   年  月  日              签约日期：    年   月  日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法定代表人（授权代表）              法定代表人（授权代表）  </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签字：</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签字：</w:t>
      </w:r>
      <w:r>
        <w:rPr>
          <w:rFonts w:hint="eastAsia" w:ascii="宋体" w:hAnsi="宋体" w:cs="宋体"/>
          <w:color w:val="auto"/>
          <w:sz w:val="28"/>
          <w:szCs w:val="28"/>
          <w:highlight w:val="none"/>
          <w:u w:val="single"/>
        </w:rPr>
        <w:t xml:space="preserve">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项目经办人（签字）：                  项目经办人（签字）：</w:t>
      </w:r>
      <w:r/>
    </w:p>
    <w:p>
      <w:pPr>
        <w:pStyle w:val="699"/>
        <w:spacing w:line="460" w:lineRule="exact"/>
        <w:rPr>
          <w:rFonts w:hint="eastAsia" w:ascii="宋体" w:hAnsi="宋体" w:cs="宋体"/>
          <w:color w:val="auto"/>
          <w:szCs w:val="28"/>
          <w:highlight w:val="none"/>
        </w:rPr>
      </w:pPr>
      <w:r>
        <w:rPr>
          <w:rFonts w:hint="eastAsia" w:ascii="宋体" w:hAnsi="宋体" w:cs="宋体"/>
          <w:color w:val="auto"/>
          <w:szCs w:val="28"/>
          <w:highlight w:val="none"/>
        </w:rPr>
        <w:t xml:space="preserve">项目经办人联系电话：                  项目经办人联系电话：</w:t>
      </w:r>
      <w:r/>
    </w:p>
    <w:p>
      <w:pPr>
        <w:pStyle w:val="699"/>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699"/>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699"/>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699"/>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pStyle w:val="699"/>
        <w:spacing w:line="460" w:lineRule="exact"/>
        <w:rPr>
          <w:rFonts w:hint="eastAsia" w:ascii="宋体" w:hAnsi="宋体" w:cs="宋体"/>
          <w:color w:val="auto"/>
          <w:szCs w:val="28"/>
          <w:highlight w:val="none"/>
        </w:rPr>
      </w:pPr>
      <w:r>
        <w:rPr>
          <w:rFonts w:hint="eastAsia" w:ascii="宋体" w:hAnsi="宋体" w:cs="宋体"/>
          <w:color w:val="auto"/>
          <w:szCs w:val="28"/>
          <w:highlight w:val="none"/>
        </w:rPr>
      </w:r>
      <w:r/>
    </w:p>
    <w:p>
      <w:pPr>
        <w:rPr>
          <w:rFonts w:hint="eastAsia"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br w:type="page" w:clear="all"/>
      </w:r>
      <w:r/>
    </w:p>
    <w:p>
      <w:pPr>
        <w:ind w:right="42"/>
        <w:jc w:val="center"/>
        <w:keepLines w:val="0"/>
        <w:keepNext w:val="0"/>
        <w:pageBreakBefore w:val="0"/>
        <w:spacing w:line="360" w:lineRule="auto"/>
        <w:shd w:val="clear" w:color="auto"/>
        <w:widowControl w:val="off"/>
        <w:rPr>
          <w:rFonts w:hint="default" w:ascii="宋体" w:hAnsi="宋体" w:eastAsia="宋体" w:cs="宋体"/>
          <w:b/>
          <w:color w:val="auto"/>
          <w:spacing w:val="0"/>
          <w:sz w:val="32"/>
          <w:szCs w:val="32"/>
          <w:highlight w:val="none"/>
          <w:lang w:val="en-US" w:eastAsia="zh-CN"/>
        </w:rPr>
      </w:pPr>
      <w:r>
        <w:rPr>
          <w:rFonts w:hint="eastAsia" w:ascii="宋体" w:hAnsi="宋体" w:eastAsia="宋体" w:cs="宋体"/>
          <w:b/>
          <w:color w:val="auto"/>
          <w:spacing w:val="0"/>
          <w:sz w:val="32"/>
          <w:szCs w:val="32"/>
          <w:highlight w:val="none"/>
          <w:lang w:val="en-US" w:eastAsia="zh-CN"/>
        </w:rPr>
        <w:t xml:space="preserve">农民工工资管理补充条款参考格式文本</w:t>
      </w:r>
      <w:r/>
    </w:p>
    <w:p>
      <w:pPr>
        <w:ind w:right="42"/>
        <w:jc w:val="center"/>
        <w:keepLines w:val="0"/>
        <w:keepNext w:val="0"/>
        <w:pageBreakBefore w:val="0"/>
        <w:spacing w:line="360" w:lineRule="auto"/>
        <w:shd w:val="clear" w:color="auto"/>
        <w:widowControl w:val="off"/>
        <w:rPr>
          <w:rFonts w:hint="eastAsia" w:ascii="宋体" w:hAnsi="宋体" w:eastAsia="宋体" w:cs="宋体"/>
          <w:b/>
          <w:color w:val="auto"/>
          <w:spacing w:val="0"/>
          <w:sz w:val="32"/>
          <w:szCs w:val="32"/>
          <w:highlight w:val="none"/>
        </w:rPr>
      </w:pPr>
      <w:r>
        <w:rPr>
          <w:rFonts w:hint="eastAsia" w:ascii="宋体" w:hAnsi="宋体" w:eastAsia="宋体" w:cs="宋体"/>
          <w:b/>
          <w:color w:val="auto"/>
          <w:spacing w:val="0"/>
          <w:sz w:val="32"/>
          <w:szCs w:val="32"/>
          <w:highlight w:val="none"/>
        </w:rPr>
        <w:t xml:space="preserve">农民工工资管理</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（一）承包人进场施工前须按发包人要求缴纳中标价的2%农民工工资保证金，交纳在发包人指定账户。审计结束</w:t>
      </w:r>
      <w:r>
        <w:rPr>
          <w:rFonts w:hint="eastAsia" w:ascii="宋体" w:hAnsi="宋体" w:eastAsia="宋体" w:cs="宋体"/>
          <w:color w:val="auto"/>
          <w:sz w:val="24"/>
          <w:szCs w:val="24"/>
          <w:highlight w:val="none"/>
          <w:shd w:val="clear" w:color="auto" w:fill="auto"/>
          <w:lang w:val="en-US" w:eastAsia="zh-CN"/>
        </w:rPr>
        <w:t xml:space="preserve">后</w:t>
      </w:r>
      <w:r>
        <w:rPr>
          <w:rFonts w:hint="eastAsia" w:ascii="宋体" w:hAnsi="宋体" w:cs="宋体"/>
          <w:color w:val="auto"/>
          <w:sz w:val="24"/>
          <w:szCs w:val="24"/>
          <w:highlight w:val="none"/>
          <w:shd w:val="clear" w:color="auto" w:fill="auto"/>
          <w:lang w:val="en-US" w:eastAsia="zh-CN"/>
        </w:rPr>
        <w:t xml:space="preserve">1</w:t>
      </w:r>
      <w:r>
        <w:rPr>
          <w:rFonts w:hint="eastAsia" w:ascii="宋体" w:hAnsi="宋体" w:eastAsia="宋体" w:cs="宋体"/>
          <w:color w:val="auto"/>
          <w:sz w:val="24"/>
          <w:szCs w:val="24"/>
          <w:highlight w:val="none"/>
          <w:shd w:val="clear" w:color="auto" w:fill="auto"/>
          <w:lang w:val="en-US" w:eastAsia="zh-CN"/>
        </w:rPr>
        <w:t xml:space="preserve">年内无</w:t>
      </w:r>
      <w:r>
        <w:rPr>
          <w:rFonts w:hint="eastAsia" w:ascii="宋体" w:hAnsi="宋体" w:eastAsia="宋体" w:cs="宋体"/>
          <w:color w:val="auto"/>
          <w:sz w:val="24"/>
          <w:szCs w:val="24"/>
          <w:highlight w:val="none"/>
          <w:lang w:val="en-US" w:eastAsia="zh-CN"/>
        </w:rPr>
        <w:t xml:space="preserve">任何农民工工资纠纷退还农民工工资保证金。</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（二）承包人应在工程项目所在地银行开设农民工工资专用账户，专项用于支付农民工工资。</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（三）承包人保证不克扣和拖欠工资，不以发包人延迟支付工程款为由拖欠农民工工资。</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（四）实行人工费用与其他工程款分账管理制度，推动农民工工资与工程材料款等相分离，发包人须按时、足额按合同约定向农民工工资专用账户存入工资款项，用于支付农民工工资。</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（五）承包人应主动向农民工工资发放情况表报发包人审定，发包人应对承包人实施支付农民工工资情况进行审查。</w:t>
      </w:r>
      <w:r/>
    </w:p>
    <w:p>
      <w:pPr>
        <w:ind w:firstLine="480"/>
        <w:spacing w:line="360" w:lineRule="auto"/>
        <w:rPr>
          <w:rFonts w:hint="eastAsia" w:ascii="宋体" w:hAnsi="宋体" w:eastAsia="宋体" w:cs="宋体"/>
          <w:color w:val="auto"/>
          <w:highlight w:val="none"/>
          <w:lang w:val="zh-CN"/>
        </w:rPr>
      </w:pPr>
      <w:r>
        <w:rPr>
          <w:rFonts w:hint="eastAsia" w:ascii="宋体" w:hAnsi="宋体" w:eastAsia="宋体" w:cs="宋体"/>
          <w:color w:val="auto"/>
          <w:sz w:val="24"/>
          <w:szCs w:val="24"/>
          <w:highlight w:val="none"/>
          <w:lang w:val="en-US" w:eastAsia="zh-CN"/>
        </w:rPr>
        <w:t xml:space="preserve">（六）承包人未按上述（一）（二）（三）款规定履行合同义务的，应承担合同违约责任，并向发包人支付实际拖欠农民工工资总额2倍的违约金。发包人未按上述（四）款规定履行合同义务的，应承担合同违约责任，并向承包人支付实际拖欠农民工工资总额2倍的违约金。</w:t>
      </w:r>
      <w:r>
        <w:rPr>
          <w:rFonts w:hint="eastAsia" w:ascii="宋体" w:hAnsi="宋体" w:eastAsia="宋体" w:cs="宋体"/>
          <w:color w:val="auto"/>
          <w:highlight w:val="none"/>
          <w:lang w:val="zh-CN"/>
        </w:rPr>
        <w:br w:type="page" w:clear="all"/>
      </w:r>
      <w:r/>
    </w:p>
    <w:p>
      <w:pPr>
        <w:pStyle w:val="699"/>
        <w:spacing w:line="460" w:lineRule="exact"/>
        <w:rPr>
          <w:rFonts w:hint="eastAsia" w:ascii="宋体" w:hAnsi="宋体" w:cs="宋体"/>
          <w:color w:val="auto"/>
          <w:szCs w:val="28"/>
          <w:highlight w:val="none"/>
        </w:rPr>
        <w:sectPr>
          <w:footerReference w:type="default" r:id="rId10"/>
          <w:footnotePr/>
          <w:endnotePr/>
          <w:type w:val="nextPage"/>
          <w:pgSz w:w="11910" w:h="16840" w:orient="portrait"/>
          <w:pgMar w:top="1140" w:right="1460" w:bottom="280" w:left="1680" w:header="720" w:footer="720" w:gutter="0"/>
          <w:cols w:num="1" w:sep="0" w:space="720" w:equalWidth="1"/>
          <w:docGrid w:linePitch="360"/>
        </w:sectPr>
      </w:pPr>
      <w:r>
        <w:rPr>
          <w:rFonts w:hint="eastAsia" w:ascii="宋体" w:hAnsi="宋体" w:cs="宋体"/>
          <w:color w:val="auto"/>
          <w:szCs w:val="28"/>
          <w:highlight w:val="none"/>
        </w:rPr>
      </w:r>
      <w:r/>
    </w:p>
    <w:p>
      <w:pPr>
        <w:jc w:val="center"/>
        <w:spacing w:line="800" w:lineRule="exact"/>
        <w:rPr>
          <w:rFonts w:hint="eastAsia" w:ascii="宋体" w:hAnsi="宋体" w:cs="宋体"/>
          <w:bCs/>
          <w:color w:val="auto"/>
          <w:sz w:val="36"/>
          <w:szCs w:val="36"/>
          <w:highlight w:val="none"/>
        </w:rPr>
        <w:outlineLvl w:val="0"/>
      </w:pPr>
      <w:r>
        <w:rPr>
          <w:rFonts w:hint="eastAsia" w:ascii="宋体" w:hAnsi="宋体" w:cs="宋体"/>
          <w:bCs/>
          <w:color w:val="auto"/>
          <w:sz w:val="36"/>
          <w:szCs w:val="36"/>
          <w:highlight w:val="none"/>
        </w:rPr>
        <w:t xml:space="preserve">第四部分 评审方法和评审标准</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一、磋商方式</w:t>
      </w:r>
      <w:r/>
    </w:p>
    <w:p>
      <w:pPr>
        <w:ind w:firstLine="537"/>
        <w:spacing w:line="460" w:lineRule="exact"/>
        <w:tabs>
          <w:tab w:val="left" w:pos="3585"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不见面远程磋商模式：开标当天各供应商在各自地点通过苏采云系统及时登录不见面开标大厅，参加磋商活动。</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二、磋商程序及评审方法和标准</w:t>
      </w:r>
      <w:r/>
    </w:p>
    <w:p>
      <w:pPr>
        <w:ind w:firstLine="691"/>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1.评审方法：综合评分法，经磋商确定最终采购需求和提交最后报价的供应商后，由磋商小组采用综合评分法对提交最后报价的供应商的响应文件和最后报价进行综合评分。</w:t>
      </w:r>
      <w:r/>
    </w:p>
    <w:p>
      <w:pPr>
        <w:ind w:firstLine="555"/>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  </w:t>
      </w:r>
      <w:r/>
    </w:p>
    <w:p>
      <w:pPr>
        <w:ind w:firstLine="557"/>
        <w:spacing w:line="460" w:lineRule="exact"/>
        <w:tabs>
          <w:tab w:val="left" w:pos="900" w:leader="none"/>
        </w:tabs>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最后报价是供应商响应文件的有效组成部分，提交最后报价的供应商不得少于3家；只有符合《政府采购竞争性磋商采购方式管理暂行办法》第三条第四项及《财政部关于竞争性磋商采购方式管理暂行办法有关问题的补充通知》（财库</w:t>
      </w:r>
      <w:r>
        <w:rPr>
          <w:rFonts w:hint="eastAsia" w:ascii="宋体" w:hAnsi="宋体" w:cs="宋体"/>
          <w:bCs/>
          <w:color w:val="auto"/>
          <w:sz w:val="28"/>
          <w:szCs w:val="28"/>
          <w:highlight w:val="none"/>
          <w:lang w:eastAsia="zh-CN"/>
        </w:rPr>
        <w:t xml:space="preserve">〔2015〕124号</w:t>
      </w:r>
      <w:r>
        <w:rPr>
          <w:rFonts w:hint="eastAsia" w:ascii="宋体" w:hAnsi="宋体" w:cs="宋体"/>
          <w:bCs/>
          <w:color w:val="auto"/>
          <w:sz w:val="28"/>
          <w:szCs w:val="28"/>
          <w:highlight w:val="none"/>
        </w:rPr>
        <w:t xml:space="preserve">）规定情形的，提交最后报价的供应商可以为2家。</w:t>
      </w:r>
      <w:r/>
    </w:p>
    <w:p>
      <w:pPr>
        <w:ind w:firstLine="55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供应商商务、技术部分和价格部分的合计分值，为该供应商的评审总得分。</w:t>
      </w:r>
      <w:r/>
    </w:p>
    <w:p>
      <w:pPr>
        <w:ind w:firstLine="55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审结果按评审后得分由高到低顺序排列。得分相同的，按响应报价由低到高顺序排列。得分且响应报价相同的并列。响应文件满足磋商文件全部实质性要求，且按照评审因素的量化指标评审得分前三名的供应商为成交候选人。</w:t>
      </w:r>
      <w:r/>
    </w:p>
    <w:p>
      <w:pPr>
        <w:ind w:firstLine="555"/>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评委在认真审阅响应文件的基础上，根据各响应文件的响应程度独立评判，不得统一打分。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三、评审步骤</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第一阶段：</w:t>
      </w:r>
      <w:r>
        <w:rPr>
          <w:rFonts w:hint="eastAsia" w:ascii="宋体" w:hAnsi="宋体" w:cs="宋体"/>
          <w:color w:val="auto"/>
          <w:sz w:val="28"/>
          <w:szCs w:val="28"/>
          <w:highlight w:val="none"/>
        </w:rPr>
        <w:t xml:space="preserve">磋商小组</w:t>
      </w:r>
      <w:r>
        <w:rPr>
          <w:rFonts w:hint="eastAsia" w:ascii="宋体" w:hAnsi="宋体" w:cs="宋体"/>
          <w:color w:val="auto"/>
          <w:sz w:val="28"/>
          <w:szCs w:val="28"/>
          <w:highlight w:val="none"/>
          <w:lang w:val="zh-CN"/>
        </w:rPr>
        <w:t xml:space="preserve">对每个供应商的资格进行审查。</w:t>
      </w:r>
      <w:r>
        <w:rPr>
          <w:rFonts w:hint="eastAsia" w:ascii="宋体" w:hAnsi="宋体" w:cs="宋体"/>
          <w:color w:val="auto"/>
          <w:sz w:val="28"/>
          <w:szCs w:val="28"/>
          <w:highlight w:val="none"/>
        </w:rPr>
        <w:t xml:space="preserve">供应商资格不合格的，其响应文件判定为无效响应文件。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第二阶段：</w:t>
      </w:r>
      <w:r>
        <w:rPr>
          <w:rFonts w:hint="eastAsia" w:ascii="宋体" w:hAnsi="宋体" w:cs="宋体"/>
          <w:color w:val="auto"/>
          <w:sz w:val="28"/>
          <w:szCs w:val="28"/>
          <w:highlight w:val="none"/>
        </w:rPr>
        <w:t xml:space="preserve">依据磋商文件的规定，由磋商小组</w:t>
      </w:r>
      <w:r>
        <w:rPr>
          <w:rFonts w:hint="eastAsia" w:ascii="宋体" w:hAnsi="宋体" w:cs="宋体"/>
          <w:color w:val="auto"/>
          <w:sz w:val="28"/>
          <w:szCs w:val="28"/>
          <w:highlight w:val="none"/>
          <w:lang w:val="zh-CN"/>
        </w:rPr>
        <w:t xml:space="preserve">对每个符合资格要求的供应商</w:t>
      </w:r>
      <w:r>
        <w:rPr>
          <w:rFonts w:hint="eastAsia" w:ascii="宋体" w:hAnsi="宋体" w:cs="宋体"/>
          <w:color w:val="auto"/>
          <w:sz w:val="28"/>
          <w:szCs w:val="28"/>
          <w:highlight w:val="none"/>
        </w:rPr>
        <w:t xml:space="preserve">从响应文件的有效性、完整性和对磋商文件的响应程度进行审查，以确定是否对磋商文件的实质性要求作出响应。未通过符合性审查的响应文件，将被判为不满足磋商文件实质性要求。 </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lang w:val="zh-CN"/>
        </w:rPr>
        <w:t xml:space="preserve">第三阶段：以供应商价格标文件内的竞争性磋商报价（即首次报价）为基础，磋商小组与供应商单一分别进行磋商。单一分别</w:t>
      </w:r>
      <w:r>
        <w:rPr>
          <w:rFonts w:hint="eastAsia" w:ascii="宋体" w:hAnsi="宋体" w:cs="宋体"/>
          <w:color w:val="auto"/>
          <w:sz w:val="28"/>
          <w:szCs w:val="28"/>
          <w:highlight w:val="none"/>
        </w:rPr>
        <w:t xml:space="preserve">磋商</w:t>
      </w:r>
      <w:r>
        <w:rPr>
          <w:rFonts w:hint="eastAsia" w:ascii="宋体" w:hAnsi="宋体" w:cs="宋体"/>
          <w:color w:val="auto"/>
          <w:sz w:val="28"/>
          <w:szCs w:val="28"/>
          <w:highlight w:val="none"/>
          <w:lang w:val="zh-CN"/>
        </w:rPr>
        <w:t xml:space="preserve">结束后，</w:t>
      </w:r>
      <w:r>
        <w:rPr>
          <w:rFonts w:hint="eastAsia" w:ascii="宋体" w:hAnsi="宋体" w:cs="宋体"/>
          <w:color w:val="auto"/>
          <w:sz w:val="28"/>
          <w:szCs w:val="28"/>
          <w:highlight w:val="none"/>
        </w:rPr>
        <w:t xml:space="preserve">评委进行商务技术部分评审</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lang w:val="zh-CN"/>
        </w:rPr>
        <w:t xml:space="preserve">第</w:t>
      </w:r>
      <w:r>
        <w:rPr>
          <w:rFonts w:hint="eastAsia" w:ascii="宋体" w:hAnsi="宋体" w:cs="宋体"/>
          <w:color w:val="auto"/>
          <w:sz w:val="28"/>
          <w:szCs w:val="28"/>
          <w:highlight w:val="none"/>
        </w:rPr>
        <w:t xml:space="preserve">四</w:t>
      </w:r>
      <w:r>
        <w:rPr>
          <w:rFonts w:hint="eastAsia" w:ascii="宋体" w:hAnsi="宋体" w:cs="宋体"/>
          <w:color w:val="auto"/>
          <w:sz w:val="28"/>
          <w:szCs w:val="28"/>
          <w:highlight w:val="none"/>
          <w:lang w:val="zh-CN"/>
        </w:rPr>
        <w:t xml:space="preserve">阶段：</w:t>
      </w:r>
      <w:r>
        <w:rPr>
          <w:rFonts w:hint="eastAsia" w:ascii="宋体" w:hAnsi="宋体" w:cs="宋体"/>
          <w:bCs/>
          <w:color w:val="auto"/>
          <w:sz w:val="28"/>
          <w:szCs w:val="28"/>
          <w:highlight w:val="none"/>
        </w:rPr>
        <w:t xml:space="preserve">磋商小组对响应报价的供应商进行商务技术部分评审和价格评审，系统最后报价环节</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磋商程序见本章第四条</w:t>
      </w:r>
      <w:r>
        <w:rPr>
          <w:rFonts w:hint="eastAsia" w:ascii="宋体" w:hAnsi="宋体" w:cs="宋体"/>
          <w:color w:val="auto"/>
          <w:sz w:val="28"/>
          <w:szCs w:val="28"/>
          <w:highlight w:val="none"/>
          <w:lang w:val="zh-CN"/>
        </w:rPr>
        <w:t xml:space="preserve">）</w:t>
      </w:r>
      <w:r>
        <w:rPr>
          <w:rFonts w:hint="eastAsia" w:ascii="宋体" w:hAnsi="宋体" w:cs="宋体"/>
          <w:bCs/>
          <w:color w:val="auto"/>
          <w:sz w:val="28"/>
          <w:szCs w:val="28"/>
          <w:highlight w:val="none"/>
        </w:rPr>
        <w:t xml:space="preserve">。</w:t>
      </w:r>
      <w:r/>
    </w:p>
    <w:p>
      <w:pPr>
        <w:ind w:firstLine="562"/>
        <w:jc w:val="left"/>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四、磋商程序</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在磋商过程中，磋商小组可能根据磋商文件和磋商情况实质性变动的内容有：</w:t>
      </w:r>
      <w:r>
        <w:rPr>
          <w:rFonts w:hint="eastAsia" w:ascii="宋体" w:hAnsi="宋体" w:cs="宋体"/>
          <w:b/>
          <w:bCs/>
          <w:color w:val="auto"/>
          <w:sz w:val="28"/>
          <w:szCs w:val="28"/>
          <w:highlight w:val="none"/>
          <w:u w:val="single"/>
        </w:rPr>
        <w:t xml:space="preserve">采购需求中的技术、服务要求以及合同草案条款。</w:t>
      </w:r>
      <w:r>
        <w:rPr>
          <w:rFonts w:hint="eastAsia" w:ascii="宋体" w:hAnsi="宋体" w:cs="宋体"/>
          <w:color w:val="auto"/>
          <w:sz w:val="28"/>
          <w:szCs w:val="28"/>
          <w:highlight w:val="none"/>
        </w:rPr>
        <w:t xml:space="preserve">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w:t>
      </w:r>
      <w:r>
        <w:rPr>
          <w:rFonts w:hint="eastAsia" w:ascii="宋体" w:hAnsi="宋体" w:cs="宋体"/>
          <w:bCs/>
          <w:color w:val="auto"/>
          <w:sz w:val="28"/>
          <w:szCs w:val="28"/>
          <w:highlight w:val="none"/>
        </w:rPr>
        <w:t xml:space="preserve">在</w:t>
      </w:r>
      <w:r>
        <w:rPr>
          <w:rFonts w:hint="eastAsia" w:ascii="宋体" w:hAnsi="宋体" w:cs="宋体"/>
          <w:b/>
          <w:color w:val="auto"/>
          <w:sz w:val="28"/>
          <w:szCs w:val="28"/>
          <w:highlight w:val="none"/>
        </w:rPr>
        <w:t xml:space="preserve">15分钟内</w:t>
      </w:r>
      <w:r>
        <w:rPr>
          <w:rFonts w:hint="eastAsia" w:ascii="宋体" w:hAnsi="宋体" w:cs="宋体"/>
          <w:color w:val="auto"/>
          <w:sz w:val="28"/>
          <w:szCs w:val="28"/>
          <w:highlight w:val="none"/>
        </w:rPr>
        <w:t xml:space="preserve">提交最后报价。</w:t>
      </w:r>
      <w:r/>
    </w:p>
    <w:p>
      <w:pPr>
        <w:ind w:firstLine="560"/>
        <w:spacing w:line="460" w:lineRule="exact"/>
        <w:tabs>
          <w:tab w:val="left" w:pos="90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最后报价是供应商响应文件的有效组成部分。符合《政府采购竞争性磋商采购方</w:t>
      </w:r>
      <w:r>
        <w:rPr>
          <w:rFonts w:hint="eastAsia" w:ascii="宋体" w:hAnsi="宋体" w:cs="宋体"/>
          <w:color w:val="auto"/>
          <w:sz w:val="28"/>
          <w:szCs w:val="28"/>
          <w:highlight w:val="none"/>
          <w:lang w:eastAsia="zh-CN"/>
        </w:rPr>
        <w:t xml:space="preserve">式管</w:t>
      </w:r>
      <w:r>
        <w:rPr>
          <w:rFonts w:hint="eastAsia" w:ascii="宋体" w:hAnsi="宋体" w:cs="宋体"/>
          <w:color w:val="auto"/>
          <w:sz w:val="28"/>
          <w:szCs w:val="28"/>
          <w:highlight w:val="none"/>
        </w:rPr>
        <w:t xml:space="preserve">理暂行办法》第三条第一款第四项及《财政部关于竞争性磋商采购方式管理暂行办法有关问题的补充通知》（财库</w:t>
      </w:r>
      <w:r>
        <w:rPr>
          <w:rFonts w:hint="eastAsia" w:ascii="宋体" w:hAnsi="宋体" w:cs="宋体"/>
          <w:color w:val="auto"/>
          <w:sz w:val="28"/>
          <w:szCs w:val="28"/>
          <w:highlight w:val="none"/>
          <w:lang w:eastAsia="zh-CN"/>
        </w:rPr>
        <w:t xml:space="preserve">〔2015〕124号</w:t>
      </w:r>
      <w:r>
        <w:rPr>
          <w:rFonts w:hint="eastAsia" w:ascii="宋体" w:hAnsi="宋体" w:cs="宋体"/>
          <w:color w:val="auto"/>
          <w:sz w:val="28"/>
          <w:szCs w:val="28"/>
          <w:highlight w:val="none"/>
        </w:rPr>
        <w:t xml:space="preserve">）规定情形的，提交最后报价的供应商可以为2家。</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4.除非在磋商中磋商小组对采购需求中的技术、服务要求以及合同草案条款作了实质性变更，否则</w:t>
      </w:r>
      <w:r>
        <w:rPr>
          <w:rFonts w:hint="eastAsia" w:ascii="宋体" w:hAnsi="宋体" w:cs="宋体"/>
          <w:b/>
          <w:color w:val="auto"/>
          <w:sz w:val="28"/>
          <w:szCs w:val="28"/>
          <w:highlight w:val="none"/>
        </w:rPr>
        <w:t xml:space="preserve">采购单位不接受供应商高于自己前一轮的磋商报价</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5.在磋商中，磋商的任何一方不得透露与磋商有关的其他响应磋商的供应商的技术资料、价格及其他信息。</w:t>
      </w:r>
      <w:r/>
    </w:p>
    <w:p>
      <w:pPr>
        <w:pStyle w:val="706"/>
        <w:rPr>
          <w:rFonts w:hint="eastAsia" w:ascii="宋体" w:hAnsi="宋体" w:eastAsia="宋体" w:cs="宋体"/>
          <w:color w:val="auto"/>
          <w:highlight w:val="none"/>
        </w:rPr>
      </w:pPr>
      <w:r>
        <w:rPr>
          <w:rFonts w:hint="eastAsia" w:ascii="宋体" w:hAnsi="宋体" w:eastAsia="宋体" w:cs="宋体"/>
          <w:color w:val="auto"/>
          <w:szCs w:val="28"/>
          <w:highlight w:val="none"/>
        </w:rPr>
        <w:t xml:space="preserve">6.在磋商评审过程中，磋商小组发现供应商的报价明显低于其他供应商的报价，使得其报价可能低于其个别成本的，磋商小组有权要求该供应商作出书面说明并提供相关证明材料，供应商不能合理说明或者不能提供相关证明材料的，由磋商小组认定该供应商以低于成本报价磋商竞标。对被认定为低于成本报价磋商竞标的报价做无效报价，按无效标处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（一）采购人（代表）对供应商资格进行审查。</w:t>
      </w:r>
      <w:r/>
    </w:p>
    <w:p>
      <w:pPr>
        <w:ind w:firstLine="576"/>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供应商资格不合格的，其响应文件判定为无效响应文件。</w:t>
      </w:r>
      <w:r/>
    </w:p>
    <w:p>
      <w:pPr>
        <w:ind w:firstLine="562"/>
        <w:jc w:val="left"/>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（二）磋商小组对符合资格供应商的响应文件进行符合性审查。</w:t>
      </w:r>
      <w:r/>
    </w:p>
    <w:p>
      <w:pPr>
        <w:ind w:firstLine="576"/>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未通过符合性审查的响应文件，将被判为不满足磋商文件实质性要求。  </w:t>
      </w:r>
      <w:r/>
    </w:p>
    <w:p>
      <w:pPr>
        <w:ind w:firstLine="562"/>
        <w:jc w:val="left"/>
        <w:spacing w:line="46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ind w:firstLine="562"/>
        <w:jc w:val="left"/>
        <w:spacing w:line="46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ind w:firstLine="562"/>
        <w:jc w:val="left"/>
        <w:spacing w:line="46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ind w:firstLine="562"/>
        <w:jc w:val="left"/>
        <w:spacing w:line="46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ind w:firstLine="562"/>
        <w:jc w:val="left"/>
        <w:spacing w:line="46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ind w:firstLine="562"/>
        <w:jc w:val="left"/>
        <w:spacing w:line="460" w:lineRule="exact"/>
        <w:rPr>
          <w:rFonts w:hint="eastAsia" w:ascii="宋体" w:hAnsi="宋体" w:cs="宋体"/>
          <w:color w:val="auto"/>
          <w:sz w:val="28"/>
          <w:szCs w:val="28"/>
          <w:highlight w:val="none"/>
          <w:lang w:val="zh-CN"/>
        </w:rPr>
      </w:pPr>
      <w:r>
        <w:rPr>
          <w:rFonts w:hint="eastAsia" w:ascii="宋体" w:hAnsi="宋体" w:cs="宋体"/>
          <w:b/>
          <w:color w:val="auto"/>
          <w:sz w:val="28"/>
          <w:szCs w:val="28"/>
          <w:highlight w:val="none"/>
          <w:lang w:val="zh-CN"/>
        </w:rPr>
        <w:t xml:space="preserve">（三</w:t>
      </w:r>
      <w:r>
        <w:rPr>
          <w:rFonts w:hint="eastAsia" w:ascii="宋体" w:hAnsi="宋体" w:cs="宋体"/>
          <w:b/>
          <w:color w:val="auto"/>
          <w:sz w:val="28"/>
          <w:szCs w:val="28"/>
          <w:highlight w:val="none"/>
        </w:rPr>
        <w:t xml:space="preserve">）</w:t>
      </w:r>
      <w:r>
        <w:rPr>
          <w:rFonts w:hint="eastAsia" w:ascii="宋体" w:hAnsi="宋体" w:cs="宋体"/>
          <w:b/>
          <w:color w:val="auto"/>
          <w:sz w:val="28"/>
          <w:szCs w:val="28"/>
          <w:highlight w:val="none"/>
          <w:lang w:val="zh-CN"/>
        </w:rPr>
        <w:t xml:space="preserve">商务技术分</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6</w:t>
      </w:r>
      <w:r>
        <w:rPr>
          <w:rFonts w:ascii="宋体" w:hAnsi="宋体" w:cs="宋体"/>
          <w:color w:val="auto"/>
          <w:sz w:val="28"/>
          <w:szCs w:val="28"/>
          <w:highlight w:val="none"/>
        </w:rPr>
        <w:t xml:space="preserve">0</w:t>
      </w:r>
      <w:r>
        <w:rPr>
          <w:rFonts w:hint="eastAsia" w:ascii="宋体" w:hAnsi="宋体" w:cs="宋体"/>
          <w:color w:val="auto"/>
          <w:sz w:val="28"/>
          <w:szCs w:val="28"/>
          <w:highlight w:val="none"/>
          <w:lang w:val="zh-CN"/>
        </w:rPr>
        <w:t xml:space="preserve">分</w:t>
      </w:r>
      <w:r/>
    </w:p>
    <w:p>
      <w:pPr>
        <w:ind w:firstLine="70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各供应商得分为磋商小组成员评分的算术平均分，分值保留小数点后两位。</w:t>
      </w:r>
      <w:r/>
    </w:p>
    <w:tbl>
      <w:tblPr>
        <w:tblStyle w:val="693"/>
        <w:tblW w:w="95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50"/>
        <w:gridCol w:w="1121"/>
        <w:gridCol w:w="5507"/>
        <w:gridCol w:w="709"/>
        <w:gridCol w:w="750"/>
        <w:gridCol w:w="1053"/>
      </w:tblGrid>
      <w:tr>
        <w:trPr>
          <w:jc w:val="center"/>
          <w:trHeight w:val="497"/>
        </w:trPr>
        <w:tc>
          <w:tcPr>
            <w:tcW w:w="450"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序号</w:t>
            </w:r>
            <w:r/>
          </w:p>
        </w:tc>
        <w:tc>
          <w:tcPr>
            <w:tcW w:w="1121"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评审项目</w:t>
            </w:r>
            <w:r/>
          </w:p>
        </w:tc>
        <w:tc>
          <w:tcPr>
            <w:tcW w:w="5507" w:type="dxa"/>
            <w:vAlign w:val="center"/>
            <w:textDirection w:val="lrTb"/>
            <w:noWrap w:val="false"/>
          </w:tcPr>
          <w:p>
            <w:pPr>
              <w:jc w:val="cente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评审标准</w:t>
            </w:r>
            <w:r/>
          </w:p>
        </w:tc>
        <w:tc>
          <w:tcPr>
            <w:tcW w:w="709" w:type="dxa"/>
            <w:vAlign w:val="center"/>
            <w:textDirection w:val="lrTb"/>
            <w:noWrap w:val="false"/>
          </w:tcPr>
          <w:p>
            <w:pPr>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最高分</w:t>
            </w:r>
            <w:r/>
          </w:p>
        </w:tc>
        <w:tc>
          <w:tcPr>
            <w:tcW w:w="750" w:type="dxa"/>
            <w:vAlign w:val="center"/>
            <w:textDirection w:val="lrTb"/>
            <w:noWrap w:val="false"/>
          </w:tcPr>
          <w:p>
            <w:pPr>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最低分</w:t>
            </w:r>
            <w:r/>
          </w:p>
        </w:tc>
        <w:tc>
          <w:tcPr>
            <w:tcW w:w="1053" w:type="dxa"/>
            <w:vAlign w:val="center"/>
            <w:textDirection w:val="lrTb"/>
            <w:noWrap w:val="false"/>
          </w:tcPr>
          <w:p>
            <w:pPr>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主/客观分</w:t>
            </w:r>
            <w:r/>
          </w:p>
        </w:tc>
      </w:tr>
      <w:tr>
        <w:trPr>
          <w:jc w:val="center"/>
          <w:trHeight w:val="1043"/>
        </w:trPr>
        <w:tc>
          <w:tcPr>
            <w:tcW w:w="450" w:type="dxa"/>
            <w:vAlign w:val="center"/>
            <w:textDirection w:val="lrTb"/>
            <w:noWrap w:val="false"/>
          </w:tcPr>
          <w:p>
            <w:pPr>
              <w:jc w:val="center"/>
              <w:rPr>
                <w:rFonts w:hint="eastAsia" w:ascii="宋体" w:hAnsi="宋体" w:eastAsia="宋体" w:cs="宋体"/>
                <w:b/>
                <w:bCs/>
                <w:color w:val="auto"/>
                <w:szCs w:val="21"/>
                <w:highlight w:val="none"/>
              </w:rPr>
            </w:pPr>
            <w:r>
              <w:rPr>
                <w:rStyle w:val="895"/>
                <w:rFonts w:hint="eastAsia" w:ascii="宋体" w:hAnsi="宋体" w:eastAsia="宋体" w:cs="宋体"/>
                <w:color w:val="auto"/>
                <w:sz w:val="21"/>
                <w:szCs w:val="21"/>
                <w:highlight w:val="none"/>
                <w:lang w:val="en-US" w:eastAsia="zh-CN"/>
              </w:rPr>
              <w:t xml:space="preserve">1</w:t>
            </w:r>
            <w:r/>
          </w:p>
        </w:tc>
        <w:tc>
          <w:tcPr>
            <w:tcW w:w="1121" w:type="dxa"/>
            <w:vAlign w:val="center"/>
            <w:textDirection w:val="lrTb"/>
            <w:noWrap w:val="false"/>
          </w:tcPr>
          <w:p>
            <w:pPr>
              <w:jc w:val="center"/>
              <w:rPr>
                <w:rFonts w:hint="eastAsia" w:ascii="宋体" w:hAnsi="宋体" w:eastAsia="宋体" w:cs="宋体"/>
                <w:b/>
                <w:bCs/>
                <w:color w:val="auto"/>
                <w:szCs w:val="21"/>
                <w:highlight w:val="none"/>
              </w:rPr>
            </w:pPr>
            <w:r>
              <w:rPr>
                <w:rStyle w:val="895"/>
                <w:rFonts w:hint="eastAsia" w:ascii="宋体" w:hAnsi="宋体" w:eastAsia="宋体" w:cs="宋体"/>
                <w:color w:val="auto"/>
                <w:sz w:val="21"/>
                <w:szCs w:val="21"/>
                <w:highlight w:val="none"/>
              </w:rPr>
              <w:t xml:space="preserve">企业资信</w:t>
            </w:r>
            <w:r/>
          </w:p>
        </w:tc>
        <w:tc>
          <w:tcPr>
            <w:tcW w:w="5507" w:type="dxa"/>
            <w:vAlign w:val="center"/>
            <w:textDirection w:val="lrTb"/>
            <w:noWrap w:val="false"/>
          </w:tcPr>
          <w:p>
            <w:pPr>
              <w:pStyle w:val="698"/>
              <w:rPr>
                <w:rStyle w:val="895"/>
                <w:rFonts w:hint="eastAsia" w:ascii="宋体" w:hAnsi="宋体" w:eastAsia="宋体" w:cs="宋体"/>
                <w:color w:val="auto"/>
                <w:sz w:val="21"/>
                <w:szCs w:val="21"/>
                <w:highlight w:val="none"/>
                <w:lang w:val="en-US" w:eastAsia="zh-CN"/>
              </w:rPr>
            </w:pPr>
            <w:r>
              <w:rPr>
                <w:rStyle w:val="895"/>
                <w:rFonts w:hint="eastAsia" w:ascii="宋体" w:hAnsi="宋体" w:cs="宋体"/>
                <w:color w:val="auto"/>
                <w:sz w:val="21"/>
                <w:szCs w:val="21"/>
                <w:highlight w:val="none"/>
                <w:lang w:val="en-US" w:eastAsia="zh-CN"/>
              </w:rPr>
              <w:t xml:space="preserve">供应商</w:t>
            </w:r>
            <w:r>
              <w:rPr>
                <w:rStyle w:val="895"/>
                <w:rFonts w:hint="eastAsia" w:ascii="宋体" w:hAnsi="宋体" w:eastAsia="宋体" w:cs="宋体"/>
                <w:color w:val="auto"/>
                <w:sz w:val="21"/>
                <w:szCs w:val="21"/>
                <w:highlight w:val="none"/>
              </w:rPr>
              <w:t xml:space="preserve">提供质量管理体系认证证书、职业健康安全管理体系认证证书、环境管理体系认证证书复印件</w:t>
            </w:r>
            <w:r>
              <w:rPr>
                <w:rStyle w:val="895"/>
                <w:rFonts w:hint="eastAsia" w:ascii="宋体" w:hAnsi="宋体" w:eastAsia="宋体" w:cs="宋体"/>
                <w:color w:val="auto"/>
                <w:sz w:val="21"/>
                <w:szCs w:val="21"/>
                <w:highlight w:val="none"/>
                <w:lang w:val="en-US" w:eastAsia="zh-CN"/>
              </w:rPr>
              <w:t xml:space="preserve">并加盖投标人公章</w:t>
            </w:r>
            <w:r>
              <w:rPr>
                <w:rStyle w:val="895"/>
                <w:rFonts w:hint="eastAsia" w:ascii="宋体" w:hAnsi="宋体" w:eastAsia="宋体" w:cs="宋体"/>
                <w:color w:val="auto"/>
                <w:sz w:val="21"/>
                <w:szCs w:val="21"/>
                <w:highlight w:val="none"/>
              </w:rPr>
              <w:t xml:space="preserve">，每提供1个得</w:t>
            </w:r>
            <w:r>
              <w:rPr>
                <w:rStyle w:val="895"/>
                <w:rFonts w:hint="eastAsia" w:ascii="宋体" w:hAnsi="宋体" w:cs="宋体"/>
                <w:color w:val="auto"/>
                <w:sz w:val="21"/>
                <w:szCs w:val="21"/>
                <w:highlight w:val="none"/>
                <w:lang w:val="en-US" w:eastAsia="zh-CN"/>
              </w:rPr>
              <w:t xml:space="preserve">2</w:t>
            </w:r>
            <w:r>
              <w:rPr>
                <w:rStyle w:val="895"/>
                <w:rFonts w:hint="eastAsia" w:ascii="宋体" w:hAnsi="宋体" w:eastAsia="宋体" w:cs="宋体"/>
                <w:color w:val="auto"/>
                <w:sz w:val="21"/>
                <w:szCs w:val="21"/>
                <w:highlight w:val="none"/>
              </w:rPr>
              <w:t xml:space="preserve">分，最高得</w:t>
            </w:r>
            <w:r>
              <w:rPr>
                <w:rStyle w:val="895"/>
                <w:rFonts w:hint="eastAsia" w:ascii="宋体" w:hAnsi="宋体" w:cs="宋体"/>
                <w:color w:val="auto"/>
                <w:sz w:val="21"/>
                <w:szCs w:val="21"/>
                <w:highlight w:val="none"/>
                <w:lang w:val="en-US" w:eastAsia="zh-CN"/>
              </w:rPr>
              <w:t xml:space="preserve">6</w:t>
            </w:r>
            <w:r>
              <w:rPr>
                <w:rStyle w:val="895"/>
                <w:rFonts w:hint="eastAsia" w:ascii="宋体" w:hAnsi="宋体" w:eastAsia="宋体" w:cs="宋体"/>
                <w:color w:val="auto"/>
                <w:sz w:val="21"/>
                <w:szCs w:val="21"/>
                <w:highlight w:val="none"/>
              </w:rPr>
              <w:t xml:space="preserve">分。</w:t>
            </w:r>
            <w:r>
              <w:rPr>
                <w:rStyle w:val="895"/>
                <w:rFonts w:hint="eastAsia" w:ascii="宋体" w:hAnsi="宋体" w:eastAsia="宋体" w:cs="宋体"/>
                <w:color w:val="auto"/>
                <w:sz w:val="21"/>
                <w:szCs w:val="21"/>
                <w:highlight w:val="none"/>
                <w:lang w:val="en-US" w:eastAsia="zh-CN"/>
              </w:rPr>
              <w:t xml:space="preserve">证书须在有效期内。</w:t>
            </w:r>
            <w:r/>
          </w:p>
        </w:tc>
        <w:tc>
          <w:tcPr>
            <w:tcW w:w="709" w:type="dxa"/>
            <w:vAlign w:val="center"/>
            <w:textDirection w:val="lrTb"/>
            <w:noWrap w:val="false"/>
          </w:tcPr>
          <w:p>
            <w:pPr>
              <w:pStyle w:val="698"/>
              <w:rPr>
                <w:rStyle w:val="895"/>
                <w:rFonts w:hint="default" w:ascii="宋体" w:hAnsi="宋体" w:eastAsia="宋体" w:cs="宋体"/>
                <w:color w:val="auto"/>
                <w:sz w:val="21"/>
                <w:szCs w:val="21"/>
                <w:highlight w:val="none"/>
                <w:lang w:val="en-US" w:eastAsia="zh-CN"/>
              </w:rPr>
            </w:pPr>
            <w:r>
              <w:rPr>
                <w:rStyle w:val="895"/>
                <w:rFonts w:hint="eastAsia" w:ascii="宋体" w:hAnsi="宋体" w:cs="宋体"/>
                <w:color w:val="auto"/>
                <w:sz w:val="21"/>
                <w:szCs w:val="21"/>
                <w:highlight w:val="none"/>
                <w:lang w:val="en-US" w:eastAsia="zh-CN"/>
              </w:rPr>
              <w:t xml:space="preserve">6</w:t>
            </w:r>
            <w:r/>
          </w:p>
        </w:tc>
        <w:tc>
          <w:tcPr>
            <w:tcW w:w="750" w:type="dxa"/>
            <w:vAlign w:val="center"/>
            <w:textDirection w:val="lrTb"/>
            <w:noWrap w:val="false"/>
          </w:tcPr>
          <w:p>
            <w:pPr>
              <w:pStyle w:val="698"/>
              <w:rPr>
                <w:rStyle w:val="895"/>
                <w:rFonts w:hint="eastAsia" w:ascii="宋体" w:hAnsi="宋体" w:eastAsia="宋体" w:cs="宋体"/>
                <w:color w:val="auto"/>
                <w:sz w:val="21"/>
                <w:szCs w:val="21"/>
                <w:highlight w:val="none"/>
                <w:lang w:val="en-US" w:eastAsia="zh-CN"/>
              </w:rPr>
            </w:pPr>
            <w:r>
              <w:rPr>
                <w:rStyle w:val="895"/>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pStyle w:val="698"/>
              <w:rPr>
                <w:rStyle w:val="895"/>
                <w:rFonts w:hint="default" w:ascii="宋体" w:hAnsi="宋体" w:eastAsia="宋体" w:cs="宋体"/>
                <w:color w:val="auto"/>
                <w:sz w:val="21"/>
                <w:szCs w:val="21"/>
                <w:highlight w:val="none"/>
                <w:lang w:val="en-US" w:eastAsia="zh-CN"/>
              </w:rPr>
            </w:pPr>
            <w:r>
              <w:rPr>
                <w:rStyle w:val="895"/>
                <w:rFonts w:hint="eastAsia" w:ascii="宋体" w:hAnsi="宋体" w:cs="宋体"/>
                <w:color w:val="auto"/>
                <w:sz w:val="21"/>
                <w:szCs w:val="21"/>
                <w:highlight w:val="none"/>
                <w:lang w:val="en-US" w:eastAsia="zh-CN"/>
              </w:rPr>
              <w:t xml:space="preserve">客观分</w:t>
            </w:r>
            <w:r/>
          </w:p>
        </w:tc>
      </w:tr>
      <w:tr>
        <w:trPr>
          <w:jc w:val="center"/>
          <w:trHeight w:val="1943"/>
        </w:trPr>
        <w:tc>
          <w:tcPr>
            <w:tcW w:w="450" w:type="dxa"/>
            <w:vAlign w:val="center"/>
            <w:textDirection w:val="lrTb"/>
            <w:noWrap w:val="false"/>
          </w:tcPr>
          <w:p>
            <w:pPr>
              <w:jc w:val="center"/>
              <w:rPr>
                <w:rStyle w:val="895"/>
                <w:rFonts w:hint="eastAsia" w:ascii="宋体" w:hAnsi="宋体" w:eastAsia="宋体" w:cs="宋体"/>
                <w:color w:val="auto"/>
                <w:sz w:val="21"/>
                <w:szCs w:val="21"/>
                <w:highlight w:val="none"/>
              </w:rPr>
            </w:pPr>
            <w:r>
              <w:rPr>
                <w:rStyle w:val="895"/>
                <w:rFonts w:hint="eastAsia" w:ascii="宋体" w:hAnsi="宋体" w:eastAsia="宋体" w:cs="宋体"/>
                <w:color w:val="auto"/>
                <w:sz w:val="21"/>
                <w:szCs w:val="21"/>
                <w:highlight w:val="none"/>
              </w:rPr>
              <w:t xml:space="preserve">2</w:t>
            </w:r>
            <w:r/>
          </w:p>
        </w:tc>
        <w:tc>
          <w:tcPr>
            <w:tcW w:w="1121" w:type="dxa"/>
            <w:vAlign w:val="center"/>
            <w:textDirection w:val="lrTb"/>
            <w:noWrap w:val="false"/>
          </w:tcPr>
          <w:p>
            <w:pPr>
              <w:jc w:val="center"/>
              <w:rPr>
                <w:rStyle w:val="895"/>
                <w:rFonts w:hint="eastAsia" w:ascii="宋体" w:hAnsi="宋体" w:eastAsia="宋体" w:cs="宋体"/>
                <w:color w:val="auto"/>
                <w:sz w:val="21"/>
                <w:szCs w:val="21"/>
                <w:highlight w:val="none"/>
              </w:rPr>
            </w:pPr>
            <w:r>
              <w:rPr>
                <w:rStyle w:val="895"/>
                <w:rFonts w:hint="eastAsia" w:ascii="宋体" w:hAnsi="宋体" w:eastAsia="宋体" w:cs="宋体"/>
                <w:color w:val="auto"/>
                <w:sz w:val="21"/>
                <w:szCs w:val="21"/>
                <w:highlight w:val="none"/>
              </w:rPr>
              <w:t xml:space="preserve">企业业绩</w:t>
            </w:r>
            <w:r/>
          </w:p>
        </w:tc>
        <w:tc>
          <w:tcPr>
            <w:tcW w:w="5507" w:type="dxa"/>
            <w:vAlign w:val="center"/>
            <w:textDirection w:val="lrTb"/>
            <w:noWrap w:val="false"/>
          </w:tcPr>
          <w:p>
            <w:pPr>
              <w:pStyle w:val="698"/>
              <w:rPr>
                <w:rStyle w:val="895"/>
                <w:rFonts w:hint="eastAsia" w:ascii="宋体" w:hAnsi="宋体" w:eastAsia="宋体" w:cs="宋体"/>
                <w:color w:val="auto"/>
                <w:sz w:val="21"/>
                <w:szCs w:val="21"/>
                <w:highlight w:val="none"/>
                <w:lang w:val="en-US" w:eastAsia="zh-CN"/>
              </w:rPr>
            </w:pPr>
            <w:r>
              <w:rPr>
                <w:rStyle w:val="895"/>
                <w:rFonts w:hint="eastAsia" w:ascii="宋体" w:hAnsi="宋体" w:eastAsia="宋体" w:cs="宋体"/>
                <w:color w:val="auto"/>
                <w:sz w:val="21"/>
                <w:szCs w:val="21"/>
                <w:highlight w:val="none"/>
              </w:rPr>
              <w:t xml:space="preserve">投标人提供自202</w:t>
            </w:r>
            <w:r>
              <w:rPr>
                <w:rStyle w:val="895"/>
                <w:rFonts w:hint="eastAsia" w:ascii="宋体" w:hAnsi="宋体" w:eastAsia="宋体" w:cs="宋体"/>
                <w:color w:val="auto"/>
                <w:sz w:val="21"/>
                <w:szCs w:val="21"/>
                <w:highlight w:val="none"/>
                <w:lang w:val="en-US" w:eastAsia="zh-CN"/>
              </w:rPr>
              <w:t xml:space="preserve">3</w:t>
            </w:r>
            <w:r>
              <w:rPr>
                <w:rStyle w:val="895"/>
                <w:rFonts w:hint="eastAsia" w:ascii="宋体" w:hAnsi="宋体" w:eastAsia="宋体" w:cs="宋体"/>
                <w:color w:val="auto"/>
                <w:sz w:val="21"/>
                <w:szCs w:val="21"/>
                <w:highlight w:val="none"/>
              </w:rPr>
              <w:t xml:space="preserve">年</w:t>
            </w:r>
            <w:r>
              <w:rPr>
                <w:rStyle w:val="895"/>
                <w:rFonts w:hint="eastAsia" w:ascii="宋体" w:hAnsi="宋体" w:eastAsia="宋体" w:cs="宋体"/>
                <w:color w:val="auto"/>
                <w:sz w:val="21"/>
                <w:szCs w:val="21"/>
                <w:highlight w:val="none"/>
                <w:lang w:val="en-US" w:eastAsia="zh-CN"/>
              </w:rPr>
              <w:t xml:space="preserve">1</w:t>
            </w:r>
            <w:r>
              <w:rPr>
                <w:rStyle w:val="895"/>
                <w:rFonts w:hint="eastAsia" w:ascii="宋体" w:hAnsi="宋体" w:eastAsia="宋体" w:cs="宋体"/>
                <w:color w:val="auto"/>
                <w:sz w:val="21"/>
                <w:szCs w:val="21"/>
                <w:highlight w:val="none"/>
              </w:rPr>
              <w:t xml:space="preserve">月1</w:t>
            </w:r>
            <w:r>
              <w:rPr>
                <w:rStyle w:val="895"/>
                <w:rFonts w:hint="eastAsia" w:ascii="宋体" w:hAnsi="宋体" w:cs="宋体"/>
                <w:color w:val="auto"/>
                <w:sz w:val="21"/>
                <w:szCs w:val="21"/>
                <w:highlight w:val="none"/>
                <w:lang w:eastAsia="zh-CN"/>
              </w:rPr>
              <w:t xml:space="preserve">日（</w:t>
            </w:r>
            <w:r>
              <w:rPr>
                <w:rStyle w:val="895"/>
                <w:rFonts w:hint="eastAsia" w:ascii="宋体" w:hAnsi="宋体" w:cs="宋体"/>
                <w:color w:val="auto"/>
                <w:sz w:val="21"/>
                <w:szCs w:val="21"/>
                <w:highlight w:val="none"/>
                <w:lang w:val="en-US" w:eastAsia="zh-CN"/>
              </w:rPr>
              <w:t xml:space="preserve">以合同签订时间为准</w:t>
            </w:r>
            <w:r>
              <w:rPr>
                <w:rStyle w:val="895"/>
                <w:rFonts w:hint="eastAsia" w:ascii="宋体" w:hAnsi="宋体" w:cs="宋体"/>
                <w:color w:val="auto"/>
                <w:sz w:val="21"/>
                <w:szCs w:val="21"/>
                <w:highlight w:val="none"/>
                <w:lang w:eastAsia="zh-CN"/>
              </w:rPr>
              <w:t xml:space="preserve">）以</w:t>
            </w:r>
            <w:r>
              <w:rPr>
                <w:rStyle w:val="895"/>
                <w:rFonts w:hint="eastAsia" w:ascii="宋体" w:hAnsi="宋体" w:eastAsia="宋体" w:cs="宋体"/>
                <w:color w:val="auto"/>
                <w:sz w:val="21"/>
                <w:szCs w:val="21"/>
                <w:highlight w:val="none"/>
              </w:rPr>
              <w:t xml:space="preserve">来</w:t>
            </w:r>
            <w:r>
              <w:rPr>
                <w:rStyle w:val="895"/>
                <w:rFonts w:hint="eastAsia" w:ascii="宋体" w:hAnsi="宋体" w:cs="宋体"/>
                <w:color w:val="auto"/>
                <w:sz w:val="21"/>
                <w:szCs w:val="21"/>
                <w:highlight w:val="none"/>
                <w:lang w:val="en-US" w:eastAsia="zh-CN"/>
              </w:rPr>
              <w:t xml:space="preserve">300米及以上标准跑</w:t>
            </w:r>
            <w:r>
              <w:rPr>
                <w:rStyle w:val="895"/>
                <w:rFonts w:hint="eastAsia" w:ascii="宋体" w:hAnsi="宋体" w:eastAsia="宋体" w:cs="宋体"/>
                <w:color w:val="auto"/>
                <w:sz w:val="21"/>
                <w:szCs w:val="21"/>
                <w:highlight w:val="none"/>
                <w:lang w:val="en-US" w:eastAsia="zh-CN"/>
              </w:rPr>
              <w:t xml:space="preserve">道运动场地（须同时包含人造草坪、塑胶跑道）类似工程业绩的，每提供一个得3分，最高得9分。</w:t>
            </w:r>
            <w:r/>
          </w:p>
          <w:p>
            <w:pPr>
              <w:pStyle w:val="698"/>
              <w:rPr>
                <w:rStyle w:val="895"/>
                <w:rFonts w:hint="default" w:ascii="宋体" w:hAnsi="宋体" w:eastAsia="宋体" w:cs="宋体"/>
                <w:color w:val="auto"/>
                <w:sz w:val="21"/>
                <w:szCs w:val="21"/>
                <w:highlight w:val="none"/>
                <w:lang w:val="en-US"/>
              </w:rPr>
            </w:pPr>
            <w:r>
              <w:rPr>
                <w:rStyle w:val="895"/>
                <w:rFonts w:hint="eastAsia" w:ascii="宋体" w:hAnsi="宋体" w:eastAsia="宋体" w:cs="宋体"/>
                <w:color w:val="auto"/>
                <w:sz w:val="21"/>
                <w:szCs w:val="21"/>
                <w:highlight w:val="none"/>
                <w:lang w:val="en-US" w:eastAsia="zh-CN"/>
              </w:rPr>
              <w:t xml:space="preserve">须同时提供有效的施工合同、竣工验收单、本公告发布前的对应合同不少于合同款50%的发票扫描件并加盖投标人公章。以上不提供或提供不全不得分。</w:t>
            </w:r>
            <w:r/>
          </w:p>
        </w:tc>
        <w:tc>
          <w:tcPr>
            <w:tcW w:w="709" w:type="dxa"/>
            <w:vAlign w:val="center"/>
            <w:textDirection w:val="lrTb"/>
            <w:noWrap w:val="false"/>
          </w:tcPr>
          <w:p>
            <w:pPr>
              <w:pStyle w:val="698"/>
              <w:rPr>
                <w:rStyle w:val="895"/>
                <w:rFonts w:hint="default" w:ascii="宋体" w:hAnsi="宋体" w:eastAsia="宋体" w:cs="宋体"/>
                <w:color w:val="auto"/>
                <w:sz w:val="21"/>
                <w:szCs w:val="21"/>
                <w:highlight w:val="none"/>
                <w:lang w:val="en-US" w:eastAsia="zh-CN"/>
              </w:rPr>
            </w:pPr>
            <w:r>
              <w:rPr>
                <w:rStyle w:val="895"/>
                <w:rFonts w:hint="eastAsia" w:ascii="宋体" w:hAnsi="宋体" w:cs="宋体"/>
                <w:color w:val="auto"/>
                <w:sz w:val="21"/>
                <w:szCs w:val="21"/>
                <w:highlight w:val="none"/>
                <w:lang w:val="en-US" w:eastAsia="zh-CN"/>
              </w:rPr>
              <w:t xml:space="preserve">9</w:t>
            </w:r>
            <w:r/>
          </w:p>
        </w:tc>
        <w:tc>
          <w:tcPr>
            <w:tcW w:w="750" w:type="dxa"/>
            <w:vAlign w:val="center"/>
            <w:textDirection w:val="lrTb"/>
            <w:noWrap w:val="false"/>
          </w:tcPr>
          <w:p>
            <w:pPr>
              <w:rPr>
                <w:rStyle w:val="895"/>
                <w:rFonts w:hint="eastAsia" w:ascii="宋体" w:hAnsi="宋体" w:eastAsia="宋体" w:cs="宋体"/>
                <w:color w:val="auto"/>
                <w:sz w:val="21"/>
                <w:szCs w:val="21"/>
                <w:highlight w:val="none"/>
              </w:rPr>
            </w:pPr>
            <w:r>
              <w:rPr>
                <w:rStyle w:val="895"/>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pStyle w:val="698"/>
              <w:rPr>
                <w:rStyle w:val="895"/>
                <w:rFonts w:hint="eastAsia" w:ascii="宋体" w:hAnsi="宋体" w:eastAsia="宋体" w:cs="宋体"/>
                <w:color w:val="auto"/>
                <w:sz w:val="21"/>
                <w:szCs w:val="21"/>
                <w:highlight w:val="none"/>
              </w:rPr>
            </w:pPr>
            <w:r>
              <w:rPr>
                <w:rStyle w:val="895"/>
                <w:rFonts w:hint="eastAsia" w:ascii="宋体" w:hAnsi="宋体" w:cs="宋体"/>
                <w:color w:val="auto"/>
                <w:sz w:val="21"/>
                <w:szCs w:val="21"/>
                <w:highlight w:val="none"/>
                <w:lang w:val="en-US" w:eastAsia="zh-CN"/>
              </w:rPr>
              <w:t xml:space="preserve">客观分</w:t>
            </w:r>
            <w:r/>
          </w:p>
        </w:tc>
      </w:tr>
      <w:tr>
        <w:trPr>
          <w:jc w:val="center"/>
          <w:trHeight w:val="4633"/>
        </w:trPr>
        <w:tc>
          <w:tcPr>
            <w:tcW w:w="450" w:type="dxa"/>
            <w:vAlign w:val="center"/>
            <w:textDirection w:val="lrTb"/>
            <w:noWrap w:val="false"/>
          </w:tcPr>
          <w:p>
            <w:pPr>
              <w:jc w:val="center"/>
              <w:rPr>
                <w:rFonts w:hint="eastAsia" w:ascii="宋体" w:hAnsi="宋体" w:eastAsia="宋体" w:cs="宋体"/>
                <w:b/>
                <w:bCs/>
                <w:color w:val="auto"/>
                <w:szCs w:val="21"/>
                <w:highlight w:val="none"/>
                <w:lang w:val="en-US" w:eastAsia="zh-CN"/>
              </w:rPr>
            </w:pPr>
            <w:r>
              <w:rPr>
                <w:rFonts w:hint="eastAsia" w:ascii="宋体" w:hAnsi="宋体" w:eastAsia="宋体" w:cs="宋体"/>
                <w:b/>
                <w:bCs/>
                <w:color w:val="auto"/>
                <w:szCs w:val="21"/>
                <w:highlight w:val="none"/>
                <w:lang w:val="en-US" w:eastAsia="zh-CN"/>
              </w:rPr>
              <w:t xml:space="preserve">3</w:t>
            </w:r>
            <w:r/>
          </w:p>
        </w:tc>
        <w:tc>
          <w:tcPr>
            <w:tcW w:w="1121" w:type="dxa"/>
            <w:vAlign w:val="center"/>
            <w:textDirection w:val="lrTb"/>
            <w:noWrap w:val="false"/>
          </w:tcPr>
          <w:p>
            <w:pPr>
              <w:jc w:val="center"/>
              <w:rPr>
                <w:rStyle w:val="895"/>
                <w:rFonts w:hint="eastAsia" w:ascii="宋体" w:hAnsi="宋体" w:eastAsia="宋体" w:cs="宋体"/>
                <w:b/>
                <w:bCs/>
                <w:color w:val="auto"/>
                <w:sz w:val="21"/>
                <w:szCs w:val="21"/>
                <w:highlight w:val="none"/>
                <w:lang w:val="en-US" w:eastAsia="zh-CN"/>
              </w:rPr>
            </w:pPr>
            <w:r>
              <w:rPr>
                <w:rStyle w:val="895"/>
                <w:rFonts w:hint="eastAsia" w:ascii="宋体" w:hAnsi="宋体" w:eastAsia="宋体" w:cs="宋体"/>
                <w:color w:val="auto"/>
                <w:sz w:val="21"/>
                <w:szCs w:val="21"/>
                <w:highlight w:val="none"/>
                <w:lang w:val="en-US" w:eastAsia="zh-CN"/>
              </w:rPr>
              <w:t xml:space="preserve">团队实力</w:t>
            </w:r>
            <w:r/>
          </w:p>
        </w:tc>
        <w:tc>
          <w:tcPr>
            <w:tcW w:w="5507" w:type="dxa"/>
            <w:vAlign w:val="center"/>
            <w:textDirection w:val="lrTb"/>
            <w:noWrap w:val="false"/>
          </w:tcPr>
          <w:p>
            <w:pPr>
              <w:spacing w:line="320" w:lineRule="atLeast"/>
              <w:rPr>
                <w:rStyle w:val="895"/>
                <w:rFonts w:hint="eastAsia" w:ascii="宋体" w:hAnsi="宋体"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1.</w:t>
            </w:r>
            <w:r>
              <w:rPr>
                <w:rFonts w:hint="eastAsia" w:ascii="宋体" w:hAnsi="宋体" w:eastAsia="宋体" w:cs="宋体"/>
                <w:color w:val="auto"/>
                <w:szCs w:val="21"/>
                <w:highlight w:val="none"/>
                <w:lang w:val="en-US" w:eastAsia="zh-CN"/>
              </w:rPr>
              <w:t xml:space="preserve">拟派</w:t>
            </w:r>
            <w:r>
              <w:rPr>
                <w:rFonts w:hint="eastAsia" w:ascii="宋体" w:hAnsi="宋体" w:eastAsia="宋体" w:cs="宋体"/>
                <w:color w:val="auto"/>
                <w:szCs w:val="21"/>
                <w:highlight w:val="none"/>
              </w:rPr>
              <w:t xml:space="preserve">项目</w:t>
            </w:r>
            <w:r>
              <w:rPr>
                <w:rFonts w:hint="eastAsia" w:ascii="宋体" w:hAnsi="宋体" w:eastAsia="宋体" w:cs="宋体"/>
                <w:color w:val="auto"/>
                <w:szCs w:val="21"/>
                <w:highlight w:val="none"/>
                <w:lang w:val="en-US" w:eastAsia="zh-CN"/>
              </w:rPr>
              <w:t xml:space="preserve">经理有</w:t>
            </w:r>
            <w:r>
              <w:rPr>
                <w:rStyle w:val="895"/>
                <w:rFonts w:hint="eastAsia" w:ascii="宋体" w:hAnsi="宋体" w:eastAsia="宋体" w:cs="宋体"/>
                <w:color w:val="auto"/>
                <w:sz w:val="21"/>
                <w:szCs w:val="21"/>
                <w:highlight w:val="none"/>
              </w:rPr>
              <w:t xml:space="preserve">202</w:t>
            </w:r>
            <w:r>
              <w:rPr>
                <w:rStyle w:val="895"/>
                <w:rFonts w:hint="eastAsia" w:ascii="宋体" w:hAnsi="宋体" w:eastAsia="宋体" w:cs="宋体"/>
                <w:color w:val="auto"/>
                <w:sz w:val="21"/>
                <w:szCs w:val="21"/>
                <w:highlight w:val="none"/>
                <w:lang w:val="en-US" w:eastAsia="zh-CN"/>
              </w:rPr>
              <w:t xml:space="preserve">3</w:t>
            </w:r>
            <w:r>
              <w:rPr>
                <w:rStyle w:val="895"/>
                <w:rFonts w:hint="eastAsia" w:ascii="宋体" w:hAnsi="宋体" w:eastAsia="宋体" w:cs="宋体"/>
                <w:color w:val="auto"/>
                <w:sz w:val="21"/>
                <w:szCs w:val="21"/>
                <w:highlight w:val="none"/>
              </w:rPr>
              <w:t xml:space="preserve">年</w:t>
            </w:r>
            <w:r>
              <w:rPr>
                <w:rStyle w:val="895"/>
                <w:rFonts w:hint="eastAsia" w:ascii="宋体" w:hAnsi="宋体" w:eastAsia="宋体" w:cs="宋体"/>
                <w:color w:val="auto"/>
                <w:sz w:val="21"/>
                <w:szCs w:val="21"/>
                <w:highlight w:val="none"/>
                <w:lang w:val="en-US" w:eastAsia="zh-CN"/>
              </w:rPr>
              <w:t xml:space="preserve">1</w:t>
            </w:r>
            <w:r>
              <w:rPr>
                <w:rStyle w:val="895"/>
                <w:rFonts w:hint="eastAsia" w:ascii="宋体" w:hAnsi="宋体" w:eastAsia="宋体" w:cs="宋体"/>
                <w:color w:val="auto"/>
                <w:sz w:val="21"/>
                <w:szCs w:val="21"/>
                <w:highlight w:val="none"/>
              </w:rPr>
              <w:t xml:space="preserve">月1日</w:t>
            </w:r>
            <w:r>
              <w:rPr>
                <w:rStyle w:val="895"/>
                <w:rFonts w:hint="eastAsia" w:ascii="宋体" w:hAnsi="宋体" w:eastAsia="宋体" w:cs="宋体"/>
                <w:color w:val="auto"/>
                <w:sz w:val="21"/>
                <w:szCs w:val="21"/>
                <w:highlight w:val="none"/>
                <w:lang w:eastAsia="zh-CN"/>
              </w:rPr>
              <w:t xml:space="preserve">（以合同签订时间为准）</w:t>
            </w:r>
            <w:r>
              <w:rPr>
                <w:rStyle w:val="895"/>
                <w:rFonts w:hint="eastAsia" w:ascii="宋体" w:hAnsi="宋体" w:eastAsia="宋体" w:cs="宋体"/>
                <w:color w:val="auto"/>
                <w:sz w:val="21"/>
                <w:szCs w:val="21"/>
                <w:highlight w:val="none"/>
                <w:lang w:val="en-US" w:eastAsia="zh-CN"/>
              </w:rPr>
              <w:t xml:space="preserve">以</w:t>
            </w:r>
            <w:r>
              <w:rPr>
                <w:rStyle w:val="895"/>
                <w:rFonts w:hint="eastAsia" w:ascii="宋体" w:hAnsi="宋体" w:eastAsia="宋体" w:cs="宋体"/>
                <w:color w:val="auto"/>
                <w:sz w:val="21"/>
                <w:szCs w:val="21"/>
                <w:highlight w:val="none"/>
              </w:rPr>
              <w:t xml:space="preserve">来</w:t>
            </w:r>
            <w:r>
              <w:rPr>
                <w:rStyle w:val="895"/>
                <w:rFonts w:hint="eastAsia" w:ascii="宋体" w:hAnsi="宋体" w:cs="宋体"/>
                <w:color w:val="auto"/>
                <w:sz w:val="21"/>
                <w:szCs w:val="21"/>
                <w:highlight w:val="none"/>
                <w:lang w:val="en-US" w:eastAsia="zh-CN"/>
              </w:rPr>
              <w:t xml:space="preserve">300米及以上标准跑道</w:t>
            </w:r>
            <w:r>
              <w:rPr>
                <w:rStyle w:val="895"/>
                <w:rFonts w:hint="eastAsia" w:ascii="宋体" w:hAnsi="宋体" w:eastAsia="宋体" w:cs="宋体"/>
                <w:color w:val="auto"/>
                <w:sz w:val="21"/>
                <w:szCs w:val="21"/>
                <w:highlight w:val="none"/>
              </w:rPr>
              <w:t xml:space="preserve">运动场地（须同时包含人造草坪、</w:t>
            </w:r>
            <w:r>
              <w:rPr>
                <w:rStyle w:val="895"/>
                <w:rFonts w:hint="eastAsia" w:ascii="宋体" w:hAnsi="宋体" w:eastAsia="宋体" w:cs="宋体"/>
                <w:color w:val="auto"/>
                <w:sz w:val="21"/>
                <w:szCs w:val="21"/>
                <w:highlight w:val="none"/>
                <w:lang w:val="en-US" w:eastAsia="zh-CN"/>
              </w:rPr>
              <w:t xml:space="preserve">混合型塑胶跑道</w:t>
            </w:r>
            <w:r>
              <w:rPr>
                <w:rStyle w:val="895"/>
                <w:rFonts w:hint="eastAsia" w:ascii="宋体" w:hAnsi="宋体" w:eastAsia="宋体" w:cs="宋体"/>
                <w:color w:val="auto"/>
                <w:sz w:val="21"/>
                <w:szCs w:val="21"/>
                <w:highlight w:val="none"/>
              </w:rPr>
              <w:t xml:space="preserve">）施工经验的，有一个得</w:t>
            </w:r>
            <w:r>
              <w:rPr>
                <w:rStyle w:val="895"/>
                <w:rFonts w:hint="eastAsia" w:ascii="宋体" w:hAnsi="宋体" w:eastAsia="宋体" w:cs="宋体"/>
                <w:color w:val="auto"/>
                <w:sz w:val="21"/>
                <w:szCs w:val="21"/>
                <w:highlight w:val="none"/>
                <w:lang w:val="en-US" w:eastAsia="zh-CN"/>
              </w:rPr>
              <w:t xml:space="preserve">2</w:t>
            </w:r>
            <w:r>
              <w:rPr>
                <w:rStyle w:val="895"/>
                <w:rFonts w:hint="eastAsia" w:ascii="宋体" w:hAnsi="宋体" w:eastAsia="宋体" w:cs="宋体"/>
                <w:color w:val="auto"/>
                <w:sz w:val="21"/>
                <w:szCs w:val="21"/>
                <w:highlight w:val="none"/>
              </w:rPr>
              <w:t xml:space="preserve">分</w:t>
            </w:r>
            <w:r>
              <w:rPr>
                <w:rStyle w:val="895"/>
                <w:rFonts w:hint="eastAsia" w:ascii="宋体" w:hAnsi="宋体" w:eastAsia="宋体" w:cs="宋体"/>
                <w:color w:val="auto"/>
                <w:sz w:val="21"/>
                <w:szCs w:val="21"/>
                <w:highlight w:val="none"/>
                <w:lang w:eastAsia="zh-CN"/>
              </w:rPr>
              <w:t xml:space="preserve">。</w:t>
            </w:r>
            <w:r>
              <w:rPr>
                <w:rStyle w:val="895"/>
                <w:rFonts w:hint="eastAsia" w:ascii="宋体" w:hAnsi="宋体" w:eastAsia="宋体" w:cs="宋体"/>
                <w:color w:val="auto"/>
                <w:sz w:val="21"/>
                <w:szCs w:val="21"/>
                <w:highlight w:val="none"/>
              </w:rPr>
              <w:t xml:space="preserve">本项最高</w:t>
            </w:r>
            <w:r>
              <w:rPr>
                <w:rStyle w:val="895"/>
                <w:rFonts w:hint="eastAsia" w:ascii="宋体" w:hAnsi="宋体" w:eastAsia="宋体" w:cs="宋体"/>
                <w:color w:val="auto"/>
                <w:sz w:val="21"/>
                <w:szCs w:val="21"/>
                <w:highlight w:val="none"/>
                <w:lang w:val="en-US" w:eastAsia="zh-CN"/>
              </w:rPr>
              <w:t xml:space="preserve">2</w:t>
            </w:r>
            <w:r>
              <w:rPr>
                <w:rStyle w:val="895"/>
                <w:rFonts w:hint="eastAsia" w:ascii="宋体" w:hAnsi="宋体" w:eastAsia="宋体" w:cs="宋体"/>
                <w:color w:val="auto"/>
                <w:sz w:val="21"/>
                <w:szCs w:val="21"/>
                <w:highlight w:val="none"/>
              </w:rPr>
              <w:t xml:space="preserve">分。</w:t>
            </w:r>
            <w:r/>
          </w:p>
          <w:p>
            <w:pPr>
              <w:spacing w:line="320" w:lineRule="atLeast"/>
              <w:rPr>
                <w:rFonts w:hint="eastAsia" w:ascii="宋体" w:hAnsi="宋体" w:eastAsia="宋体" w:cs="宋体"/>
                <w:b/>
                <w:bCs/>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Cs w:val="21"/>
                <w:highlight w:val="none"/>
              </w:rPr>
              <w:t xml:space="preserve">提供完整</w:t>
            </w:r>
            <w:r>
              <w:rPr>
                <w:rFonts w:hint="eastAsia" w:ascii="宋体" w:hAnsi="宋体" w:eastAsia="宋体" w:cs="宋体"/>
                <w:b/>
                <w:bCs/>
                <w:color w:val="auto"/>
                <w:szCs w:val="21"/>
                <w:highlight w:val="none"/>
                <w:lang w:val="en-US" w:eastAsia="zh-CN"/>
              </w:rPr>
              <w:t xml:space="preserve">施工</w:t>
            </w:r>
            <w:r>
              <w:rPr>
                <w:rFonts w:hint="eastAsia" w:ascii="宋体" w:hAnsi="宋体" w:eastAsia="宋体" w:cs="宋体"/>
                <w:b/>
                <w:bCs/>
                <w:color w:val="auto"/>
                <w:szCs w:val="21"/>
                <w:highlight w:val="none"/>
              </w:rPr>
              <w:t xml:space="preserve">合同</w:t>
            </w:r>
            <w:r>
              <w:rPr>
                <w:rFonts w:hint="eastAsia" w:ascii="宋体" w:hAnsi="宋体" w:eastAsia="宋体" w:cs="宋体"/>
                <w:b/>
                <w:bCs/>
                <w:color w:val="auto"/>
                <w:szCs w:val="21"/>
                <w:highlight w:val="none"/>
                <w:lang w:val="en-US" w:eastAsia="zh-CN"/>
              </w:rPr>
              <w:t xml:space="preserve">复印件</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lang w:val="en-US" w:eastAsia="zh-CN"/>
              </w:rPr>
              <w:t xml:space="preserve">合同中须有项目经理名字，合同中没有项目经理名字的须另提供业主方加盖公章的表明是拟派项目经理业绩的证明</w:t>
            </w:r>
            <w:r>
              <w:rPr>
                <w:rFonts w:hint="eastAsia" w:ascii="宋体" w:hAnsi="宋体" w:eastAsia="宋体" w:cs="宋体"/>
                <w:b/>
                <w:bCs/>
                <w:color w:val="auto"/>
                <w:szCs w:val="21"/>
                <w:highlight w:val="none"/>
                <w:lang w:eastAsia="zh-CN"/>
              </w:rPr>
              <w:t xml:space="preserve">）</w:t>
            </w:r>
            <w:r>
              <w:rPr>
                <w:rFonts w:hint="eastAsia" w:ascii="宋体" w:hAnsi="宋体" w:eastAsia="宋体" w:cs="宋体"/>
                <w:b/>
                <w:bCs/>
                <w:color w:val="auto"/>
                <w:szCs w:val="21"/>
                <w:highlight w:val="none"/>
              </w:rPr>
              <w:t xml:space="preserve">，不提供</w:t>
            </w:r>
            <w:r>
              <w:rPr>
                <w:rFonts w:hint="eastAsia" w:ascii="宋体" w:hAnsi="宋体" w:eastAsia="宋体" w:cs="宋体"/>
                <w:b/>
                <w:bCs/>
                <w:color w:val="auto"/>
                <w:szCs w:val="21"/>
                <w:highlight w:val="none"/>
                <w:lang w:val="en-US" w:eastAsia="zh-CN"/>
              </w:rPr>
              <w:t xml:space="preserve">的</w:t>
            </w:r>
            <w:r>
              <w:rPr>
                <w:rFonts w:hint="eastAsia" w:ascii="宋体" w:hAnsi="宋体" w:eastAsia="宋体" w:cs="宋体"/>
                <w:b/>
                <w:bCs/>
                <w:color w:val="auto"/>
                <w:szCs w:val="21"/>
                <w:highlight w:val="none"/>
              </w:rPr>
              <w:t xml:space="preserve">不得分。</w:t>
            </w:r>
            <w:r/>
          </w:p>
          <w:p>
            <w:pPr>
              <w:spacing w:line="320" w:lineRule="atLeast"/>
              <w:rPr>
                <w:rFonts w:hint="eastAsia" w:ascii="宋体" w:hAnsi="宋体" w:eastAsia="宋体" w:cs="宋体"/>
                <w:color w:val="auto"/>
                <w:szCs w:val="21"/>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rPr>
              <w:t xml:space="preserve">2.</w:t>
            </w:r>
            <w:r>
              <w:rPr>
                <w:rFonts w:hint="eastAsia" w:ascii="宋体" w:hAnsi="宋体" w:eastAsia="宋体" w:cs="宋体"/>
                <w:color w:val="auto"/>
                <w:szCs w:val="21"/>
                <w:highlight w:val="none"/>
                <w:lang w:val="en-US" w:eastAsia="zh-CN"/>
              </w:rPr>
              <w:t xml:space="preserve">拟派项目技术负责人具有工程类中级及以上工程师职称的，得2分，本项最高2分。</w:t>
            </w:r>
            <w:r/>
          </w:p>
          <w:p>
            <w:pPr>
              <w:jc w:val="left"/>
              <w:rPr>
                <w:rStyle w:val="895"/>
                <w:rFonts w:hint="eastAsia" w:ascii="宋体" w:hAnsi="宋体" w:eastAsia="宋体" w:cs="宋体"/>
                <w:color w:val="auto"/>
                <w:sz w:val="21"/>
                <w:szCs w:val="21"/>
                <w:highlight w:val="none"/>
              </w:rPr>
            </w:pPr>
            <w:r>
              <w:rPr>
                <w:rFonts w:hint="eastAsia" w:ascii="宋体" w:hAnsi="宋体" w:eastAsia="宋体" w:cs="宋体"/>
                <w:b/>
                <w:bCs/>
                <w:color w:val="auto"/>
                <w:szCs w:val="21"/>
                <w:highlight w:val="none"/>
                <w:lang w:bidi="ar"/>
              </w:rPr>
              <w:t xml:space="preserve">以上</w:t>
            </w:r>
            <w:r>
              <w:rPr>
                <w:rFonts w:hint="eastAsia" w:ascii="宋体" w:hAnsi="宋体" w:cs="宋体"/>
                <w:b/>
                <w:bCs/>
                <w:color w:val="auto"/>
                <w:szCs w:val="21"/>
                <w:highlight w:val="none"/>
                <w:lang w:val="en-US" w:eastAsia="zh-CN" w:bidi="ar"/>
              </w:rPr>
              <w:t xml:space="preserve">1</w:t>
            </w:r>
            <w:r>
              <w:rPr>
                <w:rFonts w:hint="eastAsia" w:ascii="宋体" w:hAnsi="宋体" w:eastAsia="宋体" w:cs="宋体"/>
                <w:b/>
                <w:bCs/>
                <w:color w:val="auto"/>
                <w:szCs w:val="21"/>
                <w:highlight w:val="none"/>
                <w:lang w:bidi="ar"/>
              </w:rPr>
              <w:t xml:space="preserve">-</w:t>
            </w:r>
            <w:r>
              <w:rPr>
                <w:rFonts w:hint="eastAsia" w:ascii="宋体" w:hAnsi="宋体" w:cs="宋体"/>
                <w:b/>
                <w:bCs/>
                <w:color w:val="auto"/>
                <w:szCs w:val="21"/>
                <w:highlight w:val="none"/>
                <w:lang w:val="en-US" w:eastAsia="zh-CN" w:bidi="ar"/>
              </w:rPr>
              <w:t xml:space="preserve">2</w:t>
            </w:r>
            <w:r>
              <w:rPr>
                <w:rFonts w:hint="eastAsia" w:ascii="宋体" w:hAnsi="宋体" w:eastAsia="宋体" w:cs="宋体"/>
                <w:b/>
                <w:bCs/>
                <w:color w:val="auto"/>
                <w:szCs w:val="21"/>
                <w:highlight w:val="none"/>
                <w:lang w:val="en-US" w:eastAsia="zh-CN" w:bidi="ar"/>
              </w:rPr>
              <w:t xml:space="preserve">项</w:t>
            </w:r>
            <w:r>
              <w:rPr>
                <w:rFonts w:hint="eastAsia" w:ascii="宋体" w:hAnsi="宋体" w:eastAsia="宋体" w:cs="宋体"/>
                <w:b/>
                <w:bCs/>
                <w:color w:val="auto"/>
                <w:szCs w:val="21"/>
                <w:highlight w:val="none"/>
                <w:lang w:bidi="ar"/>
              </w:rPr>
              <w:t xml:space="preserve">须提供相应证书</w:t>
            </w:r>
            <w:r>
              <w:rPr>
                <w:rFonts w:hint="eastAsia" w:ascii="宋体" w:hAnsi="宋体" w:eastAsia="宋体" w:cs="宋体"/>
                <w:b/>
                <w:bCs/>
                <w:color w:val="auto"/>
                <w:szCs w:val="21"/>
                <w:highlight w:val="none"/>
                <w:lang w:val="en-US" w:eastAsia="zh-CN" w:bidi="ar"/>
              </w:rPr>
              <w:t xml:space="preserve">复印件</w:t>
            </w:r>
            <w:r>
              <w:rPr>
                <w:rFonts w:hint="eastAsia" w:ascii="宋体" w:hAnsi="宋体" w:eastAsia="宋体" w:cs="宋体"/>
                <w:b/>
                <w:bCs/>
                <w:color w:val="auto"/>
                <w:szCs w:val="21"/>
                <w:highlight w:val="none"/>
                <w:lang w:bidi="ar"/>
              </w:rPr>
              <w:t xml:space="preserve">，同时提供</w:t>
            </w:r>
            <w:r>
              <w:rPr>
                <w:rFonts w:hint="eastAsia" w:ascii="宋体" w:hAnsi="宋体" w:eastAsia="宋体" w:cs="宋体"/>
                <w:b/>
                <w:bCs/>
                <w:color w:val="auto"/>
                <w:szCs w:val="21"/>
                <w:highlight w:val="none"/>
                <w:lang w:val="en-US" w:eastAsia="zh-CN" w:bidi="ar"/>
              </w:rPr>
              <w:t xml:space="preserve">投标</w:t>
            </w:r>
            <w:r>
              <w:rPr>
                <w:rFonts w:hint="eastAsia" w:ascii="宋体" w:hAnsi="宋体" w:eastAsia="宋体" w:cs="宋体"/>
                <w:b/>
                <w:bCs/>
                <w:color w:val="auto"/>
                <w:szCs w:val="21"/>
                <w:highlight w:val="none"/>
                <w:lang w:bidi="ar"/>
              </w:rPr>
              <w:t xml:space="preserve">供应商为其缴纳的</w:t>
            </w:r>
            <w:r>
              <w:rPr>
                <w:rFonts w:hint="eastAsia" w:ascii="宋体" w:hAnsi="宋体" w:eastAsia="宋体" w:cs="宋体"/>
                <w:b/>
                <w:bCs/>
                <w:color w:val="auto"/>
                <w:szCs w:val="21"/>
                <w:highlight w:val="none"/>
                <w:lang w:val="en-US" w:eastAsia="zh-CN" w:bidi="ar"/>
              </w:rPr>
              <w:t xml:space="preserve">202</w:t>
            </w:r>
            <w:r>
              <w:rPr>
                <w:rFonts w:hint="eastAsia" w:ascii="宋体" w:hAnsi="宋体" w:cs="宋体"/>
                <w:b/>
                <w:bCs/>
                <w:color w:val="auto"/>
                <w:szCs w:val="21"/>
                <w:highlight w:val="none"/>
                <w:lang w:val="en-US" w:eastAsia="zh-CN" w:bidi="ar"/>
              </w:rPr>
              <w:t xml:space="preserve">6</w:t>
            </w:r>
            <w:r>
              <w:rPr>
                <w:rFonts w:hint="eastAsia" w:ascii="宋体" w:hAnsi="宋体" w:eastAsia="宋体" w:cs="宋体"/>
                <w:b/>
                <w:bCs/>
                <w:color w:val="auto"/>
                <w:szCs w:val="21"/>
                <w:highlight w:val="none"/>
                <w:lang w:val="en-US" w:eastAsia="zh-CN" w:bidi="ar"/>
              </w:rPr>
              <w:t xml:space="preserve">年</w:t>
            </w:r>
            <w:r>
              <w:rPr>
                <w:rFonts w:hint="eastAsia" w:ascii="宋体" w:hAnsi="宋体" w:cs="宋体"/>
                <w:b/>
                <w:bCs/>
                <w:color w:val="auto"/>
                <w:szCs w:val="21"/>
                <w:highlight w:val="none"/>
                <w:lang w:val="en-US" w:eastAsia="zh-CN" w:bidi="ar"/>
              </w:rPr>
              <w:t xml:space="preserve">3</w:t>
            </w:r>
            <w:r>
              <w:rPr>
                <w:rFonts w:hint="eastAsia" w:ascii="宋体" w:hAnsi="宋体" w:eastAsia="宋体" w:cs="宋体"/>
                <w:b/>
                <w:bCs/>
                <w:color w:val="auto"/>
                <w:szCs w:val="21"/>
                <w:highlight w:val="none"/>
                <w:lang w:val="en-US" w:eastAsia="zh-CN" w:bidi="ar"/>
              </w:rPr>
              <w:t xml:space="preserve">月至今</w:t>
            </w:r>
            <w:r>
              <w:rPr>
                <w:rFonts w:hint="eastAsia" w:ascii="宋体" w:hAnsi="宋体" w:eastAsia="宋体" w:cs="宋体"/>
                <w:b/>
                <w:bCs/>
                <w:color w:val="auto"/>
                <w:szCs w:val="21"/>
                <w:highlight w:val="none"/>
                <w:lang w:bidi="ar"/>
              </w:rPr>
              <w:t xml:space="preserve">任意1个月的社保证明材料，新成立企业距响应文件提交截止日期不足30日的，可不提供缴纳社保的证明（以新办企业营业执照发放日期为准）。</w:t>
            </w:r>
            <w:r>
              <w:rPr>
                <w:rFonts w:hint="eastAsia" w:ascii="宋体" w:hAnsi="宋体" w:eastAsia="宋体" w:cs="宋体"/>
                <w:b/>
                <w:bCs/>
                <w:color w:val="auto"/>
                <w:szCs w:val="21"/>
                <w:highlight w:val="none"/>
                <w:lang w:val="en-US" w:eastAsia="zh-CN" w:bidi="ar"/>
              </w:rPr>
              <w:t xml:space="preserve">以上材料须加盖投标供应商公章，</w:t>
            </w:r>
            <w:r>
              <w:rPr>
                <w:rFonts w:hint="eastAsia" w:ascii="宋体" w:hAnsi="宋体" w:eastAsia="宋体" w:cs="宋体"/>
                <w:b/>
                <w:bCs/>
                <w:color w:val="auto"/>
                <w:szCs w:val="21"/>
                <w:highlight w:val="none"/>
                <w:lang w:bidi="ar"/>
              </w:rPr>
              <w:t xml:space="preserve">不提供的不得分</w:t>
            </w:r>
            <w:r>
              <w:rPr>
                <w:rFonts w:hint="eastAsia" w:ascii="宋体" w:hAnsi="宋体" w:eastAsia="宋体" w:cs="宋体"/>
                <w:b/>
                <w:bCs/>
                <w:color w:val="auto"/>
                <w:sz w:val="24"/>
                <w:highlight w:val="none"/>
                <w:lang w:bidi="ar"/>
              </w:rPr>
              <w:t xml:space="preserve">。</w:t>
            </w:r>
            <w:r/>
          </w:p>
        </w:tc>
        <w:tc>
          <w:tcPr>
            <w:tcW w:w="709" w:type="dxa"/>
            <w:vAlign w:val="center"/>
            <w:textDirection w:val="lrTb"/>
            <w:noWrap w:val="false"/>
          </w:tcPr>
          <w:p>
            <w:pPr>
              <w:jc w:val="left"/>
              <w:rPr>
                <w:rFonts w:hint="default" w:ascii="宋体" w:hAnsi="宋体" w:eastAsia="宋体" w:cs="宋体"/>
                <w:b/>
                <w:bCs/>
                <w:color w:val="auto"/>
                <w:szCs w:val="21"/>
                <w:highlight w:val="none"/>
                <w:lang w:val="en-US" w:eastAsia="zh-CN" w:bidi="ar"/>
              </w:rPr>
            </w:pPr>
            <w:r>
              <w:rPr>
                <w:rFonts w:hint="eastAsia" w:ascii="宋体" w:hAnsi="宋体" w:cs="宋体"/>
                <w:b/>
                <w:bCs/>
                <w:color w:val="auto"/>
                <w:szCs w:val="21"/>
                <w:highlight w:val="none"/>
                <w:lang w:val="en-US" w:eastAsia="zh-CN" w:bidi="ar"/>
              </w:rPr>
              <w:t xml:space="preserve">4</w:t>
            </w:r>
            <w:r/>
          </w:p>
        </w:tc>
        <w:tc>
          <w:tcPr>
            <w:tcW w:w="750" w:type="dxa"/>
            <w:vAlign w:val="center"/>
            <w:textDirection w:val="lrTb"/>
            <w:noWrap w:val="false"/>
          </w:tcPr>
          <w:p>
            <w:pPr>
              <w:jc w:val="left"/>
              <w:rPr>
                <w:rFonts w:hint="eastAsia" w:ascii="宋体" w:hAnsi="宋体" w:eastAsia="宋体" w:cs="宋体"/>
                <w:b/>
                <w:bCs/>
                <w:color w:val="auto"/>
                <w:szCs w:val="21"/>
                <w:highlight w:val="none"/>
                <w:lang w:bidi="ar"/>
              </w:rPr>
            </w:pPr>
            <w:r>
              <w:rPr>
                <w:rStyle w:val="895"/>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b/>
                <w:bCs/>
                <w:color w:val="auto"/>
                <w:szCs w:val="21"/>
                <w:highlight w:val="none"/>
                <w:lang w:bidi="ar"/>
              </w:rPr>
            </w:pPr>
            <w:r>
              <w:rPr>
                <w:rStyle w:val="895"/>
                <w:rFonts w:hint="eastAsia" w:ascii="宋体" w:hAnsi="宋体" w:cs="宋体"/>
                <w:color w:val="auto"/>
                <w:sz w:val="21"/>
                <w:szCs w:val="21"/>
                <w:highlight w:val="none"/>
                <w:lang w:val="en-US" w:eastAsia="zh-CN"/>
              </w:rPr>
              <w:t xml:space="preserve">客观分</w:t>
            </w:r>
            <w:r/>
          </w:p>
        </w:tc>
      </w:tr>
      <w:tr>
        <w:trPr>
          <w:jc w:val="center"/>
          <w:trHeight w:val="1513"/>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4</w:t>
            </w:r>
            <w:r/>
          </w:p>
        </w:tc>
        <w:tc>
          <w:tcPr>
            <w:tcW w:w="1121"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工程总体概况与施工部署</w:t>
            </w:r>
            <w:r/>
          </w:p>
        </w:tc>
        <w:tc>
          <w:tcPr>
            <w:tcW w:w="5507" w:type="dxa"/>
            <w:vAlign w:val="center"/>
            <w:textDirection w:val="lrTb"/>
            <w:noWrap w:val="false"/>
          </w:tcPr>
          <w:p>
            <w:pPr>
              <w:spacing w:line="320" w:lineRule="atLeast"/>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内容包括现场踏勘说明、场地现状分析、翻新范围划分、总平面布置、人员、机械总体配置、施工流水段划分等。</w:t>
            </w:r>
            <w:r/>
          </w:p>
          <w:p>
            <w:pPr>
              <w:spacing w:line="320" w:lineRule="atLeast"/>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Cs w:val="21"/>
                <w:highlight w:val="none"/>
                <w:lang w:val="en-US" w:eastAsia="zh-CN"/>
              </w:rPr>
              <w:t xml:space="preserve">内容</w:t>
            </w:r>
            <w:r>
              <w:rPr>
                <w:rFonts w:hint="eastAsia" w:ascii="宋体" w:hAnsi="宋体" w:cs="宋体"/>
                <w:color w:val="auto"/>
                <w:szCs w:val="21"/>
                <w:highlight w:val="none"/>
                <w:lang w:val="en-US" w:eastAsia="zh-CN"/>
              </w:rPr>
              <w:t xml:space="preserve">翔实</w:t>
            </w:r>
            <w:r>
              <w:rPr>
                <w:rFonts w:hint="eastAsia" w:ascii="宋体" w:hAnsi="宋体" w:eastAsia="宋体" w:cs="宋体"/>
                <w:color w:val="auto"/>
                <w:szCs w:val="21"/>
                <w:highlight w:val="none"/>
                <w:lang w:val="en-US" w:eastAsia="zh-CN"/>
              </w:rPr>
              <w:t xml:space="preserve">、贴合现场、部署合理得</w:t>
            </w:r>
            <w:r>
              <w:rPr>
                <w:rFonts w:hint="eastAsia" w:ascii="宋体" w:hAnsi="宋体" w:cs="宋体"/>
                <w:color w:val="auto"/>
                <w:szCs w:val="21"/>
                <w:highlight w:val="none"/>
                <w:lang w:val="en-US" w:eastAsia="zh-CN"/>
              </w:rPr>
              <w:t xml:space="preserve">6</w:t>
            </w:r>
            <w:r>
              <w:rPr>
                <w:rFonts w:hint="eastAsia" w:ascii="宋体" w:hAnsi="宋体" w:eastAsia="宋体" w:cs="宋体"/>
                <w:color w:val="auto"/>
                <w:szCs w:val="21"/>
                <w:highlight w:val="none"/>
                <w:lang w:val="en-US" w:eastAsia="zh-CN"/>
              </w:rPr>
              <w:t xml:space="preserve">分；内容完整、部署基本合理、针对性不强得</w:t>
            </w:r>
            <w:r>
              <w:rPr>
                <w:rFonts w:hint="eastAsia" w:ascii="宋体" w:hAnsi="宋体" w:cs="宋体"/>
                <w:color w:val="auto"/>
                <w:szCs w:val="21"/>
                <w:highlight w:val="none"/>
                <w:lang w:val="en-US" w:eastAsia="zh-CN"/>
              </w:rPr>
              <w:t xml:space="preserve">4</w:t>
            </w:r>
            <w:r>
              <w:rPr>
                <w:rFonts w:hint="eastAsia" w:ascii="宋体" w:hAnsi="宋体" w:eastAsia="宋体" w:cs="宋体"/>
                <w:color w:val="auto"/>
                <w:szCs w:val="21"/>
                <w:highlight w:val="none"/>
                <w:lang w:val="en-US" w:eastAsia="zh-CN"/>
              </w:rPr>
              <w:t xml:space="preserve">分；内容简略、部署混乱、平面布置缺失等得</w:t>
            </w:r>
            <w:r>
              <w:rPr>
                <w:rFonts w:hint="eastAsia" w:ascii="宋体" w:hAnsi="宋体" w:cs="宋体"/>
                <w:color w:val="auto"/>
                <w:szCs w:val="21"/>
                <w:highlight w:val="none"/>
                <w:lang w:val="en-US" w:eastAsia="zh-CN"/>
              </w:rPr>
              <w:t xml:space="preserve">2</w:t>
            </w:r>
            <w:r>
              <w:rPr>
                <w:rFonts w:hint="eastAsia" w:ascii="宋体" w:hAnsi="宋体" w:eastAsia="宋体" w:cs="宋体"/>
                <w:color w:val="auto"/>
                <w:szCs w:val="21"/>
                <w:highlight w:val="none"/>
                <w:lang w:val="en-US" w:eastAsia="zh-CN"/>
              </w:rPr>
              <w:t xml:space="preserve">分。未提供不得分。</w:t>
            </w:r>
            <w:r/>
          </w:p>
        </w:tc>
        <w:tc>
          <w:tcPr>
            <w:tcW w:w="709" w:type="dxa"/>
            <w:vAlign w:val="center"/>
            <w:textDirection w:val="lrTb"/>
            <w:noWrap w:val="false"/>
          </w:tcPr>
          <w:p>
            <w:pPr>
              <w:spacing w:line="320" w:lineRule="atLeast"/>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6</w:t>
            </w:r>
            <w:r/>
          </w:p>
        </w:tc>
        <w:tc>
          <w:tcPr>
            <w:tcW w:w="750" w:type="dxa"/>
            <w:vAlign w:val="center"/>
            <w:textDirection w:val="lrTb"/>
            <w:noWrap w:val="false"/>
          </w:tcPr>
          <w:p>
            <w:pPr>
              <w:spacing w:line="320" w:lineRule="atLeast"/>
              <w:rPr>
                <w:rFonts w:hint="eastAsia"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Style w:val="895"/>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spacing w:line="320" w:lineRule="atLeast"/>
              <w:rPr>
                <w:rFonts w:hint="default" w:ascii="宋体" w:hAnsi="宋体" w:eastAsia="宋体" w:cs="宋体"/>
                <w:color w:val="auto"/>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auto"/>
                <w:szCs w:val="21"/>
                <w:highlight w:val="none"/>
                <w:lang w:val="en-US" w:eastAsia="zh-CN"/>
              </w:rPr>
              <w:t xml:space="preserve">主观分</w:t>
            </w:r>
            <w:r/>
          </w:p>
        </w:tc>
      </w:tr>
      <w:tr>
        <w:trPr>
          <w:jc w:val="center"/>
          <w:trHeight w:val="1289"/>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1121"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混合型塑胶跑道专项施工方案</w:t>
            </w:r>
            <w:r/>
          </w:p>
        </w:tc>
        <w:tc>
          <w:tcPr>
            <w:tcW w:w="5507" w:type="dxa"/>
            <w:vAlign w:val="center"/>
            <w:textDirection w:val="lrTb"/>
            <w:noWrap w:val="false"/>
          </w:tcPr>
          <w:p>
            <w:pPr>
              <w:pStyle w:val="698"/>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内容包括基础面处理、材料配比、摊铺工艺、平整度/坡度控制、接缝处理、高温雨季施工措施、成品养护等。</w:t>
            </w:r>
            <w:r/>
          </w:p>
          <w:p>
            <w:pPr>
              <w:pStyle w:val="698"/>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工艺完全符合或高于国标，细节、质控、养护齐全得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分；工艺合规、关键步骤完整、个别细节缺失得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分；工艺简略、配比/工序描述不清、质量控制措施不切实际得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pStyle w:val="698"/>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50"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Style w:val="895"/>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r>
        <w:trPr>
          <w:jc w:val="center"/>
          <w:trHeight w:val="1289"/>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1121"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人工草坪专项施工方案</w:t>
            </w:r>
            <w:r/>
          </w:p>
        </w:tc>
        <w:tc>
          <w:tcPr>
            <w:tcW w:w="550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内容包括基础找平、草坪铺设、接缝固定、冲砂/充颗粒工艺、边线收边、排水配合、防起鼓、成品保护等。</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工序完整、防脱落/排水/成品保护措施完善得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分；主要工序齐全、防护措施简略得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分；工序缺项、铺设质控及保护方案不切实际得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50"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Style w:val="895"/>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r>
        <w:trPr>
          <w:jc w:val="center"/>
          <w:trHeight w:val="1735"/>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7</w:t>
            </w:r>
            <w:r/>
          </w:p>
        </w:tc>
        <w:tc>
          <w:tcPr>
            <w:tcW w:w="1121" w:type="dxa"/>
            <w:vAlign w:val="center"/>
            <w:textDirection w:val="lrTb"/>
            <w:noWrap w:val="false"/>
          </w:tcPr>
          <w:p>
            <w:pPr>
              <w:jc w:val="both"/>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金属围网安装专项方案</w:t>
            </w:r>
            <w:r/>
          </w:p>
        </w:tc>
        <w:tc>
          <w:tcPr>
            <w:tcW w:w="550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内容包括基础预埋、立柱安装、网片拼接、拉紧固定、防锈防腐、垂直度/间距控制、安全收口等。</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安装流程、防腐、加固措施完整得</w:t>
            </w:r>
            <w:r>
              <w:rPr>
                <w:rFonts w:hint="eastAsia" w:ascii="宋体" w:hAnsi="宋体" w:cs="宋体"/>
                <w:color w:val="auto"/>
                <w:sz w:val="21"/>
                <w:szCs w:val="21"/>
                <w:highlight w:val="none"/>
                <w:lang w:val="en-US" w:eastAsia="zh-CN" w:bidi="ar-SA"/>
              </w:rPr>
              <w:t xml:space="preserve">5</w:t>
            </w:r>
            <w:r>
              <w:rPr>
                <w:rFonts w:hint="eastAsia" w:ascii="宋体" w:hAnsi="宋体" w:eastAsia="宋体" w:cs="宋体"/>
                <w:color w:val="auto"/>
                <w:sz w:val="21"/>
                <w:szCs w:val="21"/>
                <w:highlight w:val="none"/>
                <w:lang w:val="en-US" w:eastAsia="zh-CN" w:bidi="ar-SA"/>
              </w:rPr>
              <w:t xml:space="preserve">分；流程基本完整、防腐/加固描述简单得</w:t>
            </w:r>
            <w:r>
              <w:rPr>
                <w:rFonts w:hint="eastAsia" w:ascii="宋体" w:hAnsi="宋体" w:cs="宋体"/>
                <w:color w:val="auto"/>
                <w:sz w:val="21"/>
                <w:szCs w:val="21"/>
                <w:highlight w:val="none"/>
                <w:lang w:val="en-US" w:eastAsia="zh-CN" w:bidi="ar-SA"/>
              </w:rPr>
              <w:t xml:space="preserve">3</w:t>
            </w:r>
            <w:r>
              <w:rPr>
                <w:rFonts w:hint="eastAsia" w:ascii="宋体" w:hAnsi="宋体" w:eastAsia="宋体" w:cs="宋体"/>
                <w:color w:val="auto"/>
                <w:sz w:val="21"/>
                <w:szCs w:val="21"/>
                <w:highlight w:val="none"/>
                <w:lang w:val="en-US" w:eastAsia="zh-CN" w:bidi="ar-SA"/>
              </w:rPr>
              <w:t xml:space="preserve">分；工序混乱、预埋和安全措施不切实际得</w:t>
            </w:r>
            <w:r>
              <w:rPr>
                <w:rFonts w:hint="eastAsia" w:ascii="宋体" w:hAnsi="宋体" w:cs="宋体"/>
                <w:color w:val="auto"/>
                <w:sz w:val="21"/>
                <w:szCs w:val="21"/>
                <w:highlight w:val="none"/>
                <w:lang w:val="en-US" w:eastAsia="zh-CN" w:bidi="ar-SA"/>
              </w:rPr>
              <w:t xml:space="preserve">1</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5</w:t>
            </w:r>
            <w:r/>
          </w:p>
        </w:tc>
        <w:tc>
          <w:tcPr>
            <w:tcW w:w="750"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Style w:val="895"/>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r>
        <w:trPr>
          <w:jc w:val="center"/>
          <w:trHeight w:val="1289"/>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8</w:t>
            </w:r>
            <w:r/>
          </w:p>
        </w:tc>
        <w:tc>
          <w:tcPr>
            <w:tcW w:w="1121" w:type="dxa"/>
            <w:vAlign w:val="center"/>
            <w:textDirection w:val="lrTb"/>
            <w:noWrap w:val="false"/>
          </w:tcPr>
          <w:p>
            <w:pPr>
              <w:jc w:val="center"/>
              <w:rPr>
                <w:rFonts w:hint="eastAsia" w:ascii="宋体" w:hAnsi="宋体" w:eastAsia="宋体" w:cs="宋体"/>
                <w:color w:val="auto"/>
                <w:sz w:val="21"/>
                <w:szCs w:val="21"/>
                <w:highlight w:val="none"/>
                <w:lang w:val="en-US" w:eastAsia="zh-CN" w:bidi="ar-SA"/>
              </w:rPr>
            </w:pPr>
            <w:r>
              <w:rPr>
                <w:rStyle w:val="895"/>
                <w:rFonts w:hint="eastAsia" w:ascii="宋体" w:hAnsi="宋体" w:eastAsia="宋体" w:cs="宋体"/>
                <w:color w:val="auto"/>
                <w:sz w:val="21"/>
                <w:szCs w:val="21"/>
                <w:highlight w:val="none"/>
                <w:lang w:val="en-US" w:eastAsia="zh-CN" w:bidi="ar-SA"/>
              </w:rPr>
              <w:t xml:space="preserve">质量保证体系与验收标准</w:t>
            </w:r>
            <w:r/>
          </w:p>
        </w:tc>
        <w:tc>
          <w:tcPr>
            <w:tcW w:w="550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内容包括国标引用、三检制度、原材料送检、工序验收、成品检测、质量通病防治（跑道起泡、草坪起拱、围网松动等）。</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体系健全、通病防治及验收细则齐全得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分；体系健全、通病防治及验收细则简略得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分；质保体系不全、验收标准不切实际得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50"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Style w:val="895"/>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r>
        <w:trPr>
          <w:jc w:val="center"/>
          <w:trHeight w:val="1033"/>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9</w:t>
            </w:r>
            <w:r/>
          </w:p>
        </w:tc>
        <w:tc>
          <w:tcPr>
            <w:tcW w:w="1121" w:type="dxa"/>
            <w:vAlign w:val="center"/>
            <w:textDirection w:val="lrTb"/>
            <w:noWrap w:val="false"/>
          </w:tcPr>
          <w:p>
            <w:pPr>
              <w:jc w:val="center"/>
              <w:rPr>
                <w:rStyle w:val="895"/>
                <w:rFonts w:hint="eastAsia" w:ascii="宋体" w:hAnsi="宋体" w:eastAsia="宋体" w:cs="宋体"/>
                <w:color w:val="auto"/>
                <w:sz w:val="21"/>
                <w:szCs w:val="21"/>
                <w:highlight w:val="none"/>
                <w:lang w:val="en-US" w:eastAsia="zh-CN" w:bidi="ar-SA"/>
              </w:rPr>
            </w:pPr>
            <w:r>
              <w:rPr>
                <w:rStyle w:val="895"/>
                <w:rFonts w:hint="eastAsia" w:ascii="宋体" w:hAnsi="宋体" w:eastAsia="宋体" w:cs="宋体"/>
                <w:color w:val="auto"/>
                <w:sz w:val="21"/>
                <w:szCs w:val="21"/>
                <w:highlight w:val="none"/>
                <w:lang w:val="en-US" w:eastAsia="zh-CN" w:bidi="ar-SA"/>
              </w:rPr>
              <w:t xml:space="preserve">安全文明施工、环保及应急预案</w:t>
            </w:r>
            <w:r/>
          </w:p>
        </w:tc>
        <w:tc>
          <w:tcPr>
            <w:tcW w:w="550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内容包括临边防护、机械安全、扬尘降噪、废料清运、防火、高温雨季施工应急、人员防护等。</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措施全面、预案落地得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分；措施基本齐全、预案简略得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分；安全环保措施严重缺失得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50"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Style w:val="895"/>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r>
        <w:trPr>
          <w:jc w:val="center"/>
          <w:trHeight w:val="1298"/>
        </w:trPr>
        <w:tc>
          <w:tcPr>
            <w:tcW w:w="450" w:type="dxa"/>
            <w:vAlign w:val="center"/>
            <w:textDirection w:val="lrTb"/>
            <w:noWrap w:val="false"/>
          </w:tcPr>
          <w:p>
            <w:pPr>
              <w:jc w:val="center"/>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cs="宋体"/>
                <w:color w:val="auto"/>
                <w:sz w:val="21"/>
                <w:szCs w:val="21"/>
                <w:highlight w:val="none"/>
                <w:lang w:val="en-US" w:eastAsia="zh-CN" w:bidi="ar-SA"/>
              </w:rPr>
              <w:t xml:space="preserve">0</w:t>
            </w:r>
            <w:r/>
          </w:p>
        </w:tc>
        <w:tc>
          <w:tcPr>
            <w:tcW w:w="1121" w:type="dxa"/>
            <w:vAlign w:val="center"/>
            <w:textDirection w:val="lrTb"/>
            <w:noWrap w:val="false"/>
          </w:tcPr>
          <w:p>
            <w:pPr>
              <w:jc w:val="center"/>
              <w:rPr>
                <w:rStyle w:val="895"/>
                <w:rFonts w:hint="eastAsia" w:ascii="宋体" w:hAnsi="宋体" w:eastAsia="宋体" w:cs="宋体"/>
                <w:color w:val="auto"/>
                <w:sz w:val="21"/>
                <w:szCs w:val="21"/>
                <w:highlight w:val="none"/>
                <w:lang w:val="en-US" w:eastAsia="zh-CN" w:bidi="ar-SA"/>
              </w:rPr>
            </w:pPr>
            <w:r>
              <w:rPr>
                <w:rStyle w:val="895"/>
                <w:rFonts w:hint="eastAsia" w:ascii="宋体" w:hAnsi="宋体" w:eastAsia="宋体" w:cs="宋体"/>
                <w:color w:val="auto"/>
                <w:sz w:val="21"/>
                <w:szCs w:val="21"/>
                <w:highlight w:val="none"/>
                <w:lang w:val="en-US" w:eastAsia="zh-CN" w:bidi="ar-SA"/>
              </w:rPr>
              <w:t xml:space="preserve">施工进度计划与售后服务</w:t>
            </w:r>
            <w:r/>
          </w:p>
        </w:tc>
        <w:tc>
          <w:tcPr>
            <w:tcW w:w="5507"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内容包括总工期、分段节点、完工后质保、维修响应、日常运维建议等。</w:t>
            </w:r>
            <w:r/>
          </w:p>
          <w:p>
            <w:pPr>
              <w:jc w:val="left"/>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lang w:val="en-US" w:eastAsia="zh-CN" w:bidi="ar-SA"/>
              </w:rPr>
              <w:t xml:space="preserve">进度节点清晰、质保及运维方案完善得</w:t>
            </w:r>
            <w:r>
              <w:rPr>
                <w:rFonts w:hint="eastAsia" w:ascii="宋体" w:hAnsi="宋体" w:cs="宋体"/>
                <w:color w:val="auto"/>
                <w:sz w:val="21"/>
                <w:szCs w:val="21"/>
                <w:highlight w:val="none"/>
                <w:lang w:val="en-US" w:eastAsia="zh-CN" w:bidi="ar-SA"/>
              </w:rPr>
              <w:t xml:space="preserve">6</w:t>
            </w:r>
            <w:r>
              <w:rPr>
                <w:rFonts w:hint="eastAsia" w:ascii="宋体" w:hAnsi="宋体" w:eastAsia="宋体" w:cs="宋体"/>
                <w:color w:val="auto"/>
                <w:sz w:val="21"/>
                <w:szCs w:val="21"/>
                <w:highlight w:val="none"/>
                <w:lang w:val="en-US" w:eastAsia="zh-CN" w:bidi="ar-SA"/>
              </w:rPr>
              <w:t xml:space="preserve">分；进度计划完整，售后简略得</w:t>
            </w:r>
            <w:r>
              <w:rPr>
                <w:rFonts w:hint="eastAsia" w:ascii="宋体" w:hAnsi="宋体" w:cs="宋体"/>
                <w:color w:val="auto"/>
                <w:sz w:val="21"/>
                <w:szCs w:val="21"/>
                <w:highlight w:val="none"/>
                <w:lang w:val="en-US" w:eastAsia="zh-CN" w:bidi="ar-SA"/>
              </w:rPr>
              <w:t xml:space="preserve">4</w:t>
            </w:r>
            <w:r>
              <w:rPr>
                <w:rFonts w:hint="eastAsia" w:ascii="宋体" w:hAnsi="宋体" w:eastAsia="宋体" w:cs="宋体"/>
                <w:color w:val="auto"/>
                <w:sz w:val="21"/>
                <w:szCs w:val="21"/>
                <w:highlight w:val="none"/>
                <w:lang w:val="en-US" w:eastAsia="zh-CN" w:bidi="ar-SA"/>
              </w:rPr>
              <w:t xml:space="preserve">分；节点计划、质保服务不切实际得</w:t>
            </w:r>
            <w:r>
              <w:rPr>
                <w:rFonts w:hint="eastAsia" w:ascii="宋体" w:hAnsi="宋体" w:cs="宋体"/>
                <w:color w:val="auto"/>
                <w:sz w:val="21"/>
                <w:szCs w:val="21"/>
                <w:highlight w:val="none"/>
                <w:lang w:val="en-US" w:eastAsia="zh-CN" w:bidi="ar-SA"/>
              </w:rPr>
              <w:t xml:space="preserve">2</w:t>
            </w:r>
            <w:r>
              <w:rPr>
                <w:rFonts w:hint="eastAsia" w:ascii="宋体" w:hAnsi="宋体" w:eastAsia="宋体" w:cs="宋体"/>
                <w:color w:val="auto"/>
                <w:sz w:val="21"/>
                <w:szCs w:val="21"/>
                <w:highlight w:val="none"/>
                <w:lang w:val="en-US" w:eastAsia="zh-CN" w:bidi="ar-SA"/>
              </w:rPr>
              <w:t xml:space="preserve">分。</w:t>
            </w:r>
            <w:r>
              <w:rPr>
                <w:rFonts w:hint="eastAsia" w:ascii="宋体" w:hAnsi="宋体" w:eastAsia="宋体" w:cs="宋体"/>
                <w:color w:val="auto"/>
                <w:szCs w:val="21"/>
                <w:highlight w:val="none"/>
                <w:lang w:val="en-US" w:eastAsia="zh-CN"/>
              </w:rPr>
              <w:t xml:space="preserve">未提供不得分。</w:t>
            </w:r>
            <w:r/>
          </w:p>
        </w:tc>
        <w:tc>
          <w:tcPr>
            <w:tcW w:w="709" w:type="dxa"/>
            <w:vAlign w:val="center"/>
            <w:textDirection w:val="lrTb"/>
            <w:noWrap w:val="false"/>
          </w:tcPr>
          <w:p>
            <w:pPr>
              <w:jc w:val="left"/>
              <w:rPr>
                <w:rFonts w:hint="default" w:ascii="宋体" w:hAnsi="宋体" w:eastAsia="宋体" w:cs="宋体"/>
                <w:color w:val="auto"/>
                <w:sz w:val="21"/>
                <w:szCs w:val="21"/>
                <w:highlight w:val="none"/>
                <w:lang w:val="en-US" w:eastAsia="zh-CN" w:bidi="ar-SA"/>
              </w:rPr>
            </w:pPr>
            <w:r>
              <w:rPr>
                <w:rFonts w:hint="eastAsia" w:ascii="宋体" w:hAnsi="宋体" w:cs="宋体"/>
                <w:color w:val="auto"/>
                <w:sz w:val="21"/>
                <w:szCs w:val="21"/>
                <w:highlight w:val="none"/>
                <w:lang w:val="en-US" w:eastAsia="zh-CN" w:bidi="ar-SA"/>
              </w:rPr>
              <w:t xml:space="preserve">6</w:t>
            </w:r>
            <w:r/>
          </w:p>
        </w:tc>
        <w:tc>
          <w:tcPr>
            <w:tcW w:w="750"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Style w:val="895"/>
                <w:rFonts w:hint="eastAsia" w:ascii="宋体" w:hAnsi="宋体" w:cs="宋体"/>
                <w:color w:val="auto"/>
                <w:sz w:val="21"/>
                <w:szCs w:val="21"/>
                <w:highlight w:val="none"/>
                <w:lang w:val="en-US" w:eastAsia="zh-CN"/>
              </w:rPr>
              <w:t xml:space="preserve">0</w:t>
            </w:r>
            <w:r/>
          </w:p>
        </w:tc>
        <w:tc>
          <w:tcPr>
            <w:tcW w:w="1053" w:type="dxa"/>
            <w:vAlign w:val="center"/>
            <w:textDirection w:val="lrTb"/>
            <w:noWrap w:val="false"/>
          </w:tcPr>
          <w:p>
            <w:pPr>
              <w:jc w:val="left"/>
              <w:rPr>
                <w:rFonts w:hint="eastAsia" w:ascii="宋体" w:hAnsi="宋体" w:eastAsia="宋体" w:cs="宋体"/>
                <w:color w:val="auto"/>
                <w:sz w:val="21"/>
                <w:szCs w:val="21"/>
                <w:highlight w:val="none"/>
                <w:lang w:val="en-US" w:eastAsia="zh-CN" w:bidi="ar-SA"/>
              </w:rPr>
            </w:pPr>
            <w:r>
              <w:rPr>
                <w:rFonts w:hint="eastAsia" w:ascii="宋体" w:hAnsi="宋体" w:cs="宋体"/>
                <w:color w:val="auto"/>
                <w:szCs w:val="21"/>
                <w:highlight w:val="none"/>
                <w:lang w:val="en-US" w:eastAsia="zh-CN"/>
              </w:rPr>
              <w:t xml:space="preserve">主观分</w:t>
            </w:r>
            <w:r/>
          </w:p>
        </w:tc>
      </w:tr>
    </w:tbl>
    <w:p>
      <w:pPr>
        <w:spacing w:line="500" w:lineRule="exact"/>
        <w:tabs>
          <w:tab w:val="left" w:pos="900" w:leader="none"/>
        </w:tabs>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特别提醒：</w:t>
      </w:r>
      <w:r/>
    </w:p>
    <w:p>
      <w:pPr>
        <w:ind w:firstLine="559"/>
        <w:spacing w:line="500" w:lineRule="exact"/>
        <w:tabs>
          <w:tab w:val="left" w:pos="900" w:leader="none"/>
        </w:tabs>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施工组织设计应结合本项目施工内容和项目实际情况编写，内容阐述应简明扼要，层次分明，条理清晰，避免语近词冗、长篇大论又不切实际。否则，评审时将酌情扣分。</w:t>
      </w:r>
      <w:r/>
    </w:p>
    <w:p>
      <w:pPr>
        <w:ind w:firstLine="562"/>
        <w:spacing w:line="460" w:lineRule="exact"/>
        <w:rPr>
          <w:rFonts w:hint="eastAsia" w:ascii="宋体" w:hAnsi="宋体" w:cs="宋体"/>
          <w:color w:val="auto"/>
          <w:sz w:val="28"/>
          <w:szCs w:val="28"/>
          <w:highlight w:val="none"/>
        </w:rPr>
      </w:pPr>
      <w:r>
        <w:rPr>
          <w:rFonts w:hint="eastAsia" w:ascii="宋体" w:hAnsi="宋体" w:cs="宋体"/>
          <w:b/>
          <w:color w:val="auto"/>
          <w:sz w:val="28"/>
          <w:szCs w:val="28"/>
          <w:highlight w:val="none"/>
        </w:rPr>
        <w:t xml:space="preserve">（四）</w:t>
      </w:r>
      <w:r>
        <w:rPr>
          <w:rFonts w:hint="eastAsia" w:ascii="宋体" w:hAnsi="宋体" w:cs="宋体"/>
          <w:b/>
          <w:color w:val="auto"/>
          <w:sz w:val="28"/>
          <w:szCs w:val="28"/>
          <w:highlight w:val="none"/>
          <w:lang w:val="zh-CN"/>
        </w:rPr>
        <w:t xml:space="preserve">价格分</w:t>
      </w:r>
      <w:r>
        <w:rPr>
          <w:rFonts w:hint="eastAsia" w:ascii="宋体" w:hAnsi="宋体" w:cs="宋体"/>
          <w:b/>
          <w:color w:val="auto"/>
          <w:sz w:val="28"/>
          <w:szCs w:val="28"/>
          <w:highlight w:val="none"/>
        </w:rPr>
        <w:t xml:space="preserve">：40</w:t>
      </w:r>
      <w:r>
        <w:rPr>
          <w:rFonts w:hint="eastAsia" w:ascii="宋体" w:hAnsi="宋体" w:cs="宋体"/>
          <w:color w:val="auto"/>
          <w:sz w:val="28"/>
          <w:szCs w:val="28"/>
          <w:highlight w:val="none"/>
          <w:lang w:val="zh-CN"/>
        </w:rPr>
        <w:t xml:space="preserve">分</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价格分统一采用低价优先法计算，即满足磋商文件要求且最后报价最低的供应商的价格为磋商基准价，其价格分为满分。其他供应商的价格分统一按照下列公式计算：</w:t>
      </w:r>
      <w:r/>
    </w:p>
    <w:p>
      <w:pPr>
        <w:ind w:firstLine="56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磋商报价得分=（磋商基准价/最后磋商报价）×40</w:t>
      </w:r>
      <w:r>
        <w:rPr>
          <w:rFonts w:hint="eastAsia" w:ascii="宋体" w:hAnsi="宋体" w:cs="宋体"/>
          <w:color w:val="auto"/>
          <w:sz w:val="28"/>
          <w:szCs w:val="28"/>
          <w:highlight w:val="none"/>
          <w:lang w:val="en-US" w:eastAsia="zh-CN"/>
        </w:rPr>
        <w:t xml:space="preserve">%</w:t>
      </w:r>
      <w:r>
        <w:rPr>
          <w:rFonts w:hint="eastAsia" w:ascii="宋体" w:hAnsi="宋体" w:cs="宋体"/>
          <w:color w:val="auto"/>
          <w:sz w:val="28"/>
          <w:szCs w:val="28"/>
          <w:highlight w:val="none"/>
        </w:rPr>
        <w:t xml:space="preserve">×100</w:t>
      </w:r>
      <w:r/>
    </w:p>
    <w:p>
      <w:pPr>
        <w:ind w:firstLine="554"/>
        <w:spacing w:line="5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小组认为供应商的报价明显低于其他通过符合性审查供应商的报价，有可能影响产品质量或者不能诚信履约的，应当要求其在30分钟内提供书面说明，必要时提交相关证明材料；供应商不能证明其报价合理性的，磋商小组应当将其作为无效响应处理。</w:t>
      </w:r>
      <w:r/>
    </w:p>
    <w:p>
      <w:pPr>
        <w:ind w:firstLine="570"/>
        <w:spacing w:line="460" w:lineRule="exact"/>
        <w:rPr>
          <w:rFonts w:hint="eastAsia" w:ascii="宋体" w:hAnsi="宋体" w:cs="宋体"/>
          <w:bCs/>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五</w:t>
      </w:r>
      <w:r>
        <w:rPr>
          <w:rFonts w:hint="eastAsia" w:ascii="宋体" w:hAnsi="宋体" w:cs="宋体"/>
          <w:b/>
          <w:color w:val="auto"/>
          <w:sz w:val="28"/>
          <w:szCs w:val="28"/>
          <w:highlight w:val="none"/>
        </w:rPr>
        <w:t xml:space="preserve">）成交供应商的确定</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磋商小组汇总各评委评分后，按照得分从高到低的顺序推荐三名成交候选人，并编写评审报告。</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采购人委托磋商小组直接确定排名第一的成交候选人为成交供应商。</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（六）公告成交结果</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自确定成交供应商之日起2个工作日内，在江苏省政府采购网公告成交结果，公告期限为1个工作日。</w:t>
      </w:r>
      <w:r/>
    </w:p>
    <w:p>
      <w:pPr>
        <w:ind w:firstLine="562"/>
        <w:spacing w:line="460" w:lineRule="exact"/>
        <w:rPr>
          <w:rFonts w:hint="eastAsia" w:ascii="宋体" w:hAnsi="宋体" w:cs="宋体"/>
          <w:b/>
          <w:bCs/>
          <w:color w:val="auto"/>
          <w:sz w:val="28"/>
          <w:szCs w:val="28"/>
          <w:highlight w:val="none"/>
        </w:rPr>
      </w:pPr>
      <w:r>
        <w:rPr>
          <w:rFonts w:hint="eastAsia" w:ascii="宋体" w:hAnsi="宋体" w:cs="宋体"/>
          <w:b/>
          <w:color w:val="auto"/>
          <w:sz w:val="28"/>
          <w:szCs w:val="28"/>
          <w:highlight w:val="none"/>
        </w:rPr>
        <w:t xml:space="preserve">（七）</w:t>
      </w:r>
      <w:r>
        <w:rPr>
          <w:rFonts w:hint="eastAsia" w:ascii="宋体" w:hAnsi="宋体" w:cs="宋体"/>
          <w:b/>
          <w:bCs/>
          <w:color w:val="auto"/>
          <w:sz w:val="28"/>
          <w:szCs w:val="28"/>
          <w:highlight w:val="none"/>
        </w:rPr>
        <w:t xml:space="preserve">发放成交通知书</w:t>
      </w:r>
      <w:r/>
    </w:p>
    <w:p>
      <w:pPr>
        <w:ind w:firstLine="560"/>
        <w:spacing w:line="460" w:lineRule="exact"/>
        <w:rPr>
          <w:rFonts w:hint="eastAsia" w:ascii="宋体" w:hAnsi="宋体" w:cs="宋体"/>
          <w:bCs/>
          <w:color w:val="auto"/>
          <w:sz w:val="28"/>
          <w:szCs w:val="28"/>
          <w:highlight w:val="none"/>
        </w:rPr>
      </w:pPr>
      <w:r>
        <w:rPr>
          <w:rFonts w:hint="eastAsia" w:ascii="宋体" w:hAnsi="宋体" w:cs="宋体"/>
          <w:color w:val="auto"/>
          <w:sz w:val="28"/>
          <w:szCs w:val="28"/>
          <w:highlight w:val="none"/>
        </w:rPr>
        <w:t xml:space="preserve">公告成交结果的同时，采购代理机构</w:t>
      </w:r>
      <w:r>
        <w:rPr>
          <w:rFonts w:hint="eastAsia" w:ascii="宋体" w:hAnsi="宋体" w:cs="宋体"/>
          <w:bCs/>
          <w:color w:val="auto"/>
          <w:sz w:val="28"/>
          <w:szCs w:val="28"/>
          <w:highlight w:val="none"/>
        </w:rPr>
        <w:t xml:space="preserve">向成交供应商发放成交通知书。联系电话：0513-55887688。</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成交通知书发出后，采购人不得违法改变成交结果，成交供应商无正当理由不得放弃成交。</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w:t>
      </w:r>
      <w:r>
        <w:rPr>
          <w:rFonts w:hint="eastAsia" w:ascii="宋体" w:hAnsi="宋体" w:cs="宋体"/>
          <w:b/>
          <w:bCs/>
          <w:color w:val="auto"/>
          <w:sz w:val="28"/>
          <w:szCs w:val="28"/>
          <w:highlight w:val="none"/>
        </w:rPr>
        <w:t xml:space="preserve">八</w:t>
      </w:r>
      <w:r>
        <w:rPr>
          <w:rFonts w:hint="eastAsia" w:ascii="宋体" w:hAnsi="宋体" w:cs="宋体"/>
          <w:b/>
          <w:color w:val="auto"/>
          <w:sz w:val="28"/>
          <w:szCs w:val="28"/>
          <w:highlight w:val="none"/>
        </w:rPr>
        <w:t xml:space="preserve">）其他</w:t>
      </w:r>
      <w:r/>
    </w:p>
    <w:p>
      <w:pPr>
        <w:ind w:firstLine="57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采用综合评分法的，评审结果按评审后得分由高到低顺序排列。得分相同的，按报价由低到高顺序排列。得分且报价相同的并列。采取随机抽取的方式确定。</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当中标候选人无正当理由放弃中标，被查实存在影响中标结果的违法行为等情形，采购人有权按照政府采购相关法律法规的规定对其采取惩戒措施，包含但不限于列入采购失信人黑名单等措施。</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当中标候选人放弃中标、因不可抗力不能履行合同，或者被查实存在影响中标结果的违法行为等情形，不符合中标条件的，招标人可以按照评标委员会提出的中标候选人名单排序依次确定其他中标候选人为中标人，也可以重新招标。</w:t>
      </w:r>
      <w:r/>
    </w:p>
    <w:p>
      <w:pPr>
        <w:jc w:val="center"/>
        <w:spacing w:line="800" w:lineRule="exact"/>
        <w:rPr>
          <w:rFonts w:hint="eastAsia" w:ascii="宋体" w:hAnsi="宋体" w:cs="宋体"/>
          <w:bCs/>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Cs/>
          <w:color w:val="auto"/>
          <w:sz w:val="36"/>
          <w:szCs w:val="36"/>
          <w:highlight w:val="none"/>
        </w:rPr>
        <w:t xml:space="preserve">第五部分  响应文件组成</w:t>
      </w:r>
      <w:r/>
    </w:p>
    <w:p>
      <w:pPr>
        <w:ind w:left="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一、基本目录</w:t>
      </w:r>
      <w:r/>
    </w:p>
    <w:p>
      <w:pPr>
        <w:ind w:firstLine="560"/>
        <w:spacing w:line="44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磋商报价表</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见系统格式</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响应函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3.</w:t>
      </w:r>
      <w:r>
        <w:rPr>
          <w:rFonts w:hint="eastAsia" w:ascii="宋体" w:hAnsi="宋体" w:cs="宋体"/>
          <w:bCs/>
          <w:color w:val="auto"/>
          <w:sz w:val="28"/>
          <w:szCs w:val="28"/>
          <w:highlight w:val="none"/>
          <w:lang w:val="zh-CN"/>
        </w:rPr>
        <w:t xml:space="preserve">供应商情况一览表</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w:t>
      </w:r>
      <w:r>
        <w:rPr>
          <w:rFonts w:hint="eastAsia" w:ascii="宋体" w:hAnsi="宋体" w:cs="宋体"/>
          <w:bCs/>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4.计划投入的主要施工机械设备表(附件</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bCs/>
          <w:color w:val="auto"/>
          <w:sz w:val="28"/>
          <w:szCs w:val="28"/>
          <w:highlight w:val="none"/>
        </w:rPr>
        <w:t xml:space="preserve">5.</w:t>
      </w:r>
      <w:r>
        <w:rPr>
          <w:rFonts w:hint="eastAsia" w:ascii="宋体" w:hAnsi="宋体" w:cs="宋体"/>
          <w:color w:val="auto"/>
          <w:sz w:val="28"/>
          <w:szCs w:val="28"/>
          <w:highlight w:val="none"/>
        </w:rPr>
        <w:t xml:space="preserve">主要施工管理人员表（附件</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w:t>
      </w:r>
      <w:r/>
    </w:p>
    <w:p>
      <w:pPr>
        <w:ind w:firstLine="560"/>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w:t>
      </w:r>
      <w:r>
        <w:rPr>
          <w:rFonts w:hint="eastAsia" w:ascii="宋体" w:hAnsi="宋体" w:cs="宋体"/>
          <w:color w:val="auto"/>
          <w:sz w:val="28"/>
          <w:szCs w:val="28"/>
          <w:highlight w:val="none"/>
          <w:lang w:val="zh-CN"/>
        </w:rPr>
        <w:t xml:space="preserve">供应商信用承诺书</w:t>
      </w:r>
      <w:r>
        <w:rPr>
          <w:rFonts w:hint="eastAsia" w:ascii="宋体" w:hAnsi="宋体" w:cs="宋体"/>
          <w:color w:val="auto"/>
          <w:sz w:val="28"/>
          <w:szCs w:val="28"/>
          <w:highlight w:val="none"/>
        </w:rPr>
        <w:t xml:space="preserve">(附件</w:t>
      </w:r>
      <w:r>
        <w:rPr>
          <w:rFonts w:hint="eastAsia" w:ascii="宋体" w:hAnsi="宋体" w:cs="宋体"/>
          <w:color w:val="auto"/>
          <w:sz w:val="28"/>
          <w:szCs w:val="28"/>
          <w:highlight w:val="none"/>
          <w:lang w:val="en-US" w:eastAsia="zh-CN"/>
        </w:rPr>
        <w:t xml:space="preserve">5</w:t>
      </w:r>
      <w:r>
        <w:rPr>
          <w:rFonts w:hint="eastAsia" w:ascii="宋体" w:hAnsi="宋体" w:cs="宋体"/>
          <w:color w:val="auto"/>
          <w:sz w:val="28"/>
          <w:szCs w:val="28"/>
          <w:highlight w:val="none"/>
        </w:rPr>
        <w:t xml:space="preserve">）</w:t>
      </w:r>
      <w:r>
        <w:rPr>
          <w:rFonts w:hint="eastAsia" w:ascii="宋体" w:hAnsi="宋体" w:cs="宋体"/>
          <w:color w:val="auto"/>
          <w:sz w:val="28"/>
          <w:szCs w:val="28"/>
          <w:highlight w:val="none"/>
          <w:lang w:val="zh-CN"/>
        </w:rPr>
        <w:t xml:space="preserve">。</w:t>
      </w:r>
      <w:r/>
    </w:p>
    <w:p>
      <w:pPr>
        <w:ind w:left="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二、资格审查内容</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1.</w:t>
      </w:r>
      <w:r>
        <w:rPr>
          <w:rFonts w:hint="eastAsia" w:ascii="宋体" w:hAnsi="宋体" w:cs="宋体"/>
          <w:color w:val="auto"/>
          <w:sz w:val="28"/>
          <w:szCs w:val="28"/>
          <w:highlight w:val="none"/>
        </w:rPr>
        <w:t xml:space="preserve">响应供应商符合《中华人民共和国政府采购法》第二十二条规定条件的承诺函</w:t>
      </w:r>
      <w:r>
        <w:rPr>
          <w:rFonts w:hint="eastAsia" w:ascii="宋体" w:hAnsi="宋体" w:cs="宋体"/>
          <w:color w:val="auto"/>
          <w:sz w:val="28"/>
          <w:szCs w:val="28"/>
          <w:highlight w:val="none"/>
          <w:lang w:val="zh-CN"/>
        </w:rPr>
        <w:t xml:space="preserve">（格式见附件</w:t>
      </w:r>
      <w:r>
        <w:rPr>
          <w:rFonts w:hint="eastAsia" w:ascii="宋体" w:hAnsi="宋体" w:cs="宋体"/>
          <w:color w:val="auto"/>
          <w:sz w:val="28"/>
          <w:szCs w:val="28"/>
          <w:highlight w:val="none"/>
          <w:lang w:val="en-US" w:eastAsia="zh-CN"/>
        </w:rPr>
        <w:t xml:space="preserve">6</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2.法定代表人身份证明书（格式见附件</w:t>
      </w:r>
      <w:r>
        <w:rPr>
          <w:rFonts w:hint="eastAsia" w:ascii="宋体" w:hAnsi="宋体" w:cs="宋体"/>
          <w:color w:val="auto"/>
          <w:sz w:val="28"/>
          <w:szCs w:val="28"/>
          <w:highlight w:val="none"/>
          <w:lang w:val="en-US" w:eastAsia="zh-CN"/>
        </w:rPr>
        <w:t xml:space="preserve">7</w:t>
      </w:r>
      <w:r>
        <w:rPr>
          <w:rFonts w:hint="eastAsia" w:ascii="宋体" w:hAnsi="宋体" w:cs="宋体"/>
          <w:color w:val="auto"/>
          <w:sz w:val="28"/>
          <w:szCs w:val="28"/>
          <w:highlight w:val="none"/>
          <w:lang w:val="zh-CN"/>
        </w:rPr>
        <w:t xml:space="preserve">）；法定代表人授权委托书原件，磋商代表本人身份证复印件（格式见附件</w:t>
      </w:r>
      <w:r>
        <w:rPr>
          <w:rFonts w:hint="eastAsia" w:ascii="宋体" w:hAnsi="宋体" w:cs="宋体"/>
          <w:color w:val="auto"/>
          <w:sz w:val="28"/>
          <w:szCs w:val="28"/>
          <w:highlight w:val="none"/>
          <w:lang w:val="en-US" w:eastAsia="zh-CN"/>
        </w:rPr>
        <w:t xml:space="preserve">8</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3.磋商公告资格要求提供相应的佐证材料：</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3.1提供营业执照副本复印件加盖公章；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val="zh-CN"/>
        </w:rPr>
        <w:t xml:space="preserve">建筑工程施工总承包叁级(乙级）及以上资质或市政公用工程施工总承包叁级（乙级）及以上资质（须在有效期内）</w:t>
      </w:r>
      <w:r>
        <w:rPr>
          <w:rFonts w:hint="eastAsia" w:ascii="宋体" w:hAnsi="宋体" w:cs="宋体"/>
          <w:color w:val="auto"/>
          <w:sz w:val="28"/>
          <w:szCs w:val="28"/>
          <w:highlight w:val="none"/>
        </w:rPr>
        <w:t xml:space="preserve">；</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安全生产许可证复印件加盖公章；</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项目经理具备建筑工程专业二级及以上或市政公用工程专业二级及以上注册建造师证书</w:t>
      </w:r>
      <w:r>
        <w:rPr>
          <w:rFonts w:hint="eastAsia" w:ascii="宋体" w:hAnsi="宋体" w:cs="宋体"/>
          <w:bCs/>
          <w:color w:val="auto"/>
          <w:sz w:val="28"/>
          <w:szCs w:val="28"/>
          <w:highlight w:val="none"/>
          <w:lang w:val="zh-CN"/>
        </w:rPr>
        <w:t xml:space="preserve">（格式见附</w:t>
      </w:r>
      <w:r>
        <w:rPr>
          <w:rFonts w:hint="eastAsia" w:ascii="宋体" w:hAnsi="宋体" w:cs="宋体"/>
          <w:color w:val="auto"/>
          <w:sz w:val="28"/>
          <w:szCs w:val="28"/>
          <w:highlight w:val="none"/>
          <w:lang w:val="zh-CN"/>
        </w:rPr>
        <w:t xml:space="preserve">件</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；安全生产考核合格证（B证）</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3.5</w:t>
      </w:r>
      <w:r>
        <w:rPr>
          <w:rFonts w:hint="eastAsia" w:ascii="宋体" w:hAnsi="宋体" w:cs="宋体"/>
          <w:color w:val="auto"/>
          <w:sz w:val="28"/>
          <w:szCs w:val="28"/>
          <w:highlight w:val="none"/>
          <w:lang w:val="zh-CN"/>
        </w:rPr>
        <w:t xml:space="preserve">拟派项目负责人为供应商的正式员工，提供有效的响应供应商与拟派项目负责人双方签订的有效劳动合同书的扫描件及社保机构出具并盖章的供应商为其缴纳的2026年</w:t>
      </w: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lang w:val="zh-CN"/>
        </w:rPr>
        <w:t xml:space="preserve">月</w:t>
      </w:r>
      <w:r>
        <w:rPr>
          <w:rFonts w:hint="eastAsia" w:ascii="宋体" w:hAnsi="宋体" w:cs="宋体"/>
          <w:color w:val="auto"/>
          <w:sz w:val="28"/>
          <w:szCs w:val="28"/>
          <w:highlight w:val="none"/>
          <w:lang w:val="en-US" w:eastAsia="zh-CN"/>
        </w:rPr>
        <w:t xml:space="preserve">至5月期间</w:t>
      </w:r>
      <w:r>
        <w:rPr>
          <w:rFonts w:hint="eastAsia" w:ascii="宋体" w:hAnsi="宋体" w:cs="宋体"/>
          <w:color w:val="auto"/>
          <w:sz w:val="28"/>
          <w:szCs w:val="28"/>
          <w:highlight w:val="none"/>
          <w:lang w:val="zh-CN"/>
        </w:rPr>
        <w:t xml:space="preserve">任意一个月社保缴费证明材料的扫描件（若为响应截止时间当月新开办企业，则无需提供）；</w:t>
      </w:r>
      <w:r/>
    </w:p>
    <w:p>
      <w:pPr>
        <w:ind w:firstLine="560"/>
        <w:spacing w:line="460" w:lineRule="exact"/>
        <w:rPr>
          <w:rFonts w:hint="default" w:ascii="宋体" w:hAnsi="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3.6供应商未被“信用中国”网站（www.creditchina.gov.cn）列入失信被执行人、重大税收违法案件当事人名单、政府采购严重失信行为记录名单（代理机构现场查询，截图留存并归档）；</w:t>
      </w:r>
      <w:r/>
    </w:p>
    <w:p>
      <w:pPr>
        <w:ind w:firstLine="560"/>
        <w:spacing w:line="460" w:lineRule="exact"/>
        <w:rPr>
          <w:rFonts w:hint="eastAsia" w:ascii="宋体" w:hAnsi="宋体" w:cs="宋体"/>
          <w:color w:val="auto"/>
          <w:sz w:val="28"/>
          <w:szCs w:val="28"/>
          <w:highlight w:val="none"/>
          <w:lang w:val="zh-CN" w:eastAsia="zh-CN"/>
        </w:rPr>
      </w:pPr>
      <w:r>
        <w:rPr>
          <w:rFonts w:hint="eastAsia" w:ascii="宋体" w:hAnsi="宋体" w:cs="宋体"/>
          <w:color w:val="auto"/>
          <w:sz w:val="28"/>
          <w:szCs w:val="28"/>
          <w:highlight w:val="none"/>
          <w:lang w:val="en-US" w:eastAsia="zh-CN"/>
        </w:rPr>
        <w:t xml:space="preserve">3.7诚信承诺书</w:t>
      </w:r>
      <w:r>
        <w:rPr>
          <w:rFonts w:hint="eastAsia" w:ascii="宋体" w:hAnsi="宋体" w:cs="宋体"/>
          <w:color w:val="auto"/>
          <w:sz w:val="28"/>
          <w:szCs w:val="28"/>
          <w:highlight w:val="none"/>
          <w:lang w:val="zh-CN" w:eastAsia="zh-CN"/>
        </w:rPr>
        <w:t xml:space="preserve">（格式见附件</w:t>
      </w:r>
      <w:r>
        <w:rPr>
          <w:rFonts w:hint="eastAsia" w:ascii="宋体" w:hAnsi="宋体" w:cs="宋体"/>
          <w:color w:val="auto"/>
          <w:sz w:val="28"/>
          <w:szCs w:val="28"/>
          <w:highlight w:val="none"/>
          <w:lang w:val="en-US" w:eastAsia="zh-CN"/>
        </w:rPr>
        <w:t xml:space="preserve">9</w:t>
      </w:r>
      <w:r>
        <w:rPr>
          <w:rFonts w:hint="eastAsia" w:ascii="宋体" w:hAnsi="宋体" w:cs="宋体"/>
          <w:color w:val="auto"/>
          <w:sz w:val="28"/>
          <w:szCs w:val="28"/>
          <w:highlight w:val="none"/>
          <w:lang w:val="zh-CN" w:eastAsia="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.其它需要提交的资格审查证明材料（以下满足其一即可）：</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zh-CN"/>
        </w:rPr>
        <w:t xml:space="preserve">中小企业声明函（格式见附件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0</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rPr>
        <w:t xml:space="preserve">.2</w:t>
      </w:r>
      <w:r>
        <w:rPr>
          <w:rFonts w:hint="eastAsia" w:ascii="宋体" w:hAnsi="宋体" w:cs="宋体"/>
          <w:color w:val="auto"/>
          <w:sz w:val="28"/>
          <w:szCs w:val="28"/>
          <w:highlight w:val="none"/>
          <w:lang w:val="zh-CN"/>
        </w:rPr>
        <w:t xml:space="preserve">残疾人福利性单位声明函（格式见附件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1</w:t>
      </w:r>
      <w:r>
        <w:rPr>
          <w:rFonts w:hint="eastAsia" w:ascii="宋体" w:hAnsi="宋体" w:cs="宋体"/>
          <w:color w:val="auto"/>
          <w:sz w:val="28"/>
          <w:szCs w:val="28"/>
          <w:highlight w:val="none"/>
          <w:lang w:val="zh-CN"/>
        </w:rPr>
        <w:t xml:space="preserve">）</w:t>
      </w:r>
      <w:r/>
    </w:p>
    <w:p>
      <w:pPr>
        <w:ind w:firstLine="560"/>
        <w:spacing w:line="44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en-US" w:eastAsia="zh-CN"/>
        </w:rPr>
        <w:t xml:space="preserve">4</w:t>
      </w:r>
      <w:r>
        <w:rPr>
          <w:rFonts w:hint="eastAsia" w:ascii="宋体" w:hAnsi="宋体" w:cs="宋体"/>
          <w:color w:val="auto"/>
          <w:sz w:val="28"/>
          <w:szCs w:val="28"/>
          <w:highlight w:val="none"/>
          <w:lang w:val="zh-CN"/>
        </w:rPr>
        <w:t xml:space="preserve">.</w:t>
      </w:r>
      <w:r>
        <w:rPr>
          <w:rFonts w:hint="eastAsia" w:ascii="宋体" w:hAnsi="宋体" w:cs="宋体"/>
          <w:color w:val="auto"/>
          <w:sz w:val="28"/>
          <w:szCs w:val="28"/>
          <w:highlight w:val="none"/>
        </w:rPr>
        <w:t xml:space="preserve">3</w:t>
      </w:r>
      <w:r>
        <w:rPr>
          <w:rFonts w:hint="eastAsia" w:ascii="宋体" w:hAnsi="宋体" w:cs="宋体"/>
          <w:color w:val="auto"/>
          <w:sz w:val="28"/>
          <w:szCs w:val="28"/>
          <w:highlight w:val="none"/>
          <w:lang w:val="zh-CN"/>
        </w:rPr>
        <w:t xml:space="preserve">监狱和戒毒企业证</w:t>
      </w:r>
      <w:r>
        <w:rPr>
          <w:rFonts w:hint="eastAsia" w:ascii="宋体" w:hAnsi="宋体" w:cs="宋体"/>
          <w:bCs/>
          <w:color w:val="auto"/>
          <w:sz w:val="28"/>
          <w:szCs w:val="28"/>
          <w:highlight w:val="none"/>
        </w:rPr>
        <w:t xml:space="preserve">明材料（格式见附</w:t>
      </w:r>
      <w:r>
        <w:rPr>
          <w:rFonts w:hint="eastAsia" w:ascii="宋体" w:hAnsi="宋体" w:cs="宋体"/>
          <w:color w:val="auto"/>
          <w:sz w:val="28"/>
          <w:szCs w:val="28"/>
          <w:highlight w:val="none"/>
          <w:lang w:val="zh-CN"/>
        </w:rPr>
        <w:t xml:space="preserve">件</w:t>
      </w:r>
      <w:r>
        <w:rPr>
          <w:rFonts w:hint="eastAsia" w:ascii="宋体" w:hAnsi="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lang w:val="zh-CN"/>
        </w:rPr>
        <w:t xml:space="preserve">）</w:t>
      </w:r>
      <w:r/>
    </w:p>
    <w:p>
      <w:pPr>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注：上述“资格审查内容”中1-</w:t>
      </w:r>
      <w:r>
        <w:rPr>
          <w:rFonts w:hint="eastAsia" w:ascii="宋体" w:hAnsi="宋体" w:cs="宋体"/>
          <w:b/>
          <w:color w:val="auto"/>
          <w:sz w:val="28"/>
          <w:szCs w:val="28"/>
          <w:highlight w:val="none"/>
          <w:lang w:val="en-US" w:eastAsia="zh-CN"/>
        </w:rPr>
        <w:t xml:space="preserve">4</w:t>
      </w:r>
      <w:r>
        <w:rPr>
          <w:rFonts w:hint="eastAsia" w:ascii="宋体" w:hAnsi="宋体" w:cs="宋体"/>
          <w:b/>
          <w:color w:val="auto"/>
          <w:sz w:val="28"/>
          <w:szCs w:val="28"/>
          <w:highlight w:val="none"/>
        </w:rPr>
        <w:t xml:space="preserve">条供应商必须逐条响应，否则作无效响应处理。</w:t>
      </w:r>
      <w:r/>
    </w:p>
    <w:p>
      <w:pPr>
        <w:ind w:left="480"/>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三、符合性审查内容</w:t>
      </w:r>
      <w:r/>
    </w:p>
    <w:p>
      <w:pPr>
        <w:ind w:firstLine="560"/>
        <w:spacing w:line="460" w:lineRule="exact"/>
        <w:rPr>
          <w:rFonts w:hint="eastAsia" w:ascii="宋体" w:hAnsi="宋体" w:cs="宋体"/>
          <w:color w:val="auto"/>
          <w:sz w:val="28"/>
          <w:szCs w:val="28"/>
          <w:highlight w:val="none"/>
          <w:lang w:val="zh-CN"/>
        </w:rPr>
      </w:pPr>
      <w:r>
        <w:rPr>
          <w:rFonts w:hint="eastAsia" w:ascii="宋体" w:hAnsi="宋体" w:cs="宋体"/>
          <w:color w:val="auto"/>
          <w:sz w:val="28"/>
          <w:szCs w:val="28"/>
          <w:highlight w:val="none"/>
        </w:rPr>
        <w:t xml:space="preserve">1.已标价工程量清单，包括：投标总价封面、投标总价扉页、工程计价总说明、响应报价汇总表、单项工程响应报价汇总表、单位工程响应报价汇总表、分部分项工程和单价措施项目清单与计价表、综合单价分析表、总价措施项目清单与计价表、其他项目清单与计价汇总表、暂列金额明细表、规费、税金项目计价表、承包人提供主要材料和工程设备一览表</w:t>
      </w:r>
      <w:r>
        <w:rPr>
          <w:rFonts w:hint="eastAsia" w:ascii="宋体" w:hAnsi="宋体" w:cs="宋体"/>
          <w:color w:val="auto"/>
          <w:sz w:val="28"/>
          <w:szCs w:val="28"/>
          <w:highlight w:val="none"/>
          <w:lang w:val="zh-CN"/>
        </w:rPr>
        <w:t xml:space="preserve">；</w:t>
      </w:r>
      <w:r/>
    </w:p>
    <w:p>
      <w:pPr>
        <w:ind w:firstLine="560"/>
        <w:spacing w:line="460" w:lineRule="exact"/>
        <w:rPr>
          <w:rFonts w:hint="default" w:ascii="宋体" w:hAnsi="宋体" w:eastAsia="宋体" w:cs="宋体"/>
          <w:color w:val="auto"/>
          <w:sz w:val="28"/>
          <w:szCs w:val="28"/>
          <w:highlight w:val="none"/>
          <w:lang w:val="en-US" w:eastAsia="zh-CN"/>
        </w:rPr>
      </w:pPr>
      <w:r>
        <w:rPr>
          <w:rFonts w:hint="eastAsia" w:ascii="宋体" w:hAnsi="宋体" w:cs="宋体"/>
          <w:color w:val="auto"/>
          <w:sz w:val="28"/>
          <w:szCs w:val="28"/>
          <w:highlight w:val="none"/>
          <w:lang w:val="en-US" w:eastAsia="zh-CN"/>
        </w:rPr>
        <w:t xml:space="preserve">2.实质性响应承诺函（格式见附件13）</w:t>
      </w:r>
      <w:r/>
    </w:p>
    <w:p>
      <w:pPr>
        <w:numPr>
          <w:ilvl w:val="0"/>
          <w:numId w:val="1"/>
        </w:numPr>
        <w:ind w:firstLine="562"/>
        <w:jc w:val="left"/>
        <w:spacing w:line="44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商务技术文件</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rPr>
        <w:t xml:space="preserve">1</w:t>
      </w:r>
      <w:r>
        <w:rPr>
          <w:rFonts w:hint="eastAsia" w:ascii="宋体" w:hAnsi="宋体" w:cs="宋体"/>
          <w:bCs/>
          <w:color w:val="auto"/>
          <w:sz w:val="28"/>
          <w:szCs w:val="28"/>
          <w:highlight w:val="none"/>
          <w:lang w:val="zh-CN"/>
        </w:rPr>
        <w:t xml:space="preserve">.</w:t>
      </w:r>
      <w:r>
        <w:rPr>
          <w:rFonts w:hint="eastAsia" w:ascii="宋体" w:hAnsi="宋体" w:cs="宋体"/>
          <w:color w:val="auto"/>
          <w:sz w:val="28"/>
          <w:szCs w:val="28"/>
          <w:highlight w:val="none"/>
          <w:lang w:val="zh-CN"/>
        </w:rPr>
        <w:t xml:space="preserve">主要材料响应一览表（格式见附件</w:t>
      </w:r>
      <w:r>
        <w:rPr>
          <w:rFonts w:hint="eastAsia" w:ascii="宋体" w:hAnsi="宋体" w:cs="宋体"/>
          <w:color w:val="auto"/>
          <w:sz w:val="28"/>
          <w:szCs w:val="28"/>
          <w:highlight w:val="none"/>
          <w:lang w:val="en-US" w:eastAsia="zh-CN"/>
        </w:rPr>
        <w:t xml:space="preserve">14</w:t>
      </w:r>
      <w:r>
        <w:rPr>
          <w:rFonts w:hint="eastAsia" w:ascii="宋体" w:hAnsi="宋体" w:cs="宋体"/>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2.</w:t>
      </w:r>
      <w:r>
        <w:rPr>
          <w:rFonts w:hint="eastAsia" w:ascii="宋体" w:hAnsi="宋体" w:cs="宋体"/>
          <w:bCs/>
          <w:color w:val="auto"/>
          <w:sz w:val="28"/>
          <w:szCs w:val="28"/>
          <w:highlight w:val="none"/>
        </w:rPr>
        <w:t xml:space="preserve">施工组织设计、</w:t>
      </w:r>
      <w:r>
        <w:rPr>
          <w:rFonts w:hint="eastAsia" w:ascii="宋体" w:hAnsi="宋体" w:cs="宋体"/>
          <w:bCs/>
          <w:color w:val="auto"/>
          <w:sz w:val="28"/>
          <w:szCs w:val="28"/>
          <w:highlight w:val="none"/>
          <w:lang w:val="zh-CN"/>
        </w:rPr>
        <w:t xml:space="preserve">类似业绩、项目经理</w:t>
      </w:r>
      <w:r>
        <w:rPr>
          <w:rFonts w:hint="eastAsia" w:ascii="宋体" w:hAnsi="宋体" w:cs="宋体"/>
          <w:bCs/>
          <w:color w:val="auto"/>
          <w:sz w:val="28"/>
          <w:szCs w:val="28"/>
          <w:highlight w:val="none"/>
        </w:rPr>
        <w:t xml:space="preserve">等情况</w:t>
      </w:r>
      <w:r>
        <w:rPr>
          <w:rFonts w:hint="eastAsia" w:ascii="宋体" w:hAnsi="宋体" w:cs="宋体"/>
          <w:bCs/>
          <w:color w:val="auto"/>
          <w:sz w:val="28"/>
          <w:szCs w:val="28"/>
          <w:highlight w:val="none"/>
          <w:lang w:val="zh-CN"/>
        </w:rPr>
        <w:t xml:space="preserve">；</w:t>
      </w:r>
      <w:r/>
    </w:p>
    <w:p>
      <w:pPr>
        <w:ind w:firstLine="560"/>
        <w:spacing w:line="460" w:lineRule="exact"/>
        <w:rPr>
          <w:rFonts w:hint="eastAsia" w:ascii="宋体" w:hAnsi="宋体" w:cs="宋体"/>
          <w:bCs/>
          <w:color w:val="auto"/>
          <w:sz w:val="28"/>
          <w:szCs w:val="28"/>
          <w:highlight w:val="none"/>
          <w:lang w:val="zh-CN"/>
        </w:rPr>
      </w:pPr>
      <w:r>
        <w:rPr>
          <w:rFonts w:hint="eastAsia" w:ascii="宋体" w:hAnsi="宋体" w:cs="宋体"/>
          <w:bCs/>
          <w:color w:val="auto"/>
          <w:sz w:val="28"/>
          <w:szCs w:val="28"/>
          <w:highlight w:val="none"/>
          <w:lang w:val="en-US" w:eastAsia="zh-CN"/>
        </w:rPr>
        <w:t xml:space="preserve">3</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商务技术评分标准中须提供的相关得分佐证材料；</w:t>
      </w:r>
      <w:r/>
    </w:p>
    <w:p>
      <w:pPr>
        <w:contextualSpacing/>
        <w:ind w:firstLine="560"/>
        <w:spacing w:line="400" w:lineRule="exact"/>
        <w:rPr>
          <w:rFonts w:hint="eastAsia" w:ascii="宋体" w:hAnsi="宋体" w:cs="宋体"/>
          <w:color w:val="auto"/>
          <w:sz w:val="28"/>
          <w:szCs w:val="28"/>
          <w:highlight w:val="none"/>
        </w:rPr>
      </w:pPr>
      <w:r>
        <w:rPr>
          <w:rFonts w:hint="eastAsia" w:ascii="宋体" w:hAnsi="宋体" w:cs="宋体"/>
          <w:bCs/>
          <w:color w:val="auto"/>
          <w:sz w:val="28"/>
          <w:szCs w:val="28"/>
          <w:highlight w:val="none"/>
          <w:lang w:val="en-US" w:eastAsia="zh-CN"/>
        </w:rPr>
        <w:t xml:space="preserve">4</w:t>
      </w:r>
      <w:r>
        <w:rPr>
          <w:rFonts w:hint="eastAsia" w:ascii="宋体" w:hAnsi="宋体" w:cs="宋体"/>
          <w:bCs/>
          <w:color w:val="auto"/>
          <w:sz w:val="28"/>
          <w:szCs w:val="28"/>
          <w:highlight w:val="none"/>
        </w:rPr>
        <w:t xml:space="preserve">.</w:t>
      </w:r>
      <w:r>
        <w:rPr>
          <w:rFonts w:hint="eastAsia" w:ascii="宋体" w:hAnsi="宋体" w:cs="宋体"/>
          <w:bCs/>
          <w:color w:val="auto"/>
          <w:sz w:val="28"/>
          <w:szCs w:val="28"/>
          <w:highlight w:val="none"/>
          <w:lang w:val="zh-CN"/>
        </w:rPr>
        <w:t xml:space="preserve">投标人认为需要提交的其他商务技术材料。</w:t>
      </w:r>
      <w:r>
        <w:rPr>
          <w:rFonts w:hint="eastAsia" w:ascii="宋体" w:hAnsi="宋体" w:cs="宋体"/>
          <w:b/>
          <w:bCs/>
          <w:color w:val="auto"/>
          <w:sz w:val="28"/>
          <w:szCs w:val="28"/>
          <w:highlight w:val="none"/>
          <w:lang w:val="zh-CN"/>
        </w:rPr>
        <w:br w:type="page" w:clear="all"/>
      </w:r>
      <w:r>
        <w:rPr>
          <w:rFonts w:hint="eastAsia" w:ascii="宋体" w:hAnsi="宋体" w:cs="宋体"/>
          <w:color w:val="auto"/>
          <w:sz w:val="28"/>
          <w:szCs w:val="28"/>
          <w:highlight w:val="none"/>
        </w:rPr>
        <w:t xml:space="preserve">附件1</w:t>
      </w:r>
      <w:r/>
    </w:p>
    <w:p>
      <w:pPr>
        <w:pStyle w:val="695"/>
        <w:ind w:firstLine="0"/>
        <w:jc w:val="center"/>
        <w:spacing w:line="360" w:lineRule="auto"/>
        <w:rPr>
          <w:rFonts w:hint="eastAsia" w:ascii="宋体" w:hAnsi="宋体" w:cs="宋体"/>
          <w:b/>
          <w:bCs/>
          <w:color w:val="auto"/>
          <w:sz w:val="32"/>
          <w:szCs w:val="21"/>
          <w:highlight w:val="none"/>
        </w:rPr>
      </w:pPr>
      <w:r>
        <w:rPr>
          <w:rFonts w:hint="eastAsia" w:ascii="宋体" w:hAnsi="宋体" w:cs="宋体"/>
          <w:b/>
          <w:bCs/>
          <w:color w:val="auto"/>
          <w:sz w:val="32"/>
          <w:szCs w:val="21"/>
          <w:highlight w:val="none"/>
        </w:rPr>
        <w:t xml:space="preserve">响应函</w:t>
      </w:r>
      <w:r/>
    </w:p>
    <w:p>
      <w:pPr>
        <w:jc w:val="left"/>
        <w:spacing w:after="160" w:line="288"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（采购人名称）：</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（一）根据已收到的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(工程名称)项目的采购文件，我方经仔细研究采购文件全部内容并对现场进行踏勘后，愿遵守《中华人民共和国政府采购法》等有关法律文件的规定，并愿以人民币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（小写））元的总价，按采购文件的要求承包本次采购范围内的全部工程，修补工程中的任何缺陷。</w:t>
      </w:r>
      <w:r>
        <w:rPr>
          <w:rFonts w:hint="eastAsia" w:ascii="宋体" w:hAnsi="宋体" w:cs="宋体"/>
          <w:color w:val="auto"/>
          <w:sz w:val="28"/>
          <w:szCs w:val="28"/>
          <w:highlight w:val="none"/>
          <w:lang w:eastAsia="zh-CN"/>
        </w:rPr>
        <w:t xml:space="preserve">项目经理</w:t>
      </w:r>
      <w:r>
        <w:rPr>
          <w:rFonts w:hint="eastAsia" w:ascii="宋体" w:hAnsi="宋体" w:cs="宋体"/>
          <w:color w:val="auto"/>
          <w:sz w:val="28"/>
          <w:szCs w:val="28"/>
          <w:highlight w:val="none"/>
        </w:rPr>
        <w:t xml:space="preserve">（项目经理）为</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（二）我方保证在收到贵单位发出的书面开工令后立即开工，并保证在工期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天内竣工并移交整个工程及相关资料。 </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（三）我方保证本工程质量达到</w:t>
      </w:r>
      <w:r>
        <w:rPr>
          <w:rFonts w:hint="eastAsia" w:ascii="宋体" w:hAnsi="宋体" w:cs="宋体"/>
          <w:color w:val="auto"/>
          <w:sz w:val="28"/>
          <w:szCs w:val="28"/>
          <w:highlight w:val="none"/>
          <w:u w:val="single"/>
        </w:rPr>
        <w:t xml:space="preserve">  合格    </w:t>
      </w:r>
      <w:r>
        <w:rPr>
          <w:rFonts w:hint="eastAsia" w:ascii="宋体" w:hAnsi="宋体" w:cs="宋体"/>
          <w:color w:val="auto"/>
          <w:sz w:val="28"/>
          <w:szCs w:val="28"/>
          <w:highlight w:val="none"/>
        </w:rPr>
        <w:t xml:space="preserve"> </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（四）如果我方成交，我方承诺在收到成交通知书后，在成交通知书规定的期限内与贵方签订合同，并将按照采购文件规定的时间、数额提交履约保证金。</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（五）贵单位的采购文件、成交通知书和本响应文件将构成约束我们双方的合同。  </w:t>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供应商（ca电子签章）：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法定代表人或授权委托人（签字或ca电子签章）：</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ind w:firstLine="560"/>
        <w:jc w:val="left"/>
        <w:spacing w:line="520" w:lineRule="atLeas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 期：</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 </w:t>
      </w:r>
      <w:r/>
    </w:p>
    <w:p>
      <w:pPr>
        <w:jc w:val="center"/>
        <w:spacing w:line="560" w:lineRule="exact"/>
        <w:rPr>
          <w:rFonts w:hint="eastAsia" w:ascii="宋体" w:hAnsi="宋体" w:cs="宋体"/>
          <w:b/>
          <w:color w:val="auto"/>
          <w:sz w:val="36"/>
          <w:szCs w:val="36"/>
          <w:highlight w:val="none"/>
        </w:rPr>
      </w:pPr>
      <w:r>
        <w:rPr>
          <w:rFonts w:hint="eastAsia" w:ascii="宋体" w:hAnsi="宋体" w:cs="宋体"/>
          <w:b/>
          <w:color w:val="auto"/>
          <w:sz w:val="36"/>
          <w:szCs w:val="36"/>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rPr>
        <w:t xml:space="preserve">附件2</w:t>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jc w:val="center"/>
        <w:spacing w:line="300" w:lineRule="auto"/>
        <w:tabs>
          <w:tab w:val="left" w:pos="1260" w:leader="none"/>
        </w:tabs>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供应商情况一览表</w:t>
      </w:r>
      <w:r/>
    </w:p>
    <w:tbl>
      <w:tblPr>
        <w:tblStyle w:val="693"/>
        <w:tblW w:w="916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425"/>
        <w:gridCol w:w="851"/>
        <w:gridCol w:w="367"/>
        <w:gridCol w:w="1050"/>
        <w:gridCol w:w="567"/>
        <w:gridCol w:w="946"/>
        <w:gridCol w:w="1263"/>
        <w:gridCol w:w="151"/>
        <w:gridCol w:w="1122"/>
        <w:gridCol w:w="62"/>
        <w:gridCol w:w="1544"/>
      </w:tblGrid>
      <w:tr>
        <w:trPr>
          <w:trHeight w:val="397"/>
        </w:trPr>
        <w:tc>
          <w:tcPr>
            <w:gridSpan w:val="2"/>
            <w:tcBorders>
              <w:top w:val="single" w:color="auto" w:sz="4" w:space="0"/>
              <w:left w:val="single" w:color="auto" w:sz="4" w:space="0"/>
            </w:tcBorders>
            <w:tcW w:w="1242"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单位名称</w:t>
            </w:r>
            <w:r/>
          </w:p>
        </w:tc>
        <w:tc>
          <w:tcPr>
            <w:gridSpan w:val="10"/>
            <w:tcBorders>
              <w:top w:val="single" w:color="auto" w:sz="4" w:space="0"/>
              <w:right w:val="single" w:color="auto" w:sz="4" w:space="0"/>
            </w:tcBorders>
            <w:tcW w:w="792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trHeight w:val="397"/>
        </w:trPr>
        <w:tc>
          <w:tcPr>
            <w:gridSpan w:val="3"/>
            <w:tcBorders>
              <w:left w:val="single" w:color="auto" w:sz="4" w:space="0"/>
              <w:right w:val="single" w:color="auto" w:sz="4" w:space="0"/>
            </w:tcBorders>
            <w:tcW w:w="209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单位优势及特长</w:t>
            </w:r>
            <w:r/>
          </w:p>
        </w:tc>
        <w:tc>
          <w:tcPr>
            <w:gridSpan w:val="9"/>
            <w:tcBorders>
              <w:left w:val="single" w:color="auto" w:sz="4" w:space="0"/>
              <w:right w:val="single" w:color="auto" w:sz="4" w:space="0"/>
            </w:tcBorders>
            <w:tcW w:w="707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单位</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概况</w:t>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职工总数</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人</w:t>
            </w:r>
            <w:r/>
          </w:p>
        </w:tc>
        <w:tc>
          <w:tcPr>
            <w:tcW w:w="567" w:type="dxa"/>
            <w:vAlign w:val="center"/>
            <w:vMerge w:val="restart"/>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上一年主要经济指标</w:t>
            </w:r>
            <w:r/>
          </w:p>
        </w:tc>
        <w:tc>
          <w:tcPr>
            <w:tcW w:w="94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营业额</w:t>
            </w:r>
            <w:r/>
          </w:p>
        </w:tc>
        <w:tc>
          <w:tcPr>
            <w:gridSpan w:val="2"/>
            <w:tcW w:w="1414"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184"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实现利润</w:t>
            </w:r>
            <w:r/>
          </w:p>
        </w:tc>
        <w:tc>
          <w:tcPr>
            <w:tcBorders>
              <w:right w:val="single" w:color="auto" w:sz="4" w:space="0"/>
            </w:tcBorders>
            <w:tcW w:w="1544"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流动资金</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restart"/>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主要</w:t>
            </w:r>
            <w:r/>
          </w:p>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w:t>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1.</w:t>
            </w:r>
            <w:r/>
          </w:p>
        </w:tc>
      </w:tr>
      <w:tr>
        <w:trPr>
          <w:cantSplit/>
          <w:trHeight w:val="1116"/>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固定资产</w:t>
            </w:r>
            <w:r/>
          </w:p>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（万元）</w:t>
            </w:r>
            <w:r/>
          </w:p>
        </w:tc>
        <w:tc>
          <w:tcPr>
            <w:gridSpan w:val="2"/>
            <w:tcW w:w="1417" w:type="dxa"/>
            <w:vAlign w:val="center"/>
            <w:textDirection w:val="lrTb"/>
            <w:noWrap w:val="false"/>
          </w:tcPr>
          <w:p>
            <w:pPr>
              <w:ind w:right="-133" w:hanging="48"/>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原值：</w:t>
            </w:r>
            <w:r/>
          </w:p>
          <w:p>
            <w:pPr>
              <w:ind w:hanging="48"/>
              <w:jc w:val="right"/>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p>
            <w:pPr>
              <w:ind w:right="-133" w:hanging="48"/>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净值：</w:t>
            </w:r>
            <w:r/>
          </w:p>
          <w:p>
            <w:pPr>
              <w:ind w:hanging="48"/>
              <w:jc w:val="right"/>
              <w:tabs>
                <w:tab w:val="left" w:pos="-48" w:leader="none"/>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Borders>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2.</w:t>
            </w:r>
            <w:r/>
          </w:p>
        </w:tc>
      </w:tr>
      <w:tr>
        <w:trPr>
          <w:cantSplit/>
          <w:trHeight w:val="397"/>
        </w:trPr>
        <w:tc>
          <w:tcPr>
            <w:tcBorders>
              <w:left w:val="single" w:color="auto" w:sz="4" w:space="0"/>
            </w:tcBorders>
            <w:tcW w:w="817" w:type="dxa"/>
            <w:vAlign w:val="center"/>
            <w:vMerge w:val="continue"/>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6" w:type="dxa"/>
            <w:vAlign w:val="center"/>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占地面积</w:t>
            </w:r>
            <w:r/>
          </w:p>
        </w:tc>
        <w:tc>
          <w:tcPr>
            <w:gridSpan w:val="2"/>
            <w:tcW w:w="1417" w:type="dxa"/>
            <w:vAlign w:val="center"/>
            <w:textDirection w:val="lrTb"/>
            <w:noWrap w:val="false"/>
          </w:tcPr>
          <w:p>
            <w:pPr>
              <w:jc w:val="right"/>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M</w:t>
            </w:r>
            <w:r>
              <w:rPr>
                <w:rFonts w:hint="eastAsia" w:ascii="宋体" w:hAnsi="宋体" w:cs="宋体"/>
                <w:color w:val="auto"/>
                <w:sz w:val="24"/>
                <w:highlight w:val="none"/>
                <w:vertAlign w:val="superscript"/>
              </w:rPr>
              <w:t xml:space="preserve">2</w:t>
            </w:r>
            <w:r/>
          </w:p>
        </w:tc>
        <w:tc>
          <w:tcPr>
            <w:tcW w:w="56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vMerge w:val="continue"/>
            <w:textDirection w:val="lrTb"/>
            <w:noWrap w:val="false"/>
          </w:tcPr>
          <w:p>
            <w:pPr>
              <w:jc w:val="cente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Borders>
              <w:right w:val="single" w:color="auto" w:sz="4" w:space="0"/>
            </w:tcBorders>
            <w:tcW w:w="4142" w:type="dxa"/>
            <w:vAlign w:val="center"/>
            <w:textDirection w:val="lrTb"/>
            <w:noWrap w:val="false"/>
          </w:tcPr>
          <w:p>
            <w:pPr>
              <w:spacing w:before="120" w:after="12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3.</w:t>
            </w:r>
            <w:r/>
          </w:p>
        </w:tc>
      </w:tr>
      <w:tr>
        <w:trPr>
          <w:cantSplit/>
          <w:trHeight w:val="397"/>
        </w:trPr>
        <w:tc>
          <w:tcPr>
            <w:tcBorders>
              <w:left w:val="single" w:color="auto" w:sz="4" w:space="0"/>
            </w:tcBorders>
            <w:tcW w:w="817" w:type="dxa"/>
            <w:vAlign w:val="center"/>
            <w:vMerge w:val="restart"/>
            <w:textDirection w:val="lrTb"/>
            <w:noWrap w:val="false"/>
          </w:tcPr>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本次</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投标</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w:t>
            </w:r>
            <w:r/>
          </w:p>
          <w:p>
            <w:pPr>
              <w:ind w:left="266" w:hanging="266"/>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情况</w:t>
            </w:r>
            <w:r/>
          </w:p>
        </w:tc>
        <w:tc>
          <w:tcPr>
            <w:gridSpan w:val="3"/>
            <w:tcW w:w="164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本次投标</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产品名称</w:t>
            </w:r>
            <w:r/>
          </w:p>
        </w:tc>
        <w:tc>
          <w:tcPr>
            <w:gridSpan w:val="2"/>
            <w:tcW w:w="1617"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型    号</w:t>
            </w:r>
            <w:r/>
          </w:p>
        </w:tc>
        <w:tc>
          <w:tcPr>
            <w:tcW w:w="946"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上年</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产销量</w:t>
            </w:r>
            <w:r/>
          </w:p>
        </w:tc>
        <w:tc>
          <w:tcPr>
            <w:tcW w:w="126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产品技术</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先进水平</w:t>
            </w:r>
            <w:r/>
          </w:p>
        </w:tc>
        <w:tc>
          <w:tcPr>
            <w:gridSpan w:val="2"/>
            <w:tcW w:w="1273"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曾获何级</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何种奖励</w:t>
            </w:r>
            <w:r/>
          </w:p>
        </w:tc>
        <w:tc>
          <w:tcPr>
            <w:gridSpan w:val="2"/>
            <w:tcBorders>
              <w:right w:val="single" w:color="auto" w:sz="4" w:space="0"/>
            </w:tcBorders>
            <w:tcW w:w="1606" w:type="dxa"/>
            <w:vAlign w:val="center"/>
            <w:textDirection w:val="lrTb"/>
            <w:noWrap w:val="false"/>
          </w:tcPr>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主要用户</w:t>
            </w:r>
            <w:r/>
          </w:p>
          <w:p>
            <w:pPr>
              <w:jc w:val="cente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名称</w:t>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3"/>
            <w:tcW w:w="164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617"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94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tcW w:w="126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W w:w="1273"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2"/>
            <w:tcBorders>
              <w:right w:val="single" w:color="auto" w:sz="4" w:space="0"/>
            </w:tcBorders>
            <w:tcW w:w="16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r>
        <w:trPr>
          <w:cantSplit/>
          <w:trHeight w:val="397"/>
        </w:trPr>
        <w:tc>
          <w:tcPr>
            <w:tcBorders>
              <w:left w:val="single" w:color="auto" w:sz="4" w:space="0"/>
            </w:tcBorders>
            <w:tcW w:w="817" w:type="dxa"/>
            <w:vAlign w:val="center"/>
            <w:vMerge w:val="restart"/>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其它</w:t>
            </w:r>
            <w:r/>
          </w:p>
        </w:tc>
        <w:tc>
          <w:tcPr>
            <w:gridSpan w:val="6"/>
            <w:tcW w:w="4206" w:type="dxa"/>
            <w:vAlign w:val="center"/>
            <w:textDirection w:val="lrTb"/>
            <w:noWrap w:val="false"/>
          </w:tcPr>
          <w:p>
            <w:pP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近3年完成及正在执行的合同中发生的由于供应商违约或部分违约而引起诉讼和受到索赔的案件具体情况及结果（须如实填写，若对此进行隐瞒，尔后又被采购人或采购代理机构发现，或被</w:t>
            </w:r>
            <w:r>
              <w:rPr>
                <w:rFonts w:hint="eastAsia" w:ascii="宋体" w:hAnsi="宋体" w:cs="宋体"/>
                <w:color w:val="auto"/>
                <w:sz w:val="24"/>
                <w:highlight w:val="none"/>
                <w:lang w:eastAsia="zh-CN"/>
              </w:rPr>
              <w:t xml:space="preserve">他人</w:t>
            </w:r>
            <w:r>
              <w:rPr>
                <w:rFonts w:hint="eastAsia" w:ascii="宋体" w:hAnsi="宋体" w:cs="宋体"/>
                <w:color w:val="auto"/>
                <w:sz w:val="24"/>
                <w:highlight w:val="none"/>
              </w:rPr>
              <w:t xml:space="preserve">举证成立，其磋商资格将被取消）。</w:t>
            </w:r>
            <w:r/>
          </w:p>
        </w:tc>
        <w:tc>
          <w:tcPr>
            <w:gridSpan w:val="5"/>
            <w:tcBorders>
              <w:right w:val="single" w:color="auto" w:sz="4" w:space="0"/>
            </w:tcBorders>
            <w:tcW w:w="4142" w:type="dxa"/>
            <w:vAlign w:val="center"/>
            <w:textDirection w:val="lrTb"/>
            <w:noWrap w:val="false"/>
          </w:tcPr>
          <w:p>
            <w:pPr>
              <w:spacing w:before="60" w:after="60"/>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t xml:space="preserve">如有名称变更（非因该单位出现了与资格预审（如果经此程序）时的营业性质的根本改变以至不再满足本次招标的要求），说明原名称因何种原因变更为现名称，并提供由工商管理部门出具的变更证明文件。</w:t>
            </w:r>
            <w:r/>
          </w:p>
        </w:tc>
      </w:tr>
      <w:tr>
        <w:trPr>
          <w:cantSplit/>
          <w:trHeight w:val="2997"/>
        </w:trPr>
        <w:tc>
          <w:tcPr>
            <w:tcBorders>
              <w:left w:val="single" w:color="auto" w:sz="4" w:space="0"/>
              <w:bottom w:val="single" w:color="auto" w:sz="4" w:space="0"/>
            </w:tcBorders>
            <w:tcW w:w="817" w:type="dxa"/>
            <w:vAlign w:val="center"/>
            <w:vMerge w:val="continue"/>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6"/>
            <w:tcBorders>
              <w:bottom w:val="single" w:color="auto" w:sz="4" w:space="0"/>
            </w:tcBorders>
            <w:tcW w:w="4206"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c>
          <w:tcPr>
            <w:gridSpan w:val="5"/>
            <w:tcBorders>
              <w:bottom w:val="single" w:color="auto" w:sz="4" w:space="0"/>
              <w:right w:val="single" w:color="auto" w:sz="4" w:space="0"/>
            </w:tcBorders>
            <w:tcW w:w="4142" w:type="dxa"/>
            <w:vAlign w:val="center"/>
            <w:textDirection w:val="lrTb"/>
            <w:noWrap w:val="false"/>
          </w:tcPr>
          <w:p>
            <w:pPr>
              <w:tabs>
                <w:tab w:val="left" w:pos="4320" w:leader="none"/>
              </w:tabs>
              <w:rPr>
                <w:rFonts w:hint="eastAsia" w:ascii="宋体" w:hAnsi="宋体" w:cs="宋体"/>
                <w:color w:val="auto"/>
                <w:sz w:val="24"/>
                <w:highlight w:val="none"/>
              </w:rPr>
            </w:pPr>
            <w:r>
              <w:rPr>
                <w:rFonts w:hint="eastAsia" w:ascii="宋体" w:hAnsi="宋体" w:cs="宋体"/>
                <w:color w:val="auto"/>
                <w:sz w:val="24"/>
                <w:highlight w:val="none"/>
              </w:rPr>
            </w:r>
            <w:r/>
          </w:p>
        </w:tc>
      </w:tr>
    </w:tbl>
    <w:p>
      <w:pPr>
        <w:rPr>
          <w:rFonts w:hint="eastAsia" w:ascii="宋体" w:hAnsi="宋体" w:cs="宋体"/>
          <w:b/>
          <w:bCs/>
          <w:color w:val="auto"/>
          <w:sz w:val="30"/>
          <w:szCs w:val="30"/>
          <w:highlight w:val="none"/>
        </w:rPr>
      </w:pPr>
      <w:r/>
      <w:bookmarkStart w:id="103" w:name="_Toc20744811"/>
      <w:r/>
      <w:bookmarkStart w:id="104" w:name="_Toc20744274"/>
      <w:r>
        <w:rPr>
          <w:rFonts w:hint="eastAsia" w:ascii="宋体" w:hAnsi="宋体" w:cs="宋体"/>
          <w:b/>
          <w:bCs/>
          <w:color w:val="auto"/>
          <w:sz w:val="30"/>
          <w:szCs w:val="30"/>
          <w:highlight w:val="none"/>
        </w:rPr>
        <w:br w:type="page" w:clear="all"/>
      </w:r>
      <w:r/>
    </w:p>
    <w:p>
      <w:pPr>
        <w:rPr>
          <w:rFonts w:hint="eastAsia" w:ascii="宋体" w:hAnsi="宋体" w:eastAsia="宋体" w:cs="宋体"/>
          <w:b/>
          <w:bCs/>
          <w:color w:val="auto"/>
          <w:sz w:val="30"/>
          <w:szCs w:val="30"/>
          <w:highlight w:val="none"/>
          <w:lang w:eastAsia="zh-CN"/>
        </w:rPr>
      </w:pPr>
      <w:r>
        <w:rPr>
          <w:rFonts w:hint="eastAsia" w:ascii="宋体" w:hAnsi="宋体" w:cs="宋体"/>
          <w:b/>
          <w:bCs/>
          <w:color w:val="auto"/>
          <w:sz w:val="30"/>
          <w:szCs w:val="30"/>
          <w:highlight w:val="none"/>
        </w:rPr>
        <w:t xml:space="preserve">附件</w:t>
      </w:r>
      <w:r>
        <w:rPr>
          <w:rFonts w:hint="eastAsia" w:ascii="宋体" w:hAnsi="宋体" w:cs="宋体"/>
          <w:b/>
          <w:bCs/>
          <w:color w:val="auto"/>
          <w:sz w:val="30"/>
          <w:szCs w:val="30"/>
          <w:highlight w:val="none"/>
          <w:lang w:val="en-US" w:eastAsia="zh-CN"/>
        </w:rPr>
        <w:t xml:space="preserve">3</w:t>
      </w:r>
      <w:r/>
    </w:p>
    <w:p>
      <w:pPr>
        <w:pStyle w:val="695"/>
        <w:ind w:firstLine="602"/>
        <w:jc w:val="center"/>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695"/>
        <w:ind w:firstLine="602"/>
        <w:jc w:val="center"/>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t xml:space="preserve">计划投入的主要施工机械设备表</w:t>
      </w:r>
      <w:r/>
    </w:p>
    <w:tbl>
      <w:tblPr>
        <w:tblStyle w:val="693"/>
        <w:tblW w:w="8308" w:type="dxa"/>
        <w:tblInd w:w="39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08"/>
        <w:gridCol w:w="1700"/>
        <w:gridCol w:w="700"/>
        <w:gridCol w:w="700"/>
        <w:gridCol w:w="900"/>
        <w:gridCol w:w="900"/>
        <w:gridCol w:w="1100"/>
        <w:gridCol w:w="1100"/>
        <w:gridCol w:w="700"/>
      </w:tblGrid>
      <w:tr>
        <w:trPr/>
        <w:tc>
          <w:tcPr>
            <w:tcW w:w="508" w:type="dxa"/>
            <w:textDirection w:val="lrTb"/>
            <w:noWrap w:val="false"/>
          </w:tcPr>
          <w:p>
            <w:pPr>
              <w:pStyle w:val="695"/>
              <w:ind w:firstLine="0"/>
              <w:jc w:val="center"/>
              <w:spacing w:line="360" w:lineRule="auto"/>
              <w:rPr>
                <w:rFonts w:hint="eastAsia" w:ascii="宋体" w:hAnsi="宋体" w:cs="宋体"/>
                <w:color w:val="auto"/>
                <w:position w:val="-32"/>
                <w:highlight w:val="none"/>
              </w:rPr>
            </w:pPr>
            <w:r>
              <w:rPr>
                <w:rFonts w:hint="eastAsia" w:ascii="宋体" w:hAnsi="宋体" w:cs="宋体"/>
                <w:color w:val="auto"/>
                <w:position w:val="-32"/>
                <w:highlight w:val="none"/>
              </w:rPr>
              <w:t xml:space="preserve">序号</w:t>
            </w:r>
            <w:r/>
          </w:p>
        </w:tc>
        <w:tc>
          <w:tcPr>
            <w:tcW w:w="1700" w:type="dxa"/>
            <w:textDirection w:val="lrTb"/>
            <w:noWrap w:val="false"/>
          </w:tcPr>
          <w:p>
            <w:pPr>
              <w:pStyle w:val="695"/>
              <w:ind w:firstLine="0"/>
              <w:jc w:val="center"/>
              <w:spacing w:line="360" w:lineRule="auto"/>
              <w:rPr>
                <w:rFonts w:hint="eastAsia" w:ascii="宋体" w:hAnsi="宋体" w:cs="宋体"/>
                <w:color w:val="auto"/>
                <w:position w:val="-50"/>
                <w:highlight w:val="none"/>
              </w:rPr>
            </w:pPr>
            <w:r>
              <w:rPr>
                <w:rFonts w:hint="eastAsia" w:ascii="宋体" w:hAnsi="宋体" w:cs="宋体"/>
                <w:color w:val="auto"/>
                <w:position w:val="-50"/>
                <w:highlight w:val="none"/>
              </w:rPr>
              <w:t xml:space="preserve">机械设备名称</w:t>
            </w:r>
            <w:r/>
          </w:p>
        </w:tc>
        <w:tc>
          <w:tcPr>
            <w:tcW w:w="700" w:type="dxa"/>
            <w:textDirection w:val="lrTb"/>
            <w:noWrap w:val="false"/>
          </w:tcPr>
          <w:p>
            <w:pPr>
              <w:pStyle w:val="695"/>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型号规格</w:t>
            </w:r>
            <w:r/>
          </w:p>
        </w:tc>
        <w:tc>
          <w:tcPr>
            <w:tcW w:w="700" w:type="dxa"/>
            <w:textDirection w:val="lrTb"/>
            <w:noWrap w:val="false"/>
          </w:tcPr>
          <w:p>
            <w:pPr>
              <w:pStyle w:val="695"/>
              <w:ind w:firstLine="0"/>
              <w:jc w:val="center"/>
              <w:spacing w:line="360" w:lineRule="auto"/>
              <w:rPr>
                <w:rFonts w:hint="eastAsia" w:ascii="宋体" w:hAnsi="宋体" w:cs="宋体"/>
                <w:color w:val="auto"/>
                <w:position w:val="-50"/>
                <w:highlight w:val="none"/>
              </w:rPr>
            </w:pPr>
            <w:r>
              <w:rPr>
                <w:rFonts w:hint="eastAsia" w:ascii="宋体" w:hAnsi="宋体" w:cs="宋体"/>
                <w:color w:val="auto"/>
                <w:position w:val="-50"/>
                <w:highlight w:val="none"/>
              </w:rPr>
              <w:t xml:space="preserve">数量</w:t>
            </w:r>
            <w:r/>
          </w:p>
        </w:tc>
        <w:tc>
          <w:tcPr>
            <w:tcW w:w="900" w:type="dxa"/>
            <w:textDirection w:val="lrTb"/>
            <w:noWrap w:val="false"/>
          </w:tcPr>
          <w:p>
            <w:pPr>
              <w:pStyle w:val="695"/>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国 别</w:t>
            </w:r>
            <w:r/>
          </w:p>
          <w:p>
            <w:pPr>
              <w:pStyle w:val="695"/>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产 地</w:t>
            </w:r>
            <w:r/>
          </w:p>
        </w:tc>
        <w:tc>
          <w:tcPr>
            <w:tcW w:w="900" w:type="dxa"/>
            <w:textDirection w:val="lrTb"/>
            <w:noWrap w:val="false"/>
          </w:tcPr>
          <w:p>
            <w:pPr>
              <w:pStyle w:val="695"/>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制 造</w:t>
            </w:r>
            <w:r/>
          </w:p>
          <w:p>
            <w:pPr>
              <w:pStyle w:val="695"/>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年 份</w:t>
            </w:r>
            <w:r/>
          </w:p>
        </w:tc>
        <w:tc>
          <w:tcPr>
            <w:tcW w:w="1100" w:type="dxa"/>
            <w:textDirection w:val="lrTb"/>
            <w:noWrap w:val="false"/>
          </w:tcPr>
          <w:p>
            <w:pPr>
              <w:pStyle w:val="695"/>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额定功率(KW)</w:t>
            </w:r>
            <w:r/>
          </w:p>
        </w:tc>
        <w:tc>
          <w:tcPr>
            <w:tcW w:w="1100" w:type="dxa"/>
            <w:textDirection w:val="lrTb"/>
            <w:noWrap w:val="false"/>
          </w:tcPr>
          <w:p>
            <w:pPr>
              <w:pStyle w:val="695"/>
              <w:ind w:firstLine="0"/>
              <w:jc w:val="center"/>
              <w:spacing w:line="360" w:lineRule="auto"/>
              <w:rPr>
                <w:rFonts w:hint="eastAsia" w:ascii="宋体" w:hAnsi="宋体" w:cs="宋体"/>
                <w:color w:val="auto"/>
                <w:position w:val="-30"/>
                <w:highlight w:val="none"/>
              </w:rPr>
            </w:pPr>
            <w:r>
              <w:rPr>
                <w:rFonts w:hint="eastAsia" w:ascii="宋体" w:hAnsi="宋体" w:cs="宋体"/>
                <w:color w:val="auto"/>
                <w:position w:val="-30"/>
                <w:highlight w:val="none"/>
              </w:rPr>
              <w:t xml:space="preserve">生产能力(MH)</w:t>
            </w:r>
            <w:r/>
          </w:p>
        </w:tc>
        <w:tc>
          <w:tcPr>
            <w:tcW w:w="700" w:type="dxa"/>
            <w:textDirection w:val="lrTb"/>
            <w:noWrap w:val="false"/>
          </w:tcPr>
          <w:p>
            <w:pPr>
              <w:pStyle w:val="695"/>
              <w:ind w:firstLine="0"/>
              <w:jc w:val="center"/>
              <w:spacing w:line="360" w:lineRule="auto"/>
              <w:rPr>
                <w:rFonts w:hint="eastAsia" w:ascii="宋体" w:hAnsi="宋体" w:cs="宋体"/>
                <w:color w:val="auto"/>
                <w:position w:val="-50"/>
                <w:highlight w:val="none"/>
              </w:rPr>
            </w:pPr>
            <w:r>
              <w:rPr>
                <w:rFonts w:hint="eastAsia" w:ascii="宋体" w:hAnsi="宋体" w:cs="宋体"/>
                <w:color w:val="auto"/>
                <w:position w:val="-50"/>
                <w:highlight w:val="none"/>
              </w:rPr>
              <w:t xml:space="preserve">备注</w:t>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r>
        <w:trPr>
          <w:trHeight w:val="510"/>
        </w:trPr>
        <w:tc>
          <w:tcPr>
            <w:tcW w:w="508"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9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11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c>
          <w:tcPr>
            <w:tcW w:w="700" w:type="dxa"/>
            <w:textDirection w:val="lrTb"/>
            <w:noWrap w:val="false"/>
          </w:tcPr>
          <w:p>
            <w:pPr>
              <w:pStyle w:val="695"/>
              <w:ind w:left="1260" w:firstLine="0"/>
              <w:spacing w:line="360" w:lineRule="auto"/>
              <w:rPr>
                <w:rFonts w:hint="eastAsia" w:ascii="宋体" w:hAnsi="宋体" w:cs="宋体"/>
                <w:color w:val="auto"/>
                <w:highlight w:val="none"/>
              </w:rPr>
            </w:pPr>
            <w:r>
              <w:rPr>
                <w:rFonts w:hint="eastAsia" w:ascii="宋体" w:hAnsi="宋体" w:cs="宋体"/>
                <w:color w:val="auto"/>
                <w:highlight w:val="none"/>
              </w:rPr>
            </w:r>
            <w:r/>
          </w:p>
        </w:tc>
      </w:tr>
    </w:tbl>
    <w:p>
      <w:pPr>
        <w:pStyle w:val="695"/>
        <w:ind w:firstLine="602"/>
        <w:jc w:val="left"/>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695"/>
        <w:ind w:firstLine="602"/>
        <w:jc w:val="left"/>
        <w:spacing w:line="30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pStyle w:val="695"/>
        <w:ind w:firstLine="0"/>
        <w:jc w:val="left"/>
        <w:spacing w:line="300" w:lineRule="auto"/>
        <w:rPr>
          <w:rFonts w:hint="eastAsia" w:ascii="宋体" w:hAnsi="宋体" w:eastAsia="宋体" w:cs="宋体"/>
          <w:color w:val="auto"/>
          <w:sz w:val="30"/>
          <w:szCs w:val="30"/>
          <w:highlight w:val="none"/>
          <w:lang w:eastAsia="zh-CN"/>
        </w:rPr>
      </w:pPr>
      <w:r>
        <w:rPr>
          <w:rFonts w:hint="eastAsia" w:ascii="宋体" w:hAnsi="宋体" w:cs="宋体"/>
          <w:b/>
          <w:bCs/>
          <w:color w:val="auto"/>
          <w:sz w:val="30"/>
          <w:szCs w:val="30"/>
          <w:highlight w:val="none"/>
        </w:rPr>
        <w:br w:type="page" w:clear="all"/>
      </w:r>
      <w:r>
        <w:rPr>
          <w:rFonts w:hint="eastAsia" w:ascii="宋体" w:hAnsi="宋体" w:cs="宋体"/>
          <w:b/>
          <w:bCs/>
          <w:color w:val="auto"/>
          <w:sz w:val="30"/>
          <w:szCs w:val="30"/>
          <w:highlight w:val="none"/>
        </w:rPr>
        <w:t xml:space="preserve">附件</w:t>
      </w:r>
      <w:r>
        <w:rPr>
          <w:rFonts w:hint="eastAsia" w:ascii="宋体" w:hAnsi="宋体" w:cs="宋体"/>
          <w:b/>
          <w:bCs/>
          <w:color w:val="auto"/>
          <w:sz w:val="30"/>
          <w:szCs w:val="30"/>
          <w:highlight w:val="none"/>
          <w:lang w:val="en-US" w:eastAsia="zh-CN"/>
        </w:rPr>
        <w:t xml:space="preserve">4</w:t>
      </w:r>
      <w:r/>
    </w:p>
    <w:p>
      <w:pPr>
        <w:pStyle w:val="685"/>
        <w:jc w:val="center"/>
        <w:spacing w:before="0" w:after="0" w:line="460" w:lineRule="exact"/>
        <w:rPr>
          <w:rFonts w:hint="eastAsia" w:ascii="宋体" w:hAnsi="宋体" w:cs="宋体"/>
          <w:color w:val="auto"/>
          <w:sz w:val="24"/>
          <w:szCs w:val="24"/>
          <w:highlight w:val="none"/>
        </w:rPr>
      </w:pPr>
      <w:r>
        <w:rPr>
          <w:rFonts w:hint="eastAsia" w:ascii="宋体" w:hAnsi="宋体" w:cs="宋体"/>
          <w:color w:val="auto"/>
          <w:sz w:val="30"/>
          <w:szCs w:val="30"/>
          <w:highlight w:val="none"/>
        </w:rPr>
        <w:t xml:space="preserve">主要施工管理人员表</w:t>
      </w:r>
      <w:bookmarkEnd w:id="103"/>
      <w:r/>
      <w:bookmarkEnd w:id="104"/>
      <w:r/>
      <w:r/>
    </w:p>
    <w:tbl>
      <w:tblPr>
        <w:tblStyle w:val="693"/>
        <w:tblW w:w="830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1632"/>
        <w:gridCol w:w="709"/>
        <w:gridCol w:w="851"/>
        <w:gridCol w:w="850"/>
        <w:gridCol w:w="3557"/>
      </w:tblGrid>
      <w:tr>
        <w:trPr>
          <w:jc w:val="center"/>
        </w:trPr>
        <w:tc>
          <w:tcPr>
            <w:tcW w:w="708"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机构</w:t>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项目工程师</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姓名</w:t>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职务</w:t>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职称</w:t>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主要资历、经验及承担过的工程</w:t>
            </w:r>
            <w:r/>
          </w:p>
        </w:tc>
      </w:tr>
      <w:tr>
        <w:trPr>
          <w:cantSplit/>
          <w:jc w:val="center"/>
        </w:trPr>
        <w:tc>
          <w:tcPr>
            <w:tcW w:w="708" w:type="dxa"/>
            <w:vMerge w:val="restart"/>
            <w:textDirection w:val="lrTb"/>
            <w:noWrap w:val="false"/>
          </w:tcPr>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总</w:t>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部</w:t>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项目主管</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技术负责人</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restart"/>
            <w:textDirection w:val="lrTb"/>
            <w:noWrap w:val="false"/>
          </w:tcPr>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现</w:t>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p>
            <w:pPr>
              <w:jc w:val="cente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t xml:space="preserve">场</w:t>
            </w:r>
            <w:r/>
          </w:p>
        </w:tc>
        <w:tc>
          <w:tcPr>
            <w:tcW w:w="1632" w:type="dxa"/>
            <w:vAlign w:val="center"/>
            <w:textDirection w:val="lrTb"/>
            <w:noWrap w:val="false"/>
          </w:tcPr>
          <w:p>
            <w:pPr>
              <w:jc w:val="center"/>
              <w:rPr>
                <w:rFonts w:hint="eastAsia" w:ascii="宋体" w:hAnsi="宋体" w:eastAsia="宋体" w:cs="宋体"/>
                <w:color w:val="auto"/>
                <w:highlight w:val="none"/>
                <w:lang w:eastAsia="zh-CN"/>
              </w:rPr>
            </w:pPr>
            <w:r>
              <w:rPr>
                <w:rFonts w:hint="eastAsia" w:ascii="宋体" w:hAnsi="宋体" w:cs="宋体"/>
                <w:color w:val="auto"/>
                <w:highlight w:val="none"/>
                <w:lang w:eastAsia="zh-CN"/>
              </w:rPr>
              <w:t xml:space="preserve">项目经理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项目技术负责人</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质量管理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安全管理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施工管理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1632" w:type="dxa"/>
            <w:vAlign w:val="center"/>
            <w:textDirection w:val="lrTb"/>
            <w:noWrap w:val="false"/>
          </w:tcPr>
          <w:p>
            <w:pPr>
              <w:jc w:val="center"/>
              <w:rPr>
                <w:rFonts w:hint="eastAsia" w:ascii="宋体" w:hAnsi="宋体" w:cs="宋体"/>
                <w:color w:val="auto"/>
                <w:highlight w:val="none"/>
              </w:rPr>
            </w:pPr>
            <w:r>
              <w:rPr>
                <w:rFonts w:hint="eastAsia" w:ascii="宋体" w:hAnsi="宋体" w:cs="宋体"/>
                <w:color w:val="auto"/>
                <w:highlight w:val="none"/>
              </w:rPr>
              <w:t xml:space="preserve">计划管理</w:t>
            </w:r>
            <w:r/>
          </w:p>
        </w:tc>
        <w:tc>
          <w:tcPr>
            <w:tcW w:w="709"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1"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850"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c>
          <w:tcPr>
            <w:tcW w:w="3557" w:type="dxa"/>
            <w:textDirection w:val="lrTb"/>
            <w:noWrap w:val="false"/>
          </w:tcPr>
          <w:p>
            <w:pPr>
              <w:spacing w:line="360" w:lineRule="auto"/>
              <w:rPr>
                <w:rFonts w:hint="eastAsia" w:ascii="宋体" w:hAnsi="宋体" w:cs="宋体"/>
                <w:color w:val="auto"/>
                <w:position w:val="-42"/>
                <w:sz w:val="24"/>
                <w:highlight w:val="none"/>
              </w:rPr>
            </w:pPr>
            <w:r>
              <w:rPr>
                <w:rFonts w:hint="eastAsia" w:ascii="宋体" w:hAnsi="宋体" w:cs="宋体"/>
                <w:color w:val="auto"/>
                <w:position w:val="-42"/>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1632" w:type="dxa"/>
            <w:vAlign w:val="center"/>
            <w:textDirection w:val="lrTb"/>
            <w:noWrap w:val="false"/>
          </w:tcPr>
          <w:p>
            <w:pPr>
              <w:jc w:val="center"/>
              <w:spacing w:line="360" w:lineRule="auto"/>
              <w:rPr>
                <w:rFonts w:hint="eastAsia" w:ascii="宋体" w:hAnsi="宋体" w:cs="宋体"/>
                <w:color w:val="auto"/>
                <w:position w:val="-30"/>
                <w:sz w:val="24"/>
                <w:highlight w:val="none"/>
              </w:rPr>
            </w:pPr>
            <w:r>
              <w:rPr>
                <w:rFonts w:hint="eastAsia" w:ascii="宋体" w:hAnsi="宋体" w:cs="宋体"/>
                <w:color w:val="auto"/>
                <w:highlight w:val="none"/>
              </w:rPr>
              <w:t xml:space="preserve">材料管理</w:t>
            </w:r>
            <w:r/>
          </w:p>
        </w:tc>
        <w:tc>
          <w:tcPr>
            <w:tcW w:w="709"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1"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0"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3557"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r>
      <w:tr>
        <w:trPr>
          <w:cantSplit/>
          <w:jc w:val="center"/>
        </w:trPr>
        <w:tc>
          <w:tcPr>
            <w:tcW w:w="708" w:type="dxa"/>
            <w:vMerge w:val="continue"/>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1632"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709"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1"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850"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c>
          <w:tcPr>
            <w:tcW w:w="3557" w:type="dxa"/>
            <w:textDirection w:val="lrTb"/>
            <w:noWrap w:val="false"/>
          </w:tcPr>
          <w:p>
            <w:pPr>
              <w:spacing w:line="360" w:lineRule="auto"/>
              <w:rPr>
                <w:rFonts w:hint="eastAsia" w:ascii="宋体" w:hAnsi="宋体" w:cs="宋体"/>
                <w:color w:val="auto"/>
                <w:position w:val="-30"/>
                <w:sz w:val="24"/>
                <w:highlight w:val="none"/>
              </w:rPr>
            </w:pPr>
            <w:r>
              <w:rPr>
                <w:rFonts w:hint="eastAsia" w:ascii="宋体" w:hAnsi="宋体" w:cs="宋体"/>
                <w:color w:val="auto"/>
                <w:position w:val="-30"/>
                <w:sz w:val="24"/>
                <w:highlight w:val="none"/>
              </w:rPr>
            </w:r>
            <w:r/>
          </w:p>
        </w:tc>
      </w:tr>
    </w:tbl>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eastAsia" w:ascii="宋体" w:hAnsi="宋体" w:eastAsia="宋体" w:cs="宋体"/>
          <w:color w:val="auto"/>
          <w:sz w:val="32"/>
          <w:szCs w:val="32"/>
          <w:highlight w:val="none"/>
          <w:lang w:eastAsia="zh-CN"/>
        </w:rPr>
      </w:pPr>
      <w:r>
        <w:rPr>
          <w:rFonts w:hint="eastAsia" w:ascii="宋体" w:hAnsi="宋体" w:cs="宋体"/>
          <w:color w:val="auto"/>
          <w:sz w:val="36"/>
          <w:szCs w:val="36"/>
          <w:highlight w:val="none"/>
        </w:rPr>
        <w:t xml:space="preserve">附件</w:t>
      </w:r>
      <w:r>
        <w:rPr>
          <w:rFonts w:hint="eastAsia" w:ascii="宋体" w:hAnsi="宋体" w:cs="宋体"/>
          <w:color w:val="auto"/>
          <w:sz w:val="36"/>
          <w:szCs w:val="36"/>
          <w:highlight w:val="none"/>
          <w:lang w:val="en-US" w:eastAsia="zh-CN"/>
        </w:rPr>
        <w:t xml:space="preserve">5</w:t>
      </w:r>
      <w:r/>
    </w:p>
    <w:p>
      <w:pPr>
        <w:jc w:val="center"/>
        <w:spacing w:before="240" w:line="312"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供应商信用承诺书</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为营造公开、公平、公正的公共资源交易环境，树立诚信守法的磋商响应供应商形象，本人代表本单位作出以下承诺：</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一、本单位对所提交的单位基本信息、单位负责人、项目经理、技术负责人、从业资质和资格、业绩、财务状况、信誉等所有资料，均合法、真实、准确、有效，无任何伪造、修改、虚假成分；</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二、严格依照国家和省、市、县关于政府采购等方面的法律、法规、规章、规范性文件，参加公共资源交易招标投标活动；积极履行社会责任，促进廉政建设；</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三、严格遵守即时信息公示规定，及时更新公共资源交易中心主体信息库中信息；</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四、自我约束、自我管理，守合同、重信用，不参与围标串标、弄虚作假、骗取成交、干扰评标、违约毁约、恶意投诉等行为，主动维护公共资源交易招标投标的良好秩序；</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五、本单位自愿接受政府采购有关行政监督部门的依法检查。如发生违法违规或不良行为或存在其他法律法规对招标投标行为予以限制的情形，自愿接受政府采购有关行政监督部门依法给予的行政处罚（处理），并依法承担相应的法律责任；</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六、自觉接受政府部门、行业组织、社会公众、新闻舆论等监督；</w:t>
      </w:r>
      <w:r/>
    </w:p>
    <w:p>
      <w:pPr>
        <w:ind w:firstLine="480"/>
        <w:spacing w:line="360" w:lineRule="auto"/>
        <w:rPr>
          <w:rFonts w:hint="eastAsia" w:ascii="宋体" w:hAnsi="宋体" w:cs="宋体"/>
          <w:color w:val="auto"/>
          <w:sz w:val="24"/>
          <w:highlight w:val="none"/>
          <w:lang w:val="zh-CN"/>
        </w:rPr>
      </w:pPr>
      <w:r>
        <w:rPr>
          <w:rFonts w:hint="eastAsia" w:ascii="宋体" w:hAnsi="宋体" w:cs="宋体"/>
          <w:color w:val="auto"/>
          <w:sz w:val="24"/>
          <w:highlight w:val="none"/>
          <w:lang w:val="zh-CN"/>
        </w:rPr>
        <w:t xml:space="preserve">七、上述承诺已向本单位员工作了宣传教育；</w:t>
      </w:r>
      <w:r/>
    </w:p>
    <w:p>
      <w:pPr>
        <w:ind w:right="1560"/>
        <w:jc w:val="left"/>
        <w:spacing w:line="588" w:lineRule="exact"/>
        <w:tabs>
          <w:tab w:val="left" w:pos="4860" w:leader="none"/>
        </w:tabs>
        <w:rPr>
          <w:rFonts w:hint="eastAsia" w:ascii="宋体" w:hAnsi="宋体" w:cs="宋体"/>
          <w:b/>
          <w:color w:val="auto"/>
          <w:sz w:val="24"/>
          <w:highlight w:val="none"/>
          <w:lang w:val="zh-CN"/>
        </w:rPr>
      </w:pPr>
      <w:r>
        <w:rPr>
          <w:rFonts w:hint="eastAsia" w:ascii="宋体" w:hAnsi="宋体" w:cs="宋体"/>
          <w:b/>
          <w:color w:val="auto"/>
          <w:sz w:val="24"/>
          <w:highlight w:val="none"/>
          <w:lang w:val="zh-CN"/>
        </w:rPr>
        <w:t xml:space="preserve">如有违反上述承诺的不良行为，本单位同意将其予以上网公示。</w:t>
      </w:r>
      <w:r/>
    </w:p>
    <w:p>
      <w:pPr>
        <w:ind w:firstLine="308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firstLine="3080"/>
        <w:spacing w:line="360" w:lineRule="auto"/>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磋商响应供应商全称(</w:t>
      </w:r>
      <w:r>
        <w:rPr>
          <w:rFonts w:hint="eastAsia" w:ascii="宋体" w:hAnsi="宋体" w:cs="宋体"/>
          <w:color w:val="auto"/>
          <w:sz w:val="28"/>
          <w:szCs w:val="28"/>
          <w:highlight w:val="none"/>
        </w:rPr>
        <w:t xml:space="preserve">ca电子签章</w:t>
      </w:r>
      <w:r>
        <w:rPr>
          <w:rFonts w:hint="eastAsia" w:ascii="宋体" w:hAnsi="宋体" w:cs="宋体"/>
          <w:color w:val="auto"/>
          <w:sz w:val="28"/>
          <w:szCs w:val="28"/>
          <w:highlight w:val="none"/>
          <w:lang w:val="zh-CN"/>
        </w:rPr>
        <w:t xml:space="preserve">)：</w:t>
      </w:r>
      <w:r/>
    </w:p>
    <w:p>
      <w:pPr>
        <w:ind w:firstLine="3080"/>
        <w:spacing w:line="360" w:lineRule="auto"/>
        <w:rPr>
          <w:rFonts w:hint="eastAsia" w:ascii="宋体" w:hAnsi="宋体" w:cs="宋体"/>
          <w:color w:val="auto"/>
          <w:sz w:val="28"/>
          <w:szCs w:val="28"/>
          <w:highlight w:val="none"/>
          <w:u w:val="single"/>
          <w:lang w:val="zh-CN"/>
        </w:rPr>
      </w:pPr>
      <w:r>
        <w:rPr>
          <w:rFonts w:hint="eastAsia" w:ascii="宋体" w:hAnsi="宋体" w:cs="宋体"/>
          <w:color w:val="auto"/>
          <w:sz w:val="28"/>
          <w:szCs w:val="28"/>
          <w:highlight w:val="none"/>
          <w:lang w:val="zh-CN"/>
        </w:rPr>
        <w:t xml:space="preserve">法定代表人（签字或</w:t>
      </w:r>
      <w:r>
        <w:rPr>
          <w:rFonts w:hint="eastAsia" w:ascii="宋体" w:hAnsi="宋体" w:cs="宋体"/>
          <w:color w:val="auto"/>
          <w:sz w:val="28"/>
          <w:szCs w:val="28"/>
          <w:highlight w:val="none"/>
        </w:rPr>
        <w:t xml:space="preserve">ca电子签章</w:t>
      </w:r>
      <w:r>
        <w:rPr>
          <w:rFonts w:hint="eastAsia" w:ascii="宋体" w:hAnsi="宋体" w:cs="宋体"/>
          <w:color w:val="auto"/>
          <w:sz w:val="28"/>
          <w:szCs w:val="28"/>
          <w:highlight w:val="none"/>
          <w:lang w:val="zh-CN"/>
        </w:rPr>
        <w:t xml:space="preserve">）：</w:t>
      </w:r>
      <w:r/>
    </w:p>
    <w:p>
      <w:pPr>
        <w:ind w:firstLine="3080"/>
        <w:spacing w:line="360" w:lineRule="auto"/>
        <w:rPr>
          <w:rFonts w:hint="eastAsia" w:ascii="宋体" w:hAnsi="宋体" w:cs="宋体"/>
          <w:color w:val="auto"/>
          <w:sz w:val="28"/>
          <w:szCs w:val="28"/>
          <w:highlight w:val="none"/>
          <w:lang w:val="zh-CN"/>
        </w:rPr>
      </w:pPr>
      <w:r>
        <w:rPr>
          <w:rFonts w:hint="eastAsia" w:ascii="宋体" w:hAnsi="宋体" w:cs="宋体"/>
          <w:color w:val="auto"/>
          <w:sz w:val="28"/>
          <w:szCs w:val="28"/>
          <w:highlight w:val="none"/>
          <w:lang w:val="zh-CN"/>
        </w:rPr>
        <w:t xml:space="preserve">时间：  年  月   日</w:t>
      </w:r>
      <w:r/>
    </w:p>
    <w:p>
      <w:pPr>
        <w:ind w:firstLine="640"/>
        <w:spacing w:line="440" w:lineRule="exact"/>
        <w:rPr>
          <w:rFonts w:hint="eastAsia" w:ascii="宋体" w:hAnsi="宋体" w:eastAsia="宋体" w:cs="宋体"/>
          <w:color w:val="auto"/>
          <w:sz w:val="32"/>
          <w:szCs w:val="32"/>
          <w:highlight w:val="none"/>
          <w:lang w:val="zh-CN" w:eastAsia="zh-CN"/>
        </w:rPr>
      </w:pPr>
      <w:r>
        <w:rPr>
          <w:rFonts w:hint="eastAsia" w:ascii="宋体" w:hAnsi="宋体" w:cs="宋体"/>
          <w:color w:val="auto"/>
          <w:sz w:val="32"/>
          <w:szCs w:val="32"/>
          <w:highlight w:val="none"/>
          <w:lang w:val="zh-CN"/>
        </w:rPr>
        <w:br w:type="page" w:clear="all"/>
      </w: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6</w:t>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r>
      <w:r/>
    </w:p>
    <w:p>
      <w:pPr>
        <w:jc w:val="center"/>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响应供应商符合《中华人民共和国政府采购法》第二十二条规定条件的声明函</w:t>
      </w:r>
      <w:r/>
    </w:p>
    <w:p>
      <w:pPr>
        <w:spacing w:line="460" w:lineRule="exact"/>
        <w:rPr>
          <w:rFonts w:hint="eastAsia" w:ascii="宋体" w:hAnsi="宋体" w:cs="宋体"/>
          <w:b/>
          <w:bCs/>
          <w:color w:val="auto"/>
          <w:sz w:val="44"/>
          <w:szCs w:val="44"/>
          <w:highlight w:val="none"/>
        </w:rPr>
      </w:pPr>
      <w:r>
        <w:rPr>
          <w:rFonts w:hint="eastAsia" w:ascii="宋体" w:hAnsi="宋体" w:cs="宋体"/>
          <w:b/>
          <w:bCs/>
          <w:color w:val="auto"/>
          <w:sz w:val="24"/>
          <w:szCs w:val="21"/>
          <w:highlight w:val="none"/>
        </w:rPr>
        <w:t xml:space="preserve">                       </w:t>
      </w:r>
      <w:r>
        <w:rPr>
          <w:rFonts w:hint="eastAsia" w:ascii="宋体" w:hAnsi="宋体" w:cs="宋体"/>
          <w:b/>
          <w:bCs/>
          <w:color w:val="auto"/>
          <w:sz w:val="44"/>
          <w:szCs w:val="44"/>
          <w:highlight w:val="none"/>
        </w:rPr>
        <w:t xml:space="preserve">   </w:t>
      </w:r>
      <w:r/>
    </w:p>
    <w:p>
      <w:pPr>
        <w:ind w:firstLine="480"/>
        <w:spacing w:line="460" w:lineRule="exact"/>
        <w:rPr>
          <w:rFonts w:hint="eastAsia" w:ascii="宋体" w:hAnsi="宋体" w:cs="宋体"/>
          <w:b/>
          <w:bCs/>
          <w:color w:val="auto"/>
          <w:sz w:val="24"/>
          <w:highlight w:val="none"/>
        </w:rPr>
      </w:pPr>
      <w:r>
        <w:rPr>
          <w:rFonts w:hint="eastAsia" w:ascii="宋体" w:hAnsi="宋体" w:cs="宋体"/>
          <w:bCs/>
          <w:color w:val="auto"/>
          <w:sz w:val="24"/>
          <w:highlight w:val="none"/>
        </w:rPr>
        <w:t xml:space="preserve">我单位参加</w:t>
      </w:r>
      <w:r>
        <w:rPr>
          <w:rFonts w:hint="eastAsia" w:ascii="宋体" w:hAnsi="宋体" w:cs="宋体"/>
          <w:bCs/>
          <w:color w:val="auto"/>
          <w:sz w:val="24"/>
          <w:szCs w:val="21"/>
          <w:highlight w:val="none"/>
          <w:u w:val="single"/>
        </w:rPr>
        <w:t xml:space="preserve">________________ _</w:t>
      </w:r>
      <w:r>
        <w:rPr>
          <w:rFonts w:hint="eastAsia" w:ascii="宋体" w:hAnsi="宋体" w:cs="宋体"/>
          <w:bCs/>
          <w:color w:val="auto"/>
          <w:sz w:val="24"/>
          <w:szCs w:val="21"/>
          <w:highlight w:val="none"/>
        </w:rPr>
        <w:t xml:space="preserve">（项目名称），</w:t>
      </w:r>
      <w:r>
        <w:rPr>
          <w:rFonts w:hint="eastAsia" w:ascii="宋体" w:hAnsi="宋体" w:cs="宋体"/>
          <w:bCs/>
          <w:color w:val="auto"/>
          <w:sz w:val="24"/>
          <w:szCs w:val="21"/>
          <w:highlight w:val="none"/>
          <w:u w:val="single"/>
        </w:rPr>
        <w:t xml:space="preserve">_______ __________</w:t>
      </w:r>
      <w:r>
        <w:rPr>
          <w:rFonts w:hint="eastAsia" w:ascii="宋体" w:hAnsi="宋体" w:cs="宋体"/>
          <w:bCs/>
          <w:color w:val="auto"/>
          <w:sz w:val="24"/>
          <w:szCs w:val="21"/>
          <w:highlight w:val="none"/>
        </w:rPr>
        <w:t xml:space="preserve">（项目编号）投标活动。针对《中华人民共和国政府采购法》第二十二条规定做出如下声明：</w:t>
      </w:r>
      <w:r/>
    </w:p>
    <w:p>
      <w:pPr>
        <w:ind w:firstLine="480"/>
        <w:spacing w:line="460" w:lineRule="exact"/>
        <w:rPr>
          <w:rFonts w:hint="eastAsia" w:ascii="宋体" w:hAnsi="宋体" w:cs="宋体"/>
          <w:color w:val="auto"/>
          <w:sz w:val="24"/>
          <w:highlight w:val="none"/>
        </w:rPr>
      </w:pPr>
      <w:r>
        <w:rPr>
          <w:rFonts w:hint="eastAsia" w:ascii="宋体" w:hAnsi="宋体" w:cs="宋体"/>
          <w:bCs/>
          <w:color w:val="auto"/>
          <w:sz w:val="24"/>
          <w:szCs w:val="21"/>
          <w:highlight w:val="none"/>
        </w:rPr>
        <w:t xml:space="preserve">1.我单位具有独立承担民事责任的能力；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2.我单位具有良好的商业信誉和健全的财务会计制度；</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3.我单位具有履行合同所必需的设备和专业技术能力；</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4.我单位有依法缴纳税收和社会保障资金的良好记录；</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t xml:space="preserve">6.我单位满足法律、行政法规规定的其他条件。</w:t>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r>
      <w:r/>
    </w:p>
    <w:p>
      <w:pPr>
        <w:ind w:firstLine="480"/>
        <w:jc w:val="center"/>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承诺人名称（ca电子签章）：</w:t>
      </w:r>
      <w:r/>
    </w:p>
    <w:p>
      <w:pPr>
        <w:ind w:firstLine="480"/>
        <w:jc w:val="right"/>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w:t>
      </w:r>
      <w:r/>
    </w:p>
    <w:p>
      <w:pPr>
        <w:ind w:firstLine="480"/>
        <w:jc w:val="right"/>
        <w:spacing w:line="460" w:lineRule="exact"/>
        <w:rPr>
          <w:rFonts w:hint="eastAsia" w:ascii="宋体" w:hAnsi="宋体" w:cs="宋体"/>
          <w:bCs/>
          <w:color w:val="auto"/>
          <w:sz w:val="24"/>
          <w:szCs w:val="21"/>
          <w:highlight w:val="none"/>
        </w:rPr>
      </w:pPr>
      <w:r>
        <w:rPr>
          <w:rFonts w:hint="eastAsia" w:ascii="宋体" w:hAnsi="宋体" w:cs="宋体"/>
          <w:bCs/>
          <w:color w:val="auto"/>
          <w:sz w:val="24"/>
          <w:szCs w:val="21"/>
          <w:highlight w:val="none"/>
        </w:rPr>
        <w:t xml:space="preserve">                                 日期：</w:t>
      </w:r>
      <w:r>
        <w:rPr>
          <w:rFonts w:hint="eastAsia" w:ascii="宋体" w:hAnsi="宋体" w:cs="宋体"/>
          <w:bCs/>
          <w:color w:val="auto"/>
          <w:sz w:val="24"/>
          <w:szCs w:val="21"/>
          <w:highlight w:val="none"/>
          <w:u w:val="single"/>
        </w:rPr>
        <w:t xml:space="preserve">______</w:t>
      </w:r>
      <w:r>
        <w:rPr>
          <w:rFonts w:hint="eastAsia" w:ascii="宋体" w:hAnsi="宋体" w:cs="宋体"/>
          <w:bCs/>
          <w:color w:val="auto"/>
          <w:sz w:val="24"/>
          <w:szCs w:val="21"/>
          <w:highlight w:val="none"/>
        </w:rPr>
        <w:t xml:space="preserve">年</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月</w:t>
      </w:r>
      <w:r>
        <w:rPr>
          <w:rFonts w:hint="eastAsia" w:ascii="宋体" w:hAnsi="宋体" w:cs="宋体"/>
          <w:bCs/>
          <w:color w:val="auto"/>
          <w:sz w:val="24"/>
          <w:szCs w:val="21"/>
          <w:highlight w:val="none"/>
          <w:u w:val="single"/>
        </w:rPr>
        <w:t xml:space="preserve">    </w:t>
      </w:r>
      <w:r>
        <w:rPr>
          <w:rFonts w:hint="eastAsia" w:ascii="宋体" w:hAnsi="宋体" w:cs="宋体"/>
          <w:bCs/>
          <w:color w:val="auto"/>
          <w:sz w:val="24"/>
          <w:szCs w:val="21"/>
          <w:highlight w:val="none"/>
        </w:rPr>
        <w:t xml:space="preserve">日</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pStyle w:val="699"/>
        <w:rPr>
          <w:rFonts w:hint="eastAsia" w:ascii="宋体" w:hAnsi="宋体" w:cs="宋体"/>
          <w:color w:val="auto"/>
          <w:highlight w:val="none"/>
        </w:rPr>
      </w:pPr>
      <w:r>
        <w:rPr>
          <w:rFonts w:hint="eastAsia" w:ascii="宋体" w:hAnsi="宋体" w:cs="宋体"/>
          <w:color w:val="auto"/>
          <w:highlight w:val="none"/>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7</w:t>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6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t xml:space="preserve">法定代表人身份证明</w:t>
      </w:r>
      <w:r/>
    </w:p>
    <w:p>
      <w:pPr>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先生/女士： 现任我单位</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职务，为法定代表人，特此证明。</w:t>
      </w:r>
      <w:r/>
    </w:p>
    <w:p>
      <w:pPr>
        <w:ind w:firstLine="480"/>
        <w:spacing w:line="480" w:lineRule="exact"/>
        <w:rPr>
          <w:rFonts w:hint="eastAsia" w:ascii="宋体" w:hAnsi="宋体" w:cs="宋体"/>
          <w:color w:val="auto"/>
          <w:sz w:val="24"/>
          <w:highlight w:val="none"/>
          <w:u w:val="single"/>
        </w:rPr>
      </w:pPr>
      <w:r>
        <w:rPr>
          <w:rFonts w:hint="eastAsia" w:ascii="宋体" w:hAnsi="宋体" w:cs="宋体"/>
          <w:color w:val="auto"/>
          <w:sz w:val="24"/>
          <w:highlight w:val="none"/>
        </w:rPr>
        <w:t xml:space="preserve">身份证号码：</w:t>
      </w:r>
      <w:r>
        <w:rPr>
          <w:rFonts w:hint="eastAsia" w:ascii="宋体" w:hAnsi="宋体" w:cs="宋体"/>
          <w:color w:val="auto"/>
          <w:sz w:val="24"/>
          <w:highlight w:val="none"/>
          <w:u w:val="single"/>
        </w:rPr>
        <w:t xml:space="preserve">                                               </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w:t>
      </w:r>
      <w:r/>
    </w:p>
    <w:p>
      <w:pPr>
        <w:spacing w:line="6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注：提供法定代表人的身份证复印件</w:t>
      </w:r>
      <w:r/>
    </w:p>
    <w:p>
      <w:pPr>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jc w:val="right"/>
        <w:spacing w:line="6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磋商响应供应商：</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（ca电子签章）</w:t>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                      日期：</w:t>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contextualSpacing/>
        <w:ind w:firstLine="540"/>
        <w:spacing w:line="400" w:lineRule="exact"/>
        <w:rPr>
          <w:rFonts w:hint="eastAsia" w:ascii="宋体" w:hAnsi="宋体" w:cs="宋体"/>
          <w:b/>
          <w:color w:val="auto"/>
          <w:sz w:val="28"/>
          <w:szCs w:val="28"/>
          <w:highlight w:val="none"/>
          <w:lang w:val="zh-CN"/>
        </w:rPr>
      </w:pPr>
      <w:r>
        <w:rPr>
          <w:rFonts w:hint="eastAsia" w:ascii="宋体" w:hAnsi="宋体" w:cs="宋体"/>
          <w:b/>
          <w:color w:val="auto"/>
          <w:sz w:val="28"/>
          <w:szCs w:val="28"/>
          <w:highlight w:val="none"/>
          <w:lang w:val="zh-CN"/>
        </w:rPr>
      </w:r>
      <w:r/>
    </w:p>
    <w:p>
      <w:pPr>
        <w:pStyle w:val="699"/>
        <w:rPr>
          <w:rFonts w:hint="eastAsia" w:ascii="宋体" w:hAnsi="宋体" w:cs="宋体"/>
          <w:color w:val="auto"/>
          <w:highlight w:val="none"/>
          <w:lang w:val="zh-CN"/>
        </w:rPr>
      </w:pPr>
      <w:r>
        <w:rPr>
          <w:rFonts w:hint="eastAsia" w:ascii="宋体" w:hAnsi="宋体" w:cs="宋体"/>
          <w:color w:val="auto"/>
          <w:highlight w:val="none"/>
          <w:lang w:val="zh-CN"/>
        </w:rPr>
      </w:r>
      <w:r/>
    </w:p>
    <w:p>
      <w:pPr>
        <w:contextualSpacing/>
        <w:spacing w:line="400" w:lineRule="exact"/>
        <w:rPr>
          <w:rFonts w:hint="eastAsia" w:ascii="宋体" w:hAnsi="宋体" w:cs="宋体"/>
          <w:color w:val="auto"/>
          <w:sz w:val="32"/>
          <w:szCs w:val="32"/>
          <w:highlight w:val="none"/>
          <w:lang w:val="zh-CN"/>
        </w:rPr>
      </w:pPr>
      <w:r>
        <w:rPr>
          <w:rFonts w:hint="eastAsia" w:ascii="宋体" w:hAnsi="宋体" w:cs="宋体"/>
          <w:color w:val="auto"/>
          <w:sz w:val="32"/>
          <w:szCs w:val="32"/>
          <w:highlight w:val="none"/>
          <w:lang w:val="zh-CN"/>
        </w:rPr>
      </w:r>
      <w:r/>
    </w:p>
    <w:p>
      <w:pPr>
        <w:contextualSpacing/>
        <w:spacing w:line="400" w:lineRule="exact"/>
        <w:rPr>
          <w:rFonts w:hint="eastAsia" w:ascii="宋体" w:hAnsi="宋体" w:eastAsia="宋体" w:cs="宋体"/>
          <w:color w:val="auto"/>
          <w:sz w:val="32"/>
          <w:szCs w:val="32"/>
          <w:highlight w:val="none"/>
          <w:lang w:eastAsia="zh-CN"/>
        </w:rPr>
      </w:pPr>
      <w:r>
        <w:rPr>
          <w:rFonts w:hint="eastAsia" w:ascii="宋体" w:hAnsi="宋体" w:cs="宋体"/>
          <w:color w:val="auto"/>
          <w:sz w:val="32"/>
          <w:szCs w:val="32"/>
          <w:highlight w:val="none"/>
          <w:lang w:val="zh-CN"/>
        </w:rPr>
        <w:t xml:space="preserve">附件</w:t>
      </w:r>
      <w:r>
        <w:rPr>
          <w:rFonts w:hint="eastAsia" w:ascii="宋体" w:hAnsi="宋体" w:cs="宋体"/>
          <w:color w:val="auto"/>
          <w:sz w:val="32"/>
          <w:szCs w:val="32"/>
          <w:highlight w:val="none"/>
          <w:lang w:val="en-US" w:eastAsia="zh-CN"/>
        </w:rPr>
        <w:t xml:space="preserve">8</w:t>
      </w:r>
      <w:r/>
    </w:p>
    <w:p>
      <w:pPr>
        <w:jc w:val="center"/>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ind w:firstLine="560"/>
        <w:jc w:val="cente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法定代表人授权委托书</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本授权书于---年---月---日起生效。代理人无转委托权。</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代理人(被授权人姓名):------</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授权单位名称（盖章）：-----</w:t>
      </w:r>
      <w:r/>
    </w:p>
    <w:p>
      <w:pPr>
        <w:ind w:firstLine="560"/>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授权单位法定代表人（签字或盖章）：-----</w:t>
      </w:r>
      <w:r/>
    </w:p>
    <w:p>
      <w:pPr>
        <w:ind w:firstLine="560"/>
        <w:jc w:val="lef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ind w:firstLine="560"/>
        <w:jc w:val="right"/>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XXXX年XX月XX日</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注：提供磋商响应代表本人和法定代表人身份证复印件</w:t>
      </w:r>
      <w:r/>
    </w:p>
    <w:p>
      <w:pPr>
        <w:contextualSpacing/>
        <w:ind w:firstLine="562"/>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37"/>
        <w:spacing w:line="40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ind w:firstLine="540"/>
        <w:spacing w:line="40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jc w:val="left"/>
        <w:spacing w:before="240" w:after="120"/>
        <w:rPr>
          <w:rFonts w:hint="eastAsia" w:ascii="宋体" w:hAnsi="宋体" w:eastAsia="宋体" w:cs="宋体"/>
          <w:color w:val="auto"/>
          <w:sz w:val="32"/>
          <w:szCs w:val="32"/>
          <w:highlight w:val="none"/>
          <w:lang w:val="en-US" w:eastAsia="zh-CN"/>
        </w:rPr>
        <w:outlineLvl w:val="1"/>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9</w:t>
      </w:r>
      <w:r/>
    </w:p>
    <w:p>
      <w:pPr>
        <w:jc w:val="center"/>
        <w:keepLines w:val="0"/>
        <w:keepNext w:val="0"/>
        <w:pageBreakBefore w:val="0"/>
        <w:spacing w:line="360" w:lineRule="auto"/>
        <w:widowControl w:val="off"/>
        <w:rPr>
          <w:rFonts w:hint="eastAsia" w:ascii="宋体" w:hAnsi="宋体" w:eastAsia="宋体" w:cs="Times New Roman"/>
          <w:b/>
          <w:color w:val="auto"/>
          <w:sz w:val="30"/>
          <w:szCs w:val="30"/>
          <w:highlight w:val="none"/>
        </w:rPr>
      </w:pPr>
      <w:r>
        <w:rPr>
          <w:rFonts w:hint="eastAsia" w:ascii="宋体" w:hAnsi="宋体" w:cs="宋体"/>
          <w:b/>
          <w:color w:val="auto"/>
          <w:sz w:val="28"/>
          <w:szCs w:val="28"/>
          <w:highlight w:val="none"/>
        </w:rPr>
        <w:t xml:space="preserve">诚信承诺书</w:t>
      </w:r>
      <w:r/>
    </w:p>
    <w:p>
      <w:pPr>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lang w:eastAsia="zh-CN"/>
        </w:rPr>
        <w:t xml:space="preserve">南通市第二中学</w:t>
      </w:r>
      <w:r>
        <w:rPr>
          <w:rFonts w:hint="eastAsia" w:ascii="宋体" w:hAnsi="宋体" w:cs="宋体"/>
          <w:color w:val="auto"/>
          <w:sz w:val="28"/>
          <w:szCs w:val="28"/>
          <w:highlight w:val="none"/>
        </w:rPr>
        <w:t xml:space="preserve">：（采购人名称）</w:t>
      </w:r>
      <w:r/>
    </w:p>
    <w:p>
      <w:pPr>
        <w:ind w:firstLine="560"/>
        <w:keepLines w:val="0"/>
        <w:keepNext w:val="0"/>
        <w:pageBreakBefore w:val="0"/>
        <w:spacing w:line="360" w:lineRule="auto"/>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我方参加你方的 </w:t>
      </w:r>
      <w:r>
        <w:rPr>
          <w:rFonts w:hint="eastAsia" w:ascii="宋体" w:hAnsi="宋体" w:cs="宋体"/>
          <w:color w:val="auto"/>
          <w:sz w:val="28"/>
          <w:szCs w:val="28"/>
          <w:highlight w:val="none"/>
          <w:u w:val="single"/>
        </w:rPr>
        <w:t xml:space="preserve">       （以下简称“本工程”）</w:t>
      </w:r>
      <w:r>
        <w:rPr>
          <w:rFonts w:hint="eastAsia" w:ascii="宋体" w:hAnsi="宋体" w:cs="宋体"/>
          <w:color w:val="auto"/>
          <w:sz w:val="28"/>
          <w:szCs w:val="28"/>
          <w:highlight w:val="none"/>
        </w:rPr>
        <w:t xml:space="preserve">的磋商响应，现我方法定代表人向你方慎重承诺：</w:t>
      </w:r>
      <w:r/>
    </w:p>
    <w:p>
      <w:pPr>
        <w:ind w:firstLine="560"/>
        <w:jc w:val="left"/>
        <w:keepLines w:val="0"/>
        <w:keepNext w:val="0"/>
        <w:pageBreakBefore w:val="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1.我方财务和经营状况良好，具备履行合同能力；没有因骗取成交或者严重违约</w:t>
      </w:r>
      <w:r>
        <w:rPr>
          <w:rFonts w:hint="eastAsia" w:ascii="宋体" w:hAnsi="宋体" w:cs="宋体"/>
          <w:color w:val="auto"/>
          <w:sz w:val="28"/>
          <w:szCs w:val="28"/>
          <w:highlight w:val="none"/>
          <w:lang w:val="zh-CN"/>
        </w:rPr>
        <w:t xml:space="preserve">或者违规用工、拖欠工人工资</w:t>
      </w:r>
      <w:r>
        <w:rPr>
          <w:rFonts w:hint="eastAsia" w:ascii="宋体" w:hAnsi="宋体" w:cs="宋体"/>
          <w:color w:val="auto"/>
          <w:sz w:val="28"/>
          <w:szCs w:val="28"/>
          <w:highlight w:val="none"/>
        </w:rPr>
        <w:t xml:space="preserve">以及发生重大工程质量、安全生产事故等问题，被有关部门处于被责令停业、投标资格被取消或者财产被接管、冻结和破产状态；无因投标申请人违约或不恰当履约引起的合同争议纠纷及仲裁和诉讼记录。如果我方经本工程磋商小组评定为成交候选人后，被他人举报并经招标投标监管机构核实，确认存在上述不良记录，你方即可取消我方成交资格，并接受处罚。</w:t>
      </w:r>
      <w:r/>
    </w:p>
    <w:p>
      <w:pPr>
        <w:ind w:firstLine="560"/>
        <w:jc w:val="left"/>
        <w:keepLines w:val="0"/>
        <w:keepNext w:val="0"/>
        <w:pageBreakBefore w:val="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2</w:t>
      </w:r>
      <w:r>
        <w:rPr>
          <w:rFonts w:hint="eastAsia" w:ascii="宋体" w:hAnsi="宋体" w:cs="宋体"/>
          <w:color w:val="auto"/>
          <w:sz w:val="28"/>
          <w:szCs w:val="28"/>
          <w:highlight w:val="none"/>
        </w:rPr>
        <w:t xml:space="preserve">.我方递交的响应文件中的所有资料都是真实可信的，没有弄虚作假。</w:t>
      </w:r>
      <w:r/>
    </w:p>
    <w:p>
      <w:pPr>
        <w:ind w:firstLine="560"/>
        <w:jc w:val="left"/>
        <w:keepLines w:val="0"/>
        <w:keepNext w:val="0"/>
        <w:pageBreakBefore w:val="0"/>
        <w:spacing w:line="360" w:lineRule="auto"/>
        <w:widowControl/>
        <w:rPr>
          <w:rFonts w:hint="eastAsia" w:ascii="宋体" w:hAnsi="宋体" w:cs="宋体"/>
          <w:color w:val="auto"/>
          <w:sz w:val="28"/>
          <w:szCs w:val="28"/>
          <w:highlight w:val="none"/>
        </w:rPr>
      </w:pPr>
      <w:r>
        <w:rPr>
          <w:rFonts w:hint="eastAsia" w:ascii="宋体" w:hAnsi="宋体" w:cs="宋体"/>
          <w:color w:val="auto"/>
          <w:sz w:val="28"/>
          <w:szCs w:val="28"/>
          <w:highlight w:val="none"/>
          <w:lang w:val="en-US" w:eastAsia="zh-CN"/>
        </w:rPr>
        <w:t xml:space="preserve">3</w:t>
      </w:r>
      <w:r>
        <w:rPr>
          <w:rFonts w:hint="eastAsia" w:ascii="宋体" w:hAnsi="宋体" w:cs="宋体"/>
          <w:color w:val="auto"/>
          <w:sz w:val="28"/>
          <w:szCs w:val="28"/>
          <w:highlight w:val="none"/>
        </w:rPr>
        <w:t xml:space="preserve">.我方不组织、不参与串标围标，没有出借资质等违法违规行为。</w:t>
      </w:r>
      <w:r/>
    </w:p>
    <w:p>
      <w:pPr>
        <w:ind w:firstLine="562"/>
        <w:keepLines w:val="0"/>
        <w:keepNext w:val="0"/>
        <w:pageBreakBefore w:val="0"/>
        <w:spacing w:line="360" w:lineRule="auto"/>
        <w:rPr>
          <w:rFonts w:hint="eastAsia" w:ascii="宋体" w:hAnsi="宋体" w:cs="宋体"/>
          <w:color w:val="auto"/>
          <w:spacing w:val="8"/>
          <w:sz w:val="28"/>
          <w:szCs w:val="28"/>
          <w:highlight w:val="none"/>
        </w:rPr>
      </w:pPr>
      <w:r>
        <w:rPr>
          <w:rFonts w:hint="eastAsia" w:ascii="宋体" w:hAnsi="宋体" w:cs="宋体"/>
          <w:b/>
          <w:color w:val="auto"/>
          <w:sz w:val="28"/>
          <w:szCs w:val="28"/>
          <w:highlight w:val="none"/>
        </w:rPr>
        <w:t xml:space="preserve">我方承诺：违反上述任何一条承诺，自愿接受当地建设行政主管部门作出的依法处罚，包括同意你方取消我方成交资格并不予退还履约保证金，将我方列入黑名单，并上报南通市建设主管部门。</w:t>
      </w:r>
      <w:r/>
    </w:p>
    <w:p>
      <w:pPr>
        <w:jc w:val="right"/>
        <w:spacing w:line="44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磋商响应申请人（ca电子签章）：</w:t>
      </w:r>
      <w:r/>
    </w:p>
    <w:p>
      <w:pPr>
        <w:jc w:val="right"/>
        <w:spacing w:line="440" w:lineRule="exact"/>
        <w:tabs>
          <w:tab w:val="left" w:pos="432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法定代表人（签字或ca电子签章）：</w:t>
      </w:r>
      <w:r/>
    </w:p>
    <w:p>
      <w:pPr>
        <w:jc w:val="right"/>
        <w:spacing w:line="440" w:lineRule="exact"/>
        <w:rPr>
          <w:rFonts w:hint="eastAsia" w:ascii="宋体" w:hAnsi="宋体" w:cs="宋体"/>
          <w:color w:val="auto"/>
          <w:sz w:val="32"/>
          <w:szCs w:val="32"/>
          <w:highlight w:val="none"/>
        </w:rPr>
      </w:pPr>
      <w:r>
        <w:rPr>
          <w:rFonts w:hint="eastAsia" w:ascii="宋体" w:hAnsi="宋体" w:cs="宋体"/>
          <w:color w:val="auto"/>
          <w:sz w:val="28"/>
          <w:szCs w:val="28"/>
          <w:highlight w:val="none"/>
        </w:rPr>
        <w:t xml:space="preserve">日期：  年  月  日</w:t>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contextualSpacing/>
        <w:spacing w:line="400" w:lineRule="exact"/>
        <w:rPr>
          <w:rFonts w:hint="eastAsia" w:ascii="宋体" w:hAnsi="宋体" w:cs="宋体"/>
          <w:color w:val="auto"/>
          <w:sz w:val="32"/>
          <w:szCs w:val="32"/>
          <w:highlight w:val="none"/>
        </w:rPr>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contextualSpacing/>
        <w:spacing w:line="400" w:lineRule="exact"/>
        <w:rPr>
          <w:rFonts w:hint="default" w:ascii="宋体" w:hAnsi="宋体" w:eastAsia="宋体" w:cs="宋体"/>
          <w:color w:val="auto"/>
          <w:sz w:val="32"/>
          <w:szCs w:val="32"/>
          <w:highlight w:val="none"/>
          <w:lang w:val="en-US" w:eastAsia="zh-CN"/>
        </w:rPr>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10</w:t>
      </w:r>
      <w:r/>
    </w:p>
    <w:p>
      <w:pPr>
        <w:jc w:val="center"/>
        <w:spacing w:line="300" w:lineRule="auto"/>
        <w:rPr>
          <w:rFonts w:hint="eastAsia" w:ascii="宋体" w:hAnsi="宋体" w:cs="宋体"/>
          <w:b/>
          <w:bCs/>
          <w:color w:val="auto"/>
          <w:sz w:val="28"/>
          <w:szCs w:val="28"/>
          <w:highlight w:val="none"/>
          <w:lang w:bidi="zh-CN"/>
        </w:rPr>
        <w:outlineLvl w:val="0"/>
      </w:pPr>
      <w:r>
        <w:rPr>
          <w:rFonts w:hint="eastAsia" w:ascii="宋体" w:hAnsi="宋体" w:cs="宋体"/>
          <w:b/>
          <w:bCs/>
          <w:color w:val="auto"/>
          <w:sz w:val="28"/>
          <w:szCs w:val="28"/>
          <w:highlight w:val="none"/>
          <w:lang w:bidi="zh-CN"/>
        </w:rPr>
        <w:t xml:space="preserve">中小企业声明函（工程、服务）</w:t>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本公司郑重声明，根据《政府采购促进中小企业发展管理办法》（财库﹝2020﹞46 号）的规定，本公司参加</w:t>
      </w:r>
      <w:r>
        <w:rPr>
          <w:rFonts w:hint="eastAsia" w:ascii="宋体" w:hAnsi="宋体" w:cs="宋体"/>
          <w:color w:val="auto"/>
          <w:sz w:val="28"/>
          <w:szCs w:val="28"/>
          <w:highlight w:val="none"/>
          <w:u w:val="single"/>
          <w:lang w:bidi="zh-CN"/>
        </w:rPr>
        <w:t xml:space="preserve">（单位名称）</w:t>
      </w:r>
      <w:r>
        <w:rPr>
          <w:rFonts w:hint="eastAsia" w:ascii="宋体" w:hAnsi="宋体" w:cs="宋体"/>
          <w:color w:val="auto"/>
          <w:sz w:val="28"/>
          <w:szCs w:val="28"/>
          <w:highlight w:val="none"/>
          <w:lang w:bidi="zh-CN"/>
        </w:rPr>
        <w:t xml:space="preserve">的</w:t>
      </w:r>
      <w:r>
        <w:rPr>
          <w:rFonts w:hint="eastAsia" w:ascii="宋体" w:hAnsi="宋体" w:cs="宋体"/>
          <w:color w:val="auto"/>
          <w:sz w:val="28"/>
          <w:szCs w:val="28"/>
          <w:highlight w:val="none"/>
          <w:u w:val="single"/>
          <w:lang w:bidi="zh-CN"/>
        </w:rPr>
        <w:t xml:space="preserve">（项目名称）</w:t>
      </w:r>
      <w:r>
        <w:rPr>
          <w:rFonts w:hint="eastAsia" w:ascii="宋体" w:hAnsi="宋体" w:cs="宋体"/>
          <w:color w:val="auto"/>
          <w:sz w:val="28"/>
          <w:szCs w:val="28"/>
          <w:highlight w:val="none"/>
          <w:lang w:bidi="zh-CN"/>
        </w:rPr>
        <w:t xml:space="preserve">采购活动，工程的施工单位全部为符合政策要求的中小企业（或者：服务全部由符合政策要求的中小企业承接）。相关企业的具体情况如下：</w:t>
      </w:r>
      <w:r/>
    </w:p>
    <w:p>
      <w:pPr>
        <w:jc w:val="left"/>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1.</w:t>
      </w:r>
      <w:r>
        <w:rPr>
          <w:rFonts w:hint="eastAsia" w:ascii="宋体" w:hAnsi="宋体" w:cs="宋体"/>
          <w:color w:val="auto"/>
          <w:sz w:val="28"/>
          <w:szCs w:val="28"/>
          <w:highlight w:val="none"/>
          <w:u w:val="single"/>
          <w:lang w:bidi="zh-CN"/>
        </w:rPr>
        <w:t xml:space="preserve">（标的名称）</w:t>
      </w:r>
      <w:r>
        <w:rPr>
          <w:rFonts w:hint="eastAsia" w:ascii="宋体" w:hAnsi="宋体" w:cs="宋体"/>
          <w:color w:val="auto"/>
          <w:sz w:val="28"/>
          <w:szCs w:val="28"/>
          <w:highlight w:val="none"/>
          <w:lang w:bidi="zh-CN"/>
        </w:rPr>
        <w:t xml:space="preserve">，属于（</w:t>
      </w:r>
      <w:r>
        <w:rPr>
          <w:rFonts w:hint="eastAsia" w:ascii="宋体" w:hAnsi="宋体" w:cs="宋体"/>
          <w:color w:val="auto"/>
          <w:sz w:val="28"/>
          <w:szCs w:val="28"/>
          <w:highlight w:val="none"/>
          <w:u w:val="single"/>
          <w:lang w:bidi="zh-CN"/>
        </w:rPr>
        <w:t xml:space="preserve">采购文件中明确的所属行业）</w:t>
      </w:r>
      <w:r>
        <w:rPr>
          <w:rFonts w:hint="eastAsia" w:ascii="宋体" w:hAnsi="宋体" w:cs="宋体"/>
          <w:color w:val="auto"/>
          <w:sz w:val="28"/>
          <w:szCs w:val="28"/>
          <w:highlight w:val="none"/>
          <w:lang w:bidi="zh-CN"/>
        </w:rPr>
        <w:t xml:space="preserve">；承建（承接）企业为</w:t>
      </w:r>
      <w:r>
        <w:rPr>
          <w:rFonts w:hint="eastAsia" w:ascii="宋体" w:hAnsi="宋体" w:cs="宋体"/>
          <w:color w:val="auto"/>
          <w:sz w:val="28"/>
          <w:szCs w:val="28"/>
          <w:highlight w:val="none"/>
          <w:u w:val="single"/>
          <w:lang w:bidi="zh-CN"/>
        </w:rPr>
        <w:t xml:space="preserve">（企业名称）</w:t>
      </w:r>
      <w:r>
        <w:rPr>
          <w:rFonts w:hint="eastAsia" w:ascii="宋体" w:hAnsi="宋体" w:cs="宋体"/>
          <w:color w:val="auto"/>
          <w:sz w:val="28"/>
          <w:szCs w:val="28"/>
          <w:highlight w:val="none"/>
          <w:lang w:bidi="zh-CN"/>
        </w:rPr>
        <w:t xml:space="preserve">，从业人员</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人，营业收入为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万元，资产总额为</w:t>
      </w:r>
      <w:r>
        <w:rPr>
          <w:rFonts w:hint="eastAsia" w:ascii="宋体" w:hAnsi="宋体" w:cs="宋体"/>
          <w:color w:val="auto"/>
          <w:sz w:val="28"/>
          <w:szCs w:val="28"/>
          <w:highlight w:val="none"/>
          <w:u w:val="single"/>
          <w:lang w:bidi="zh-CN"/>
        </w:rPr>
        <w:t xml:space="preserve"> </w:t>
      </w:r>
      <w:r>
        <w:rPr>
          <w:rFonts w:hint="eastAsia" w:ascii="宋体" w:hAnsi="宋体" w:cs="宋体"/>
          <w:color w:val="auto"/>
          <w:sz w:val="28"/>
          <w:szCs w:val="28"/>
          <w:highlight w:val="none"/>
          <w:u w:val="single"/>
          <w:lang w:bidi="zh-CN"/>
        </w:rPr>
        <w:tab/>
      </w:r>
      <w:r>
        <w:rPr>
          <w:rFonts w:hint="eastAsia" w:ascii="宋体" w:hAnsi="宋体" w:cs="宋体"/>
          <w:color w:val="auto"/>
          <w:sz w:val="28"/>
          <w:szCs w:val="28"/>
          <w:highlight w:val="none"/>
          <w:lang w:bidi="zh-CN"/>
        </w:rPr>
        <w:t xml:space="preserve">万元，属于</w:t>
      </w:r>
      <w:r>
        <w:rPr>
          <w:rFonts w:hint="eastAsia" w:ascii="宋体" w:hAnsi="宋体" w:cs="宋体"/>
          <w:color w:val="auto"/>
          <w:sz w:val="28"/>
          <w:szCs w:val="28"/>
          <w:highlight w:val="none"/>
          <w:u w:val="single"/>
          <w:lang w:bidi="zh-CN"/>
        </w:rPr>
        <w:t xml:space="preserve">（中型企业、小型企业、微型企业）</w:t>
      </w:r>
      <w:r>
        <w:rPr>
          <w:rFonts w:hint="eastAsia" w:ascii="宋体" w:hAnsi="宋体" w:cs="宋体"/>
          <w:color w:val="auto"/>
          <w:sz w:val="28"/>
          <w:szCs w:val="28"/>
          <w:highlight w:val="none"/>
          <w:lang w:bidi="zh-CN"/>
        </w:rPr>
        <w:t xml:space="preserve">；</w:t>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spacing w:line="36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本企业对上述声明内容的真实性负责。如有虚假，将依法承担相应责任。</w:t>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r>
      <w:r/>
    </w:p>
    <w:p>
      <w:pPr>
        <w:ind w:firstLine="4900"/>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企业名称（ca电子签章）：</w:t>
      </w:r>
      <w:r/>
    </w:p>
    <w:p>
      <w:pPr>
        <w:ind w:firstLine="4900"/>
        <w:spacing w:line="300" w:lineRule="auto"/>
        <w:rPr>
          <w:rFonts w:hint="eastAsia" w:ascii="宋体" w:hAnsi="宋体" w:cs="宋体"/>
          <w:color w:val="auto"/>
          <w:sz w:val="28"/>
          <w:szCs w:val="28"/>
          <w:highlight w:val="none"/>
          <w:lang w:bidi="zh-CN"/>
        </w:rPr>
        <w:outlineLvl w:val="0"/>
      </w:pPr>
      <w:r>
        <w:rPr>
          <w:rFonts w:hint="eastAsia" w:ascii="宋体" w:hAnsi="宋体" w:cs="宋体"/>
          <w:color w:val="auto"/>
          <w:sz w:val="28"/>
          <w:szCs w:val="28"/>
          <w:highlight w:val="none"/>
          <w:lang w:bidi="zh-CN"/>
        </w:rPr>
        <w:t xml:space="preserve">日期：</w:t>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br w:type="page" w:clear="all"/>
      </w: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11</w:t>
      </w:r>
      <w:r/>
    </w:p>
    <w:p>
      <w:pPr>
        <w:jc w:val="center"/>
        <w:spacing w:line="460" w:lineRule="exact"/>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残疾人福利性单位声明函</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本单位对上述声明的真实性负责。如有虚假，将依法承担相应责任。</w:t>
      </w:r>
      <w:r/>
    </w:p>
    <w:p>
      <w:pPr>
        <w:ind w:firstLine="560"/>
        <w:spacing w:line="588"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（备注：1、供应商如不提供此声明函，价格将不做相应扣除。2、成交供应商为残疾人福利单位的，此声明函将随成交结果同时公告，接受社会监督）</w:t>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firstLine="584"/>
        <w:spacing w:line="588" w:lineRule="exact"/>
        <w:rPr>
          <w:rFonts w:hint="eastAsia" w:ascii="宋体" w:hAnsi="宋体" w:cs="宋体"/>
          <w:color w:val="auto"/>
          <w:spacing w:val="6"/>
          <w:sz w:val="28"/>
          <w:szCs w:val="28"/>
          <w:highlight w:val="none"/>
        </w:rPr>
      </w:pPr>
      <w:r>
        <w:rPr>
          <w:rFonts w:hint="eastAsia" w:ascii="宋体" w:hAnsi="宋体" w:cs="宋体"/>
          <w:color w:val="auto"/>
          <w:spacing w:val="6"/>
          <w:sz w:val="28"/>
          <w:szCs w:val="28"/>
          <w:highlight w:val="none"/>
        </w:rPr>
      </w:r>
      <w:r/>
    </w:p>
    <w:p>
      <w:pPr>
        <w:ind w:right="1560" w:firstLine="584"/>
        <w:jc w:val="center"/>
        <w:spacing w:line="588"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pacing w:val="6"/>
          <w:sz w:val="28"/>
          <w:szCs w:val="28"/>
          <w:highlight w:val="none"/>
        </w:rPr>
        <w:t xml:space="preserve">             </w:t>
      </w:r>
      <w:r>
        <w:rPr>
          <w:rFonts w:hint="eastAsia" w:ascii="宋体" w:hAnsi="宋体" w:cs="宋体"/>
          <w:color w:val="auto"/>
          <w:sz w:val="28"/>
          <w:szCs w:val="28"/>
          <w:highlight w:val="none"/>
        </w:rPr>
        <w:t xml:space="preserve">     供应商全称（ca电子签章）：</w:t>
      </w:r>
      <w:r/>
    </w:p>
    <w:p>
      <w:pPr>
        <w:ind w:right="1560" w:firstLine="560"/>
        <w:jc w:val="center"/>
        <w:spacing w:line="588" w:lineRule="exact"/>
        <w:tabs>
          <w:tab w:val="left" w:pos="486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              日  期：</w:t>
      </w:r>
      <w:r/>
    </w:p>
    <w:p>
      <w:pPr>
        <w:ind w:firstLine="420"/>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rPr>
          <w:rFonts w:hint="eastAsia" w:ascii="宋体" w:hAnsi="宋体" w:cs="宋体"/>
          <w:color w:val="auto"/>
          <w:sz w:val="28"/>
          <w:szCs w:val="28"/>
          <w:highlight w:val="none"/>
        </w:rPr>
        <w:outlineLvl w:val="0"/>
      </w:pPr>
      <w:r>
        <w:rPr>
          <w:rFonts w:hint="eastAsia" w:ascii="宋体" w:hAnsi="宋体" w:cs="宋体"/>
          <w:color w:val="auto"/>
          <w:sz w:val="28"/>
          <w:szCs w:val="28"/>
          <w:highlight w:val="none"/>
        </w:rPr>
      </w:r>
      <w:r/>
    </w:p>
    <w:p>
      <w:pPr>
        <w:spacing w:line="300" w:lineRule="auto"/>
        <w:tabs>
          <w:tab w:val="left" w:pos="630" w:leader="none"/>
        </w:tabs>
        <w:rPr>
          <w:rFonts w:hint="eastAsia" w:ascii="宋体" w:hAnsi="宋体" w:eastAsia="宋体" w:cs="宋体"/>
          <w:color w:val="auto"/>
          <w:sz w:val="28"/>
          <w:szCs w:val="28"/>
          <w:highlight w:val="none"/>
          <w:lang w:eastAsia="zh-CN"/>
        </w:rPr>
        <w:outlineLvl w:val="0"/>
      </w:pPr>
      <w:r>
        <w:rPr>
          <w:rFonts w:hint="eastAsia" w:ascii="宋体" w:hAnsi="宋体" w:eastAsia="宋体" w:cs="宋体"/>
          <w:color w:val="auto"/>
          <w:sz w:val="28"/>
          <w:szCs w:val="28"/>
          <w:highlight w:val="none"/>
          <w:lang w:eastAsia="zh-CN"/>
        </w:rPr>
      </w:r>
      <w:r/>
    </w:p>
    <w:p>
      <w:pPr>
        <w:spacing w:line="300" w:lineRule="auto"/>
        <w:tabs>
          <w:tab w:val="left" w:pos="630" w:leader="none"/>
        </w:tabs>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tabs>
          <w:tab w:val="left" w:pos="630" w:leader="none"/>
        </w:tabs>
        <w:rPr>
          <w:rFonts w:hint="default" w:ascii="宋体" w:hAnsi="宋体" w:eastAsia="宋体" w:cs="宋体"/>
          <w:color w:val="auto"/>
          <w:sz w:val="32"/>
          <w:szCs w:val="32"/>
          <w:highlight w:val="none"/>
          <w:lang w:val="en-US"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12</w:t>
      </w:r>
      <w:r/>
    </w:p>
    <w:p>
      <w:pPr>
        <w:jc w:val="center"/>
        <w:spacing w:line="420" w:lineRule="exact"/>
        <w:tabs>
          <w:tab w:val="left" w:pos="630" w:leader="none"/>
        </w:tabs>
        <w:rPr>
          <w:rFonts w:hint="eastAsia" w:ascii="宋体" w:hAnsi="宋体" w:cs="宋体"/>
          <w:b/>
          <w:bCs/>
          <w:color w:val="auto"/>
          <w:sz w:val="32"/>
          <w:szCs w:val="32"/>
          <w:highlight w:val="none"/>
        </w:rPr>
        <w:outlineLvl w:val="3"/>
      </w:pPr>
      <w:r>
        <w:rPr>
          <w:rFonts w:hint="eastAsia" w:ascii="宋体" w:hAnsi="宋体" w:cs="宋体"/>
          <w:b/>
          <w:bCs/>
          <w:color w:val="auto"/>
          <w:sz w:val="32"/>
          <w:szCs w:val="32"/>
          <w:highlight w:val="none"/>
        </w:rPr>
        <w:t xml:space="preserve">监狱和戒毒企业证明材料</w:t>
      </w:r>
      <w:r/>
    </w:p>
    <w:p>
      <w:pPr>
        <w:ind w:firstLine="495"/>
        <w:spacing w:line="420" w:lineRule="exact"/>
        <w:tabs>
          <w:tab w:val="left" w:pos="63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98"/>
        <w:spacing w:line="420" w:lineRule="exact"/>
        <w:tabs>
          <w:tab w:val="left" w:pos="630" w:leader="none"/>
        </w:tabs>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（格式自拟）</w:t>
      </w:r>
      <w:r/>
    </w:p>
    <w:p>
      <w:pPr>
        <w:ind w:firstLine="495"/>
        <w:spacing w:line="420" w:lineRule="exact"/>
        <w:tabs>
          <w:tab w:val="left" w:pos="63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660"/>
        <w:spacing w:line="420" w:lineRule="exact"/>
        <w:tabs>
          <w:tab w:val="left" w:pos="630" w:leader="none"/>
        </w:tabs>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83"/>
        <w:rPr>
          <w:rFonts w:hint="eastAsia" w:ascii="宋体" w:hAnsi="宋体" w:cs="宋体"/>
          <w:b w:val="0"/>
          <w:color w:val="auto"/>
          <w:sz w:val="32"/>
          <w:szCs w:val="32"/>
          <w:highlight w:val="none"/>
        </w:rPr>
      </w:pPr>
      <w:r>
        <w:rPr>
          <w:rFonts w:hint="eastAsia" w:ascii="宋体" w:hAnsi="宋体" w:cs="宋体"/>
          <w:b w:val="0"/>
          <w:color w:val="auto"/>
          <w:sz w:val="32"/>
          <w:szCs w:val="32"/>
          <w:highlight w:val="none"/>
        </w:rPr>
      </w:r>
      <w:r/>
    </w:p>
    <w:p>
      <w:pPr>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83"/>
        <w:rPr>
          <w:rFonts w:hint="eastAsia" w:ascii="宋体" w:hAnsi="宋体" w:cs="宋体"/>
          <w:b w:val="0"/>
          <w:color w:val="auto"/>
          <w:sz w:val="32"/>
          <w:szCs w:val="32"/>
          <w:highlight w:val="none"/>
        </w:rPr>
      </w:pPr>
      <w:r>
        <w:rPr>
          <w:rFonts w:hint="eastAsia" w:ascii="宋体" w:hAnsi="宋体" w:cs="宋体"/>
          <w:b w:val="0"/>
          <w:color w:val="auto"/>
          <w:sz w:val="32"/>
          <w:szCs w:val="32"/>
          <w:highlight w:val="none"/>
        </w:rPr>
      </w:r>
      <w:r/>
    </w:p>
    <w:p>
      <w:pPr>
        <w:rPr>
          <w:rFonts w:hint="eastAsia" w:ascii="宋体" w:hAnsi="宋体" w:cs="宋体"/>
          <w:color w:val="auto"/>
          <w:highlight w:val="none"/>
        </w:rPr>
      </w:pPr>
      <w:r>
        <w:rPr>
          <w:rFonts w:hint="eastAsia" w:ascii="宋体" w:hAnsi="宋体" w:cs="宋体"/>
          <w:color w:val="auto"/>
          <w:highlight w:val="none"/>
        </w:rPr>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contextualSpacing/>
        <w:jc w:val="center"/>
        <w:spacing w:line="300"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r>
      <w:r/>
    </w:p>
    <w:p>
      <w:pPr>
        <w:pStyle w:val="683"/>
        <w:rPr>
          <w:rFonts w:hint="eastAsia" w:ascii="宋体" w:hAnsi="宋体" w:cs="宋体"/>
          <w:color w:val="auto"/>
          <w:highlight w:val="none"/>
        </w:rPr>
      </w:pPr>
      <w:r>
        <w:rPr>
          <w:rFonts w:hint="eastAsia" w:ascii="宋体" w:hAnsi="宋体" w:cs="宋体"/>
          <w:color w:val="auto"/>
          <w:highlight w:val="none"/>
        </w:rPr>
      </w:r>
      <w:r/>
    </w:p>
    <w:p>
      <w:pPr>
        <w:rPr>
          <w:rFonts w:hint="eastAsia" w:ascii="宋体" w:hAnsi="宋体" w:cs="宋体"/>
          <w:color w:val="auto"/>
          <w:highlight w:val="none"/>
        </w:rPr>
      </w:pPr>
      <w:r>
        <w:rPr>
          <w:rFonts w:hint="eastAsia" w:ascii="宋体" w:hAnsi="宋体" w:cs="宋体"/>
          <w:color w:val="auto"/>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pStyle w:val="724"/>
        <w:rPr>
          <w:rFonts w:hint="eastAsia"/>
          <w:color w:val="auto"/>
          <w:highlight w:val="none"/>
        </w:rPr>
      </w:pPr>
      <w:r>
        <w:rPr>
          <w:rFonts w:hint="eastAsia"/>
          <w:color w:val="auto"/>
          <w:highlight w:val="none"/>
        </w:rPr>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13</w:t>
      </w:r>
      <w:r/>
    </w:p>
    <w:p>
      <w:pPr>
        <w:pStyle w:val="683"/>
        <w:ind w:left="0" w:right="0"/>
        <w:jc w:val="center"/>
        <w:keepLines w:val="0"/>
        <w:keepNext w:val="0"/>
        <w:spacing w:before="0" w:beforeAutospacing="0" w:after="0" w:afterAutospacing="0" w:line="360" w:lineRule="atLeast"/>
        <w:widowControl/>
        <w:rPr>
          <w:rFonts w:hint="eastAsia" w:ascii="宋体" w:hAnsi="宋体" w:eastAsia="宋体" w:cs="宋体"/>
          <w:b/>
          <w:bCs/>
          <w:color w:val="auto"/>
          <w:sz w:val="32"/>
          <w:szCs w:val="32"/>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32"/>
          <w:szCs w:val="32"/>
          <w:highlight w:val="none"/>
          <w:lang w:eastAsia="zh-CN"/>
        </w:rPr>
        <w:t xml:space="preserve">实质性响应</w:t>
      </w:r>
      <w:r>
        <w:rPr>
          <w:rFonts w:hint="eastAsia" w:ascii="宋体" w:hAnsi="宋体" w:eastAsia="宋体" w:cs="宋体"/>
          <w:b/>
          <w:bCs/>
          <w:color w:val="auto"/>
          <w:sz w:val="32"/>
          <w:szCs w:val="32"/>
          <w:highlight w:val="none"/>
        </w:rPr>
        <w:t xml:space="preserve">承诺函</w:t>
      </w:r>
      <w:r/>
    </w:p>
    <w:p>
      <w:pPr>
        <w:ind w:left="0" w:right="0"/>
        <w:jc w:val="left"/>
        <w:keepLines w:val="0"/>
        <w:keepNext w:val="0"/>
        <w:pageBreakBefore w:val="0"/>
        <w:spacing w:before="0" w:beforeAutospacing="0" w:after="0" w:afterAutospacing="0" w:line="44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致：南通市第二中学</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我司作为参加 </w:t>
      </w:r>
      <w:r>
        <w:rPr>
          <w:rFonts w:hint="eastAsia" w:ascii="宋体" w:hAnsi="宋体" w:eastAsia="宋体" w:cs="宋体"/>
          <w:b w:val="0"/>
          <w:bCs w:val="0"/>
          <w:color w:val="auto"/>
          <w:sz w:val="24"/>
          <w:szCs w:val="24"/>
          <w:highlight w:val="none"/>
          <w:u w:val="single"/>
          <w:lang w:val="en-US" w:eastAsia="zh-CN" w:bidi="ar"/>
        </w:rPr>
        <w:t xml:space="preserve">            （</w:t>
      </w:r>
      <w:r>
        <w:rPr>
          <w:rFonts w:hint="eastAsia" w:ascii="宋体" w:hAnsi="宋体" w:eastAsia="宋体" w:cs="宋体"/>
          <w:b w:val="0"/>
          <w:bCs w:val="0"/>
          <w:color w:val="auto"/>
          <w:sz w:val="24"/>
          <w:szCs w:val="24"/>
          <w:highlight w:val="none"/>
          <w:lang w:val="en-US" w:eastAsia="zh-CN" w:bidi="ar"/>
        </w:rPr>
        <w:t xml:space="preserve">项目名称）（项目编号：    ） 磋商的供应商，如有幸中标成为本项目成交供应商，郑重作出如下三项承诺：</w:t>
      </w:r>
      <w:r/>
    </w:p>
    <w:p>
      <w:pPr>
        <w:pStyle w:val="684"/>
        <w:ind w:left="0" w:right="0" w:firstLine="482"/>
        <w:jc w:val="left"/>
        <w:keepLines w:val="0"/>
        <w:keepNext w:val="0"/>
        <w:pageBreakBefore w:val="0"/>
        <w:spacing w:before="0" w:beforeAutospacing="0" w:after="0" w:afterAutospacing="0" w:line="44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rPr>
        <w:t xml:space="preserve">一、材料质量及检测相关承诺</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本项目所使用全部混合型塑胶跑道原材料及成品严格执行</w:t>
      </w:r>
      <w:r>
        <w:rPr>
          <w:rStyle w:val="726"/>
          <w:rFonts w:hint="eastAsia" w:ascii="宋体" w:hAnsi="宋体" w:eastAsia="宋体" w:cs="宋体"/>
          <w:b w:val="0"/>
          <w:bCs w:val="0"/>
          <w:color w:val="auto"/>
          <w:sz w:val="24"/>
          <w:szCs w:val="24"/>
          <w:highlight w:val="none"/>
          <w:lang w:val="en-US" w:eastAsia="zh-CN" w:bidi="ar"/>
        </w:rPr>
        <w:t xml:space="preserve">GB/T 43564-2023 国家标准</w:t>
      </w:r>
      <w:r>
        <w:rPr>
          <w:rFonts w:hint="eastAsia" w:ascii="宋体" w:hAnsi="宋体" w:eastAsia="宋体" w:cs="宋体"/>
          <w:b w:val="0"/>
          <w:bCs w:val="0"/>
          <w:color w:val="auto"/>
          <w:sz w:val="24"/>
          <w:szCs w:val="24"/>
          <w:highlight w:val="none"/>
          <w:lang w:val="en-US" w:eastAsia="zh-CN" w:bidi="ar"/>
        </w:rPr>
        <w:t xml:space="preserve">；人造草坪、草坪填充颗粒全部符合</w:t>
      </w:r>
      <w:r>
        <w:rPr>
          <w:rStyle w:val="726"/>
          <w:rFonts w:hint="eastAsia" w:ascii="宋体" w:hAnsi="宋体" w:eastAsia="宋体" w:cs="宋体"/>
          <w:b w:val="0"/>
          <w:bCs w:val="0"/>
          <w:color w:val="auto"/>
          <w:sz w:val="24"/>
          <w:szCs w:val="24"/>
          <w:highlight w:val="none"/>
          <w:lang w:val="en-US" w:eastAsia="zh-CN" w:bidi="ar"/>
        </w:rPr>
        <w:t xml:space="preserve">GB 36246-2018 国家标准</w:t>
      </w:r>
      <w:r>
        <w:rPr>
          <w:rFonts w:hint="eastAsia" w:ascii="宋体" w:hAnsi="宋体" w:eastAsia="宋体" w:cs="宋体"/>
          <w:b w:val="0"/>
          <w:bCs w:val="0"/>
          <w:color w:val="auto"/>
          <w:sz w:val="24"/>
          <w:szCs w:val="24"/>
          <w:highlight w:val="none"/>
          <w:lang w:val="en-US" w:eastAsia="zh-CN" w:bidi="ar"/>
        </w:rPr>
        <w:t xml:space="preserve">。项目所有原材料进场抽检、成品第三方检测产生的全部检测费用均由我司全额承担。若任意批次原材料或成品经第三方检测结果不符合上述国标要求，本项目自愿不予组织竣工验收，由此产生的返工、材料更换、工期延误、第三方检测、行政处罚等全部经济损失与法律责任均由我司自行承担。</w:t>
      </w:r>
      <w:r/>
    </w:p>
    <w:p>
      <w:pPr>
        <w:pStyle w:val="684"/>
        <w:ind w:left="0" w:right="0" w:firstLine="482"/>
        <w:jc w:val="left"/>
        <w:keepLines w:val="0"/>
        <w:keepNext w:val="0"/>
        <w:pageBreakBefore w:val="0"/>
        <w:spacing w:before="0" w:beforeAutospacing="0" w:after="0" w:afterAutospacing="0" w:line="440" w:lineRule="atLeast"/>
        <w:widowControl/>
        <w:rPr>
          <w:rFonts w:hint="eastAsia" w:ascii="宋体" w:hAnsi="宋体" w:eastAsia="宋体" w:cs="宋体"/>
          <w:b/>
          <w:bCs/>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color w:val="auto"/>
          <w:sz w:val="24"/>
          <w:szCs w:val="24"/>
          <w:highlight w:val="none"/>
          <w:lang w:val="en-US" w:eastAsia="zh-CN"/>
        </w:rPr>
        <w:t xml:space="preserve">二</w:t>
      </w:r>
      <w:r>
        <w:rPr>
          <w:rFonts w:hint="eastAsia" w:ascii="宋体" w:hAnsi="宋体" w:eastAsia="宋体" w:cs="宋体"/>
          <w:b/>
          <w:bCs/>
          <w:color w:val="auto"/>
          <w:sz w:val="24"/>
          <w:szCs w:val="24"/>
          <w:highlight w:val="none"/>
        </w:rPr>
        <w:t xml:space="preserve">、现场安全文明施工承诺</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施工全过程严格落实安全文明施工管理制度，施工、材料及垃圾转运、设备安装等全流程妥善保护校内所有建（构）筑物、设施设备，对施工现场安全生产负全部责任。施工重型车辆严禁驶入校园教学区及施工管控区域，原材料、建筑垃圾外运、场内转运全部采用小型车辆接驳运输。施工期间如若不慎损毁校内道路、附属设施及各类设备，我司无条件在规定时限内原样修复，并据实承担全部经济赔偿责任与相应法律责任。</w:t>
      </w:r>
      <w:r/>
    </w:p>
    <w:p>
      <w:pPr>
        <w:ind w:left="0" w:right="0" w:firstLine="480"/>
        <w:jc w:val="left"/>
        <w:keepLines w:val="0"/>
        <w:keepNext w:val="0"/>
        <w:pageBreakBefore w:val="0"/>
        <w:spacing w:before="0" w:beforeAutospacing="0" w:after="0" w:afterAutospacing="0" w:line="44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本承诺函作为我司响应文件有效组成部分，具有法律约束力，若违反任一承诺内容，采购人有权依据采购文件及合同相关条款追究我司全部违约责任。</w:t>
      </w:r>
      <w:r/>
    </w:p>
    <w:p>
      <w:pPr>
        <w:ind w:left="0" w:right="0"/>
        <w:jc w:val="left"/>
        <w:keepLines w:val="0"/>
        <w:keepNext w:val="0"/>
        <w:spacing w:before="0" w:beforeAutospacing="0" w:after="0" w:afterAutospacing="0" w:line="360" w:lineRule="atLeast"/>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r>
      <w:r/>
    </w:p>
    <w:p>
      <w:pPr>
        <w:ind w:left="0" w:right="0"/>
        <w:jc w:val="left"/>
        <w:keepLines w:val="0"/>
        <w:keepNext w:val="0"/>
        <w:spacing w:before="0" w:beforeAutospacing="0" w:after="0" w:afterAutospacing="0" w:line="360" w:lineRule="atLeast"/>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r>
      <w:r/>
    </w:p>
    <w:p>
      <w:pPr>
        <w:ind w:left="0" w:right="0" w:firstLine="3840"/>
        <w:jc w:val="left"/>
        <w:keepLines w:val="0"/>
        <w:keepNext w:val="0"/>
        <w:spacing w:before="0" w:beforeAutospacing="0" w:after="0" w:afterAutospacing="0" w:line="360" w:lineRule="atLeast"/>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承诺单位（加盖电子公章）：</w:t>
      </w:r>
      <w:r/>
    </w:p>
    <w:p>
      <w:pPr>
        <w:ind w:left="0" w:right="0" w:firstLine="1920"/>
        <w:jc w:val="left"/>
        <w:keepLines w:val="0"/>
        <w:keepNext w:val="0"/>
        <w:spacing w:before="0" w:beforeAutospacing="0" w:after="0" w:afterAutospacing="0" w:line="360" w:lineRule="atLeast"/>
        <w:widowControl/>
        <w:rPr>
          <w:rFonts w:hint="eastAsia" w:ascii="宋体" w:hAnsi="宋体" w:eastAsia="宋体" w:cs="宋体"/>
          <w:b w:val="0"/>
          <w:bCs w:val="0"/>
          <w:color w:val="auto"/>
          <w:sz w:val="24"/>
          <w:szCs w:val="24"/>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法定代表人 / 授权委托人（签字或电子签章）：</w:t>
      </w:r>
      <w:r/>
    </w:p>
    <w:p>
      <w:pPr>
        <w:ind w:left="0" w:right="0" w:firstLine="2880"/>
        <w:jc w:val="left"/>
        <w:keepLines w:val="0"/>
        <w:keepNext w:val="0"/>
        <w:spacing w:before="0" w:beforeAutospacing="0" w:after="0" w:afterAutospacing="0" w:line="360" w:lineRule="atLeast"/>
        <w:widowControl/>
        <w:rPr>
          <w:rFonts w:hint="eastAsia" w:ascii="宋体" w:hAnsi="宋体" w:eastAsia="宋体" w:cs="宋体"/>
          <w:b w:val="0"/>
          <w:bCs w:val="0"/>
          <w:color w:val="auto"/>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val="0"/>
          <w:bCs w:val="0"/>
          <w:color w:val="auto"/>
          <w:sz w:val="24"/>
          <w:szCs w:val="24"/>
          <w:highlight w:val="none"/>
          <w:lang w:val="en-US" w:eastAsia="zh-CN" w:bidi="ar"/>
        </w:rPr>
        <w:t xml:space="preserve">日期：______年____月____日</w:t>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spacing w:line="300" w:lineRule="auto"/>
        <w:rPr>
          <w:rFonts w:hint="eastAsia" w:ascii="宋体" w:hAnsi="宋体" w:cs="宋体"/>
          <w:color w:val="auto"/>
          <w:sz w:val="32"/>
          <w:szCs w:val="32"/>
          <w:highlight w:val="none"/>
        </w:rPr>
        <w:outlineLvl w:val="0"/>
      </w:pPr>
      <w:r>
        <w:rPr>
          <w:rFonts w:hint="eastAsia" w:ascii="宋体" w:hAnsi="宋体" w:cs="宋体"/>
          <w:color w:val="auto"/>
          <w:sz w:val="32"/>
          <w:szCs w:val="32"/>
          <w:highlight w:val="none"/>
        </w:rPr>
      </w:r>
      <w:r/>
    </w:p>
    <w:p>
      <w:pPr>
        <w:rPr>
          <w:rFonts w:hint="eastAsia" w:ascii="宋体" w:hAnsi="宋体" w:cs="宋体"/>
          <w:color w:val="auto"/>
          <w:sz w:val="32"/>
          <w:szCs w:val="32"/>
          <w:highlight w:val="none"/>
        </w:rPr>
      </w:pPr>
      <w:r>
        <w:rPr>
          <w:rFonts w:hint="eastAsia" w:ascii="宋体" w:hAnsi="宋体" w:cs="宋体"/>
          <w:color w:val="auto"/>
          <w:sz w:val="32"/>
          <w:szCs w:val="32"/>
          <w:highlight w:val="none"/>
        </w:rPr>
        <w:br w:type="page" w:clear="all"/>
      </w:r>
      <w:r/>
    </w:p>
    <w:p>
      <w:pPr>
        <w:spacing w:line="300" w:lineRule="auto"/>
        <w:rPr>
          <w:rFonts w:hint="eastAsia" w:ascii="宋体" w:hAnsi="宋体" w:eastAsia="宋体" w:cs="宋体"/>
          <w:color w:val="auto"/>
          <w:sz w:val="32"/>
          <w:szCs w:val="32"/>
          <w:highlight w:val="none"/>
          <w:lang w:eastAsia="zh-CN"/>
        </w:rPr>
        <w:outlineLvl w:val="0"/>
      </w:pPr>
      <w:r>
        <w:rPr>
          <w:rFonts w:hint="eastAsia" w:ascii="宋体" w:hAnsi="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14</w:t>
      </w:r>
      <w:r/>
    </w:p>
    <w:p>
      <w:pPr>
        <w:jc w:val="center"/>
        <w:spacing w:before="240" w:line="312" w:lineRule="auto"/>
        <w:rPr>
          <w:rFonts w:hint="eastAsia" w:ascii="宋体" w:hAnsi="宋体" w:cs="宋体"/>
          <w:b/>
          <w:color w:val="auto"/>
          <w:sz w:val="32"/>
          <w:szCs w:val="32"/>
          <w:highlight w:val="none"/>
        </w:rPr>
      </w:pPr>
      <w:r>
        <w:rPr>
          <w:rFonts w:hint="eastAsia" w:ascii="宋体" w:hAnsi="宋体" w:cs="宋体"/>
          <w:b/>
          <w:color w:val="auto"/>
          <w:sz w:val="32"/>
          <w:szCs w:val="32"/>
          <w:highlight w:val="none"/>
        </w:rPr>
        <w:t xml:space="preserve">主要材料响应一览表</w:t>
      </w:r>
      <w:r/>
    </w:p>
    <w:p>
      <w:pPr>
        <w:pStyle w:val="706"/>
        <w:ind w:firstLine="643"/>
        <w:rPr>
          <w:rFonts w:hint="eastAsia" w:ascii="宋体" w:hAnsi="宋体" w:eastAsia="宋体" w:cs="宋体"/>
          <w:color w:val="auto"/>
          <w:highlight w:val="none"/>
        </w:rPr>
      </w:pPr>
      <w:r>
        <w:rPr>
          <w:rFonts w:hint="eastAsia" w:ascii="宋体" w:hAnsi="宋体" w:eastAsia="宋体" w:cs="宋体"/>
          <w:b/>
          <w:color w:val="auto"/>
          <w:sz w:val="32"/>
          <w:szCs w:val="32"/>
          <w:highlight w:val="none"/>
        </w:rPr>
        <w:t xml:space="preserve">投标供应商ca电子签章：</w:t>
      </w:r>
      <w:r/>
    </w:p>
    <w:tbl>
      <w:tblPr>
        <w:tblStyle w:val="693"/>
        <w:tblW w:w="7797" w:type="dxa"/>
        <w:tblInd w:w="2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58"/>
        <w:gridCol w:w="1408"/>
        <w:gridCol w:w="1014"/>
        <w:gridCol w:w="740"/>
        <w:gridCol w:w="1597"/>
        <w:gridCol w:w="1140"/>
        <w:gridCol w:w="1140"/>
      </w:tblGrid>
      <w:tr>
        <w:trPr>
          <w:trHeight w:val="844"/>
        </w:trPr>
        <w:tc>
          <w:tcPr>
            <w:tcW w:w="758" w:type="dxa"/>
            <w:vAlign w:val="center"/>
            <w:textDirection w:val="lrTb"/>
            <w:noWrap w:val="false"/>
          </w:tcPr>
          <w:p>
            <w:pPr>
              <w:pStyle w:val="695"/>
              <w:ind w:firstLine="0"/>
              <w:jc w:val="center"/>
              <w:spacing w:line="360" w:lineRule="auto"/>
              <w:rPr>
                <w:rFonts w:hint="eastAsia" w:ascii="宋体" w:hAnsi="宋体" w:eastAsia="宋体" w:cs="宋体"/>
                <w:color w:val="auto"/>
                <w:position w:val="-32"/>
                <w:highlight w:val="none"/>
              </w:rPr>
            </w:pPr>
            <w:r>
              <w:rPr>
                <w:rFonts w:hint="eastAsia" w:ascii="宋体" w:hAnsi="宋体" w:eastAsia="宋体" w:cs="宋体"/>
                <w:color w:val="auto"/>
                <w:position w:val="-32"/>
                <w:highlight w:val="none"/>
              </w:rPr>
              <w:t xml:space="preserve">序号</w:t>
            </w:r>
            <w:r/>
          </w:p>
        </w:tc>
        <w:tc>
          <w:tcPr>
            <w:tcW w:w="1408" w:type="dxa"/>
            <w:vAlign w:val="center"/>
            <w:textDirection w:val="lrTb"/>
            <w:noWrap w:val="false"/>
          </w:tcPr>
          <w:p>
            <w:pPr>
              <w:pStyle w:val="695"/>
              <w:ind w:firstLine="0"/>
              <w:jc w:val="center"/>
              <w:keepLines w:val="0"/>
              <w:keepNext w:val="0"/>
              <w:pageBreakBefore w:val="0"/>
              <w:spacing w:line="240" w:lineRule="auto"/>
              <w:widowControl w:val="off"/>
              <w:rPr>
                <w:rFonts w:hint="eastAsia" w:ascii="宋体" w:hAnsi="宋体" w:eastAsia="宋体" w:cs="宋体"/>
                <w:color w:val="auto"/>
                <w:position w:val="-50"/>
                <w:highlight w:val="none"/>
              </w:rPr>
            </w:pPr>
            <w:r>
              <w:rPr>
                <w:rFonts w:hint="eastAsia" w:ascii="宋体" w:hAnsi="宋体" w:eastAsia="宋体" w:cs="宋体"/>
                <w:color w:val="auto"/>
                <w:position w:val="-50"/>
                <w:highlight w:val="none"/>
              </w:rPr>
              <w:t xml:space="preserve">材料设备名称</w:t>
            </w:r>
            <w:r/>
          </w:p>
        </w:tc>
        <w:tc>
          <w:tcPr>
            <w:tcW w:w="1014" w:type="dxa"/>
            <w:vAlign w:val="center"/>
            <w:textDirection w:val="lrTb"/>
            <w:noWrap w:val="false"/>
          </w:tcPr>
          <w:p>
            <w:pPr>
              <w:pStyle w:val="695"/>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型号</w:t>
            </w:r>
            <w:r/>
          </w:p>
        </w:tc>
        <w:tc>
          <w:tcPr>
            <w:tcW w:w="740" w:type="dxa"/>
            <w:vAlign w:val="center"/>
            <w:textDirection w:val="lrTb"/>
            <w:noWrap w:val="false"/>
          </w:tcPr>
          <w:p>
            <w:pPr>
              <w:pStyle w:val="695"/>
              <w:ind w:firstLine="0"/>
              <w:jc w:val="center"/>
              <w:spacing w:line="360" w:lineRule="auto"/>
              <w:rPr>
                <w:rFonts w:hint="eastAsia" w:ascii="宋体" w:hAnsi="宋体" w:eastAsia="宋体" w:cs="宋体"/>
                <w:color w:val="auto"/>
                <w:position w:val="-50"/>
                <w:highlight w:val="none"/>
              </w:rPr>
            </w:pPr>
            <w:r>
              <w:rPr>
                <w:rFonts w:hint="eastAsia" w:ascii="宋体" w:hAnsi="宋体" w:eastAsia="宋体" w:cs="宋体"/>
                <w:color w:val="auto"/>
                <w:position w:val="-30"/>
                <w:highlight w:val="none"/>
              </w:rPr>
              <w:t xml:space="preserve">规格</w:t>
            </w:r>
            <w:r/>
          </w:p>
        </w:tc>
        <w:tc>
          <w:tcPr>
            <w:tcW w:w="1597" w:type="dxa"/>
            <w:vAlign w:val="center"/>
            <w:textDirection w:val="lrTb"/>
            <w:noWrap w:val="false"/>
          </w:tcPr>
          <w:p>
            <w:pPr>
              <w:pStyle w:val="695"/>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响应品牌</w:t>
            </w:r>
            <w:r/>
          </w:p>
        </w:tc>
        <w:tc>
          <w:tcPr>
            <w:tcW w:w="1140" w:type="dxa"/>
            <w:vAlign w:val="center"/>
            <w:textDirection w:val="lrTb"/>
            <w:noWrap w:val="false"/>
          </w:tcPr>
          <w:p>
            <w:pPr>
              <w:pStyle w:val="695"/>
              <w:ind w:firstLine="0"/>
              <w:jc w:val="center"/>
              <w:spacing w:line="360" w:lineRule="auto"/>
              <w:rPr>
                <w:rFonts w:hint="eastAsia" w:ascii="宋体" w:hAnsi="宋体" w:eastAsia="宋体" w:cs="宋体"/>
                <w:color w:val="auto"/>
                <w:position w:val="-30"/>
                <w:highlight w:val="none"/>
                <w:lang w:val="en-US" w:eastAsia="zh-CN"/>
              </w:rPr>
            </w:pPr>
            <w:r>
              <w:rPr>
                <w:rFonts w:hint="eastAsia" w:ascii="宋体" w:hAnsi="宋体" w:eastAsia="宋体" w:cs="宋体"/>
                <w:color w:val="auto"/>
                <w:position w:val="-30"/>
                <w:highlight w:val="none"/>
                <w:lang w:val="en-US" w:eastAsia="zh-CN"/>
              </w:rPr>
              <w:t xml:space="preserve">产地</w:t>
            </w:r>
            <w:r/>
          </w:p>
        </w:tc>
        <w:tc>
          <w:tcPr>
            <w:tcW w:w="1140" w:type="dxa"/>
            <w:vAlign w:val="center"/>
            <w:textDirection w:val="lrTb"/>
            <w:noWrap w:val="false"/>
          </w:tcPr>
          <w:p>
            <w:pPr>
              <w:pStyle w:val="695"/>
              <w:ind w:firstLine="0"/>
              <w:jc w:val="center"/>
              <w:spacing w:line="360" w:lineRule="auto"/>
              <w:rPr>
                <w:rFonts w:hint="eastAsia" w:ascii="宋体" w:hAnsi="宋体" w:eastAsia="宋体" w:cs="宋体"/>
                <w:color w:val="auto"/>
                <w:position w:val="-30"/>
                <w:highlight w:val="none"/>
              </w:rPr>
            </w:pPr>
            <w:r>
              <w:rPr>
                <w:rFonts w:hint="eastAsia" w:ascii="宋体" w:hAnsi="宋体" w:eastAsia="宋体" w:cs="宋体"/>
                <w:color w:val="auto"/>
                <w:position w:val="-30"/>
                <w:highlight w:val="none"/>
              </w:rPr>
              <w:t xml:space="preserve">备注</w:t>
            </w:r>
            <w:r/>
          </w:p>
        </w:tc>
      </w:tr>
      <w:tr>
        <w:trPr>
          <w:trHeight w:val="678"/>
        </w:trPr>
        <w:tc>
          <w:tcPr>
            <w:tcW w:w="758" w:type="dxa"/>
            <w:vAlign w:val="center"/>
            <w:textDirection w:val="lrTb"/>
            <w:noWrap w:val="false"/>
          </w:tcPr>
          <w:p>
            <w:pPr>
              <w:pStyle w:val="695"/>
              <w:ind w:left="0" w:firstLine="0"/>
              <w:jc w:val="center"/>
              <w:spacing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t xml:space="preserve">1</w:t>
            </w:r>
            <w:r/>
          </w:p>
        </w:tc>
        <w:tc>
          <w:tcPr>
            <w:tcW w:w="140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t xml:space="preserve">喷面</w:t>
            </w:r>
            <w:r>
              <w:rPr>
                <w:rFonts w:hint="eastAsia" w:ascii="宋体" w:hAnsi="宋体" w:cs="宋体"/>
                <w:color w:val="auto"/>
                <w:highlight w:val="none"/>
                <w:lang w:val="en-US" w:eastAsia="zh-CN"/>
              </w:rPr>
              <w:t xml:space="preserve">EPDM</w:t>
            </w:r>
            <w:r>
              <w:rPr>
                <w:rFonts w:hint="default" w:ascii="宋体" w:hAnsi="宋体" w:cs="宋体"/>
                <w:color w:val="auto"/>
                <w:highlight w:val="none"/>
                <w:lang w:val="en-US" w:eastAsia="zh-CN"/>
              </w:rPr>
              <w:t xml:space="preserve">颗粒</w:t>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2</w:t>
            </w:r>
            <w:r/>
          </w:p>
        </w:tc>
        <w:tc>
          <w:tcPr>
            <w:tcW w:w="140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t xml:space="preserve">混合料颗粒</w:t>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3</w:t>
            </w:r>
            <w:r/>
          </w:p>
        </w:tc>
        <w:tc>
          <w:tcPr>
            <w:tcW w:w="140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t xml:space="preserve">混合型PU料</w:t>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4</w:t>
            </w:r>
            <w:r/>
          </w:p>
        </w:tc>
        <w:tc>
          <w:tcPr>
            <w:tcW w:w="140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default" w:ascii="宋体" w:hAnsi="宋体" w:cs="宋体"/>
                <w:color w:val="auto"/>
                <w:highlight w:val="none"/>
                <w:lang w:val="en-US" w:eastAsia="zh-CN"/>
              </w:rPr>
              <w:t xml:space="preserve">混合型</w:t>
            </w:r>
            <w:r>
              <w:rPr>
                <w:rFonts w:hint="eastAsia" w:ascii="宋体" w:hAnsi="宋体" w:cs="宋体"/>
                <w:color w:val="auto"/>
                <w:highlight w:val="none"/>
                <w:lang w:val="en-US" w:eastAsia="zh-CN"/>
              </w:rPr>
              <w:t xml:space="preserve">跑道</w:t>
            </w:r>
            <w:r>
              <w:rPr>
                <w:rFonts w:hint="default" w:ascii="宋体" w:hAnsi="宋体" w:cs="宋体"/>
                <w:color w:val="auto"/>
                <w:highlight w:val="none"/>
                <w:lang w:val="en-US" w:eastAsia="zh-CN"/>
              </w:rPr>
              <w:t xml:space="preserve">喷面料</w:t>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5</w:t>
            </w:r>
            <w:r/>
          </w:p>
        </w:tc>
        <w:tc>
          <w:tcPr>
            <w:tcW w:w="1408" w:type="dxa"/>
            <w:vAlign w:val="center"/>
            <w:textDirection w:val="lrTb"/>
            <w:noWrap w:val="false"/>
          </w:tcPr>
          <w:p>
            <w:pPr>
              <w:pStyle w:val="695"/>
              <w:ind w:left="0" w:firstLine="0"/>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人造草坪面层</w:t>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6</w:t>
            </w:r>
            <w:r/>
          </w:p>
        </w:tc>
        <w:tc>
          <w:tcPr>
            <w:tcW w:w="1408" w:type="dxa"/>
            <w:vAlign w:val="center"/>
            <w:textDirection w:val="lrTb"/>
            <w:noWrap w:val="false"/>
          </w:tcPr>
          <w:p>
            <w:pPr>
              <w:pStyle w:val="695"/>
              <w:ind w:left="0" w:firstLine="0"/>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草坪专用减震垫</w:t>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874"/>
        </w:trPr>
        <w:tc>
          <w:tcPr>
            <w:tcW w:w="75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7</w:t>
            </w:r>
            <w:r/>
          </w:p>
        </w:tc>
        <w:tc>
          <w:tcPr>
            <w:tcW w:w="1408" w:type="dxa"/>
            <w:vAlign w:val="center"/>
            <w:textDirection w:val="lrTb"/>
            <w:noWrap w:val="false"/>
          </w:tcPr>
          <w:p>
            <w:pPr>
              <w:pStyle w:val="695"/>
              <w:ind w:left="0" w:firstLine="0"/>
              <w:jc w:val="center"/>
              <w:spacing w:line="240" w:lineRule="auto"/>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草坪填充颗粒</w:t>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695"/>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8</w:t>
            </w:r>
            <w:r/>
          </w:p>
        </w:tc>
        <w:tc>
          <w:tcPr>
            <w:tcW w:w="1408" w:type="dxa"/>
            <w:vAlign w:val="center"/>
            <w:textDirection w:val="lrTb"/>
            <w:noWrap w:val="false"/>
          </w:tcPr>
          <w:p>
            <w:pPr>
              <w:pStyle w:val="695"/>
              <w:ind w:left="0" w:firstLine="0"/>
              <w:jc w:val="center"/>
              <w:spacing w:line="240" w:lineRule="auto"/>
              <w:rPr>
                <w:rFonts w:hint="default" w:ascii="宋体" w:hAnsi="宋体" w:eastAsia="宋体" w:cs="宋体"/>
                <w:color w:val="auto"/>
                <w:highlight w:val="none"/>
                <w:lang w:val="en-US" w:eastAsia="zh-CN"/>
              </w:rPr>
            </w:pPr>
            <w:r>
              <w:rPr>
                <w:rFonts w:hint="eastAsia" w:ascii="宋体" w:hAnsi="宋体" w:eastAsia="宋体" w:cs="宋体"/>
                <w:color w:val="auto"/>
                <w:highlight w:val="none"/>
              </w:rPr>
              <w:t xml:space="preserve">围网立柱</w:t>
            </w:r>
            <w:r>
              <w:rPr>
                <w:rFonts w:hint="eastAsia" w:ascii="宋体" w:hAnsi="宋体" w:cs="宋体"/>
                <w:color w:val="auto"/>
                <w:highlight w:val="none"/>
                <w:lang w:eastAsia="zh-CN"/>
              </w:rPr>
              <w:t xml:space="preserve">、</w:t>
            </w:r>
            <w:r>
              <w:rPr>
                <w:rFonts w:hint="eastAsia" w:ascii="宋体" w:hAnsi="宋体" w:cs="宋体"/>
                <w:color w:val="auto"/>
                <w:highlight w:val="none"/>
                <w:lang w:val="en-US" w:eastAsia="zh-CN"/>
              </w:rPr>
              <w:t xml:space="preserve">网片</w:t>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9</w:t>
            </w:r>
            <w:r/>
          </w:p>
        </w:tc>
        <w:tc>
          <w:tcPr>
            <w:tcW w:w="1408" w:type="dxa"/>
            <w:vAlign w:val="center"/>
            <w:textDirection w:val="lrTb"/>
            <w:noWrap w:val="false"/>
          </w:tcPr>
          <w:p>
            <w:pPr>
              <w:pStyle w:val="695"/>
              <w:jc w:val="center"/>
              <w:spacing w:line="240" w:lineRule="auto"/>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缆线</w:t>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10</w:t>
            </w:r>
            <w:r/>
          </w:p>
        </w:tc>
        <w:tc>
          <w:tcPr>
            <w:tcW w:w="1408" w:type="dxa"/>
            <w:vAlign w:val="center"/>
            <w:textDirection w:val="lrTb"/>
            <w:noWrap w:val="false"/>
          </w:tcPr>
          <w:p>
            <w:pPr>
              <w:pStyle w:val="695"/>
              <w:jc w:val="center"/>
              <w:spacing w:line="240" w:lineRule="auto"/>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695"/>
              <w:ind w:left="0" w:firstLine="0"/>
              <w:jc w:val="center"/>
              <w:spacing w:line="240" w:lineRule="auto"/>
              <w:rPr>
                <w:rFonts w:hint="default" w:ascii="宋体" w:hAnsi="宋体" w:cs="宋体"/>
                <w:color w:val="auto"/>
                <w:highlight w:val="none"/>
                <w:lang w:val="en-US" w:eastAsia="zh-CN"/>
              </w:rPr>
            </w:pPr>
            <w:r>
              <w:rPr>
                <w:rFonts w:hint="eastAsia" w:ascii="宋体" w:hAnsi="宋体" w:cs="宋体"/>
                <w:color w:val="auto"/>
                <w:highlight w:val="none"/>
                <w:lang w:val="en-US" w:eastAsia="zh-CN"/>
              </w:rPr>
              <w:t xml:space="preserve">11</w:t>
            </w:r>
            <w:r/>
          </w:p>
        </w:tc>
        <w:tc>
          <w:tcPr>
            <w:tcW w:w="1408" w:type="dxa"/>
            <w:vAlign w:val="center"/>
            <w:textDirection w:val="lrTb"/>
            <w:noWrap w:val="false"/>
          </w:tcPr>
          <w:p>
            <w:pPr>
              <w:pStyle w:val="695"/>
              <w:jc w:val="center"/>
              <w:spacing w:line="240" w:lineRule="auto"/>
              <w:rPr>
                <w:rFonts w:hint="default" w:ascii="宋体" w:hAnsi="宋体" w:eastAsia="宋体" w:cs="宋体"/>
                <w:color w:val="auto"/>
                <w:highlight w:val="none"/>
                <w:lang w:val="en-US" w:eastAsia="zh-CN"/>
              </w:rPr>
            </w:pPr>
            <w:r>
              <w:rPr>
                <w:rFonts w:hint="default" w:ascii="宋体" w:hAnsi="宋体" w:eastAsia="宋体" w:cs="宋体"/>
                <w:color w:val="auto"/>
                <w:highlight w:val="none"/>
                <w:lang w:val="en-US" w:eastAsia="zh-CN"/>
              </w:rPr>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695"/>
              <w:jc w:val="center"/>
              <w:spacing w:line="24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408" w:type="dxa"/>
            <w:vAlign w:val="center"/>
            <w:textDirection w:val="lrTb"/>
            <w:noWrap w:val="false"/>
          </w:tcPr>
          <w:p>
            <w:pPr>
              <w:pStyle w:val="695"/>
              <w:ind w:left="1260" w:firstLine="0"/>
              <w:jc w:val="center"/>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14"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24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78"/>
        </w:trPr>
        <w:tc>
          <w:tcPr>
            <w:tcW w:w="758" w:type="dxa"/>
            <w:vAlign w:val="center"/>
            <w:textDirection w:val="lrTb"/>
            <w:noWrap w:val="false"/>
          </w:tcPr>
          <w:p>
            <w:pPr>
              <w:pStyle w:val="695"/>
              <w:jc w:val="cente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408" w:type="dxa"/>
            <w:vAlign w:val="center"/>
            <w:textDirection w:val="lrTb"/>
            <w:noWrap w:val="false"/>
          </w:tcPr>
          <w:p>
            <w:pPr>
              <w:pStyle w:val="695"/>
              <w:ind w:left="1260"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14" w:type="dxa"/>
            <w:vAlign w:val="top"/>
            <w:textDirection w:val="lrTb"/>
            <w:noWrap w:val="false"/>
          </w:tcPr>
          <w:p>
            <w:pPr>
              <w:pStyle w:val="695"/>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88"/>
        </w:trPr>
        <w:tc>
          <w:tcPr>
            <w:tcW w:w="758" w:type="dxa"/>
            <w:vAlign w:val="center"/>
            <w:textDirection w:val="lrTb"/>
            <w:noWrap w:val="false"/>
          </w:tcPr>
          <w:p>
            <w:pPr>
              <w:pStyle w:val="695"/>
              <w:jc w:val="center"/>
              <w:spacing w:line="360" w:lineRule="auto"/>
              <w:rPr>
                <w:rFonts w:hint="eastAsia" w:ascii="宋体" w:hAnsi="宋体" w:cs="宋体"/>
                <w:color w:val="auto"/>
                <w:highlight w:val="none"/>
                <w:lang w:val="en-US" w:eastAsia="zh-CN"/>
              </w:rPr>
            </w:pPr>
            <w:r>
              <w:rPr>
                <w:rFonts w:hint="eastAsia" w:ascii="宋体" w:hAnsi="宋体" w:cs="宋体"/>
                <w:color w:val="auto"/>
                <w:highlight w:val="none"/>
                <w:lang w:val="en-US" w:eastAsia="zh-CN"/>
              </w:rPr>
            </w:r>
            <w:r/>
          </w:p>
        </w:tc>
        <w:tc>
          <w:tcPr>
            <w:tcW w:w="1408" w:type="dxa"/>
            <w:vAlign w:val="center"/>
            <w:textDirection w:val="lrTb"/>
            <w:noWrap w:val="false"/>
          </w:tcPr>
          <w:p>
            <w:pPr>
              <w:pStyle w:val="695"/>
              <w:ind w:left="1260" w:firstLine="0"/>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14" w:type="dxa"/>
            <w:vAlign w:val="top"/>
            <w:textDirection w:val="lrTb"/>
            <w:noWrap w:val="false"/>
          </w:tcPr>
          <w:p>
            <w:pPr>
              <w:pStyle w:val="695"/>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740" w:type="dxa"/>
            <w:vAlign w:val="top"/>
            <w:textDirection w:val="lrTb"/>
            <w:noWrap w:val="false"/>
          </w:tcPr>
          <w:p>
            <w:pPr>
              <w:pStyle w:val="695"/>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97" w:type="dxa"/>
            <w:vAlign w:val="top"/>
            <w:textDirection w:val="lrTb"/>
            <w:noWrap w:val="false"/>
          </w:tcPr>
          <w:p>
            <w:pPr>
              <w:pStyle w:val="695"/>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140" w:type="dxa"/>
            <w:vAlign w:val="top"/>
            <w:textDirection w:val="lrTb"/>
            <w:noWrap w:val="false"/>
          </w:tcPr>
          <w:p>
            <w:pPr>
              <w:pStyle w:val="695"/>
              <w:ind w:left="1260" w:firstLine="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rPr>
          <w:rFonts w:hint="eastAsia" w:ascii="宋体" w:hAnsi="宋体" w:cs="宋体"/>
          <w:color w:val="auto"/>
          <w:sz w:val="36"/>
          <w:szCs w:val="36"/>
          <w:highlight w:val="none"/>
        </w:rPr>
      </w:pPr>
      <w:r>
        <w:rPr>
          <w:rFonts w:hint="eastAsia" w:ascii="宋体" w:hAnsi="宋体" w:cs="宋体"/>
          <w:color w:val="auto"/>
          <w:sz w:val="36"/>
          <w:szCs w:val="36"/>
          <w:highlight w:val="none"/>
        </w:rPr>
      </w:r>
      <w:r/>
    </w:p>
    <w:p>
      <w:pPr>
        <w:rPr>
          <w:rFonts w:hint="default" w:ascii="宋体" w:hAnsi="宋体" w:eastAsia="宋体" w:cs="宋体"/>
          <w:color w:val="auto"/>
          <w:sz w:val="32"/>
          <w:szCs w:val="32"/>
          <w:highlight w:val="none"/>
          <w:lang w:val="en-US" w:eastAsia="zh-CN"/>
        </w:rPr>
      </w:pPr>
      <w:r>
        <w:rPr>
          <w:rFonts w:hint="eastAsia" w:ascii="宋体" w:hAnsi="宋体" w:eastAsia="宋体" w:cs="宋体"/>
          <w:color w:val="auto"/>
          <w:sz w:val="32"/>
          <w:szCs w:val="32"/>
          <w:highlight w:val="none"/>
        </w:rPr>
        <w:t xml:space="preserve">附件</w:t>
      </w:r>
      <w:r>
        <w:rPr>
          <w:rFonts w:hint="eastAsia" w:ascii="宋体" w:hAnsi="宋体" w:cs="宋体"/>
          <w:color w:val="auto"/>
          <w:sz w:val="32"/>
          <w:szCs w:val="32"/>
          <w:highlight w:val="none"/>
          <w:lang w:val="en-US" w:eastAsia="zh-CN"/>
        </w:rPr>
        <w:t xml:space="preserve">14</w:t>
      </w:r>
      <w:r/>
    </w:p>
    <w:p>
      <w:pPr>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jc w:val="center"/>
        <w:spacing w:line="460" w:lineRule="exact"/>
        <w:rPr>
          <w:rFonts w:hint="eastAsia" w:ascii="宋体" w:hAnsi="宋体" w:cs="宋体"/>
          <w:bCs/>
          <w:color w:val="auto"/>
          <w:sz w:val="40"/>
          <w:szCs w:val="40"/>
          <w:highlight w:val="none"/>
        </w:rPr>
      </w:pPr>
      <w:r>
        <w:rPr>
          <w:rFonts w:hint="eastAsia" w:ascii="宋体" w:hAnsi="宋体" w:cs="宋体"/>
          <w:bCs/>
          <w:color w:val="auto"/>
          <w:sz w:val="40"/>
          <w:szCs w:val="40"/>
          <w:highlight w:val="none"/>
        </w:rPr>
        <w:t xml:space="preserve">质疑函范本</w:t>
      </w:r>
      <w:r/>
    </w:p>
    <w:p>
      <w:pPr>
        <w:spacing w:before="240"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一、质疑供应商基本信息</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质疑供应商：</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联系人：联系电话：</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授权代表：</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联系电话：</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地址：邮编：</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二、质疑项目基本情况</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质疑项目的编号：包号：</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采购人名称：</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采购文件获取日期：</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三、质疑事项具体内容</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质疑事项1：</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事实依据：</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法律依据：</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u w:val="single"/>
        </w:rPr>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质疑事项2</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w:t>
      </w:r>
      <w:r/>
    </w:p>
    <w:p>
      <w:pPr>
        <w:spacing w:line="460" w:lineRule="exact"/>
        <w:rPr>
          <w:rFonts w:hint="eastAsia" w:ascii="宋体" w:hAnsi="宋体" w:cs="宋体"/>
          <w:bCs/>
          <w:color w:val="auto"/>
          <w:sz w:val="28"/>
          <w:szCs w:val="28"/>
          <w:highlight w:val="none"/>
        </w:rPr>
      </w:pPr>
      <w:r>
        <w:rPr>
          <w:rFonts w:hint="eastAsia" w:ascii="宋体" w:hAnsi="宋体" w:cs="宋体"/>
          <w:bCs/>
          <w:color w:val="auto"/>
          <w:sz w:val="28"/>
          <w:szCs w:val="28"/>
          <w:highlight w:val="none"/>
        </w:rPr>
        <w:t xml:space="preserve">四、与质疑事项相关的质疑请求</w:t>
      </w:r>
      <w:r/>
    </w:p>
    <w:p>
      <w:pPr>
        <w:spacing w:line="460" w:lineRule="exact"/>
        <w:rPr>
          <w:rFonts w:hint="eastAsia" w:ascii="宋体" w:hAnsi="宋体" w:cs="宋体"/>
          <w:color w:val="auto"/>
          <w:sz w:val="28"/>
          <w:szCs w:val="28"/>
          <w:highlight w:val="none"/>
          <w:u w:val="single"/>
        </w:rPr>
      </w:pPr>
      <w:r>
        <w:rPr>
          <w:rFonts w:hint="eastAsia" w:ascii="宋体" w:hAnsi="宋体" w:cs="宋体"/>
          <w:color w:val="auto"/>
          <w:sz w:val="28"/>
          <w:szCs w:val="28"/>
          <w:highlight w:val="none"/>
        </w:rPr>
        <w:t xml:space="preserve">请求：</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签字(签章)：                   公章：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日期：    </w:t>
      </w:r>
      <w:r/>
    </w:p>
    <w:p>
      <w:pPr>
        <w:spacing w:line="4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r>
      <w:r/>
    </w:p>
    <w:p>
      <w:pPr>
        <w:spacing w:line="460" w:lineRule="exact"/>
        <w:rPr>
          <w:rFonts w:hint="eastAsia" w:ascii="宋体" w:hAnsi="宋体" w:cs="宋体"/>
          <w:b/>
          <w:color w:val="auto"/>
          <w:sz w:val="28"/>
          <w:szCs w:val="28"/>
          <w:highlight w:val="none"/>
        </w:rPr>
      </w:pPr>
      <w:r>
        <w:rPr>
          <w:rFonts w:hint="eastAsia" w:ascii="宋体" w:hAnsi="宋体" w:cs="宋体"/>
          <w:b/>
          <w:color w:val="auto"/>
          <w:sz w:val="28"/>
          <w:szCs w:val="28"/>
          <w:highlight w:val="none"/>
        </w:rPr>
        <w:t xml:space="preserve">质疑函制作说明：</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1.供应商提出质疑时，应提交质疑函和必要的证明材料。</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3.质疑供应商若对项目的某一分包进行质疑，质疑函中应列明具体分包号。</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4.质疑函的质疑事项应具体、明确，并有必要的事实依据和法律依据。</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5.质疑函的质疑请求应与质疑事项相关。</w:t>
      </w:r>
      <w:r/>
    </w:p>
    <w:p>
      <w:pPr>
        <w:ind w:firstLine="560"/>
        <w:jc w:val="left"/>
        <w:spacing w:line="460" w:lineRule="exact"/>
        <w:widowControl/>
        <w:rPr>
          <w:rFonts w:hint="eastAsia" w:ascii="宋体" w:hAnsi="宋体" w:cs="宋体"/>
          <w:color w:val="auto"/>
          <w:sz w:val="28"/>
          <w:szCs w:val="28"/>
          <w:highlight w:val="none"/>
        </w:rPr>
      </w:pPr>
      <w:r>
        <w:rPr>
          <w:rFonts w:hint="eastAsia" w:ascii="宋体" w:hAnsi="宋体" w:cs="宋体"/>
          <w:color w:val="auto"/>
          <w:sz w:val="28"/>
          <w:szCs w:val="28"/>
          <w:highlight w:val="none"/>
        </w:rPr>
        <w:t xml:space="preserve">6.质疑供应商为自然人的，质疑函应由本人签字；质疑供应商为法人或者其他组织的，质疑函应由法定代表人、主要负责人，或者其授权代表签字或者盖章，并加盖公章。</w:t>
      </w:r>
      <w:r/>
    </w:p>
    <w:p>
      <w:pPr>
        <w:ind w:right="-233"/>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r>
      <w:r/>
    </w:p>
    <w:p>
      <w:pPr>
        <w:pStyle w:val="724"/>
        <w:ind w:firstLine="420"/>
        <w:rPr>
          <w:rFonts w:hint="eastAsia" w:ascii="宋体" w:hAnsi="宋体" w:cs="宋体"/>
          <w:color w:val="auto"/>
          <w:highlight w:val="none"/>
        </w:rPr>
      </w:pPr>
      <w:r>
        <w:rPr>
          <w:rFonts w:hint="eastAsia" w:ascii="宋体" w:hAnsi="宋体" w:cs="宋体"/>
          <w:color w:val="auto"/>
          <w:highlight w:val="none"/>
        </w:rPr>
      </w:r>
      <w:r/>
    </w:p>
    <w:p>
      <w:pPr>
        <w:pStyle w:val="724"/>
        <w:ind w:left="0" w:firstLine="0"/>
        <w:rPr>
          <w:rFonts w:hint="eastAsia" w:ascii="宋体" w:hAnsi="宋体" w:cs="宋体"/>
          <w:color w:val="auto"/>
          <w:highlight w:val="none"/>
        </w:rPr>
      </w:pPr>
      <w:r>
        <w:rPr>
          <w:rFonts w:hint="eastAsia" w:ascii="宋体" w:hAnsi="宋体" w:cs="宋体"/>
          <w:color w:val="auto"/>
          <w:highlight w:val="none"/>
        </w:rPr>
      </w:r>
      <w:r/>
    </w:p>
    <w:p>
      <w:pPr>
        <w:pStyle w:val="723"/>
        <w:ind w:firstLine="280"/>
        <w:rPr>
          <w:rFonts w:hint="eastAsia" w:ascii="宋体" w:hAnsi="宋体" w:cs="宋体"/>
          <w:color w:val="auto"/>
          <w:highlight w:val="none"/>
        </w:rPr>
      </w:pPr>
      <w:r>
        <w:rPr>
          <w:rFonts w:hint="eastAsia" w:ascii="宋体" w:hAnsi="宋体" w:cs="宋体"/>
          <w:color w:val="auto"/>
          <w:highlight w:val="none"/>
        </w:rPr>
      </w:r>
      <w:r/>
    </w:p>
    <w:p>
      <w:pPr>
        <w:rPr>
          <w:color w:val="auto"/>
          <w:highlight w:val="none"/>
        </w:rPr>
      </w:pPr>
      <w:r>
        <w:rPr>
          <w:color w:val="auto"/>
          <w:highlight w:val="none"/>
        </w:rPr>
      </w:r>
      <w:r/>
    </w:p>
    <w:sectPr>
      <w:headerReference w:type="default" r:id="rId9"/>
      <w:footerReference w:type="default" r:id="rId11"/>
      <w:footnotePr/>
      <w:endnotePr/>
      <w:type w:val="nextPage"/>
      <w:pgSz w:w="11907" w:h="16839" w:orient="portrait"/>
      <w:pgMar w:top="1440" w:right="1803" w:bottom="1440" w:left="1803" w:header="720" w:footer="72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ourier New">
    <w:panose1 w:val="02070309020205020404"/>
  </w:font>
  <w:font w:name="Calibri">
    <w:panose1 w:val="020F0502020204030204"/>
  </w:font>
  <w:font w:name="PMingLiU">
    <w:panose1 w:val="02020500000000000000"/>
  </w:font>
  <w:font w:name="楷体_GB2312">
    <w:panose1 w:val="02010609060101010101"/>
  </w:font>
  <w:font w:name="Symbol">
    <w:panose1 w:val="05050102010706020507"/>
  </w:font>
  <w:font w:name="新宋体">
    <w:panose1 w:val="0201060903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09"/>
                          </w:pPr>
                          <w:r>
                            <w:t xml:space="preserve">第 </w:t>
                          </w:r>
                          <w:r>
                            <w:fldChar w:fldCharType="begin"/>
                          </w:r>
                          <w:r>
                            <w:instrText xml:space="preserve"> PAGE  \* MERGEFORMAT </w:instrText>
                          </w:r>
                          <w:r>
                            <w:fldChar w:fldCharType="separate"/>
                          </w:r>
                          <w:r>
                            <w:t xml:space="preserve">60</w:t>
                          </w:r>
                          <w:r>
                            <w:fldChar w:fldCharType="end"/>
                          </w:r>
                          <w:r>
                            <w:t xml:space="preserve"> 页</w:t>
                          </w:r>
                          <w:r/>
                        </w:p>
                      </w:txbxContent>
                    </wps:txbx>
                    <wps:bodyPr wrap="none" lIns="0" tIns="0" rIns="0" bIns="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9"/>
                    </w:pPr>
                    <w:r>
                      <w:t xml:space="preserve">第 </w:t>
                    </w:r>
                    <w:r>
                      <w:fldChar w:fldCharType="begin"/>
                    </w:r>
                    <w:r>
                      <w:instrText xml:space="preserve"> PAGE  \* MERGEFORMAT </w:instrText>
                    </w:r>
                    <w:r>
                      <w:fldChar w:fldCharType="separate"/>
                    </w:r>
                    <w:r>
                      <w:t xml:space="preserve">60</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709"/>
                          </w:pPr>
                          <w:r>
                            <w:t xml:space="preserve">第 </w:t>
                          </w:r>
                          <w:r>
                            <w:fldChar w:fldCharType="begin"/>
                          </w:r>
                          <w:r>
                            <w:instrText xml:space="preserve"> PAGE  \* MERGEFORMAT </w:instrText>
                          </w:r>
                          <w:r>
                            <w:fldChar w:fldCharType="separate"/>
                          </w:r>
                          <w:r>
                            <w:t xml:space="preserve">65</w:t>
                          </w:r>
                          <w:r>
                            <w:fldChar w:fldCharType="end"/>
                          </w:r>
                          <w:r>
                            <w:t xml:space="preserve"> 页</w:t>
                          </w:r>
                          <w:r/>
                        </w:p>
                      </w:txbxContent>
                    </wps:txbx>
                    <wps:bodyPr wrap="none" lIns="0" tIns="0" rIns="0" bIns="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09"/>
                    </w:pPr>
                    <w:r>
                      <w:t xml:space="preserve">第 </w:t>
                    </w:r>
                    <w:r>
                      <w:fldChar w:fldCharType="begin"/>
                    </w:r>
                    <w:r>
                      <w:instrText xml:space="preserve"> PAGE  \* MERGEFORMAT </w:instrText>
                    </w:r>
                    <w:r>
                      <w:fldChar w:fldCharType="separate"/>
                    </w:r>
                    <w:r>
                      <w:t xml:space="preserve">65</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2" w:default="1">
    <w:name w:val="Normal"/>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83">
    <w:name w:val="Heading 1"/>
    <w:basedOn w:val="682"/>
    <w:next w:val="682"/>
    <w:uiPriority w:val="0"/>
    <w:qFormat/>
    <w:pPr>
      <w:keepLines/>
      <w:keepNext/>
      <w:spacing w:before="340" w:after="330" w:line="578" w:lineRule="auto"/>
      <w:outlineLvl w:val="0"/>
    </w:pPr>
    <w:rPr>
      <w:b/>
      <w:bCs/>
      <w:sz w:val="44"/>
      <w:szCs w:val="44"/>
    </w:rPr>
  </w:style>
  <w:style w:type="paragraph" w:styleId="684">
    <w:name w:val="Heading 2"/>
    <w:basedOn w:val="682"/>
    <w:next w:val="682"/>
    <w:uiPriority w:val="0"/>
    <w:qFormat/>
    <w:pPr>
      <w:keepLines/>
      <w:keepNext/>
      <w:spacing w:before="260" w:after="260" w:line="416" w:lineRule="auto"/>
      <w:outlineLvl w:val="1"/>
    </w:pPr>
    <w:rPr>
      <w:rFonts w:ascii="Arial" w:hAnsi="Arial" w:eastAsia="黑体"/>
      <w:b/>
      <w:bCs/>
      <w:sz w:val="32"/>
      <w:szCs w:val="32"/>
    </w:rPr>
  </w:style>
  <w:style w:type="paragraph" w:styleId="685">
    <w:name w:val="Heading 3"/>
    <w:basedOn w:val="682"/>
    <w:next w:val="682"/>
    <w:uiPriority w:val="0"/>
    <w:qFormat/>
    <w:pPr>
      <w:keepLines/>
      <w:keepNext/>
      <w:spacing w:before="260" w:after="260" w:line="416" w:lineRule="auto"/>
      <w:outlineLvl w:val="2"/>
    </w:pPr>
    <w:rPr>
      <w:b/>
      <w:bCs/>
      <w:sz w:val="32"/>
      <w:szCs w:val="32"/>
    </w:rPr>
  </w:style>
  <w:style w:type="paragraph" w:styleId="686">
    <w:name w:val="Heading 4"/>
    <w:basedOn w:val="682"/>
    <w:next w:val="682"/>
    <w:uiPriority w:val="0"/>
    <w:qFormat/>
    <w:pPr>
      <w:jc w:val="center"/>
      <w:keepNext/>
      <w:outlineLvl w:val="3"/>
    </w:pPr>
    <w:rPr>
      <w:rFonts w:eastAsia="新宋体"/>
      <w:sz w:val="30"/>
      <w:szCs w:val="21"/>
    </w:rPr>
  </w:style>
  <w:style w:type="paragraph" w:styleId="687">
    <w:name w:val="Heading 5"/>
    <w:basedOn w:val="682"/>
    <w:next w:val="682"/>
    <w:link w:val="735"/>
    <w:uiPriority w:val="9"/>
    <w:unhideWhenUsed/>
    <w:qFormat/>
    <w:pPr>
      <w:keepLines/>
      <w:keepNext/>
      <w:spacing w:before="320" w:after="200"/>
      <w:outlineLvl w:val="4"/>
    </w:pPr>
    <w:rPr>
      <w:rFonts w:ascii="Arial" w:hAnsi="Arial" w:eastAsia="Arial" w:cs="Arial"/>
      <w:b/>
      <w:bCs/>
      <w:sz w:val="24"/>
      <w:szCs w:val="24"/>
    </w:rPr>
  </w:style>
  <w:style w:type="paragraph" w:styleId="688">
    <w:name w:val="Heading 6"/>
    <w:basedOn w:val="682"/>
    <w:next w:val="682"/>
    <w:link w:val="736"/>
    <w:uiPriority w:val="9"/>
    <w:unhideWhenUsed/>
    <w:qFormat/>
    <w:pPr>
      <w:keepLines/>
      <w:keepNext/>
      <w:spacing w:before="320" w:after="200"/>
      <w:outlineLvl w:val="5"/>
    </w:pPr>
    <w:rPr>
      <w:rFonts w:ascii="Arial" w:hAnsi="Arial" w:eastAsia="Arial" w:cs="Arial"/>
      <w:b/>
      <w:bCs/>
      <w:sz w:val="22"/>
      <w:szCs w:val="22"/>
    </w:rPr>
  </w:style>
  <w:style w:type="paragraph" w:styleId="689">
    <w:name w:val="Heading 7"/>
    <w:basedOn w:val="682"/>
    <w:next w:val="682"/>
    <w:link w:val="737"/>
    <w:uiPriority w:val="9"/>
    <w:unhideWhenUsed/>
    <w:qFormat/>
    <w:pPr>
      <w:keepLines/>
      <w:keepNext/>
      <w:spacing w:before="320" w:after="200"/>
      <w:outlineLvl w:val="6"/>
    </w:pPr>
    <w:rPr>
      <w:rFonts w:ascii="Arial" w:hAnsi="Arial" w:eastAsia="Arial" w:cs="Arial"/>
      <w:b/>
      <w:bCs/>
      <w:i/>
      <w:iCs/>
      <w:sz w:val="22"/>
      <w:szCs w:val="22"/>
    </w:rPr>
  </w:style>
  <w:style w:type="paragraph" w:styleId="690">
    <w:name w:val="Heading 8"/>
    <w:basedOn w:val="682"/>
    <w:next w:val="682"/>
    <w:link w:val="738"/>
    <w:uiPriority w:val="9"/>
    <w:unhideWhenUsed/>
    <w:qFormat/>
    <w:pPr>
      <w:keepLines/>
      <w:keepNext/>
      <w:spacing w:before="320" w:after="200"/>
      <w:outlineLvl w:val="7"/>
    </w:pPr>
    <w:rPr>
      <w:rFonts w:ascii="Arial" w:hAnsi="Arial" w:eastAsia="Arial" w:cs="Arial"/>
      <w:i/>
      <w:iCs/>
      <w:sz w:val="22"/>
      <w:szCs w:val="22"/>
    </w:rPr>
  </w:style>
  <w:style w:type="paragraph" w:styleId="691">
    <w:name w:val="Heading 9"/>
    <w:basedOn w:val="682"/>
    <w:next w:val="682"/>
    <w:link w:val="739"/>
    <w:uiPriority w:val="9"/>
    <w:unhideWhenUsed/>
    <w:qFormat/>
    <w:pPr>
      <w:keepLines/>
      <w:keepNext/>
      <w:spacing w:before="320" w:after="200"/>
      <w:outlineLvl w:val="8"/>
    </w:pPr>
    <w:rPr>
      <w:rFonts w:ascii="Arial" w:hAnsi="Arial" w:eastAsia="Arial" w:cs="Arial"/>
      <w:i/>
      <w:iCs/>
      <w:sz w:val="21"/>
      <w:szCs w:val="21"/>
    </w:rPr>
  </w:style>
  <w:style w:type="character" w:styleId="692" w:default="1">
    <w:name w:val="Default Paragraph Font"/>
    <w:uiPriority w:val="1"/>
    <w:semiHidden/>
    <w:unhideWhenUsed/>
    <w:qFormat/>
  </w:style>
  <w:style w:type="table" w:styleId="693" w:default="1">
    <w:name w:val="Normal Table"/>
    <w:uiPriority w:val="99"/>
    <w:semiHidden/>
    <w:unhideWhenUsed/>
    <w:qFormat/>
    <w:tblPr>
      <w:tblCellMar>
        <w:left w:w="108" w:type="dxa"/>
        <w:top w:w="0" w:type="dxa"/>
        <w:right w:w="108" w:type="dxa"/>
        <w:bottom w:w="0" w:type="dxa"/>
      </w:tblCellMar>
    </w:tblPr>
  </w:style>
  <w:style w:type="paragraph" w:styleId="694">
    <w:name w:val="toc 7"/>
    <w:basedOn w:val="682"/>
    <w:next w:val="682"/>
    <w:uiPriority w:val="39"/>
    <w:unhideWhenUsed/>
    <w:qFormat/>
    <w:pPr>
      <w:ind w:left="1701" w:right="0" w:firstLine="0"/>
      <w:spacing w:after="57"/>
    </w:pPr>
  </w:style>
  <w:style w:type="paragraph" w:styleId="695">
    <w:name w:val="Normal Indent"/>
    <w:basedOn w:val="682"/>
    <w:uiPriority w:val="0"/>
    <w:qFormat/>
    <w:pPr>
      <w:ind w:firstLine="420"/>
    </w:pPr>
    <w:rPr>
      <w:szCs w:val="20"/>
    </w:rPr>
  </w:style>
  <w:style w:type="paragraph" w:styleId="696">
    <w:name w:val="Caption"/>
    <w:basedOn w:val="682"/>
    <w:next w:val="682"/>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697">
    <w:name w:val="toa heading"/>
    <w:basedOn w:val="682"/>
    <w:next w:val="682"/>
    <w:uiPriority w:val="0"/>
    <w:qFormat/>
    <w:pPr>
      <w:jc w:val="center"/>
      <w:spacing w:line="360" w:lineRule="atLeast"/>
    </w:pPr>
    <w:rPr>
      <w:rFonts w:ascii="Arial" w:hAnsi="Arial" w:eastAsia="黑体"/>
      <w:sz w:val="36"/>
      <w:szCs w:val="20"/>
    </w:rPr>
  </w:style>
  <w:style w:type="paragraph" w:styleId="698">
    <w:name w:val="annotation text"/>
    <w:basedOn w:val="682"/>
    <w:uiPriority w:val="0"/>
    <w:qFormat/>
    <w:pPr>
      <w:jc w:val="left"/>
    </w:pPr>
  </w:style>
  <w:style w:type="paragraph" w:styleId="699">
    <w:name w:val="Body Text"/>
    <w:basedOn w:val="682"/>
    <w:next w:val="682"/>
    <w:uiPriority w:val="0"/>
    <w:qFormat/>
    <w:pPr>
      <w:spacing w:line="400" w:lineRule="exact"/>
    </w:pPr>
    <w:rPr>
      <w:rFonts w:ascii="楷体_GB2312"/>
      <w:sz w:val="28"/>
    </w:rPr>
  </w:style>
  <w:style w:type="paragraph" w:styleId="700">
    <w:name w:val="Body Text Indent"/>
    <w:basedOn w:val="682"/>
    <w:next w:val="701"/>
    <w:uiPriority w:val="0"/>
    <w:qFormat/>
    <w:pPr>
      <w:ind w:left="420"/>
      <w:spacing w:after="120"/>
    </w:pPr>
  </w:style>
  <w:style w:type="paragraph" w:styleId="701">
    <w:name w:val="envelope return"/>
    <w:basedOn w:val="682"/>
    <w:uiPriority w:val="99"/>
    <w:unhideWhenUsed/>
    <w:qFormat/>
    <w:rPr>
      <w:rFonts w:ascii="Arial" w:hAnsi="Arial"/>
    </w:rPr>
  </w:style>
  <w:style w:type="paragraph" w:styleId="702">
    <w:name w:val="Block Text"/>
    <w:basedOn w:val="682"/>
    <w:next w:val="699"/>
    <w:uiPriority w:val="0"/>
    <w:qFormat/>
    <w:pPr>
      <w:ind w:right="210" w:firstLine="560"/>
      <w:spacing w:line="360" w:lineRule="auto"/>
    </w:pPr>
    <w:rPr>
      <w:rFonts w:ascii="宋体" w:hAnsi="宋体"/>
      <w:color w:val="000000"/>
      <w:spacing w:val="20"/>
      <w:sz w:val="24"/>
      <w:szCs w:val="18"/>
    </w:rPr>
  </w:style>
  <w:style w:type="paragraph" w:styleId="703">
    <w:name w:val="toc 5"/>
    <w:basedOn w:val="682"/>
    <w:next w:val="682"/>
    <w:uiPriority w:val="39"/>
    <w:unhideWhenUsed/>
    <w:qFormat/>
    <w:pPr>
      <w:ind w:left="1134" w:right="0" w:firstLine="0"/>
      <w:spacing w:after="57"/>
    </w:pPr>
  </w:style>
  <w:style w:type="paragraph" w:styleId="704">
    <w:name w:val="toc 3"/>
    <w:basedOn w:val="682"/>
    <w:next w:val="682"/>
    <w:uiPriority w:val="39"/>
    <w:unhideWhenUsed/>
    <w:qFormat/>
    <w:pPr>
      <w:ind w:left="567" w:right="0" w:firstLine="0"/>
      <w:spacing w:after="57"/>
    </w:pPr>
  </w:style>
  <w:style w:type="paragraph" w:styleId="705">
    <w:name w:val="toc 8"/>
    <w:basedOn w:val="682"/>
    <w:next w:val="682"/>
    <w:uiPriority w:val="39"/>
    <w:unhideWhenUsed/>
    <w:qFormat/>
    <w:pPr>
      <w:ind w:left="1984" w:right="0" w:firstLine="0"/>
      <w:spacing w:after="57"/>
    </w:pPr>
  </w:style>
  <w:style w:type="paragraph" w:styleId="706">
    <w:name w:val="Body Text Indent 2"/>
    <w:basedOn w:val="682"/>
    <w:uiPriority w:val="0"/>
    <w:unhideWhenUsed/>
    <w:qFormat/>
    <w:pPr>
      <w:ind w:firstLine="560"/>
      <w:spacing w:line="500" w:lineRule="exact"/>
    </w:pPr>
    <w:rPr>
      <w:rFonts w:eastAsia="仿宋_GB2312"/>
      <w:sz w:val="28"/>
      <w:szCs w:val="20"/>
    </w:rPr>
  </w:style>
  <w:style w:type="paragraph" w:styleId="707">
    <w:name w:val="endnote text"/>
    <w:basedOn w:val="682"/>
    <w:link w:val="876"/>
    <w:uiPriority w:val="99"/>
    <w:semiHidden/>
    <w:unhideWhenUsed/>
    <w:qFormat/>
    <w:pPr>
      <w:spacing w:after="0" w:line="240" w:lineRule="auto"/>
    </w:pPr>
    <w:rPr>
      <w:sz w:val="20"/>
    </w:rPr>
  </w:style>
  <w:style w:type="paragraph" w:styleId="708">
    <w:name w:val="Balloon Text"/>
    <w:basedOn w:val="682"/>
    <w:link w:val="891"/>
    <w:uiPriority w:val="0"/>
    <w:qFormat/>
    <w:rPr>
      <w:sz w:val="18"/>
      <w:szCs w:val="18"/>
    </w:rPr>
  </w:style>
  <w:style w:type="paragraph" w:styleId="709">
    <w:name w:val="Footer"/>
    <w:basedOn w:val="682"/>
    <w:uiPriority w:val="99"/>
    <w:qFormat/>
    <w:pPr>
      <w:jc w:val="left"/>
      <w:tabs>
        <w:tab w:val="center" w:pos="4153" w:leader="none"/>
        <w:tab w:val="right" w:pos="8306" w:leader="none"/>
      </w:tabs>
    </w:pPr>
    <w:rPr>
      <w:sz w:val="18"/>
      <w:szCs w:val="18"/>
    </w:rPr>
  </w:style>
  <w:style w:type="paragraph" w:styleId="710">
    <w:name w:val="Header"/>
    <w:basedOn w:val="682"/>
    <w:uiPriority w:val="0"/>
    <w:qFormat/>
    <w:pPr>
      <w:jc w:val="center"/>
      <w:tabs>
        <w:tab w:val="center" w:pos="4153" w:leader="none"/>
        <w:tab w:val="right" w:pos="8306" w:leader="none"/>
      </w:tabs>
      <w:pBdr>
        <w:bottom w:val="single" w:color="auto" w:sz="6" w:space="1"/>
      </w:pBdr>
    </w:pPr>
    <w:rPr>
      <w:sz w:val="18"/>
      <w:szCs w:val="18"/>
    </w:rPr>
  </w:style>
  <w:style w:type="paragraph" w:styleId="711">
    <w:name w:val="toc 1"/>
    <w:basedOn w:val="682"/>
    <w:next w:val="682"/>
    <w:uiPriority w:val="39"/>
    <w:unhideWhenUsed/>
    <w:qFormat/>
    <w:pPr>
      <w:ind w:left="0" w:right="0" w:firstLine="0"/>
      <w:spacing w:after="57"/>
    </w:pPr>
  </w:style>
  <w:style w:type="paragraph" w:styleId="712">
    <w:name w:val="toc 4"/>
    <w:basedOn w:val="682"/>
    <w:next w:val="682"/>
    <w:uiPriority w:val="39"/>
    <w:unhideWhenUsed/>
    <w:qFormat/>
    <w:pPr>
      <w:ind w:left="850" w:right="0" w:firstLine="0"/>
      <w:spacing w:after="57"/>
    </w:pPr>
  </w:style>
  <w:style w:type="paragraph" w:styleId="713">
    <w:name w:val="Subtitle"/>
    <w:basedOn w:val="682"/>
    <w:next w:val="682"/>
    <w:link w:val="742"/>
    <w:uiPriority w:val="11"/>
    <w:qFormat/>
    <w:pPr>
      <w:spacing w:before="200" w:after="200"/>
    </w:pPr>
    <w:rPr>
      <w:sz w:val="24"/>
      <w:szCs w:val="24"/>
    </w:rPr>
  </w:style>
  <w:style w:type="paragraph" w:styleId="714">
    <w:name w:val="footnote text"/>
    <w:basedOn w:val="682"/>
    <w:link w:val="875"/>
    <w:uiPriority w:val="99"/>
    <w:semiHidden/>
    <w:unhideWhenUsed/>
    <w:qFormat/>
    <w:pPr>
      <w:spacing w:after="40" w:line="240" w:lineRule="auto"/>
    </w:pPr>
    <w:rPr>
      <w:sz w:val="18"/>
    </w:rPr>
  </w:style>
  <w:style w:type="paragraph" w:styleId="715">
    <w:name w:val="toc 6"/>
    <w:basedOn w:val="682"/>
    <w:next w:val="682"/>
    <w:uiPriority w:val="39"/>
    <w:unhideWhenUsed/>
    <w:qFormat/>
    <w:pPr>
      <w:ind w:left="1417" w:right="0" w:firstLine="0"/>
      <w:spacing w:after="57"/>
    </w:pPr>
  </w:style>
  <w:style w:type="paragraph" w:styleId="716">
    <w:name w:val="Body Text Indent 3"/>
    <w:basedOn w:val="682"/>
    <w:next w:val="697"/>
    <w:uiPriority w:val="0"/>
    <w:qFormat/>
    <w:pPr>
      <w:ind w:firstLine="539"/>
      <w:spacing w:line="520" w:lineRule="exact"/>
    </w:pPr>
    <w:rPr>
      <w:rFonts w:ascii="宋体"/>
      <w:b/>
      <w:spacing w:val="6"/>
      <w:sz w:val="28"/>
    </w:rPr>
  </w:style>
  <w:style w:type="paragraph" w:styleId="717">
    <w:name w:val="table of figures"/>
    <w:basedOn w:val="682"/>
    <w:next w:val="682"/>
    <w:uiPriority w:val="99"/>
    <w:unhideWhenUsed/>
    <w:qFormat/>
    <w:pPr>
      <w:spacing w:after="0" w:afterAutospacing="0"/>
    </w:pPr>
  </w:style>
  <w:style w:type="paragraph" w:styleId="718">
    <w:name w:val="toc 2"/>
    <w:basedOn w:val="682"/>
    <w:next w:val="682"/>
    <w:uiPriority w:val="39"/>
    <w:unhideWhenUsed/>
    <w:qFormat/>
    <w:pPr>
      <w:ind w:left="283" w:right="0" w:firstLine="0"/>
      <w:spacing w:after="57"/>
    </w:pPr>
  </w:style>
  <w:style w:type="paragraph" w:styleId="719">
    <w:name w:val="toc 9"/>
    <w:basedOn w:val="682"/>
    <w:next w:val="682"/>
    <w:uiPriority w:val="39"/>
    <w:unhideWhenUsed/>
    <w:qFormat/>
    <w:pPr>
      <w:ind w:left="2268" w:right="0" w:firstLine="0"/>
      <w:spacing w:after="57"/>
    </w:pPr>
  </w:style>
  <w:style w:type="paragraph" w:styleId="720">
    <w:name w:val="HTML Preformatted"/>
    <w:basedOn w:val="68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721">
    <w:name w:val="Normal (Web)"/>
    <w:basedOn w:val="682"/>
    <w:uiPriority w:val="0"/>
    <w:unhideWhenUsed/>
    <w:qFormat/>
    <w:pPr>
      <w:jc w:val="left"/>
      <w:spacing w:before="100" w:beforeAutospacing="1" w:after="100" w:afterAutospacing="1"/>
      <w:widowControl/>
    </w:pPr>
    <w:rPr>
      <w:rFonts w:ascii="宋体" w:hAnsi="宋体" w:cs="宋体"/>
      <w:sz w:val="24"/>
    </w:rPr>
  </w:style>
  <w:style w:type="paragraph" w:styleId="722">
    <w:name w:val="Title"/>
    <w:basedOn w:val="682"/>
    <w:next w:val="682"/>
    <w:link w:val="741"/>
    <w:uiPriority w:val="10"/>
    <w:qFormat/>
    <w:pPr>
      <w:contextualSpacing/>
      <w:spacing w:before="300" w:after="200"/>
    </w:pPr>
    <w:rPr>
      <w:sz w:val="48"/>
      <w:szCs w:val="48"/>
    </w:rPr>
  </w:style>
  <w:style w:type="paragraph" w:styleId="723">
    <w:name w:val="Body Text First Indent"/>
    <w:basedOn w:val="699"/>
    <w:uiPriority w:val="0"/>
    <w:qFormat/>
    <w:pPr>
      <w:ind w:firstLine="420"/>
    </w:pPr>
  </w:style>
  <w:style w:type="paragraph" w:styleId="724">
    <w:name w:val="Body Text First Indent 2"/>
    <w:basedOn w:val="700"/>
    <w:next w:val="716"/>
    <w:uiPriority w:val="99"/>
    <w:unhideWhenUsed/>
    <w:qFormat/>
    <w:pPr>
      <w:ind w:firstLine="200"/>
    </w:pPr>
  </w:style>
  <w:style w:type="table" w:styleId="725">
    <w:name w:val="Table Grid"/>
    <w:basedOn w:val="693"/>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26">
    <w:name w:val="Strong"/>
    <w:basedOn w:val="692"/>
    <w:uiPriority w:val="0"/>
    <w:qFormat/>
    <w:rPr>
      <w:b/>
    </w:rPr>
  </w:style>
  <w:style w:type="character" w:styleId="727">
    <w:name w:val="endnote reference"/>
    <w:basedOn w:val="692"/>
    <w:uiPriority w:val="99"/>
    <w:semiHidden/>
    <w:unhideWhenUsed/>
    <w:qFormat/>
    <w:rPr>
      <w:vertAlign w:val="superscript"/>
    </w:rPr>
  </w:style>
  <w:style w:type="character" w:styleId="728">
    <w:name w:val="Hyperlink"/>
    <w:uiPriority w:val="99"/>
    <w:unhideWhenUsed/>
    <w:qFormat/>
    <w:rPr>
      <w:color w:val="0000ff"/>
      <w:u w:val="none"/>
    </w:rPr>
  </w:style>
  <w:style w:type="character" w:styleId="729">
    <w:name w:val="annotation reference"/>
    <w:uiPriority w:val="0"/>
    <w:qFormat/>
    <w:rPr>
      <w:rFonts w:cs="Times New Roman"/>
      <w:sz w:val="21"/>
      <w:szCs w:val="21"/>
    </w:rPr>
  </w:style>
  <w:style w:type="character" w:styleId="730">
    <w:name w:val="footnote reference"/>
    <w:basedOn w:val="692"/>
    <w:uiPriority w:val="99"/>
    <w:unhideWhenUsed/>
    <w:qFormat/>
    <w:rPr>
      <w:vertAlign w:val="superscript"/>
    </w:rPr>
  </w:style>
  <w:style w:type="character" w:styleId="731" w:customStyle="1">
    <w:name w:val="Heading 1 Char"/>
    <w:basedOn w:val="692"/>
    <w:uiPriority w:val="9"/>
    <w:qFormat/>
    <w:rPr>
      <w:rFonts w:ascii="Arial" w:hAnsi="Arial" w:eastAsia="Arial" w:cs="Arial"/>
      <w:sz w:val="40"/>
      <w:szCs w:val="40"/>
    </w:rPr>
  </w:style>
  <w:style w:type="character" w:styleId="732" w:customStyle="1">
    <w:name w:val="Heading 2 Char"/>
    <w:basedOn w:val="692"/>
    <w:uiPriority w:val="9"/>
    <w:qFormat/>
    <w:rPr>
      <w:rFonts w:ascii="Arial" w:hAnsi="Arial" w:eastAsia="Arial" w:cs="Arial"/>
      <w:sz w:val="34"/>
    </w:rPr>
  </w:style>
  <w:style w:type="character" w:styleId="733" w:customStyle="1">
    <w:name w:val="Heading 3 Char"/>
    <w:basedOn w:val="692"/>
    <w:uiPriority w:val="9"/>
    <w:qFormat/>
    <w:rPr>
      <w:rFonts w:ascii="Arial" w:hAnsi="Arial" w:eastAsia="Arial" w:cs="Arial"/>
      <w:sz w:val="30"/>
      <w:szCs w:val="30"/>
    </w:rPr>
  </w:style>
  <w:style w:type="character" w:styleId="734" w:customStyle="1">
    <w:name w:val="Heading 4 Char"/>
    <w:basedOn w:val="692"/>
    <w:uiPriority w:val="9"/>
    <w:qFormat/>
    <w:rPr>
      <w:rFonts w:ascii="Arial" w:hAnsi="Arial" w:eastAsia="Arial" w:cs="Arial"/>
      <w:b/>
      <w:bCs/>
      <w:sz w:val="26"/>
      <w:szCs w:val="26"/>
    </w:rPr>
  </w:style>
  <w:style w:type="character" w:styleId="735" w:customStyle="1">
    <w:name w:val="Heading 5 Char"/>
    <w:basedOn w:val="692"/>
    <w:link w:val="687"/>
    <w:uiPriority w:val="9"/>
    <w:qFormat/>
    <w:rPr>
      <w:rFonts w:ascii="Arial" w:hAnsi="Arial" w:eastAsia="Arial" w:cs="Arial"/>
      <w:b/>
      <w:bCs/>
      <w:sz w:val="24"/>
      <w:szCs w:val="24"/>
    </w:rPr>
  </w:style>
  <w:style w:type="character" w:styleId="736" w:customStyle="1">
    <w:name w:val="Heading 6 Char"/>
    <w:basedOn w:val="692"/>
    <w:link w:val="688"/>
    <w:uiPriority w:val="9"/>
    <w:qFormat/>
    <w:rPr>
      <w:rFonts w:ascii="Arial" w:hAnsi="Arial" w:eastAsia="Arial" w:cs="Arial"/>
      <w:b/>
      <w:bCs/>
      <w:sz w:val="22"/>
      <w:szCs w:val="22"/>
    </w:rPr>
  </w:style>
  <w:style w:type="character" w:styleId="737" w:customStyle="1">
    <w:name w:val="Heading 7 Char"/>
    <w:basedOn w:val="692"/>
    <w:link w:val="689"/>
    <w:uiPriority w:val="9"/>
    <w:qFormat/>
    <w:rPr>
      <w:rFonts w:ascii="Arial" w:hAnsi="Arial" w:eastAsia="Arial" w:cs="Arial"/>
      <w:b/>
      <w:bCs/>
      <w:i/>
      <w:iCs/>
      <w:sz w:val="22"/>
      <w:szCs w:val="22"/>
    </w:rPr>
  </w:style>
  <w:style w:type="character" w:styleId="738" w:customStyle="1">
    <w:name w:val="Heading 8 Char"/>
    <w:basedOn w:val="692"/>
    <w:link w:val="690"/>
    <w:uiPriority w:val="9"/>
    <w:qFormat/>
    <w:rPr>
      <w:rFonts w:ascii="Arial" w:hAnsi="Arial" w:eastAsia="Arial" w:cs="Arial"/>
      <w:i/>
      <w:iCs/>
      <w:sz w:val="22"/>
      <w:szCs w:val="22"/>
    </w:rPr>
  </w:style>
  <w:style w:type="character" w:styleId="739" w:customStyle="1">
    <w:name w:val="Heading 9 Char"/>
    <w:basedOn w:val="692"/>
    <w:link w:val="691"/>
    <w:uiPriority w:val="9"/>
    <w:qFormat/>
    <w:rPr>
      <w:rFonts w:ascii="Arial" w:hAnsi="Arial" w:eastAsia="Arial" w:cs="Arial"/>
      <w:i/>
      <w:iCs/>
      <w:sz w:val="21"/>
      <w:szCs w:val="21"/>
    </w:rPr>
  </w:style>
  <w:style w:type="paragraph" w:styleId="740">
    <w:name w:val="List Paragraph"/>
    <w:basedOn w:val="682"/>
    <w:uiPriority w:val="34"/>
    <w:qFormat/>
    <w:pPr>
      <w:contextualSpacing/>
      <w:ind w:left="720"/>
    </w:pPr>
  </w:style>
  <w:style w:type="character" w:styleId="741" w:customStyle="1">
    <w:name w:val="Title Char"/>
    <w:basedOn w:val="692"/>
    <w:link w:val="722"/>
    <w:uiPriority w:val="10"/>
    <w:qFormat/>
    <w:rPr>
      <w:sz w:val="48"/>
      <w:szCs w:val="48"/>
    </w:rPr>
  </w:style>
  <w:style w:type="character" w:styleId="742" w:customStyle="1">
    <w:name w:val="Subtitle Char"/>
    <w:basedOn w:val="692"/>
    <w:link w:val="713"/>
    <w:uiPriority w:val="11"/>
    <w:qFormat/>
    <w:rPr>
      <w:sz w:val="24"/>
      <w:szCs w:val="24"/>
    </w:rPr>
  </w:style>
  <w:style w:type="paragraph" w:styleId="743">
    <w:name w:val="Quote"/>
    <w:basedOn w:val="682"/>
    <w:next w:val="682"/>
    <w:link w:val="744"/>
    <w:uiPriority w:val="29"/>
    <w:qFormat/>
    <w:pPr>
      <w:ind w:left="720" w:right="720"/>
    </w:pPr>
    <w:rPr>
      <w:i/>
    </w:rPr>
  </w:style>
  <w:style w:type="character" w:styleId="744" w:customStyle="1">
    <w:name w:val="Quote Char"/>
    <w:link w:val="743"/>
    <w:uiPriority w:val="29"/>
    <w:qFormat/>
    <w:rPr>
      <w:i/>
    </w:rPr>
  </w:style>
  <w:style w:type="paragraph" w:styleId="745">
    <w:name w:val="Intense Quote"/>
    <w:basedOn w:val="682"/>
    <w:next w:val="682"/>
    <w:link w:val="74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6" w:customStyle="1">
    <w:name w:val="Intense Quote Char"/>
    <w:link w:val="745"/>
    <w:uiPriority w:val="30"/>
    <w:qFormat/>
    <w:rPr>
      <w:i/>
    </w:rPr>
  </w:style>
  <w:style w:type="character" w:styleId="747" w:customStyle="1">
    <w:name w:val="Header Char"/>
    <w:basedOn w:val="692"/>
    <w:uiPriority w:val="99"/>
    <w:qFormat/>
  </w:style>
  <w:style w:type="character" w:styleId="748" w:customStyle="1">
    <w:name w:val="Footer Char"/>
    <w:basedOn w:val="692"/>
    <w:uiPriority w:val="99"/>
    <w:qFormat/>
  </w:style>
  <w:style w:type="character" w:styleId="749" w:customStyle="1">
    <w:name w:val="Caption Char"/>
    <w:uiPriority w:val="99"/>
    <w:qFormat/>
  </w:style>
  <w:style w:type="table" w:styleId="750" w:customStyle="1">
    <w:name w:val="Table Grid Light"/>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1" w:customStyle="1">
    <w:name w:val="Plain Table 1"/>
    <w:basedOn w:val="693"/>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2" w:customStyle="1">
    <w:name w:val="Plain Table 2"/>
    <w:basedOn w:val="693"/>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3" w:customStyle="1">
    <w:name w:val="Plain Table 3"/>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4" w:customStyle="1">
    <w:name w:val="Plain Table 4"/>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5" w:customStyle="1">
    <w:name w:val="Plain Table 5"/>
    <w:basedOn w:val="69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56" w:customStyle="1">
    <w:name w:val="Grid Table 1 Light"/>
    <w:basedOn w:val="693"/>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57" w:customStyle="1">
    <w:name w:val="Grid Table 1 Light - Accent 1"/>
    <w:basedOn w:val="69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758" w:customStyle="1">
    <w:name w:val="Grid Table 1 Light - Accent 2"/>
    <w:basedOn w:val="69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759" w:customStyle="1">
    <w:name w:val="Grid Table 1 Light - Accent 3"/>
    <w:basedOn w:val="69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760" w:customStyle="1">
    <w:name w:val="Grid Table 1 Light - Accent 4"/>
    <w:basedOn w:val="69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761" w:customStyle="1">
    <w:name w:val="Grid Table 1 Light - Accent 5"/>
    <w:basedOn w:val="69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762" w:customStyle="1">
    <w:name w:val="Grid Table 1 Light - Accent 6"/>
    <w:basedOn w:val="69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763" w:customStyle="1">
    <w:name w:val="Grid Table 2"/>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64" w:customStyle="1">
    <w:name w:val="Grid Table 2 - Accent 1"/>
    <w:basedOn w:val="69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765" w:customStyle="1">
    <w:name w:val="Grid Table 2 - Accent 2"/>
    <w:basedOn w:val="69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766" w:customStyle="1">
    <w:name w:val="Grid Table 2 - Accent 3"/>
    <w:basedOn w:val="69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767" w:customStyle="1">
    <w:name w:val="Grid Table 2 - Accent 4"/>
    <w:basedOn w:val="69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768" w:customStyle="1">
    <w:name w:val="Grid Table 2 - Accent 5"/>
    <w:basedOn w:val="69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769" w:customStyle="1">
    <w:name w:val="Grid Table 2 - Accent 6"/>
    <w:basedOn w:val="69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770" w:customStyle="1">
    <w:name w:val="Grid Table 3"/>
    <w:basedOn w:val="69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1" w:customStyle="1">
    <w:name w:val="Grid Table 3 - Accent 1"/>
    <w:basedOn w:val="693"/>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2" w:customStyle="1">
    <w:name w:val="Grid Table 3 - Accent 2"/>
    <w:basedOn w:val="693"/>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3" w:customStyle="1">
    <w:name w:val="Grid Table 3 - Accent 3"/>
    <w:basedOn w:val="693"/>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4" w:customStyle="1">
    <w:name w:val="Grid Table 3 - Accent 4"/>
    <w:basedOn w:val="693"/>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5" w:customStyle="1">
    <w:name w:val="Grid Table 3 - Accent 5"/>
    <w:basedOn w:val="693"/>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6" w:customStyle="1">
    <w:name w:val="Grid Table 3 - Accent 6"/>
    <w:basedOn w:val="693"/>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7" w:customStyle="1">
    <w:name w:val="Grid Table 4"/>
    <w:basedOn w:val="693"/>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8" w:customStyle="1">
    <w:name w:val="Grid Table 4 - Accent 1"/>
    <w:basedOn w:val="693"/>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779" w:customStyle="1">
    <w:name w:val="Grid Table 4 - Accent 2"/>
    <w:basedOn w:val="693"/>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780" w:customStyle="1">
    <w:name w:val="Grid Table 4 - Accent 3"/>
    <w:basedOn w:val="693"/>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781" w:customStyle="1">
    <w:name w:val="Grid Table 4 - Accent 4"/>
    <w:basedOn w:val="693"/>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782" w:customStyle="1">
    <w:name w:val="Grid Table 4 - Accent 5"/>
    <w:basedOn w:val="693"/>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783" w:customStyle="1">
    <w:name w:val="Grid Table 4 - Accent 6"/>
    <w:basedOn w:val="693"/>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784" w:customStyle="1">
    <w:name w:val="Grid Table 5 Dark"/>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85" w:customStyle="1">
    <w:name w:val="Grid Table 5 Dark- Accent 1"/>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786" w:customStyle="1">
    <w:name w:val="Grid Table 5 Dark - Accent 2"/>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787" w:customStyle="1">
    <w:name w:val="Grid Table 5 Dark - Accent 3"/>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788" w:customStyle="1">
    <w:name w:val="Grid Table 5 Dark- Accent 4"/>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789" w:customStyle="1">
    <w:name w:val="Grid Table 5 Dark - Accent 5"/>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790" w:customStyle="1">
    <w:name w:val="Grid Table 5 Dark - Accent 6"/>
    <w:basedOn w:val="69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791" w:customStyle="1">
    <w:name w:val="Grid Table 6 Colorful"/>
    <w:basedOn w:val="693"/>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2" w:customStyle="1">
    <w:name w:val="Grid Table 6 Colorful - Accent 1"/>
    <w:basedOn w:val="693"/>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793" w:customStyle="1">
    <w:name w:val="Grid Table 6 Colorful - Accent 2"/>
    <w:basedOn w:val="69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794" w:customStyle="1">
    <w:name w:val="Grid Table 6 Colorful - Accent 3"/>
    <w:basedOn w:val="693"/>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795" w:customStyle="1">
    <w:name w:val="Grid Table 6 Colorful - Accent 4"/>
    <w:basedOn w:val="69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796" w:customStyle="1">
    <w:name w:val="Grid Table 6 Colorful - Accent 5"/>
    <w:basedOn w:val="693"/>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7" w:customStyle="1">
    <w:name w:val="Grid Table 6 Colorful - Accent 6"/>
    <w:basedOn w:val="693"/>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798" w:customStyle="1">
    <w:name w:val="Grid Table 7 Colorful"/>
    <w:basedOn w:val="693"/>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99" w:customStyle="1">
    <w:name w:val="Grid Table 7 Colorful - Accent 1"/>
    <w:basedOn w:val="693"/>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800" w:customStyle="1">
    <w:name w:val="Grid Table 7 Colorful - Accent 2"/>
    <w:basedOn w:val="693"/>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01" w:customStyle="1">
    <w:name w:val="Grid Table 7 Colorful - Accent 3"/>
    <w:basedOn w:val="693"/>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802" w:customStyle="1">
    <w:name w:val="Grid Table 7 Colorful - Accent 4"/>
    <w:basedOn w:val="693"/>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03" w:customStyle="1">
    <w:name w:val="Grid Table 7 Colorful - Accent 5"/>
    <w:basedOn w:val="693"/>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804" w:customStyle="1">
    <w:name w:val="Grid Table 7 Colorful - Accent 6"/>
    <w:basedOn w:val="693"/>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805" w:customStyle="1">
    <w:name w:val="List Table 1 Light"/>
    <w:basedOn w:val="693"/>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List Table 1 Light - Accent 1"/>
    <w:basedOn w:val="693"/>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807" w:customStyle="1">
    <w:name w:val="List Table 1 Light - Accent 2"/>
    <w:basedOn w:val="693"/>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808" w:customStyle="1">
    <w:name w:val="List Table 1 Light - Accent 3"/>
    <w:basedOn w:val="693"/>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809" w:customStyle="1">
    <w:name w:val="List Table 1 Light - Accent 4"/>
    <w:basedOn w:val="693"/>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810" w:customStyle="1">
    <w:name w:val="List Table 1 Light - Accent 5"/>
    <w:basedOn w:val="693"/>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811" w:customStyle="1">
    <w:name w:val="List Table 1 Light - Accent 6"/>
    <w:basedOn w:val="693"/>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812" w:customStyle="1">
    <w:name w:val="List Table 2"/>
    <w:basedOn w:val="693"/>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13" w:customStyle="1">
    <w:name w:val="List Table 2 - Accent 1"/>
    <w:basedOn w:val="693"/>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814" w:customStyle="1">
    <w:name w:val="List Table 2 - Accent 2"/>
    <w:basedOn w:val="693"/>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815" w:customStyle="1">
    <w:name w:val="List Table 2 - Accent 3"/>
    <w:basedOn w:val="693"/>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816" w:customStyle="1">
    <w:name w:val="List Table 2 - Accent 4"/>
    <w:basedOn w:val="693"/>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817" w:customStyle="1">
    <w:name w:val="List Table 2 - Accent 5"/>
    <w:basedOn w:val="693"/>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818" w:customStyle="1">
    <w:name w:val="List Table 2 - Accent 6"/>
    <w:basedOn w:val="693"/>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819" w:customStyle="1">
    <w:name w:val="List Table 3"/>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0" w:customStyle="1">
    <w:name w:val="List Table 3 - Accent 1"/>
    <w:basedOn w:val="693"/>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1" w:customStyle="1">
    <w:name w:val="List Table 3 - Accent 2"/>
    <w:basedOn w:val="693"/>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822" w:customStyle="1">
    <w:name w:val="List Table 3 - Accent 3"/>
    <w:basedOn w:val="693"/>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823" w:customStyle="1">
    <w:name w:val="List Table 3 - Accent 4"/>
    <w:basedOn w:val="693"/>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824" w:customStyle="1">
    <w:name w:val="List Table 3 - Accent 5"/>
    <w:basedOn w:val="693"/>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825" w:customStyle="1">
    <w:name w:val="List Table 3 - Accent 6"/>
    <w:basedOn w:val="693"/>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826" w:customStyle="1">
    <w:name w:val="List Table 4"/>
    <w:basedOn w:val="69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4 - Accent 1"/>
    <w:basedOn w:val="693"/>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828" w:customStyle="1">
    <w:name w:val="List Table 4 - Accent 2"/>
    <w:basedOn w:val="693"/>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829" w:customStyle="1">
    <w:name w:val="List Table 4 - Accent 3"/>
    <w:basedOn w:val="693"/>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830" w:customStyle="1">
    <w:name w:val="List Table 4 - Accent 4"/>
    <w:basedOn w:val="693"/>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831" w:customStyle="1">
    <w:name w:val="List Table 4 - Accent 5"/>
    <w:basedOn w:val="693"/>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832" w:customStyle="1">
    <w:name w:val="List Table 4 - Accent 6"/>
    <w:basedOn w:val="693"/>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833" w:customStyle="1">
    <w:name w:val="List Table 5 Dark"/>
    <w:basedOn w:val="693"/>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4" w:customStyle="1">
    <w:name w:val="List Table 5 Dark - Accent 1"/>
    <w:basedOn w:val="693"/>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5" w:customStyle="1">
    <w:name w:val="List Table 5 Dark - Accent 2"/>
    <w:basedOn w:val="693"/>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6" w:customStyle="1">
    <w:name w:val="List Table 5 Dark - Accent 3"/>
    <w:basedOn w:val="693"/>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7" w:customStyle="1">
    <w:name w:val="List Table 5 Dark - Accent 4"/>
    <w:basedOn w:val="693"/>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8" w:customStyle="1">
    <w:name w:val="List Table 5 Dark - Accent 5"/>
    <w:basedOn w:val="693"/>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39" w:customStyle="1">
    <w:name w:val="List Table 5 Dark - Accent 6"/>
    <w:basedOn w:val="693"/>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0" w:customStyle="1">
    <w:name w:val="List Table 6 Colorful"/>
    <w:basedOn w:val="693"/>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1" w:customStyle="1">
    <w:name w:val="List Table 6 Colorful - Accent 1"/>
    <w:basedOn w:val="693"/>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842" w:customStyle="1">
    <w:name w:val="List Table 6 Colorful - Accent 2"/>
    <w:basedOn w:val="693"/>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843" w:customStyle="1">
    <w:name w:val="List Table 6 Colorful - Accent 3"/>
    <w:basedOn w:val="693"/>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844" w:customStyle="1">
    <w:name w:val="List Table 6 Colorful - Accent 4"/>
    <w:basedOn w:val="693"/>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845" w:customStyle="1">
    <w:name w:val="List Table 6 Colorful - Accent 5"/>
    <w:basedOn w:val="693"/>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846" w:customStyle="1">
    <w:name w:val="List Table 6 Colorful - Accent 6"/>
    <w:basedOn w:val="693"/>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847" w:customStyle="1">
    <w:name w:val="List Table 7 Colorful"/>
    <w:basedOn w:val="693"/>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48" w:customStyle="1">
    <w:name w:val="List Table 7 Colorful - Accent 1"/>
    <w:basedOn w:val="693"/>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849" w:customStyle="1">
    <w:name w:val="List Table 7 Colorful - Accent 2"/>
    <w:basedOn w:val="693"/>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850" w:customStyle="1">
    <w:name w:val="List Table 7 Colorful - Accent 3"/>
    <w:basedOn w:val="693"/>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851" w:customStyle="1">
    <w:name w:val="List Table 7 Colorful - Accent 4"/>
    <w:basedOn w:val="693"/>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852" w:customStyle="1">
    <w:name w:val="List Table 7 Colorful - Accent 5"/>
    <w:basedOn w:val="693"/>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853" w:customStyle="1">
    <w:name w:val="List Table 7 Colorful - Accent 6"/>
    <w:basedOn w:val="693"/>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854" w:customStyle="1">
    <w:name w:val="Lined - Accent"/>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55" w:customStyle="1">
    <w:name w:val="Lined - Accent 1"/>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56" w:customStyle="1">
    <w:name w:val="Lined - Accent 2"/>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57" w:customStyle="1">
    <w:name w:val="Lined - Accent 3"/>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58" w:customStyle="1">
    <w:name w:val="Lined - Accent 4"/>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59" w:customStyle="1">
    <w:name w:val="Lined - Accent 5"/>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0" w:customStyle="1">
    <w:name w:val="Lined - Accent 6"/>
    <w:basedOn w:val="69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1" w:customStyle="1">
    <w:name w:val="Bordered &amp; Lined - Accent"/>
    <w:basedOn w:val="693"/>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Bordered &amp; Lined - Accent 1"/>
    <w:basedOn w:val="693"/>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863" w:customStyle="1">
    <w:name w:val="Bordered &amp; Lined - Accent 2"/>
    <w:basedOn w:val="693"/>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864" w:customStyle="1">
    <w:name w:val="Bordered &amp; Lined - Accent 3"/>
    <w:basedOn w:val="693"/>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865" w:customStyle="1">
    <w:name w:val="Bordered &amp; Lined - Accent 4"/>
    <w:basedOn w:val="693"/>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866" w:customStyle="1">
    <w:name w:val="Bordered &amp; Lined - Accent 5"/>
    <w:basedOn w:val="693"/>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867" w:customStyle="1">
    <w:name w:val="Bordered &amp; Lined - Accent 6"/>
    <w:basedOn w:val="693"/>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868" w:customStyle="1">
    <w:name w:val="Bordered"/>
    <w:basedOn w:val="693"/>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69" w:customStyle="1">
    <w:name w:val="Bordered - Accent 1"/>
    <w:basedOn w:val="693"/>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870" w:customStyle="1">
    <w:name w:val="Bordered - Accent 2"/>
    <w:basedOn w:val="693"/>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871" w:customStyle="1">
    <w:name w:val="Bordered - Accent 3"/>
    <w:basedOn w:val="693"/>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872" w:customStyle="1">
    <w:name w:val="Bordered - Accent 4"/>
    <w:basedOn w:val="693"/>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873" w:customStyle="1">
    <w:name w:val="Bordered - Accent 5"/>
    <w:basedOn w:val="693"/>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874" w:customStyle="1">
    <w:name w:val="Bordered - Accent 6"/>
    <w:basedOn w:val="693"/>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875" w:customStyle="1">
    <w:name w:val="Footnote Text Char"/>
    <w:link w:val="714"/>
    <w:uiPriority w:val="99"/>
    <w:qFormat/>
    <w:rPr>
      <w:sz w:val="18"/>
    </w:rPr>
  </w:style>
  <w:style w:type="character" w:styleId="876" w:customStyle="1">
    <w:name w:val="Endnote Text Char"/>
    <w:link w:val="707"/>
    <w:uiPriority w:val="99"/>
    <w:qFormat/>
    <w:rPr>
      <w:sz w:val="20"/>
    </w:rPr>
  </w:style>
  <w:style w:type="paragraph" w:styleId="877" w:customStyle="1">
    <w:name w:val="TOC Heading"/>
    <w:uiPriority w:val="39"/>
    <w:unhideWhenUsed/>
    <w:qFormat/>
    <w:rPr>
      <w:rFonts w:hint="default" w:ascii="Times New Roman" w:hAnsi="Times New Roman" w:eastAsia="宋体" w:cs="Times New Roman"/>
    </w:rPr>
  </w:style>
  <w:style w:type="paragraph" w:styleId="878" w:customStyle="1">
    <w:name w:val="正文首行缩进11"/>
    <w:basedOn w:val="879"/>
    <w:uiPriority w:val="0"/>
    <w:qFormat/>
    <w:pPr>
      <w:ind w:firstLine="200"/>
      <w:spacing w:line="360" w:lineRule="auto"/>
    </w:pPr>
    <w:rPr>
      <w:rFonts w:ascii="仿宋_GB2312" w:eastAsia="仿宋_GB2312"/>
      <w:sz w:val="30"/>
      <w:szCs w:val="30"/>
    </w:rPr>
  </w:style>
  <w:style w:type="paragraph" w:styleId="879" w:customStyle="1">
    <w:name w:val="正文文本1"/>
    <w:basedOn w:val="682"/>
    <w:next w:val="682"/>
    <w:uiPriority w:val="0"/>
    <w:qFormat/>
    <w:rPr>
      <w:rFonts w:ascii="楷体_GB2312" w:hAnsi="Arial" w:eastAsia="楷体_GB2312"/>
      <w:sz w:val="28"/>
      <w:szCs w:val="28"/>
    </w:rPr>
  </w:style>
  <w:style w:type="paragraph" w:styleId="880" w:customStyle="1">
    <w:name w:val="正文文本缩进 21"/>
    <w:basedOn w:val="682"/>
    <w:uiPriority w:val="0"/>
    <w:unhideWhenUsed/>
    <w:qFormat/>
    <w:pPr>
      <w:ind w:firstLine="560"/>
      <w:spacing w:line="500" w:lineRule="exact"/>
    </w:pPr>
    <w:rPr>
      <w:rFonts w:eastAsia="仿宋_GB2312"/>
      <w:sz w:val="28"/>
      <w:szCs w:val="20"/>
    </w:rPr>
  </w:style>
  <w:style w:type="paragraph" w:styleId="881" w:customStyle="1">
    <w:name w:val="正文首行缩进1"/>
    <w:basedOn w:val="879"/>
    <w:uiPriority w:val="0"/>
    <w:qFormat/>
    <w:pPr>
      <w:ind w:firstLine="200"/>
      <w:spacing w:line="360" w:lineRule="auto"/>
    </w:pPr>
    <w:rPr>
      <w:rFonts w:ascii="仿宋_GB2312" w:hAnsi="Times New Roman" w:eastAsia="仿宋_GB2312"/>
      <w:sz w:val="30"/>
      <w:szCs w:val="30"/>
    </w:rPr>
  </w:style>
  <w:style w:type="paragraph" w:styleId="882" w:customStyle="1">
    <w:name w:val="style4"/>
    <w:basedOn w:val="682"/>
    <w:next w:val="883"/>
    <w:uiPriority w:val="0"/>
    <w:qFormat/>
    <w:pPr>
      <w:spacing w:before="280" w:after="280"/>
    </w:pPr>
    <w:rPr>
      <w:rFonts w:ascii="宋体"/>
      <w:sz w:val="18"/>
    </w:rPr>
  </w:style>
  <w:style w:type="paragraph" w:styleId="883" w:customStyle="1">
    <w:name w:val="2"/>
    <w:next w:val="682"/>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884">
    <w:name w:val="No Spacing"/>
    <w:uiPriority w:val="1"/>
    <w:qFormat/>
    <w:pPr>
      <w:jc w:val="both"/>
      <w:widowControl w:val="off"/>
    </w:pPr>
    <w:rPr>
      <w:rFonts w:hint="default" w:ascii="Times New Roman" w:hAnsi="Times New Roman" w:eastAsia="宋体" w:cs="Times New Roman"/>
      <w:sz w:val="21"/>
      <w:szCs w:val="22"/>
      <w:lang w:val="en-US" w:eastAsia="zh-CN" w:bidi="ar-SA"/>
    </w:rPr>
  </w:style>
  <w:style w:type="paragraph" w:styleId="885" w:customStyle="1">
    <w:name w:val="p0"/>
    <w:basedOn w:val="682"/>
    <w:uiPriority w:val="0"/>
    <w:qFormat/>
    <w:pPr>
      <w:widowControl/>
    </w:pPr>
    <w:rPr>
      <w:szCs w:val="21"/>
    </w:rPr>
  </w:style>
  <w:style w:type="paragraph" w:styleId="886" w:customStyle="1">
    <w:name w:val="Default"/>
    <w:basedOn w:val="682"/>
    <w:next w:val="682"/>
    <w:uiPriority w:val="0"/>
    <w:qFormat/>
    <w:pPr>
      <w:jc w:val="left"/>
    </w:pPr>
    <w:rPr>
      <w:rFonts w:ascii="Arial" w:hAnsi="Arial" w:eastAsia="PMingLiU"/>
      <w:sz w:val="20"/>
      <w:szCs w:val="20"/>
    </w:rPr>
  </w:style>
  <w:style w:type="character" w:styleId="887" w:customStyle="1">
    <w:name w:val="NormalCharacter"/>
    <w:uiPriority w:val="0"/>
    <w:semiHidden/>
    <w:qFormat/>
    <w:rPr>
      <w:b/>
      <w:bCs/>
      <w:color w:val="ff0000"/>
    </w:rPr>
  </w:style>
  <w:style w:type="paragraph" w:styleId="888" w:customStyle="1">
    <w:name w:val="标准正文"/>
    <w:basedOn w:val="682"/>
    <w:uiPriority w:val="0"/>
    <w:qFormat/>
    <w:pPr>
      <w:ind w:firstLine="482"/>
      <w:spacing w:line="312" w:lineRule="auto"/>
    </w:pPr>
    <w:rPr>
      <w:rFonts w:ascii="Calibri" w:hAnsi="Calibri"/>
      <w:sz w:val="24"/>
      <w:szCs w:val="20"/>
    </w:rPr>
  </w:style>
  <w:style w:type="paragraph" w:styleId="889" w:customStyle="1">
    <w:name w:val="正文文本缩进 212"/>
    <w:basedOn w:val="682"/>
    <w:uiPriority w:val="0"/>
    <w:qFormat/>
    <w:pPr>
      <w:ind w:left="420"/>
      <w:spacing w:after="120" w:line="480" w:lineRule="auto"/>
    </w:pPr>
  </w:style>
  <w:style w:type="paragraph" w:styleId="890" w:customStyle="1">
    <w:name w:val="无间隔1"/>
    <w:uiPriority w:val="99"/>
    <w:qFormat/>
    <w:pPr>
      <w:jc w:val="both"/>
      <w:widowControl w:val="off"/>
    </w:pPr>
    <w:rPr>
      <w:rFonts w:hint="default" w:ascii="Times New Roman" w:hAnsi="Times New Roman" w:eastAsia="宋体" w:cs="Times New Roman"/>
      <w:sz w:val="21"/>
      <w:szCs w:val="22"/>
      <w:lang w:val="en-US" w:eastAsia="zh-CN" w:bidi="ar-SA"/>
    </w:rPr>
  </w:style>
  <w:style w:type="character" w:styleId="891" w:customStyle="1">
    <w:name w:val="批注框文本 字符"/>
    <w:basedOn w:val="692"/>
    <w:link w:val="708"/>
    <w:uiPriority w:val="0"/>
    <w:qFormat/>
    <w:rPr>
      <w:sz w:val="18"/>
      <w:szCs w:val="18"/>
    </w:rPr>
  </w:style>
  <w:style w:type="table" w:styleId="892" w:customStyle="1">
    <w:name w:val="网格型1"/>
    <w:basedOn w:val="893"/>
    <w:uiPriority w:val="0"/>
    <w:qFormat/>
    <w:pPr>
      <w:jc w:val="both"/>
      <w:widowControl w:val="off"/>
    </w:pPr>
    <w:tblPr>
      <w:tblCellMar>
        <w:left w:w="0" w:type="dxa"/>
        <w:top w:w="0" w:type="dxa"/>
        <w:right w:w="0" w:type="dxa"/>
        <w:bottom w:w="0" w:type="dxa"/>
      </w:tblCellMar>
    </w:tblPr>
  </w:style>
  <w:style w:type="table" w:styleId="893" w:customStyle="1">
    <w:name w:val="普通表格1"/>
    <w:uiPriority w:val="99"/>
    <w:unhideWhenUsed/>
    <w:qFormat/>
    <w:tblPr>
      <w:tblCellMar>
        <w:left w:w="0" w:type="dxa"/>
        <w:top w:w="0" w:type="dxa"/>
        <w:right w:w="0" w:type="dxa"/>
        <w:bottom w:w="0" w:type="dxa"/>
      </w:tblCellMar>
    </w:tblPr>
  </w:style>
  <w:style w:type="paragraph" w:styleId="894" w:customStyle="1">
    <w:name w:val="标题 41"/>
    <w:basedOn w:val="682"/>
    <w:next w:val="682"/>
    <w:uiPriority w:val="0"/>
    <w:qFormat/>
    <w:pPr>
      <w:jc w:val="center"/>
      <w:keepNext/>
      <w:outlineLvl w:val="3"/>
    </w:pPr>
    <w:rPr>
      <w:rFonts w:eastAsia="新宋体"/>
      <w:sz w:val="30"/>
      <w:szCs w:val="21"/>
    </w:rPr>
  </w:style>
  <w:style w:type="character" w:styleId="895" w:customStyle="1">
    <w:name w:val="fontstyle01"/>
    <w:basedOn w:val="692"/>
    <w:uiPriority w:val="0"/>
    <w:qFormat/>
    <w:rPr>
      <w:rFonts w:hint="eastAsia" w:ascii="宋体" w:hAnsi="宋体" w:eastAsia="宋体"/>
      <w:color w:val="000000"/>
      <w:sz w:val="22"/>
      <w:szCs w:val="22"/>
    </w:rPr>
  </w:style>
  <w:style w:type="numbering" w:styleId="1400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customXml" Target="../customXml/item2.xml" /><Relationship Id="rId14" Type="http://schemas.openxmlformats.org/officeDocument/2006/relationships/image" Target="media/image1.png"/><Relationship Id="rId15" Type="http://schemas.openxmlformats.org/officeDocument/2006/relationships/image" Target="media/image2.jpg"/><Relationship Id="rId16" Type="http://schemas.openxmlformats.org/officeDocument/2006/relationships/image" Target="media/image3.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bccb06c2-904e-40bb-8a81-17bfce587ac8</errorID>
      <errorWord>(</errorWord>
      <group>L1_Format</group>
      <groupName>格式问题</groupName>
      <ability>L2_HalfPunc_CN</ability>
      <abilityName/>
      <candidateList>
        <item>（</item>
      </candidateList>
      <explain>文本全半角错误。</explain>
      <paraID>1A1E8960</paraID>
      <start>47</start>
      <end>48</end>
      <status>modified</status>
      <modifiedWord>（</modifiedWord>
      <trackRevisions>false</trackRevisions>
    </reviewItem>
    <reviewItem>
      <errorID>a7da276b-cb23-4512-94a4-b0e31ee211fe</errorID>
      <errorWord>:</errorWord>
      <group>L1_Format</group>
      <groupName>格式问题</groupName>
      <ability>L2_HalfPunc_CN</ability>
      <abilityName/>
      <candidateList>
        <item>：</item>
      </candidateList>
      <explain>文本全半角错误。</explain>
      <paraID>1A1E8960</paraID>
      <start>52</start>
      <end>53</end>
      <status>modified</status>
      <modifiedWord>：</modifiedWord>
      <trackRevisions>false</trackRevisions>
    </reviewItem>
    <reviewItem>
      <errorID>b821df97-4147-4fea-94fe-086f8fb350af</errorID>
      <errorWord>)</errorWord>
      <group>L1_Format</group>
      <groupName>格式问题</groupName>
      <ability>L2_HalfPunc_CN</ability>
      <abilityName/>
      <candidateList>
        <item>）</item>
      </candidateList>
      <explain>文本全半角错误。</explain>
      <paraID>1A1E8960</paraID>
      <start>82</start>
      <end>83</end>
      <status>modified</status>
      <modifiedWord>）</modifiedWord>
      <trackRevisions>false</trackRevisions>
    </reviewItem>
    <reviewItem>
      <errorID>0b87806d-a64f-4604-8a99-356d158e71e6</errorID>
      <errorWord>)</errorWord>
      <group>L1_Format</group>
      <groupName>格式问题</groupName>
      <ability>L2_HalfPunc_CN</ability>
      <abilityName/>
      <candidateList>
        <item>）</item>
      </candidateList>
      <explain>文本全半角错误。</explain>
      <paraID>6CB7656B</paraID>
      <start>17</start>
      <end>18</end>
      <status>modified</status>
      <modifiedWord>）</modifiedWord>
      <trackRevisions>false</trackRevisions>
    </reviewItem>
    <reviewItem>
      <errorID>1dc53bd1-1f4a-4d84-a76c-61d47590d1f9</errorID>
      <errorWord>(</errorWord>
      <group>L1_Format</group>
      <groupName>格式问题</groupName>
      <ability>L2_HalfPunc_CN</ability>
      <abilityName/>
      <candidateList>
        <item>（</item>
      </candidateList>
      <explain>文本全半角错误。</explain>
      <paraID>4A0173C8</paraID>
      <start>126</start>
      <end>127</end>
      <status>modified</status>
      <modifiedWord>（</modifiedWord>
      <trackRevisions>false</trackRevisions>
    </reviewItem>
    <reviewItem>
      <errorID>2ed8662b-db97-4492-b698-a8a39e86b6ec</errorID>
      <errorWord>)</errorWord>
      <group>L1_Format</group>
      <groupName>格式问题</groupName>
      <ability>L2_HalfPunc_CN</ability>
      <abilityName/>
      <candidateList>
        <item>）</item>
      </candidateList>
      <explain>文本全半角错误。</explain>
      <paraID>4A0173C8</paraID>
      <start>136</start>
      <end>137</end>
      <status>modified</status>
      <modifiedWord>）</modifiedWord>
      <trackRevisions>false</trackRevisions>
    </reviewItem>
    <reviewItem>
      <errorID>22b37e55-2226-4bcd-9e2f-c2b83e483ecf</errorID>
      <errorWord>(</errorWord>
      <group>L1_Format</group>
      <groupName>格式问题</groupName>
      <ability>L2_HalfPunc_CN</ability>
      <abilityName/>
      <candidateList>
        <item>（</item>
      </candidateList>
      <explain>文本全半角错误。</explain>
      <paraID>468FB251</paraID>
      <start>22</start>
      <end>23</end>
      <status>modified</status>
      <modifiedWord>（</modifiedWord>
      <trackRevisions>false</trackRevisions>
    </reviewItem>
    <reviewItem>
      <errorID>288908c2-8092-47bb-80cf-8296070048f3</errorID>
      <errorWord>〔2023〕第26号</errorWord>
      <group>L1_Knowledge</group>
      <groupName>知识性问题</groupName>
      <ability>L2_Knowledge</ability>
      <abilityName>其他知识</abilityName>
      <candidateList>
        <item>〔2023〕26号</item>
      </candidateList>
      <explain>发文字号格式错误。</explain>
      <paraID>21DF2E8B</paraID>
      <start>60</start>
      <end>69</end>
      <status>modified</status>
      <modifiedWord>〔2023〕26号</modifiedWord>
      <trackRevisions>false</trackRevisions>
    </reviewItem>
    <reviewItem>
      <errorID>8eb1221d-09ee-4c20-b978-ff471d09865b</errorID>
      <errorWord>时间截止</errorWord>
      <group>L1_Grammar</group>
      <groupName>语法问题</groupName>
      <ability>L2_Order</ability>
      <abilityName>语序不当</abilityName>
      <candidateList>
        <item>截止时间</item>
      </candidateList>
      <explain>句子可能没有遵循时空、逻辑顺序，或者介词、关联词等位置不当。</explain>
      <paraID>21DF2E8B</paraID>
      <start>137</start>
      <end>141</end>
      <status>ignored</status>
      <modifiedWord/>
      <trackRevisions>false</trackRevisions>
    </reviewItem>
    <reviewItem>
      <errorID>5648caba-fb95-489d-9a21-cb04a1825f62</errorID>
      <errorWord>-</errorWord>
      <group>L1_Format</group>
      <groupName>格式问题</groupName>
      <ability>L2_HalfPunc_CN</ability>
      <abilityName/>
      <candidateList>
        <item>－</item>
      </candidateList>
      <explain>文本全半角错误。</explain>
      <paraID>611A1DCF</paraID>
      <start>11</start>
      <end>12</end>
      <status>modified</status>
      <modifiedWord>－</modifiedWord>
      <trackRevisions>false</trackRevisions>
    </reviewItem>
    <reviewItem>
      <errorID>906b3a11-819a-4117-ad6c-1acb7c18fcf0</errorID>
      <errorWord>-</errorWord>
      <group>L1_Format</group>
      <groupName>格式问题</groupName>
      <ability>L2_HalfPunc_CN</ability>
      <abilityName/>
      <candidateList>
        <item>－</item>
      </candidateList>
      <explain>文本全半角错误。</explain>
      <paraID>611A1DCF</paraID>
      <start>12</start>
      <end>13</end>
      <status>modified</status>
      <modifiedWord>－</modifiedWord>
      <trackRevisions>false</trackRevisions>
    </reviewItem>
    <reviewItem>
      <errorID>c137a157-013c-44fe-877e-15ea4f1cb286</errorID>
      <errorWord>-</errorWord>
      <group>L1_Format</group>
      <groupName>格式问题</groupName>
      <ability>L2_HalfPunc_CN</ability>
      <abilityName/>
      <candidateList>
        <item>－</item>
      </candidateList>
      <explain>文本全半角错误。</explain>
      <paraID>611A1DCF</paraID>
      <start>38</start>
      <end>39</end>
      <status>modified</status>
      <modifiedWord>－</modifiedWord>
      <trackRevisions>false</trackRevisions>
    </reviewItem>
    <reviewItem>
      <errorID>f0ab5351-ca3c-4284-a886-7e384b46bcca</errorID>
      <errorWord>-</errorWord>
      <group>L1_Format</group>
      <groupName>格式问题</groupName>
      <ability>L2_HalfPunc_CN</ability>
      <abilityName/>
      <candidateList>
        <item>－</item>
      </candidateList>
      <explain>文本全半角错误。</explain>
      <paraID>611A1DCF</paraID>
      <start>39</start>
      <end>40</end>
      <status>modified</status>
      <modifiedWord>－</modifiedWord>
      <trackRevisions>false</trackRevisions>
    </reviewItem>
    <reviewItem>
      <errorID>45677772-e57c-4fc2-8af5-f7895ece077c</errorID>
      <errorWord>“.</errorWord>
      <group>L1_Punc</group>
      <groupName>标点问题</groupName>
      <ability>L2_Punc_CN</ability>
      <abilityName/>
      <candidateList>
        <item>“</item>
      </candidateList>
      <explain/>
      <paraID>611A1DCF</paraID>
      <start>51</start>
      <end>52</end>
      <status>modified</status>
      <modifiedWord>“</modifiedWord>
      <trackRevisions>false</trackRevisions>
    </reviewItem>
    <reviewItem>
      <errorID>bc608b0c-a1a4-4518-909e-0364591140a5</errorID>
      <errorWord>“.</errorWord>
      <group>L1_Punc</group>
      <groupName>标点问题</groupName>
      <ability>L2_Punc_CN</ability>
      <abilityName/>
      <candidateList>
        <item>“</item>
      </candidateList>
      <explain/>
      <paraID>611A1DCF</paraID>
      <start>65</start>
      <end>66</end>
      <status>modified</status>
      <modifiedWord>“</modifiedWord>
      <trackRevisions>false</trackRevisions>
    </reviewItem>
    <reviewItem>
      <errorID>74c46ab1-a766-417d-bd79-d9b802e02588</errorID>
      <errorWord>-</errorWord>
      <group>L1_Format</group>
      <groupName>格式问题</groupName>
      <ability>L2_HalfPunc_CN</ability>
      <abilityName/>
      <candidateList>
        <item>－</item>
      </candidateList>
      <explain>文本全半角错误。</explain>
      <paraID>611A1DCF</paraID>
      <start>87</start>
      <end>88</end>
      <status>modified</status>
      <modifiedWord>－</modifiedWord>
      <trackRevisions>false</trackRevisions>
    </reviewItem>
    <reviewItem>
      <errorID>407468a7-d389-4c0c-8371-6c3ec648c32a</errorID>
      <errorWord>-</errorWord>
      <group>L1_Format</group>
      <groupName>格式问题</groupName>
      <ability>L2_HalfPunc_CN</ability>
      <abilityName/>
      <candidateList>
        <item>－</item>
      </candidateList>
      <explain>文本全半角错误。</explain>
      <paraID>611A1DCF</paraID>
      <start>88</start>
      <end>89</end>
      <status>modified</status>
      <modifiedWord>－</modifiedWord>
      <trackRevisions>false</trackRevisions>
    </reviewItem>
    <reviewItem>
      <errorID>53628f95-5644-4d8c-a273-bd11f26ad1b2</errorID>
      <errorWord>-</errorWord>
      <group>L1_Format</group>
      <groupName>格式问题</groupName>
      <ability>L2_HalfPunc_CN</ability>
      <abilityName/>
      <candidateList>
        <item>－</item>
      </candidateList>
      <explain>文本全半角错误。</explain>
      <paraID>611A1DCF</paraID>
      <start>95</start>
      <end>96</end>
      <status>modified</status>
      <modifiedWord>－</modifiedWord>
      <trackRevisions>false</trackRevisions>
    </reviewItem>
    <reviewItem>
      <errorID>ede40757-3823-4f52-9456-e38d969bf284</errorID>
      <errorWord>-</errorWord>
      <group>L1_Format</group>
      <groupName>格式问题</groupName>
      <ability>L2_HalfPunc_CN</ability>
      <abilityName/>
      <candidateList>
        <item>－</item>
      </candidateList>
      <explain>文本全半角错误。</explain>
      <paraID>611A1DCF</paraID>
      <start>96</start>
      <end>97</end>
      <status>modified</status>
      <modifiedWord>－</modifiedWord>
      <trackRevisions>false</trackRevisions>
    </reviewItem>
    <reviewItem>
      <errorID>8020f8fd-c055-40af-9607-66b2997fe97f</errorID>
      <errorWord>-</errorWord>
      <group>L1_Format</group>
      <groupName>格式问题</groupName>
      <ability>L2_HalfPunc_CN</ability>
      <abilityName/>
      <candidateList>
        <item>－</item>
      </candidateList>
      <explain>文本全半角错误。</explain>
      <paraID> 2C2BACA</paraID>
      <start>49</start>
      <end>50</end>
      <status>modified</status>
      <modifiedWord>－</modifiedWord>
      <trackRevisions>false</trackRevisions>
    </reviewItem>
    <reviewItem>
      <errorID>327ac3fc-87f7-42cb-8e56-03d2e05b5ea7</errorID>
      <errorWord>“.</errorWord>
      <group>L1_Punc</group>
      <groupName>标点问题</groupName>
      <ability>L2_Punc_CN</ability>
      <abilityName/>
      <candidateList>
        <item>“</item>
      </candidateList>
      <explain/>
      <paraID>1648BEE1</paraID>
      <start>12</start>
      <end>13</end>
      <status>modified</status>
      <modifiedWord>“</modifiedWord>
      <trackRevisions>false</trackRevisions>
    </reviewItem>
    <reviewItem>
      <errorID>ab941f92-61ad-4168-b5e1-da6126ecaf0f</errorID>
      <errorWord>-</errorWord>
      <group>L1_Format</group>
      <groupName>格式问题</groupName>
      <ability>L2_HalfPunc_CN</ability>
      <abilityName/>
      <candidateList>
        <item>－</item>
      </candidateList>
      <explain>文本全半角错误。</explain>
      <paraID>1648BEE1</paraID>
      <start>47</start>
      <end>48</end>
      <status>modified</status>
      <modifiedWord>－</modifiedWord>
      <trackRevisions>false</trackRevisions>
    </reviewItem>
    <reviewItem>
      <errorID>34004482-9140-4897-92d7-1987ee88d3cb</errorID>
      <errorWord>-</errorWord>
      <group>L1_Format</group>
      <groupName>格式问题</groupName>
      <ability>L2_HalfPunc_CN</ability>
      <abilityName/>
      <candidateList>
        <item>－</item>
      </candidateList>
      <explain>文本全半角错误。</explain>
      <paraID>1648BEE1</paraID>
      <start>48</start>
      <end>49</end>
      <status>modified</status>
      <modifiedWord>－</modifiedWord>
      <trackRevisions>false</trackRevisions>
    </reviewItem>
    <reviewItem>
      <errorID>e456b5e1-64b5-43e5-852b-191565317de9</errorID>
      <errorWord>-</errorWord>
      <group>L1_Format</group>
      <groupName>格式问题</groupName>
      <ability>L2_HalfPunc_CN</ability>
      <abilityName/>
      <candidateList>
        <item>－</item>
      </candidateList>
      <explain>文本全半角错误。</explain>
      <paraID>1648BEE1</paraID>
      <start>54</start>
      <end>55</end>
      <status>modified</status>
      <modifiedWord>－</modifiedWord>
      <trackRevisions>false</trackRevisions>
    </reviewItem>
    <reviewItem>
      <errorID>e6e683e1-c17e-4055-a613-46ea572afc11</errorID>
      <errorWord>-</errorWord>
      <group>L1_Format</group>
      <groupName>格式问题</groupName>
      <ability>L2_HalfPunc_CN</ability>
      <abilityName/>
      <candidateList>
        <item>－</item>
      </candidateList>
      <explain>文本全半角错误。</explain>
      <paraID>1648BEE1</paraID>
      <start>55</start>
      <end>56</end>
      <status>modified</status>
      <modifiedWord>－</modifiedWord>
      <trackRevisions>false</trackRevisions>
    </reviewItem>
    <reviewItem>
      <errorID>3de7e380-c157-4aaf-8adf-a36c6f1c5afb</errorID>
      <errorWord>（</errorWord>
      <group>L1_Punc</group>
      <groupName>标点问题</groupName>
      <ability>L2_Punc_CN</ability>
      <abilityName/>
      <candidateList/>
      <explain>同一形式括号套用。</explain>
      <paraID>18FBB943</paraID>
      <start>35</start>
      <end>36</end>
      <status>ignored</status>
      <modifiedWord/>
      <trackRevisions>false</trackRevisions>
    </reviewItem>
    <reviewItem>
      <errorID>6a0fe899-c05c-4600-96f9-c51caf1195af</errorID>
      <errorWord>）</errorWord>
      <group>L1_Punc</group>
      <groupName>标点问题</groupName>
      <ability>L2_Punc_CN</ability>
      <abilityName/>
      <candidateList/>
      <explain>同一形式括号套用。</explain>
      <paraID>18FBB943</paraID>
      <start>39</start>
      <end>40</end>
      <status>ignored</status>
      <modifiedWord/>
      <trackRevisions>false</trackRevisions>
    </reviewItem>
    <reviewItem>
      <errorID>28414c16-29b2-4fb2-9dcb-f073b4afee2e</errorID>
      <errorWord>所有的</errorWord>
      <group>L1_Word</group>
      <groupName>字词问题</groupName>
      <ability>L2_Typo</ability>
      <abilityName>字词错误</abilityName>
      <candidateList>
        <item>所有</item>
      </candidateList>
      <explain/>
      <paraID>52C1E9C7</paraID>
      <start>53</start>
      <end>56</end>
      <status>ignored</status>
      <modifiedWord/>
      <trackRevisions>false</trackRevisions>
    </reviewItem>
    <reviewItem>
      <errorID>e5086599-abea-478e-934e-a7c68ad66891</errorID>
      <errorWord>函、认真</errorWord>
      <group>L1_Grammar</group>
      <groupName>语法问题</groupName>
      <ability>L2_Order</ability>
      <abilityName>语序不当</abilityName>
      <candidateList>
        <item>函</item>
      </candidateList>
      <explain>句子可能没有遵循时空、逻辑顺序，或者介词、关联词等位置不当。</explain>
      <paraID>4F8C53CB</paraID>
      <start>66</start>
      <end>67</end>
      <status>modified</status>
      <modifiedWord>函</modifiedWord>
      <trackRevisions>false</trackRevisions>
    </reviewItem>
    <reviewItem>
      <errorID>57fa88ab-b09e-461a-9f99-19648e7efbf4</errorID>
      <errorWord>:</errorWord>
      <group>L1_Format</group>
      <groupName>格式问题</groupName>
      <ability>L2_HalfPunc_CN</ability>
      <abilityName/>
      <candidateList>
        <item>：</item>
      </candidateList>
      <explain>文本全半角错误。</explain>
      <paraID>5104277A</paraID>
      <start>2</start>
      <end>3</end>
      <status>modified</status>
      <modifiedWord>：</modifiedWord>
      <trackRevisions>false</trackRevisions>
    </reviewItem>
    <reviewItem>
      <errorID>b5b41074-d497-4e14-998d-03aec76a5003</errorID>
      <errorWord>供应商的资格要求的规定</errorWord>
      <group>L1_Grammar</group>
      <groupName>语法问题</groupName>
      <ability>L2_Order</ability>
      <abilityName>语序不当</abilityName>
      <candidateList>
        <item>规定的供应商的资格要求</item>
      </candidateList>
      <explain>句子可能没有遵循时空、逻辑顺序，或者介词、关联词等位置不当。</explain>
      <paraID> BA6E1D0</paraID>
      <start>10</start>
      <end>21</end>
      <status>ignored</status>
      <modifiedWord/>
      <trackRevisions>false</trackRevisions>
    </reviewItem>
    <reviewItem>
      <errorID>2183d822-9c6e-4a86-b5b6-1df6975dcc4c</errorID>
      <errorWord>间</errorWord>
      <group>L1_Word</group>
      <groupName>字词问题</groupName>
      <ability>L2_Typo</ability>
      <abilityName>字词错误</abilityName>
      <candidateList>
        <item>间之</item>
      </candidateList>
      <explain/>
      <paraID>7443F9EB</paraID>
      <start>14</start>
      <end>16</end>
      <status>modified</status>
      <modifiedWord>间之</modifiedWord>
      <trackRevisions>false</trackRevisions>
    </reviewItem>
    <reviewItem>
      <errorID>c53b7ca8-463b-40d8-b4c5-d45b7f48ab3f</errorID>
      <errorWord>“.</errorWord>
      <group>L1_Punc</group>
      <groupName>标点问题</groupName>
      <ability>L2_Punc_CN</ability>
      <abilityName/>
      <candidateList>
        <item>“</item>
      </candidateList>
      <explain/>
      <paraID>1EAB27C8</paraID>
      <start>189</start>
      <end>190</end>
      <status>modified</status>
      <modifiedWord>“</modifiedWord>
      <trackRevisions>false</trackRevisions>
    </reviewItem>
    <reviewItem>
      <errorID>38edce6e-07e6-46dc-a4f2-8f9fde829365</errorID>
      <errorWord>所有的</errorWord>
      <group>L1_Word</group>
      <groupName>字词问题</groupName>
      <ability>L2_Typo</ability>
      <abilityName>字词错误</abilityName>
      <candidateList>
        <item>所有</item>
      </candidateList>
      <explain/>
      <paraID>53CE274A</paraID>
      <start>53</start>
      <end>56</end>
      <status>ignored</status>
      <modifiedWord/>
      <trackRevisions>false</trackRevisions>
    </reviewItem>
    <reviewItem>
      <errorID>c95397d3-03d3-467f-9556-51b3db6218cf</errorID>
      <errorWord>有助于对</errorWord>
      <group>L1_Grammar</group>
      <groupName>语法问题</groupName>
      <ability>L2_Grammar</ability>
      <abilityName>语法错误</abilityName>
      <candidateList>
        <item>有助于</item>
      </candidateList>
      <explain/>
      <paraID>2685349C</paraID>
      <start>9</start>
      <end>13</end>
      <status>ignored</status>
      <modifiedWord/>
      <trackRevisions>false</trackRevisions>
    </reviewItem>
    <reviewItem>
      <errorID>8659f4eb-7f35-42d0-9ce8-c18df82b1160</errorID>
      <errorWord>做出</errorWord>
      <group>L1_Word</group>
      <groupName>字词问题</groupName>
      <ability>L2_Typo</ability>
      <abilityName>字词错误</abilityName>
      <candidateList>
        <item>作出</item>
      </candidateList>
      <explain/>
      <paraID>7FC22FC0</paraID>
      <start>31</start>
      <end>33</end>
      <status>ignored</status>
      <modifiedWord/>
      <trackRevisions>false</trackRevisions>
    </reviewItem>
    <reviewItem>
      <errorID>160eb2c9-07a0-4097-90ff-b91c211858e0</errorID>
      <errorWord>做出</errorWord>
      <group>L1_Word</group>
      <groupName>字词问题</groupName>
      <ability>L2_Typo</ability>
      <abilityName>字词错误</abilityName>
      <candidateList>
        <item>作出</item>
      </candidateList>
      <explain/>
      <paraID> E33D3CA</paraID>
      <start>23</start>
      <end>25</end>
      <status>ignored</status>
      <modifiedWord/>
      <trackRevisions>false</trackRevisions>
    </reviewItem>
    <reviewItem>
      <errorID>bd77e862-c08c-4a91-ac93-3c814610c2a2</errorID>
      <errorWord>,</errorWord>
      <group>L1_Format</group>
      <groupName>格式问题</groupName>
      <ability>L2_HalfPunc_CN</ability>
      <abilityName/>
      <candidateList>
        <item>，</item>
      </candidateList>
      <explain>文本全半角错误。</explain>
      <paraID>1C0E59A8</paraID>
      <start>54</start>
      <end>55</end>
      <status>modified</status>
      <modifiedWord>，</modifiedWord>
      <trackRevisions>false</trackRevisions>
    </reviewItem>
    <reviewItem>
      <errorID>03520021-2872-4a54-8646-150b03cfdbe6</errorID>
      <errorWord>不</errorWord>
      <group>L1_Word</group>
      <groupName>字词问题</groupName>
      <ability>L2_Typo</ability>
      <abilityName>字词错误</abilityName>
      <candidateList>
        <item>不符</item>
      </candidateList>
      <explain/>
      <paraID> B53382D</paraID>
      <start>46</start>
      <end>47</end>
      <status>ignored</status>
      <modifiedWord/>
      <trackRevisions>false</trackRevisions>
    </reviewItem>
    <reviewItem>
      <errorID>a39bac4e-1e2b-4b70-8aaa-e9646cf9977a</errorID>
      <errorWord>相应</errorWord>
      <group>L1_Word</group>
      <groupName>字词问题</groupName>
      <ability>L2_Typo</ability>
      <abilityName>字词错误</abilityName>
      <candidateList>
        <item>响应</item>
      </candidateList>
      <explain>〈动〉回声相应，比喻用言语行动表示赞同、支持某种号召或倡议：～号召。</explain>
      <paraID>54858F0C</paraID>
      <start>20</start>
      <end>22</end>
      <status>ignored</status>
      <modifiedWord/>
      <trackRevisions>false</trackRevisions>
    </reviewItem>
    <reviewItem>
      <errorID>d998968e-af1a-4f30-99f9-3f53e7cfb618</errorID>
      <errorWord>保持通讯畅通</errorWord>
      <group>L1_Word</group>
      <groupName>字词问题</groupName>
      <ability>L2_Typo</ability>
      <abilityName>字词错误</abilityName>
      <candidateList>
        <item>保持通信畅通</item>
      </candidateList>
      <explain/>
      <paraID>406C5D16</paraID>
      <start>14</start>
      <end>20</end>
      <status>ignored</status>
      <modifiedWord/>
      <trackRevisions>false</trackRevisions>
    </reviewItem>
    <reviewItem>
      <errorID>8ad013dd-fd4c-46d5-857c-fa63c1f5be6e</errorID>
      <errorWord>,</errorWord>
      <group>L1_Format</group>
      <groupName>格式问题</groupName>
      <ability>L2_HalfPunc_CN</ability>
      <abilityName/>
      <candidateList>
        <item>，</item>
      </candidateList>
      <explain>文本全半角错误。</explain>
      <paraID>1ED6E85D</paraID>
      <start>19</start>
      <end>20</end>
      <status>unmodified</status>
      <modifiedWord/>
      <trackRevisions>false</trackRevisions>
    </reviewItem>
    <reviewItem>
      <errorID>19ab25cc-e101-4e77-b4e9-208778461672</errorID>
      <errorWord>&lt;</errorWord>
      <group>L1_Format</group>
      <groupName>格式问题</groupName>
      <ability>L2_HalfPunc_CN</ability>
      <abilityName/>
      <candidateList>
        <item>〈</item>
      </candidateList>
      <explain>文本全半角错误。</explain>
      <paraID>5F9412B8</paraID>
      <start>50</start>
      <end>51</end>
      <status>unmodified</status>
      <modifiedWord/>
      <trackRevisions>false</trackRevisions>
    </reviewItem>
    <reviewItem>
      <errorID>28817e3d-bb84-4ccf-8276-151f512fbee3</errorID>
      <errorWord>&lt;</errorWord>
      <group>L1_Format</group>
      <groupName>格式问题</groupName>
      <ability>L2_HalfPunc_CN</ability>
      <abilityName/>
      <candidateList>
        <item>〈</item>
      </candidateList>
      <explain>文本全半角错误。</explain>
      <paraID>6FF74A7D</paraID>
      <start>50</start>
      <end>51</end>
      <status>unmodified</status>
      <modifiedWord/>
      <trackRevisions>false</trackRevisions>
    </reviewItem>
    <reviewItem>
      <errorID>d7b91c56-e1ce-460e-9c02-45b6e1c91ced</errorID>
      <errorWord>&lt;</errorWord>
      <group>L1_Format</group>
      <groupName>格式问题</groupName>
      <ability>L2_HalfPunc_CN</ability>
      <abilityName/>
      <candidateList>
        <item>〈</item>
      </candidateList>
      <explain>文本全半角错误。</explain>
      <paraID>1DAA103B</paraID>
      <start>35</start>
      <end>36</end>
      <status>unmodified</status>
      <modifiedWord/>
      <trackRevisions>false</trackRevisions>
    </reviewItem>
    <reviewItem>
      <errorID>d622a6dd-ec6e-4f25-8d39-e100bf4cad54</errorID>
      <errorWord>(</errorWord>
      <group>L1_Format</group>
      <groupName>格式问题</groupName>
      <ability>L2_HalfPunc_CN</ability>
      <abilityName/>
      <candidateList>
        <item>（</item>
      </candidateList>
      <explain>文本全半角错误。</explain>
      <paraID>1D30C519</paraID>
      <start>13</start>
      <end>14</end>
      <status>unmodified</status>
      <modifiedWord/>
      <trackRevisions>false</trackRevisions>
    </reviewItem>
    <reviewItem>
      <errorID>07bba4f1-e9a4-4b1d-9b86-1ca82ac68ae6</errorID>
      <errorWord>)</errorWord>
      <group>L1_Format</group>
      <groupName>格式问题</groupName>
      <ability>L2_HalfPunc_CN</ability>
      <abilityName/>
      <candidateList>
        <item>）</item>
      </candidateList>
      <explain>文本全半角错误。</explain>
      <paraID>1D30C519</paraID>
      <start>16</start>
      <end>17</end>
      <status>unmodified</status>
      <modifiedWord/>
      <trackRevisions>false</trackRevisions>
    </reviewItem>
    <reviewItem>
      <errorID>9f30e493-8c13-4804-9167-fb263f95854d</errorID>
      <errorWord>，</errorWord>
      <group>L1_Word</group>
      <groupName>字词问题</groupName>
      <ability>L2_Typo</ability>
      <abilityName>字词错误</abilityName>
      <candidateList>
        <item>，并</item>
      </candidateList>
      <explain/>
      <paraID>1D30C519</paraID>
      <start>62</start>
      <end>63</end>
      <status>unmodified</status>
      <modifiedWord/>
      <trackRevisions>false</trackRevisions>
    </reviewItem>
    <reviewItem>
      <errorID>de6f9ca5-c8a4-4852-9419-2244b190c3d6</errorID>
      <errorWord>,</errorWord>
      <group>L1_Format</group>
      <groupName>格式问题</groupName>
      <ability>L2_HalfPunc_CN</ability>
      <abilityName/>
      <candidateList>
        <item>，</item>
      </candidateList>
      <explain>文本全半角错误。</explain>
      <paraID>5D5D4387</paraID>
      <start>19</start>
      <end>20</end>
      <status>unmodified</status>
      <modifiedWord/>
      <trackRevisions>false</trackRevisions>
    </reviewItem>
    <reviewItem>
      <errorID>13f3bb6a-9705-41bf-a855-df25bf06093e</errorID>
      <errorWord>法律、法规</errorWord>
      <group>L1_Word</group>
      <groupName>字词问题</groupName>
      <ability>L2_Typo</ability>
      <abilityName>字词错误</abilityName>
      <candidateList>
        <item>法律法规</item>
      </candidateList>
      <explain/>
      <paraID>75ACDD63</paraID>
      <start>9</start>
      <end>14</end>
      <status>unmodified</status>
      <modifiedWord/>
      <trackRevisions>false</trackRevisions>
    </reviewItem>
    <reviewItem>
      <errorID>40125968-9f8e-4214-84ac-c943fe9900b4</errorID>
      <errorWord>法律、法规</errorWord>
      <group>L1_Word</group>
      <groupName>字词问题</groupName>
      <ability>L2_Typo</ability>
      <abilityName>字词错误</abilityName>
      <candidateList>
        <item>法律法规</item>
      </candidateList>
      <explain/>
      <paraID>2796C91B</paraID>
      <start>8</start>
      <end>13</end>
      <status>unmodified</status>
      <modifiedWord/>
      <trackRevisions>false</trackRevisions>
    </reviewItem>
    <reviewItem>
      <errorID>f5db2af2-b7aa-4f9f-85f6-c0862831e76f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4B9DABE8</paraID>
      <start>0</start>
      <end>2</end>
      <status>modified</status>
      <modifiedWord>3.</modifiedWord>
      <trackRevisions>false</trackRevisions>
    </reviewItem>
    <reviewItem>
      <errorID>a77ace05-0166-4970-9d88-68f86161cc81</errorID>
      <errorWord>:</errorWord>
      <group>L1_Format</group>
      <groupName>格式问题</groupName>
      <ability>L2_HalfPunc_CN</ability>
      <abilityName/>
      <candidateList>
        <item>：</item>
      </candidateList>
      <explain>文本全半角错误。</explain>
      <paraID>1927F9CF</paraID>
      <start>37</start>
      <end>38</end>
      <status>unmodified</status>
      <modifiedWord/>
      <trackRevisions>false</trackRevisions>
    </reviewItem>
    <reviewItem>
      <errorID>670e0cce-f2ef-4287-8403-441f274dd0ed</errorID>
      <errorWord>;</errorWord>
      <group>L1_Format</group>
      <groupName>格式问题</groupName>
      <ability>L2_HalfPunc_CN</ability>
      <abilityName/>
      <candidateList>
        <item>；</item>
      </candidateList>
      <explain>文本全半角错误。</explain>
      <paraID>1927F9CF</paraID>
      <start>84</start>
      <end>85</end>
      <status>unmodified</status>
      <modifiedWord/>
      <trackRevisions>false</trackRevisions>
    </reviewItem>
    <reviewItem>
      <errorID>39b7b68f-18e9-4399-b99f-c2dfd40f35a8</errorID>
      <errorWord>文件准</errorWord>
      <group>L1_Word</group>
      <groupName>字词问题</groupName>
      <ability>L2_Typo</ability>
      <abilityName>字词错误</abilityName>
      <candidateList>
        <item>文件</item>
      </candidateList>
      <explain/>
      <paraID>314450E4</paraID>
      <start>69</start>
      <end>71</end>
      <status>modified</status>
      <modifiedWord>文件</modifiedWord>
      <trackRevisions>false</trackRevisions>
    </reviewItem>
    <reviewItem>
      <errorID>25f04fb7-e4c4-445a-8017-553feb6906c6</errorID>
      <errorWord>[2012]8号</errorWord>
      <group>L1_Knowledge</group>
      <groupName>知识性问题</groupName>
      <ability>L2_Knowledge</ability>
      <abilityName>其他知识</abilityName>
      <candidateList>
        <item>〔2012〕8号</item>
      </candidateList>
      <explain>发文字号格式错误。</explain>
      <paraID>284DD73C</paraID>
      <start>280</start>
      <end>288</end>
      <status>modified</status>
      <modifiedWord>〔2012〕8号</modifiedWord>
      <trackRevisions>false</trackRevisions>
    </reviewItem>
    <reviewItem>
      <errorID>678c7541-cb02-4d62-b1e7-240d416ca40f</errorID>
      <errorWord>（2016）154号</errorWord>
      <group>L1_Knowledge</group>
      <groupName>知识性问题</groupName>
      <ability>L2_Knowledge</ability>
      <abilityName>其他知识</abilityName>
      <candidateList>
        <item>〔2016〕154号</item>
      </candidateList>
      <explain>发文字号格式错误。</explain>
      <paraID>284DD73C</paraID>
      <start>346</start>
      <end>356</end>
      <status>modified</status>
      <modifiedWord>〔2016〕154号</modifiedWord>
      <trackRevisions>false</trackRevisions>
    </reviewItem>
    <reviewItem>
      <errorID>4d394618-711b-4f76-8337-d8ab2cf7b75e</errorID>
      <errorWord>【2019】178号</errorWord>
      <group>L1_Knowledge</group>
      <groupName>知识性问题</groupName>
      <ability>L2_Knowledge</ability>
      <abilityName>其他知识</abilityName>
      <candidateList>
        <item>〔2019〕178号</item>
      </candidateList>
      <explain>发文字号格式错误。</explain>
      <paraID>284DD73C</paraID>
      <start>397</start>
      <end>407</end>
      <status>modified</status>
      <modifiedWord>〔2019〕178号</modifiedWord>
      <trackRevisions>false</trackRevisions>
    </reviewItem>
    <reviewItem>
      <errorID>e70cf0b2-37b4-4daf-86b1-7158dbde9e3a</errorID>
      <errorWord>拟定</errorWord>
      <group>L1_Word</group>
      <groupName>字词问题</groupName>
      <ability>L2_Typo</ability>
      <abilityName>字词错误</abilityName>
      <candidateList>
        <item>拟订</item>
      </candidateList>
      <explain>〈动〉草拟：～计划｜～方案。</explain>
      <paraID>6B0995A1</paraID>
      <start>36</start>
      <end>38</end>
      <status>modified</status>
      <modifiedWord>拟订</modifiedWord>
      <trackRevisions>false</trackRevisions>
    </reviewItem>
    <reviewItem>
      <errorID>4ebaddd6-35cb-4ec9-b34d-239a988f2a22</errorID>
      <errorWord>其它</errorWord>
      <group>L1_Word</group>
      <groupName>字词问题</groupName>
      <ability>L2_Alias</ability>
      <abilityName>也作/曾用词</abilityName>
      <candidateList>
        <item>其他</item>
      </candidateList>
      <explain>词汇[其它]为不规范表述或旧称，其规范书面表述为[其他]。</explain>
      <paraID>737BE5CA</paraID>
      <start>42</start>
      <end>44</end>
      <status>modified</status>
      <modifiedWord>其他</modifiedWord>
      <trackRevisions>false</trackRevisions>
    </reviewItem>
    <reviewItem>
      <errorID>abcafeee-848b-4fca-a3ec-df6c99bc001a</errorID>
      <errorWord>做</errorWord>
      <group>L1_Word</group>
      <groupName>字词问题</groupName>
      <ability>L2_Typo</ability>
      <abilityName>字词错误</abilityName>
      <candidateList>
        <item>作</item>
      </candidateList>
      <explain>存在发音相同字词的误用。</explain>
      <paraID>696B7FB8</paraID>
      <start>40</start>
      <end>41</end>
      <status>modified</status>
      <modifiedWord>作</modifiedWord>
      <trackRevisions>false</trackRevisions>
    </reviewItem>
    <reviewItem>
      <errorID>bcef527b-bf8f-4fee-a724-b8a5dfcb3ed8</errorID>
      <errorWord>期间</errorWord>
      <group>L1_Word</group>
      <groupName>字词问题</groupName>
      <ability>L2_Typo</ability>
      <abilityName>字词错误</abilityName>
      <candidateList>
        <item>其间</item>
      </candidateList>
      <explain>〈名〉方位词。❶那中间；其中：厕身～｜～定有缘故。❷指某一段时间：离开学校已经好几年了，这～，他在科学研究上取得了显著成绩。</explain>
      <paraID>223FD56B</paraID>
      <start>94</start>
      <end>96</end>
      <status>ignored</status>
      <modifiedWord/>
      <trackRevisions>false</trackRevisions>
    </reviewItem>
    <reviewItem>
      <errorID>c9686145-8937-4c06-b532-f21591ccb6f6</errorID>
      <errorWord>，</errorWord>
      <group>L1_Word</group>
      <groupName>字词问题</groupName>
      <ability>L2_Typo</ability>
      <abilityName>字词错误</abilityName>
      <candidateList>
        <item>，在</item>
      </candidateList>
      <explain/>
      <paraID>676BA698</paraID>
      <start>31</start>
      <end>32</end>
      <status>unmodified</status>
      <modifiedWord/>
      <trackRevisions>false</trackRevisions>
    </reviewItem>
    <reviewItem>
      <errorID>323b7bd0-df13-411d-98c1-4034302cfcfb</errorID>
      <errorWord>其它</errorWord>
      <group>L1_Word</group>
      <groupName>字词问题</groupName>
      <ability>L2_Alias</ability>
      <abilityName>也作/曾用词</abilityName>
      <candidateList>
        <item>其他</item>
      </candidateList>
      <explain>词汇[其它]为不规范表述或旧称，其规范书面表述为[其他]。</explain>
      <paraID>18316F80</paraID>
      <start>42</start>
      <end>44</end>
      <status>modified</status>
      <modifiedWord>其他</modifiedWord>
      <trackRevisions>false</trackRevisions>
    </reviewItem>
    <reviewItem>
      <errorID>74e1a509-de8b-49d2-8705-9bc6ecfbad13</errorID>
      <errorWord>(</errorWord>
      <group>L1_Format</group>
      <groupName>格式问题</groupName>
      <ability>L2_HalfPunc_CN</ability>
      <abilityName/>
      <candidateList>
        <item>（</item>
      </candidateList>
      <explain>文本全半角错误。</explain>
      <paraID>63E8BC5F</paraID>
      <start>88</start>
      <end>89</end>
      <status>modified</status>
      <modifiedWord>（</modifiedWord>
      <trackRevisions>false</trackRevisions>
    </reviewItem>
    <reviewItem>
      <errorID>05818f04-9e8d-4169-894f-0212c76aaf74</errorID>
      <errorWord>(</errorWord>
      <group>L1_Format</group>
      <groupName>格式问题</groupName>
      <ability>L2_HalfPunc_CN</ability>
      <abilityName/>
      <candidateList>
        <item>（</item>
      </candidateList>
      <explain>文本全半角错误。</explain>
      <paraID>63E8BC5F</paraID>
      <start>100</start>
      <end>101</end>
      <status>modified</status>
      <modifiedWord>（</modifiedWord>
      <trackRevisions>false</trackRevisions>
    </reviewItem>
    <reviewItem>
      <errorID>2b2a4b81-0dcf-4aed-b127-b384053ac5ec</errorID>
      <errorWord>)</errorWord>
      <group>L1_Format</group>
      <groupName>格式问题</groupName>
      <ability>L2_HalfPunc_CN</ability>
      <abilityName/>
      <candidateList>
        <item>）</item>
      </candidateList>
      <explain>文本全半角错误。</explain>
      <paraID>63E8BC5F</paraID>
      <start>103</start>
      <end>104</end>
      <status>modified</status>
      <modifiedWord>）</modifiedWord>
      <trackRevisions>false</trackRevisions>
    </reviewItem>
    <reviewItem>
      <errorID>b365e056-7f57-4f07-94b3-c882aa43579b</errorID>
      <errorWord>)</errorWord>
      <group>L1_Format</group>
      <groupName>格式问题</groupName>
      <ability>L2_HalfPunc_CN</ability>
      <abilityName/>
      <candidateList>
        <item>）</item>
      </candidateList>
      <explain>文本全半角错误。</explain>
      <paraID>63E8BC5F</paraID>
      <start>110</start>
      <end>111</end>
      <status>modified</status>
      <modifiedWord>）</modifiedWord>
      <trackRevisions>false</trackRevisions>
    </reviewItem>
    <reviewItem>
      <errorID>51eb3c54-85c3-4589-a966-f26be4ca5c46</errorID>
      <errorWord>(</errorWord>
      <group>L1_Format</group>
      <groupName>格式问题</groupName>
      <ability>L2_HalfPunc_CN</ability>
      <abilityName/>
      <candidateList>
        <item>（</item>
      </candidateList>
      <explain>文本全半角错误。</explain>
      <paraID>63E8BC5F</paraID>
      <start>116</start>
      <end>117</end>
      <status>modified</status>
      <modifiedWord>（</modifiedWord>
      <trackRevisions>false</trackRevisions>
    </reviewItem>
    <reviewItem>
      <errorID>6516fe9b-4d85-4649-82f7-2a037c874e48</errorID>
      <errorWord>)</errorWord>
      <group>L1_Format</group>
      <groupName>格式问题</groupName>
      <ability>L2_HalfPunc_CN</ability>
      <abilityName/>
      <candidateList>
        <item>）</item>
      </candidateList>
      <explain>文本全半角错误。</explain>
      <paraID>63E8BC5F</paraID>
      <start>119</start>
      <end>120</end>
      <status>modified</status>
      <modifiedWord>）</modifiedWord>
      <trackRevisions>false</trackRevisions>
    </reviewItem>
    <reviewItem>
      <errorID>623cfef4-1109-46dc-bef3-6737ba257fa8</errorID>
      <errorWord>进入</errorWord>
      <group>L1_Word</group>
      <groupName>字词问题</groupName>
      <ability>L2_Typo</ability>
      <abilityName>字词错误</abilityName>
      <candidateList>
        <item>进行</item>
      </candidateList>
      <explain>〈动〉❶从事（某种活动）：～讨论｜～工作｜～教育和批评｜会议正在～。注意“进行”总是用在持续性的和正式、严肃的行为，短暂性的和日常生活中的行为不用“进行”，例如不说“进行午睡”，“进行叫喊”。❷前进：～曲。</explain>
      <paraID>2FA34977</paraID>
      <start>52</start>
      <end>54</end>
      <status>modified</status>
      <modifiedWord>进行</modifiedWord>
      <trackRevisions>false</trackRevisions>
    </reviewItem>
    <reviewItem>
      <errorID>7e620a6e-b152-43fd-ae6d-870ae7664e1c</errorID>
      <errorWord>涉及到</errorWord>
      <group>L1_Grammar</group>
      <groupName>语法问题</groupName>
      <ability>L2_Grammar</ability>
      <abilityName>语法错误</abilityName>
      <candidateList>
        <item>涉及</item>
      </candidateList>
      <explain>〈动〉牵涉到；关联到：案子～好几个人｜这个问题～面很广。</explain>
      <paraID>2FA34977</paraID>
      <start>128</start>
      <end>131</end>
      <status>unmodified</status>
      <modifiedWord/>
      <trackRevisions>false</trackRevisions>
    </reviewItem>
    <reviewItem>
      <errorID>da6b3447-b594-42df-b538-e68c54ba9ef1</errorID>
      <errorWord>涉及到</errorWord>
      <group>L1_Grammar</group>
      <groupName>语法问题</groupName>
      <ability>L2_Grammar</ability>
      <abilityName>语法错误</abilityName>
      <candidateList>
        <item>涉及</item>
      </candidateList>
      <explain>〈动〉牵涉到；关联到：案子～好几个人｜这个问题～面很广。</explain>
      <paraID>1678535C</paraID>
      <start>132</start>
      <end>135</end>
      <status>unmodified</status>
      <modifiedWord/>
      <trackRevisions>false</trackRevisions>
    </reviewItem>
    <reviewItem>
      <errorID>e77e67ed-6d34-41d6-93c8-a26e00990e55</errorID>
      <errorWord>做</errorWord>
      <group>L1_Word</group>
      <groupName>字词问题</groupName>
      <ability>L2_Typo</ability>
      <abilityName>字词错误</abilityName>
      <candidateList>
        <item>作</item>
      </candidateList>
      <explain>存在发音相同字词的误用。</explain>
      <paraID>6D5E5FA0</paraID>
      <start>50</start>
      <end>51</end>
      <status>unmodified</status>
      <modifiedWord/>
      <trackRevisions>false</trackRevisions>
    </reviewItem>
    <reviewItem>
      <errorID>d1961be6-d6b3-469a-a52f-992fe2a0ddbf</errorID>
      <errorWord>，在</errorWord>
      <group>L1_Word</group>
      <groupName>字词问题</groupName>
      <ability>L2_Typo</ability>
      <abilityName>字词错误</abilityName>
      <candidateList>
        <item>，</item>
      </candidateList>
      <explain/>
      <paraID>5723DCDC</paraID>
      <start>41</start>
      <end>43</end>
      <status>unmodified</status>
      <modifiedWord/>
      <trackRevisions>false</trackRevisions>
    </reviewItem>
    <reviewItem>
      <errorID>b681418b-0be5-4e16-aaaf-431a5b76a91d</errorID>
      <errorWord>,</errorWord>
      <group>L1_Format</group>
      <groupName>格式问题</groupName>
      <ability>L2_HalfPunc_CN</ability>
      <abilityName/>
      <candidateList>
        <item>，</item>
      </candidateList>
      <explain>文本全半角错误。</explain>
      <paraID>6B6A45EC</paraID>
      <start>102</start>
      <end>103</end>
      <status>unmodified</status>
      <modifiedWord/>
      <trackRevisions>false</trackRevisions>
    </reviewItem>
    <reviewItem>
      <errorID>331d0563-e23d-4d94-8a5d-e820cd4c54ee</errorID>
      <errorWord>未有</errorWord>
      <group>L1_Word</group>
      <groupName>字词问题</groupName>
      <ability>L2_Typo</ability>
      <abilityName>字词错误</abilityName>
      <candidateList>
        <item>未</item>
      </candidateList>
      <explain>〈副〉❶没（跟“已”相对）：尚～成年｜健康仍～恢复。❷不：～便｜～敢苟同｜～可厚非。</explain>
      <paraID> 9625E7B</paraID>
      <start>123</start>
      <end>125</end>
      <status>unmodified</status>
      <modifiedWord/>
      <trackRevisions>false</trackRevisions>
    </reviewItem>
    <reviewItem>
      <errorID>cfcf1407-ad32-4abb-b9d4-8571fcd184b0</errorID>
      <errorWord>须承担</errorWord>
      <group>L1_Word</group>
      <groupName>字词问题</groupName>
      <ability>L2_Typo</ability>
      <abilityName>字词错误</abilityName>
      <candidateList>
        <item>需承担</item>
      </candidateList>
      <explain>存在发音相同字词的误用。</explain>
      <paraID>46F425C8</paraID>
      <start>65</start>
      <end>68</end>
      <status>modified</status>
      <modifiedWord>需承担</modifiedWord>
      <trackRevisions>false</trackRevisions>
    </reviewItem>
    <reviewItem>
      <errorID>12893be3-f624-44d3-9a11-1970715dfddb</errorID>
      <errorWord>“</errorWord>
      <group>L1_Punc</group>
      <groupName>标点问题</groupName>
      <ability>L2_Punc_CN</ability>
      <abilityName/>
      <candidateList/>
      <explain>此处标点可能未正确匹配，请检查句子中是否存在标点冗余、缺失或使用错误的情况。</explain>
      <paraID>51F866B0</paraID>
      <start>103</start>
      <end>104</end>
      <status>unmodified</status>
      <modifiedWord/>
      <trackRevisions>false</trackRevisions>
    </reviewItem>
    <reviewItem>
      <errorID>f03908e0-5474-4ea6-a826-5820ff4bb35d</errorID>
      <errorWord>涉及到</errorWord>
      <group>L1_Grammar</group>
      <groupName>语法问题</groupName>
      <ability>L2_Grammar</ability>
      <abilityName>语法错误</abilityName>
      <candidateList>
        <item>涉及</item>
      </candidateList>
      <explain>〈动〉牵涉到；关联到：案子～好几个人｜这个问题～面很广。</explain>
      <paraID>78996038</paraID>
      <start>6</start>
      <end>9</end>
      <status>unmodified</status>
      <modifiedWord/>
      <trackRevisions>false</trackRevisions>
    </reviewItem>
    <reviewItem>
      <errorID>53c382c4-c116-4b28-8626-5b64c1c1ad6d</errorID>
      <errorWord>做</errorWord>
      <group>L1_Word</group>
      <groupName>字词问题</groupName>
      <ability>L2_Typo</ability>
      <abilityName>字词错误</abilityName>
      <candidateList>
        <item>作</item>
      </candidateList>
      <explain>❶起：振～｜日出而～｜一鼓～气｜枪声大～。❷〈动〉从事某种活动：～孽｜～报告｜自～自受。❸〈动〉写作：著～｜～曲｜～书（写信）。❹作品：佳～｜杰～｜成功之～。❺装：～态｜装模～样。❻〈动〉当成；作为：～保｜～废｜认贼～父。❼发作：～呕｜～怪。</explain>
      <paraID>65917A88</paraID>
      <start>17</start>
      <end>18</end>
      <status>unmodified</status>
      <modifiedWord/>
      <trackRevisions>false</trackRevisions>
    </reviewItem>
    <reviewItem>
      <errorID>99b83498-8358-4e47-8287-3688656dcd37</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65917A88</paraID>
      <start>77</start>
      <end>81</end>
      <status>unmodified</status>
      <modifiedWord/>
      <trackRevisions>false</trackRevisions>
    </reviewItem>
    <reviewItem>
      <errorID>310efe74-bca2-4a8b-998a-a08bd11509fa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1A556058</paraID>
      <start>60</start>
      <end>64</end>
      <status>unmodified</status>
      <modifiedWord/>
      <trackRevisions>false</trackRevisions>
    </reviewItem>
    <reviewItem>
      <errorID>e9e33d6d-f4de-4b54-ad73-787097c7029f</errorID>
      <errorWord>间</errorWord>
      <group>L1_Word</group>
      <groupName>字词问题</groupName>
      <ability>L2_Typo</ability>
      <abilityName>字词错误</abilityName>
      <candidateList>
        <item>间为</item>
      </candidateList>
      <explain/>
      <paraID>332BDF48</paraID>
      <start>94</start>
      <end>95</end>
      <status>unmodified</status>
      <modifiedWord/>
      <trackRevisions>false</trackRevisions>
    </reviewItem>
    <reviewItem>
      <errorID>f01e50ad-8319-4b06-90f2-c05fc2f3e08f</errorID>
      <errorWord>：</errorWord>
      <group>L1_Format</group>
      <groupName>格式问题</groupName>
      <ability>L2_HalfPunc_CN</ability>
      <abilityName/>
      <candidateList>
        <item>:</item>
      </candidateList>
      <explain>文本全半角错误。</explain>
      <paraID>332BDF48</paraID>
      <start>114</start>
      <end>115</end>
      <status>unmodified</status>
      <modifiedWord/>
      <trackRevisions>false</trackRevisions>
    </reviewItem>
    <reviewItem>
      <errorID>9d7331e7-6b82-4869-810d-78f1badd5322</errorID>
      <errorWord>：</errorWord>
      <group>L1_Format</group>
      <groupName>格式问题</groupName>
      <ability>L2_HalfPunc_CN</ability>
      <abilityName/>
      <candidateList>
        <item>:</item>
      </candidateList>
      <explain>文本全半角错误。</explain>
      <paraID>332BDF48</paraID>
      <start>121</start>
      <end>122</end>
      <status>unmodified</status>
      <modifiedWord/>
      <trackRevisions>false</trackRevisions>
    </reviewItem>
    <reviewItem>
      <errorID>f7150edb-4afc-414e-884d-e26c71b75100</errorID>
      <errorWord>下午14：00</errorWord>
      <group>L1_Knowledge</group>
      <groupName>知识性问题</groupName>
      <ability>L2_Time</ability>
      <abilityName>日期时间</abilityName>
      <candidateList>
        <item>14:00</item>
      </candidateList>
      <explain>24小时制的时间，不需要强调“下午”，并且冒号应使用半角。</explain>
      <paraID>332BDF48</paraID>
      <start>125</start>
      <end>132</end>
      <status>unmodified</status>
      <modifiedWord/>
      <trackRevisions>false</trackRevisions>
    </reviewItem>
    <reviewItem>
      <errorID>e0494ed0-91bf-4592-8e39-f47e2c866997</errorID>
      <errorWord>：</errorWord>
      <group>L1_Format</group>
      <groupName>格式问题</groupName>
      <ability>L2_HalfPunc_CN</ability>
      <abilityName/>
      <candidateList>
        <item>:</item>
      </candidateList>
      <explain>文本全半角错误。</explain>
      <paraID>332BDF48</paraID>
      <start>135</start>
      <end>136</end>
      <status>unmodified</status>
      <modifiedWord/>
      <trackRevisions>false</trackRevisions>
    </reviewItem>
    <reviewItem>
      <errorID>2ab45403-faf5-432e-b968-fafa4947505e</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376ADB96</paraID>
      <start>13</start>
      <end>16</end>
      <status>unmodified</status>
      <modifiedWord/>
      <trackRevisions>false</trackRevisions>
    </reviewItem>
    <reviewItem>
      <errorID>e766c606-874b-452b-99c1-7625011711db</errorID>
      <errorWord>)</errorWord>
      <group>L1_Format</group>
      <groupName>格式问题</groupName>
      <ability>L2_HalfPunc_CN</ability>
      <abilityName/>
      <candidateList>
        <item>）</item>
      </candidateList>
      <explain>文本全半角错误。</explain>
      <paraID> 187D1C5</paraID>
      <start>48</start>
      <end>49</end>
      <status>unmodified</status>
      <modifiedWord/>
      <trackRevisions>false</trackRevisions>
    </reviewItem>
    <reviewItem>
      <errorID>ba855d7d-c0aa-4daf-a720-e65aec822e1a</errorID>
      <errorWord>(</errorWord>
      <group>L1_Format</group>
      <groupName>格式问题</groupName>
      <ability>L2_HalfPunc_CN</ability>
      <abilityName/>
      <candidateList>
        <item>（</item>
      </candidateList>
      <explain>文本全半角错误。</explain>
      <paraID>7051E974</paraID>
      <start>6</start>
      <end>7</end>
      <status>unmodified</status>
      <modifiedWord/>
      <trackRevisions>false</trackRevisions>
    </reviewItem>
    <reviewItem>
      <errorID>e5b9c327-e3db-4152-919a-2891b48566db</errorID>
      <errorWord>)</errorWord>
      <group>L1_Format</group>
      <groupName>格式问题</groupName>
      <ability>L2_HalfPunc_CN</ability>
      <abilityName/>
      <candidateList>
        <item>）</item>
      </candidateList>
      <explain>文本全半角错误。</explain>
      <paraID>7051E974</paraID>
      <start>9</start>
      <end>10</end>
      <status>unmodified</status>
      <modifiedWord/>
      <trackRevisions>false</trackRevisions>
    </reviewItem>
    <reviewItem>
      <errorID>306c7e5e-0505-43f5-8e78-aa2d6f2b27a8</errorID>
      <errorWord>(</errorWord>
      <group>L1_Format</group>
      <groupName>格式问题</groupName>
      <ability>L2_HalfPunc_CN</ability>
      <abilityName/>
      <candidateList>
        <item>（</item>
      </candidateList>
      <explain>文本全半角错误。</explain>
      <paraID>7051E974</paraID>
      <start>35</start>
      <end>36</end>
      <status>unmodified</status>
      <modifiedWord/>
      <trackRevisions>false</trackRevisions>
    </reviewItem>
    <reviewItem>
      <errorID>e242cfae-f750-44e8-9dbb-30814cf2c531</errorID>
      <errorWord>)</errorWord>
      <group>L1_Format</group>
      <groupName>格式问题</groupName>
      <ability>L2_HalfPunc_CN</ability>
      <abilityName/>
      <candidateList>
        <item>）</item>
      </candidateList>
      <explain>文本全半角错误。</explain>
      <paraID>7051E974</paraID>
      <start>38</start>
      <end>39</end>
      <status>unmodified</status>
      <modifiedWord/>
      <trackRevisions>false</trackRevisions>
    </reviewItem>
    <reviewItem>
      <errorID>d20a1a90-f5c8-497e-b125-9b40ec0ef7bd</errorID>
      <errorWord>(</errorWord>
      <group>L1_Format</group>
      <groupName>格式问题</groupName>
      <ability>L2_HalfPunc_CN</ability>
      <abilityName/>
      <candidateList>
        <item>（</item>
      </candidateList>
      <explain>文本全半角错误。</explain>
      <paraID>604B49D8</paraID>
      <start>10</start>
      <end>11</end>
      <status>unmodified</status>
      <modifiedWord/>
      <trackRevisions>false</trackRevisions>
    </reviewItem>
    <reviewItem>
      <errorID>acf2f1c7-dc86-4a72-b6b9-57e312827385</errorID>
      <errorWord>)</errorWord>
      <group>L1_Format</group>
      <groupName>格式问题</groupName>
      <ability>L2_HalfPunc_CN</ability>
      <abilityName/>
      <candidateList>
        <item>）</item>
      </candidateList>
      <explain>文本全半角错误。</explain>
      <paraID>604B49D8</paraID>
      <start>12</start>
      <end>13</end>
      <status>unmodified</status>
      <modifiedWord/>
      <trackRevisions>false</trackRevisions>
    </reviewItem>
    <reviewItem>
      <errorID>33863719-d218-4906-a564-e15cfff23bbe</errorID>
      <errorWord>(</errorWord>
      <group>L1_Format</group>
      <groupName>格式问题</groupName>
      <ability>L2_HalfPunc_CN</ability>
      <abilityName/>
      <candidateList>
        <item>（</item>
      </candidateList>
      <explain>文本全半角错误。</explain>
      <paraID>51A0072C</paraID>
      <start>4</start>
      <end>5</end>
      <status>unmodified</status>
      <modifiedWord/>
      <trackRevisions>false</trackRevisions>
    </reviewItem>
    <reviewItem>
      <errorID>427af010-1f38-419e-a7c5-56cff51df807</errorID>
      <errorWord>)</errorWord>
      <group>L1_Format</group>
      <groupName>格式问题</groupName>
      <ability>L2_HalfPunc_CN</ability>
      <abilityName/>
      <candidateList>
        <item>）</item>
      </candidateList>
      <explain>文本全半角错误。</explain>
      <paraID>51A0072C</paraID>
      <start>17</start>
      <end>18</end>
      <status>unmodified</status>
      <modifiedWord/>
      <trackRevisions>false</trackRevisions>
    </reviewItem>
    <reviewItem>
      <errorID>cfc05d11-af0c-4734-b3ef-ca501096fd57</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2F108AF</paraID>
      <start>25</start>
      <end>28</end>
      <status>unmodified</status>
      <modifiedWord/>
      <trackRevisions>false</trackRevisions>
    </reviewItem>
    <reviewItem>
      <errorID>2920fb7d-f069-4737-a78f-36363f25483a</errorID>
      <errorWord>》、《</errorWord>
      <group>L1_Punc</group>
      <groupName>标点问题</groupName>
      <ability>L2_Punc_CN</ability>
      <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2F108AF</paraID>
      <start>38</start>
      <end>41</end>
      <status>unmodified</status>
      <modifiedWord/>
      <trackRevisions>false</trackRevisions>
    </reviewItem>
    <reviewItem>
      <errorID>63b58561-6b0d-4471-a830-eae70ca26386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22F6191F</paraID>
      <start>0</start>
      <end>3</end>
      <status>unmodified</status>
      <modifiedWord/>
      <trackRevisions>false</trackRevisions>
    </reviewItem>
    <reviewItem>
      <errorID>e3cd6637-e9fb-4104-8ac1-aa9df22c5fbd</errorID>
      <errorWord>:</errorWord>
      <group>L1_Format</group>
      <groupName>格式问题</groupName>
      <ability>L2_HalfPunc_CN</ability>
      <abilityName/>
      <candidateList>
        <item>：</item>
      </candidateList>
      <explain>文本全半角错误。</explain>
      <paraID>21350298</paraID>
      <start>13</start>
      <end>14</end>
      <status>unmodified</status>
      <modifiedWord/>
      <trackRevisions>false</trackRevisions>
    </reviewItem>
    <reviewItem>
      <errorID>05459ba8-7da5-49b7-91f7-d09ed4619a50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55CE5FA4</paraID>
      <start>0</start>
      <end>3</end>
      <status>unmodified</status>
      <modifiedWord/>
      <trackRevisions>false</trackRevisions>
    </reviewItem>
    <reviewItem>
      <errorID>d6e22d61-a15d-4629-9d65-8ec5411ebf7f</errorID>
      <errorWord>:</errorWord>
      <group>L1_Format</group>
      <groupName>格式问题</groupName>
      <ability>L2_HalfPunc_CN</ability>
      <abilityName/>
      <candidateList>
        <item>：</item>
      </candidateList>
      <explain>文本全半角错误。</explain>
      <paraID>55CE5FA4</paraID>
      <start>34</start>
      <end>35</end>
      <status>unmodified</status>
      <modifiedWord/>
      <trackRevisions>false</trackRevisions>
    </reviewItem>
    <reviewItem>
      <errorID>f92b98f4-6b16-4a52-8d97-c63690abc4fd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1F8E5BD</paraID>
      <start>0</start>
      <end>3</end>
      <status>unmodified</status>
      <modifiedWord/>
      <trackRevisions>false</trackRevisions>
    </reviewItem>
    <reviewItem>
      <errorID>7ce5b254-b286-416f-8f59-85279de8f41a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5AF62B16</paraID>
      <start>0</start>
      <end>3</end>
      <status>unmodified</status>
      <modifiedWord/>
      <trackRevisions>false</trackRevisions>
    </reviewItem>
    <reviewItem>
      <errorID>838ec09d-c3d5-4706-b64d-223a0efb468e</errorID>
      <errorWord>:</errorWord>
      <group>L1_Format</group>
      <groupName>格式问题</groupName>
      <ability>L2_HalfPunc_CN</ability>
      <abilityName/>
      <candidateList>
        <item>：</item>
      </candidateList>
      <explain>文本全半角错误。</explain>
      <paraID>5AF62B16</paraID>
      <start>28</start>
      <end>29</end>
      <status>unmodified</status>
      <modifiedWord/>
      <trackRevisions>false</trackRevisions>
    </reviewItem>
    <reviewItem>
      <errorID>ea61a3fd-6bea-4416-8153-6d27ceca2054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4B2B94E6</paraID>
      <start>1</start>
      <end>4</end>
      <status>unmodified</status>
      <modifiedWord/>
      <trackRevisions>false</trackRevisions>
    </reviewItem>
    <reviewItem>
      <errorID>b013a554-4102-4022-b5b7-e7a3b22997d0</errorID>
      <errorWord>:</errorWord>
      <group>L1_Format</group>
      <groupName>格式问题</groupName>
      <ability>L2_HalfPunc_CN</ability>
      <abilityName/>
      <candidateList>
        <item>：</item>
      </candidateList>
      <explain>文本全半角错误。</explain>
      <paraID>4B2B94E6</paraID>
      <start>25</start>
      <end>26</end>
      <status>unmodified</status>
      <modifiedWord/>
      <trackRevisions>false</trackRevisions>
    </reviewItem>
    <reviewItem>
      <errorID>50648585-d3a6-42f9-bf50-07c269adde04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67D76F42</paraID>
      <start>0</start>
      <end>3</end>
      <status>unmodified</status>
      <modifiedWord/>
      <trackRevisions>false</trackRevisions>
    </reviewItem>
    <reviewItem>
      <errorID>8a7b393b-c53b-4932-b4f4-3be80eaf40e1</errorID>
      <errorWord>:</errorWord>
      <group>L1_Format</group>
      <groupName>格式问题</groupName>
      <ability>L2_HalfPunc_CN</ability>
      <abilityName/>
      <candidateList>
        <item>：</item>
      </candidateList>
      <explain>文本全半角错误。</explain>
      <paraID>67D76F42</paraID>
      <start>32</start>
      <end>33</end>
      <status>unmodified</status>
      <modifiedWord/>
      <trackRevisions>false</trackRevisions>
    </reviewItem>
    <reviewItem>
      <errorID>84e0ba78-d219-4820-828d-ee1d8da9e7e1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5C4C4E04</paraID>
      <start>1</start>
      <end>4</end>
      <status>unmodified</status>
      <modifiedWord/>
      <trackRevisions>false</trackRevisions>
    </reviewItem>
    <reviewItem>
      <errorID>c06bce22-4d03-455e-9aea-e9675110c4c6</errorID>
      <errorWord>完</errorWord>
      <group>L1_Word</group>
      <groupName>字词问题</groupName>
      <ability>L2_Typo</ability>
      <abilityName>字词错误</abilityName>
      <candidateList>
        <item>完成</item>
      </candidateList>
      <explain>〈动〉按照预期的目的结束；做成：～任务｜～作业｜计划完得成。</explain>
      <paraID>5C4C4E04</paraID>
      <start>6</start>
      <end>7</end>
      <status>unmodified</status>
      <modifiedWord/>
      <trackRevisions>false</trackRevisions>
    </reviewItem>
    <reviewItem>
      <errorID>bc93bec4-5692-4da7-aaff-1c66490b9028</errorID>
      <errorWord>:</errorWord>
      <group>L1_Format</group>
      <groupName>格式问题</groupName>
      <ability>L2_HalfPunc_CN</ability>
      <abilityName/>
      <candidateList>
        <item>：</item>
      </candidateList>
      <explain>文本全半角错误。</explain>
      <paraID>5C4C4E04</paraID>
      <start>23</start>
      <end>24</end>
      <status>unmodified</status>
      <modifiedWord/>
      <trackRevisions>false</trackRevisions>
    </reviewItem>
    <reviewItem>
      <errorID>2bb6eb1f-00cf-47d4-898d-8f88ff736116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5EDC06F8</paraID>
      <start>0</start>
      <end>3</end>
      <status>unmodified</status>
      <modifiedWord/>
      <trackRevisions>false</trackRevisions>
    </reviewItem>
    <reviewItem>
      <errorID>325873ee-0014-46fb-aa4f-64656054ed7f</errorID>
      <errorWord>:</errorWord>
      <group>L1_Format</group>
      <groupName>格式问题</groupName>
      <ability>L2_HalfPunc_CN</ability>
      <abilityName/>
      <candidateList>
        <item>：</item>
      </candidateList>
      <explain>文本全半角错误。</explain>
      <paraID>5EDC06F8</paraID>
      <start>49</start>
      <end>50</end>
      <status>unmodified</status>
      <modifiedWord/>
      <trackRevisions>false</trackRevisions>
    </reviewItem>
    <reviewItem>
      <errorID>6b101a02-8fc2-4aa3-8d84-bbedda4bbe7b</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3BCAACCE</paraID>
      <start>0</start>
      <end>3</end>
      <status>unmodified</status>
      <modifiedWord/>
      <trackRevisions>false</trackRevisions>
    </reviewItem>
    <reviewItem>
      <errorID>fcce7299-3903-460e-bd61-11ce3af53451</errorID>
      <errorWord>:</errorWord>
      <group>L1_Format</group>
      <groupName>格式问题</groupName>
      <ability>L2_HalfPunc_CN</ability>
      <abilityName/>
      <candidateList>
        <item>：</item>
      </candidateList>
      <explain>文本全半角错误。</explain>
      <paraID>3BCAACCE</paraID>
      <start>15</start>
      <end>16</end>
      <status>unmodified</status>
      <modifiedWord/>
      <trackRevisions>false</trackRevisions>
    </reviewItem>
    <reviewItem>
      <errorID>387f085e-45d6-470c-8d0c-02d52e55f02e</errorID>
      <errorWord>万</errorWord>
      <group>L1_Word</group>
      <groupName>字词问题</groupName>
      <ability>L2_Typo</ability>
      <abilityName>字词错误</abilityName>
      <candidateList>
        <item>万元</item>
      </candidateList>
      <explain/>
      <paraID>233A64D2</paraID>
      <start>88</start>
      <end>89</end>
      <status>unmodified</status>
      <modifiedWord/>
      <trackRevisions>false</trackRevisions>
    </reviewItem>
    <reviewItem>
      <errorID>c783e6f3-870d-4176-8848-33463832be79</errorID>
      <errorWord>人</errorWord>
      <group>L1_Word</group>
      <groupName>字词问题</groupName>
      <ability>L2_Typo</ability>
      <abilityName>字词错误</abilityName>
      <candidateList>
        <item>人在</item>
      </candidateList>
      <explain/>
      <paraID> 52852CB</paraID>
      <start>26</start>
      <end>27</end>
      <status>unmodified</status>
      <modifiedWord/>
      <trackRevisions>false</trackRevisions>
    </reviewItem>
    <reviewItem>
      <errorID>41380297-916f-4518-9e32-80ccdd6f4932</errorID>
      <errorWord>。】</errorWord>
      <group>L1_Punc</group>
      <groupName>标点问题</groupName>
      <ability>L2_Punc_CN</ability>
      <abilityName/>
      <candidateList>
        <item>】</item>
      </candidateList>
      <explain/>
      <paraID>66BAD1FC</paraID>
      <start>131</start>
      <end>133</end>
      <status>unmodified</status>
      <modifiedWord/>
      <trackRevisions>false</trackRevisions>
    </reviewItem>
    <reviewItem>
      <errorID>e683643d-f3e6-4025-97e5-47e2f1b913ef</errorID>
      <errorWord>方</errorWord>
      <group>L1_Word</group>
      <groupName>字词问题</groupName>
      <ability>L2_Typo</ability>
      <abilityName>字词错误</abilityName>
      <candidateList>
        <item>方性</item>
      </candidateList>
      <explain/>
      <paraID>3C0CB2F4</paraID>
      <start>20</start>
      <end>21</end>
      <status>unmodified</status>
      <modifiedWord/>
      <trackRevisions>false</trackRevisions>
    </reviewItem>
    <reviewItem>
      <errorID>0bb8fff5-782d-4fe6-b412-465dadbfb9eb</errorID>
      <errorWord>（</errorWord>
      <group>L1_Format</group>
      <groupName>格式问题</groupName>
      <ability>L2_HalfPunc_CN</ability>
      <abilityName/>
      <candidateList>
        <item>(</item>
      </candidateList>
      <explain>文本全半角错误。</explain>
      <paraID>36BB0079</paraID>
      <start>0</start>
      <end>1</end>
      <status>unmodified</status>
      <modifiedWord/>
      <trackRevisions>false</trackRevisions>
    </reviewItem>
    <reviewItem>
      <errorID>9d713ab5-e862-4c3e-9eff-ee4dea57834b</errorID>
      <errorWord>）</errorWord>
      <group>L1_Format</group>
      <groupName>格式问题</groupName>
      <ability>L2_HalfPunc_CN</ability>
      <abilityName/>
      <candidateList>
        <item>)</item>
      </candidateList>
      <explain>文本全半角错误。</explain>
      <paraID>36BB0079</paraID>
      <start>2</start>
      <end>3</end>
      <status>unmodified</status>
      <modifiedWord/>
      <trackRevisions>false</trackRevisions>
    </reviewItem>
    <reviewItem>
      <errorID>f3b3f462-9829-440e-bcd8-f4878f4284ca</errorID>
      <errorWord>其它单位或个人</errorWord>
      <group>L1_Word</group>
      <groupName>字词问题</groupName>
      <ability>L2_Alias</ability>
      <abilityName>也作/曾用词</abilityName>
      <candidateList>
        <item>其他单位或个人</item>
      </candidateList>
      <explain>词汇[其它单位或个人]为不规范表述或旧称，其规范书面表述为[其他单位或个人]。</explain>
      <paraID>63F76B00</paraID>
      <start>268</start>
      <end>275</end>
      <status>unmodified</status>
      <modifiedWord/>
      <trackRevisions>false</trackRevisions>
    </reviewItem>
    <reviewItem>
      <errorID>2a7adc59-b0b3-4295-8bc5-272fcd26109a</errorID>
      <errorWord>期限的</errorWord>
      <group>L1_Word</group>
      <groupName>字词问题</groupName>
      <ability>L2_Typo</ability>
      <abilityName>字词错误</abilityName>
      <candidateList>
        <item>期限</item>
      </candidateList>
      <explain/>
      <paraID>63D36181</paraID>
      <start>14</start>
      <end>17</end>
      <status>unmodified</status>
      <modifiedWord/>
      <trackRevisions>false</trackRevisions>
    </reviewItem>
    <reviewItem>
      <errorID>f5aff479-12b6-4db2-9f0c-490ca05dc543</errorID>
      <errorWord>超过十五天以上</errorWord>
      <group>L1_Grammar</group>
      <groupName>语法问题</groupName>
      <ability>L2_Grammar</ability>
      <abilityName>语法错误</abilityName>
      <candidateList>
        <item>超过十五天</item>
      </candidateList>
      <explain/>
      <paraID>7FF9984A</paraID>
      <start>102</start>
      <end>109</end>
      <status>unmodified</status>
      <modifiedWord/>
      <trackRevisions>false</trackRevisions>
    </reviewItem>
    <reviewItem>
      <errorID>1db3f8a9-392c-4314-9eec-a52fa01bee11</errorID>
      <errorWord>：/。</errorWord>
      <group>L1_Punc</group>
      <groupName>标点问题</groupName>
      <ability>L2_Punc_CN</ability>
      <abilityName/>
      <candidateList>
        <item>：</item>
      </candidateList>
      <explain/>
      <paraID>58B1316C</paraID>
      <start>23</start>
      <end>26</end>
      <status>unmodified</status>
      <modifiedWord/>
      <trackRevisions>false</trackRevisions>
    </reviewItem>
    <reviewItem>
      <errorID>d7b68af6-4258-41e4-8f44-a501095c684d</errorID>
      <errorWord>生产产家</errorWord>
      <group>L1_Word</group>
      <groupName>字词问题</groupName>
      <ability>L2_Typo</ability>
      <abilityName>字词错误</abilityName>
      <candidateList>
        <item>生产厂家</item>
      </candidateList>
      <explain/>
      <paraID>29E3C6F5</paraID>
      <start>21</start>
      <end>25</end>
      <status>modified</status>
      <modifiedWord>生产厂家</modifiedWord>
      <trackRevisions>false</trackRevisions>
    </reviewItem>
    <reviewItem>
      <errorID>b9c22c72-e1a0-4733-9f3f-7f146ae5d84b</errorID>
      <errorWord>涉及到</errorWord>
      <group>L1_Grammar</group>
      <groupName>语法问题</groupName>
      <ability>L2_Grammar</ability>
      <abilityName>语法错误</abilityName>
      <candidateList>
        <item>涉及</item>
      </candidateList>
      <explain>〈动〉牵涉到；关联到：案子～好几个人｜这个问题～面很广。</explain>
      <paraID>133008AA</paraID>
      <start>90</start>
      <end>93</end>
      <status>unmodified</status>
      <modifiedWord/>
      <trackRevisions>false</trackRevisions>
    </reviewItem>
    <reviewItem>
      <errorID>07cc20d6-90e6-4c69-b697-b1c8e10f1c0f</errorID>
      <errorWord>)</errorWord>
      <group>L1_Format</group>
      <groupName>格式问题</groupName>
      <ability>L2_HalfPunc_CN</ability>
      <abilityName/>
      <candidateList>
        <item>）</item>
      </candidateList>
      <explain>文本全半角错误。</explain>
      <paraID>6C2DF189</paraID>
      <start>14</start>
      <end>15</end>
      <status>unmodified</status>
      <modifiedWord/>
      <trackRevisions>false</trackRevisions>
    </reviewItem>
    <reviewItem>
      <errorID>5ff1703d-ea09-48f2-9541-9fdd8bcc465d</errorID>
      <errorWord>;</errorWord>
      <group>L1_Format</group>
      <groupName>格式问题</groupName>
      <ability>L2_HalfPunc_CN</ability>
      <abilityName/>
      <candidateList>
        <item>；</item>
      </candidateList>
      <explain>文本全半角错误。</explain>
      <paraID>6C2DF189</paraID>
      <start>32</start>
      <end>33</end>
      <status>unmodified</status>
      <modifiedWord/>
      <trackRevisions>false</trackRevisions>
    </reviewItem>
    <reviewItem>
      <errorID>55ca477a-e097-4732-8169-cbb206c4bc79</errorID>
      <errorWord>)</errorWord>
      <group>L1_Format</group>
      <groupName>格式问题</groupName>
      <ability>L2_HalfPunc_CN</ability>
      <abilityName/>
      <candidateList>
        <item>）</item>
      </candidateList>
      <explain>文本全半角错误。</explain>
      <paraID>6C2DF189</paraID>
      <start>35</start>
      <end>36</end>
      <status>unmodified</status>
      <modifiedWord/>
      <trackRevisions>false</trackRevisions>
    </reviewItem>
    <reviewItem>
      <errorID>2f09d90c-d032-4ccb-ad7b-66b87830029c</errorID>
      <errorWord>;</errorWord>
      <group>L1_Format</group>
      <groupName>格式问题</groupName>
      <ability>L2_HalfPunc_CN</ability>
      <abilityName/>
      <candidateList>
        <item>；</item>
      </candidateList>
      <explain>文本全半角错误。</explain>
      <paraID>6C2DF189</paraID>
      <start>47</start>
      <end>48</end>
      <status>unmodified</status>
      <modifiedWord/>
      <trackRevisions>false</trackRevisions>
    </reviewItem>
    <reviewItem>
      <errorID>cccf3ab8-cfa6-4c86-8c26-384f397726f5</errorID>
      <errorWord>)</errorWord>
      <group>L1_Format</group>
      <groupName>格式问题</groupName>
      <ability>L2_HalfPunc_CN</ability>
      <abilityName/>
      <candidateList>
        <item>）</item>
      </candidateList>
      <explain>文本全半角错误。</explain>
      <paraID>6C2DF189</paraID>
      <start>50</start>
      <end>51</end>
      <status>unmodified</status>
      <modifiedWord/>
      <trackRevisions>false</trackRevisions>
    </reviewItem>
    <reviewItem>
      <errorID>343acd54-1785-4da8-bd60-e3fe2cc1b811</errorID>
      <errorWord>;</errorWord>
      <group>L1_Format</group>
      <groupName>格式问题</groupName>
      <ability>L2_HalfPunc_CN</ability>
      <abilityName/>
      <candidateList>
        <item>；</item>
      </candidateList>
      <explain>文本全半角错误。</explain>
      <paraID>6C2DF189</paraID>
      <start>62</start>
      <end>63</end>
      <status>unmodified</status>
      <modifiedWord/>
      <trackRevisions>false</trackRevisions>
    </reviewItem>
    <reviewItem>
      <errorID>bb7b9861-08c8-4ffc-84dc-7a544cfb41d2</errorID>
      <errorWord>)</errorWord>
      <group>L1_Format</group>
      <groupName>格式问题</groupName>
      <ability>L2_HalfPunc_CN</ability>
      <abilityName/>
      <candidateList>
        <item>）</item>
      </candidateList>
      <explain>文本全半角错误。</explain>
      <paraID>6C2DF189</paraID>
      <start>65</start>
      <end>66</end>
      <status>unmodified</status>
      <modifiedWord/>
      <trackRevisions>false</trackRevisions>
    </reviewItem>
    <reviewItem>
      <errorID>02b50add-5f3e-47d5-a313-ea7104c41885</errorID>
      <errorWord>进行实施</errorWord>
      <group>L1_Word</group>
      <groupName>字词问题</groupName>
      <ability>L2_Typo</ability>
      <abilityName>字词错误</abilityName>
      <candidateList>
        <item>实施</item>
      </candidateList>
      <explain>〈动〉实行（法令、政策等）：付诸～｜～细则｜～新的办法。</explain>
      <paraID>4DEC70C6</paraID>
      <start>52</start>
      <end>56</end>
      <status>unmodified</status>
      <modifiedWord/>
      <trackRevisions>false</trackRevisions>
    </reviewItem>
    <reviewItem>
      <errorID>437cb19f-184e-4f53-9ee7-fe0b8ff90ad5</errorID>
      <errorWord>:</errorWord>
      <group>L1_Format</group>
      <groupName>格式问题</groupName>
      <ability>L2_HalfPunc_CN</ability>
      <abilityName/>
      <candidateList>
        <item>：</item>
      </candidateList>
      <explain>文本全半角错误。</explain>
      <paraID>755ECB0D</paraID>
      <start>9</start>
      <end>10</end>
      <status>unmodified</status>
      <modifiedWord/>
      <trackRevisions>false</trackRevisions>
    </reviewItem>
    <reviewItem>
      <errorID>a57b2524-36c5-4ce0-8a1d-187f6c998274</errorID>
      <errorWord>、</errorWord>
      <group>L1_Punc</group>
      <groupName>标点问题</groupName>
      <ability>L2_Punc_CN</ability>
      <abilityName/>
      <candidateList>
        <item>.</item>
      </candidateList>
      <explain/>
      <paraID> C6234D0</paraID>
      <start>1</start>
      <end>2</end>
      <status>unmodified</status>
      <modifiedWord/>
      <trackRevisions>false</trackRevisions>
    </reviewItem>
    <reviewItem>
      <errorID>1372353a-3262-4c72-865e-6465ba2b0721</errorID>
      <errorWord>、</errorWord>
      <group>L1_Punc</group>
      <groupName>标点问题</groupName>
      <ability>L2_Punc_CN</ability>
      <abilityName/>
      <candidateList>
        <item>.</item>
      </candidateList>
      <explain/>
      <paraID>7C65211A</paraID>
      <start>1</start>
      <end>2</end>
      <status>unmodified</status>
      <modifiedWord/>
      <trackRevisions>false</trackRevisions>
    </reviewItem>
    <reviewItem>
      <errorID>349a32f4-5006-459c-847a-c84610305b38</errorID>
      <errorWord>、</errorWord>
      <group>L1_Punc</group>
      <groupName>标点问题</groupName>
      <ability>L2_Punc_CN</ability>
      <abilityName/>
      <candidateList>
        <item>.</item>
      </candidateList>
      <explain/>
      <paraID>512B30D9</paraID>
      <start>1</start>
      <end>2</end>
      <status>unmodified</status>
      <modifiedWord/>
      <trackRevisions>false</trackRevisions>
    </reviewItem>
    <reviewItem>
      <errorID>0e5efa91-220a-4703-918b-ed9ac0257f42</errorID>
      <errorWord>、</errorWord>
      <group>L1_Punc</group>
      <groupName>标点问题</groupName>
      <ability>L2_Punc_CN</ability>
      <abilityName/>
      <candidateList>
        <item>.</item>
      </candidateList>
      <explain/>
      <paraID>2F288708</paraID>
      <start>1</start>
      <end>2</end>
      <status>unmodified</status>
      <modifiedWord/>
      <trackRevisions>false</trackRevisions>
    </reviewItem>
    <reviewItem>
      <errorID>a257a266-a2d8-4d6b-99be-fff59156c95a</errorID>
      <errorWord>项目费</errorWord>
      <group>L1_Word</group>
      <groupName>字词问题</groupName>
      <ability>L2_Typo</ability>
      <abilityName>字词错误</abilityName>
      <candidateList>
        <item>项目</item>
      </candidateList>
      <explain>〈名〉事物分成的门类：服务～｜体育～｜建设～。</explain>
      <paraID>299CDE84</paraID>
      <start>36</start>
      <end>39</end>
      <status>unmodified</status>
      <modifiedWord/>
      <trackRevisions>false</trackRevisions>
    </reviewItem>
    <reviewItem>
      <errorID>abc8ee0f-fdce-49f2-9c1f-836aa2bc106e</errorID>
      <errorWord>/。</errorWord>
      <group>L1_Punc</group>
      <groupName>标点问题</groupName>
      <ability>L2_Punc_CN</ability>
      <abilityName/>
      <candidateList>
        <item>/</item>
      </candidateList>
      <explain/>
      <paraID> B9948C8</paraID>
      <start>44</start>
      <end>46</end>
      <status>unmodified</status>
      <modifiedWord/>
      <trackRevisions>false</trackRevisions>
    </reviewItem>
    <reviewItem>
      <errorID>e1197f53-4c05-4eed-8a9e-5765b835569e</errorID>
      <errorWord>阻扰</errorWord>
      <group>L1_Word</group>
      <groupName>字词问题</groupName>
      <ability>L2_Typo</ability>
      <abilityName>字词错误</abilityName>
      <candidateList>
        <item>阻挠</item>
      </candidateList>
      <explain/>
      <paraID>6B0004D9</paraID>
      <start>100</start>
      <end>102</end>
      <status>unmodified</status>
      <modifiedWord/>
      <trackRevisions>false</trackRevisions>
    </reviewItem>
    <reviewItem>
      <errorID>a9b92e6a-1572-4690-a79b-e9ca8dc8b451</errorID>
      <errorWord>须</errorWord>
      <group>L1_Word</group>
      <groupName>字词问题</groupName>
      <ability>L2_Typo</ability>
      <abilityName>字词错误</abilityName>
      <candidateList>
        <item>需</item>
      </candidateList>
      <explain>❶〈动〉需要：～求｜按～分配｜完成任务还～五天时间。❷需用的东西：军～。</explain>
      <paraID>25A8B271</paraID>
      <start>6</start>
      <end>7</end>
      <status>unmodified</status>
      <modifiedWord/>
      <trackRevisions>false</trackRevisions>
    </reviewItem>
    <reviewItem>
      <errorID>6cb76624-f821-4d37-ad29-ea0d20b0c8f6</errorID>
      <errorWord>（</errorWord>
      <group>L1_Punc</group>
      <groupName>标点问题</groupName>
      <ability>L2_Punc_CN</ability>
      <abilityName/>
      <candidateList/>
      <explain>同一形式括号套用。</explain>
      <paraID>5CEE39BD</paraID>
      <start>49</start>
      <end>50</end>
      <status>unmodified</status>
      <modifiedWord/>
      <trackRevisions>false</trackRevisions>
    </reviewItem>
    <reviewItem>
      <errorID>3f0943a2-b540-4274-845d-3419880dc46a</errorID>
      <errorWord>-</errorWord>
      <group>L1_Format</group>
      <groupName>格式问题</groupName>
      <ability>L2_HalfPunc_CN</ability>
      <abilityName/>
      <candidateList>
        <item>－</item>
      </candidateList>
      <explain>文本全半角错误。</explain>
      <paraID>5CEE39BD</paraID>
      <start>51</start>
      <end>52</end>
      <status>unmodified</status>
      <modifiedWord/>
      <trackRevisions>false</trackRevisions>
    </reviewItem>
    <reviewItem>
      <errorID>7ab2db6e-8f9c-404f-b77b-a610bf25da82</errorID>
      <errorWord>）</errorWord>
      <group>L1_Punc</group>
      <groupName>标点问题</groupName>
      <ability>L2_Punc_CN</ability>
      <abilityName/>
      <candidateList/>
      <explain>同一形式括号套用。</explain>
      <paraID>5CEE39BD</paraID>
      <start>60</start>
      <end>61</end>
      <status>unmodified</status>
      <modifiedWord/>
      <trackRevisions>false</trackRevisions>
    </reviewItem>
    <reviewItem>
      <errorID>e06bb41e-8bc5-4e4e-a050-a23ecf256f3f</errorID>
      <errorWord>（</errorWord>
      <group>L1_Punc</group>
      <groupName>标点问题</groupName>
      <ability>L2_Punc_CN</ability>
      <abilityName/>
      <candidateList/>
      <explain>同一形式括号套用。</explain>
      <paraID>5CEE39BD</paraID>
      <start>69</start>
      <end>70</end>
      <status>unmodified</status>
      <modifiedWord/>
      <trackRevisions>false</trackRevisions>
    </reviewItem>
    <reviewItem>
      <errorID>42fab711-b146-4a58-bd71-3ec8cbcea290</errorID>
      <errorWord>）</errorWord>
      <group>L1_Punc</group>
      <groupName>标点问题</groupName>
      <ability>L2_Punc_CN</ability>
      <abilityName/>
      <candidateList/>
      <explain>同一形式括号套用。</explain>
      <paraID>5CEE39BD</paraID>
      <start>81</start>
      <end>82</end>
      <status>unmodified</status>
      <modifiedWord/>
      <trackRevisions>false</trackRevisions>
    </reviewItem>
    <reviewItem>
      <errorID>b478b338-eb9e-4735-a770-c47f0b69c29a</errorID>
      <errorWord>，</errorWord>
      <group>L1_Word</group>
      <groupName>字词问题</groupName>
      <ability>L2_Typo</ability>
      <abilityName>字词错误</abilityName>
      <candidateList>
        <item>，支</item>
      </candidateList>
      <explain/>
      <paraID>11D1B6AA</paraID>
      <start>45</start>
      <end>46</end>
      <status>unmodified</status>
      <modifiedWord/>
      <trackRevisions>false</trackRevisions>
    </reviewItem>
    <reviewItem>
      <errorID>c70c1249-b1be-48bf-bf9f-27bedebec076</errorID>
      <errorWord>,</errorWord>
      <group>L1_Format</group>
      <groupName>格式问题</groupName>
      <ability>L2_HalfPunc_CN</ability>
      <abilityName/>
      <candidateList>
        <item>，</item>
      </candidateList>
      <explain>文本全半角错误。</explain>
      <paraID>3D8CECD4</paraID>
      <start>102</start>
      <end>103</end>
      <status>unmodified</status>
      <modifiedWord/>
      <trackRevisions>false</trackRevisions>
    </reviewItem>
    <reviewItem>
      <errorID>bdd952e3-6ab3-4911-9062-6c7382cd96c8</errorID>
      <errorWord>,</errorWord>
      <group>L1_Format</group>
      <groupName>格式问题</groupName>
      <ability>L2_HalfPunc_CN</ability>
      <abilityName/>
      <candidateList>
        <item>，</item>
      </candidateList>
      <explain>文本全半角错误。</explain>
      <paraID>2B5CA247</paraID>
      <start>17</start>
      <end>18</end>
      <status>unmodified</status>
      <modifiedWord/>
      <trackRevisions>false</trackRevisions>
    </reviewItem>
    <reviewItem>
      <errorID>5ffd10eb-4e36-4dc5-bf20-989fecc3cc52</errorID>
      <errorWord>:</errorWord>
      <group>L1_Format</group>
      <groupName>格式问题</groupName>
      <ability>L2_HalfPunc_CN</ability>
      <abilityName/>
      <candidateList>
        <item>：</item>
      </candidateList>
      <explain>文本全半角错误。</explain>
      <paraID> AB3B61D</paraID>
      <start>7</start>
      <end>8</end>
      <status>unmodified</status>
      <modifiedWord/>
      <trackRevisions>false</trackRevisions>
    </reviewItem>
    <reviewItem>
      <errorID>92f357ea-e2e5-47df-900a-44f8aa9a0031</errorID>
      <errorWord>/。</errorWord>
      <group>L1_Punc</group>
      <groupName>标点问题</groupName>
      <ability>L2_Punc_CN</ability>
      <abilityName/>
      <candidateList>
        <item>/</item>
      </candidateList>
      <explain/>
      <paraID>614FC152</paraID>
      <start>11</start>
      <end>13</end>
      <status>unmodified</status>
      <modifiedWord/>
      <trackRevisions>false</trackRevisions>
    </reviewItem>
    <reviewItem>
      <errorID>9c117eb6-e8ba-4c25-8e55-341f7155855e</errorID>
      <errorWord>，</errorWord>
      <group>L1_Word</group>
      <groupName>字词问题</groupName>
      <ability>L2_Typo</ability>
      <abilityName>字词错误</abilityName>
      <candidateList>
        <item>，除</item>
      </candidateList>
      <explain/>
      <paraID> EF03248</paraID>
      <start>40</start>
      <end>41</end>
      <status>unmodified</status>
      <modifiedWord/>
      <trackRevisions>false</trackRevisions>
    </reviewItem>
    <reviewItem>
      <errorID>6ec9421f-8c35-4749-b096-d23af2dfbddc</errorID>
      <errorWord>:</errorWord>
      <group>L1_Format</group>
      <groupName>格式问题</groupName>
      <ability>L2_HalfPunc_CN</ability>
      <abilityName/>
      <candidateList>
        <item>：</item>
      </candidateList>
      <explain>文本全半角错误。</explain>
      <paraID> EBE2648</paraID>
      <start>23</start>
      <end>24</end>
      <status>unmodified</status>
      <modifiedWord/>
      <trackRevisions>false</trackRevisions>
    </reviewItem>
    <reviewItem>
      <errorID>e81e46f5-9a33-47f1-9e43-8d4660e47548</errorID>
      <errorWord>:</errorWord>
      <group>L1_Format</group>
      <groupName>格式问题</groupName>
      <ability>L2_HalfPunc_CN</ability>
      <abilityName/>
      <candidateList>
        <item>：</item>
      </candidateList>
      <explain>文本全半角错误。</explain>
      <paraID>580A549B</paraID>
      <start>10</start>
      <end>11</end>
      <status>unmodified</status>
      <modifiedWord/>
      <trackRevisions>false</trackRevisions>
    </reviewItem>
    <reviewItem>
      <errorID>403eaebc-b55a-4d58-b460-a1f3668b7797</errorID>
      <errorWord>作</errorWord>
      <group>L1_Word</group>
      <groupName>字词问题</groupName>
      <ability>L2_Typo</ability>
      <abilityName>字词错误</abilityName>
      <candidateList>
        <item>做</item>
      </candidateList>
      <explain>存在发音相同字词的误用。</explain>
      <paraID>7779DF3C</paraID>
      <start>58</start>
      <end>59</end>
      <status>unmodified</status>
      <modifiedWord/>
      <trackRevisions>false</trackRevisions>
    </reviewItem>
    <reviewItem>
      <errorID>70b1b584-8d96-4dd9-b554-ce85aeaf1066</errorID>
      <errorWord>费</errorWord>
      <group>L1_Word</group>
      <groupName>字词问题</groupName>
      <ability>L2_Typo</ability>
      <abilityName>字词错误</abilityName>
      <candidateList>
        <item>费用</item>
      </candidateList>
      <explain/>
      <paraID>569371F3</paraID>
      <start>35</start>
      <end>36</end>
      <status>unmodified</status>
      <modifiedWord/>
      <trackRevisions>false</trackRevisions>
    </reviewItem>
    <reviewItem>
      <errorID>e302ef93-c084-481b-b1a7-96fce4f0857b</errorID>
      <errorWord>用</errorWord>
      <group>L1_Word</group>
      <groupName>字词问题</groupName>
      <ability>L2_Typo</ability>
      <abilityName>字词错误</abilityName>
      <candidateList>
        <item>用由</item>
      </candidateList>
      <explain/>
      <paraID>1713D05F</paraID>
      <start>30</start>
      <end>31</end>
      <status>unmodified</status>
      <modifiedWord/>
      <trackRevisions>false</trackRevisions>
    </reviewItem>
    <reviewItem>
      <errorID>79e8a759-40ad-4fa4-a36b-2180e8f57769</errorID>
      <errorWord>作</errorWord>
      <group>L1_Word</group>
      <groupName>字词问题</groupName>
      <ability>L2_Typo</ability>
      <abilityName>字词错误</abilityName>
      <candidateList>
        <item>做</item>
      </candidateList>
      <explain>存在发音相同字词的误用。</explain>
      <paraID>51C8F07C</paraID>
      <start>98</start>
      <end>99</end>
      <status>unmodified</status>
      <modifiedWord/>
      <trackRevisions>false</trackRevisions>
    </reviewItem>
    <reviewItem>
      <errorID>6f255cc6-ef44-4963-ac54-e4395c3968d8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184D1531</paraID>
      <start>0</start>
      <end>2</end>
      <status>unmodified</status>
      <modifiedWord/>
      <trackRevisions>false</trackRevisions>
    </reviewItem>
    <reviewItem>
      <errorID>f15b98b8-3dab-4678-8f76-cef9a5c78292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E17038E</paraID>
      <start>0</start>
      <end>2</end>
      <status>unmodified</status>
      <modifiedWord/>
      <trackRevisions>false</trackRevisions>
    </reviewItem>
    <reviewItem>
      <errorID>02ed2663-8928-4ea4-a7a6-c608edbb24f8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139EFB8B</paraID>
      <start>0</start>
      <end>2</end>
      <status>unmodified</status>
      <modifiedWord/>
      <trackRevisions>false</trackRevisions>
    </reviewItem>
    <reviewItem>
      <errorID>a572203a-3346-475a-bd58-242e18169d84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11062B64</paraID>
      <start>0</start>
      <end>2</end>
      <status>unmodified</status>
      <modifiedWord/>
      <trackRevisions>false</trackRevisions>
    </reviewItem>
    <reviewItem>
      <errorID>41534dda-c128-4b75-a046-c154a136676b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534FDE8D</paraID>
      <start>0</start>
      <end>2</end>
      <status>unmodified</status>
      <modifiedWord/>
      <trackRevisions>false</trackRevisions>
    </reviewItem>
    <reviewItem>
      <errorID>e0bf0374-eddf-4c85-af04-37a117bfeadb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4B489CC0</paraID>
      <start>0</start>
      <end>2</end>
      <status>unmodified</status>
      <modifiedWord/>
      <trackRevisions>false</trackRevisions>
    </reviewItem>
    <reviewItem>
      <errorID>66ffa5e4-8c89-438b-8cb0-07ea2b5abb6a</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14702FE2</paraID>
      <start>0</start>
      <end>2</end>
      <status>unmodified</status>
      <modifiedWord/>
      <trackRevisions>false</trackRevisions>
    </reviewItem>
    <reviewItem>
      <errorID>1c1986c3-b3d0-45c4-9ca0-3ca8dda63bc5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2C228984</paraID>
      <start>0</start>
      <end>2</end>
      <status>unmodified</status>
      <modifiedWord/>
      <trackRevisions>false</trackRevisions>
    </reviewItem>
    <reviewItem>
      <errorID>918b83b4-6e40-4130-a7e2-4514bb0500bd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1E608895</paraID>
      <start>0</start>
      <end>2</end>
      <status>unmodified</status>
      <modifiedWord/>
      <trackRevisions>false</trackRevisions>
    </reviewItem>
    <reviewItem>
      <errorID>a21f80eb-dd70-4ba9-a60b-78784689aa87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70737616</paraID>
      <start>0</start>
      <end>2</end>
      <status>unmodified</status>
      <modifiedWord/>
      <trackRevisions>false</trackRevisions>
    </reviewItem>
    <reviewItem>
      <errorID>4fad47cd-5fa8-4960-8dcb-5664b1eecd4a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735229A9</paraID>
      <start>0</start>
      <end>2</end>
      <status>unmodified</status>
      <modifiedWord/>
      <trackRevisions>false</trackRevisions>
    </reviewItem>
    <reviewItem>
      <errorID>d766420d-9d48-43ce-811d-61a927ede0b6</errorID>
      <errorWord>(</errorWord>
      <group>L1_Format</group>
      <groupName>格式问题</groupName>
      <ability>L2_HalfPunc_CN</ability>
      <abilityName/>
      <candidateList>
        <item>（</item>
      </candidateList>
      <explain>文本全半角错误。</explain>
      <paraID> D44DBC1</paraID>
      <start>3</start>
      <end>4</end>
      <status>unmodified</status>
      <modifiedWord/>
      <trackRevisions>false</trackRevisions>
    </reviewItem>
    <reviewItem>
      <errorID>db545213-7d7a-4cd4-8674-a4562bbcc4c1</errorID>
      <errorWord>)</errorWord>
      <group>L1_Format</group>
      <groupName>格式问题</groupName>
      <ability>L2_HalfPunc_CN</ability>
      <abilityName/>
      <candidateList>
        <item>）</item>
      </candidateList>
      <explain>文本全半角错误。</explain>
      <paraID> D44DBC1</paraID>
      <start>6</start>
      <end>7</end>
      <status>unmodified</status>
      <modifiedWord/>
      <trackRevisions>false</trackRevisions>
    </reviewItem>
    <reviewItem>
      <errorID>87340fd5-ff09-4365-9674-fde01622a90e</errorID>
      <errorWord>(</errorWord>
      <group>L1_Format</group>
      <groupName>格式问题</groupName>
      <ability>L2_HalfPunc_CN</ability>
      <abilityName/>
      <candidateList>
        <item>（</item>
      </candidateList>
      <explain>文本全半角错误。</explain>
      <paraID> D44DBC1</paraID>
      <start>23</start>
      <end>24</end>
      <status>unmodified</status>
      <modifiedWord/>
      <trackRevisions>false</trackRevisions>
    </reviewItem>
    <reviewItem>
      <errorID>360cc205-9d31-4b01-9887-83bea46ae8fe</errorID>
      <errorWord>)</errorWord>
      <group>L1_Format</group>
      <groupName>格式问题</groupName>
      <ability>L2_HalfPunc_CN</ability>
      <abilityName/>
      <candidateList>
        <item>）</item>
      </candidateList>
      <explain>文本全半角错误。</explain>
      <paraID> D44DBC1</paraID>
      <start>26</start>
      <end>27</end>
      <status>unmodified</status>
      <modifiedWord/>
      <trackRevisions>false</trackRevisions>
    </reviewItem>
    <reviewItem>
      <errorID>3614a17d-fb75-470e-96d0-5b6fc78d1b8a</errorID>
      <errorWord>(</errorWord>
      <group>L1_Format</group>
      <groupName>格式问题</groupName>
      <ability>L2_HalfPunc_CN</ability>
      <abilityName/>
      <candidateList>
        <item>（</item>
      </candidateList>
      <explain>文本全半角错误。</explain>
      <paraID>4E32DADC</paraID>
      <start>5</start>
      <end>6</end>
      <status>unmodified</status>
      <modifiedWord/>
      <trackRevisions>false</trackRevisions>
    </reviewItem>
    <reviewItem>
      <errorID>a39ed215-2f93-4735-9e26-1f9c82a676ad</errorID>
      <errorWord>)</errorWord>
      <group>L1_Format</group>
      <groupName>格式问题</groupName>
      <ability>L2_HalfPunc_CN</ability>
      <abilityName/>
      <candidateList>
        <item>）</item>
      </candidateList>
      <explain>文本全半角错误。</explain>
      <paraID>4E32DADC</paraID>
      <start>8</start>
      <end>9</end>
      <status>unmodified</status>
      <modifiedWord/>
      <trackRevisions>false</trackRevisions>
    </reviewItem>
    <reviewItem>
      <errorID>247e709e-3f84-45a9-a520-404d5af0d950</errorID>
      <errorWord>(</errorWord>
      <group>L1_Format</group>
      <groupName>格式问题</groupName>
      <ability>L2_HalfPunc_CN</ability>
      <abilityName/>
      <candidateList>
        <item>（</item>
      </candidateList>
      <explain>文本全半角错误。</explain>
      <paraID>4E32DADC</paraID>
      <start>24</start>
      <end>25</end>
      <status>unmodified</status>
      <modifiedWord/>
      <trackRevisions>false</trackRevisions>
    </reviewItem>
    <reviewItem>
      <errorID>61fbf94a-7737-4d17-8d24-8b69810481ba</errorID>
      <errorWord>)</errorWord>
      <group>L1_Format</group>
      <groupName>格式问题</groupName>
      <ability>L2_HalfPunc_CN</ability>
      <abilityName/>
      <candidateList>
        <item>）</item>
      </candidateList>
      <explain>文本全半角错误。</explain>
      <paraID>4E32DADC</paraID>
      <start>27</start>
      <end>28</end>
      <status>unmodified</status>
      <modifiedWord/>
      <trackRevisions>false</trackRevisions>
    </reviewItem>
    <reviewItem>
      <errorID>0f3b84d8-a68d-4cb3-bc29-da0a23eca16d</errorID>
      <errorWord>(</errorWord>
      <group>L1_Format</group>
      <groupName>格式问题</groupName>
      <ability>L2_HalfPunc_CN</ability>
      <abilityName/>
      <candidateList>
        <item>（</item>
      </candidateList>
      <explain>文本全半角错误。</explain>
      <paraID>239F0A64</paraID>
      <start>5</start>
      <end>6</end>
      <status>unmodified</status>
      <modifiedWord/>
      <trackRevisions>false</trackRevisions>
    </reviewItem>
    <reviewItem>
      <errorID>305cd899-e5fc-41ae-9622-df5b18f72a45</errorID>
      <errorWord>)</errorWord>
      <group>L1_Format</group>
      <groupName>格式问题</groupName>
      <ability>L2_HalfPunc_CN</ability>
      <abilityName/>
      <candidateList>
        <item>）</item>
      </candidateList>
      <explain>文本全半角错误。</explain>
      <paraID>239F0A64</paraID>
      <start>8</start>
      <end>9</end>
      <status>unmodified</status>
      <modifiedWord/>
      <trackRevisions>false</trackRevisions>
    </reviewItem>
    <reviewItem>
      <errorID>053e1dc2-5f07-4fb7-8ea3-39f159c1a08c</errorID>
      <errorWord>(</errorWord>
      <group>L1_Format</group>
      <groupName>格式问题</groupName>
      <ability>L2_HalfPunc_CN</ability>
      <abilityName/>
      <candidateList>
        <item>（</item>
      </candidateList>
      <explain>文本全半角错误。</explain>
      <paraID>239F0A64</paraID>
      <start>24</start>
      <end>25</end>
      <status>unmodified</status>
      <modifiedWord/>
      <trackRevisions>false</trackRevisions>
    </reviewItem>
    <reviewItem>
      <errorID>be16414a-e921-40dc-9734-033fbeaa2689</errorID>
      <errorWord>)</errorWord>
      <group>L1_Format</group>
      <groupName>格式问题</groupName>
      <ability>L2_HalfPunc_CN</ability>
      <abilityName/>
      <candidateList>
        <item>）</item>
      </candidateList>
      <explain>文本全半角错误。</explain>
      <paraID>239F0A64</paraID>
      <start>27</start>
      <end>28</end>
      <status>unmodified</status>
      <modifiedWord/>
      <trackRevisions>false</trackRevisions>
    </reviewItem>
    <reviewItem>
      <errorID>84759df6-6727-46d9-b2ff-f1b0f0f3599f</errorID>
      <errorWord>方</errorWord>
      <group>L1_Word</group>
      <groupName>字词问题</groupName>
      <ability>L2_Typo</ability>
      <abilityName>字词错误</abilityName>
      <candidateList>
        <item>方和</item>
      </candidateList>
      <explain/>
      <paraID> D001662</paraID>
      <start>21</start>
      <end>22</end>
      <status>unmodified</status>
      <modifiedWord/>
      <trackRevisions>false</trackRevisions>
    </reviewItem>
    <reviewItem>
      <errorID>2ad659b0-73b3-458c-8781-fb0767437049</errorID>
      <errorWord>法律、法规</errorWord>
      <group>L1_Word</group>
      <groupName>字词问题</groupName>
      <ability>L2_Typo</ability>
      <abilityName>字词错误</abilityName>
      <candidateList>
        <item>法律法规</item>
      </candidateList>
      <explain/>
      <paraID>6EC3ED59</paraID>
      <start>18</start>
      <end>23</end>
      <status>unmodified</status>
      <modifiedWord/>
      <trackRevisions>false</trackRevisions>
    </reviewItem>
    <reviewItem>
      <errorID>0ea54b25-8a4d-424e-a216-58cde138191b</errorID>
      <errorWord>(</errorWord>
      <group>L1_Format</group>
      <groupName>格式问题</groupName>
      <ability>L2_HalfPunc_CN</ability>
      <abilityName/>
      <candidateList>
        <item>（</item>
      </candidateList>
      <explain>文本全半角错误。</explain>
      <paraID>1D83E381</paraID>
      <start>27</start>
      <end>28</end>
      <status>unmodified</status>
      <modifiedWord/>
      <trackRevisions>false</trackRevisions>
    </reviewItem>
    <reviewItem>
      <errorID>d4265195-b8e1-4e0d-b541-a1dfc07f0920</errorID>
      <errorWord>)</errorWord>
      <group>L1_Format</group>
      <groupName>格式问题</groupName>
      <ability>L2_HalfPunc_CN</ability>
      <abilityName/>
      <candidateList>
        <item>）</item>
      </candidateList>
      <explain>文本全半角错误。</explain>
      <paraID>1D83E381</paraID>
      <start>39</start>
      <end>40</end>
      <status>unmodified</status>
      <modifiedWord/>
      <trackRevisions>false</trackRevisions>
    </reviewItem>
    <reviewItem>
      <errorID>0e3a2d29-a038-415f-8921-85fdf5a417a5</errorID>
      <errorWord>(</errorWord>
      <group>L1_Format</group>
      <groupName>格式问题</groupName>
      <ability>L2_HalfPunc_CN</ability>
      <abilityName/>
      <candidateList>
        <item>（</item>
      </candidateList>
      <explain>文本全半角错误。</explain>
      <paraID> 5509AA8</paraID>
      <start>46</start>
      <end>47</end>
      <status>unmodified</status>
      <modifiedWord/>
      <trackRevisions>false</trackRevisions>
    </reviewItem>
    <reviewItem>
      <errorID>9e362dbd-26e0-424c-ba54-061d7d4d32c9</errorID>
      <errorWord>)</errorWord>
      <group>L1_Format</group>
      <groupName>格式问题</groupName>
      <ability>L2_HalfPunc_CN</ability>
      <abilityName/>
      <candidateList>
        <item>）</item>
      </candidateList>
      <explain>文本全半角错误。</explain>
      <paraID> 5509AA8</paraID>
      <start>48</start>
      <end>49</end>
      <status>unmodified</status>
      <modifiedWord/>
      <trackRevisions>false</trackRevisions>
    </reviewItem>
    <reviewItem>
      <errorID>342b3a85-589b-4ea4-92c6-8d76dd0728e0</errorID>
      <errorWord>(</errorWord>
      <group>L1_Format</group>
      <groupName>格式问题</groupName>
      <ability>L2_HalfPunc_CN</ability>
      <abilityName/>
      <candidateList>
        <item>（</item>
      </candidateList>
      <explain>文本全半角错误。</explain>
      <paraID>30265911</paraID>
      <start>44</start>
      <end>45</end>
      <status>unmodified</status>
      <modifiedWord/>
      <trackRevisions>false</trackRevisions>
    </reviewItem>
    <reviewItem>
      <errorID>68cdc2c5-944b-40c5-84b9-35de56365507</errorID>
      <errorWord>)</errorWord>
      <group>L1_Format</group>
      <groupName>格式问题</groupName>
      <ability>L2_HalfPunc_CN</ability>
      <abilityName/>
      <candidateList>
        <item>）</item>
      </candidateList>
      <explain>文本全半角错误。</explain>
      <paraID>30265911</paraID>
      <start>46</start>
      <end>47</end>
      <status>unmodified</status>
      <modifiedWord/>
      <trackRevisions>false</trackRevisions>
    </reviewItem>
    <reviewItem>
      <errorID>e3462546-eaa3-476f-ba3c-72eb77217d5a</errorID>
      <errorWord>法律、法规</errorWord>
      <group>L1_Word</group>
      <groupName>字词问题</groupName>
      <ability>L2_Typo</ability>
      <abilityName>字词错误</abilityName>
      <candidateList>
        <item>法律法规</item>
      </candidateList>
      <explain/>
      <paraID>  9A2C6C</paraID>
      <start>31</start>
      <end>36</end>
      <status>unmodified</status>
      <modifiedWord/>
      <trackRevisions>false</trackRevisions>
    </reviewItem>
    <reviewItem>
      <errorID>2eab7cbc-a5f4-4f7f-9228-b9651d21f2a0</errorID>
      <errorWord>,</errorWord>
      <group>L1_Format</group>
      <groupName>格式问题</groupName>
      <ability>L2_HalfPunc_CN</ability>
      <abilityName/>
      <candidateList>
        <item>，</item>
      </candidateList>
      <explain>文本全半角错误。</explain>
      <paraID>1BF36608</paraID>
      <start>23</start>
      <end>24</end>
      <status>unmodified</status>
      <modifiedWord/>
      <trackRevisions>false</trackRevisions>
    </reviewItem>
    <reviewItem>
      <errorID>577f40fa-d4b5-42d7-87bf-dbd31ef708a4</errorID>
      <errorWord>(</errorWord>
      <group>L1_Format</group>
      <groupName>格式问题</groupName>
      <ability>L2_HalfPunc_CN</ability>
      <abilityName/>
      <candidateList>
        <item>（</item>
      </candidateList>
      <explain>文本全半角错误。</explain>
      <paraID>774555CB</paraID>
      <start>4</start>
      <end>5</end>
      <status>unmodified</status>
      <modifiedWord/>
      <trackRevisions>false</trackRevisions>
    </reviewItem>
    <reviewItem>
      <errorID>2860250a-7dbe-4b2c-a80d-dde8618815bb</errorID>
      <errorWord>)</errorWord>
      <group>L1_Format</group>
      <groupName>格式问题</groupName>
      <ability>L2_HalfPunc_CN</ability>
      <abilityName/>
      <candidateList>
        <item>）</item>
      </candidateList>
      <explain>文本全半角错误。</explain>
      <paraID>774555CB</paraID>
      <start>7</start>
      <end>8</end>
      <status>unmodified</status>
      <modifiedWord/>
      <trackRevisions>false</trackRevisions>
    </reviewItem>
    <reviewItem>
      <errorID>0444bdbd-e134-4371-bdb6-dfef9b959ce8</errorID>
      <errorWord>(</errorWord>
      <group>L1_Format</group>
      <groupName>格式问题</groupName>
      <ability>L2_HalfPunc_CN</ability>
      <abilityName/>
      <candidateList>
        <item>（</item>
      </candidateList>
      <explain>文本全半角错误。</explain>
      <paraID>774555CB</paraID>
      <start>39</start>
      <end>40</end>
      <status>unmodified</status>
      <modifiedWord/>
      <trackRevisions>false</trackRevisions>
    </reviewItem>
    <reviewItem>
      <errorID>a8e8e08e-df2b-40ae-a63d-3b14d3a00867</errorID>
      <errorWord>)</errorWord>
      <group>L1_Format</group>
      <groupName>格式问题</groupName>
      <ability>L2_HalfPunc_CN</ability>
      <abilityName/>
      <candidateList>
        <item>）</item>
      </candidateList>
      <explain>文本全半角错误。</explain>
      <paraID>774555CB</paraID>
      <start>42</start>
      <end>43</end>
      <status>unmodified</status>
      <modifiedWord/>
      <trackRevisions>false</trackRevisions>
    </reviewItem>
    <reviewItem>
      <errorID>812c5d48-c723-48a0-8d6f-51f079709ca2</errorID>
      <errorWord>(</errorWord>
      <group>L1_Format</group>
      <groupName>格式问题</groupName>
      <ability>L2_HalfPunc_CN</ability>
      <abilityName/>
      <candidateList>
        <item>（</item>
      </candidateList>
      <explain>文本全半角错误。</explain>
      <paraID>71F1C1B2</paraID>
      <start>6</start>
      <end>7</end>
      <status>unmodified</status>
      <modifiedWord/>
      <trackRevisions>false</trackRevisions>
    </reviewItem>
    <reviewItem>
      <errorID>fb449895-d130-4d9c-9b11-1300196c3dad</errorID>
      <errorWord>)</errorWord>
      <group>L1_Format</group>
      <groupName>格式问题</groupName>
      <ability>L2_HalfPunc_CN</ability>
      <abilityName/>
      <candidateList>
        <item>）</item>
      </candidateList>
      <explain>文本全半角错误。</explain>
      <paraID>71F1C1B2</paraID>
      <start>9</start>
      <end>10</end>
      <status>unmodified</status>
      <modifiedWord/>
      <trackRevisions>false</trackRevisions>
    </reviewItem>
    <reviewItem>
      <errorID>3ca87128-040f-4395-8661-a58485bb3b17</errorID>
      <errorWord>(</errorWord>
      <group>L1_Format</group>
      <groupName>格式问题</groupName>
      <ability>L2_HalfPunc_CN</ability>
      <abilityName/>
      <candidateList>
        <item>（</item>
      </candidateList>
      <explain>文本全半角错误。</explain>
      <paraID>71F1C1B2</paraID>
      <start>39</start>
      <end>40</end>
      <status>unmodified</status>
      <modifiedWord/>
      <trackRevisions>false</trackRevisions>
    </reviewItem>
    <reviewItem>
      <errorID>a31aa6f0-9a48-4549-a727-20c7a34b4205</errorID>
      <errorWord>)</errorWord>
      <group>L1_Format</group>
      <groupName>格式问题</groupName>
      <ability>L2_HalfPunc_CN</ability>
      <abilityName/>
      <candidateList>
        <item>）</item>
      </candidateList>
      <explain>文本全半角错误。</explain>
      <paraID>71F1C1B2</paraID>
      <start>42</start>
      <end>43</end>
      <status>unmodified</status>
      <modifiedWord/>
      <trackRevisions>false</trackRevisions>
    </reviewItem>
    <reviewItem>
      <errorID>72207d5c-2bd0-4eed-bf0d-8ca5e53265d7</errorID>
      <errorWord>(</errorWord>
      <group>L1_Format</group>
      <groupName>格式问题</groupName>
      <ability>L2_HalfPunc_CN</ability>
      <abilityName/>
      <candidateList>
        <item>（</item>
      </candidateList>
      <explain>文本全半角错误。</explain>
      <paraID>48EC011D</paraID>
      <start>6</start>
      <end>7</end>
      <status>unmodified</status>
      <modifiedWord/>
      <trackRevisions>false</trackRevisions>
    </reviewItem>
    <reviewItem>
      <errorID>40c7f34a-5a84-41f9-9cfc-8dfd67273635</errorID>
      <errorWord>)</errorWord>
      <group>L1_Format</group>
      <groupName>格式问题</groupName>
      <ability>L2_HalfPunc_CN</ability>
      <abilityName/>
      <candidateList>
        <item>）</item>
      </candidateList>
      <explain>文本全半角错误。</explain>
      <paraID>48EC011D</paraID>
      <start>9</start>
      <end>10</end>
      <status>unmodified</status>
      <modifiedWord/>
      <trackRevisions>false</trackRevisions>
    </reviewItem>
    <reviewItem>
      <errorID>4d68becc-a318-428e-aa3d-bc668b062fc4</errorID>
      <errorWord>(</errorWord>
      <group>L1_Format</group>
      <groupName>格式问题</groupName>
      <ability>L2_HalfPunc_CN</ability>
      <abilityName/>
      <candidateList>
        <item>（</item>
      </candidateList>
      <explain>文本全半角错误。</explain>
      <paraID>48EC011D</paraID>
      <start>39</start>
      <end>40</end>
      <status>unmodified</status>
      <modifiedWord/>
      <trackRevisions>false</trackRevisions>
    </reviewItem>
    <reviewItem>
      <errorID>7be4d96b-ca70-46d4-9008-4e26243f05d2</errorID>
      <errorWord>)</errorWord>
      <group>L1_Format</group>
      <groupName>格式问题</groupName>
      <ability>L2_HalfPunc_CN</ability>
      <abilityName/>
      <candidateList>
        <item>）</item>
      </candidateList>
      <explain>文本全半角错误。</explain>
      <paraID>48EC011D</paraID>
      <start>42</start>
      <end>43</end>
      <status>unmodified</status>
      <modifiedWord/>
      <trackRevisions>false</trackRevisions>
    </reviewItem>
    <reviewItem>
      <errorID>945bd1f9-f056-4215-ae28-093afe6c7985</errorID>
      <errorWord>施工现场内</errorWord>
      <group>L1_Word</group>
      <groupName>字词问题</groupName>
      <ability>L2_Typo</ability>
      <abilityName>字词错误</abilityName>
      <candidateList>
        <item>施工现场</item>
      </candidateList>
      <explain/>
      <paraID>639C110F</paraID>
      <start>2</start>
      <end>7</end>
      <status>unmodified</status>
      <modifiedWord/>
      <trackRevisions>false</trackRevisions>
    </reviewItem>
    <reviewItem>
      <errorID>ce43181d-f761-4336-9e23-d4a30ce7deea</errorID>
      <errorWord>成</errorWord>
      <group>L1_Word</group>
      <groupName>字词问题</groupName>
      <ability>L2_Typo</ability>
      <abilityName>字词错误</abilityName>
      <candidateList>
        <item>成年</item>
      </candidateList>
      <explain/>
      <paraID>31548F7B</paraID>
      <start>156</start>
      <end>157</end>
      <status>unmodified</status>
      <modifiedWord/>
      <trackRevisions>false</trackRevisions>
    </reviewItem>
    <reviewItem>
      <errorID>1e9d6e06-35b6-41e0-b1cf-e27611f9b92a</errorID>
      <errorWord>须</errorWord>
      <group>L1_Word</group>
      <groupName>字词问题</groupName>
      <ability>L2_Typo</ability>
      <abilityName>字词错误</abilityName>
      <candidateList>
        <item>需</item>
      </candidateList>
      <explain>❶〈动〉需要：～求｜按～分配｜完成任务还～五天时间。❷需用的东西：军～。</explain>
      <paraID>4B5FB2C9</paraID>
      <start>111</start>
      <end>112</end>
      <status>unmodified</status>
      <modifiedWord/>
      <trackRevisions>false</trackRevisions>
    </reviewItem>
    <reviewItem>
      <errorID>44f3dbf1-0938-4ad3-a0e4-f38a8b18e222</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5357C4EA</paraID>
      <start>80</start>
      <end>83</end>
      <status>unmodified</status>
      <modifiedWord/>
      <trackRevisions>false</trackRevisions>
    </reviewItem>
    <reviewItem>
      <errorID>64d1b689-2831-401d-b8c1-a0589d2ee727</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5357C4EA</paraID>
      <start>125</start>
      <end>126</end>
      <status>unmodified</status>
      <modifiedWord/>
      <trackRevisions>false</trackRevisions>
    </reviewItem>
    <reviewItem>
      <errorID>eb16e395-3dec-40e2-9c2e-07deb57347c2</errorID>
      <errorWord>釆取措施</errorWord>
      <group>L1_Word</group>
      <groupName>字词问题</groupName>
      <ability>L2_Typo</ability>
      <abilityName>字词错误</abilityName>
      <candidateList>
        <item>采取措施</item>
      </candidateList>
      <explain/>
      <paraID>508875C1</paraID>
      <start>10</start>
      <end>14</end>
      <status>modified</status>
      <modifiedWord>采取措施</modifiedWord>
      <trackRevisions>false</trackRevisions>
    </reviewItem>
    <reviewItem>
      <errorID>53c85910-3ec7-4a2e-baf6-a5c9583e094c</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54C8374C</paraID>
      <start>63</start>
      <end>64</end>
      <status>modified</status>
      <modifiedWord>由</modifiedWord>
      <trackRevisions>false</trackRevisions>
    </reviewItem>
    <reviewItem>
      <errorID>1e061709-2577-47e1-b697-eb41baccf0f3</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5941715B</paraID>
      <start>65</start>
      <end>66</end>
      <status>modified</status>
      <modifiedWord>由</modifiedWord>
      <trackRevisions>false</trackRevisions>
    </reviewItem>
    <reviewItem>
      <errorID>c859d207-8533-435c-8beb-2f475790826d</errorID>
      <errorWord>有</errorWord>
      <group>L1_Word</group>
      <groupName>字词问题</groupName>
      <ability>L2_Typo</ability>
      <abilityName>字词错误</abilityName>
      <candidateList>
        <item>由</item>
      </candidateList>
      <explain>❶缘由：因～｜事～｜理～。❷〈介〉由于▲：咎～自取｜～感冒引起了肺炎。❸经过：必～之路。❹〈介〉表示经由：～南门入场。❺〈动〉顺随；听从：事不～己｜～着性子。❻〈介〉归（某人去做）：准备工作～我负责｜队长～你担任。❼〈介〉表示凭借：～此可知｜人体是～各种细胞组成的。❽〈介〉表示起点：～表及里｜～北京出发。</explain>
      <paraID>68BE058E</paraID>
      <start>102</start>
      <end>103</end>
      <status>modified</status>
      <modifiedWord>由</modifiedWord>
      <trackRevisions>false</trackRevisions>
    </reviewItem>
    <reviewItem>
      <errorID>444eabb4-5355-46d7-99d4-b4c82755e043</errorID>
      <errorWord>处于</errorWord>
      <group>L1_Word</group>
      <groupName>字词问题</groupName>
      <ability>L2_Typo</ability>
      <abilityName>字词错误</abilityName>
      <candidateList>
        <item>处以</item>
      </candidateList>
      <explain>存在发音相近字词的误用。</explain>
      <paraID>1844D31E</paraID>
      <start>60</start>
      <end>62</end>
      <status>modified</status>
      <modifiedWord>处以</modifiedWord>
      <trackRevisions>false</trackRevisions>
    </reviewItem>
    <reviewItem>
      <errorID>32ea7f48-172c-4d2c-8bb7-a4c85897ae2c</errorID>
      <errorWord>,</errorWord>
      <group>L1_Format</group>
      <groupName>格式问题</groupName>
      <ability>L2_HalfPunc_CN</ability>
      <abilityName/>
      <candidateList>
        <item>，</item>
      </candidateList>
      <explain>文本全半角错误。</explain>
      <paraID>1844D31E</paraID>
      <start>95</start>
      <end>96</end>
      <status>unmodified</status>
      <modifiedWord/>
      <trackRevisions>false</trackRevisions>
    </reviewItem>
    <reviewItem>
      <errorID>7b85b3a4-68b2-4256-852a-0a30a7ce8ee4</errorID>
      <errorWord>万</errorWord>
      <group>L1_Word</group>
      <groupName>字词问题</groupName>
      <ability>L2_Typo</ability>
      <abilityName>字词错误</abilityName>
      <candidateList>
        <item>万元</item>
      </candidateList>
      <explain/>
      <paraID>1844D31E</paraID>
      <start>170</start>
      <end>171</end>
      <status>unmodified</status>
      <modifiedWord/>
      <trackRevisions>false</trackRevisions>
    </reviewItem>
    <reviewItem>
      <errorID>ab9f255a-8b92-4900-bba0-ed7c7d524985</errorID>
      <errorWord>交纳</errorWord>
      <group>L1_Word</group>
      <groupName>字词问题</groupName>
      <ability>L2_Typo</ability>
      <abilityName>字词错误</abilityName>
      <candidateList>
        <item>缴纳</item>
      </candidateList>
      <explain>存在发音相同字词的误用。</explain>
      <paraID> 7C90829</paraID>
      <start>35</start>
      <end>37</end>
      <status>unmodified</status>
      <modifiedWord/>
      <trackRevisions>false</trackRevisions>
    </reviewItem>
    <reviewItem>
      <errorID>0edd0a20-d7b7-4386-8964-51bd179c3fa3</errorID>
      <errorWord>[2015]124号</errorWord>
      <group>L1_Knowledge</group>
      <groupName>知识性问题</groupName>
      <ability>L2_Knowledge</ability>
      <abilityName>其他知识</abilityName>
      <candidateList>
        <item>〔2015〕124号</item>
      </candidateList>
      <explain>发文字号格式错误。</explain>
      <paraID>4243D068</paraID>
      <start>103</start>
      <end>113</end>
      <status>modified</status>
      <modifiedWord>〔2015〕124号</modifiedWord>
      <trackRevisions>false</trackRevisions>
    </reviewItem>
    <reviewItem>
      <errorID>74952c0a-046b-4ddd-b333-d4d612a26b6d</errorID>
      <errorWord>，</errorWord>
      <group>L1_Word</group>
      <groupName>字词问题</groupName>
      <ability>L2_Typo</ability>
      <abilityName>字词错误</abilityName>
      <candidateList>
        <item>，并</item>
      </candidateList>
      <explain/>
      <paraID>320A195D</paraID>
      <start>90</start>
      <end>91</end>
      <status>unmodified</status>
      <modifiedWord/>
      <trackRevisions>false</trackRevisions>
    </reviewItem>
    <reviewItem>
      <errorID>5ea8a1b7-26a9-4526-8488-d4c0fa8f8492</errorID>
      <errorWord>式</errorWord>
      <group>L1_Word</group>
      <groupName>字词问题</groupName>
      <ability>L2_Typo</ability>
      <abilityName>字词错误</abilityName>
      <candidateList>
        <item>式管</item>
      </candidateList>
      <explain/>
      <paraID>155B8E5D</paraID>
      <start>35</start>
      <end>37</end>
      <status>modified</status>
      <modifiedWord>式管</modifiedWord>
      <trackRevisions>false</trackRevisions>
    </reviewItem>
    <reviewItem>
      <errorID>4109d0b5-104c-4d7b-876f-a50d070b27b3</errorID>
      <errorWord>[2015]124号</errorWord>
      <group>L1_Knowledge</group>
      <groupName>知识性问题</groupName>
      <ability>L2_Knowledge</ability>
      <abilityName>其他知识</abilityName>
      <candidateList>
        <item>〔2015〕124号</item>
      </candidateList>
      <explain>发文字号格式错误。</explain>
      <paraID>155B8E5D</paraID>
      <start>87</start>
      <end>97</end>
      <status>modified</status>
      <modifiedWord>〔2015〕124号</modifiedWord>
      <trackRevisions>false</trackRevisions>
    </reviewItem>
    <reviewItem>
      <errorID>b71c117b-d7b9-4942-bc96-05da3635b203</errorID>
      <errorWord>,</errorWord>
      <group>L1_Format</group>
      <groupName>格式问题</groupName>
      <ability>L2_HalfPunc_CN</ability>
      <abilityName/>
      <candidateList>
        <item>，</item>
      </candidateList>
      <explain>文本全半角错误。</explain>
      <paraID>5168F648</paraID>
      <start>67</start>
      <end>68</end>
      <status>unmodified</status>
      <modifiedWord/>
      <trackRevisions>false</trackRevisions>
    </reviewItem>
    <reviewItem>
      <errorID>c256a1cc-a213-4cca-8038-2d66409f4f04</errorID>
      <errorWord>作了实质性</errorWord>
      <group>L1_Word</group>
      <groupName>字词问题</groupName>
      <ability>L2_Alias</ability>
      <abilityName>也作/曾用词</abilityName>
      <candidateList>
        <item>做了实质性</item>
      </candidateList>
      <explain>词汇[作了实质性]为不规范表述或旧称，其规范书面表述为[做了实质性]。</explain>
      <paraID>33ED7713</paraID>
      <start>34</start>
      <end>39</end>
      <status>unmodified</status>
      <modifiedWord/>
      <trackRevisions>false</trackRevisions>
    </reviewItem>
    <reviewItem>
      <errorID>7bde8673-7259-45a4-a2e6-87ae6c4ef824</errorID>
      <errorWord>%额</errorWord>
      <group>L1_Word</group>
      <groupName>字词问题</groupName>
      <ability>L2_Typo</ability>
      <abilityName>字词错误</abilityName>
      <candidateList>
        <item>%</item>
      </candidateList>
      <explain/>
      <paraID>60247DCC</paraID>
      <start>33</start>
      <end>34</end>
      <status>modified</status>
      <modifiedWord>%</modifiedWord>
      <trackRevisions>false</trackRevisions>
    </reviewItem>
    <reviewItem>
      <errorID>b7a5354b-b019-4497-ba40-fc01a111adba</errorID>
      <errorWord>详实</errorWord>
      <group>L1_Word</group>
      <groupName>字词问题</groupName>
      <ability>L2_Typo</ability>
      <abilityName>字词错误</abilityName>
      <candidateList>
        <item>翔实</item>
      </candidateList>
      <explain/>
      <paraID>45334331</paraID>
      <start>2</start>
      <end>4</end>
      <status>modified</status>
      <modifiedWord>翔实</modifiedWord>
      <trackRevisions>false</trackRevisions>
    </reviewItem>
    <reviewItem>
      <errorID>b2612e28-7192-4491-a513-702c2f9acd10</errorID>
      <errorWord>(</errorWord>
      <group>L1_Format</group>
      <groupName>格式问题</groupName>
      <ability>L2_HalfPunc_CN</ability>
      <abilityName/>
      <candidateList>
        <item>（</item>
      </candidateList>
      <explain>文本全半角错误。</explain>
      <paraID>74EFE008</paraID>
      <start>16</start>
      <end>17</end>
      <status>unmodified</status>
      <modifiedWord/>
      <trackRevisions>false</trackRevisions>
    </reviewItem>
    <reviewItem>
      <errorID>0790bab8-1681-4425-b7ca-94c37db83c62</errorID>
      <errorWord>(</errorWord>
      <group>L1_Format</group>
      <groupName>格式问题</groupName>
      <ability>L2_HalfPunc_CN</ability>
      <abilityName/>
      <candidateList>
        <item>（</item>
      </candidateList>
      <explain>文本全半角错误。</explain>
      <paraID>6E022E2A</paraID>
      <start>10</start>
      <end>11</end>
      <status>unmodified</status>
      <modifiedWord/>
      <trackRevisions>false</trackRevisions>
    </reviewItem>
    <reviewItem>
      <errorID>a1d6ae90-444d-4f76-a7a9-886951ea4acd</errorID>
      <errorWord>(</errorWord>
      <group>L1_Format</group>
      <groupName>格式问题</groupName>
      <ability>L2_HalfPunc_CN</ability>
      <abilityName/>
      <candidateList>
        <item>（</item>
      </candidateList>
      <explain>文本全半角错误。</explain>
      <paraID>20B98A92</paraID>
      <start>14</start>
      <end>15</end>
      <status>unmodified</status>
      <modifiedWord/>
      <trackRevisions>false</trackRevisions>
    </reviewItem>
    <reviewItem>
      <errorID>d8be0333-9214-4282-97dd-63492275f5d5</errorID>
      <errorWord>及及</errorWord>
      <group>L1_Word</group>
      <groupName>字词问题</groupName>
      <ability>L2_Typo</ability>
      <abilityName>字词错误</abilityName>
      <candidateList>
        <item>及</item>
      </candidateList>
      <explain>〈连〉连接并列的名词或名词性词组：图书、仪器、标本～其他。注意用“及”连接的成分多在意义上有主次之分，主要的成分放在“及”的前面。</explain>
      <paraID>1DFD9B32</paraID>
      <start>54</start>
      <end>55</end>
      <status>modified</status>
      <modifiedWord>及</modifiedWord>
      <trackRevisions>false</trackRevisions>
    </reviewItem>
    <reviewItem>
      <errorID>6282e683-1ace-465b-a301-bf65b9d878d5</errorID>
      <errorWord>其它</errorWord>
      <group>L1_Word</group>
      <groupName>字词问题</groupName>
      <ability>L2_Alias</ability>
      <abilityName>也作/曾用词</abilityName>
      <candidateList>
        <item>其他</item>
      </candidateList>
      <explain>词汇[其它]为不规范表述或旧称，其规范书面表述为[其他]。</explain>
      <paraID>7B8F9789</paraID>
      <start>2</start>
      <end>4</end>
      <status>unmodified</status>
      <modifiedWord/>
      <trackRevisions>false</trackRevisions>
    </reviewItem>
    <reviewItem>
      <errorID>c2b4532b-7b26-4e8e-808d-be1dc3342987</errorID>
      <errorWord>-</errorWord>
      <group>L1_Punc</group>
      <groupName>标点问题</groupName>
      <ability>L2_Punc_CN</ability>
      <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41FA5C2C</paraID>
      <start>14</start>
      <end>15</end>
      <status>unmodified</status>
      <modifiedWord/>
      <trackRevisions>false</trackRevisions>
    </reviewItem>
    <reviewItem>
      <errorID>28519e8f-2f01-4d2c-87fa-dcac15493b54</errorID>
      <errorWord>须</errorWord>
      <group>L1_Word</group>
      <groupName>字词问题</groupName>
      <ability>L2_Typo</ability>
      <abilityName>字词错误</abilityName>
      <candidateList>
        <item>需</item>
      </candidateList>
      <explain>存在发音相同字词的误用。</explain>
      <paraID>6FD60900</paraID>
      <start>11</start>
      <end>12</end>
      <status>unmodified</status>
      <modifiedWord/>
      <trackRevisions>false</trackRevisions>
    </reviewItem>
    <reviewItem>
      <errorID>a2acde13-aa74-4978-b564-0c5a92dbdab7</errorID>
      <errorWord>(</errorWord>
      <group>L1_Format</group>
      <groupName>格式问题</groupName>
      <ability>L2_HalfPunc_CN</ability>
      <abilityName/>
      <candidateList>
        <item>（</item>
      </candidateList>
      <explain>文本全半角错误。</explain>
      <paraID>73A421B5</paraID>
      <start>27</start>
      <end>28</end>
      <status>unmodified</status>
      <modifiedWord/>
      <trackRevisions>false</trackRevisions>
    </reviewItem>
    <reviewItem>
      <errorID>e2d0a55a-aee8-44fa-a40a-4ab0e8608ded</errorID>
      <errorWord>)</errorWord>
      <group>L1_Format</group>
      <groupName>格式问题</groupName>
      <ability>L2_HalfPunc_CN</ability>
      <abilityName/>
      <candidateList>
        <item>）</item>
      </candidateList>
      <explain>文本全半角错误。</explain>
      <paraID>73A421B5</paraID>
      <start>32</start>
      <end>33</end>
      <status>unmodified</status>
      <modifiedWord/>
      <trackRevisions>false</trackRevisions>
    </reviewItem>
    <reviewItem>
      <errorID>f1b75087-3802-429a-8b92-e6106e071f84</errorID>
      <errorWord>（</errorWord>
      <group>L1_Punc</group>
      <groupName>标点问题</groupName>
      <ability>L2_Punc_CN</ability>
      <abilityName/>
      <candidateList/>
      <explain>同一形式括号套用。</explain>
      <paraID>73A421B5</paraID>
      <start>135</start>
      <end>136</end>
      <status>unmodified</status>
      <modifiedWord/>
      <trackRevisions>false</trackRevisions>
    </reviewItem>
    <reviewItem>
      <errorID>7518420f-d8e0-4607-b636-770b47185e95</errorID>
      <errorWord>）</errorWord>
      <group>L1_Punc</group>
      <groupName>标点问题</groupName>
      <ability>L2_Punc_CN</ability>
      <abilityName/>
      <candidateList/>
      <explain>同一形式括号套用。</explain>
      <paraID>73A421B5</paraID>
      <start>138</start>
      <end>139</end>
      <status>unmodified</status>
      <modifiedWord/>
      <trackRevisions>false</trackRevisions>
    </reviewItem>
    <reviewItem>
      <errorID>5afe7808-a54f-4880-9086-37761ed13d20</errorID>
      <errorWord>其它</errorWord>
      <group>L1_Word</group>
      <groupName>字词问题</groupName>
      <ability>L2_Alias</ability>
      <abilityName>也作/曾用词</abilityName>
      <candidateList>
        <item>其他</item>
      </candidateList>
      <explain>词汇[其它]为不规范表述或旧称，其规范书面表述为[其他]。</explain>
      <paraID>60249C2A</paraID>
      <start>0</start>
      <end>2</end>
      <status>unmodified</status>
      <modifiedWord/>
      <trackRevisions>false</trackRevisions>
    </reviewItem>
    <reviewItem>
      <errorID>2f455a6e-07b1-44f7-a9d4-f524cb029259</errorID>
      <errorWord>它人</errorWord>
      <group>L1_Word</group>
      <groupName>字词问题</groupName>
      <ability>L2_Typo</ability>
      <abilityName>字词错误</abilityName>
      <candidateList>
        <item>他人</item>
      </candidateList>
      <explain>存在发音相同字词的误用。</explain>
      <paraID>1084C88A</paraID>
      <start>83</start>
      <end>85</end>
      <status>modified</status>
      <modifiedWord>他人</modifiedWord>
      <trackRevisions>false</trackRevisions>
    </reviewItem>
    <reviewItem>
      <errorID>58c9311a-e6e8-4a20-8958-69ad8e9fb7f7</errorID>
      <errorWord>（</errorWord>
      <group>L1_Punc</group>
      <groupName>标点问题</groupName>
      <ability>L2_Punc_CN</ability>
      <abilityName/>
      <candidateList/>
      <explain>同一形式括号套用。</explain>
      <paraID>284403B3</paraID>
      <start>20</start>
      <end>21</end>
      <status>unmodified</status>
      <modifiedWord/>
      <trackRevisions>false</trackRevisions>
    </reviewItem>
    <reviewItem>
      <errorID>c0f80ce0-d677-4c44-9717-105f2475d3b5</errorID>
      <errorWord>）</errorWord>
      <group>L1_Punc</group>
      <groupName>标点问题</groupName>
      <ability>L2_Punc_CN</ability>
      <abilityName/>
      <candidateList/>
      <explain>同一形式括号套用。</explain>
      <paraID>284403B3</paraID>
      <start>27</start>
      <end>28</end>
      <status>unmodified</status>
      <modifiedWord/>
      <trackRevisions>false</trackRevisions>
    </reviewItem>
    <reviewItem>
      <errorID>5ec55a73-bb10-49d7-a051-a344557c05d0</errorID>
      <errorWord>(</errorWord>
      <group>L1_Format</group>
      <groupName>格式问题</groupName>
      <ability>L2_HalfPunc_CN</ability>
      <abilityName/>
      <candidateList>
        <item>（</item>
      </candidateList>
      <explain>文本全半角错误。</explain>
      <paraID>341FE4E8</paraID>
      <start>4</start>
      <end>5</end>
      <status>unmodified</status>
      <modifiedWord/>
      <trackRevisions>false</trackRevisions>
    </reviewItem>
    <reviewItem>
      <errorID>701f0892-2b63-4b4a-a800-6049e2385484</errorID>
      <errorWord>KW</errorWord>
      <group>L1_Word</group>
      <groupName>字词问题</groupName>
      <ability>L2_Typo</ability>
      <abilityName>字词错误</abilityName>
      <candidateList>
        <item>kW</item>
      </candidateList>
      <explain/>
      <paraID>341FE4E8</paraID>
      <start>5</start>
      <end>7</end>
      <status>unmodified</status>
      <modifiedWord/>
      <trackRevisions>false</trackRevisions>
    </reviewItem>
    <reviewItem>
      <errorID>e4fa6f8a-44de-4bf2-aace-09e9a65ecf35</errorID>
      <errorWord>)</errorWord>
      <group>L1_Format</group>
      <groupName>格式问题</groupName>
      <ability>L2_HalfPunc_CN</ability>
      <abilityName/>
      <candidateList>
        <item>）</item>
      </candidateList>
      <explain>文本全半角错误。</explain>
      <paraID>341FE4E8</paraID>
      <start>7</start>
      <end>8</end>
      <status>unmodified</status>
      <modifiedWord/>
      <trackRevisions>false</trackRevisions>
    </reviewItem>
    <reviewItem>
      <errorID>5e622d75-c5f3-4015-9cb1-e87751df6461</errorID>
      <errorWord>(</errorWord>
      <group>L1_Format</group>
      <groupName>格式问题</groupName>
      <ability>L2_HalfPunc_CN</ability>
      <abilityName/>
      <candidateList>
        <item>（</item>
      </candidateList>
      <explain>文本全半角错误。</explain>
      <paraID>37D0FE35</paraID>
      <start>4</start>
      <end>5</end>
      <status>unmodified</status>
      <modifiedWord/>
      <trackRevisions>false</trackRevisions>
    </reviewItem>
    <reviewItem>
      <errorID>0c03034c-8cc5-4739-a5ac-2d812b66b14c</errorID>
      <errorWord>)</errorWord>
      <group>L1_Format</group>
      <groupName>格式问题</groupName>
      <ability>L2_HalfPunc_CN</ability>
      <abilityName/>
      <candidateList>
        <item>）</item>
      </candidateList>
      <explain>文本全半角错误。</explain>
      <paraID>37D0FE35</paraID>
      <start>7</start>
      <end>8</end>
      <status>unmodified</status>
      <modifiedWord/>
      <trackRevisions>false</trackRevisions>
    </reviewItem>
    <reviewItem>
      <errorID>25d5bf87-f88e-4cad-b919-6350c98c66fe</errorID>
      <errorWord>法律、法规</errorWord>
      <group>L1_Word</group>
      <groupName>字词问题</groupName>
      <ability>L2_Typo</ability>
      <abilityName>字词错误</abilityName>
      <candidateList>
        <item>法律法规</item>
      </candidateList>
      <explain/>
      <paraID>3D4322C1</paraID>
      <start>24</start>
      <end>29</end>
      <status>unmodified</status>
      <modifiedWord/>
      <trackRevisions>false</trackRevisions>
    </reviewItem>
    <reviewItem>
      <errorID>eba325f4-ec16-4bb5-97ea-91f536a3fadc</errorID>
      <errorWord>信息库中</errorWord>
      <group>L1_Word</group>
      <groupName>字词问题</groupName>
      <ability>L2_Typo</ability>
      <abilityName>字词错误</abilityName>
      <candidateList>
        <item>信息库</item>
      </candidateList>
      <explain/>
      <paraID>68864BFA</paraID>
      <start>29</start>
      <end>33</end>
      <status>unmodified</status>
      <modifiedWord/>
      <trackRevisions>false</trackRevisions>
    </reviewItem>
    <reviewItem>
      <errorID>a6cf0ff1-9d1e-47fb-992b-5c42b30e528d</errorID>
      <errorWord>(</errorWord>
      <group>L1_Format</group>
      <groupName>格式问题</groupName>
      <ability>L2_HalfPunc_CN</ability>
      <abilityName/>
      <candidateList>
        <item>（</item>
      </candidateList>
      <explain>文本全半角错误。</explain>
      <paraID>25342578</paraID>
      <start>9</start>
      <end>10</end>
      <status>unmodified</status>
      <modifiedWord/>
      <trackRevisions>false</trackRevisions>
    </reviewItem>
    <reviewItem>
      <errorID>b09a115f-e45d-47c7-ac3f-ecae807f2b55</errorID>
      <errorWord>)</errorWord>
      <group>L1_Format</group>
      <groupName>格式问题</groupName>
      <ability>L2_HalfPunc_CN</ability>
      <abilityName/>
      <candidateList>
        <item>）</item>
      </candidateList>
      <explain>文本全半角错误。</explain>
      <paraID>25342578</paraID>
      <start>16</start>
      <end>17</end>
      <status>unmodified</status>
      <modifiedWord/>
      <trackRevisions>false</trackRevisions>
    </reviewItem>
    <reviewItem>
      <errorID>77ac79b6-32b9-4752-bf27-43855e7435bd</errorID>
      <errorWord>(</errorWord>
      <group>L1_Format</group>
      <groupName>格式问题</groupName>
      <ability>L2_HalfPunc_CN</ability>
      <abilityName/>
      <candidateList>
        <item>（</item>
      </candidateList>
      <explain>文本全半角错误。</explain>
      <paraID>5216F17F</paraID>
      <start>3</start>
      <end>4</end>
      <status>unmodified</status>
      <modifiedWord/>
      <trackRevisions>false</trackRevisions>
    </reviewItem>
    <reviewItem>
      <errorID>5ab022ed-f556-43fa-a8ed-32d244b2f8b1</errorID>
      <errorWord>)</errorWord>
      <group>L1_Format</group>
      <groupName>格式问题</groupName>
      <ability>L2_HalfPunc_CN</ability>
      <abilityName/>
      <candidateList>
        <item>）</item>
      </candidateList>
      <explain>文本全半角错误。</explain>
      <paraID>5216F17F</paraID>
      <start>10</start>
      <end>11</end>
      <status>unmodified</status>
      <modifiedWord/>
      <trackRevisions>false</trackRevisions>
    </reviewItem>
    <reviewItem>
      <errorID>d4502d29-acdf-40ec-90cb-95ba049c24a0</errorID>
      <errorWord>方的</errorWord>
      <group>L1_Word</group>
      <groupName>字词问题</groupName>
      <ability>L2_Typo</ability>
      <abilityName>字词错误</abilityName>
      <candidateList>
        <item>方</item>
      </candidateList>
      <explain/>
      <paraID>2A254B9D</paraID>
      <start>5</start>
      <end>7</end>
      <status>unmodified</status>
      <modifiedWord/>
      <trackRevisions>false</trackRevisions>
    </reviewItem>
    <reviewItem>
      <errorID>99559f73-4eec-4d64-808a-dadd7e718a43</errorID>
      <errorWord>(</errorWord>
      <group>L1_Format</group>
      <groupName>格式问题</groupName>
      <ability>L2_HalfPunc_CN</ability>
      <abilityName/>
      <candidateList>
        <item>（</item>
      </candidateList>
      <explain>文本全半角错误。</explain>
      <paraID>62F1CDF7</paraID>
      <start>2</start>
      <end>3</end>
      <status>unmodified</status>
      <modifiedWord/>
      <trackRevisions>false</trackRevisions>
    </reviewItem>
    <reviewItem>
      <errorID>6cbca61e-222a-45d0-a7ca-1c3b66defa93</errorID>
      <errorWord>)</errorWord>
      <group>L1_Format</group>
      <groupName>格式问题</groupName>
      <ability>L2_HalfPunc_CN</ability>
      <abilityName/>
      <candidateList>
        <item>）</item>
      </candidateList>
      <explain>文本全半角错误。</explain>
      <paraID>62F1CDF7</paraID>
      <start>5</start>
      <end>6</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717B58FC-9924-4126-A5A3-DCA36194F34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苗寨彬</cp:lastModifiedBy>
  <cp:revision>38</cp:revision>
  <dcterms:created xsi:type="dcterms:W3CDTF">2024-09-09T07:04:00Z</dcterms:created>
  <dcterms:modified xsi:type="dcterms:W3CDTF">2026-06-16T08:43:31Z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2052-12.1.0.26381</vt:lpwstr>
  </property>
  <property fmtid="{D5CDD505-2E9C-101B-9397-08002B2CF9AE}" pid="3" name="ICV">
    <vt:lpwstr>746C76B35BE147F9869CC82C5D5BB9FE_13</vt:lpwstr>
  </property>
  <property fmtid="{D5CDD505-2E9C-101B-9397-08002B2CF9AE}" pid="4" name="KSOTemplateDocerSaveRecord">
    <vt:lpwstr>eyJoZGlkIjoiZGMyZjYzOTI1YTA1YTY3MWFlYTIzYjk0ZWQzNWJiZGIiLCJ1c2VySWQiOiIxNjE0MzM0OTc0In0=</vt:lpwstr>
  </property>
</Properties>
</file>