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ascii="黑体" w:eastAsia="黑体"/>
          <w:b/>
          <w:color w:val="auto"/>
          <w:sz w:val="72"/>
          <w:szCs w:val="72"/>
          <w:highlight w:val="none"/>
        </w:rPr>
      </w:pPr>
      <w:r>
        <w:rPr>
          <w:rFonts w:hint="eastAsia" w:ascii="宋体" w:hAnsi="宋体"/>
          <w:b/>
          <w:bCs/>
          <w:color w:val="auto"/>
          <w:spacing w:val="60"/>
          <w:sz w:val="100"/>
          <w:szCs w:val="100"/>
          <w:highlight w:val="none"/>
        </w:rPr>
        <w:t xml:space="preserve">采 购 </w:t>
      </w:r>
      <w:r>
        <w:rPr>
          <w:rFonts w:hint="eastAsia" w:ascii="宋体" w:hAnsi="宋体"/>
          <w:b/>
          <w:bCs/>
          <w:color w:val="auto"/>
          <w:sz w:val="100"/>
          <w:szCs w:val="100"/>
          <w:highlight w:val="none"/>
        </w:rPr>
        <w:t xml:space="preserve">文 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jc w:val="both"/>
        <w:spacing w:line="480" w:lineRule="auto"/>
        <w:rPr>
          <w:rFonts w:ascii="ˎ̥" w:hAnsi="ˎ̥" w:cs="宋体"/>
          <w:color w:val="auto"/>
          <w:sz w:val="28"/>
          <w:szCs w:val="28"/>
          <w:highlight w:val="none"/>
        </w:rPr>
      </w:pPr>
      <w:r>
        <w:rPr>
          <w:rFonts w:ascii="ˎ̥" w:hAnsi="ˎ̥" w:cs="宋体"/>
          <w:color w:val="auto"/>
          <w:sz w:val="28"/>
          <w:szCs w:val="28"/>
          <w:highlight w:val="none"/>
        </w:rPr>
      </w:r>
      <w:r/>
    </w:p>
    <w:p>
      <w:pPr>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           采购编号：</w:t>
      </w:r>
      <w:r>
        <w:rPr>
          <w:rFonts w:hint="eastAsia" w:ascii="ˎ̥" w:hAnsi="ˎ̥" w:cs="宋体"/>
          <w:color w:val="auto"/>
          <w:sz w:val="28"/>
          <w:szCs w:val="28"/>
          <w:highlight w:val="none"/>
          <w:lang w:eastAsia="zh-CN"/>
        </w:rPr>
        <w:t xml:space="preserve">JSZC-320000-SZWK-G2026-0117</w:t>
      </w:r>
      <w:r>
        <w:rPr>
          <w:rFonts w:hint="eastAsia" w:ascii="ˎ̥" w:hAnsi="ˎ̥" w:cs="宋体"/>
          <w:color w:val="auto"/>
          <w:sz w:val="28"/>
          <w:szCs w:val="28"/>
          <w:highlight w:val="none"/>
        </w:rPr>
        <w:t xml:space="preserve">号</w:t>
      </w:r>
      <w:r/>
    </w:p>
    <w:p>
      <w:pPr>
        <w:jc w:val="both"/>
        <w:spacing w:line="480" w:lineRule="auto"/>
        <w:rPr>
          <w:rFonts w:hint="eastAsia" w:ascii="ˎ̥" w:hAnsi="ˎ̥" w:eastAsia="宋体" w:cs="宋体"/>
          <w:color w:val="auto"/>
          <w:sz w:val="28"/>
          <w:szCs w:val="28"/>
          <w:highlight w:val="none"/>
          <w:lang w:eastAsia="zh-CN"/>
        </w:rPr>
      </w:pPr>
      <w:r>
        <w:rPr>
          <w:rFonts w:hint="eastAsia" w:ascii="ˎ̥" w:hAnsi="ˎ̥" w:cs="宋体"/>
          <w:color w:val="auto"/>
          <w:sz w:val="28"/>
          <w:szCs w:val="28"/>
          <w:highlight w:val="none"/>
        </w:rPr>
        <w:t xml:space="preserve">           采购项目：</w:t>
      </w:r>
      <w:r>
        <w:rPr>
          <w:rFonts w:hint="eastAsia" w:ascii="ˎ̥" w:hAnsi="ˎ̥" w:cs="宋体"/>
          <w:color w:val="auto"/>
          <w:sz w:val="28"/>
          <w:szCs w:val="28"/>
          <w:highlight w:val="none"/>
          <w:lang w:eastAsia="zh-CN"/>
        </w:rPr>
        <w:t xml:space="preserve">流式细胞仪</w:t>
      </w:r>
      <w:r/>
    </w:p>
    <w:p>
      <w:pPr>
        <w:ind w:firstLine="1680"/>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采购单位：苏州大学附属第一医院</w:t>
      </w:r>
      <w:r/>
    </w:p>
    <w:p>
      <w:pPr>
        <w:ind w:right="-159" w:firstLine="1820"/>
        <w:spacing w:line="480" w:lineRule="auto"/>
        <w:rPr>
          <w:rFonts w:ascii="ˎ̥" w:hAnsi="ˎ̥" w:cs="宋体"/>
          <w:color w:val="auto"/>
          <w:sz w:val="28"/>
          <w:szCs w:val="28"/>
          <w:highlight w:val="none"/>
        </w:rPr>
      </w:pPr>
      <w:r>
        <w:rPr>
          <w:rFonts w:ascii="ˎ̥" w:hAnsi="ˎ̥" w:cs="宋体"/>
          <w:color w:val="auto"/>
          <w:sz w:val="28"/>
          <w:szCs w:val="28"/>
          <w:highlight w:val="none"/>
        </w:rPr>
      </w:r>
      <w:r/>
    </w:p>
    <w:p>
      <w:pPr>
        <w:ind w:firstLine="544"/>
        <w:rPr>
          <w:color w:val="auto"/>
          <w:spacing w:val="-14"/>
          <w:sz w:val="30"/>
          <w:highlight w:val="none"/>
        </w:rPr>
      </w:pPr>
      <w:r>
        <w:rPr>
          <w:rFonts w:hint="eastAsia"/>
          <w:color w:val="auto"/>
          <w:spacing w:val="-14"/>
          <w:sz w:val="30"/>
          <w:highlight w:val="none"/>
        </w:rPr>
        <w:t xml:space="preserve">               </w:t>
      </w:r>
      <w:r/>
    </w:p>
    <w:p>
      <w:pPr>
        <w:ind w:firstLine="640"/>
        <w:rPr>
          <w:color w:val="auto"/>
          <w:spacing w:val="-14"/>
          <w:sz w:val="30"/>
          <w:highlight w:val="none"/>
        </w:rPr>
      </w:pPr>
      <w:r>
        <w:rPr>
          <w:rFonts w:hint="eastAsia"/>
          <w:b/>
          <w:bCs/>
          <w:color w:val="auto"/>
          <w:sz w:val="32"/>
          <w:szCs w:val="32"/>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2"/>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2" o:title=""/>
              </v:shape>
            </w:pict>
          </mc:Fallback>
        </mc:AlternateContent>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2176"/>
        <w:rPr>
          <w:color w:val="auto"/>
          <w:sz w:val="30"/>
          <w:highlight w:val="none"/>
        </w:rPr>
      </w:pPr>
      <w:r>
        <w:rPr>
          <w:rFonts w:hint="eastAsia"/>
          <w:color w:val="auto"/>
          <w:spacing w:val="-14"/>
          <w:sz w:val="30"/>
          <w:highlight w:val="none"/>
        </w:rPr>
        <w:t xml:space="preserve">苏州市卫康招投标咨询服务有限公司</w:t>
      </w:r>
      <w:r/>
    </w:p>
    <w:p>
      <w:pPr>
        <w:jc w:val="center"/>
        <w:spacing w:line="300" w:lineRule="auto"/>
        <w:rPr>
          <w:b/>
          <w:bCs/>
          <w:color w:val="auto"/>
          <w:spacing w:val="-14"/>
          <w:sz w:val="30"/>
          <w:highlight w:val="none"/>
        </w:rPr>
      </w:pPr>
      <w:r>
        <w:rPr>
          <w:rFonts w:hint="eastAsia"/>
          <w:color w:val="auto"/>
          <w:spacing w:val="-14"/>
          <w:sz w:val="30"/>
          <w:highlight w:val="none"/>
        </w:rPr>
        <w:t xml:space="preserve">二〇二</w:t>
      </w:r>
      <w:r>
        <w:rPr>
          <w:rFonts w:hint="eastAsia"/>
          <w:color w:val="auto"/>
          <w:spacing w:val="-14"/>
          <w:sz w:val="30"/>
          <w:highlight w:val="none"/>
          <w:lang w:val="en-US" w:eastAsia="zh-CN"/>
        </w:rPr>
        <w:t xml:space="preserve">六</w:t>
      </w:r>
      <w:r>
        <w:rPr>
          <w:rFonts w:hint="eastAsia"/>
          <w:color w:val="auto"/>
          <w:spacing w:val="-14"/>
          <w:sz w:val="30"/>
          <w:highlight w:val="none"/>
        </w:rPr>
        <w:t xml:space="preserve">年</w:t>
      </w:r>
      <w:r>
        <w:rPr>
          <w:rFonts w:hint="eastAsia"/>
          <w:color w:val="auto"/>
          <w:spacing w:val="-14"/>
          <w:sz w:val="30"/>
          <w:highlight w:val="none"/>
          <w:lang w:val="en-US" w:eastAsia="zh-CN"/>
        </w:rPr>
        <w:t xml:space="preserve">五</w:t>
      </w:r>
      <w:r>
        <w:rPr>
          <w:rFonts w:hint="eastAsia"/>
          <w:color w:val="auto"/>
          <w:spacing w:val="-14"/>
          <w:sz w:val="30"/>
          <w:highlight w:val="none"/>
        </w:rPr>
        <w:t xml:space="preserve">月</w:t>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stheme="minorBidi"/>
          <w:b/>
          <w:color w:val="auto"/>
          <w:sz w:val="36"/>
          <w:szCs w:val="36"/>
          <w:highlight w:val="none"/>
        </w:rPr>
      </w:pPr>
      <w:r>
        <w:rPr>
          <w:rFonts w:ascii="宋体" w:hAnsi="宋体" w:cstheme="minorBidi"/>
          <w:b/>
          <w:color w:val="auto"/>
          <w:sz w:val="36"/>
          <w:szCs w:val="36"/>
          <w:highlight w:val="none"/>
        </w:rPr>
      </w:r>
      <w:r/>
    </w:p>
    <w:p>
      <w:pPr>
        <w:jc w:val="center"/>
        <w:spacing w:line="400" w:lineRule="exact"/>
        <w:rPr>
          <w:rFonts w:ascii="宋体" w:hAnsi="宋体" w:cstheme="minorBidi"/>
          <w:b/>
          <w:color w:val="auto"/>
          <w:sz w:val="44"/>
          <w:szCs w:val="44"/>
          <w:highlight w:val="none"/>
        </w:rPr>
      </w:pPr>
      <w:r>
        <w:rPr>
          <w:rFonts w:ascii="宋体" w:hAnsi="宋体" w:cstheme="minorBidi"/>
          <w:b/>
          <w:color w:val="auto"/>
          <w:sz w:val="44"/>
          <w:szCs w:val="44"/>
          <w:highlight w:val="none"/>
        </w:rPr>
      </w:r>
      <w:r/>
    </w:p>
    <w:p>
      <w:pPr>
        <w:shd w:val="nil" w:color="auto"/>
        <w:rPr>
          <w:rFonts w:ascii="宋体" w:hAnsi="宋体" w:cstheme="minorBidi"/>
          <w:b/>
          <w:bCs/>
          <w:color w:val="auto"/>
          <w:sz w:val="44"/>
          <w:szCs w:val="44"/>
          <w:highlight w:val="none"/>
        </w:rPr>
      </w:pPr>
      <w:r>
        <w:rPr>
          <w:rFonts w:hint="eastAsia" w:ascii="宋体" w:hAnsi="宋体" w:cstheme="minorBidi"/>
          <w:b/>
          <w:color w:val="auto"/>
          <w:sz w:val="44"/>
          <w:szCs w:val="44"/>
          <w:highlight w:val="none"/>
        </w:rPr>
        <w:br w:type="page" w:clear="all"/>
      </w:r>
      <w:r>
        <w:rPr>
          <w:rFonts w:hint="eastAsia" w:ascii="宋体" w:hAnsi="宋体" w:cstheme="minorBidi"/>
          <w:b/>
          <w:color w:val="auto"/>
          <w:sz w:val="44"/>
          <w:szCs w:val="44"/>
          <w:highlight w:val="none"/>
        </w:rPr>
      </w:r>
      <w:r/>
    </w:p>
    <w:p>
      <w:pPr>
        <w:jc w:val="center"/>
        <w:spacing w:line="400" w:lineRule="exact"/>
        <w:rPr>
          <w:rFonts w:hint="eastAsia" w:ascii="宋体" w:hAnsi="宋体" w:cstheme="minorBidi"/>
          <w:b/>
          <w:bCs/>
          <w:color w:val="auto"/>
          <w:sz w:val="44"/>
          <w:szCs w:val="44"/>
          <w:highlight w:val="none"/>
        </w:rPr>
      </w:pPr>
      <w:r>
        <w:rPr>
          <w:rFonts w:hint="eastAsia" w:ascii="宋体" w:hAnsi="宋体" w:cstheme="minorBidi"/>
          <w:b/>
          <w:color w:val="auto"/>
          <w:sz w:val="44"/>
          <w:szCs w:val="44"/>
          <w:highlight w:val="none"/>
        </w:rPr>
        <w:t xml:space="preserve">目     录</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77"/>
        <w:ind w:firstLine="0"/>
        <w:spacing w:line="480" w:lineRule="auto"/>
        <w:rPr>
          <w:rFonts w:ascii="宋体" w:hAnsi="宋体" w:eastAsia="宋体"/>
          <w:b/>
          <w:color w:val="auto"/>
          <w:sz w:val="36"/>
          <w:szCs w:val="36"/>
          <w:highlight w:val="none"/>
        </w:rPr>
      </w:pPr>
      <w:r>
        <w:rPr>
          <w:rFonts w:ascii="宋体" w:hAnsi="宋体" w:eastAsia="宋体"/>
          <w:b/>
          <w:color w:val="auto"/>
          <w:sz w:val="36"/>
          <w:szCs w:val="36"/>
          <w:highlight w:val="none"/>
        </w:rPr>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第一章 投标邀请函</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第四章 采购书</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第五章 合同一般条款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第六章 合同特殊条款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第七章 评标办法及评分标准</w:t>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pStyle w:val="903"/>
        <w:ind w:firstLine="814"/>
        <w:rPr>
          <w:rFonts w:ascii="宋体" w:hAnsi="宋体"/>
          <w:b/>
          <w:color w:val="auto"/>
          <w:sz w:val="36"/>
          <w:szCs w:val="36"/>
          <w:highlight w:val="none"/>
        </w:rPr>
      </w:pPr>
      <w:r>
        <w:rPr>
          <w:rFonts w:ascii="宋体" w:hAnsi="宋体"/>
          <w:b/>
          <w:color w:val="auto"/>
          <w:sz w:val="36"/>
          <w:szCs w:val="36"/>
          <w:highlight w:val="none"/>
        </w:rPr>
      </w:r>
      <w:r/>
    </w:p>
    <w:p>
      <w:pPr>
        <w:pStyle w:val="903"/>
        <w:ind w:firstLine="814"/>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 </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rPr>
        <w:t xml:space="preserve">苏州大学附属第一医院关于</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流式细胞仪</w:t>
      </w:r>
      <w:r>
        <w:rPr>
          <w:rFonts w:hint="eastAsia" w:ascii="宋体" w:hAnsi="宋体" w:cs="宋体"/>
          <w:b/>
          <w:color w:val="auto"/>
          <w:sz w:val="36"/>
          <w:szCs w:val="36"/>
          <w:highlight w:val="none"/>
        </w:rPr>
        <w:t xml:space="preserve">的招标公告</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rPr>
        <w:t xml:space="preserve">项目概况</w:t>
      </w:r>
      <w:r/>
    </w:p>
    <w:p>
      <w:pPr>
        <w:ind w:firstLine="480"/>
        <w:spacing w:line="360" w:lineRule="auto"/>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Cs/>
          <w:color w:val="auto"/>
          <w:highlight w:val="none"/>
          <w:u w:val="single"/>
          <w:lang w:val="en-US" w:eastAsia="zh-CN"/>
        </w:rPr>
        <w:t xml:space="preserve">流式细胞仪</w:t>
      </w:r>
      <w:r>
        <w:rPr>
          <w:rFonts w:hint="default" w:ascii="Times New Roman" w:hAnsi="Times New Roman" w:eastAsia="宋体" w:cs="Times New Roman"/>
          <w:color w:val="auto"/>
          <w:szCs w:val="21"/>
          <w:highlight w:val="none"/>
        </w:rPr>
        <w:t xml:space="preserve">招标项目的潜在投标人应在</w:t>
      </w:r>
      <w:r>
        <w:rPr>
          <w:rFonts w:hint="default" w:ascii="Times New Roman" w:hAnsi="Times New Roman" w:eastAsia="宋体" w:cs="Times New Roman"/>
          <w:bCs/>
          <w:color w:val="auto"/>
          <w:szCs w:val="21"/>
          <w:highlight w:val="none"/>
          <w:u w:val="single"/>
        </w:rPr>
        <w:t xml:space="preserve">苏采云系统</w:t>
      </w:r>
      <w:r>
        <w:rPr>
          <w:rFonts w:hint="default" w:ascii="Times New Roman" w:hAnsi="Times New Roman" w:eastAsia="宋体" w:cs="Times New Roman"/>
          <w:color w:val="auto"/>
          <w:szCs w:val="21"/>
          <w:highlight w:val="none"/>
        </w:rPr>
        <w:t xml:space="preserve">获取招标文件，并于</w:t>
      </w:r>
      <w:r>
        <w:rPr>
          <w:rFonts w:hint="default" w:ascii="Times New Roman" w:hAnsi="Times New Roman" w:eastAsia="宋体" w:cs="Times New Roman"/>
          <w:color w:val="auto"/>
          <w:szCs w:val="21"/>
          <w:highlight w:val="none"/>
          <w:u w:val="single"/>
          <w:lang w:eastAsia="zh-CN"/>
        </w:rPr>
        <w:t xml:space="preserve">202</w:t>
      </w:r>
      <w:r>
        <w:rPr>
          <w:rFonts w:hint="eastAsia" w:cs="Times New Roman"/>
          <w:color w:val="auto"/>
          <w:szCs w:val="21"/>
          <w:highlight w:val="none"/>
          <w:u w:val="single"/>
          <w:lang w:val="en-US" w:eastAsia="zh-CN"/>
        </w:rPr>
        <w:t xml:space="preserve">6年6月5</w:t>
      </w:r>
      <w:r>
        <w:rPr>
          <w:rFonts w:hint="default" w:ascii="Times New Roman" w:hAnsi="Times New Roman" w:eastAsia="宋体" w:cs="Times New Roman"/>
          <w:color w:val="auto"/>
          <w:szCs w:val="21"/>
          <w:highlight w:val="none"/>
          <w:u w:val="single"/>
        </w:rPr>
        <w:t xml:space="preserve">日1</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0</w:t>
      </w:r>
      <w:r>
        <w:rPr>
          <w:rFonts w:hint="default" w:ascii="Times New Roman" w:hAnsi="Times New Roman" w:eastAsia="宋体" w:cs="Times New Roman"/>
          <w:bCs/>
          <w:color w:val="auto"/>
          <w:szCs w:val="21"/>
          <w:highlight w:val="none"/>
          <w:u w:val="single"/>
        </w:rPr>
        <w:t xml:space="preserve">（</w:t>
      </w:r>
      <w:r>
        <w:rPr>
          <w:rFonts w:hint="default" w:ascii="Times New Roman" w:hAnsi="Times New Roman" w:eastAsia="宋体" w:cs="Times New Roman"/>
          <w:bCs/>
          <w:color w:val="auto"/>
          <w:szCs w:val="21"/>
          <w:highlight w:val="none"/>
        </w:rPr>
        <w:t xml:space="preserve">北京时间）前递交投标文件</w:t>
      </w:r>
      <w:r>
        <w:rPr>
          <w:rFonts w:hint="default" w:ascii="Times New Roman" w:hAnsi="Times New Roman" w:eastAsia="宋体" w:cs="Times New Roman"/>
          <w:color w:val="auto"/>
          <w:szCs w:val="21"/>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JSZC-320000-SZWK-G2026-0117</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流式细胞仪</w:t>
      </w:r>
      <w:r/>
    </w:p>
    <w:p>
      <w:pPr>
        <w:ind w:firstLine="480"/>
        <w:rPr>
          <w:rFonts w:ascii="宋体" w:hAnsi="宋体"/>
          <w:color w:val="auto"/>
          <w:highlight w:val="none"/>
        </w:rPr>
      </w:pPr>
      <w:r>
        <w:rPr>
          <w:rFonts w:hint="eastAsia" w:ascii="宋体" w:hAnsi="宋体"/>
          <w:color w:val="auto"/>
          <w:highlight w:val="none"/>
        </w:rPr>
        <w:t xml:space="preserve">预算金额：</w:t>
      </w:r>
      <w:r>
        <w:rPr>
          <w:rFonts w:hint="eastAsia" w:ascii="宋体" w:hAnsi="宋体"/>
          <w:color w:val="auto"/>
          <w:highlight w:val="none"/>
          <w:lang w:val="en-US" w:eastAsia="zh-CN"/>
        </w:rPr>
        <w:t xml:space="preserve">165万元</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最高限价：</w:t>
      </w:r>
      <w:r>
        <w:rPr>
          <w:rFonts w:hint="eastAsia" w:ascii="宋体" w:hAnsi="宋体"/>
          <w:color w:val="auto"/>
          <w:highlight w:val="none"/>
          <w:lang w:val="en-US" w:eastAsia="zh-CN"/>
        </w:rPr>
        <w:t xml:space="preserve">162万元</w:t>
      </w:r>
      <w:r/>
    </w:p>
    <w:p>
      <w:pPr>
        <w:ind w:firstLine="480"/>
        <w:rPr>
          <w:rFonts w:hint="eastAsia" w:ascii="宋体" w:hAnsi="宋体"/>
          <w:color w:val="auto"/>
          <w:highlight w:val="none"/>
        </w:rPr>
      </w:pPr>
      <w:r>
        <w:rPr>
          <w:rFonts w:hint="eastAsia" w:ascii="宋体" w:hAnsi="宋体"/>
          <w:color w:val="auto"/>
          <w:highlight w:val="none"/>
        </w:rPr>
        <w:t xml:space="preserve">1.采购需求：</w:t>
      </w:r>
      <w:r/>
    </w:p>
    <w:p>
      <w:pPr>
        <w:ind w:firstLine="480"/>
        <w:rPr>
          <w:rFonts w:hint="eastAsia" w:ascii="宋体" w:hAnsi="宋体"/>
          <w:color w:val="auto"/>
          <w:highlight w:val="none"/>
          <w:lang w:eastAsia="zh-CN"/>
        </w:rPr>
      </w:pPr>
      <w:r>
        <w:rPr>
          <w:rFonts w:hint="eastAsia" w:ascii="宋体" w:hAnsi="宋体"/>
          <w:color w:val="auto"/>
          <w:highlight w:val="none"/>
          <w:lang w:eastAsia="zh-CN"/>
        </w:rPr>
        <w:t xml:space="preserve">流式细胞仪</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套。本项目接受进口产品投标。</w:t>
      </w:r>
      <w:r/>
    </w:p>
    <w:p>
      <w:pPr>
        <w:ind w:firstLine="480"/>
        <w:rPr>
          <w:rFonts w:ascii="宋体" w:hAnsi="宋体"/>
          <w:color w:val="auto"/>
          <w:highlight w:val="none"/>
        </w:rPr>
      </w:pPr>
      <w:r>
        <w:rPr>
          <w:rFonts w:hint="eastAsia" w:ascii="宋体" w:hAnsi="宋体"/>
          <w:color w:val="auto"/>
          <w:highlight w:val="none"/>
          <w:lang w:eastAsia="zh-CN"/>
        </w:rPr>
        <w:t xml:space="preserve">2.售后服务要求：整体提供不低于</w:t>
      </w:r>
      <w:r>
        <w:rPr>
          <w:rFonts w:hint="eastAsia" w:ascii="宋体" w:hAnsi="宋体"/>
          <w:color w:val="auto"/>
          <w:highlight w:val="none"/>
          <w:lang w:val="en-US" w:eastAsia="zh-CN"/>
        </w:rPr>
        <w:t xml:space="preserve">叁</w:t>
      </w:r>
      <w:r>
        <w:rPr>
          <w:rFonts w:hint="eastAsia" w:ascii="宋体" w:hAnsi="宋体"/>
          <w:color w:val="auto"/>
          <w:highlight w:val="none"/>
          <w:lang w:eastAsia="zh-CN"/>
        </w:rPr>
        <w:t xml:space="preserve">年的原厂</w:t>
      </w:r>
      <w:r>
        <w:rPr>
          <w:rFonts w:hint="eastAsia" w:ascii="宋体" w:hAnsi="宋体"/>
          <w:color w:val="auto"/>
          <w:highlight w:val="none"/>
        </w:rPr>
        <w:t xml:space="preserve">免费质保服务（</w:t>
      </w:r>
      <w:r>
        <w:rPr>
          <w:rFonts w:hint="eastAsia" w:ascii="宋体" w:hAnsi="宋体"/>
          <w:color w:val="auto"/>
          <w:highlight w:val="none"/>
          <w:lang w:val="en-US" w:eastAsia="zh-CN"/>
        </w:rPr>
        <w:t xml:space="preserve">含软件升级</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3.合同履行期限：在合同签订后</w:t>
      </w:r>
      <w:r>
        <w:rPr>
          <w:rFonts w:hint="eastAsia" w:ascii="宋体" w:hAnsi="宋体"/>
          <w:color w:val="auto"/>
          <w:highlight w:val="none"/>
          <w:lang w:val="en-US" w:eastAsia="zh-CN"/>
        </w:rPr>
        <w:t xml:space="preserve">60</w:t>
      </w:r>
      <w:r>
        <w:rPr>
          <w:rFonts w:hint="eastAsia" w:ascii="宋体" w:hAnsi="宋体"/>
          <w:color w:val="auto"/>
          <w:highlight w:val="none"/>
        </w:rPr>
        <w:t xml:space="preserve">天内送货到位并完成安装调试。</w:t>
      </w:r>
      <w:r/>
    </w:p>
    <w:p>
      <w:pPr>
        <w:ind w:firstLine="480"/>
        <w:rPr>
          <w:rFonts w:ascii="宋体" w:hAnsi="宋体"/>
          <w:color w:val="auto"/>
          <w:highlight w:val="none"/>
        </w:rPr>
      </w:pPr>
      <w:r>
        <w:rPr>
          <w:rFonts w:hint="eastAsia" w:ascii="宋体" w:hAnsi="宋体"/>
          <w:color w:val="auto"/>
          <w:highlight w:val="none"/>
        </w:rPr>
        <w:t xml:space="preserve">4.本项目不接受联合体投标。</w:t>
      </w:r>
      <w:r/>
    </w:p>
    <w:p>
      <w:pPr>
        <w:ind w:firstLine="480"/>
        <w:rPr>
          <w:rFonts w:ascii="宋体" w:hAnsi="宋体"/>
          <w:color w:val="auto"/>
          <w:highlight w:val="none"/>
        </w:rPr>
      </w:pPr>
      <w:r>
        <w:rPr>
          <w:rFonts w:hint="eastAsia" w:ascii="宋体" w:hAnsi="宋体"/>
          <w:color w:val="auto"/>
          <w:highlight w:val="none"/>
        </w:rPr>
        <w:t xml:space="preserve">二、申请人的资格要求：</w:t>
      </w:r>
      <w:r/>
    </w:p>
    <w:p>
      <w:pPr>
        <w:ind w:firstLine="480"/>
        <w:rPr>
          <w:rFonts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80"/>
        <w:rPr>
          <w:rFonts w:ascii="宋体" w:hAnsi="宋体"/>
          <w:color w:val="auto"/>
          <w:highlight w:val="none"/>
        </w:rPr>
      </w:pPr>
      <w:r>
        <w:rPr>
          <w:rFonts w:hint="eastAsia" w:ascii="宋体" w:hAnsi="宋体"/>
          <w:color w:val="auto"/>
          <w:highlight w:val="none"/>
        </w:rPr>
        <w:t xml:space="preserve">（1）具有独立承担民事责任的能力；</w:t>
      </w:r>
      <w:r/>
    </w:p>
    <w:p>
      <w:pPr>
        <w:ind w:firstLine="480"/>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ascii="宋体" w:hAnsi="宋体"/>
          <w:color w:val="auto"/>
          <w:highlight w:val="none"/>
        </w:rPr>
      </w:pPr>
      <w:r>
        <w:rPr>
          <w:rFonts w:hint="eastAsia" w:ascii="宋体" w:hAnsi="宋体"/>
          <w:color w:val="auto"/>
          <w:highlight w:val="none"/>
        </w:rPr>
        <w:t xml:space="preserve">2.落实政府采购政策需满足的资格要求：</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无</w:t>
      </w:r>
      <w:r>
        <w:rPr>
          <w:rFonts w:hint="eastAsia" w:ascii="宋体" w:hAnsi="宋体"/>
          <w:color w:val="auto"/>
          <w:highlight w:val="none"/>
          <w:lang w:eastAsia="zh-CN"/>
        </w:rPr>
        <w:t xml:space="preserve">。</w:t>
      </w:r>
      <w:r/>
    </w:p>
    <w:p>
      <w:pPr>
        <w:ind w:firstLine="480"/>
        <w:rPr>
          <w:rFonts w:ascii="宋体" w:hAnsi="宋体"/>
          <w:color w:val="auto"/>
          <w:highlight w:val="none"/>
        </w:rPr>
      </w:pPr>
      <w:r>
        <w:rPr>
          <w:rFonts w:hint="eastAsia" w:ascii="宋体" w:hAnsi="宋体"/>
          <w:color w:val="auto"/>
          <w:highlight w:val="none"/>
        </w:rPr>
        <w:t xml:space="preserve">3.本项目的特定资格要求：</w:t>
      </w:r>
      <w:r/>
    </w:p>
    <w:p>
      <w:pPr>
        <w:ind w:firstLine="480"/>
        <w:rPr>
          <w:rFonts w:hint="eastAsia" w:ascii="宋体" w:hAnsi="宋体" w:eastAsia="宋体"/>
          <w:color w:val="auto"/>
          <w:highlight w:val="none"/>
          <w:lang w:eastAsia="zh-CN"/>
        </w:rPr>
      </w:pPr>
      <w:r>
        <w:rPr>
          <w:rFonts w:hint="eastAsia"/>
          <w:color w:val="auto"/>
          <w:highlight w:val="none"/>
          <w:shd w:val="clear" w:color="auto" w:fill="ffffff"/>
          <w:lang w:val="en-US" w:eastAsia="zh-CN"/>
        </w:rPr>
        <w:t xml:space="preserve">无</w:t>
      </w:r>
      <w:r>
        <w:rPr>
          <w:rFonts w:hint="eastAsia" w:ascii="宋体" w:hAnsi="宋体"/>
          <w:color w:val="auto"/>
          <w:highlight w:val="none"/>
          <w:lang w:eastAsia="zh-CN"/>
        </w:rPr>
        <w:t xml:space="preserve">。</w:t>
      </w:r>
      <w:r/>
    </w:p>
    <w:p>
      <w:pPr>
        <w:ind w:firstLine="480"/>
        <w:rPr>
          <w:rFonts w:ascii="宋体" w:hAnsi="宋体"/>
          <w:color w:val="auto"/>
          <w:highlight w:val="none"/>
        </w:rPr>
      </w:pPr>
      <w:r>
        <w:rPr>
          <w:rFonts w:hint="eastAsia" w:ascii="宋体" w:hAnsi="宋体"/>
          <w:color w:val="auto"/>
          <w:highlight w:val="none"/>
        </w:rPr>
        <w:t xml:space="preserve">三、获取招标文件</w:t>
      </w:r>
      <w:r/>
    </w:p>
    <w:p>
      <w:pPr>
        <w:ind w:firstLine="480"/>
        <w:rPr>
          <w:rFonts w:hint="default" w:ascii="宋体" w:hAnsi="宋体"/>
          <w:color w:val="auto"/>
          <w:highlight w:val="none"/>
          <w:lang w:val="en-US" w:eastAsia="zh-CN"/>
        </w:rPr>
      </w:pPr>
      <w:r>
        <w:rPr>
          <w:rFonts w:hint="default" w:ascii="宋体" w:hAnsi="宋体"/>
          <w:color w:val="auto"/>
          <w:highlight w:val="none"/>
        </w:rPr>
        <w:t xml:space="preserve">1.时间：自</w:t>
      </w:r>
      <w:r>
        <w:rPr>
          <w:rFonts w:hint="eastAsia" w:ascii="宋体" w:hAnsi="宋体"/>
          <w:color w:val="auto"/>
          <w:highlight w:val="none"/>
          <w:lang w:val="en-US" w:eastAsia="zh-CN"/>
        </w:rPr>
        <w:t xml:space="preserve">招标文件</w:t>
      </w:r>
      <w:r>
        <w:rPr>
          <w:rFonts w:hint="default" w:ascii="宋体" w:hAnsi="宋体"/>
          <w:color w:val="auto"/>
          <w:highlight w:val="none"/>
        </w:rPr>
        <w:t xml:space="preserve">公告发布之日起5个工作日</w:t>
      </w:r>
      <w:r/>
    </w:p>
    <w:p>
      <w:pPr>
        <w:ind w:firstLine="480"/>
        <w:rPr>
          <w:rFonts w:hint="default" w:ascii="宋体" w:hAnsi="宋体"/>
          <w:color w:val="auto"/>
          <w:highlight w:val="none"/>
        </w:rPr>
      </w:pPr>
      <w:r>
        <w:rPr>
          <w:rFonts w:hint="default" w:ascii="宋体" w:hAnsi="宋体"/>
          <w:color w:val="auto"/>
          <w:highlight w:val="none"/>
        </w:rPr>
        <w:t xml:space="preserve">2.地点：苏采云系统</w:t>
      </w:r>
      <w:r/>
    </w:p>
    <w:p>
      <w:pPr>
        <w:ind w:firstLine="480"/>
        <w:rPr>
          <w:rFonts w:hint="default" w:ascii="宋体" w:hAnsi="宋体" w:eastAsia="宋体"/>
          <w:color w:val="auto"/>
          <w:highlight w:val="none"/>
          <w:lang w:val="en-US" w:eastAsia="zh-CN"/>
        </w:rPr>
      </w:pPr>
      <w:r>
        <w:rPr>
          <w:rFonts w:hint="default" w:ascii="宋体" w:hAnsi="宋体"/>
          <w:color w:val="auto"/>
          <w:highlight w:val="none"/>
        </w:rPr>
        <w:t xml:space="preserve">3.方式：</w:t>
      </w:r>
      <w:r>
        <w:rPr>
          <w:rFonts w:hint="eastAsia" w:ascii="宋体" w:hAnsi="宋体"/>
          <w:color w:val="auto"/>
          <w:highlight w:val="none"/>
          <w:lang w:val="en-US" w:eastAsia="zh-CN"/>
        </w:rPr>
        <w:t xml:space="preserve">网上获取</w:t>
      </w:r>
      <w:r/>
    </w:p>
    <w:p>
      <w:pPr>
        <w:ind w:firstLine="480"/>
        <w:rPr>
          <w:rFonts w:ascii="宋体" w:hAnsi="宋体"/>
          <w:color w:val="auto"/>
          <w:highlight w:val="none"/>
        </w:rPr>
      </w:pPr>
      <w:r>
        <w:rPr>
          <w:rFonts w:hint="default" w:ascii="宋体" w:hAnsi="宋体"/>
          <w:color w:val="auto"/>
          <w:highlight w:val="none"/>
        </w:rPr>
        <w:t xml:space="preserve">4.售价：免费。</w:t>
      </w:r>
      <w:r/>
    </w:p>
    <w:p>
      <w:pPr>
        <w:ind w:firstLine="480"/>
        <w:rPr>
          <w:rFonts w:ascii="宋体" w:hAnsi="宋体"/>
          <w:color w:val="auto"/>
          <w:highlight w:val="none"/>
        </w:rPr>
      </w:pPr>
      <w:r>
        <w:rPr>
          <w:rFonts w:hint="eastAsia" w:ascii="宋体" w:hAnsi="宋体"/>
          <w:color w:val="auto"/>
          <w:highlight w:val="none"/>
        </w:rPr>
        <w:t xml:space="preserve">四、提交投标文件截止时间、开标时间和地点</w:t>
      </w:r>
      <w:r/>
    </w:p>
    <w:p>
      <w:pPr>
        <w:ind w:firstLine="480"/>
        <w:rPr>
          <w:rFonts w:hint="default" w:ascii="宋体" w:hAnsi="宋体"/>
          <w:color w:val="auto"/>
          <w:highlight w:val="none"/>
        </w:rPr>
      </w:pPr>
      <w:r>
        <w:rPr>
          <w:rFonts w:hint="default" w:ascii="宋体" w:hAnsi="宋体"/>
          <w:color w:val="auto"/>
          <w:highlight w:val="none"/>
        </w:rPr>
        <w:t xml:space="preserve">1.提交投标文件截止时间：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6</w:t>
      </w:r>
      <w:r>
        <w:rPr>
          <w:rFonts w:hint="default" w:ascii="宋体" w:hAnsi="宋体"/>
          <w:color w:val="auto"/>
          <w:highlight w:val="none"/>
        </w:rPr>
        <w:t xml:space="preserve">月</w:t>
      </w:r>
      <w:r>
        <w:rPr>
          <w:rFonts w:hint="eastAsia" w:ascii="宋体" w:hAnsi="宋体"/>
          <w:color w:val="auto"/>
          <w:highlight w:val="none"/>
          <w:lang w:val="en-US" w:eastAsia="zh-CN"/>
        </w:rPr>
        <w:t xml:space="preserve">5</w:t>
      </w:r>
      <w:r>
        <w:rPr>
          <w:rFonts w:hint="default" w:ascii="宋体" w:hAnsi="宋体"/>
          <w:color w:val="auto"/>
          <w:highlight w:val="none"/>
        </w:rPr>
        <w:t xml:space="preserve">日1</w:t>
      </w:r>
      <w:r>
        <w:rPr>
          <w:rFonts w:hint="eastAsia" w:ascii="宋体" w:hAnsi="宋体"/>
          <w:color w:val="auto"/>
          <w:highlight w:val="none"/>
          <w:lang w:val="en-US" w:eastAsia="zh-CN"/>
        </w:rPr>
        <w:t xml:space="preserve">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 </w:t>
      </w:r>
      <w:r/>
    </w:p>
    <w:p>
      <w:pPr>
        <w:ind w:firstLine="480"/>
        <w:rPr>
          <w:rFonts w:hint="default" w:ascii="宋体" w:hAnsi="宋体"/>
          <w:color w:val="auto"/>
          <w:highlight w:val="none"/>
        </w:rPr>
      </w:pPr>
      <w:r>
        <w:rPr>
          <w:rFonts w:hint="default" w:ascii="宋体" w:hAnsi="宋体"/>
          <w:color w:val="auto"/>
          <w:highlight w:val="none"/>
        </w:rPr>
        <w:t xml:space="preserve">2.开标时间：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6</w:t>
      </w:r>
      <w:r>
        <w:rPr>
          <w:rFonts w:hint="default" w:ascii="宋体" w:hAnsi="宋体"/>
          <w:color w:val="auto"/>
          <w:highlight w:val="none"/>
        </w:rPr>
        <w:t xml:space="preserve">月</w:t>
      </w:r>
      <w:r>
        <w:rPr>
          <w:rFonts w:hint="eastAsia" w:ascii="宋体" w:hAnsi="宋体"/>
          <w:color w:val="auto"/>
          <w:highlight w:val="none"/>
          <w:lang w:val="en-US" w:eastAsia="zh-CN"/>
        </w:rPr>
        <w:t xml:space="preserve">5</w:t>
      </w:r>
      <w:r>
        <w:rPr>
          <w:rFonts w:hint="default" w:ascii="宋体" w:hAnsi="宋体"/>
          <w:color w:val="auto"/>
          <w:highlight w:val="none"/>
        </w:rPr>
        <w:t xml:space="preserve">日1</w:t>
      </w:r>
      <w:r>
        <w:rPr>
          <w:rFonts w:hint="eastAsia" w:ascii="宋体" w:hAnsi="宋体"/>
          <w:color w:val="auto"/>
          <w:highlight w:val="none"/>
          <w:lang w:val="en-US" w:eastAsia="zh-CN"/>
        </w:rPr>
        <w:t xml:space="preserve">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w:t>
      </w:r>
      <w:r/>
    </w:p>
    <w:p>
      <w:pPr>
        <w:ind w:firstLine="480"/>
        <w:rPr>
          <w:rFonts w:hint="default" w:ascii="宋体" w:hAnsi="宋体"/>
          <w:color w:val="auto"/>
          <w:highlight w:val="none"/>
        </w:rPr>
      </w:pPr>
      <w:r>
        <w:rPr>
          <w:rFonts w:hint="default" w:ascii="宋体" w:hAnsi="宋体"/>
          <w:color w:val="auto"/>
          <w:highlight w:val="none"/>
        </w:rPr>
        <w:t xml:space="preserve">3.开标地点：“苏采云”系统（网址：http://jszfcg.jsczt.cn/）</w:t>
      </w:r>
      <w:r/>
    </w:p>
    <w:p>
      <w:pPr>
        <w:ind w:firstLine="480"/>
        <w:rPr>
          <w:rFonts w:hint="default" w:ascii="宋体" w:hAnsi="宋体"/>
          <w:color w:val="auto"/>
          <w:highlight w:val="none"/>
        </w:rPr>
      </w:pPr>
      <w:r>
        <w:rPr>
          <w:rFonts w:hint="default" w:ascii="宋体" w:hAnsi="宋体"/>
          <w:color w:val="auto"/>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hint="default" w:ascii="宋体" w:hAnsi="宋体"/>
          <w:color w:val="auto"/>
          <w:highlight w:val="none"/>
        </w:rPr>
      </w:pPr>
      <w:r>
        <w:rPr>
          <w:rFonts w:hint="default" w:ascii="宋体" w:hAnsi="宋体"/>
          <w:color w:val="auto"/>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firstLine="480"/>
        <w:rPr>
          <w:rFonts w:ascii="宋体" w:hAnsi="宋体"/>
          <w:color w:val="auto"/>
          <w:highlight w:val="none"/>
        </w:rPr>
      </w:pPr>
      <w:r>
        <w:rPr>
          <w:rFonts w:hint="default" w:ascii="宋体" w:hAnsi="宋体"/>
          <w:color w:val="auto"/>
          <w:highlight w:val="none"/>
        </w:rPr>
        <w:t xml:space="preserve">请供应商确保电脑、系统及其他设备（视频输入输出设备等）无误，且开标直至项目结束始终保持系统在线状态。</w:t>
      </w:r>
      <w:r/>
    </w:p>
    <w:p>
      <w:pPr>
        <w:ind w:firstLine="480"/>
        <w:rPr>
          <w:rFonts w:ascii="宋体" w:hAnsi="宋体"/>
          <w:color w:val="auto"/>
          <w:highlight w:val="none"/>
        </w:rPr>
      </w:pPr>
      <w:r>
        <w:rPr>
          <w:rFonts w:hint="eastAsia" w:ascii="宋体" w:hAnsi="宋体"/>
          <w:color w:val="auto"/>
          <w:highlight w:val="none"/>
        </w:rPr>
        <w:t xml:space="preserve">五、公告期限</w:t>
      </w:r>
      <w:r/>
    </w:p>
    <w:p>
      <w:pPr>
        <w:ind w:firstLine="480"/>
        <w:rPr>
          <w:rFonts w:ascii="宋体" w:hAnsi="宋体"/>
          <w:color w:val="auto"/>
          <w:highlight w:val="none"/>
        </w:rPr>
      </w:pPr>
      <w:r>
        <w:rPr>
          <w:rFonts w:hint="eastAsia" w:ascii="宋体" w:hAnsi="宋体"/>
          <w:color w:val="auto"/>
          <w:highlight w:val="none"/>
        </w:rPr>
        <w:t xml:space="preserve">自本公告发布之日起5个工作日。</w:t>
      </w:r>
      <w:r/>
    </w:p>
    <w:p>
      <w:pPr>
        <w:ind w:firstLine="480"/>
        <w:rPr>
          <w:rFonts w:ascii="宋体" w:hAnsi="宋体"/>
          <w:color w:val="auto"/>
          <w:highlight w:val="none"/>
        </w:rPr>
      </w:pPr>
      <w:r>
        <w:rPr>
          <w:rFonts w:hint="eastAsia" w:ascii="宋体" w:hAnsi="宋体"/>
          <w:color w:val="auto"/>
          <w:highlight w:val="none"/>
        </w:rPr>
        <w:t xml:space="preserve">六、其他补充事宜</w:t>
      </w:r>
      <w:r/>
    </w:p>
    <w:p>
      <w:pPr>
        <w:ind w:firstLine="480"/>
        <w:rPr>
          <w:rFonts w:hint="default" w:ascii="宋体" w:hAnsi="宋体"/>
          <w:color w:val="auto"/>
          <w:highlight w:val="none"/>
        </w:rPr>
      </w:pPr>
      <w:r>
        <w:rPr>
          <w:rFonts w:hint="default" w:ascii="宋体" w:hAnsi="宋体"/>
          <w:color w:val="auto"/>
          <w:highlight w:val="none"/>
        </w:rPr>
        <w:t xml:space="preserve">1</w:t>
      </w:r>
      <w:r>
        <w:rPr>
          <w:rFonts w:hint="eastAsia" w:ascii="宋体" w:hAnsi="宋体"/>
          <w:color w:val="auto"/>
          <w:highlight w:val="none"/>
          <w:lang w:val="en-US" w:eastAsia="zh-CN"/>
        </w:rPr>
        <w:t xml:space="preserve">.</w:t>
      </w:r>
      <w:r>
        <w:rPr>
          <w:rFonts w:hint="default" w:ascii="宋体" w:hAnsi="宋体"/>
          <w:color w:val="auto"/>
          <w:highlight w:val="none"/>
        </w:rPr>
        <w:t xml:space="preserve">CA证书办理</w:t>
      </w:r>
      <w:r/>
    </w:p>
    <w:p>
      <w:pPr>
        <w:ind w:firstLine="480"/>
        <w:rPr>
          <w:rFonts w:hint="default" w:ascii="宋体" w:hAnsi="宋体"/>
          <w:color w:val="auto"/>
          <w:highlight w:val="none"/>
        </w:rPr>
      </w:pPr>
      <w:r>
        <w:rPr>
          <w:rFonts w:hint="default" w:ascii="宋体" w:hAnsi="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政府采购CA办理窗口</w:t>
      </w:r>
      <w:r>
        <w:rPr>
          <w:rFonts w:hint="eastAsia" w:ascii="宋体" w:hAnsi="宋体"/>
          <w:color w:val="auto"/>
          <w:highlight w:val="none"/>
        </w:rPr>
        <w:t xml:space="preserve">，咨询电话：</w:t>
      </w:r>
      <w:r>
        <w:rPr>
          <w:rFonts w:hint="eastAsia" w:ascii="宋体" w:hAnsi="宋体"/>
          <w:color w:val="auto"/>
          <w:highlight w:val="none"/>
          <w:lang w:val="en-US"/>
        </w:rPr>
        <w:t xml:space="preserve">0512-65737699</w:t>
      </w:r>
      <w:r>
        <w:rPr>
          <w:rFonts w:hint="default" w:ascii="宋体" w:hAnsi="宋体"/>
          <w:color w:val="auto"/>
          <w:highlight w:val="none"/>
        </w:rPr>
        <w:t xml:space="preserve">。</w:t>
      </w:r>
      <w:r/>
    </w:p>
    <w:p>
      <w:pPr>
        <w:ind w:firstLine="480"/>
        <w:rPr>
          <w:rFonts w:hint="default" w:ascii="宋体" w:hAnsi="宋体"/>
          <w:color w:val="auto"/>
          <w:highlight w:val="none"/>
        </w:rPr>
      </w:pPr>
      <w:r>
        <w:rPr>
          <w:rFonts w:hint="default" w:ascii="宋体" w:hAnsi="宋体"/>
          <w:color w:val="auto"/>
          <w:highlight w:val="none"/>
        </w:rPr>
        <w:t xml:space="preserve">2</w:t>
      </w:r>
      <w:r>
        <w:rPr>
          <w:rFonts w:hint="eastAsia" w:ascii="宋体" w:hAnsi="宋体"/>
          <w:color w:val="auto"/>
          <w:highlight w:val="none"/>
          <w:lang w:val="en-US" w:eastAsia="zh-CN"/>
        </w:rPr>
        <w:t xml:space="preserve">.</w:t>
      </w:r>
      <w:r>
        <w:rPr>
          <w:rFonts w:hint="default" w:ascii="宋体" w:hAnsi="宋体"/>
          <w:color w:val="auto"/>
          <w:highlight w:val="none"/>
        </w:rPr>
        <w:t xml:space="preserve">参与采购活动</w:t>
      </w:r>
      <w:r/>
    </w:p>
    <w:p>
      <w:pPr>
        <w:ind w:firstLine="480"/>
        <w:rPr>
          <w:rFonts w:hint="default" w:ascii="宋体" w:hAnsi="宋体"/>
          <w:color w:val="auto"/>
          <w:highlight w:val="none"/>
        </w:rPr>
      </w:pPr>
      <w:r>
        <w:rPr>
          <w:rFonts w:hint="default" w:ascii="宋体" w:hAnsi="宋体"/>
          <w:color w:val="auto"/>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hint="default" w:ascii="宋体" w:hAnsi="宋体"/>
          <w:color w:val="auto"/>
          <w:highlight w:val="none"/>
        </w:rPr>
      </w:pPr>
      <w:r>
        <w:rPr>
          <w:rFonts w:hint="default" w:ascii="宋体" w:hAnsi="宋体"/>
          <w:color w:val="auto"/>
          <w:highlight w:val="none"/>
        </w:rPr>
        <w:t xml:space="preserve">3</w:t>
      </w:r>
      <w:r>
        <w:rPr>
          <w:rFonts w:hint="eastAsia" w:ascii="宋体" w:hAnsi="宋体"/>
          <w:color w:val="auto"/>
          <w:highlight w:val="none"/>
          <w:lang w:val="en-US" w:eastAsia="zh-CN"/>
        </w:rPr>
        <w:t xml:space="preserve">.</w:t>
      </w:r>
      <w:r>
        <w:rPr>
          <w:rFonts w:hint="default" w:ascii="宋体" w:hAnsi="宋体"/>
          <w:color w:val="auto"/>
          <w:highlight w:val="none"/>
        </w:rPr>
        <w:t xml:space="preserve">电子投标准备</w:t>
      </w:r>
      <w:r/>
    </w:p>
    <w:p>
      <w:pPr>
        <w:ind w:firstLine="480"/>
        <w:rPr>
          <w:rFonts w:hint="default" w:ascii="宋体" w:hAnsi="宋体"/>
          <w:color w:val="auto"/>
          <w:highlight w:val="none"/>
        </w:rPr>
      </w:pPr>
      <w:r>
        <w:rPr>
          <w:rFonts w:hint="default" w:ascii="宋体" w:hAnsi="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rPr>
          <w:rFonts w:hint="default" w:ascii="宋体" w:hAnsi="宋体"/>
          <w:color w:val="auto"/>
          <w:highlight w:val="none"/>
        </w:rPr>
      </w:pPr>
      <w:r>
        <w:rPr>
          <w:rFonts w:hint="default" w:ascii="宋体" w:hAnsi="宋体"/>
          <w:color w:val="auto"/>
          <w:highlight w:val="none"/>
        </w:rPr>
        <w:t xml:space="preserve">在系统操作过程中如有疑问，请按以下方式联系：</w:t>
      </w:r>
      <w:r/>
    </w:p>
    <w:p>
      <w:pPr>
        <w:ind w:firstLine="480"/>
        <w:rPr>
          <w:rFonts w:hint="default" w:ascii="宋体" w:hAnsi="宋体"/>
          <w:color w:val="auto"/>
          <w:highlight w:val="none"/>
        </w:rPr>
      </w:pPr>
      <w:r>
        <w:rPr>
          <w:rFonts w:hint="default" w:ascii="宋体" w:hAnsi="宋体"/>
          <w:color w:val="auto"/>
          <w:highlight w:val="none"/>
        </w:rPr>
        <w:t xml:space="preserve">注册咨询：18261002950；</w:t>
      </w:r>
      <w:r/>
    </w:p>
    <w:p>
      <w:pPr>
        <w:ind w:firstLine="480"/>
        <w:rPr>
          <w:rFonts w:hint="default" w:ascii="宋体" w:hAnsi="宋体"/>
          <w:color w:val="auto"/>
          <w:highlight w:val="none"/>
        </w:rPr>
      </w:pPr>
      <w:r>
        <w:rPr>
          <w:rFonts w:hint="default" w:ascii="宋体" w:hAnsi="宋体"/>
          <w:color w:val="auto"/>
          <w:highlight w:val="none"/>
        </w:rPr>
        <w:t xml:space="preserve">CA技术咨询电话：400-608-6099；</w:t>
      </w:r>
      <w:r/>
    </w:p>
    <w:p>
      <w:pPr>
        <w:ind w:firstLine="480"/>
        <w:rPr>
          <w:rFonts w:hint="default" w:ascii="宋体" w:hAnsi="宋体"/>
          <w:color w:val="auto"/>
          <w:highlight w:val="none"/>
        </w:rPr>
      </w:pPr>
      <w:r>
        <w:rPr>
          <w:rFonts w:hint="default" w:ascii="宋体" w:hAnsi="宋体"/>
          <w:color w:val="auto"/>
          <w:highlight w:val="none"/>
        </w:rPr>
        <w:t xml:space="preserve">签章使用问题：025-83633811、025-83633812、15380932027、15371015030；</w:t>
      </w:r>
      <w:r/>
    </w:p>
    <w:p>
      <w:pPr>
        <w:ind w:firstLine="480"/>
        <w:rPr>
          <w:rFonts w:hint="default" w:ascii="宋体" w:hAnsi="宋体"/>
          <w:color w:val="auto"/>
          <w:highlight w:val="none"/>
        </w:rPr>
      </w:pPr>
      <w:r>
        <w:rPr>
          <w:rFonts w:hint="default" w:ascii="宋体" w:hAnsi="宋体"/>
          <w:color w:val="auto"/>
          <w:highlight w:val="none"/>
        </w:rPr>
        <w:t xml:space="preserve">系统使用指导与咨询：0512-69820854；智能客服：登录苏采云系统后，联系系统右下方智能客服图标进行咨询</w:t>
      </w:r>
      <w:r>
        <w:rPr>
          <w:rFonts w:hint="default" w:ascii="宋体" w:hAnsi="宋体"/>
          <w:color w:val="auto"/>
          <w:highlight w:val="none"/>
          <w:lang w:eastAsia="zh-CN"/>
        </w:rPr>
        <w:t xml:space="preserve">。</w:t>
      </w:r>
      <w:r/>
    </w:p>
    <w:p>
      <w:p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4.供应商</w:t>
      </w:r>
      <w:r>
        <w:rPr>
          <w:rFonts w:hint="default" w:ascii="宋体" w:hAnsi="宋体"/>
          <w:color w:val="auto"/>
          <w:highlight w:val="none"/>
        </w:rPr>
        <w:t xml:space="preserve">未被列入失信被执行人、重大税收违法案件当事人名单、政府采购严重失信行为记录名单</w:t>
      </w:r>
      <w:r>
        <w:rPr>
          <w:rFonts w:hint="eastAsia"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5.</w:t>
      </w:r>
      <w:r>
        <w:rPr>
          <w:rFonts w:hint="default" w:ascii="宋体" w:hAnsi="宋体"/>
          <w:color w:val="auto"/>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hint="eastAsia" w:ascii="宋体" w:hAnsi="宋体"/>
          <w:color w:val="auto"/>
          <w:highlight w:val="none"/>
          <w:lang w:val="en-US" w:eastAsia="zh-CN"/>
        </w:rPr>
      </w:pPr>
      <w:r>
        <w:rPr>
          <w:rFonts w:hint="eastAsia" w:ascii="宋体" w:hAnsi="宋体"/>
          <w:color w:val="auto"/>
          <w:highlight w:val="none"/>
          <w:lang w:val="en-US" w:eastAsia="zh-CN"/>
        </w:rPr>
        <w:t xml:space="preserve">6.</w:t>
      </w:r>
      <w:r>
        <w:rPr>
          <w:rFonts w:hint="default" w:ascii="宋体" w:hAnsi="宋体"/>
          <w:color w:val="auto"/>
          <w:highlight w:val="none"/>
        </w:rPr>
        <w:t xml:space="preserve">为采购项目提供整体设计、规范编制或者项目管理、监理、检测等服务的供应商，不得再参加该采购项目的其他采购活动</w:t>
      </w:r>
      <w:r>
        <w:rPr>
          <w:rFonts w:hint="eastAsia"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7.</w:t>
      </w:r>
      <w:r>
        <w:rPr>
          <w:rFonts w:hint="default" w:ascii="宋体" w:hAnsi="宋体"/>
          <w:color w:val="auto"/>
          <w:highlight w:val="none"/>
        </w:rPr>
        <w:t xml:space="preserve">本公告有关信息在江苏省政府采购网上发布，敬请留意！</w:t>
      </w:r>
      <w:r/>
    </w:p>
    <w:p>
      <w:pPr>
        <w:ind w:firstLine="480"/>
        <w:rPr>
          <w:rFonts w:ascii="宋体" w:hAnsi="宋体"/>
          <w:color w:val="auto"/>
          <w:highlight w:val="none"/>
        </w:rPr>
      </w:pPr>
      <w:r/>
      <w:bookmarkStart w:id="5" w:name="_GoBack"/>
      <w:r/>
      <w:bookmarkEnd w:id="5"/>
      <w:r>
        <w:rPr>
          <w:rFonts w:hint="eastAsia" w:ascii="宋体" w:hAnsi="宋体"/>
          <w:color w:val="auto"/>
          <w:highlight w:val="none"/>
        </w:rPr>
        <w:t xml:space="preserve">七、对本次招标提出询问，请按以下方式联系。</w:t>
      </w:r>
      <w:r/>
    </w:p>
    <w:p>
      <w:pPr>
        <w:ind w:firstLine="480"/>
        <w:rPr>
          <w:rFonts w:ascii="宋体" w:hAnsi="宋体"/>
          <w:color w:val="auto"/>
          <w:highlight w:val="none"/>
        </w:rPr>
      </w:pPr>
      <w:r>
        <w:rPr>
          <w:rFonts w:hint="eastAsia" w:ascii="宋体" w:hAnsi="宋体"/>
          <w:color w:val="auto"/>
          <w:highlight w:val="none"/>
        </w:rPr>
        <w:t xml:space="preserve">1.采购人信息</w:t>
      </w:r>
      <w:r/>
    </w:p>
    <w:p>
      <w:pPr>
        <w:ind w:firstLine="480"/>
        <w:rPr>
          <w:rFonts w:ascii="宋体" w:hAnsi="宋体"/>
          <w:color w:val="auto"/>
          <w:highlight w:val="none"/>
        </w:rPr>
      </w:pPr>
      <w:r>
        <w:rPr>
          <w:rFonts w:hint="eastAsia" w:ascii="宋体" w:hAnsi="宋体"/>
          <w:color w:val="auto"/>
          <w:highlight w:val="none"/>
        </w:rPr>
        <w:t xml:space="preserve">名称：苏州大学附属第一医院</w:t>
      </w:r>
      <w:r/>
    </w:p>
    <w:p>
      <w:pPr>
        <w:ind w:firstLine="480"/>
        <w:rPr>
          <w:rFonts w:ascii="宋体" w:hAnsi="宋体"/>
          <w:color w:val="auto"/>
          <w:highlight w:val="none"/>
        </w:rPr>
      </w:pPr>
      <w:r>
        <w:rPr>
          <w:rFonts w:hint="eastAsia" w:ascii="宋体" w:hAnsi="宋体"/>
          <w:color w:val="auto"/>
          <w:highlight w:val="none"/>
        </w:rPr>
        <w:t xml:space="preserve">联系人：黄剑平</w:t>
      </w:r>
      <w:r/>
    </w:p>
    <w:p>
      <w:pPr>
        <w:ind w:firstLine="480"/>
        <w:rPr>
          <w:rFonts w:ascii="宋体" w:hAnsi="宋体"/>
          <w:color w:val="auto"/>
          <w:highlight w:val="none"/>
        </w:rPr>
      </w:pPr>
      <w:r>
        <w:rPr>
          <w:rFonts w:hint="eastAsia" w:ascii="宋体" w:hAnsi="宋体"/>
          <w:color w:val="auto"/>
          <w:highlight w:val="none"/>
        </w:rPr>
        <w:t xml:space="preserve">联系电话：</w:t>
      </w:r>
      <w:bookmarkStart w:id="0" w:name="OLE_LINK2"/>
      <w:r>
        <w:rPr>
          <w:rFonts w:hint="eastAsia" w:ascii="宋体" w:hAnsi="宋体"/>
          <w:color w:val="auto"/>
          <w:highlight w:val="none"/>
        </w:rPr>
        <w:t xml:space="preserve">0512-67972901</w:t>
      </w:r>
      <w:bookmarkEnd w:id="0"/>
      <w:r/>
      <w:r/>
    </w:p>
    <w:p>
      <w:pPr>
        <w:ind w:firstLine="480"/>
        <w:rPr>
          <w:rFonts w:ascii="宋体" w:hAnsi="宋体"/>
          <w:color w:val="auto"/>
          <w:highlight w:val="none"/>
        </w:rPr>
      </w:pPr>
      <w:r>
        <w:rPr>
          <w:rFonts w:hint="eastAsia" w:ascii="宋体" w:hAnsi="宋体"/>
          <w:color w:val="auto"/>
          <w:highlight w:val="none"/>
        </w:rPr>
        <w:t xml:space="preserve">地址：苏州市姑苏区平海路899号</w:t>
      </w:r>
      <w:r/>
    </w:p>
    <w:p>
      <w:pPr>
        <w:ind w:firstLine="480"/>
        <w:rPr>
          <w:rFonts w:ascii="宋体" w:hAnsi="宋体"/>
          <w:color w:val="auto"/>
          <w:highlight w:val="none"/>
        </w:rPr>
      </w:pPr>
      <w:r>
        <w:rPr>
          <w:rFonts w:hint="eastAsia" w:ascii="宋体" w:hAnsi="宋体"/>
          <w:color w:val="auto"/>
          <w:highlight w:val="none"/>
        </w:rPr>
        <w:t xml:space="preserve">2.采购代理机构信息</w:t>
      </w:r>
      <w:r/>
    </w:p>
    <w:p>
      <w:pPr>
        <w:ind w:firstLine="480"/>
        <w:rPr>
          <w:rFonts w:ascii="宋体" w:hAnsi="宋体"/>
          <w:color w:val="auto"/>
          <w:highlight w:val="none"/>
        </w:rPr>
      </w:pPr>
      <w:r>
        <w:rPr>
          <w:rFonts w:hint="eastAsia" w:ascii="宋体" w:hAnsi="宋体"/>
          <w:color w:val="auto"/>
          <w:highlight w:val="none"/>
        </w:rPr>
        <w:t xml:space="preserve">名称：苏州市卫康招投标咨询服务有限公司</w:t>
      </w:r>
      <w:r/>
    </w:p>
    <w:p>
      <w:pPr>
        <w:ind w:firstLine="480"/>
        <w:rPr>
          <w:rFonts w:ascii="宋体" w:hAnsi="宋体"/>
          <w:color w:val="auto"/>
          <w:highlight w:val="none"/>
        </w:rPr>
      </w:pPr>
      <w:r>
        <w:rPr>
          <w:rFonts w:hint="eastAsia" w:ascii="宋体" w:hAnsi="宋体"/>
          <w:color w:val="auto"/>
          <w:highlight w:val="none"/>
        </w:rPr>
        <w:t xml:space="preserve">地　址：苏州市干将西路1296号（深业姑苏中心）1幢17层</w:t>
      </w:r>
      <w:r/>
    </w:p>
    <w:p>
      <w:pPr>
        <w:ind w:firstLine="480"/>
        <w:rPr>
          <w:rFonts w:ascii="宋体" w:hAnsi="宋体"/>
          <w:color w:val="auto"/>
          <w:highlight w:val="none"/>
        </w:rPr>
      </w:pPr>
      <w:r>
        <w:rPr>
          <w:rFonts w:hint="eastAsia" w:ascii="宋体" w:hAnsi="宋体"/>
          <w:color w:val="auto"/>
          <w:highlight w:val="none"/>
        </w:rPr>
        <w:t xml:space="preserve">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联系方式：0512-65158848-8016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ind w:firstLine="480"/>
        <w:rPr>
          <w:rFonts w:ascii="宋体" w:hAnsi="宋体"/>
          <w:color w:val="auto"/>
          <w:highlight w:val="none"/>
        </w:rPr>
      </w:pPr>
      <w:r>
        <w:rPr>
          <w:rFonts w:hint="eastAsia" w:ascii="宋体" w:hAnsi="宋体"/>
          <w:color w:val="auto"/>
          <w:highlight w:val="none"/>
        </w:rPr>
        <w:t xml:space="preserve">3.项目联系方式</w:t>
      </w:r>
      <w:r/>
    </w:p>
    <w:p>
      <w:pPr>
        <w:ind w:firstLine="480"/>
        <w:rPr>
          <w:rFonts w:ascii="宋体" w:hAnsi="宋体"/>
          <w:color w:val="auto"/>
          <w:highlight w:val="none"/>
        </w:rPr>
      </w:pPr>
      <w:r>
        <w:rPr>
          <w:rFonts w:hint="eastAsia" w:ascii="宋体" w:hAnsi="宋体"/>
          <w:color w:val="auto"/>
          <w:highlight w:val="none"/>
        </w:rPr>
        <w:t xml:space="preserve">项目联系人：周依雯、齐一豪</w:t>
      </w:r>
      <w:r/>
    </w:p>
    <w:p>
      <w:pPr>
        <w:ind w:firstLine="480"/>
        <w:rPr>
          <w:rFonts w:ascii="宋体" w:hAnsi="宋体"/>
          <w:color w:val="auto"/>
          <w:highlight w:val="none"/>
        </w:rPr>
      </w:pPr>
      <w:r>
        <w:rPr>
          <w:rFonts w:hint="eastAsia" w:ascii="宋体" w:hAnsi="宋体"/>
          <w:color w:val="auto"/>
          <w:highlight w:val="none"/>
        </w:rPr>
        <w:t xml:space="preserve">电　话：0512-65158848-8016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jc w:val="center"/>
        <w:spacing w:line="400" w:lineRule="exact"/>
        <w:rPr>
          <w:rFonts w:hint="eastAsia" w:ascii="宋体" w:hAnsi="宋体"/>
          <w:b/>
          <w:bCs/>
          <w:color w:val="auto"/>
          <w:spacing w:val="20"/>
          <w:sz w:val="21"/>
          <w:szCs w:val="21"/>
          <w:highlight w:val="none"/>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color w:val="auto"/>
          <w:spacing w:val="20"/>
          <w:sz w:val="21"/>
          <w:szCs w:val="21"/>
          <w:highlight w:val="none"/>
        </w:rPr>
      </w:r>
      <w:r/>
    </w:p>
    <w:p>
      <w:pPr>
        <w:jc w:val="center"/>
        <w:spacing w:line="400" w:lineRule="exact"/>
        <w:rPr>
          <w:rFonts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前 附 表</w:t>
      </w:r>
      <w:r/>
    </w:p>
    <w:p>
      <w:pPr>
        <w:spacing w:line="480" w:lineRule="auto"/>
        <w:rPr>
          <w:color w:val="auto"/>
          <w:highlight w:val="none"/>
        </w:rPr>
      </w:pPr>
      <w:r>
        <w:rPr>
          <w:rFonts w:hint="eastAsia" w:ascii="宋体" w:hAnsi="宋体"/>
          <w:color w:val="auto"/>
          <w:sz w:val="21"/>
          <w:szCs w:val="21"/>
          <w:highlight w:val="none"/>
        </w:rPr>
        <w:t xml:space="preserve">下述表中内容是对采购文件的具体补充和修改，如果有矛盾的话，应以本附表为准。</w:t>
      </w:r>
      <w:r/>
    </w:p>
    <w:tbl>
      <w:tblPr>
        <w:tblStyle w:val="876"/>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序号</w:t>
            </w:r>
            <w:r/>
          </w:p>
        </w:tc>
        <w:tc>
          <w:tcPr>
            <w:tcW w:w="1717"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项目</w:t>
            </w:r>
            <w:r/>
          </w:p>
        </w:tc>
        <w:tc>
          <w:tcPr>
            <w:tcW w:w="6244"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内容</w:t>
            </w:r>
            <w:r/>
          </w:p>
        </w:tc>
      </w:tr>
      <w:tr>
        <w:trPr>
          <w:trHeight w:val="5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1</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采购编号</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ascii="宋体" w:hAnsi="宋体"/>
                <w:color w:val="auto"/>
                <w:sz w:val="21"/>
                <w:szCs w:val="21"/>
                <w:highlight w:val="none"/>
                <w:lang w:eastAsia="zh-CN"/>
              </w:rPr>
              <w:t xml:space="preserve">JSZC-320000-SZWK-G2026-0117</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2</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w:t>
            </w:r>
            <w:r>
              <w:rPr>
                <w:rFonts w:hint="eastAsia"/>
                <w:color w:val="auto"/>
                <w:sz w:val="21"/>
                <w:highlight w:val="none"/>
              </w:rPr>
              <w:t xml:space="preserve">项目名称</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color w:val="auto"/>
                <w:sz w:val="21"/>
                <w:highlight w:val="none"/>
                <w:lang w:eastAsia="zh-CN"/>
              </w:rPr>
              <w:t xml:space="preserve">流式细胞仪</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3</w:t>
            </w:r>
            <w:r/>
          </w:p>
        </w:tc>
        <w:tc>
          <w:tcPr>
            <w:tcW w:w="1717" w:type="dxa"/>
            <w:vAlign w:val="center"/>
            <w:textDirection w:val="lrTb"/>
            <w:noWrap w:val="false"/>
          </w:tcPr>
          <w:p>
            <w:pPr>
              <w:jc w:val="center"/>
              <w:spacing w:line="400" w:lineRule="exact"/>
              <w:widowControl w:val="off"/>
              <w:tabs>
                <w:tab w:val="left" w:pos="3600" w:leader="none"/>
              </w:tabs>
              <w:rPr>
                <w:color w:val="auto"/>
                <w:sz w:val="21"/>
                <w:szCs w:val="21"/>
                <w:highlight w:val="none"/>
                <w:lang w:val="zh-CN"/>
              </w:rPr>
            </w:pPr>
            <w:r>
              <w:rPr>
                <w:color w:val="auto"/>
                <w:sz w:val="21"/>
                <w:szCs w:val="21"/>
                <w:highlight w:val="none"/>
                <w:lang w:val="zh-CN"/>
              </w:rPr>
              <w:t xml:space="preserve">采购人</w:t>
            </w:r>
            <w:r/>
          </w:p>
        </w:tc>
        <w:tc>
          <w:tcPr>
            <w:tcW w:w="6244" w:type="dxa"/>
            <w:vAlign w:val="bottom"/>
            <w:textDirection w:val="lrTb"/>
            <w:noWrap w:val="false"/>
          </w:tcPr>
          <w:p>
            <w:pPr>
              <w:pStyle w:val="896"/>
              <w:ind w:left="0"/>
              <w:jc w:val="both"/>
              <w:spacing w:after="0" w:line="400" w:lineRule="exact"/>
              <w:rPr>
                <w:rFonts w:ascii="宋体" w:cs="宋体"/>
                <w:color w:val="auto"/>
                <w:sz w:val="21"/>
                <w:szCs w:val="21"/>
                <w:highlight w:val="none"/>
                <w:lang w:val="zh-CN"/>
              </w:rPr>
            </w:pPr>
            <w:r>
              <w:rPr>
                <w:rFonts w:ascii="宋体" w:hAnsi="宋体"/>
                <w:color w:val="auto"/>
                <w:sz w:val="21"/>
                <w:szCs w:val="21"/>
                <w:highlight w:val="none"/>
              </w:rPr>
              <w:t xml:space="preserve">苏州大学附属第一医院</w:t>
            </w:r>
            <w:r/>
          </w:p>
          <w:p>
            <w:pPr>
              <w:jc w:val="both"/>
              <w:spacing w:line="400" w:lineRule="exact"/>
              <w:widowControl w:val="off"/>
              <w:rPr>
                <w:rFonts w:ascii="宋体" w:cs="宋体"/>
                <w:color w:val="auto"/>
                <w:sz w:val="21"/>
                <w:szCs w:val="21"/>
                <w:highlight w:val="none"/>
                <w:lang w:val="zh-CN"/>
              </w:rPr>
            </w:pPr>
            <w:r>
              <w:rPr>
                <w:color w:val="auto"/>
                <w:sz w:val="21"/>
                <w:szCs w:val="21"/>
                <w:highlight w:val="none"/>
              </w:rPr>
              <w:t xml:space="preserve">联系人：</w:t>
            </w:r>
            <w:r>
              <w:rPr>
                <w:rFonts w:hint="eastAsia" w:ascii="宋体" w:hAnsi="宋体"/>
                <w:color w:val="auto"/>
                <w:sz w:val="21"/>
                <w:szCs w:val="21"/>
                <w:highlight w:val="none"/>
              </w:rPr>
              <w:t xml:space="preserve">黄剑平  联系电话：0512-67972901</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4</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采购代理机构</w:t>
            </w:r>
            <w:r/>
          </w:p>
        </w:tc>
        <w:tc>
          <w:tcPr>
            <w:tcW w:w="6244" w:type="dxa"/>
            <w:vAlign w:val="center"/>
            <w:textDirection w:val="lrTb"/>
            <w:noWrap w:val="false"/>
          </w:tcPr>
          <w:p>
            <w:pPr>
              <w:jc w:val="both"/>
              <w:spacing w:line="400" w:lineRule="exact"/>
              <w:widowControl w:val="off"/>
              <w:rPr>
                <w:color w:val="auto"/>
                <w:sz w:val="21"/>
                <w:szCs w:val="21"/>
                <w:highlight w:val="none"/>
              </w:rPr>
            </w:pPr>
            <w:r>
              <w:rPr>
                <w:color w:val="auto"/>
                <w:sz w:val="21"/>
                <w:szCs w:val="21"/>
                <w:highlight w:val="none"/>
                <w:lang w:val="zh-CN"/>
              </w:rPr>
              <w:t xml:space="preserve">苏州市卫康招投标咨询服务有限公司</w:t>
            </w:r>
            <w:r/>
          </w:p>
          <w:p>
            <w:pPr>
              <w:jc w:val="both"/>
              <w:spacing w:line="400" w:lineRule="exact"/>
              <w:widowControl w:val="off"/>
              <w:rPr>
                <w:color w:val="auto"/>
                <w:sz w:val="21"/>
                <w:szCs w:val="21"/>
                <w:highlight w:val="none"/>
              </w:rPr>
            </w:pPr>
            <w:r>
              <w:rPr>
                <w:color w:val="auto"/>
                <w:sz w:val="21"/>
                <w:szCs w:val="21"/>
                <w:highlight w:val="none"/>
                <w:lang w:val="zh-CN"/>
              </w:rPr>
              <w:t xml:space="preserve">地址：</w:t>
            </w:r>
            <w:r>
              <w:rPr>
                <w:rFonts w:hint="eastAsia"/>
                <w:color w:val="auto"/>
                <w:sz w:val="21"/>
                <w:szCs w:val="21"/>
                <w:highlight w:val="none"/>
                <w:lang w:val="zh-CN"/>
              </w:rPr>
              <w:t xml:space="preserve">苏州市干将西路1296号（深业姑苏中心）1幢17层</w:t>
            </w:r>
            <w:r>
              <w:rPr>
                <w:color w:val="auto"/>
                <w:sz w:val="21"/>
                <w:szCs w:val="21"/>
                <w:highlight w:val="none"/>
                <w:lang w:val="zh-CN"/>
              </w:rPr>
              <w:t xml:space="preserve">邮编：</w:t>
            </w:r>
            <w:r>
              <w:rPr>
                <w:color w:val="auto"/>
                <w:sz w:val="21"/>
                <w:szCs w:val="21"/>
                <w:highlight w:val="none"/>
              </w:rPr>
              <w:t xml:space="preserve">215005</w:t>
            </w:r>
            <w:r/>
          </w:p>
          <w:p>
            <w:pPr>
              <w:jc w:val="both"/>
              <w:spacing w:line="400" w:lineRule="exact"/>
              <w:widowControl w:val="off"/>
              <w:rPr>
                <w:color w:val="auto"/>
                <w:sz w:val="21"/>
                <w:szCs w:val="21"/>
                <w:highlight w:val="none"/>
              </w:rPr>
            </w:pPr>
            <w:r>
              <w:rPr>
                <w:color w:val="auto"/>
                <w:sz w:val="21"/>
                <w:szCs w:val="21"/>
                <w:highlight w:val="none"/>
              </w:rPr>
              <w:t xml:space="preserve">联系人：</w:t>
            </w:r>
            <w:r>
              <w:rPr>
                <w:rFonts w:hint="eastAsia"/>
                <w:color w:val="auto"/>
                <w:sz w:val="21"/>
                <w:szCs w:val="21"/>
                <w:highlight w:val="none"/>
              </w:rPr>
              <w:t xml:space="preserve">周依雯、齐一豪</w:t>
            </w:r>
            <w:r/>
          </w:p>
          <w:p>
            <w:pPr>
              <w:jc w:val="both"/>
              <w:spacing w:line="360" w:lineRule="auto"/>
              <w:rPr>
                <w:color w:val="auto"/>
                <w:sz w:val="21"/>
                <w:highlight w:val="none"/>
              </w:rPr>
            </w:pPr>
            <w:r>
              <w:rPr>
                <w:color w:val="auto"/>
                <w:sz w:val="21"/>
                <w:szCs w:val="21"/>
                <w:highlight w:val="none"/>
                <w:lang w:val="zh-CN"/>
              </w:rPr>
              <w:t xml:space="preserve">电话：</w:t>
            </w:r>
            <w:r>
              <w:rPr>
                <w:rFonts w:hint="eastAsia"/>
                <w:color w:val="auto"/>
                <w:sz w:val="21"/>
                <w:szCs w:val="21"/>
                <w:highlight w:val="none"/>
              </w:rPr>
              <w:t xml:space="preserve">0512-69165616</w:t>
            </w:r>
            <w:r>
              <w:rPr>
                <w:color w:val="auto"/>
                <w:sz w:val="21"/>
                <w:szCs w:val="21"/>
                <w:highlight w:val="none"/>
                <w:lang w:val="zh-CN"/>
              </w:rPr>
              <w:t xml:space="preserve">传真</w:t>
            </w:r>
            <w:r>
              <w:rPr>
                <w:color w:val="auto"/>
                <w:sz w:val="21"/>
                <w:szCs w:val="21"/>
                <w:highlight w:val="none"/>
              </w:rPr>
              <w:t xml:space="preserve">：0512- 65153553</w:t>
            </w:r>
            <w:r/>
          </w:p>
        </w:tc>
      </w:tr>
      <w:tr>
        <w:trPr>
          <w:trHeight w:val="3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5</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投标有效期</w:t>
            </w:r>
            <w:r/>
          </w:p>
        </w:tc>
        <w:tc>
          <w:tcPr>
            <w:tcW w:w="6244" w:type="dxa"/>
            <w:vAlign w:val="center"/>
            <w:textDirection w:val="lrTb"/>
            <w:noWrap w:val="false"/>
          </w:tcPr>
          <w:p>
            <w:pPr>
              <w:jc w:val="both"/>
              <w:spacing w:line="360" w:lineRule="auto"/>
              <w:rPr>
                <w:color w:val="auto"/>
                <w:sz w:val="21"/>
                <w:highlight w:val="none"/>
              </w:rPr>
            </w:pPr>
            <w:r>
              <w:rPr>
                <w:color w:val="auto"/>
                <w:sz w:val="21"/>
                <w:szCs w:val="21"/>
                <w:highlight w:val="none"/>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6</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投标保证金</w:t>
            </w:r>
            <w:r/>
          </w:p>
        </w:tc>
        <w:tc>
          <w:tcPr>
            <w:tcW w:w="6244" w:type="dxa"/>
            <w:vAlign w:val="center"/>
            <w:textDirection w:val="lrTb"/>
            <w:noWrap w:val="false"/>
          </w:tcPr>
          <w:p>
            <w:pPr>
              <w:jc w:val="both"/>
              <w:spacing w:line="360" w:lineRule="auto"/>
              <w:rPr>
                <w:b/>
                <w:color w:val="auto"/>
                <w:sz w:val="21"/>
                <w:highlight w:val="none"/>
              </w:rPr>
            </w:pPr>
            <w:r>
              <w:rPr>
                <w:rFonts w:hint="eastAsia"/>
                <w:b/>
                <w:color w:val="auto"/>
                <w:sz w:val="21"/>
                <w:highlight w:val="none"/>
              </w:rPr>
              <w:t xml:space="preserve">无</w:t>
            </w:r>
            <w:r/>
          </w:p>
        </w:tc>
      </w:tr>
      <w:tr>
        <w:trPr>
          <w:trHeight w:val="20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7</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投标文件份数</w:t>
            </w:r>
            <w:r/>
          </w:p>
        </w:tc>
        <w:tc>
          <w:tcPr>
            <w:tcW w:w="6244" w:type="dxa"/>
            <w:vAlign w:val="center"/>
            <w:textDirection w:val="lrTb"/>
            <w:noWrap w:val="false"/>
          </w:tcPr>
          <w:p>
            <w:pPr>
              <w:jc w:val="both"/>
              <w:spacing w:line="360" w:lineRule="auto"/>
              <w:rPr>
                <w:rFonts w:ascii="宋体" w:hAnsi="宋体"/>
                <w:color w:val="auto"/>
                <w:sz w:val="21"/>
                <w:highlight w:val="none"/>
              </w:rPr>
            </w:pPr>
            <w:r>
              <w:rPr>
                <w:rFonts w:hint="default"/>
                <w:color w:val="auto"/>
                <w:sz w:val="21"/>
                <w:szCs w:val="21"/>
                <w:highlight w:val="none"/>
                <w:lang w:val="zh-CN"/>
              </w:rPr>
              <w:t xml:space="preserve">本项目采用电子投标文件，投标人按照招标文件要求制作上传电子投标文件，投标人无需提供纸质投标文件。</w:t>
            </w:r>
            <w:r/>
          </w:p>
        </w:tc>
      </w:tr>
      <w:tr>
        <w:trPr>
          <w:trHeight w:val="407"/>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8</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投标文件网上</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提交截止时间</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5</w:t>
            </w:r>
            <w:r>
              <w:rPr>
                <w:rFonts w:hint="default"/>
                <w:color w:val="auto"/>
                <w:sz w:val="21"/>
                <w:szCs w:val="21"/>
                <w:highlight w:val="none"/>
                <w:lang w:val="zh-CN"/>
              </w:rPr>
              <w:t xml:space="preserve">日1</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rFonts w:ascii="宋体" w:hAnsi="宋体"/>
                <w:color w:val="auto"/>
                <w:sz w:val="21"/>
                <w:highlight w:val="none"/>
              </w:rPr>
            </w:pPr>
            <w:r>
              <w:rPr>
                <w:rFonts w:hint="default"/>
                <w:color w:val="auto"/>
                <w:sz w:val="21"/>
                <w:szCs w:val="21"/>
                <w:highlight w:val="none"/>
                <w:lang w:val="zh-CN"/>
              </w:rPr>
              <w:t xml:space="preserve">投标文件必须在截止时间前完成提交（上传），逾期提交（上传）的投标文件恕不接受。</w:t>
            </w:r>
            <w:r/>
          </w:p>
        </w:tc>
      </w:tr>
      <w:tr>
        <w:trPr>
          <w:trHeight w:val="4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9</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开标时间</w:t>
            </w:r>
            <w:r/>
          </w:p>
          <w:p>
            <w:pPr>
              <w:jc w:val="both"/>
              <w:spacing w:line="400" w:lineRule="exact"/>
              <w:widowControl w:val="off"/>
              <w:rPr>
                <w:color w:val="auto"/>
                <w:sz w:val="21"/>
                <w:szCs w:val="21"/>
                <w:highlight w:val="none"/>
              </w:rPr>
            </w:pPr>
            <w:r>
              <w:rPr>
                <w:rFonts w:hint="default"/>
                <w:color w:val="auto"/>
                <w:sz w:val="21"/>
                <w:szCs w:val="21"/>
                <w:highlight w:val="none"/>
                <w:lang w:val="zh-CN"/>
              </w:rPr>
              <w:t xml:space="preserve">开标地点</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5</w:t>
            </w:r>
            <w:r>
              <w:rPr>
                <w:rFonts w:hint="default"/>
                <w:color w:val="auto"/>
                <w:sz w:val="21"/>
                <w:szCs w:val="21"/>
                <w:highlight w:val="none"/>
                <w:lang w:val="zh-CN"/>
              </w:rPr>
              <w:t xml:space="preserve">日1</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“苏采云”系统（网址：http://jszfcg.jsczt.cn/）</w:t>
            </w:r>
            <w:r/>
          </w:p>
          <w:p>
            <w:pPr>
              <w:jc w:val="both"/>
              <w:spacing w:line="400" w:lineRule="exact"/>
              <w:widowControl w:val="off"/>
              <w:rPr>
                <w:rFonts w:ascii="宋体" w:hAnsi="宋体"/>
                <w:color w:val="auto"/>
                <w:sz w:val="21"/>
                <w:highlight w:val="none"/>
              </w:rPr>
            </w:pPr>
            <w:r>
              <w:rPr>
                <w:rFonts w:hint="default"/>
                <w:color w:val="auto"/>
                <w:sz w:val="21"/>
                <w:szCs w:val="21"/>
                <w:highlight w:val="none"/>
                <w:lang w:val="zh-CN"/>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213"/>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en-US"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0</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中标服务费</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s="宋体"/>
                <w:color w:val="auto"/>
                <w:sz w:val="21"/>
                <w:szCs w:val="21"/>
                <w:highlight w:val="none"/>
              </w:rPr>
              <w:t xml:space="preserve">由中标人支付，按照</w:t>
            </w:r>
            <w:r>
              <w:rPr>
                <w:rFonts w:hint="eastAsia" w:ascii="宋体" w:hAnsi="宋体" w:cs="宋体"/>
                <w:color w:val="auto"/>
                <w:sz w:val="21"/>
                <w:szCs w:val="21"/>
                <w:highlight w:val="none"/>
                <w:lang w:val="en-US" w:eastAsia="zh-CN"/>
              </w:rPr>
              <w:t xml:space="preserve">预算金额</w:t>
            </w:r>
            <w:r>
              <w:rPr>
                <w:rFonts w:ascii="宋体" w:hAnsi="宋体" w:cs="宋体"/>
                <w:color w:val="auto"/>
                <w:sz w:val="21"/>
                <w:szCs w:val="21"/>
                <w:highlight w:val="none"/>
              </w:rPr>
              <w:t xml:space="preserve">100万元以内1.</w:t>
            </w:r>
            <w:r>
              <w:rPr>
                <w:rFonts w:hint="eastAsia" w:ascii="宋体" w:hAnsi="宋体" w:cs="宋体"/>
                <w:color w:val="auto"/>
                <w:sz w:val="21"/>
                <w:szCs w:val="21"/>
                <w:highlight w:val="none"/>
              </w:rPr>
              <w:t xml:space="preserve">5</w:t>
            </w:r>
            <w:r>
              <w:rPr>
                <w:rFonts w:ascii="宋体" w:hAnsi="宋体" w:cs="宋体"/>
                <w:color w:val="auto"/>
                <w:sz w:val="21"/>
                <w:szCs w:val="21"/>
                <w:highlight w:val="none"/>
              </w:rPr>
              <w:t xml:space="preserve">%、100～</w:t>
            </w:r>
            <w:r>
              <w:rPr>
                <w:rFonts w:hint="eastAsia" w:ascii="宋体" w:hAnsi="宋体" w:cs="宋体"/>
                <w:color w:val="auto"/>
                <w:sz w:val="21"/>
                <w:szCs w:val="21"/>
                <w:highlight w:val="none"/>
                <w:lang w:val="en-US" w:eastAsia="zh-CN"/>
              </w:rPr>
              <w:t xml:space="preserve">500</w:t>
            </w:r>
            <w:r>
              <w:rPr>
                <w:rFonts w:hint="eastAsia" w:ascii="宋体" w:hAnsi="宋体" w:cs="宋体"/>
                <w:color w:val="auto"/>
                <w:sz w:val="21"/>
                <w:szCs w:val="21"/>
                <w:highlight w:val="none"/>
                <w:lang w:eastAsia="zh-CN"/>
              </w:rPr>
              <w:t xml:space="preserve">万元</w:t>
            </w:r>
            <w:r>
              <w:rPr>
                <w:rFonts w:ascii="宋体" w:hAnsi="宋体" w:cs="宋体"/>
                <w:color w:val="auto"/>
                <w:sz w:val="21"/>
                <w:szCs w:val="21"/>
                <w:highlight w:val="none"/>
              </w:rPr>
              <w:t xml:space="preserve">以</w:t>
            </w:r>
            <w:r>
              <w:rPr>
                <w:rFonts w:hint="eastAsia" w:ascii="宋体" w:hAnsi="宋体" w:cs="宋体"/>
                <w:color w:val="auto"/>
                <w:sz w:val="21"/>
                <w:szCs w:val="21"/>
                <w:highlight w:val="none"/>
              </w:rPr>
              <w:t xml:space="preserve">1.1</w:t>
            </w:r>
            <w:r>
              <w:rPr>
                <w:rFonts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500万-1000万元</w:t>
            </w:r>
            <w:r>
              <w:rPr>
                <w:rFonts w:hint="eastAsia" w:ascii="宋体" w:hAnsi="宋体" w:eastAsia="宋体" w:cs="宋体"/>
                <w:bCs/>
                <w:color w:val="auto"/>
                <w:sz w:val="21"/>
                <w:szCs w:val="21"/>
                <w:highlight w:val="none"/>
                <w:lang w:val="en-US" w:eastAsia="zh-CN"/>
              </w:rPr>
              <w:t xml:space="preserve">0.8%</w:t>
            </w:r>
            <w:r>
              <w:rPr>
                <w:rFonts w:ascii="宋体" w:hAnsi="宋体" w:cs="宋体"/>
                <w:color w:val="auto"/>
                <w:sz w:val="21"/>
                <w:szCs w:val="21"/>
                <w:highlight w:val="none"/>
              </w:rPr>
              <w:t xml:space="preserve">差额定率累进法计算</w:t>
            </w:r>
            <w:r>
              <w:rPr>
                <w:rFonts w:hint="eastAsia" w:ascii="宋体" w:hAnsi="宋体" w:cs="宋体"/>
                <w:color w:val="auto"/>
                <w:sz w:val="21"/>
                <w:szCs w:val="21"/>
                <w:highlight w:val="none"/>
                <w:lang w:val="en-US" w:eastAsia="zh-CN"/>
              </w:rPr>
              <w:t xml:space="preserve">*0.7</w:t>
            </w:r>
            <w:r>
              <w:rPr>
                <w:rFonts w:ascii="宋体" w:hAnsi="宋体" w:cs="宋体"/>
                <w:color w:val="auto"/>
                <w:sz w:val="21"/>
                <w:szCs w:val="21"/>
                <w:highlight w:val="none"/>
              </w:rPr>
              <w:t xml:space="preserve">支付中标服务费。领取中标通知书时中标人向采购代理机构一次性付清。</w:t>
            </w:r>
            <w:r/>
          </w:p>
        </w:tc>
      </w:tr>
      <w:tr>
        <w:trPr>
          <w:trHeight w:val="421"/>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en-US"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p>
        </w:tc>
        <w:tc>
          <w:tcPr>
            <w:tcW w:w="1717" w:type="dxa"/>
            <w:vAlign w:val="center"/>
            <w:textDirection w:val="lrTb"/>
            <w:noWrap w:val="false"/>
          </w:tcPr>
          <w:p>
            <w:pPr>
              <w:jc w:val="center"/>
              <w:spacing w:line="400" w:lineRule="exact"/>
              <w:widowControl w:val="off"/>
              <w:rPr>
                <w:rFonts w:hAnsi="宋体"/>
                <w:color w:val="auto"/>
                <w:sz w:val="21"/>
                <w:szCs w:val="21"/>
                <w:highlight w:val="none"/>
                <w:lang w:val="zh-CN"/>
              </w:rPr>
            </w:pPr>
            <w:r>
              <w:rPr>
                <w:rFonts w:hint="eastAsia" w:hAnsi="宋体"/>
                <w:color w:val="auto"/>
                <w:sz w:val="21"/>
                <w:szCs w:val="21"/>
                <w:highlight w:val="none"/>
                <w:lang w:val="zh-CN"/>
              </w:rPr>
              <w:t xml:space="preserve">履约保证金</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olor w:val="auto"/>
                <w:sz w:val="21"/>
                <w:szCs w:val="21"/>
                <w:highlight w:val="none"/>
              </w:rPr>
              <w:t xml:space="preserve">无</w:t>
            </w:r>
            <w:r/>
          </w:p>
        </w:tc>
      </w:tr>
      <w:tr>
        <w:trPr>
          <w:trHeight w:val="3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en-US"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2</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导致废标因素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出现下列情形之一的，为废标：</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（一）符合专业条件的供应商或者对采购文件作实质响应的供应商不足三家的；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（二）出现影响采购公正的违法、违规行为的；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（三）投标人的报价均超过了采购预算或者最高限价，采购人不能支付的；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rFonts w:hint="eastAsia" w:eastAsia="宋体"/>
                <w:color w:val="auto"/>
                <w:sz w:val="21"/>
                <w:szCs w:val="21"/>
                <w:highlight w:val="none"/>
                <w:lang w:val="en-US"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3</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导致无效标因素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一</w:t>
            </w:r>
            <w:r>
              <w:rPr>
                <w:rFonts w:hAnsi="宋体"/>
                <w:b/>
                <w:color w:val="auto"/>
                <w:sz w:val="21"/>
                <w:szCs w:val="21"/>
                <w:highlight w:val="none"/>
                <w:lang w:val="zh-CN"/>
              </w:rPr>
              <w:t xml:space="preserve">）投标文件未按</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要求签署、盖章的；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二</w:t>
            </w:r>
            <w:r>
              <w:rPr>
                <w:rFonts w:hAnsi="宋体"/>
                <w:b/>
                <w:color w:val="auto"/>
                <w:sz w:val="21"/>
                <w:szCs w:val="21"/>
                <w:highlight w:val="none"/>
                <w:lang w:val="zh-CN"/>
              </w:rPr>
              <w:t xml:space="preserve">）不具备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中规定的资格要求的；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三</w:t>
            </w:r>
            <w:r>
              <w:rPr>
                <w:rFonts w:hAnsi="宋体"/>
                <w:b/>
                <w:color w:val="auto"/>
                <w:sz w:val="21"/>
                <w:szCs w:val="21"/>
                <w:highlight w:val="none"/>
                <w:lang w:val="zh-CN"/>
              </w:rPr>
              <w:t xml:space="preserve">）报价超过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中规定的预算金额或者最高限价的；</w:t>
            </w:r>
            <w:r/>
          </w:p>
          <w:p>
            <w:pPr>
              <w:jc w:val="both"/>
              <w:spacing w:line="400" w:lineRule="exact"/>
              <w:widowControl w:val="off"/>
              <w:rPr>
                <w:rFonts w:hint="eastAsia"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四</w:t>
            </w:r>
            <w:r>
              <w:rPr>
                <w:rFonts w:hAnsi="宋体"/>
                <w:b/>
                <w:color w:val="auto"/>
                <w:sz w:val="21"/>
                <w:szCs w:val="21"/>
                <w:highlight w:val="none"/>
                <w:lang w:val="zh-CN"/>
              </w:rPr>
              <w:t xml:space="preserve">）投标文件含有采购人不能接受的附加条件的</w:t>
            </w:r>
            <w:r>
              <w:rPr>
                <w:rFonts w:hint="eastAsia" w:hAnsi="宋体"/>
                <w:b/>
                <w:color w:val="auto"/>
                <w:sz w:val="21"/>
                <w:szCs w:val="21"/>
                <w:highlight w:val="none"/>
                <w:lang w:val="zh-CN"/>
              </w:rPr>
              <w:t xml:space="preserve">；</w:t>
            </w:r>
            <w:r/>
          </w:p>
          <w:p>
            <w:pPr>
              <w:jc w:val="both"/>
              <w:spacing w:line="400" w:lineRule="exact"/>
              <w:widowControl w:val="off"/>
              <w:rPr>
                <w:rFonts w:hint="eastAsia" w:hAnsi="宋体"/>
                <w:b/>
                <w:color w:val="auto"/>
                <w:sz w:val="21"/>
                <w:szCs w:val="21"/>
                <w:highlight w:val="none"/>
                <w:lang w:val="zh-CN"/>
              </w:rPr>
            </w:pPr>
            <w:r>
              <w:rPr>
                <w:rFonts w:hint="eastAsia" w:ascii="Times New Roman" w:hAnsi="宋体"/>
                <w:b/>
                <w:bCs/>
                <w:color w:val="auto"/>
                <w:sz w:val="21"/>
                <w:szCs w:val="21"/>
                <w:highlight w:val="none"/>
                <w:lang w:val="zh-CN"/>
              </w:rPr>
              <w:t xml:space="preserve">（</w:t>
            </w:r>
            <w:r>
              <w:rPr>
                <w:rFonts w:hint="eastAsia" w:ascii="Times New Roman" w:hAnsi="宋体"/>
                <w:b/>
                <w:bCs/>
                <w:color w:val="auto"/>
                <w:sz w:val="21"/>
                <w:szCs w:val="21"/>
                <w:highlight w:val="none"/>
                <w:lang w:val="en-US" w:eastAsia="zh-CN"/>
              </w:rPr>
              <w:t xml:space="preserve">五</w:t>
            </w:r>
            <w:r>
              <w:rPr>
                <w:rFonts w:hint="eastAsia" w:ascii="Times New Roman" w:hAnsi="宋体"/>
                <w:b/>
                <w:bCs/>
                <w:color w:val="auto"/>
                <w:sz w:val="21"/>
                <w:szCs w:val="21"/>
                <w:highlight w:val="none"/>
                <w:lang w:val="zh-CN"/>
              </w:rPr>
              <w:t xml:space="preserve">）不同供应商投标文件的制作机器码一致</w:t>
            </w:r>
            <w:r>
              <w:rPr>
                <w:rFonts w:hint="eastAsia" w:ascii="Times New Roman" w:hAnsi="宋体"/>
                <w:b/>
                <w:bCs/>
                <w:color w:val="auto"/>
                <w:sz w:val="21"/>
                <w:szCs w:val="21"/>
                <w:highlight w:val="none"/>
              </w:rPr>
              <w:t xml:space="preserve">的</w:t>
            </w:r>
            <w:r>
              <w:rPr>
                <w:rFonts w:hint="eastAsia" w:ascii="Times New Roman" w:hAnsi="宋体"/>
                <w:b/>
                <w:bCs/>
                <w:color w:val="auto"/>
                <w:sz w:val="21"/>
                <w:szCs w:val="21"/>
                <w:highlight w:val="none"/>
                <w:lang w:val="zh-CN"/>
              </w:rPr>
              <w:t xml:space="preserve">；</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en-US" w:eastAsia="zh-CN"/>
              </w:rPr>
              <w:t xml:space="preserve">六</w:t>
            </w:r>
            <w:r>
              <w:rPr>
                <w:rFonts w:hAnsi="宋体"/>
                <w:b/>
                <w:color w:val="auto"/>
                <w:sz w:val="21"/>
                <w:szCs w:val="21"/>
                <w:highlight w:val="none"/>
                <w:lang w:val="zh-CN"/>
              </w:rPr>
              <w:t xml:space="preserve">）法律、法规和</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规定的其他无效情形。</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86"/>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jc w:val="both"/>
        <w:spacing w:line="400" w:lineRule="exact"/>
        <w:widowControl w:val="off"/>
        <w:rPr>
          <w:color w:val="auto"/>
          <w:highlight w:val="none"/>
        </w:rPr>
      </w:pPr>
      <w:r>
        <w:rPr>
          <w:color w:val="auto"/>
          <w:highlight w:val="none"/>
        </w:rPr>
      </w:r>
      <w:r/>
    </w:p>
    <w:p>
      <w:pPr>
        <w:shd w:val="nil" w:color="auto"/>
        <w:rPr>
          <w:rFonts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r>
      <w:r/>
    </w:p>
    <w:p>
      <w:pPr>
        <w:jc w:val="center"/>
        <w:spacing w:line="400" w:lineRule="exact"/>
        <w:widowControl w:val="off"/>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一</w:t>
      </w:r>
      <w:r>
        <w:rPr>
          <w:rFonts w:hint="eastAsia" w:ascii="宋体" w:hAnsi="宋体"/>
          <w:b/>
          <w:bCs/>
          <w:color w:val="auto"/>
          <w:sz w:val="32"/>
          <w:szCs w:val="32"/>
          <w:highlight w:val="none"/>
        </w:rPr>
        <w:t xml:space="preserve">章 投标邀请函</w:t>
      </w:r>
      <w:r/>
    </w:p>
    <w:p>
      <w:pPr>
        <w:spacing w:before="240" w:after="240" w:line="40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        ：</w:t>
      </w:r>
      <w:r/>
    </w:p>
    <w:p>
      <w:pPr>
        <w:pStyle w:val="896"/>
        <w:ind w:left="480"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流式细胞仪</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1、采购编号：</w:t>
      </w:r>
      <w:r>
        <w:rPr>
          <w:rFonts w:hint="eastAsia" w:ascii="宋体" w:hAnsi="宋体"/>
          <w:color w:val="auto"/>
          <w:sz w:val="21"/>
          <w:szCs w:val="21"/>
          <w:highlight w:val="none"/>
          <w:lang w:eastAsia="zh-CN"/>
        </w:rPr>
        <w:t xml:space="preserve">JSZC-320000-SZWK-G2026-0117</w:t>
      </w:r>
      <w:r>
        <w:rPr>
          <w:rFonts w:hint="eastAsia" w:ascii="宋体" w:hAnsi="宋体"/>
          <w:color w:val="auto"/>
          <w:sz w:val="21"/>
          <w:szCs w:val="21"/>
          <w:highlight w:val="none"/>
        </w:rPr>
        <w:t xml:space="preserve">号</w:t>
      </w:r>
      <w:r/>
    </w:p>
    <w:p>
      <w:pPr>
        <w:ind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2、采购项目名称：</w:t>
      </w:r>
      <w:r>
        <w:rPr>
          <w:rFonts w:hint="eastAsia" w:ascii="宋体" w:hAnsi="宋体"/>
          <w:color w:val="auto"/>
          <w:sz w:val="21"/>
          <w:szCs w:val="21"/>
          <w:highlight w:val="none"/>
          <w:lang w:eastAsia="zh-CN"/>
        </w:rPr>
        <w:t xml:space="preserve">流式细胞仪</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获取招标</w:t>
      </w:r>
      <w:r>
        <w:rPr>
          <w:rFonts w:hint="eastAsia" w:ascii="宋体" w:hAnsi="宋体"/>
          <w:color w:val="auto"/>
          <w:sz w:val="21"/>
          <w:szCs w:val="21"/>
          <w:highlight w:val="none"/>
        </w:rPr>
        <w:t xml:space="preserve">文件时间：</w:t>
      </w:r>
      <w:r>
        <w:rPr>
          <w:rFonts w:hint="default" w:ascii="宋体" w:hAnsi="宋体" w:eastAsia="宋体" w:cs="Times New Roman"/>
          <w:color w:val="auto"/>
          <w:sz w:val="21"/>
          <w:szCs w:val="21"/>
          <w:highlight w:val="none"/>
          <w:lang w:eastAsia="zh-CN"/>
        </w:rPr>
        <w:t xml:space="preserve">自公告发布之日起5个工作日</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val="en-US" w:eastAsia="zh-CN"/>
        </w:rPr>
        <w:t xml:space="preserve">获取招标</w:t>
      </w:r>
      <w:r>
        <w:rPr>
          <w:rFonts w:hint="eastAsia" w:ascii="宋体" w:hAnsi="宋体"/>
          <w:color w:val="auto"/>
          <w:sz w:val="21"/>
          <w:szCs w:val="21"/>
          <w:highlight w:val="none"/>
        </w:rPr>
        <w:t xml:space="preserve">文件地点：</w:t>
      </w:r>
      <w:r>
        <w:rPr>
          <w:rFonts w:hint="default" w:ascii="宋体" w:hAnsi="宋体"/>
          <w:color w:val="auto"/>
          <w:sz w:val="21"/>
          <w:szCs w:val="21"/>
          <w:highlight w:val="none"/>
          <w:lang w:val="zh-CN"/>
        </w:rPr>
        <w:t xml:space="preserve">苏采云系统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、投标截止时间：202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、开标时间：202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hint="default" w:ascii="宋体" w:hAnsi="宋体"/>
          <w:color w:val="auto"/>
          <w:sz w:val="21"/>
          <w:szCs w:val="21"/>
          <w:highlight w:val="none"/>
          <w:lang w:val="zh-CN"/>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、开标地点：</w:t>
      </w:r>
      <w:r>
        <w:rPr>
          <w:rFonts w:hint="default" w:ascii="宋体" w:hAnsi="宋体"/>
          <w:color w:val="auto"/>
          <w:sz w:val="21"/>
          <w:szCs w:val="21"/>
          <w:highlight w:val="none"/>
          <w:lang w:val="zh-CN"/>
        </w:rPr>
        <w:t xml:space="preserve">苏采云系统</w:t>
      </w:r>
      <w:r/>
    </w:p>
    <w:p>
      <w:pPr>
        <w:ind w:right="-159" w:firstLine="420"/>
        <w:spacing w:line="400" w:lineRule="exact"/>
        <w:rPr>
          <w:rFonts w:hint="default"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en-US" w:eastAsia="zh-CN"/>
        </w:rPr>
        <w:t xml:space="preserve">8、</w:t>
      </w:r>
      <w:r>
        <w:rPr>
          <w:rFonts w:hint="eastAsia" w:ascii="宋体" w:hAnsi="宋体" w:eastAsia="宋体" w:cs="Times New Roman"/>
          <w:color w:val="auto"/>
          <w:sz w:val="21"/>
          <w:szCs w:val="21"/>
          <w:highlight w:val="none"/>
        </w:rPr>
        <w:t xml:space="preserve">评标地点（投标人无须到场）：苏州市</w:t>
      </w:r>
      <w:r>
        <w:rPr>
          <w:rFonts w:hint="eastAsia" w:ascii="宋体" w:hAnsi="宋体" w:eastAsia="宋体" w:cs="Times New Roman"/>
          <w:color w:val="auto"/>
          <w:sz w:val="21"/>
          <w:szCs w:val="21"/>
          <w:highlight w:val="none"/>
          <w:lang w:val="en-US" w:eastAsia="zh-CN"/>
        </w:rPr>
        <w:t xml:space="preserve">干将西路1296号17层</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、联系单位：</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采购代理机构：苏州市卫康招投标咨询服务有限公司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地   址：苏州市干将西路1296号（深业姑苏中心）1幢17层      邮政编码：215005</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   话：0512-69165616，0512-65153553 （FAX）</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联系人：周依雯/齐一豪</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采购单位：苏州大学附属第一医院</w:t>
      </w:r>
      <w:r/>
    </w:p>
    <w:p>
      <w:pPr>
        <w:ind w:right="-159" w:firstLine="420"/>
        <w:spacing w:line="400" w:lineRule="exact"/>
        <w:rPr>
          <w:rFonts w:ascii="宋体" w:hAnsi="宋体"/>
          <w:color w:val="auto"/>
          <w:sz w:val="21"/>
          <w:szCs w:val="21"/>
          <w:highlight w:val="none"/>
        </w:rPr>
      </w:pPr>
      <w:r>
        <w:rPr>
          <w:color w:val="auto"/>
          <w:sz w:val="21"/>
          <w:szCs w:val="21"/>
          <w:highlight w:val="none"/>
        </w:rPr>
        <w:t xml:space="preserve">联系人：</w:t>
      </w:r>
      <w:r>
        <w:rPr>
          <w:rFonts w:hint="eastAsia" w:ascii="宋体" w:hAnsi="宋体"/>
          <w:color w:val="auto"/>
          <w:sz w:val="21"/>
          <w:szCs w:val="21"/>
          <w:highlight w:val="none"/>
        </w:rPr>
        <w:t xml:space="preserve">黄剑平  联系电话：0512-67972901</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请贵单位</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本</w:t>
      </w:r>
      <w:r>
        <w:rPr>
          <w:rFonts w:hint="eastAsia" w:ascii="宋体" w:hAnsi="宋体"/>
          <w:color w:val="auto"/>
          <w:sz w:val="21"/>
          <w:szCs w:val="21"/>
          <w:highlight w:val="none"/>
          <w:lang w:val="en-US" w:eastAsia="zh-CN"/>
        </w:rPr>
        <w:t xml:space="preserve">招标</w:t>
      </w:r>
      <w:r>
        <w:rPr>
          <w:rFonts w:hint="eastAsia" w:ascii="宋体" w:hAnsi="宋体"/>
          <w:color w:val="auto"/>
          <w:sz w:val="21"/>
          <w:szCs w:val="21"/>
          <w:highlight w:val="none"/>
        </w:rPr>
        <w:t xml:space="preserve">文件后，认真阅读各项内容，进行必要的投标准备，并按</w:t>
      </w:r>
      <w:r>
        <w:rPr>
          <w:rFonts w:hint="eastAsia" w:ascii="宋体" w:hAnsi="宋体"/>
          <w:color w:val="auto"/>
          <w:sz w:val="21"/>
          <w:szCs w:val="21"/>
          <w:highlight w:val="none"/>
          <w:lang w:val="en-US" w:eastAsia="zh-CN"/>
        </w:rPr>
        <w:t xml:space="preserve">招标</w:t>
      </w:r>
      <w:r>
        <w:rPr>
          <w:rFonts w:hint="eastAsia" w:ascii="宋体" w:hAnsi="宋体"/>
          <w:color w:val="auto"/>
          <w:sz w:val="21"/>
          <w:szCs w:val="21"/>
          <w:highlight w:val="none"/>
        </w:rPr>
        <w:t xml:space="preserve">文件的要求详细填写和编制投标文件，并按“前附表”确定的时间、地点准时参加投标。</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96"/>
        <w:ind w:left="480" w:firstLine="399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p>
    <w:p>
      <w:pPr>
        <w:pStyle w:val="896"/>
        <w:ind w:left="480" w:right="420" w:firstLine="525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日</w:t>
      </w:r>
      <w:r/>
    </w:p>
    <w:p>
      <w:pPr>
        <w:jc w:val="center"/>
        <w:spacing w:line="400" w:lineRule="exact"/>
        <w:widowControl w:val="off"/>
        <w:rPr>
          <w:rFonts w:ascii="宋体" w:hAnsi="宋体"/>
          <w:b/>
          <w:bCs/>
          <w:color w:val="auto"/>
          <w:sz w:val="30"/>
          <w:szCs w:val="30"/>
          <w:highlight w:val="none"/>
        </w:rPr>
      </w:pPr>
      <w:r>
        <w:rPr>
          <w:rFonts w:ascii="宋体" w:hAnsi="宋体"/>
          <w:b/>
          <w:bCs/>
          <w:color w:val="auto"/>
          <w:spacing w:val="20"/>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二</w:t>
      </w:r>
      <w:r>
        <w:rPr>
          <w:rFonts w:hint="eastAsia" w:ascii="宋体" w:hAnsi="宋体"/>
          <w:b/>
          <w:bCs/>
          <w:color w:val="auto"/>
          <w:sz w:val="30"/>
          <w:szCs w:val="30"/>
          <w:highlight w:val="none"/>
        </w:rPr>
        <w:t xml:space="preserve">章投标人须知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360" w:lineRule="auto"/>
        <w:rPr>
          <w:bCs/>
          <w:color w:val="auto"/>
          <w:sz w:val="21"/>
          <w:szCs w:val="21"/>
          <w:highlight w:val="none"/>
        </w:rPr>
      </w:pPr>
      <w:r>
        <w:rPr>
          <w:bCs/>
          <w:color w:val="auto"/>
          <w:sz w:val="21"/>
          <w:szCs w:val="21"/>
          <w:highlight w:val="none"/>
          <w:lang w:val="zh-CN"/>
        </w:rPr>
        <w:t xml:space="preserve">一、说明和释义</w:t>
      </w:r>
      <w:r/>
    </w:p>
    <w:p>
      <w:pPr>
        <w:spacing w:line="360" w:lineRule="auto"/>
        <w:rPr>
          <w:bCs/>
          <w:color w:val="auto"/>
          <w:sz w:val="21"/>
          <w:szCs w:val="21"/>
          <w:highlight w:val="none"/>
        </w:rPr>
      </w:pPr>
      <w:r>
        <w:rPr>
          <w:bCs/>
          <w:color w:val="auto"/>
          <w:sz w:val="21"/>
          <w:szCs w:val="21"/>
          <w:highlight w:val="none"/>
          <w:lang w:val="zh-CN"/>
        </w:rPr>
        <w:t xml:space="preserve">1、说明</w:t>
      </w:r>
      <w:r/>
    </w:p>
    <w:p>
      <w:pPr>
        <w:ind w:firstLine="502"/>
        <w:spacing w:line="360" w:lineRule="auto"/>
        <w:rPr>
          <w:color w:val="auto"/>
          <w:sz w:val="21"/>
          <w:szCs w:val="21"/>
          <w:highlight w:val="none"/>
          <w:lang w:val="zh-CN"/>
        </w:rPr>
      </w:pPr>
      <w:r>
        <w:rPr>
          <w:color w:val="auto"/>
          <w:sz w:val="21"/>
          <w:szCs w:val="21"/>
          <w:highlight w:val="none"/>
          <w:lang w:val="zh-CN"/>
        </w:rPr>
        <w:t xml:space="preserve">1.1本</w:t>
      </w:r>
      <w:r>
        <w:rPr>
          <w:rFonts w:hint="eastAsia"/>
          <w:color w:val="auto"/>
          <w:sz w:val="21"/>
          <w:szCs w:val="21"/>
          <w:highlight w:val="none"/>
          <w:lang w:val="zh-CN"/>
        </w:rPr>
        <w:t xml:space="preserve">招标文件</w:t>
      </w:r>
      <w:r>
        <w:rPr>
          <w:color w:val="auto"/>
          <w:sz w:val="21"/>
          <w:szCs w:val="21"/>
          <w:highlight w:val="none"/>
          <w:lang w:val="zh-CN"/>
        </w:rPr>
        <w:t xml:space="preserve">仅适用于苏州市卫康招投标咨询服务有限公司组织的采购活动。</w:t>
      </w:r>
      <w:r/>
    </w:p>
    <w:p>
      <w:pPr>
        <w:ind w:firstLine="502"/>
        <w:spacing w:line="360" w:lineRule="auto"/>
        <w:rPr>
          <w:color w:val="auto"/>
          <w:sz w:val="21"/>
          <w:szCs w:val="21"/>
          <w:highlight w:val="none"/>
          <w:lang w:val="zh-CN"/>
        </w:rPr>
      </w:pPr>
      <w:r>
        <w:rPr>
          <w:color w:val="auto"/>
          <w:sz w:val="21"/>
          <w:szCs w:val="21"/>
          <w:highlight w:val="none"/>
          <w:lang w:val="zh-CN"/>
        </w:rPr>
        <w:t xml:space="preserve">1.2本次采购活动及因本次采购产生的合同受中国法律制约和保护。</w:t>
      </w:r>
      <w:r/>
    </w:p>
    <w:p>
      <w:pPr>
        <w:ind w:firstLine="502"/>
        <w:spacing w:line="360" w:lineRule="auto"/>
        <w:rPr>
          <w:color w:val="auto"/>
          <w:sz w:val="21"/>
          <w:szCs w:val="21"/>
          <w:highlight w:val="none"/>
          <w:lang w:val="zh-CN"/>
        </w:rPr>
      </w:pPr>
      <w:r>
        <w:rPr>
          <w:color w:val="auto"/>
          <w:sz w:val="21"/>
          <w:szCs w:val="21"/>
          <w:highlight w:val="none"/>
          <w:lang w:val="zh-CN"/>
        </w:rPr>
        <w:t xml:space="preserve">1.3本</w:t>
      </w:r>
      <w:r>
        <w:rPr>
          <w:rFonts w:hint="eastAsia"/>
          <w:color w:val="auto"/>
          <w:sz w:val="21"/>
          <w:szCs w:val="21"/>
          <w:highlight w:val="none"/>
          <w:lang w:val="zh-CN"/>
        </w:rPr>
        <w:t xml:space="preserve">招标文件</w:t>
      </w:r>
      <w:r>
        <w:rPr>
          <w:color w:val="auto"/>
          <w:sz w:val="21"/>
          <w:szCs w:val="21"/>
          <w:highlight w:val="none"/>
          <w:lang w:val="zh-CN"/>
        </w:rPr>
        <w:t xml:space="preserve">的解释权属于苏州市卫康招投标咨询服务有限公司。</w:t>
      </w:r>
      <w:r/>
    </w:p>
    <w:p>
      <w:pPr>
        <w:spacing w:line="360" w:lineRule="auto"/>
        <w:rPr>
          <w:bCs/>
          <w:color w:val="auto"/>
          <w:sz w:val="21"/>
          <w:szCs w:val="21"/>
          <w:highlight w:val="none"/>
        </w:rPr>
      </w:pPr>
      <w:r>
        <w:rPr>
          <w:bCs/>
          <w:color w:val="auto"/>
          <w:sz w:val="21"/>
          <w:szCs w:val="21"/>
          <w:highlight w:val="none"/>
          <w:lang w:val="zh-CN"/>
        </w:rPr>
        <w:t xml:space="preserve">2、词语释义</w:t>
      </w:r>
      <w:r/>
    </w:p>
    <w:p>
      <w:pPr>
        <w:ind w:firstLine="439"/>
        <w:spacing w:line="360" w:lineRule="auto"/>
        <w:rPr>
          <w:color w:val="auto"/>
          <w:sz w:val="21"/>
          <w:szCs w:val="21"/>
          <w:highlight w:val="none"/>
          <w:lang w:val="zh-CN"/>
        </w:rPr>
      </w:pPr>
      <w:r>
        <w:rPr>
          <w:color w:val="auto"/>
          <w:sz w:val="21"/>
          <w:szCs w:val="21"/>
          <w:highlight w:val="none"/>
          <w:lang w:val="zh-CN"/>
        </w:rPr>
        <w:t xml:space="preserve">2.1采购代理机构：具体组织实施采购活动的法人。</w:t>
      </w:r>
      <w:r/>
    </w:p>
    <w:p>
      <w:pPr>
        <w:ind w:firstLine="439"/>
        <w:spacing w:line="360" w:lineRule="auto"/>
        <w:rPr>
          <w:color w:val="auto"/>
          <w:sz w:val="21"/>
          <w:szCs w:val="21"/>
          <w:highlight w:val="none"/>
        </w:rPr>
      </w:pPr>
      <w:r>
        <w:rPr>
          <w:color w:val="auto"/>
          <w:sz w:val="21"/>
          <w:szCs w:val="21"/>
          <w:highlight w:val="none"/>
          <w:lang w:val="zh-CN"/>
        </w:rPr>
        <w:t xml:space="preserve">2.2投标人</w:t>
      </w:r>
      <w:r>
        <w:rPr>
          <w:rFonts w:hint="eastAsia"/>
          <w:color w:val="auto"/>
          <w:sz w:val="21"/>
          <w:szCs w:val="21"/>
          <w:highlight w:val="none"/>
          <w:lang w:val="zh-CN"/>
        </w:rPr>
        <w:t xml:space="preserve">（供应商）</w:t>
      </w:r>
      <w:r>
        <w:rPr>
          <w:color w:val="auto"/>
          <w:sz w:val="21"/>
          <w:szCs w:val="21"/>
          <w:highlight w:val="none"/>
          <w:lang w:val="zh-CN"/>
        </w:rPr>
        <w:t xml:space="preserve">：经认定有资格响应采购，参加投标竞争的法人或其他组织</w:t>
      </w:r>
      <w:r>
        <w:rPr>
          <w:rFonts w:hint="eastAsia"/>
          <w:color w:val="auto"/>
          <w:sz w:val="21"/>
          <w:szCs w:val="21"/>
          <w:highlight w:val="none"/>
          <w:lang w:val="zh-CN"/>
        </w:rPr>
        <w:t xml:space="preserve">或</w:t>
      </w:r>
      <w:r>
        <w:rPr>
          <w:color w:val="auto"/>
          <w:sz w:val="21"/>
          <w:szCs w:val="21"/>
          <w:highlight w:val="none"/>
          <w:lang w:val="zh-CN"/>
        </w:rPr>
        <w:t xml:space="preserve">自然人。</w:t>
      </w:r>
      <w:r/>
    </w:p>
    <w:p>
      <w:pPr>
        <w:ind w:firstLine="439"/>
        <w:spacing w:line="360" w:lineRule="auto"/>
        <w:rPr>
          <w:color w:val="auto"/>
          <w:sz w:val="21"/>
          <w:szCs w:val="21"/>
          <w:highlight w:val="none"/>
        </w:rPr>
      </w:pPr>
      <w:r>
        <w:rPr>
          <w:color w:val="auto"/>
          <w:sz w:val="21"/>
          <w:szCs w:val="21"/>
          <w:highlight w:val="none"/>
          <w:lang w:val="zh-CN"/>
        </w:rPr>
        <w:t xml:space="preserve">2.3响应：投标人根据采购代理机构或采购代理机构发布的</w:t>
      </w:r>
      <w:r>
        <w:rPr>
          <w:rFonts w:hint="eastAsia"/>
          <w:color w:val="auto"/>
          <w:sz w:val="21"/>
          <w:szCs w:val="21"/>
          <w:highlight w:val="none"/>
          <w:lang w:val="zh-CN"/>
        </w:rPr>
        <w:t xml:space="preserve">招标文件</w:t>
      </w:r>
      <w:r>
        <w:rPr>
          <w:color w:val="auto"/>
          <w:sz w:val="21"/>
          <w:szCs w:val="21"/>
          <w:highlight w:val="none"/>
          <w:lang w:val="zh-CN"/>
        </w:rPr>
        <w:t xml:space="preserve">，编制投标文件并按规定投标的行为。</w:t>
      </w:r>
      <w:r/>
    </w:p>
    <w:p>
      <w:pPr>
        <w:ind w:firstLine="439"/>
        <w:spacing w:line="360" w:lineRule="auto"/>
        <w:rPr>
          <w:color w:val="auto"/>
          <w:sz w:val="21"/>
          <w:szCs w:val="21"/>
          <w:highlight w:val="none"/>
        </w:rPr>
      </w:pPr>
      <w:r>
        <w:rPr>
          <w:color w:val="auto"/>
          <w:sz w:val="21"/>
          <w:szCs w:val="21"/>
          <w:highlight w:val="none"/>
          <w:lang w:val="zh-CN"/>
        </w:rPr>
        <w:t xml:space="preserve">2.4合同：采供双方根据</w:t>
      </w:r>
      <w:r>
        <w:rPr>
          <w:rFonts w:hint="eastAsia"/>
          <w:color w:val="auto"/>
          <w:sz w:val="21"/>
          <w:szCs w:val="21"/>
          <w:highlight w:val="none"/>
          <w:lang w:val="zh-CN"/>
        </w:rPr>
        <w:t xml:space="preserve">招标文件</w:t>
      </w:r>
      <w:r>
        <w:rPr>
          <w:color w:val="auto"/>
          <w:sz w:val="21"/>
          <w:szCs w:val="21"/>
          <w:highlight w:val="none"/>
          <w:lang w:val="zh-CN"/>
        </w:rPr>
        <w:t xml:space="preserve">和中标的投标文件及中标通知书规定的内容签署的以书面形式所达成的协议，包括所有的附件、附录和构成协议的所有文件。</w:t>
      </w:r>
      <w:r/>
    </w:p>
    <w:p>
      <w:pPr>
        <w:ind w:firstLine="439"/>
        <w:spacing w:line="360" w:lineRule="auto"/>
        <w:rPr>
          <w:color w:val="auto"/>
          <w:sz w:val="21"/>
          <w:szCs w:val="21"/>
          <w:highlight w:val="none"/>
        </w:rPr>
      </w:pPr>
      <w:r>
        <w:rPr>
          <w:color w:val="auto"/>
          <w:sz w:val="21"/>
          <w:szCs w:val="21"/>
          <w:highlight w:val="none"/>
          <w:lang w:val="zh-CN"/>
        </w:rPr>
        <w:t xml:space="preserve">2.5采购</w:t>
      </w:r>
      <w:r>
        <w:rPr>
          <w:rFonts w:hint="eastAsia"/>
          <w:color w:val="auto"/>
          <w:sz w:val="21"/>
          <w:szCs w:val="21"/>
          <w:highlight w:val="none"/>
          <w:lang w:val="zh-CN"/>
        </w:rPr>
        <w:t xml:space="preserve">人</w:t>
      </w:r>
      <w:r>
        <w:rPr>
          <w:color w:val="auto"/>
          <w:sz w:val="21"/>
          <w:szCs w:val="21"/>
          <w:highlight w:val="none"/>
          <w:lang w:val="zh-CN"/>
        </w:rPr>
        <w:t xml:space="preserve">（甲方）：合同中明确规定的实际购买货物和服务的法人或其他组织和自然人。</w:t>
      </w:r>
      <w:r/>
    </w:p>
    <w:p>
      <w:pPr>
        <w:ind w:firstLine="439"/>
        <w:spacing w:line="360" w:lineRule="auto"/>
        <w:rPr>
          <w:color w:val="auto"/>
          <w:sz w:val="21"/>
          <w:szCs w:val="21"/>
          <w:highlight w:val="none"/>
          <w:lang w:val="zh-CN"/>
        </w:rPr>
      </w:pPr>
      <w:r>
        <w:rPr>
          <w:color w:val="auto"/>
          <w:sz w:val="21"/>
          <w:szCs w:val="21"/>
          <w:highlight w:val="none"/>
          <w:lang w:val="zh-CN"/>
        </w:rPr>
        <w:t xml:space="preserve">2.6</w:t>
      </w:r>
      <w:r>
        <w:rPr>
          <w:rFonts w:hint="eastAsia"/>
          <w:color w:val="auto"/>
          <w:sz w:val="21"/>
          <w:szCs w:val="21"/>
          <w:highlight w:val="none"/>
          <w:lang w:val="zh-CN"/>
        </w:rPr>
        <w:t xml:space="preserve">中标人</w:t>
      </w:r>
      <w:r>
        <w:rPr>
          <w:color w:val="auto"/>
          <w:sz w:val="21"/>
          <w:szCs w:val="21"/>
          <w:highlight w:val="none"/>
          <w:lang w:val="zh-CN"/>
        </w:rPr>
        <w:t xml:space="preserve">（乙方）：合同中规定的向采购方提供货物和服务的法人或其他组织和自然人。</w:t>
      </w:r>
      <w:r/>
    </w:p>
    <w:p>
      <w:pPr>
        <w:ind w:right="62" w:firstLine="428"/>
        <w:spacing w:line="360" w:lineRule="auto"/>
        <w:rPr>
          <w:color w:val="auto"/>
          <w:sz w:val="21"/>
          <w:szCs w:val="21"/>
          <w:highlight w:val="none"/>
          <w:lang w:val="zh-CN"/>
        </w:rPr>
      </w:pPr>
      <w:r>
        <w:rPr>
          <w:color w:val="auto"/>
          <w:sz w:val="21"/>
          <w:szCs w:val="21"/>
          <w:highlight w:val="none"/>
          <w:lang w:val="zh-CN"/>
        </w:rPr>
        <w:t xml:space="preserve">2.7货物：系指乙方按采购</w:t>
      </w:r>
      <w:r>
        <w:rPr>
          <w:rFonts w:hint="eastAsia"/>
          <w:color w:val="auto"/>
          <w:sz w:val="21"/>
          <w:szCs w:val="21"/>
          <w:highlight w:val="none"/>
          <w:lang w:val="zh-CN"/>
        </w:rPr>
        <w:t xml:space="preserve">招标文件</w:t>
      </w:r>
      <w:r>
        <w:rPr>
          <w:color w:val="auto"/>
          <w:sz w:val="21"/>
          <w:szCs w:val="21"/>
          <w:highlight w:val="none"/>
          <w:lang w:val="zh-CN"/>
        </w:rPr>
        <w:t xml:space="preserve">规定，应向甲方提供的一切设备、备品、备件、工具、手册及其它有关技术资料和材料。</w:t>
      </w:r>
      <w:r/>
    </w:p>
    <w:p>
      <w:pPr>
        <w:ind w:firstLine="425"/>
        <w:spacing w:line="360" w:lineRule="auto"/>
        <w:rPr>
          <w:color w:val="auto"/>
          <w:sz w:val="21"/>
          <w:szCs w:val="21"/>
          <w:highlight w:val="none"/>
          <w:lang w:val="zh-CN"/>
        </w:rPr>
      </w:pPr>
      <w:r>
        <w:rPr>
          <w:color w:val="auto"/>
          <w:sz w:val="21"/>
          <w:szCs w:val="21"/>
          <w:highlight w:val="none"/>
          <w:lang w:val="zh-CN"/>
        </w:rPr>
        <w:t xml:space="preserve">2.8服务：</w:t>
      </w:r>
      <w:r>
        <w:rPr>
          <w:rFonts w:hAnsi="宋体"/>
          <w:color w:val="auto"/>
          <w:sz w:val="21"/>
          <w:szCs w:val="21"/>
          <w:highlight w:val="none"/>
          <w:lang w:val="zh-CN"/>
        </w:rPr>
        <w:t xml:space="preserve">系指本次</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rPr>
          <w:color w:val="auto"/>
          <w:sz w:val="21"/>
          <w:szCs w:val="21"/>
          <w:highlight w:val="none"/>
          <w:lang w:val="zh-CN"/>
        </w:rPr>
        <w:t xml:space="preserve">。</w:t>
      </w:r>
      <w:r/>
    </w:p>
    <w:p>
      <w:pPr>
        <w:ind w:firstLine="426"/>
        <w:spacing w:line="360" w:lineRule="auto"/>
        <w:rPr>
          <w:color w:val="auto"/>
          <w:sz w:val="21"/>
          <w:szCs w:val="21"/>
          <w:highlight w:val="none"/>
        </w:rPr>
      </w:pPr>
      <w:r>
        <w:rPr>
          <w:color w:val="auto"/>
          <w:sz w:val="21"/>
          <w:szCs w:val="21"/>
          <w:highlight w:val="none"/>
          <w:lang w:val="zh-CN"/>
        </w:rPr>
        <w:t xml:space="preserve">2.9知识产权：指专利权、商标权、著作权等无形财产专有权的统称。</w:t>
      </w:r>
      <w:r/>
    </w:p>
    <w:p>
      <w:pPr>
        <w:ind w:firstLine="426"/>
        <w:spacing w:line="360" w:lineRule="auto"/>
        <w:rPr>
          <w:color w:val="auto"/>
          <w:sz w:val="21"/>
          <w:szCs w:val="21"/>
          <w:highlight w:val="none"/>
        </w:rPr>
      </w:pPr>
      <w:r>
        <w:rPr>
          <w:color w:val="auto"/>
          <w:sz w:val="21"/>
          <w:szCs w:val="21"/>
          <w:highlight w:val="none"/>
          <w:lang w:val="zh-CN"/>
        </w:rPr>
        <w:t xml:space="preserve">2.10天：日历日。</w:t>
      </w:r>
      <w:r/>
    </w:p>
    <w:p>
      <w:pPr>
        <w:ind w:firstLine="426"/>
        <w:spacing w:line="360" w:lineRule="auto"/>
        <w:rPr>
          <w:color w:val="auto"/>
          <w:sz w:val="21"/>
          <w:szCs w:val="21"/>
          <w:highlight w:val="none"/>
        </w:rPr>
      </w:pPr>
      <w:r>
        <w:rPr>
          <w:color w:val="auto"/>
          <w:sz w:val="21"/>
          <w:szCs w:val="21"/>
          <w:highlight w:val="none"/>
          <w:lang w:val="zh-CN"/>
        </w:rPr>
        <w:t xml:space="preserve">2.11交货地点：合同中明确约定的乙方提交的货物和服务最终到达地点。</w:t>
      </w:r>
      <w:r/>
    </w:p>
    <w:p>
      <w:pPr>
        <w:ind w:firstLine="426"/>
        <w:spacing w:line="360" w:lineRule="auto"/>
        <w:rPr>
          <w:color w:val="auto"/>
          <w:sz w:val="21"/>
          <w:szCs w:val="21"/>
          <w:highlight w:val="none"/>
        </w:rPr>
      </w:pPr>
      <w:r>
        <w:rPr>
          <w:color w:val="auto"/>
          <w:sz w:val="21"/>
          <w:szCs w:val="21"/>
          <w:highlight w:val="none"/>
          <w:lang w:val="zh-CN"/>
        </w:rPr>
        <w:t xml:space="preserve">2.12合同价款：根据合同规定，乙方在正确地履行合同义务后甲方应支付乙方的价款。</w:t>
      </w:r>
      <w:r/>
    </w:p>
    <w:p>
      <w:pPr>
        <w:ind w:firstLine="426"/>
        <w:spacing w:line="360" w:lineRule="auto"/>
        <w:rPr>
          <w:color w:val="auto"/>
          <w:sz w:val="21"/>
          <w:szCs w:val="21"/>
          <w:highlight w:val="none"/>
          <w:lang w:val="zh-CN"/>
        </w:rPr>
      </w:pPr>
      <w:r>
        <w:rPr>
          <w:color w:val="auto"/>
          <w:sz w:val="21"/>
          <w:szCs w:val="21"/>
          <w:highlight w:val="none"/>
          <w:lang w:val="zh-CN"/>
        </w:rPr>
        <w:t xml:space="preserve">2.13 产地：货物开采、生长、生产、最终制造、加工或提供服务的来源地。</w:t>
      </w:r>
      <w:r/>
    </w:p>
    <w:p>
      <w:pPr>
        <w:ind w:firstLine="426"/>
        <w:spacing w:line="360" w:lineRule="auto"/>
        <w:rPr>
          <w:color w:val="auto"/>
          <w:sz w:val="21"/>
          <w:szCs w:val="21"/>
          <w:highlight w:val="none"/>
          <w:lang w:val="zh-CN"/>
        </w:rPr>
      </w:pPr>
      <w:r>
        <w:rPr>
          <w:color w:val="auto"/>
          <w:sz w:val="21"/>
          <w:szCs w:val="21"/>
          <w:highlight w:val="none"/>
          <w:lang w:val="zh-CN"/>
        </w:rPr>
        <w:t xml:space="preserve">2.14 不可抗力：不能预见、不能避免并且不能克服的客观情况。</w:t>
      </w:r>
      <w:r/>
    </w:p>
    <w:p>
      <w:pPr>
        <w:ind w:firstLine="426"/>
        <w:spacing w:line="360" w:lineRule="auto"/>
        <w:rPr>
          <w:color w:val="auto"/>
          <w:sz w:val="21"/>
          <w:szCs w:val="21"/>
          <w:highlight w:val="none"/>
          <w:lang w:val="zh-CN"/>
        </w:rPr>
      </w:pPr>
      <w:r>
        <w:rPr>
          <w:color w:val="auto"/>
          <w:sz w:val="21"/>
          <w:szCs w:val="21"/>
          <w:highlight w:val="none"/>
          <w:lang w:val="zh-CN"/>
        </w:rPr>
        <w:t xml:space="preserve">2.15实质响应：满足有关本次采购标的、数量、质量、价款或者报酬、履行期限、履行地点和方式、违约责任和解决争议方法等要求。</w:t>
      </w:r>
      <w:r/>
    </w:p>
    <w:p>
      <w:pPr>
        <w:ind w:firstLine="426"/>
        <w:spacing w:line="360" w:lineRule="auto"/>
        <w:rPr>
          <w:color w:val="auto"/>
          <w:sz w:val="21"/>
          <w:szCs w:val="21"/>
          <w:highlight w:val="none"/>
          <w:lang w:val="zh-CN"/>
        </w:rPr>
      </w:pPr>
      <w:r>
        <w:rPr>
          <w:color w:val="auto"/>
          <w:sz w:val="21"/>
          <w:szCs w:val="21"/>
          <w:highlight w:val="none"/>
          <w:lang w:val="zh-CN"/>
        </w:rPr>
        <w:t xml:space="preserve">2.16 进口产品：通过中国海关报关验放进入中国境内且产自关境外的产品。</w:t>
      </w:r>
      <w:r/>
    </w:p>
    <w:p>
      <w:pPr>
        <w:ind w:firstLine="426"/>
        <w:spacing w:line="360" w:lineRule="auto"/>
        <w:rPr>
          <w:color w:val="auto"/>
          <w:sz w:val="21"/>
          <w:szCs w:val="21"/>
          <w:highlight w:val="none"/>
          <w:lang w:val="zh-CN"/>
        </w:rPr>
      </w:pPr>
      <w:r>
        <w:rPr>
          <w:color w:val="auto"/>
          <w:sz w:val="21"/>
          <w:szCs w:val="21"/>
          <w:highlight w:val="none"/>
          <w:lang w:val="zh-CN"/>
        </w:rPr>
        <w:t xml:space="preserve">2.17书面形式：指书面文字、合同书、信件和传真等可以有形地表现所载内容的形式。</w:t>
      </w:r>
      <w:r/>
    </w:p>
    <w:p>
      <w:pPr>
        <w:ind w:firstLine="426"/>
        <w:spacing w:line="360" w:lineRule="auto"/>
        <w:rPr>
          <w:color w:val="auto"/>
          <w:sz w:val="21"/>
          <w:szCs w:val="21"/>
          <w:highlight w:val="none"/>
          <w:lang w:val="zh-CN"/>
        </w:rPr>
      </w:pPr>
      <w:r>
        <w:rPr>
          <w:rFonts w:hint="eastAsia"/>
          <w:color w:val="auto"/>
          <w:sz w:val="21"/>
          <w:szCs w:val="21"/>
          <w:highlight w:val="none"/>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二、投标人</w:t>
      </w:r>
      <w:r>
        <w:rPr>
          <w:rFonts w:hint="eastAsia"/>
          <w:bCs/>
          <w:color w:val="auto"/>
          <w:sz w:val="21"/>
          <w:szCs w:val="21"/>
          <w:highlight w:val="none"/>
          <w:lang w:val="zh-CN"/>
        </w:rPr>
        <w:t xml:space="preserve">（供应商）</w:t>
      </w:r>
      <w:r/>
    </w:p>
    <w:p>
      <w:pPr>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供应商资格要求：</w:t>
      </w:r>
      <w:r/>
    </w:p>
    <w:p>
      <w:pPr>
        <w:spacing w:line="360" w:lineRule="auto"/>
        <w:rPr>
          <w:color w:val="auto"/>
          <w:sz w:val="21"/>
          <w:szCs w:val="21"/>
          <w:highlight w:val="none"/>
          <w:lang w:val="zh-CN"/>
        </w:rPr>
      </w:pPr>
      <w:r>
        <w:rPr>
          <w:rFonts w:hint="eastAsia"/>
          <w:color w:val="auto"/>
          <w:sz w:val="21"/>
          <w:szCs w:val="21"/>
          <w:highlight w:val="none"/>
          <w:lang w:val="zh-CN"/>
        </w:rPr>
        <w:t xml:space="preserve">3.1供应商应当具备下列一般条件：</w:t>
      </w:r>
      <w:r/>
    </w:p>
    <w:p>
      <w:pPr>
        <w:ind w:firstLine="411"/>
        <w:spacing w:line="360" w:lineRule="auto"/>
        <w:rPr>
          <w:color w:val="auto"/>
          <w:sz w:val="21"/>
          <w:szCs w:val="21"/>
          <w:highlight w:val="none"/>
        </w:rPr>
      </w:pPr>
      <w:r>
        <w:rPr>
          <w:color w:val="auto"/>
          <w:sz w:val="21"/>
          <w:szCs w:val="21"/>
          <w:highlight w:val="none"/>
        </w:rPr>
        <w:t xml:space="preserve">3.1</w:t>
      </w:r>
      <w:r>
        <w:rPr>
          <w:rFonts w:hint="eastAsia"/>
          <w:color w:val="auto"/>
          <w:sz w:val="21"/>
          <w:szCs w:val="21"/>
          <w:highlight w:val="none"/>
        </w:rPr>
        <w:t xml:space="preserve">.1</w:t>
      </w:r>
      <w:r>
        <w:rPr>
          <w:color w:val="auto"/>
          <w:sz w:val="21"/>
          <w:szCs w:val="21"/>
          <w:highlight w:val="none"/>
        </w:rPr>
        <w:t xml:space="preserve">具有独立承担民事责任的能力；</w:t>
      </w:r>
      <w:r/>
    </w:p>
    <w:p>
      <w:pPr>
        <w:ind w:firstLine="411"/>
        <w:spacing w:line="360" w:lineRule="auto"/>
        <w:rPr>
          <w:color w:val="auto"/>
          <w:sz w:val="21"/>
          <w:szCs w:val="21"/>
          <w:highlight w:val="none"/>
        </w:rPr>
      </w:pPr>
      <w:r>
        <w:rPr>
          <w:rFonts w:hint="eastAsia"/>
          <w:color w:val="auto"/>
          <w:sz w:val="21"/>
          <w:szCs w:val="21"/>
          <w:highlight w:val="none"/>
        </w:rPr>
        <w:t xml:space="preserve">3.1.2</w:t>
      </w:r>
      <w:r>
        <w:rPr>
          <w:color w:val="auto"/>
          <w:sz w:val="21"/>
          <w:szCs w:val="21"/>
          <w:highlight w:val="none"/>
        </w:rPr>
        <w:t xml:space="preserve">具有良好的商业信誉和健全的财务会计制度；</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3 具有履行合同所必需的设备和专业技术能力；</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4 有依法缴纳税收和社会保障资金的良好记录；</w:t>
      </w:r>
      <w:r/>
    </w:p>
    <w:p>
      <w:pPr>
        <w:pStyle w:val="896"/>
        <w:ind w:left="0" w:firstLine="420"/>
        <w:spacing w:after="0" w:line="360" w:lineRule="auto"/>
        <w:rPr>
          <w:color w:val="auto"/>
          <w:sz w:val="21"/>
          <w:szCs w:val="21"/>
          <w:highlight w:val="none"/>
        </w:rPr>
      </w:pPr>
      <w:r>
        <w:rPr>
          <w:rFonts w:hint="eastAsia"/>
          <w:color w:val="auto"/>
          <w:sz w:val="21"/>
          <w:szCs w:val="21"/>
          <w:highlight w:val="none"/>
        </w:rPr>
        <w:t xml:space="preserve">3.1.5 </w:t>
      </w:r>
      <w:r>
        <w:rPr>
          <w:color w:val="auto"/>
          <w:sz w:val="21"/>
          <w:szCs w:val="21"/>
          <w:highlight w:val="none"/>
        </w:rPr>
        <w:t xml:space="preserve">参加采购活动前三年内，在经营活动中没有重大违法记录；</w:t>
      </w:r>
      <w:r/>
    </w:p>
    <w:p>
      <w:pPr>
        <w:ind w:firstLine="411"/>
        <w:spacing w:line="360" w:lineRule="auto"/>
        <w:rPr>
          <w:color w:val="auto"/>
          <w:sz w:val="21"/>
          <w:szCs w:val="21"/>
          <w:highlight w:val="none"/>
        </w:rPr>
      </w:pPr>
      <w:r>
        <w:rPr>
          <w:rFonts w:hint="eastAsia"/>
          <w:color w:val="auto"/>
          <w:sz w:val="21"/>
          <w:szCs w:val="21"/>
          <w:highlight w:val="none"/>
        </w:rPr>
        <w:t xml:space="preserve">3.1.6 </w:t>
      </w:r>
      <w:r>
        <w:rPr>
          <w:color w:val="auto"/>
          <w:sz w:val="21"/>
          <w:szCs w:val="21"/>
          <w:highlight w:val="none"/>
        </w:rPr>
        <w:t xml:space="preserve">法律、行政法规规定的其他条件</w:t>
      </w:r>
      <w:r/>
    </w:p>
    <w:p>
      <w:pPr>
        <w:ind w:firstLine="411"/>
        <w:spacing w:line="360" w:lineRule="auto"/>
        <w:rPr>
          <w:color w:val="auto"/>
          <w:sz w:val="21"/>
          <w:szCs w:val="21"/>
          <w:highlight w:val="none"/>
        </w:rPr>
      </w:pPr>
      <w:r>
        <w:rPr>
          <w:rFonts w:hint="eastAsia"/>
          <w:color w:val="auto"/>
          <w:sz w:val="21"/>
          <w:szCs w:val="21"/>
          <w:highlight w:val="none"/>
        </w:rPr>
        <w:t xml:space="preserve">3.2供应商具备的特定条件：</w:t>
      </w:r>
      <w:r/>
    </w:p>
    <w:p>
      <w:pPr>
        <w:ind w:firstLine="411"/>
        <w:spacing w:line="360" w:lineRule="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 xml:space="preserve">无</w:t>
      </w:r>
      <w:r>
        <w:rPr>
          <w:rFonts w:hint="eastAsia" w:ascii="Times New Roman" w:hAnsi="Times New Roman" w:eastAsia="宋体" w:cs="Times New Roman"/>
          <w:color w:val="auto"/>
          <w:sz w:val="21"/>
          <w:szCs w:val="21"/>
          <w:highlight w:val="none"/>
          <w:lang w:eastAsia="zh-CN"/>
        </w:rPr>
        <w:t xml:space="preserve">。</w:t>
      </w:r>
      <w:r/>
    </w:p>
    <w:p>
      <w:pPr>
        <w:ind w:firstLine="411"/>
        <w:spacing w:line="360" w:lineRule="auto"/>
        <w:rPr>
          <w:bCs/>
          <w:color w:val="auto"/>
          <w:sz w:val="21"/>
          <w:szCs w:val="21"/>
          <w:highlight w:val="none"/>
        </w:rPr>
      </w:pPr>
      <w:r>
        <w:rPr>
          <w:bCs/>
          <w:color w:val="auto"/>
          <w:sz w:val="21"/>
          <w:szCs w:val="21"/>
          <w:highlight w:val="none"/>
          <w:lang w:val="zh-CN"/>
        </w:rPr>
        <w:t xml:space="preserve">4、投标人代表</w:t>
      </w:r>
      <w:r/>
    </w:p>
    <w:p>
      <w:pPr>
        <w:ind w:firstLine="502"/>
        <w:spacing w:line="360" w:lineRule="auto"/>
        <w:rPr>
          <w:color w:val="auto"/>
          <w:sz w:val="21"/>
          <w:szCs w:val="21"/>
          <w:highlight w:val="none"/>
          <w:lang w:val="zh-CN"/>
        </w:rPr>
      </w:pPr>
      <w:r>
        <w:rPr>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spacing w:line="360" w:lineRule="auto"/>
        <w:rPr>
          <w:bCs/>
          <w:color w:val="auto"/>
          <w:sz w:val="21"/>
          <w:szCs w:val="21"/>
          <w:highlight w:val="none"/>
          <w:lang w:val="zh-CN"/>
        </w:rPr>
      </w:pPr>
      <w:r>
        <w:rPr>
          <w:bCs/>
          <w:color w:val="auto"/>
          <w:sz w:val="21"/>
          <w:szCs w:val="21"/>
          <w:highlight w:val="none"/>
          <w:lang w:val="zh-CN"/>
        </w:rPr>
        <w:t xml:space="preserve">5、投标费用</w:t>
      </w:r>
      <w:r/>
    </w:p>
    <w:p>
      <w:pPr>
        <w:ind w:firstLine="502"/>
        <w:spacing w:line="360" w:lineRule="auto"/>
        <w:rPr>
          <w:color w:val="auto"/>
          <w:sz w:val="21"/>
          <w:szCs w:val="21"/>
          <w:highlight w:val="none"/>
        </w:rPr>
      </w:pPr>
      <w:r>
        <w:rPr>
          <w:color w:val="auto"/>
          <w:sz w:val="21"/>
          <w:szCs w:val="21"/>
          <w:highlight w:val="none"/>
          <w:lang w:val="zh-CN"/>
        </w:rPr>
        <w:t xml:space="preserve">5.1无论投标过程中的做法和结果如何，投标人自行承担所有与参加投标有关的全部费用。</w:t>
      </w:r>
      <w:r/>
    </w:p>
    <w:p>
      <w:pPr>
        <w:spacing w:line="360" w:lineRule="auto"/>
        <w:rPr>
          <w:bCs/>
          <w:color w:val="auto"/>
          <w:sz w:val="21"/>
          <w:szCs w:val="21"/>
          <w:highlight w:val="none"/>
          <w:lang w:val="zh-CN"/>
        </w:rPr>
      </w:pPr>
      <w:r>
        <w:rPr>
          <w:bCs/>
          <w:color w:val="auto"/>
          <w:sz w:val="21"/>
          <w:szCs w:val="21"/>
          <w:highlight w:val="none"/>
          <w:lang w:val="zh-CN"/>
        </w:rPr>
        <w:t xml:space="preserve">6、联合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ind w:firstLine="420"/>
        <w:spacing w:line="360" w:lineRule="auto"/>
        <w:rPr>
          <w:bCs/>
          <w:color w:val="auto"/>
          <w:sz w:val="21"/>
          <w:szCs w:val="21"/>
          <w:highlight w:val="none"/>
          <w:lang w:val="zh-CN"/>
        </w:rPr>
      </w:pPr>
      <w:r>
        <w:rPr>
          <w:bCs/>
          <w:color w:val="auto"/>
          <w:sz w:val="21"/>
          <w:szCs w:val="21"/>
          <w:highlight w:val="none"/>
          <w:lang w:val="zh-CN"/>
        </w:rPr>
        <w:t xml:space="preserve">本采购</w:t>
      </w:r>
      <w:r>
        <w:rPr>
          <w:rFonts w:hint="eastAsia"/>
          <w:bCs/>
          <w:color w:val="auto"/>
          <w:sz w:val="21"/>
          <w:szCs w:val="21"/>
          <w:highlight w:val="none"/>
          <w:lang w:val="zh-CN"/>
        </w:rPr>
        <w:t xml:space="preserve">项目</w:t>
      </w:r>
      <w:r>
        <w:rPr>
          <w:bCs/>
          <w:color w:val="auto"/>
          <w:sz w:val="21"/>
          <w:szCs w:val="21"/>
          <w:highlight w:val="none"/>
          <w:lang w:val="zh-CN"/>
        </w:rPr>
        <w:t xml:space="preserve">不接受联合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spacing w:line="360" w:lineRule="auto"/>
        <w:rPr>
          <w:bCs/>
          <w:color w:val="auto"/>
          <w:sz w:val="21"/>
          <w:szCs w:val="21"/>
          <w:highlight w:val="none"/>
          <w:lang w:val="zh-CN"/>
        </w:rPr>
      </w:pPr>
      <w:r>
        <w:rPr>
          <w:bCs/>
          <w:color w:val="auto"/>
          <w:sz w:val="21"/>
          <w:szCs w:val="21"/>
          <w:highlight w:val="none"/>
          <w:lang w:val="zh-CN"/>
        </w:rPr>
        <w:t xml:space="preserve">三、</w:t>
      </w:r>
      <w:r>
        <w:rPr>
          <w:rFonts w:hint="eastAsia"/>
          <w:bCs/>
          <w:color w:val="auto"/>
          <w:sz w:val="21"/>
          <w:szCs w:val="21"/>
          <w:highlight w:val="none"/>
          <w:lang w:val="zh-CN"/>
        </w:rPr>
        <w:t xml:space="preserve">招标文件</w:t>
      </w:r>
      <w:r>
        <w:rPr>
          <w:bCs/>
          <w:color w:val="auto"/>
          <w:sz w:val="21"/>
          <w:szCs w:val="21"/>
          <w:highlight w:val="none"/>
          <w:lang w:val="zh-CN"/>
        </w:rPr>
        <w:t xml:space="preserve">的说明</w:t>
      </w:r>
      <w:r/>
    </w:p>
    <w:p>
      <w:pPr>
        <w:spacing w:line="360" w:lineRule="auto"/>
        <w:rPr>
          <w:bCs/>
          <w:color w:val="auto"/>
          <w:sz w:val="21"/>
          <w:szCs w:val="21"/>
          <w:highlight w:val="none"/>
          <w:lang w:val="zh-CN"/>
        </w:rPr>
      </w:pPr>
      <w:r>
        <w:rPr>
          <w:bCs/>
          <w:color w:val="auto"/>
          <w:sz w:val="21"/>
          <w:szCs w:val="21"/>
          <w:highlight w:val="none"/>
          <w:lang w:val="zh-CN"/>
        </w:rPr>
        <w:t xml:space="preserve">7、</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w:t>
      </w:r>
      <w:r/>
    </w:p>
    <w:p>
      <w:pPr>
        <w:ind w:firstLine="420"/>
        <w:spacing w:line="360" w:lineRule="auto"/>
        <w:rPr>
          <w:bCs/>
          <w:color w:val="auto"/>
          <w:sz w:val="21"/>
          <w:szCs w:val="21"/>
          <w:highlight w:val="none"/>
          <w:lang w:val="zh-CN"/>
        </w:rPr>
      </w:pPr>
      <w:r>
        <w:rPr>
          <w:color w:val="auto"/>
          <w:sz w:val="21"/>
          <w:szCs w:val="21"/>
          <w:highlight w:val="none"/>
          <w:lang w:val="zh-CN"/>
        </w:rPr>
        <w:t xml:space="preserve">招标文件由招标文件目录所列内容组成。投标人应详细阅读招标文件的全部内容</w:t>
      </w:r>
      <w:r>
        <w:rPr>
          <w:rFonts w:hint="eastAsia"/>
          <w:color w:val="auto"/>
          <w:sz w:val="21"/>
          <w:szCs w:val="21"/>
          <w:highlight w:val="none"/>
          <w:lang w:val="zh-CN"/>
        </w:rPr>
        <w:t xml:space="preserve">，</w:t>
      </w:r>
      <w:r>
        <w:rPr>
          <w:rFonts w:ascii="宋体" w:hAnsi="宋体"/>
          <w:color w:val="auto"/>
          <w:sz w:val="21"/>
          <w:szCs w:val="21"/>
          <w:highlight w:val="none"/>
        </w:rPr>
        <w:t xml:space="preserve">如有残缺等问题应在</w:t>
      </w:r>
      <w:r>
        <w:rPr>
          <w:rFonts w:hint="eastAsia" w:ascii="宋体" w:hAnsi="宋体"/>
          <w:color w:val="auto"/>
          <w:sz w:val="21"/>
          <w:szCs w:val="21"/>
          <w:highlight w:val="none"/>
        </w:rPr>
        <w:t xml:space="preserve">获取</w:t>
      </w:r>
      <w:r>
        <w:rPr>
          <w:rFonts w:ascii="宋体" w:hAnsi="宋体"/>
          <w:color w:val="auto"/>
          <w:sz w:val="21"/>
          <w:szCs w:val="21"/>
          <w:highlight w:val="none"/>
        </w:rPr>
        <w:t xml:space="preserve">招标文件</w:t>
      </w:r>
      <w:r>
        <w:rPr>
          <w:rFonts w:hint="eastAsia" w:ascii="宋体" w:hAnsi="宋体"/>
          <w:color w:val="auto"/>
          <w:sz w:val="21"/>
          <w:szCs w:val="21"/>
          <w:highlight w:val="none"/>
        </w:rPr>
        <w:t xml:space="preserve">后及时</w:t>
      </w:r>
      <w:r>
        <w:rPr>
          <w:rFonts w:ascii="宋体" w:hAnsi="宋体"/>
          <w:color w:val="auto"/>
          <w:sz w:val="21"/>
          <w:szCs w:val="21"/>
          <w:highlight w:val="none"/>
        </w:rPr>
        <w:t xml:space="preserve">向</w:t>
      </w:r>
      <w:r>
        <w:rPr>
          <w:rFonts w:hint="eastAsia" w:ascii="宋体" w:hAnsi="宋体"/>
          <w:color w:val="auto"/>
          <w:sz w:val="21"/>
          <w:szCs w:val="21"/>
          <w:highlight w:val="none"/>
        </w:rPr>
        <w:t xml:space="preserve">采购单位</w:t>
      </w:r>
      <w:r>
        <w:rPr>
          <w:rFonts w:ascii="宋体" w:hAnsi="宋体"/>
          <w:color w:val="auto"/>
          <w:sz w:val="21"/>
          <w:szCs w:val="21"/>
          <w:highlight w:val="none"/>
        </w:rPr>
        <w:t xml:space="preserve">提出，</w:t>
      </w:r>
      <w:r>
        <w:rPr>
          <w:color w:val="auto"/>
          <w:sz w:val="21"/>
          <w:szCs w:val="21"/>
          <w:highlight w:val="none"/>
          <w:lang w:val="zh-CN"/>
        </w:rPr>
        <w:t xml:space="preserve">否则，由此</w:t>
      </w:r>
      <w:r>
        <w:rPr>
          <w:rFonts w:hint="eastAsia"/>
          <w:color w:val="auto"/>
          <w:sz w:val="21"/>
          <w:szCs w:val="21"/>
          <w:highlight w:val="none"/>
          <w:lang w:val="zh-CN"/>
        </w:rPr>
        <w:t xml:space="preserve">产生</w:t>
      </w:r>
      <w:r>
        <w:rPr>
          <w:color w:val="auto"/>
          <w:sz w:val="21"/>
          <w:szCs w:val="21"/>
          <w:highlight w:val="none"/>
          <w:lang w:val="zh-CN"/>
        </w:rPr>
        <w:t xml:space="preserve">的</w:t>
      </w:r>
      <w:r>
        <w:rPr>
          <w:rFonts w:hint="eastAsia"/>
          <w:color w:val="auto"/>
          <w:sz w:val="21"/>
          <w:szCs w:val="21"/>
          <w:highlight w:val="none"/>
          <w:lang w:val="zh-CN"/>
        </w:rPr>
        <w:t xml:space="preserve">影响</w:t>
      </w:r>
      <w:r>
        <w:rPr>
          <w:color w:val="auto"/>
          <w:sz w:val="21"/>
          <w:szCs w:val="21"/>
          <w:highlight w:val="none"/>
          <w:lang w:val="zh-CN"/>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bCs/>
          <w:color w:val="auto"/>
          <w:sz w:val="21"/>
          <w:szCs w:val="21"/>
          <w:highlight w:val="none"/>
          <w:lang w:val="zh-CN"/>
        </w:rPr>
      </w:pPr>
      <w:r>
        <w:rPr>
          <w:bCs/>
          <w:color w:val="auto"/>
          <w:sz w:val="21"/>
          <w:szCs w:val="21"/>
          <w:highlight w:val="none"/>
          <w:lang w:val="zh-CN"/>
        </w:rPr>
        <w:t xml:space="preserve">8、</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文件的</w:t>
      </w:r>
      <w:r>
        <w:rPr>
          <w:rFonts w:hint="eastAsia"/>
          <w:bCs/>
          <w:color w:val="auto"/>
          <w:sz w:val="21"/>
          <w:szCs w:val="21"/>
          <w:highlight w:val="none"/>
          <w:lang w:val="zh-CN"/>
        </w:rPr>
        <w:t xml:space="preserve">询问与</w:t>
      </w:r>
      <w:r>
        <w:rPr>
          <w:bCs/>
          <w:color w:val="auto"/>
          <w:sz w:val="21"/>
          <w:szCs w:val="21"/>
          <w:highlight w:val="none"/>
          <w:lang w:val="zh-CN"/>
        </w:rPr>
        <w:t xml:space="preserve">澄清</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8.1投标人在收到招标文件后，若有问题需要询问，应于</w:t>
      </w:r>
      <w:r>
        <w:rPr>
          <w:rFonts w:hint="eastAsia" w:hAnsi="宋体"/>
          <w:color w:val="auto"/>
          <w:sz w:val="21"/>
          <w:szCs w:val="21"/>
          <w:highlight w:val="none"/>
          <w:lang w:val="en-US" w:eastAsia="zh-CN"/>
        </w:rPr>
        <w:t xml:space="preserve">获取</w:t>
      </w:r>
      <w:r>
        <w:rPr>
          <w:rFonts w:hint="eastAsia" w:hAnsi="宋体"/>
          <w:color w:val="auto"/>
          <w:sz w:val="21"/>
          <w:szCs w:val="21"/>
          <w:highlight w:val="none"/>
          <w:lang w:val="zh-CN"/>
        </w:rPr>
        <w:t xml:space="preserve">招标文件后按相关流程及时提出，采购代理机构将予以解答。</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8.2采购人或者采购代理机构可以对已发出的招标文件进行必要的澄清或者修改，并发布澄清（或更正）公告。澄清或者更正的内容为招标文件的组成部分。</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502"/>
        <w:spacing w:line="360" w:lineRule="auto"/>
        <w:rPr>
          <w:color w:val="auto"/>
          <w:sz w:val="21"/>
          <w:szCs w:val="21"/>
          <w:highlight w:val="none"/>
          <w:lang w:val="zh-CN"/>
        </w:rPr>
      </w:pPr>
      <w:r>
        <w:rPr>
          <w:rFonts w:hint="eastAsia" w:hAnsi="宋体"/>
          <w:color w:val="auto"/>
          <w:sz w:val="21"/>
          <w:szCs w:val="21"/>
          <w:highlight w:val="none"/>
          <w:lang w:val="zh-CN"/>
        </w:rPr>
        <w:t xml:space="preserve">8.4至</w:t>
      </w:r>
      <w:r>
        <w:rPr>
          <w:rFonts w:hint="eastAsia"/>
          <w:bCs/>
          <w:color w:val="auto"/>
          <w:sz w:val="21"/>
          <w:szCs w:val="21"/>
          <w:highlight w:val="none"/>
          <w:lang w:val="en-US" w:eastAsia="zh-CN"/>
        </w:rPr>
        <w:t xml:space="preserve">招标</w:t>
      </w:r>
      <w:r>
        <w:rPr>
          <w:rFonts w:hint="eastAsia" w:hAnsi="宋体"/>
          <w:color w:val="auto"/>
          <w:sz w:val="21"/>
          <w:szCs w:val="21"/>
          <w:highlight w:val="none"/>
          <w:lang w:val="zh-CN"/>
        </w:rPr>
        <w:t xml:space="preserve">文件获取截止时间，获取招标文件的潜在投标人不足3家的，采购人或采购代理机构可以顺延招标文件提供期限。</w:t>
      </w:r>
      <w:r/>
    </w:p>
    <w:p>
      <w:pPr>
        <w:spacing w:line="360" w:lineRule="auto"/>
        <w:rPr>
          <w:bCs/>
          <w:color w:val="auto"/>
          <w:sz w:val="21"/>
          <w:szCs w:val="21"/>
          <w:highlight w:val="none"/>
        </w:rPr>
      </w:pPr>
      <w:r>
        <w:rPr>
          <w:bCs/>
          <w:color w:val="auto"/>
          <w:sz w:val="21"/>
          <w:szCs w:val="21"/>
          <w:highlight w:val="none"/>
          <w:lang w:val="zh-CN"/>
        </w:rPr>
        <w:t xml:space="preserve">9、</w:t>
      </w:r>
      <w:r>
        <w:rPr>
          <w:rFonts w:hint="eastAsia"/>
          <w:bCs/>
          <w:color w:val="auto"/>
          <w:sz w:val="21"/>
          <w:szCs w:val="21"/>
          <w:highlight w:val="none"/>
          <w:lang w:val="zh-CN"/>
        </w:rPr>
        <w:t xml:space="preserve">招标文件</w:t>
      </w:r>
      <w:r>
        <w:rPr>
          <w:bCs/>
          <w:color w:val="auto"/>
          <w:sz w:val="21"/>
          <w:szCs w:val="21"/>
          <w:highlight w:val="none"/>
          <w:lang w:val="zh-CN"/>
        </w:rPr>
        <w:t xml:space="preserve">的修改</w:t>
      </w:r>
      <w:r/>
    </w:p>
    <w:p>
      <w:pPr>
        <w:ind w:firstLine="420"/>
        <w:spacing w:line="360" w:lineRule="auto"/>
        <w:rPr>
          <w:color w:val="auto"/>
          <w:sz w:val="21"/>
          <w:szCs w:val="21"/>
          <w:highlight w:val="none"/>
          <w:lang w:val="zh-CN"/>
        </w:rPr>
      </w:pPr>
      <w:r>
        <w:rPr>
          <w:color w:val="auto"/>
          <w:sz w:val="21"/>
          <w:szCs w:val="21"/>
          <w:highlight w:val="none"/>
          <w:lang w:val="zh-CN"/>
        </w:rPr>
        <w:t xml:space="preserve">9.1采购代理机构无论出于自己的考虑，还是出于对投标人提问的澄清，均可对</w:t>
      </w:r>
      <w:r>
        <w:rPr>
          <w:rFonts w:hint="eastAsia"/>
          <w:color w:val="auto"/>
          <w:sz w:val="21"/>
          <w:szCs w:val="21"/>
          <w:highlight w:val="none"/>
          <w:lang w:val="zh-CN"/>
        </w:rPr>
        <w:t xml:space="preserve">招标文件</w:t>
      </w:r>
      <w:r>
        <w:rPr>
          <w:color w:val="auto"/>
          <w:sz w:val="21"/>
          <w:szCs w:val="21"/>
          <w:highlight w:val="none"/>
          <w:lang w:val="zh-CN"/>
        </w:rPr>
        <w:t xml:space="preserve">用补充文件的方式进行修改。</w:t>
      </w:r>
      <w:r/>
    </w:p>
    <w:p>
      <w:pPr>
        <w:ind w:firstLine="420"/>
        <w:spacing w:line="360" w:lineRule="auto"/>
        <w:rPr>
          <w:color w:val="auto"/>
          <w:sz w:val="21"/>
          <w:szCs w:val="21"/>
          <w:highlight w:val="none"/>
          <w:lang w:val="zh-CN"/>
        </w:rPr>
      </w:pPr>
      <w:r>
        <w:rPr>
          <w:color w:val="auto"/>
          <w:sz w:val="21"/>
          <w:szCs w:val="21"/>
          <w:highlight w:val="none"/>
          <w:lang w:val="zh-CN"/>
        </w:rPr>
        <w:t xml:space="preserve">9.2采购代理机构对</w:t>
      </w:r>
      <w:r>
        <w:rPr>
          <w:rFonts w:hint="eastAsia"/>
          <w:color w:val="auto"/>
          <w:sz w:val="21"/>
          <w:szCs w:val="21"/>
          <w:highlight w:val="none"/>
          <w:lang w:val="zh-CN"/>
        </w:rPr>
        <w:t xml:space="preserve">招标文件</w:t>
      </w:r>
      <w:r>
        <w:rPr>
          <w:color w:val="auto"/>
          <w:sz w:val="21"/>
          <w:szCs w:val="21"/>
          <w:highlight w:val="none"/>
          <w:lang w:val="zh-CN"/>
        </w:rPr>
        <w:t xml:space="preserve">的修改，</w:t>
      </w:r>
      <w:r>
        <w:rPr>
          <w:rFonts w:hint="eastAsia" w:ascii="宋体" w:hAnsi="宋体" w:cs="宋体"/>
          <w:color w:val="auto"/>
          <w:sz w:val="21"/>
          <w:szCs w:val="21"/>
          <w:highlight w:val="none"/>
          <w:lang w:val="zh-CN"/>
        </w:rPr>
        <w:t xml:space="preserve">应以补充通知的形式在网上发布公告。补充文件将作为采购文件的组成部分，对所有投标人有约束力</w:t>
      </w:r>
      <w:r>
        <w:rPr>
          <w:color w:val="auto"/>
          <w:sz w:val="21"/>
          <w:szCs w:val="21"/>
          <w:highlight w:val="none"/>
          <w:lang w:val="zh-CN"/>
        </w:rPr>
        <w:t xml:space="preserve">。</w:t>
      </w:r>
      <w:r/>
    </w:p>
    <w:p>
      <w:pPr>
        <w:ind w:firstLine="420"/>
        <w:spacing w:line="360" w:lineRule="auto"/>
        <w:rPr>
          <w:color w:val="auto"/>
          <w:sz w:val="21"/>
          <w:szCs w:val="21"/>
          <w:highlight w:val="none"/>
          <w:lang w:val="zh-CN"/>
        </w:rPr>
      </w:pPr>
      <w:r>
        <w:rPr>
          <w:color w:val="auto"/>
          <w:sz w:val="21"/>
          <w:szCs w:val="21"/>
          <w:highlight w:val="none"/>
          <w:lang w:val="zh-CN"/>
        </w:rPr>
        <w:t xml:space="preserve">9.3为使投标人有足够的时间按</w:t>
      </w:r>
      <w:r>
        <w:rPr>
          <w:rFonts w:hint="eastAsia"/>
          <w:color w:val="auto"/>
          <w:sz w:val="21"/>
          <w:szCs w:val="21"/>
          <w:highlight w:val="none"/>
          <w:lang w:val="zh-CN"/>
        </w:rPr>
        <w:t xml:space="preserve">招标文件</w:t>
      </w:r>
      <w:r>
        <w:rPr>
          <w:color w:val="auto"/>
          <w:sz w:val="21"/>
          <w:szCs w:val="21"/>
          <w:highlight w:val="none"/>
          <w:lang w:val="zh-CN"/>
        </w:rPr>
        <w:t xml:space="preserve">的修改要求考虑修正投标文件，或出于其他原因，采购代理机构有权推迟投标截止日期和开标日期，并将此变更通知上述每一投标人。</w:t>
      </w:r>
      <w:r/>
    </w:p>
    <w:p>
      <w:pPr>
        <w:spacing w:line="360" w:lineRule="auto"/>
        <w:rPr>
          <w:rFonts w:ascii="Arial" w:hAnsi="Arial" w:cs="Arial"/>
          <w:b/>
          <w:bCs/>
          <w:color w:val="auto"/>
          <w:sz w:val="21"/>
          <w:szCs w:val="21"/>
          <w:highlight w:val="none"/>
        </w:rPr>
      </w:pPr>
      <w:r>
        <w:rPr>
          <w:rFonts w:ascii="Arial" w:hAnsi="Arial" w:cs="Arial"/>
          <w:b/>
          <w:bCs/>
          <w:color w:val="auto"/>
          <w:sz w:val="21"/>
          <w:szCs w:val="21"/>
          <w:highlight w:val="none"/>
          <w:lang w:val="zh-CN"/>
        </w:rPr>
        <w:t xml:space="preserve">10、</w:t>
      </w:r>
      <w:r>
        <w:rPr>
          <w:rFonts w:hint="eastAsia" w:ascii="Arial" w:hAnsi="Arial" w:cs="Arial"/>
          <w:b/>
          <w:bCs/>
          <w:color w:val="auto"/>
          <w:sz w:val="21"/>
          <w:szCs w:val="21"/>
          <w:highlight w:val="none"/>
          <w:lang w:val="zh-CN"/>
        </w:rPr>
        <w:t xml:space="preserve">质疑</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10.3在采购活动中本身权益未受到损害的供应商所提出的质疑不予受理。</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10.4接受质疑函的方式：当场送达或邮寄方式。</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10.5联系单位：苏州市卫康招投标咨询服务有限公司</w:t>
      </w:r>
      <w:r/>
    </w:p>
    <w:p>
      <w:pPr>
        <w:ind w:firstLine="502"/>
        <w:spacing w:line="360" w:lineRule="auto"/>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zh-CN"/>
        </w:rPr>
        <w:t xml:space="preserve">10.6联系电话：0512-65158848</w:t>
      </w:r>
      <w:r>
        <w:rPr>
          <w:rFonts w:hint="eastAsia" w:ascii="Arial" w:hAnsi="Arial" w:cs="Arial"/>
          <w:color w:val="auto"/>
          <w:sz w:val="21"/>
          <w:szCs w:val="21"/>
          <w:highlight w:val="none"/>
          <w:lang w:val="en-US" w:eastAsia="zh-CN"/>
        </w:rPr>
        <w:t xml:space="preserve">-8000</w:t>
      </w:r>
      <w:r>
        <w:rPr>
          <w:rFonts w:hint="eastAsia" w:ascii="Arial" w:hAnsi="Arial" w:cs="Arial"/>
          <w:color w:val="auto"/>
          <w:sz w:val="21"/>
          <w:szCs w:val="21"/>
          <w:highlight w:val="none"/>
          <w:lang w:val="zh-CN"/>
        </w:rPr>
        <w:t xml:space="preserve">  </w:t>
      </w:r>
      <w:r>
        <w:rPr>
          <w:rFonts w:hint="eastAsia" w:ascii="Arial" w:hAnsi="Arial" w:cs="Arial"/>
          <w:color w:val="auto"/>
          <w:sz w:val="21"/>
          <w:szCs w:val="21"/>
          <w:highlight w:val="none"/>
          <w:lang w:val="en-US" w:eastAsia="zh-CN"/>
        </w:rPr>
        <w:t xml:space="preserve">季欣怡</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10.7通讯地址：苏州市干将西路1296号（深业姑苏中心）1幢17层</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10.8供应商如对本项目提出质疑须在法定质疑期内一次性提出针对同一采购程序环节的质疑。</w:t>
      </w:r>
      <w:r/>
    </w:p>
    <w:p>
      <w:pPr>
        <w:spacing w:line="360" w:lineRule="auto"/>
        <w:rPr>
          <w:bCs/>
          <w:color w:val="auto"/>
          <w:sz w:val="21"/>
          <w:szCs w:val="21"/>
          <w:highlight w:val="none"/>
        </w:rPr>
      </w:pPr>
      <w:r>
        <w:rPr>
          <w:bCs/>
          <w:color w:val="auto"/>
          <w:sz w:val="21"/>
          <w:szCs w:val="21"/>
          <w:highlight w:val="none"/>
          <w:lang w:val="zh-CN"/>
        </w:rPr>
        <w:t xml:space="preserve">四、投标文件说明</w:t>
      </w:r>
      <w:r/>
    </w:p>
    <w:p>
      <w:pPr>
        <w:ind w:left="459" w:hanging="459"/>
        <w:spacing w:line="360" w:lineRule="auto"/>
        <w:rPr>
          <w:bCs/>
          <w:color w:val="auto"/>
          <w:sz w:val="21"/>
          <w:szCs w:val="21"/>
          <w:highlight w:val="none"/>
        </w:rPr>
      </w:pPr>
      <w:r>
        <w:rPr>
          <w:bCs/>
          <w:color w:val="auto"/>
          <w:sz w:val="21"/>
          <w:szCs w:val="21"/>
          <w:highlight w:val="none"/>
          <w:lang w:val="zh-CN"/>
        </w:rPr>
        <w:t xml:space="preserve">11、提示与要求</w:t>
      </w:r>
      <w:r/>
    </w:p>
    <w:p>
      <w:pPr>
        <w:ind w:firstLine="502"/>
        <w:spacing w:line="360" w:lineRule="auto"/>
        <w:rPr>
          <w:color w:val="auto"/>
          <w:sz w:val="21"/>
          <w:szCs w:val="21"/>
          <w:highlight w:val="none"/>
          <w:lang w:val="zh-CN"/>
        </w:rPr>
      </w:pPr>
      <w:r>
        <w:rPr>
          <w:color w:val="auto"/>
          <w:sz w:val="21"/>
          <w:szCs w:val="21"/>
          <w:highlight w:val="none"/>
          <w:lang w:val="zh-CN"/>
        </w:rPr>
        <w:t xml:space="preserve">11.1投标人应仔细阅读</w:t>
      </w:r>
      <w:r>
        <w:rPr>
          <w:rFonts w:hint="eastAsia"/>
          <w:color w:val="auto"/>
          <w:sz w:val="21"/>
          <w:szCs w:val="21"/>
          <w:highlight w:val="none"/>
          <w:lang w:val="zh-CN"/>
        </w:rPr>
        <w:t xml:space="preserve">招标文件</w:t>
      </w:r>
      <w:r>
        <w:rPr>
          <w:color w:val="auto"/>
          <w:sz w:val="21"/>
          <w:szCs w:val="21"/>
          <w:highlight w:val="none"/>
          <w:lang w:val="zh-CN"/>
        </w:rPr>
        <w:t xml:space="preserve">的所有内容，按</w:t>
      </w:r>
      <w:r>
        <w:rPr>
          <w:rFonts w:hint="eastAsia"/>
          <w:color w:val="auto"/>
          <w:sz w:val="21"/>
          <w:szCs w:val="21"/>
          <w:highlight w:val="none"/>
          <w:lang w:val="zh-CN"/>
        </w:rPr>
        <w:t xml:space="preserve">招标文件</w:t>
      </w:r>
      <w:r>
        <w:rPr>
          <w:color w:val="auto"/>
          <w:sz w:val="21"/>
          <w:szCs w:val="21"/>
          <w:highlight w:val="none"/>
          <w:lang w:val="zh-CN"/>
        </w:rPr>
        <w:t xml:space="preserve">的要求提供投标文件，并保证所提供的全部资料的真实性，以使其投标对</w:t>
      </w:r>
      <w:r>
        <w:rPr>
          <w:rFonts w:hint="eastAsia"/>
          <w:color w:val="auto"/>
          <w:sz w:val="21"/>
          <w:szCs w:val="21"/>
          <w:highlight w:val="none"/>
          <w:lang w:val="zh-CN"/>
        </w:rPr>
        <w:t xml:space="preserve">招标文件</w:t>
      </w:r>
      <w:r>
        <w:rPr>
          <w:color w:val="auto"/>
          <w:sz w:val="21"/>
          <w:szCs w:val="21"/>
          <w:highlight w:val="none"/>
          <w:lang w:val="zh-CN"/>
        </w:rPr>
        <w:t xml:space="preserve">做出实质性响应，否则，其投标可能被拒绝。</w:t>
      </w:r>
      <w:r/>
    </w:p>
    <w:p>
      <w:pPr>
        <w:ind w:firstLine="480"/>
        <w:spacing w:line="360" w:lineRule="auto"/>
        <w:rPr>
          <w:color w:val="auto"/>
          <w:sz w:val="21"/>
          <w:szCs w:val="21"/>
          <w:highlight w:val="none"/>
          <w:lang w:val="zh-CN"/>
        </w:rPr>
      </w:pPr>
      <w:r>
        <w:rPr>
          <w:color w:val="auto"/>
          <w:sz w:val="21"/>
          <w:szCs w:val="21"/>
          <w:highlight w:val="none"/>
          <w:lang w:val="zh-CN"/>
        </w:rPr>
        <w:t xml:space="preserve">11.2无论是否递交投标文件，投标人都应将</w:t>
      </w:r>
      <w:r>
        <w:rPr>
          <w:rFonts w:hint="eastAsia"/>
          <w:color w:val="auto"/>
          <w:sz w:val="21"/>
          <w:szCs w:val="21"/>
          <w:highlight w:val="none"/>
          <w:lang w:val="zh-CN"/>
        </w:rPr>
        <w:t xml:space="preserve">招标文件</w:t>
      </w:r>
      <w:r>
        <w:rPr>
          <w:color w:val="auto"/>
          <w:sz w:val="21"/>
          <w:szCs w:val="21"/>
          <w:highlight w:val="none"/>
          <w:lang w:val="zh-CN"/>
        </w:rPr>
        <w:t xml:space="preserve">及以后的所有通知、文件等视为保密文件。</w:t>
      </w:r>
      <w:r/>
    </w:p>
    <w:p>
      <w:pPr>
        <w:spacing w:line="360" w:lineRule="auto"/>
        <w:rPr>
          <w:bCs/>
          <w:color w:val="auto"/>
          <w:sz w:val="21"/>
          <w:szCs w:val="21"/>
          <w:highlight w:val="none"/>
        </w:rPr>
      </w:pPr>
      <w:r>
        <w:rPr>
          <w:bCs/>
          <w:color w:val="auto"/>
          <w:sz w:val="21"/>
          <w:szCs w:val="21"/>
          <w:highlight w:val="none"/>
          <w:lang w:val="zh-CN"/>
        </w:rPr>
        <w:t xml:space="preserve">12、投标文件计量单位和使用文字</w:t>
      </w:r>
      <w:r/>
    </w:p>
    <w:p>
      <w:pPr>
        <w:ind w:firstLine="439"/>
        <w:spacing w:line="360" w:lineRule="auto"/>
        <w:rPr>
          <w:color w:val="auto"/>
          <w:sz w:val="21"/>
          <w:szCs w:val="21"/>
          <w:highlight w:val="none"/>
        </w:rPr>
      </w:pPr>
      <w:r>
        <w:rPr>
          <w:color w:val="auto"/>
          <w:sz w:val="21"/>
          <w:szCs w:val="21"/>
          <w:highlight w:val="none"/>
          <w:lang w:val="zh-CN"/>
        </w:rPr>
        <w:t xml:space="preserve">12.1投标文件中所使用的计量单位，除</w:t>
      </w:r>
      <w:r>
        <w:rPr>
          <w:rFonts w:hint="eastAsia"/>
          <w:color w:val="auto"/>
          <w:sz w:val="21"/>
          <w:szCs w:val="21"/>
          <w:highlight w:val="none"/>
          <w:lang w:val="zh-CN"/>
        </w:rPr>
        <w:t xml:space="preserve">招标文件</w:t>
      </w:r>
      <w:r>
        <w:rPr>
          <w:color w:val="auto"/>
          <w:sz w:val="21"/>
          <w:szCs w:val="21"/>
          <w:highlight w:val="none"/>
          <w:lang w:val="zh-CN"/>
        </w:rPr>
        <w:t xml:space="preserve">中有特殊要求外，均应使用中华人民共和国法定计量单位。</w:t>
      </w:r>
      <w:r/>
    </w:p>
    <w:p>
      <w:pPr>
        <w:ind w:firstLine="439"/>
        <w:spacing w:line="360" w:lineRule="auto"/>
        <w:rPr>
          <w:color w:val="auto"/>
          <w:sz w:val="21"/>
          <w:szCs w:val="21"/>
          <w:highlight w:val="none"/>
          <w:lang w:val="zh-CN"/>
        </w:rPr>
      </w:pPr>
      <w:r>
        <w:rPr>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color w:val="auto"/>
          <w:sz w:val="21"/>
          <w:szCs w:val="21"/>
          <w:highlight w:val="none"/>
          <w:lang w:val="zh-CN"/>
        </w:rPr>
      </w:pPr>
      <w:r>
        <w:rPr>
          <w:rFonts w:hint="eastAsia"/>
          <w:b/>
          <w:color w:val="auto"/>
          <w:sz w:val="21"/>
          <w:szCs w:val="21"/>
          <w:highlight w:val="none"/>
          <w:lang w:val="zh-CN"/>
        </w:rPr>
        <w:t xml:space="preserve">13. 投标文件的组成</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13.1投标书一（报价部分）（格式见附件）：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13.1.1投标函；</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13.1.2开标一览表（统一格式）；</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13.1.3</w:t>
      </w:r>
      <w:r>
        <w:rPr>
          <w:rFonts w:hAnsi="宋体"/>
          <w:color w:val="auto"/>
          <w:sz w:val="21"/>
          <w:szCs w:val="21"/>
          <w:highlight w:val="none"/>
          <w:lang w:val="zh-CN"/>
        </w:rPr>
        <w:t xml:space="preserve">投标报价</w:t>
      </w:r>
      <w:r>
        <w:rPr>
          <w:rFonts w:hint="eastAsia" w:hAnsi="宋体"/>
          <w:color w:val="auto"/>
          <w:sz w:val="21"/>
          <w:szCs w:val="21"/>
          <w:highlight w:val="none"/>
          <w:lang w:val="en-US" w:eastAsia="zh-CN"/>
        </w:rPr>
        <w:t xml:space="preserve">分析表</w:t>
      </w:r>
      <w:r>
        <w:rPr>
          <w:rFonts w:hint="eastAsia"/>
          <w:color w:val="auto"/>
          <w:sz w:val="21"/>
          <w:szCs w:val="21"/>
          <w:highlight w:val="none"/>
          <w:lang w:val="zh-CN"/>
        </w:rPr>
        <w:t xml:space="preserve">；</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13.1.4投标人《营业执照》副本复印件；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13.1.6投标人法定代表人身份证复印件；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13.1.7法人授权委托书（如有授权）；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13.1.8投标人授权委托人身份证复印件（如有授权）；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 投标书二（技术部分、资格证明文件）</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13.2.1技术部分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13.2.1.1设备清单表；</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13.2.1.2</w:t>
      </w:r>
      <w:r>
        <w:rPr>
          <w:rFonts w:ascii="宋体" w:hAnsi="宋体"/>
          <w:color w:val="auto"/>
          <w:sz w:val="21"/>
          <w:szCs w:val="21"/>
          <w:highlight w:val="none"/>
          <w:lang w:val="zh-CN"/>
        </w:rPr>
        <w:t xml:space="preserve">投标产品技术偏离对照表</w:t>
      </w:r>
      <w:r>
        <w:rPr>
          <w:rFonts w:hint="eastAsia"/>
          <w:color w:val="auto"/>
          <w:sz w:val="21"/>
          <w:szCs w:val="21"/>
          <w:highlight w:val="none"/>
          <w:lang w:val="zh-CN"/>
        </w:rPr>
        <w:t xml:space="preserve">；</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13.2.1.3设备的安装、调试、验收方案；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13.2.1.4产品质量承诺；</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13.2.1.5设备生产厂家（</w:t>
      </w:r>
      <w:r>
        <w:rPr>
          <w:rFonts w:hint="eastAsia"/>
          <w:color w:val="auto"/>
          <w:sz w:val="21"/>
          <w:szCs w:val="21"/>
          <w:highlight w:val="none"/>
          <w:lang w:val="en-US" w:eastAsia="zh-CN"/>
        </w:rPr>
        <w:t xml:space="preserve">国内总代</w:t>
      </w:r>
      <w:r>
        <w:rPr>
          <w:rFonts w:hint="eastAsia"/>
          <w:color w:val="auto"/>
          <w:sz w:val="21"/>
          <w:szCs w:val="21"/>
          <w:highlight w:val="none"/>
          <w:lang w:val="zh-CN"/>
        </w:rPr>
        <w:t xml:space="preserve">）印制的产品样本或</w:t>
      </w:r>
      <w:r>
        <w:rPr>
          <w:rFonts w:hint="eastAsia"/>
          <w:color w:val="auto"/>
          <w:sz w:val="21"/>
          <w:szCs w:val="21"/>
          <w:highlight w:val="none"/>
          <w:lang w:val="en-US" w:eastAsia="zh-CN"/>
        </w:rPr>
        <w:t xml:space="preserve">彩页或</w:t>
      </w:r>
      <w:r>
        <w:rPr>
          <w:rFonts w:hint="eastAsia"/>
          <w:color w:val="auto"/>
          <w:sz w:val="21"/>
          <w:szCs w:val="21"/>
          <w:highlight w:val="none"/>
          <w:lang w:val="zh-CN"/>
        </w:rPr>
        <w:t xml:space="preserve">说明书；</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13.2.1.6货物的技术服务、售后服务体系与维保方案；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13.2.1.7对本次投标的详细说明（投标人视各自的情况自行编制）；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13.2.1.8对本次招标有关的其它证明材料。</w:t>
      </w:r>
      <w:r/>
    </w:p>
    <w:p>
      <w:pPr>
        <w:ind w:firstLine="420"/>
        <w:spacing w:line="360" w:lineRule="auto"/>
        <w:rPr>
          <w:b/>
          <w:color w:val="auto"/>
          <w:sz w:val="21"/>
          <w:szCs w:val="21"/>
          <w:highlight w:val="none"/>
        </w:rPr>
      </w:pPr>
      <w:r>
        <w:rPr>
          <w:rFonts w:hint="eastAsia"/>
          <w:b/>
          <w:color w:val="auto"/>
          <w:sz w:val="21"/>
          <w:szCs w:val="21"/>
          <w:highlight w:val="none"/>
          <w:lang w:val="zh-CN"/>
        </w:rPr>
        <w:t xml:space="preserve">13.2.2</w:t>
      </w:r>
      <w:r>
        <w:rPr>
          <w:rFonts w:hint="eastAsia"/>
          <w:b/>
          <w:color w:val="auto"/>
          <w:sz w:val="21"/>
          <w:szCs w:val="21"/>
          <w:highlight w:val="none"/>
        </w:rPr>
        <w:t xml:space="preserve">资质部分</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13.2.2.1 关于资格文件的声明函（格式见附件）；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 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3</w:t>
      </w:r>
      <w:r>
        <w:rPr>
          <w:rFonts w:hint="eastAsia"/>
          <w:color w:val="auto"/>
          <w:sz w:val="21"/>
          <w:szCs w:val="21"/>
          <w:highlight w:val="none"/>
          <w:lang w:val="zh-CN"/>
        </w:rPr>
        <w:t xml:space="preserve"> 法人授权委托书（如有授权）；</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 投标人授权委托人身份证复印件（如有授权）；</w:t>
      </w:r>
      <w:r/>
    </w:p>
    <w:p>
      <w:pPr>
        <w:ind w:firstLine="439"/>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13.2.2.</w:t>
      </w:r>
      <w:r>
        <w:rPr>
          <w:rFonts w:hint="eastAsia" w:hAnsi="宋体"/>
          <w:b/>
          <w:bCs/>
          <w:color w:val="auto"/>
          <w:sz w:val="21"/>
          <w:szCs w:val="21"/>
          <w:highlight w:val="none"/>
          <w:lang w:val="en-US" w:eastAsia="zh-CN"/>
        </w:rPr>
        <w:t xml:space="preserve">6</w:t>
      </w:r>
      <w:r>
        <w:rPr>
          <w:rFonts w:hint="eastAsia" w:hAnsi="宋体"/>
          <w:b/>
          <w:bCs/>
          <w:color w:val="auto"/>
          <w:sz w:val="21"/>
          <w:szCs w:val="21"/>
          <w:highlight w:val="none"/>
        </w:rPr>
        <w:t xml:space="preserve">资格证明文件</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具有独立承担民事责任的能力证明。包括法人或者其他组织的营业执照等证明文件，自然人的身份证明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具有良好的商业信誉和健全的财务会计制度证明。包括202</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年度经审计的财务报告或提供银行出具的资信证明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具有履行合同所必备的设备和专业技术能力的证明材料</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bookmarkStart w:id="1" w:name="_Hlk80262117"/>
      <w:r/>
      <w:bookmarkStart w:id="2" w:name="_Hlk80262158"/>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有依法缴纳税收和社会保障资金的良好记录。</w:t>
      </w:r>
      <w:bookmarkEnd w:id="1"/>
      <w:r>
        <w:rPr>
          <w:rFonts w:hint="eastAsia" w:ascii="宋体" w:hAnsi="宋体" w:eastAsia="宋体" w:cs="宋体"/>
          <w:b/>
          <w:bCs/>
          <w:color w:val="auto"/>
          <w:sz w:val="21"/>
          <w:szCs w:val="21"/>
          <w:highlight w:val="none"/>
        </w:rPr>
        <w:t xml:space="preserve">需提供近三个月</w:t>
      </w:r>
      <w:r>
        <w:rPr>
          <w:rFonts w:hint="eastAsia" w:ascii="宋体" w:hAnsi="宋体" w:eastAsia="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依法缴纳税收的凭据和依法缴纳社会保险的凭据扫描件</w:t>
      </w:r>
      <w:bookmarkEnd w:id="2"/>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参加政府采购活动前三年内在经营活动中没有重大违法记录的书面声明函</w:t>
      </w:r>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医疗器械经营资格证明材料复印件</w:t>
      </w:r>
      <w:r>
        <w:rPr>
          <w:rFonts w:hint="eastAsia" w:ascii="宋体" w:hAnsi="宋体" w:eastAsia="宋体" w:cs="宋体"/>
          <w:b/>
          <w:bCs/>
          <w:color w:val="auto"/>
          <w:sz w:val="21"/>
          <w:szCs w:val="21"/>
          <w:highlight w:val="none"/>
          <w:lang w:val="zh-CN" w:eastAsia="zh-CN"/>
        </w:rPr>
        <w:t xml:space="preserve">、医疗器械注册证</w:t>
      </w: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备案凭证</w:t>
      </w:r>
      <w:r>
        <w:rPr>
          <w:rFonts w:hint="eastAsia" w:ascii="宋体" w:hAnsi="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完整复印件（</w:t>
      </w:r>
      <w:r>
        <w:rPr>
          <w:rFonts w:hint="eastAsia" w:ascii="宋体" w:hAnsi="宋体" w:eastAsia="宋体" w:cs="宋体"/>
          <w:b/>
          <w:bCs/>
          <w:color w:val="auto"/>
          <w:sz w:val="21"/>
          <w:szCs w:val="21"/>
          <w:highlight w:val="none"/>
          <w:lang w:val="en-US" w:eastAsia="zh-CN"/>
        </w:rPr>
        <w:t xml:space="preserve">如属</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eastAsia="zh-CN"/>
        </w:rPr>
        <w:t xml:space="preserve"> </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7</w:t>
      </w:r>
      <w:r>
        <w:rPr>
          <w:rFonts w:hint="eastAsia"/>
          <w:color w:val="auto"/>
          <w:sz w:val="21"/>
          <w:szCs w:val="21"/>
          <w:highlight w:val="none"/>
          <w:lang w:val="zh-CN"/>
        </w:rPr>
        <w:t xml:space="preserve">中小企业声明函或残疾人福利性单位声明函或监狱企业证明材料</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如属</w:t>
      </w:r>
      <w:r>
        <w:rPr>
          <w:rFonts w:hint="eastAsia"/>
          <w:color w:val="auto"/>
          <w:sz w:val="21"/>
          <w:szCs w:val="21"/>
          <w:highlight w:val="none"/>
          <w:lang w:val="zh-CN" w:eastAsia="zh-CN"/>
        </w:rPr>
        <w:t xml:space="preserve">）</w:t>
      </w:r>
      <w:r>
        <w:rPr>
          <w:rFonts w:hint="eastAsia"/>
          <w:color w:val="auto"/>
          <w:sz w:val="21"/>
          <w:szCs w:val="21"/>
          <w:highlight w:val="none"/>
          <w:lang w:val="zh-CN"/>
        </w:rPr>
        <w:t xml:space="preserve">；</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8</w:t>
      </w:r>
      <w:r>
        <w:rPr>
          <w:rFonts w:hint="eastAsia"/>
          <w:color w:val="auto"/>
          <w:sz w:val="21"/>
          <w:szCs w:val="21"/>
          <w:highlight w:val="none"/>
          <w:lang w:val="zh-CN"/>
        </w:rPr>
        <w:t xml:space="preserve">关于符合本国产品标准的声明函</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如符合）</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9</w:t>
      </w:r>
      <w:r>
        <w:rPr>
          <w:rFonts w:hint="eastAsia"/>
          <w:color w:val="auto"/>
          <w:sz w:val="21"/>
          <w:szCs w:val="21"/>
          <w:highlight w:val="none"/>
          <w:lang w:val="zh-CN"/>
        </w:rPr>
        <w:t xml:space="preserve">招标代理机构在招标文件中要求的证书、证明、文件等资料；</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13.3投标文件由13.1、13.2款规定的内容共同组成。</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rFonts w:hAnsi="宋体"/>
          <w:b/>
          <w:bCs/>
          <w:color w:val="auto"/>
          <w:sz w:val="21"/>
          <w:szCs w:val="21"/>
          <w:highlight w:val="none"/>
          <w:lang w:val="zh-CN"/>
        </w:rPr>
        <w:t xml:space="preserve">、投标文件编制要求</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.1</w:t>
      </w:r>
      <w:r>
        <w:rPr>
          <w:rFonts w:hint="eastAsia" w:hAnsi="宋体"/>
          <w:color w:val="auto"/>
          <w:sz w:val="21"/>
          <w:szCs w:val="21"/>
          <w:highlight w:val="none"/>
          <w:lang w:val="zh-CN"/>
        </w:rPr>
        <w:t xml:space="preserve">系统中下载招标文件后，点击“客户端下载地址”，下载投标文件客户端，查看客户端使用说明。</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.2</w:t>
      </w:r>
      <w:r>
        <w:rPr>
          <w:rFonts w:hint="eastAsia" w:hAnsi="宋体"/>
          <w:color w:val="auto"/>
          <w:sz w:val="21"/>
          <w:szCs w:val="21"/>
          <w:highlight w:val="none"/>
          <w:lang w:val="zh-CN"/>
        </w:rPr>
        <w:t xml:space="preserve">将下载的采购文件导入投标文件客户端，按照使用说明完成投标文件的编制和加盖电子签章。</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.3</w:t>
      </w:r>
      <w:r>
        <w:rPr>
          <w:rFonts w:hint="eastAsia" w:hAnsi="宋体"/>
          <w:color w:val="auto"/>
          <w:sz w:val="21"/>
          <w:szCs w:val="21"/>
          <w:highlight w:val="none"/>
          <w:lang w:val="zh-CN"/>
        </w:rPr>
        <w:t xml:space="preserve">导出制作完成的投标文件，上传至苏采云系统。</w:t>
      </w:r>
      <w:r/>
    </w:p>
    <w:p>
      <w:pPr>
        <w:ind w:firstLine="420"/>
        <w:spacing w:line="360" w:lineRule="auto"/>
        <w:rPr>
          <w:rFonts w:hint="eastAsia" w:hAnsi="宋体"/>
          <w:b/>
          <w:bCs/>
          <w:color w:val="auto"/>
          <w:sz w:val="21"/>
          <w:szCs w:val="21"/>
          <w:highlight w:val="none"/>
          <w:lang w:val="zh-CN"/>
        </w:rPr>
      </w:pPr>
      <w:r>
        <w:rPr>
          <w:rFonts w:hint="eastAsia" w:hAnsi="宋体"/>
          <w:b/>
          <w:bCs/>
          <w:color w:val="auto"/>
          <w:sz w:val="21"/>
          <w:szCs w:val="21"/>
          <w:highlight w:val="none"/>
          <w:lang w:val="zh-CN"/>
        </w:rPr>
        <w:t xml:space="preserve">注：具体投标文件编制教程查看苏采云系统中的客户端使用说明和供应商《操作手册》。</w:t>
      </w:r>
      <w:r/>
    </w:p>
    <w:p>
      <w:pPr>
        <w:pStyle w:val="1054"/>
        <w:ind w:firstLine="420"/>
        <w:rPr>
          <w:rFonts w:hAnsi="宋体"/>
          <w:color w:val="auto"/>
          <w:sz w:val="21"/>
          <w:szCs w:val="21"/>
          <w:highlight w:val="none"/>
          <w:lang w:val="zh-CN"/>
        </w:rPr>
      </w:pPr>
      <w:r>
        <w:rPr>
          <w:rFonts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1pt;mso-wrap-distance-left:0.0pt;mso-wrap-distance-top:0.0pt;mso-wrap-distance-right:0.0pt;mso-wrap-distance-bottom:0.0pt;" filled="f" stroked="f">
            <v:path textboxrect="0,0,0,0"/>
            <v:imagedata r:id="rId13" o:title=""/>
          </v:shape>
          <o:OLEObject DrawAspect="Icon" r:id="rId14" ObjectID="_1525043" ProgID="Package" ShapeID="_x0000_i3" Type="Embed"/>
        </w:object>
      </w:r>
      <w:r/>
    </w:p>
    <w:p>
      <w:pPr>
        <w:ind w:firstLine="420"/>
        <w:spacing w:line="360" w:lineRule="auto"/>
        <w:rPr>
          <w:rFonts w:hAnsi="宋体"/>
          <w:b/>
          <w:bCs/>
          <w:color w:val="auto"/>
          <w:sz w:val="21"/>
          <w:szCs w:val="21"/>
          <w:highlight w:val="none"/>
          <w:lang w:val="zh-CN"/>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b/>
          <w:bCs/>
          <w:color w:val="auto"/>
          <w:sz w:val="21"/>
          <w:szCs w:val="21"/>
          <w:highlight w:val="none"/>
          <w:lang w:val="zh-CN"/>
        </w:rPr>
        <w:t xml:space="preserve">.</w:t>
      </w:r>
      <w:r>
        <w:rPr>
          <w:rFonts w:hint="eastAsia"/>
          <w:b/>
          <w:bCs/>
          <w:color w:val="auto"/>
          <w:sz w:val="21"/>
          <w:szCs w:val="21"/>
          <w:highlight w:val="none"/>
          <w:lang w:val="en-US" w:eastAsia="zh-CN"/>
        </w:rPr>
        <w:t xml:space="preserve">4</w:t>
      </w:r>
      <w:r>
        <w:rPr>
          <w:rFonts w:hAnsi="宋体"/>
          <w:b/>
          <w:bCs/>
          <w:color w:val="auto"/>
          <w:sz w:val="21"/>
          <w:szCs w:val="21"/>
          <w:highlight w:val="none"/>
          <w:lang w:val="zh-CN"/>
        </w:rPr>
        <w:t xml:space="preserve">投标报价（编制）要求的说明</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1</w:t>
      </w:r>
      <w:r>
        <w:rPr>
          <w:rFonts w:hAnsi="宋体"/>
          <w:color w:val="auto"/>
          <w:sz w:val="21"/>
          <w:szCs w:val="21"/>
          <w:highlight w:val="none"/>
          <w:lang w:val="zh-CN"/>
        </w:rPr>
        <w:t xml:space="preserve">除非合同中另有规定，《投标报价表》中的全部货物和服务的报价应包括所投设备及其</w:t>
      </w:r>
      <w:r>
        <w:rPr>
          <w:rFonts w:hint="eastAsia" w:hAnsi="宋体"/>
          <w:color w:val="auto"/>
          <w:sz w:val="21"/>
          <w:szCs w:val="21"/>
          <w:highlight w:val="none"/>
          <w:lang w:val="zh-CN"/>
        </w:rPr>
        <w:t xml:space="preserve">完成本项目涉及到的</w:t>
      </w:r>
      <w:r>
        <w:rPr>
          <w:rFonts w:hAnsi="宋体"/>
          <w:color w:val="auto"/>
          <w:sz w:val="21"/>
          <w:szCs w:val="21"/>
          <w:highlight w:val="none"/>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投标人应按《</w:t>
      </w:r>
      <w:r>
        <w:rPr>
          <w:rFonts w:hint="eastAsia" w:hAnsi="宋体"/>
          <w:color w:val="auto"/>
          <w:sz w:val="21"/>
          <w:szCs w:val="21"/>
          <w:highlight w:val="none"/>
          <w:lang w:val="en-US" w:eastAsia="zh-CN"/>
        </w:rPr>
        <w:t xml:space="preserve">投标报价分析表</w:t>
      </w:r>
      <w:r>
        <w:rPr>
          <w:rFonts w:hAnsi="宋体"/>
          <w:color w:val="auto"/>
          <w:sz w:val="21"/>
          <w:szCs w:val="21"/>
          <w:highlight w:val="none"/>
          <w:lang w:val="zh-CN"/>
        </w:rPr>
        <w:t xml:space="preserve">》中的全部货物和服务计算单价和总价。《投标报价</w:t>
      </w:r>
      <w:r>
        <w:rPr>
          <w:rFonts w:hint="eastAsia" w:hAnsi="宋体"/>
          <w:color w:val="auto"/>
          <w:sz w:val="21"/>
          <w:szCs w:val="21"/>
          <w:highlight w:val="none"/>
          <w:lang w:val="en-US" w:eastAsia="zh-CN"/>
        </w:rPr>
        <w:t xml:space="preserve">分析表</w:t>
      </w:r>
      <w:r>
        <w:rPr>
          <w:rFonts w:hAnsi="宋体"/>
          <w:color w:val="auto"/>
          <w:sz w:val="21"/>
          <w:szCs w:val="21"/>
          <w:highlight w:val="none"/>
          <w:lang w:val="zh-CN"/>
        </w:rPr>
        <w:t xml:space="preserve">》中的每一单项均应计算并填写单价和总价，并由法定代表人或代理人签署。</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3</w:t>
      </w:r>
      <w:r>
        <w:rPr>
          <w:rFonts w:hAnsi="宋体"/>
          <w:color w:val="auto"/>
          <w:sz w:val="21"/>
          <w:szCs w:val="21"/>
          <w:highlight w:val="none"/>
          <w:lang w:val="zh-CN"/>
        </w:rPr>
        <w:t xml:space="preserve">投标人应对</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内所要采购的全部内容进行报价，只投其中部分内容者，其标书将被拒绝。但如果</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投标的，则投标人可以有选择的只投其中一个或几个</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，也可以投全部</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，但各</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应分别计算填写单价和总价。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4</w:t>
      </w:r>
      <w:r>
        <w:rPr>
          <w:rFonts w:hAnsi="宋体"/>
          <w:color w:val="auto"/>
          <w:sz w:val="21"/>
          <w:szCs w:val="21"/>
          <w:highlight w:val="none"/>
          <w:lang w:val="zh-CN"/>
        </w:rPr>
        <w:t xml:space="preserve">一项投标内容只允许一个报价，采购代理机构不接受任何有选择性的投标报价。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5</w:t>
      </w:r>
      <w:r>
        <w:rPr>
          <w:rFonts w:hAnsi="宋体"/>
          <w:color w:val="auto"/>
          <w:sz w:val="21"/>
          <w:szCs w:val="21"/>
          <w:highlight w:val="none"/>
          <w:lang w:val="zh-CN"/>
        </w:rPr>
        <w:t xml:space="preserve">投标文件报价中的单价和总价全部采用人民币表示，除非合同的特殊条款另有规定。</w:t>
      </w:r>
      <w:r/>
    </w:p>
    <w:p>
      <w:pPr>
        <w:pStyle w:val="1055"/>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rPr>
        <w:t xml:space="preserve">投标文件的制作、签署、上传</w:t>
      </w:r>
      <w:r/>
    </w:p>
    <w:p>
      <w:pPr>
        <w:pStyle w:val="1055"/>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.1本项目采用电子招投标形式，请供应商按照</w:t>
      </w:r>
      <w:r>
        <w:rPr>
          <w:rFonts w:hint="eastAsia" w:ascii="宋体" w:hAnsi="宋体" w:eastAsia="宋体" w:cs="宋体"/>
          <w:b/>
          <w:bCs/>
          <w:color w:val="auto"/>
          <w:sz w:val="21"/>
          <w:szCs w:val="21"/>
          <w:highlight w:val="none"/>
          <w:lang w:val="en-US"/>
        </w:rPr>
        <w:t xml:space="preserve">《苏采云系统供应商操作手册》</w:t>
      </w:r>
      <w:r>
        <w:rPr>
          <w:rFonts w:hint="eastAsia" w:ascii="宋体" w:hAnsi="宋体" w:eastAsia="宋体" w:cs="宋体"/>
          <w:color w:val="auto"/>
          <w:sz w:val="21"/>
          <w:szCs w:val="21"/>
          <w:highlight w:val="none"/>
          <w:lang w:val="en-US"/>
        </w:rPr>
        <w:t xml:space="preserve">进行制作、上传电子投标文件。</w:t>
      </w:r>
      <w:r/>
    </w:p>
    <w:p>
      <w:pPr>
        <w:pStyle w:val="1055"/>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.2制作电子投标文件时，应按照招标文件要求加盖投标人电子公章。</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.3</w:t>
      </w:r>
      <w:r>
        <w:rPr>
          <w:rFonts w:hint="eastAsia" w:ascii="宋体" w:hAnsi="宋体" w:eastAsia="宋体" w:cs="宋体"/>
          <w:b/>
          <w:bCs/>
          <w:color w:val="auto"/>
          <w:sz w:val="21"/>
          <w:szCs w:val="21"/>
          <w:highlight w:val="none"/>
          <w:lang w:val="en-US"/>
        </w:rPr>
        <w:t xml:space="preserve">电子投标文件制作完成后请于投标文件网上提交截止时间前成功上传至“苏采云”系统，否则视为放弃参加该采购项目。</w:t>
      </w:r>
      <w:r>
        <w:rPr>
          <w:rFonts w:hint="eastAsia" w:ascii="宋体" w:hAnsi="宋体" w:eastAsia="宋体" w:cs="宋体"/>
          <w:color w:val="auto"/>
          <w:sz w:val="21"/>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6</w:t>
      </w:r>
      <w:r>
        <w:rPr>
          <w:rFonts w:hAnsi="宋体"/>
          <w:b/>
          <w:bCs/>
          <w:color w:val="auto"/>
          <w:sz w:val="21"/>
          <w:szCs w:val="21"/>
          <w:highlight w:val="none"/>
          <w:lang w:val="zh-CN"/>
        </w:rPr>
        <w:t xml:space="preserve">、投标保证金</w:t>
      </w:r>
      <w:r/>
    </w:p>
    <w:p>
      <w:pPr>
        <w:ind w:firstLine="420"/>
        <w:spacing w:line="360" w:lineRule="auto"/>
        <w:rPr>
          <w:rFonts w:hint="eastAsia" w:eastAsia="宋体"/>
          <w:b/>
          <w:bCs/>
          <w:color w:val="auto"/>
          <w:sz w:val="21"/>
          <w:szCs w:val="21"/>
          <w:highlight w:val="none"/>
          <w:lang w:eastAsia="zh-CN"/>
        </w:rPr>
      </w:pPr>
      <w:r>
        <w:rPr>
          <w:rFonts w:hint="eastAsia"/>
          <w:color w:val="auto"/>
          <w:sz w:val="21"/>
          <w:szCs w:val="21"/>
          <w:highlight w:val="none"/>
          <w:lang w:val="en-US" w:eastAsia="zh-CN"/>
        </w:rPr>
        <w:t xml:space="preserve">无。</w:t>
      </w:r>
      <w:r/>
    </w:p>
    <w:p>
      <w:pPr>
        <w:spacing w:line="360" w:lineRule="auto"/>
        <w:rPr>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7</w:t>
      </w:r>
      <w:r>
        <w:rPr>
          <w:rFonts w:hAnsi="宋体"/>
          <w:b/>
          <w:bCs/>
          <w:color w:val="auto"/>
          <w:sz w:val="21"/>
          <w:szCs w:val="21"/>
          <w:highlight w:val="none"/>
          <w:lang w:val="zh-CN"/>
        </w:rPr>
        <w:t xml:space="preserve">、投标文件的有效期</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.1自开标日起</w:t>
      </w:r>
      <w:r>
        <w:rPr>
          <w:rFonts w:hint="eastAsia" w:hAnsi="宋体"/>
          <w:color w:val="auto"/>
          <w:sz w:val="21"/>
          <w:szCs w:val="21"/>
          <w:highlight w:val="none"/>
          <w:lang w:val="zh-CN"/>
        </w:rPr>
        <w:t xml:space="preserve">9</w:t>
      </w:r>
      <w:r>
        <w:rPr>
          <w:rFonts w:hAnsi="宋体"/>
          <w:color w:val="auto"/>
          <w:sz w:val="21"/>
          <w:szCs w:val="21"/>
          <w:highlight w:val="none"/>
          <w:lang w:val="zh-CN"/>
        </w:rPr>
        <w:t xml:space="preserve">0天内，投标书应保持有效。有效期短于这个规定期限的投标，将被拒绝。</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.2在特殊情况下，采购代理机构可与投标人协商延长投标书的有效期。这种要求和答复都应以书面的形式进行。同意延长有效期的投标人不能修改投标文件。</w:t>
      </w:r>
      <w:r/>
    </w:p>
    <w:p>
      <w:pPr>
        <w:ind w:firstLine="420"/>
        <w:spacing w:line="360" w:lineRule="auto"/>
        <w:rPr>
          <w:rFonts w:hint="default" w:hAnsi="宋体"/>
          <w:b/>
          <w:bCs/>
          <w:color w:val="auto"/>
          <w:sz w:val="21"/>
          <w:szCs w:val="21"/>
          <w:highlight w:val="none"/>
          <w:lang w:val="zh-CN"/>
        </w:rPr>
      </w:pPr>
      <w:r>
        <w:rPr>
          <w:rFonts w:hint="default" w:hAnsi="宋体"/>
          <w:b/>
          <w:bCs/>
          <w:color w:val="auto"/>
          <w:sz w:val="21"/>
          <w:szCs w:val="21"/>
          <w:highlight w:val="none"/>
          <w:lang w:val="zh-CN"/>
        </w:rPr>
        <w:t xml:space="preserve">五、投标文件的递交（上传）</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 投标文件的递交</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en-US"/>
        </w:rPr>
        <w:t xml:space="preserve">18</w:t>
      </w:r>
      <w:r>
        <w:rPr>
          <w:rFonts w:hint="default" w:hAnsi="宋体"/>
          <w:color w:val="auto"/>
          <w:sz w:val="21"/>
          <w:szCs w:val="21"/>
          <w:highlight w:val="none"/>
          <w:lang w:val="zh-CN"/>
        </w:rPr>
        <w:t xml:space="preserve">.1投标人应当在投标截止时间前制作并上传电子投标文件。</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19. 投标截止时间</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19.1投标人应当在招标文件要求投标文件网上提交截止时间前，将投标文件完成提交（上传）。逾期提交（上传）的投标文件，采购单位和采购代理机构拒绝接收。</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ind w:firstLine="420"/>
        <w:spacing w:line="360" w:lineRule="auto"/>
        <w:rPr>
          <w:rFonts w:hAnsi="宋体"/>
          <w:color w:val="auto"/>
          <w:sz w:val="21"/>
          <w:szCs w:val="21"/>
          <w:highlight w:val="none"/>
          <w:lang w:val="zh-CN"/>
        </w:rPr>
      </w:pPr>
      <w:r>
        <w:rPr>
          <w:rFonts w:hint="default" w:hAnsi="宋体"/>
          <w:color w:val="auto"/>
          <w:sz w:val="21"/>
          <w:szCs w:val="21"/>
          <w:highlight w:val="none"/>
          <w:lang w:val="en-US"/>
        </w:rPr>
        <w:t xml:space="preserve">19.3在投标截止时间止成功解密的投标文件少于三份，采购代理机构有权宣布本次招标失败</w:t>
      </w:r>
      <w:r>
        <w:rPr>
          <w:rFonts w:hint="default" w:hAnsi="宋体"/>
          <w:color w:val="auto"/>
          <w:sz w:val="21"/>
          <w:szCs w:val="21"/>
          <w:highlight w:val="none"/>
          <w:lang w:val="zh-CN"/>
        </w:rPr>
        <w:t xml:space="preserve">。</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20</w:t>
      </w:r>
      <w:r>
        <w:rPr>
          <w:rFonts w:hAnsi="宋体"/>
          <w:b/>
          <w:color w:val="auto"/>
          <w:sz w:val="21"/>
          <w:szCs w:val="21"/>
          <w:highlight w:val="none"/>
          <w:lang w:val="zh-CN"/>
        </w:rPr>
        <w:t xml:space="preserve">、投标文件的修改</w:t>
      </w:r>
      <w:r>
        <w:rPr>
          <w:rFonts w:hint="eastAsia" w:hAnsi="宋体"/>
          <w:b/>
          <w:color w:val="auto"/>
          <w:sz w:val="21"/>
          <w:szCs w:val="21"/>
          <w:highlight w:val="none"/>
          <w:lang w:val="zh-CN"/>
        </w:rPr>
        <w:t xml:space="preserve">、</w:t>
      </w:r>
      <w:r>
        <w:rPr>
          <w:rFonts w:hAnsi="宋体"/>
          <w:b/>
          <w:color w:val="auto"/>
          <w:sz w:val="21"/>
          <w:szCs w:val="21"/>
          <w:highlight w:val="none"/>
          <w:lang w:val="zh-CN"/>
        </w:rPr>
        <w:t xml:space="preserve">撤回</w:t>
      </w:r>
      <w:r>
        <w:rPr>
          <w:rFonts w:hint="eastAsia" w:hAnsi="宋体"/>
          <w:b/>
          <w:color w:val="auto"/>
          <w:sz w:val="21"/>
          <w:szCs w:val="21"/>
          <w:highlight w:val="none"/>
          <w:lang w:val="zh-CN"/>
        </w:rPr>
        <w:t xml:space="preserve">和撤销</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20.1</w:t>
      </w:r>
      <w:r>
        <w:rPr>
          <w:rFonts w:hint="eastAsia" w:ascii="宋体" w:hAnsi="宋体" w:eastAsia="宋体" w:cs="宋体"/>
          <w:color w:val="auto"/>
          <w:sz w:val="21"/>
          <w:szCs w:val="21"/>
          <w:highlight w:val="none"/>
        </w:rPr>
        <w:t xml:space="preserve">投标人在投标文件网上提交截止时间前，可以对其电子投标文件进行补充、修改，具体操作方法见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。在投标文件网上提交截止时间之后，投标人不得对其电子投标文件作任何修改</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20.2</w:t>
      </w:r>
      <w:r>
        <w:rPr>
          <w:rFonts w:hint="eastAsia" w:ascii="宋体" w:hAnsi="宋体" w:eastAsia="宋体" w:cs="宋体"/>
          <w:color w:val="auto"/>
          <w:sz w:val="21"/>
          <w:szCs w:val="21"/>
          <w:highlight w:val="none"/>
        </w:rPr>
        <w:t xml:space="preserve">投标人在投标文件网上提交截止时间前，可以撤回其电子投标文件，具体操作方法见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auto"/>
          <w:sz w:val="21"/>
          <w:szCs w:val="21"/>
          <w:highlight w:val="none"/>
          <w:lang w:val="zh-CN"/>
        </w:rPr>
        <w:t xml:space="preserve">。</w:t>
      </w:r>
      <w:r/>
    </w:p>
    <w:p>
      <w:pPr>
        <w:spacing w:line="360" w:lineRule="auto"/>
        <w:rPr>
          <w:b/>
          <w:bCs/>
          <w:color w:val="auto"/>
          <w:sz w:val="21"/>
          <w:szCs w:val="21"/>
          <w:highlight w:val="none"/>
        </w:rPr>
      </w:pPr>
      <w:r>
        <w:rPr>
          <w:rFonts w:hAnsi="宋体"/>
          <w:b/>
          <w:bCs/>
          <w:color w:val="auto"/>
          <w:sz w:val="21"/>
          <w:szCs w:val="21"/>
          <w:highlight w:val="none"/>
          <w:lang w:val="zh-CN"/>
        </w:rPr>
        <w:t xml:space="preserve">六、开标和评标</w:t>
      </w:r>
      <w:r/>
    </w:p>
    <w:p>
      <w:pPr>
        <w:spacing w:line="360" w:lineRule="auto"/>
        <w:rPr>
          <w:b/>
          <w:bCs/>
          <w:color w:val="auto"/>
          <w:sz w:val="21"/>
          <w:szCs w:val="21"/>
          <w:highlight w:val="none"/>
        </w:rPr>
      </w:pPr>
      <w:r>
        <w:rPr>
          <w:rFonts w:hint="eastAsia"/>
          <w:b/>
          <w:bCs/>
          <w:color w:val="auto"/>
          <w:sz w:val="21"/>
          <w:szCs w:val="21"/>
          <w:highlight w:val="none"/>
          <w:lang w:val="zh-CN"/>
        </w:rPr>
        <w:t xml:space="preserve">21</w:t>
      </w:r>
      <w:r>
        <w:rPr>
          <w:rFonts w:hAnsi="宋体"/>
          <w:b/>
          <w:bCs/>
          <w:color w:val="auto"/>
          <w:sz w:val="21"/>
          <w:szCs w:val="21"/>
          <w:highlight w:val="none"/>
          <w:lang w:val="zh-CN"/>
        </w:rPr>
        <w:t xml:space="preserve">、开标</w:t>
      </w:r>
      <w:r/>
    </w:p>
    <w:p>
      <w:pPr>
        <w:ind w:firstLine="359"/>
        <w:spacing w:line="360" w:lineRule="auto"/>
        <w:rPr>
          <w:rFonts w:hint="default"/>
          <w:color w:val="auto"/>
          <w:sz w:val="21"/>
          <w:szCs w:val="21"/>
          <w:highlight w:val="none"/>
          <w:lang w:val="zh-CN"/>
        </w:rPr>
      </w:pPr>
      <w:r>
        <w:rPr>
          <w:rFonts w:hint="default"/>
          <w:color w:val="auto"/>
          <w:sz w:val="21"/>
          <w:szCs w:val="21"/>
          <w:highlight w:val="none"/>
          <w:lang w:val="zh-CN"/>
        </w:rPr>
        <w:t xml:space="preserve">21.1开标由采购代理机构在线主持，邀请投标人在线参加。投标人应当按照《苏采云系统供应商操作手册》规定，参加开标活动和在“苏采云”系统规定的时间内对投标文件进行解密。</w:t>
      </w:r>
      <w:r/>
    </w:p>
    <w:p>
      <w:pPr>
        <w:ind w:firstLine="359"/>
        <w:spacing w:line="360" w:lineRule="auto"/>
        <w:rPr>
          <w:color w:val="auto"/>
          <w:sz w:val="21"/>
          <w:szCs w:val="21"/>
          <w:highlight w:val="none"/>
          <w:lang w:val="zh-CN"/>
        </w:rPr>
      </w:pPr>
      <w:r>
        <w:rPr>
          <w:rFonts w:hint="default"/>
          <w:color w:val="auto"/>
          <w:sz w:val="21"/>
          <w:szCs w:val="21"/>
          <w:highlight w:val="none"/>
          <w:lang w:val="zh-CN"/>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w:t>
      </w:r>
      <w:r>
        <w:rPr>
          <w:rFonts w:hint="default"/>
          <w:color w:val="auto"/>
          <w:sz w:val="21"/>
          <w:szCs w:val="21"/>
          <w:highlight w:val="none"/>
          <w:lang w:val="zh-CN" w:eastAsia="zh-CN"/>
        </w:rPr>
        <w:t xml:space="preserve">果。</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22、资格审查</w:t>
      </w:r>
      <w:r/>
    </w:p>
    <w:p>
      <w:pPr>
        <w:ind w:firstLine="420"/>
        <w:spacing w:line="360" w:lineRule="auto"/>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公开招标采购项目开标结束后，采购人或者采购代理机构应当依法对投标人的资格进行审查。</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3</w:t>
      </w:r>
      <w:r>
        <w:rPr>
          <w:bCs/>
          <w:color w:val="auto"/>
          <w:sz w:val="21"/>
          <w:szCs w:val="21"/>
          <w:highlight w:val="none"/>
          <w:lang w:val="zh-CN"/>
        </w:rPr>
        <w:t xml:space="preserve">、评标委员会</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3</w:t>
      </w:r>
      <w:r>
        <w:rPr>
          <w:color w:val="auto"/>
          <w:sz w:val="21"/>
          <w:szCs w:val="21"/>
          <w:highlight w:val="none"/>
          <w:lang w:val="zh-CN"/>
        </w:rPr>
        <w:t xml:space="preserve">.1评标委员会（以下简称评委会）成员依法组建；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w:t>
      </w:r>
      <w:r>
        <w:rPr>
          <w:color w:val="auto"/>
          <w:sz w:val="21"/>
          <w:szCs w:val="21"/>
          <w:highlight w:val="none"/>
          <w:lang w:val="zh-CN"/>
        </w:rPr>
        <w:t xml:space="preserve">评标委员会</w:t>
      </w:r>
      <w:r>
        <w:rPr>
          <w:rFonts w:hint="eastAsia"/>
          <w:color w:val="auto"/>
          <w:sz w:val="21"/>
          <w:szCs w:val="21"/>
          <w:highlight w:val="none"/>
          <w:lang w:val="zh-CN"/>
        </w:rPr>
        <w:t xml:space="preserve">将</w:t>
      </w:r>
      <w:r>
        <w:rPr>
          <w:color w:val="auto"/>
          <w:sz w:val="21"/>
          <w:szCs w:val="21"/>
          <w:highlight w:val="none"/>
          <w:lang w:val="zh-CN"/>
        </w:rPr>
        <w:t xml:space="preserve">对符合资格的投标人的投标文件进行符合性审查，以确定其是否满足</w:t>
      </w:r>
      <w:r>
        <w:rPr>
          <w:rFonts w:hint="eastAsia"/>
          <w:color w:val="auto"/>
          <w:sz w:val="21"/>
          <w:szCs w:val="21"/>
          <w:highlight w:val="none"/>
          <w:lang w:val="zh-CN"/>
        </w:rPr>
        <w:t xml:space="preserve">招标文件</w:t>
      </w:r>
      <w:r>
        <w:rPr>
          <w:color w:val="auto"/>
          <w:sz w:val="21"/>
          <w:szCs w:val="21"/>
          <w:highlight w:val="none"/>
          <w:lang w:val="zh-CN"/>
        </w:rPr>
        <w:t xml:space="preserve">的实质性要求。</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.2评委会组负责具体的评标事务，并独立履行以下职责</w:t>
      </w:r>
      <w:r>
        <w:rPr>
          <w:rFonts w:hint="eastAsia" w:hAnsi="宋体"/>
          <w:color w:val="auto"/>
          <w:sz w:val="21"/>
          <w:szCs w:val="21"/>
          <w:highlight w:val="none"/>
          <w:lang w:val="zh-CN"/>
        </w:rPr>
        <w:t xml:space="preserve">：</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23.2.1</w:t>
      </w:r>
      <w:r>
        <w:rPr>
          <w:color w:val="auto"/>
          <w:sz w:val="21"/>
          <w:szCs w:val="21"/>
          <w:highlight w:val="none"/>
          <w:lang w:val="zh-CN"/>
        </w:rPr>
        <w:t xml:space="preserve">审查、评价投标文件是否符合</w:t>
      </w:r>
      <w:r>
        <w:rPr>
          <w:rFonts w:hint="eastAsia"/>
          <w:color w:val="auto"/>
          <w:sz w:val="21"/>
          <w:szCs w:val="21"/>
          <w:highlight w:val="none"/>
          <w:lang w:val="zh-CN"/>
        </w:rPr>
        <w:t xml:space="preserve">招标文件</w:t>
      </w:r>
      <w:r>
        <w:rPr>
          <w:color w:val="auto"/>
          <w:sz w:val="21"/>
          <w:szCs w:val="21"/>
          <w:highlight w:val="none"/>
          <w:lang w:val="zh-CN"/>
        </w:rPr>
        <w:t xml:space="preserve">的商务、技术等实质性要求；</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23.2.2</w:t>
      </w:r>
      <w:r>
        <w:rPr>
          <w:color w:val="auto"/>
          <w:sz w:val="21"/>
          <w:szCs w:val="21"/>
          <w:highlight w:val="none"/>
          <w:lang w:val="zh-CN"/>
        </w:rPr>
        <w:t xml:space="preserve">要求投标人对投标文件有关事项作出澄清或者说明；</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23.2.3</w:t>
      </w:r>
      <w:r>
        <w:rPr>
          <w:color w:val="auto"/>
          <w:sz w:val="21"/>
          <w:szCs w:val="21"/>
          <w:highlight w:val="none"/>
          <w:lang w:val="zh-CN"/>
        </w:rPr>
        <w:t xml:space="preserve">对投标文件进行比较和评价；</w:t>
      </w:r>
      <w:r/>
    </w:p>
    <w:p>
      <w:pPr>
        <w:ind w:firstLine="359"/>
        <w:spacing w:line="360" w:lineRule="auto"/>
        <w:rPr>
          <w:rFonts w:hAnsi="宋体"/>
          <w:color w:val="auto"/>
          <w:sz w:val="21"/>
          <w:szCs w:val="21"/>
          <w:highlight w:val="none"/>
          <w:lang w:val="zh-CN"/>
        </w:rPr>
      </w:pPr>
      <w:r>
        <w:rPr>
          <w:rFonts w:hint="eastAsia" w:hAnsi="宋体"/>
          <w:color w:val="auto"/>
          <w:sz w:val="21"/>
          <w:szCs w:val="21"/>
          <w:highlight w:val="none"/>
          <w:lang w:val="zh-CN"/>
        </w:rPr>
        <w:t xml:space="preserve">23.2.4</w:t>
      </w:r>
      <w:r>
        <w:rPr>
          <w:rFonts w:hAnsi="宋体"/>
          <w:color w:val="auto"/>
          <w:sz w:val="21"/>
          <w:szCs w:val="21"/>
          <w:highlight w:val="none"/>
          <w:lang w:val="zh-CN"/>
        </w:rPr>
        <w:t xml:space="preserve">签署评标报告、推荐中标候选人并根据</w:t>
      </w:r>
      <w:r>
        <w:rPr>
          <w:rFonts w:hint="eastAsia" w:hAnsi="宋体"/>
          <w:color w:val="auto"/>
          <w:sz w:val="21"/>
          <w:szCs w:val="21"/>
          <w:highlight w:val="none"/>
          <w:lang w:val="zh-CN"/>
        </w:rPr>
        <w:t xml:space="preserve">采购人委</w:t>
      </w:r>
      <w:r>
        <w:rPr>
          <w:rFonts w:hAnsi="宋体"/>
          <w:color w:val="auto"/>
          <w:sz w:val="21"/>
          <w:szCs w:val="21"/>
          <w:highlight w:val="none"/>
          <w:lang w:val="zh-CN"/>
        </w:rPr>
        <w:t xml:space="preserve">托从中确定中标人；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23.2.5</w:t>
      </w:r>
      <w:r>
        <w:rPr>
          <w:color w:val="auto"/>
          <w:sz w:val="21"/>
          <w:szCs w:val="21"/>
          <w:highlight w:val="none"/>
          <w:lang w:val="zh-CN"/>
        </w:rPr>
        <w:t xml:space="preserve">向采购人、采购代理机构或者有关部门报告评标中发现的违法行为。</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.3评委会成员应当履行下列义务：</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.3.1遵纪守法，客观、公正、廉洁地履行职责；</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.3.2按照</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规定的评标办法和评标标准进行评标，对评审意见承担个人责任；</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.3.3对评标过程和结果，以及投标人的商业秘密保密；</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.3.4参与评标报告的起草；</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.3.5配合采购人答复投标人提出的质疑；</w:t>
      </w:r>
      <w:r/>
    </w:p>
    <w:p>
      <w:pPr>
        <w:ind w:firstLine="359"/>
        <w:spacing w:line="360" w:lineRule="auto"/>
        <w:rPr>
          <w:color w:val="auto"/>
          <w:sz w:val="21"/>
          <w:szCs w:val="21"/>
          <w:highlight w:val="none"/>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.3.6配合</w:t>
      </w:r>
      <w:r>
        <w:rPr>
          <w:rFonts w:hint="eastAsia" w:hAnsi="宋体"/>
          <w:color w:val="auto"/>
          <w:sz w:val="21"/>
          <w:szCs w:val="21"/>
          <w:highlight w:val="none"/>
          <w:lang w:val="zh-CN"/>
        </w:rPr>
        <w:t xml:space="preserve">有关</w:t>
      </w:r>
      <w:r>
        <w:rPr>
          <w:rFonts w:hAnsi="宋体"/>
          <w:color w:val="auto"/>
          <w:sz w:val="21"/>
          <w:szCs w:val="21"/>
          <w:highlight w:val="none"/>
          <w:lang w:val="zh-CN"/>
        </w:rPr>
        <w:t xml:space="preserve">部门的投诉处理工作。</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4</w:t>
      </w:r>
      <w:r>
        <w:rPr>
          <w:bCs/>
          <w:color w:val="auto"/>
          <w:sz w:val="21"/>
          <w:szCs w:val="21"/>
          <w:highlight w:val="none"/>
          <w:lang w:val="zh-CN"/>
        </w:rPr>
        <w:t xml:space="preserve">、评标内容的保密</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.3</w:t>
      </w:r>
      <w:r>
        <w:rPr>
          <w:rFonts w:hAnsi="宋体"/>
          <w:color w:val="auto"/>
          <w:sz w:val="21"/>
          <w:szCs w:val="21"/>
          <w:highlight w:val="none"/>
          <w:lang w:val="zh-CN"/>
        </w:rPr>
        <w:t xml:space="preserve">在评标期间，采购代理机构将通过指定联络人与投标人进行联系。</w:t>
      </w:r>
      <w:r/>
    </w:p>
    <w:p>
      <w:pPr>
        <w:spacing w:line="360" w:lineRule="auto"/>
        <w:rPr>
          <w:bCs/>
          <w:color w:val="auto"/>
          <w:sz w:val="21"/>
          <w:szCs w:val="21"/>
          <w:highlight w:val="none"/>
          <w:lang w:val="zh-CN"/>
        </w:rPr>
      </w:pPr>
      <w:r>
        <w:rPr>
          <w:bCs/>
          <w:color w:val="auto"/>
          <w:sz w:val="21"/>
          <w:szCs w:val="21"/>
          <w:highlight w:val="none"/>
          <w:lang w:val="zh-CN"/>
        </w:rPr>
        <w:t xml:space="preserve">2</w:t>
      </w:r>
      <w:r>
        <w:rPr>
          <w:rFonts w:hint="eastAsia"/>
          <w:bCs/>
          <w:color w:val="auto"/>
          <w:sz w:val="21"/>
          <w:szCs w:val="21"/>
          <w:highlight w:val="none"/>
          <w:lang w:val="zh-CN"/>
        </w:rPr>
        <w:t xml:space="preserve">5</w:t>
      </w:r>
      <w:r>
        <w:rPr>
          <w:bCs/>
          <w:color w:val="auto"/>
          <w:sz w:val="21"/>
          <w:szCs w:val="21"/>
          <w:highlight w:val="none"/>
          <w:lang w:val="zh-CN"/>
        </w:rPr>
        <w:t xml:space="preserve">、对投标文件初审</w:t>
      </w:r>
      <w:r/>
    </w:p>
    <w:p>
      <w:pPr>
        <w:spacing w:line="360" w:lineRule="auto"/>
        <w:rPr>
          <w:color w:val="auto"/>
          <w:sz w:val="21"/>
          <w:szCs w:val="21"/>
          <w:highlight w:val="none"/>
          <w:lang w:val="zh-CN"/>
        </w:rPr>
      </w:pPr>
      <w:r>
        <w:rPr>
          <w:rFonts w:hint="eastAsia"/>
          <w:color w:val="auto"/>
          <w:sz w:val="21"/>
          <w:szCs w:val="21"/>
          <w:highlight w:val="none"/>
          <w:lang w:val="zh-CN"/>
        </w:rPr>
        <w:t xml:space="preserve">25.1评委会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.1</w:t>
      </w:r>
      <w:r>
        <w:rPr>
          <w:rFonts w:hAnsi="宋体"/>
          <w:color w:val="auto"/>
          <w:sz w:val="21"/>
          <w:szCs w:val="21"/>
          <w:highlight w:val="none"/>
          <w:lang w:val="zh-CN"/>
        </w:rPr>
        <w:t xml:space="preserve">投标文件未按照本须知规定签署和盖章；</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.4</w:t>
      </w:r>
      <w:r>
        <w:rPr>
          <w:rFonts w:hAnsi="宋体"/>
          <w:color w:val="auto"/>
          <w:sz w:val="21"/>
          <w:szCs w:val="21"/>
          <w:highlight w:val="none"/>
          <w:lang w:val="zh-CN"/>
        </w:rPr>
        <w:t xml:space="preserve">投标人拒绝修正错误；</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.5</w:t>
      </w:r>
      <w:r>
        <w:rPr>
          <w:rFonts w:hAnsi="宋体"/>
          <w:color w:val="auto"/>
          <w:sz w:val="21"/>
          <w:szCs w:val="21"/>
          <w:highlight w:val="none"/>
          <w:lang w:val="zh-CN"/>
        </w:rPr>
        <w:t xml:space="preserve">投标人的报价是选择性的；</w:t>
      </w:r>
      <w:r/>
    </w:p>
    <w:p>
      <w:pPr>
        <w:ind w:firstLine="439"/>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.6</w:t>
      </w:r>
      <w:r>
        <w:rPr>
          <w:rFonts w:hAnsi="宋体"/>
          <w:color w:val="auto"/>
          <w:sz w:val="21"/>
          <w:szCs w:val="21"/>
          <w:highlight w:val="none"/>
          <w:lang w:val="zh-CN"/>
        </w:rPr>
        <w:t xml:space="preserve">投标人的报价只投了同一</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中部分内容；</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7投标人的投标文件中出现评委会认为不应雷同的；</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8</w:t>
      </w:r>
      <w:r>
        <w:rPr>
          <w:rFonts w:hAnsi="宋体"/>
          <w:color w:val="auto"/>
          <w:sz w:val="21"/>
          <w:szCs w:val="21"/>
          <w:highlight w:val="none"/>
          <w:lang w:val="zh-CN"/>
        </w:rPr>
        <w:t xml:space="preserve">其他被评委会认定无效的情况。</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3</w:t>
      </w:r>
      <w:r>
        <w:rPr>
          <w:rFonts w:hAnsi="宋体"/>
          <w:color w:val="auto"/>
          <w:sz w:val="21"/>
          <w:szCs w:val="21"/>
          <w:highlight w:val="none"/>
          <w:lang w:val="zh-CN"/>
        </w:rPr>
        <w:t xml:space="preserve">实质</w:t>
      </w:r>
      <w:r>
        <w:rPr>
          <w:rFonts w:hint="eastAsia" w:hAnsi="宋体"/>
          <w:color w:val="auto"/>
          <w:sz w:val="21"/>
          <w:szCs w:val="21"/>
          <w:highlight w:val="none"/>
          <w:lang w:val="zh-CN"/>
        </w:rPr>
        <w:t xml:space="preserve">性</w:t>
      </w:r>
      <w:r>
        <w:rPr>
          <w:rFonts w:hAnsi="宋体"/>
          <w:color w:val="auto"/>
          <w:sz w:val="21"/>
          <w:szCs w:val="21"/>
          <w:highlight w:val="none"/>
          <w:lang w:val="zh-CN"/>
        </w:rPr>
        <w:t xml:space="preserve">响应的投标应该是与</w:t>
      </w:r>
      <w:r>
        <w:rPr>
          <w:rFonts w:hint="eastAsia" w:hAnsi="宋体"/>
          <w:color w:val="auto"/>
          <w:sz w:val="21"/>
          <w:szCs w:val="21"/>
          <w:highlight w:val="none"/>
          <w:lang w:val="zh-CN"/>
        </w:rPr>
        <w:t xml:space="preserve">招标文件要求的</w:t>
      </w:r>
      <w:r>
        <w:rPr>
          <w:color w:val="auto"/>
          <w:sz w:val="21"/>
          <w:szCs w:val="21"/>
          <w:highlight w:val="none"/>
          <w:lang w:val="zh-CN"/>
        </w:rPr>
        <w:t xml:space="preserve">标的、数量、质量、价款或者报酬、履行期限、履行地点和方式、违约责任和解决争议方法等</w:t>
      </w:r>
      <w:r>
        <w:rPr>
          <w:rFonts w:hint="eastAsia"/>
          <w:color w:val="auto"/>
          <w:sz w:val="21"/>
          <w:szCs w:val="21"/>
          <w:highlight w:val="none"/>
          <w:lang w:val="zh-CN"/>
        </w:rPr>
        <w:t xml:space="preserve">条款</w:t>
      </w:r>
      <w:r>
        <w:rPr>
          <w:rFonts w:hAnsi="宋体"/>
          <w:color w:val="auto"/>
          <w:sz w:val="21"/>
          <w:szCs w:val="21"/>
          <w:highlight w:val="none"/>
          <w:lang w:val="zh-CN"/>
        </w:rPr>
        <w:t xml:space="preserve">相符</w:t>
      </w:r>
      <w:r>
        <w:rPr>
          <w:rFonts w:hint="eastAsia" w:hAnsi="宋体"/>
          <w:color w:val="auto"/>
          <w:sz w:val="21"/>
          <w:szCs w:val="21"/>
          <w:highlight w:val="none"/>
          <w:lang w:val="zh-CN"/>
        </w:rPr>
        <w:t xml:space="preserve">。不得</w:t>
      </w:r>
      <w:r>
        <w:rPr>
          <w:rFonts w:hAnsi="宋体"/>
          <w:color w:val="auto"/>
          <w:sz w:val="21"/>
          <w:szCs w:val="21"/>
          <w:highlight w:val="none"/>
          <w:lang w:val="zh-CN"/>
        </w:rPr>
        <w:t xml:space="preserve">限制合同中买方的权利或投标人的义务</w:t>
      </w:r>
      <w:r>
        <w:rPr>
          <w:rFonts w:hint="eastAsia" w:hAnsi="宋体"/>
          <w:color w:val="auto"/>
          <w:sz w:val="21"/>
          <w:szCs w:val="21"/>
          <w:highlight w:val="none"/>
          <w:lang w:val="zh-CN"/>
        </w:rPr>
        <w:t xml:space="preserve">，也不得</w:t>
      </w:r>
      <w:r>
        <w:rPr>
          <w:rFonts w:hAnsi="宋体"/>
          <w:color w:val="auto"/>
          <w:sz w:val="21"/>
          <w:szCs w:val="21"/>
          <w:highlight w:val="none"/>
          <w:lang w:val="zh-CN"/>
        </w:rPr>
        <w:t xml:space="preserve">对其他</w:t>
      </w:r>
      <w:r>
        <w:rPr>
          <w:rFonts w:hint="eastAsia" w:hAnsi="宋体"/>
          <w:color w:val="auto"/>
          <w:sz w:val="21"/>
          <w:szCs w:val="21"/>
          <w:highlight w:val="none"/>
          <w:lang w:val="zh-CN"/>
        </w:rPr>
        <w:t xml:space="preserve">实质性响应的</w:t>
      </w:r>
      <w:r>
        <w:rPr>
          <w:rFonts w:hAnsi="宋体"/>
          <w:color w:val="auto"/>
          <w:sz w:val="21"/>
          <w:szCs w:val="21"/>
          <w:highlight w:val="none"/>
          <w:lang w:val="zh-CN"/>
        </w:rPr>
        <w:t xml:space="preserve">投标人的竞争地位产生不公正影响。</w:t>
      </w:r>
      <w:r/>
    </w:p>
    <w:p>
      <w:pPr>
        <w:ind w:firstLine="420"/>
        <w:spacing w:line="360" w:lineRule="auto"/>
        <w:rPr>
          <w:b/>
          <w:color w:val="auto"/>
          <w:sz w:val="21"/>
          <w:szCs w:val="21"/>
          <w:highlight w:val="none"/>
          <w:lang w:val="zh-CN"/>
        </w:rPr>
      </w:pPr>
      <w:r>
        <w:rPr>
          <w:b/>
          <w:color w:val="auto"/>
          <w:sz w:val="21"/>
          <w:szCs w:val="21"/>
          <w:highlight w:val="none"/>
          <w:lang w:val="zh-CN"/>
        </w:rPr>
        <w:t xml:space="preserve">2</w:t>
      </w:r>
      <w:r>
        <w:rPr>
          <w:rFonts w:hint="eastAsia"/>
          <w:b/>
          <w:color w:val="auto"/>
          <w:sz w:val="21"/>
          <w:szCs w:val="21"/>
          <w:highlight w:val="none"/>
          <w:lang w:val="zh-CN"/>
        </w:rPr>
        <w:t xml:space="preserve">5</w:t>
      </w:r>
      <w:r>
        <w:rPr>
          <w:b/>
          <w:color w:val="auto"/>
          <w:sz w:val="21"/>
          <w:szCs w:val="21"/>
          <w:highlight w:val="none"/>
          <w:lang w:val="zh-CN"/>
        </w:rPr>
        <w:t xml:space="preserve">.</w:t>
      </w:r>
      <w:r>
        <w:rPr>
          <w:rFonts w:hint="eastAsia"/>
          <w:b/>
          <w:color w:val="auto"/>
          <w:sz w:val="21"/>
          <w:szCs w:val="21"/>
          <w:highlight w:val="none"/>
          <w:lang w:val="zh-CN"/>
        </w:rPr>
        <w:t xml:space="preserve">4</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5</w:t>
      </w:r>
      <w:r>
        <w:rPr>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color w:val="auto"/>
          <w:sz w:val="21"/>
          <w:szCs w:val="21"/>
          <w:highlight w:val="none"/>
          <w:lang w:val="zh-CN"/>
        </w:rPr>
      </w:pPr>
      <w:r>
        <w:rPr>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w:t>
      </w:r>
      <w:r>
        <w:rPr>
          <w:color w:val="auto"/>
          <w:sz w:val="21"/>
          <w:szCs w:val="21"/>
          <w:highlight w:val="none"/>
          <w:lang w:val="zh-CN"/>
        </w:rPr>
        <w:t xml:space="preserve">投标文件报价出现前后不一致的，除</w:t>
      </w:r>
      <w:r>
        <w:rPr>
          <w:rFonts w:hint="eastAsia"/>
          <w:color w:val="auto"/>
          <w:sz w:val="21"/>
          <w:szCs w:val="21"/>
          <w:highlight w:val="none"/>
          <w:lang w:val="zh-CN"/>
        </w:rPr>
        <w:t xml:space="preserve">招标文件</w:t>
      </w:r>
      <w:r>
        <w:rPr>
          <w:color w:val="auto"/>
          <w:sz w:val="21"/>
          <w:szCs w:val="21"/>
          <w:highlight w:val="none"/>
          <w:lang w:val="zh-CN"/>
        </w:rPr>
        <w:t xml:space="preserve">另有规定外，按照下列规定修正：</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25.6.1</w:t>
      </w:r>
      <w:r>
        <w:rPr>
          <w:color w:val="auto"/>
          <w:sz w:val="21"/>
          <w:szCs w:val="21"/>
          <w:highlight w:val="none"/>
          <w:lang w:val="zh-CN"/>
        </w:rPr>
        <w:t xml:space="preserve">投标文件中开标一览表（报价表）内容与投标文件中相应内容不一致的，以开标一览表（报价表）为准；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25.6.2</w:t>
      </w:r>
      <w:r>
        <w:rPr>
          <w:color w:val="auto"/>
          <w:sz w:val="21"/>
          <w:szCs w:val="21"/>
          <w:highlight w:val="none"/>
          <w:lang w:val="zh-CN"/>
        </w:rPr>
        <w:t xml:space="preserve">大写金额和小写金额不一致的，以大写金额为准；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25.6.3</w:t>
      </w:r>
      <w:r>
        <w:rPr>
          <w:color w:val="auto"/>
          <w:sz w:val="21"/>
          <w:szCs w:val="21"/>
          <w:highlight w:val="none"/>
          <w:lang w:val="zh-CN"/>
        </w:rPr>
        <w:t xml:space="preserve">单价金额小数点或者百分比有明显错位的，以开标一览表的总价为准，并修改单价；</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25.6.4</w:t>
      </w:r>
      <w:r>
        <w:rPr>
          <w:color w:val="auto"/>
          <w:sz w:val="21"/>
          <w:szCs w:val="21"/>
          <w:highlight w:val="none"/>
          <w:lang w:val="zh-CN"/>
        </w:rPr>
        <w:t xml:space="preserve">总价金额与按单价汇总金额不一致的，以单价金额计算结果为准。</w:t>
      </w:r>
      <w:r/>
    </w:p>
    <w:p>
      <w:pPr>
        <w:ind w:firstLine="420"/>
        <w:spacing w:line="360" w:lineRule="auto"/>
        <w:rPr>
          <w:color w:val="auto"/>
          <w:sz w:val="21"/>
          <w:szCs w:val="21"/>
          <w:highlight w:val="none"/>
          <w:lang w:val="zh-CN"/>
        </w:rPr>
      </w:pPr>
      <w:r>
        <w:rPr>
          <w:color w:val="auto"/>
          <w:sz w:val="21"/>
          <w:szCs w:val="21"/>
          <w:highlight w:val="none"/>
          <w:lang w:val="zh-CN"/>
        </w:rPr>
        <w:t xml:space="preserve">同时出现两种以上不一致的，按照前款规定的顺序修正。修正后的报价按照本</w:t>
      </w:r>
      <w:r>
        <w:rPr>
          <w:rFonts w:hint="eastAsia"/>
          <w:color w:val="auto"/>
          <w:sz w:val="21"/>
          <w:szCs w:val="21"/>
          <w:highlight w:val="none"/>
          <w:lang w:val="zh-CN"/>
        </w:rPr>
        <w:t xml:space="preserve">须知25.5条</w:t>
      </w:r>
      <w:r>
        <w:rPr>
          <w:color w:val="auto"/>
          <w:sz w:val="21"/>
          <w:szCs w:val="21"/>
          <w:highlight w:val="none"/>
          <w:lang w:val="zh-CN"/>
        </w:rPr>
        <w:t xml:space="preserve">规定经投标人确认后产生约束力，投标人不确认的，其投标无效。</w:t>
      </w:r>
      <w:r/>
    </w:p>
    <w:p>
      <w:pPr>
        <w:ind w:firstLine="420"/>
        <w:spacing w:line="360" w:lineRule="auto"/>
        <w:rPr>
          <w:b/>
          <w:bCs/>
          <w:color w:val="auto"/>
          <w:sz w:val="21"/>
          <w:szCs w:val="21"/>
          <w:highlight w:val="none"/>
          <w:lang w:val="zh-CN"/>
        </w:rPr>
      </w:pPr>
      <w:r>
        <w:rPr>
          <w:rFonts w:hint="eastAsia"/>
          <w:b/>
          <w:bCs/>
          <w:color w:val="auto"/>
          <w:sz w:val="21"/>
          <w:szCs w:val="21"/>
          <w:highlight w:val="none"/>
          <w:lang w:val="zh-CN"/>
        </w:rPr>
        <w:t xml:space="preserve">25.7</w:t>
      </w:r>
      <w:r>
        <w:rPr>
          <w:rFonts w:hint="eastAsia" w:ascii="宋体" w:hAnsi="宋体"/>
          <w:b/>
          <w:bCs/>
          <w:color w:val="auto"/>
          <w:sz w:val="21"/>
          <w:szCs w:val="21"/>
          <w:highlight w:val="none"/>
        </w:rPr>
        <w:t xml:space="preserve">在评审过程中如出现异常低价的情形，则按</w:t>
      </w:r>
      <w:r>
        <w:rPr>
          <w:rFonts w:hint="eastAsia" w:ascii="宋体" w:hAnsi="宋体"/>
          <w:b/>
          <w:bCs/>
          <w:color w:val="auto"/>
          <w:sz w:val="21"/>
          <w:szCs w:val="21"/>
          <w:highlight w:val="none"/>
          <w:lang w:val="en-US" w:eastAsia="zh-CN"/>
        </w:rPr>
        <w:t xml:space="preserve">财库</w:t>
      </w: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202</w:t>
      </w:r>
      <w:r>
        <w:rPr>
          <w:rFonts w:hint="eastAsia" w:ascii="宋体" w:hAnsi="宋体"/>
          <w:b/>
          <w:bCs/>
          <w:color w:val="auto"/>
          <w:sz w:val="21"/>
          <w:szCs w:val="21"/>
          <w:highlight w:val="none"/>
          <w:lang w:val="en-US" w:eastAsia="zh-CN"/>
        </w:rPr>
        <w:t xml:space="preserve">6</w:t>
      </w:r>
      <w:r>
        <w:rPr>
          <w:rFonts w:ascii="宋体" w:hAnsi="宋体"/>
          <w:b/>
          <w:bCs/>
          <w:color w:val="auto"/>
          <w:sz w:val="21"/>
          <w:szCs w:val="21"/>
          <w:highlight w:val="none"/>
        </w:rPr>
        <w:t xml:space="preserve">〕2号</w:t>
      </w:r>
      <w:r>
        <w:rPr>
          <w:rFonts w:hint="eastAsia" w:ascii="宋体" w:hAnsi="宋体"/>
          <w:b/>
          <w:bCs/>
          <w:color w:val="auto"/>
          <w:sz w:val="21"/>
          <w:szCs w:val="21"/>
          <w:highlight w:val="none"/>
        </w:rPr>
        <w:t xml:space="preserve">文件有关规定执行</w:t>
      </w:r>
      <w:r>
        <w:rPr>
          <w:b/>
          <w:bCs/>
          <w:color w:val="auto"/>
          <w:sz w:val="21"/>
          <w:szCs w:val="21"/>
          <w:highlight w:val="none"/>
          <w:lang w:val="zh-CN"/>
        </w:rPr>
        <w:t xml:space="preserve">。</w:t>
      </w:r>
      <w:r/>
    </w:p>
    <w:p>
      <w:pPr>
        <w:ind w:firstLine="439"/>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8除上述情形外，</w:t>
      </w:r>
      <w:r>
        <w:rPr>
          <w:rFonts w:hAnsi="宋体"/>
          <w:color w:val="auto"/>
          <w:sz w:val="21"/>
          <w:szCs w:val="21"/>
          <w:highlight w:val="none"/>
          <w:lang w:val="zh-CN"/>
        </w:rPr>
        <w:t xml:space="preserve">对投标文件的判定，只依据投标</w:t>
      </w:r>
      <w:r>
        <w:rPr>
          <w:rFonts w:hint="eastAsia" w:hAnsi="宋体"/>
          <w:color w:val="auto"/>
          <w:sz w:val="21"/>
          <w:szCs w:val="21"/>
          <w:highlight w:val="none"/>
          <w:lang w:val="zh-CN"/>
        </w:rPr>
        <w:t xml:space="preserve">文件</w:t>
      </w:r>
      <w:r>
        <w:rPr>
          <w:rFonts w:hAnsi="宋体"/>
          <w:color w:val="auto"/>
          <w:sz w:val="21"/>
          <w:szCs w:val="21"/>
          <w:highlight w:val="none"/>
          <w:lang w:val="zh-CN"/>
        </w:rPr>
        <w:t xml:space="preserve">本身，不依靠开标后的任何外来证明。</w:t>
      </w:r>
      <w:r/>
    </w:p>
    <w:p>
      <w:pPr>
        <w:ind w:firstLine="420"/>
        <w:spacing w:line="360" w:lineRule="auto"/>
        <w:tabs>
          <w:tab w:val="left" w:pos="0" w:leader="none"/>
        </w:tabs>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5.9</w:t>
      </w:r>
      <w:r>
        <w:rPr>
          <w:rFonts w:hAnsi="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spacing w:line="360" w:lineRule="auto"/>
        <w:rPr>
          <w:bCs/>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5.10</w:t>
      </w:r>
      <w:r>
        <w:rPr>
          <w:rFonts w:hAnsi="宋体"/>
          <w:color w:val="auto"/>
          <w:sz w:val="21"/>
          <w:szCs w:val="21"/>
          <w:highlight w:val="none"/>
          <w:lang w:val="zh-CN"/>
        </w:rPr>
        <w:t xml:space="preserve">对不同文字文本投标文件的解释发生异议的，以中文文本为准；</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6</w:t>
      </w:r>
      <w:r>
        <w:rPr>
          <w:bCs/>
          <w:color w:val="auto"/>
          <w:sz w:val="21"/>
          <w:szCs w:val="21"/>
          <w:highlight w:val="none"/>
          <w:lang w:val="zh-CN"/>
        </w:rPr>
        <w:t xml:space="preserve">、废标</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.1 在</w:t>
      </w:r>
      <w:r>
        <w:rPr>
          <w:rFonts w:hint="eastAsia"/>
          <w:color w:val="auto"/>
          <w:sz w:val="21"/>
          <w:szCs w:val="21"/>
          <w:highlight w:val="none"/>
          <w:lang w:val="zh-CN"/>
        </w:rPr>
        <w:t xml:space="preserve">采购</w:t>
      </w:r>
      <w:r>
        <w:rPr>
          <w:color w:val="auto"/>
          <w:sz w:val="21"/>
          <w:szCs w:val="21"/>
          <w:highlight w:val="none"/>
          <w:lang w:val="zh-CN"/>
        </w:rPr>
        <w:t xml:space="preserve">过程中，出现下列情况之一的，应予废标：</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26.1.1</w:t>
      </w:r>
      <w:r>
        <w:rPr>
          <w:color w:val="auto"/>
          <w:sz w:val="21"/>
          <w:szCs w:val="21"/>
          <w:highlight w:val="none"/>
          <w:lang w:val="zh-CN"/>
        </w:rPr>
        <w:t xml:space="preserve">符合专业条件的供应商或者对</w:t>
      </w:r>
      <w:r>
        <w:rPr>
          <w:rFonts w:hint="eastAsia"/>
          <w:color w:val="auto"/>
          <w:sz w:val="21"/>
          <w:szCs w:val="21"/>
          <w:highlight w:val="none"/>
          <w:lang w:val="zh-CN"/>
        </w:rPr>
        <w:t xml:space="preserve">招标文件</w:t>
      </w:r>
      <w:r>
        <w:rPr>
          <w:color w:val="auto"/>
          <w:sz w:val="21"/>
          <w:szCs w:val="21"/>
          <w:highlight w:val="none"/>
          <w:lang w:val="zh-CN"/>
        </w:rPr>
        <w:t xml:space="preserve">作实质响应的供应商不足三家的；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26.1.2</w:t>
      </w:r>
      <w:r>
        <w:rPr>
          <w:color w:val="auto"/>
          <w:sz w:val="21"/>
          <w:szCs w:val="21"/>
          <w:highlight w:val="none"/>
          <w:lang w:val="zh-CN"/>
        </w:rPr>
        <w:t xml:space="preserve">出现影响采购公正的违法、违规行为的；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26.1.3</w:t>
      </w:r>
      <w:r>
        <w:rPr>
          <w:color w:val="auto"/>
          <w:sz w:val="21"/>
          <w:szCs w:val="21"/>
          <w:highlight w:val="none"/>
          <w:lang w:val="zh-CN"/>
        </w:rPr>
        <w:t xml:space="preserve">投标人的报价均超过了采购预算或者最高限价，采购人不能支付的；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26.1.4</w:t>
      </w:r>
      <w:r>
        <w:rPr>
          <w:color w:val="auto"/>
          <w:sz w:val="21"/>
          <w:szCs w:val="21"/>
          <w:highlight w:val="none"/>
          <w:lang w:val="zh-CN"/>
        </w:rPr>
        <w:t xml:space="preserve">因重大变故，采购任务取消的。</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.2 废标后，采购代理机构将</w:t>
      </w:r>
      <w:r>
        <w:rPr>
          <w:rFonts w:hint="eastAsia"/>
          <w:color w:val="auto"/>
          <w:sz w:val="21"/>
          <w:szCs w:val="21"/>
          <w:highlight w:val="none"/>
          <w:lang w:val="zh-CN"/>
        </w:rPr>
        <w:t xml:space="preserve">发布废标公告</w:t>
      </w:r>
      <w:r>
        <w:rPr>
          <w:color w:val="auto"/>
          <w:sz w:val="21"/>
          <w:szCs w:val="21"/>
          <w:highlight w:val="none"/>
          <w:lang w:val="zh-CN"/>
        </w:rPr>
        <w:t xml:space="preserve">。</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7</w:t>
      </w:r>
      <w:r>
        <w:rPr>
          <w:bCs/>
          <w:color w:val="auto"/>
          <w:sz w:val="21"/>
          <w:szCs w:val="21"/>
          <w:highlight w:val="none"/>
          <w:lang w:val="zh-CN"/>
        </w:rPr>
        <w:t xml:space="preserve">、投标文件的评价和比较</w:t>
      </w:r>
      <w:r/>
    </w:p>
    <w:p>
      <w:pPr>
        <w:ind w:firstLine="420"/>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评标委员会将仅对按照本须知有关规定确定为实质上响应</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要求的投标文件进行评价和比较。</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.2评价和比较采用综合评分法，评委会严格按照</w:t>
      </w:r>
      <w:r>
        <w:rPr>
          <w:rFonts w:hint="eastAsia"/>
          <w:color w:val="auto"/>
          <w:sz w:val="21"/>
          <w:szCs w:val="21"/>
          <w:highlight w:val="none"/>
          <w:lang w:val="zh-CN"/>
        </w:rPr>
        <w:t xml:space="preserve">招标文件</w:t>
      </w:r>
      <w:r>
        <w:rPr>
          <w:color w:val="auto"/>
          <w:sz w:val="21"/>
          <w:szCs w:val="21"/>
          <w:highlight w:val="none"/>
          <w:lang w:val="zh-CN"/>
        </w:rPr>
        <w:t xml:space="preserve">的规定要求、条件、评分标准，对投标人所提供货物或服务的先进性、可靠性、售后服务承诺、质量保证承诺等实质性响应内容进行比较评价</w:t>
      </w:r>
      <w:r>
        <w:rPr>
          <w:rFonts w:hint="eastAsia"/>
          <w:color w:val="auto"/>
          <w:sz w:val="21"/>
          <w:szCs w:val="21"/>
          <w:highlight w:val="none"/>
          <w:lang w:val="zh-CN"/>
        </w:rPr>
        <w:t xml:space="preserve">。</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.3 最低的投标报价或最高的折扣比例是中标的重要条件，但不是唯一条件。</w:t>
      </w:r>
      <w:r/>
    </w:p>
    <w:p>
      <w:pPr>
        <w:spacing w:line="360" w:lineRule="auto"/>
        <w:rPr>
          <w:bCs/>
          <w:color w:val="auto"/>
          <w:sz w:val="21"/>
          <w:szCs w:val="21"/>
          <w:highlight w:val="none"/>
        </w:rPr>
      </w:pPr>
      <w:r>
        <w:rPr>
          <w:bCs/>
          <w:color w:val="auto"/>
          <w:sz w:val="21"/>
          <w:szCs w:val="21"/>
          <w:highlight w:val="none"/>
          <w:lang w:val="zh-CN"/>
        </w:rPr>
        <w:t xml:space="preserve">七、授予合同</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8</w:t>
      </w:r>
      <w:r>
        <w:rPr>
          <w:bCs/>
          <w:color w:val="auto"/>
          <w:sz w:val="21"/>
          <w:szCs w:val="21"/>
          <w:highlight w:val="none"/>
          <w:lang w:val="zh-CN"/>
        </w:rPr>
        <w:t xml:space="preserve">、中标人的确认</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8</w:t>
      </w:r>
      <w:r>
        <w:rPr>
          <w:color w:val="auto"/>
          <w:sz w:val="21"/>
          <w:szCs w:val="21"/>
          <w:highlight w:val="none"/>
          <w:lang w:val="zh-CN"/>
        </w:rPr>
        <w:t xml:space="preserve">.1评标委员会根据投标人资格审查情况，对投标文件进行评价和比较，</w:t>
      </w:r>
      <w:r>
        <w:rPr>
          <w:rFonts w:hint="eastAsia"/>
          <w:color w:val="auto"/>
          <w:sz w:val="21"/>
          <w:szCs w:val="21"/>
          <w:highlight w:val="none"/>
          <w:lang w:val="en-US" w:eastAsia="zh-CN"/>
        </w:rPr>
        <w:t xml:space="preserve">按照</w:t>
      </w:r>
      <w:r>
        <w:rPr>
          <w:color w:val="auto"/>
          <w:sz w:val="21"/>
          <w:szCs w:val="21"/>
          <w:highlight w:val="none"/>
          <w:lang w:val="zh-CN"/>
        </w:rPr>
        <w:t xml:space="preserve">推荐中标候选人并根据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托从中确定中标人。评标委员会有权评定中标人，同时也有权拒绝任何或所有投标人中标。</w:t>
      </w:r>
      <w:r/>
    </w:p>
    <w:p>
      <w:pPr>
        <w:ind w:firstLine="502"/>
        <w:spacing w:line="360" w:lineRule="auto"/>
        <w:rPr>
          <w:rFonts w:hAnsi="宋体"/>
          <w:color w:val="auto"/>
          <w:sz w:val="21"/>
          <w:szCs w:val="21"/>
          <w:highlight w:val="none"/>
          <w:lang w:val="zh-CN"/>
        </w:rPr>
      </w:pPr>
      <w:r>
        <w:rPr>
          <w:rFonts w:hint="eastAsia"/>
          <w:color w:val="auto"/>
          <w:sz w:val="21"/>
          <w:szCs w:val="21"/>
          <w:highlight w:val="none"/>
          <w:lang w:val="zh-CN"/>
        </w:rPr>
        <w:t xml:space="preserve">28.2经评标委员会评审并根据采购人委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w:t>
      </w:r>
      <w:r>
        <w:rPr>
          <w:rFonts w:hint="eastAsia" w:hAnsi="宋体"/>
          <w:color w:val="auto"/>
          <w:sz w:val="21"/>
          <w:szCs w:val="21"/>
          <w:highlight w:val="none"/>
          <w:lang w:val="zh-CN"/>
        </w:rPr>
        <w:t xml:space="preserve">法》、《江苏省政府采购供应商监督管理暂行办法》的规定提交。</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9</w:t>
      </w:r>
      <w:r>
        <w:rPr>
          <w:bCs/>
          <w:color w:val="auto"/>
          <w:sz w:val="21"/>
          <w:szCs w:val="21"/>
          <w:highlight w:val="none"/>
          <w:lang w:val="zh-CN"/>
        </w:rPr>
        <w:t xml:space="preserve">、合同授予标准</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.1采购代理机构将把合同授予其投标文件在实质上响应</w:t>
      </w:r>
      <w:r>
        <w:rPr>
          <w:rFonts w:hint="eastAsia"/>
          <w:color w:val="auto"/>
          <w:sz w:val="21"/>
          <w:szCs w:val="21"/>
          <w:highlight w:val="none"/>
          <w:lang w:val="zh-CN"/>
        </w:rPr>
        <w:t xml:space="preserve">招标文件</w:t>
      </w:r>
      <w:r>
        <w:rPr>
          <w:color w:val="auto"/>
          <w:sz w:val="21"/>
          <w:szCs w:val="21"/>
          <w:highlight w:val="none"/>
          <w:lang w:val="zh-CN"/>
        </w:rPr>
        <w:t xml:space="preserve">要求和按本须知规定评选出的中标人。确定为中标人的必须具有实施本合同的能力和资源。</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.2</w:t>
      </w:r>
      <w:r>
        <w:rPr>
          <w:rFonts w:hint="eastAsia"/>
          <w:color w:val="auto"/>
          <w:sz w:val="21"/>
          <w:szCs w:val="21"/>
          <w:highlight w:val="none"/>
          <w:lang w:val="zh-CN"/>
        </w:rPr>
        <w:t xml:space="preserve">在合同签订之前，如发现中标人提供的材料虚假或对标书所要求说明的情况故意隐瞒或虚报，则按相关采购程序取消其签约资格。</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30</w:t>
      </w:r>
      <w:r>
        <w:rPr>
          <w:bCs/>
          <w:color w:val="auto"/>
          <w:sz w:val="21"/>
          <w:szCs w:val="21"/>
          <w:highlight w:val="none"/>
          <w:lang w:val="zh-CN"/>
        </w:rPr>
        <w:t xml:space="preserve">、中标通知书</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.1确定出中标人后，采购代理机构将</w:t>
      </w:r>
      <w:r>
        <w:rPr>
          <w:rFonts w:hint="eastAsia"/>
          <w:color w:val="auto"/>
          <w:sz w:val="21"/>
          <w:szCs w:val="21"/>
          <w:highlight w:val="none"/>
          <w:lang w:val="zh-CN"/>
        </w:rPr>
        <w:t xml:space="preserve">在规定的时间内</w:t>
      </w:r>
      <w:r>
        <w:rPr>
          <w:color w:val="auto"/>
          <w:sz w:val="21"/>
          <w:szCs w:val="21"/>
          <w:highlight w:val="none"/>
          <w:lang w:val="zh-CN"/>
        </w:rPr>
        <w:t xml:space="preserve">以书面形式通知中标人其投标被接受。在中标通知书中明确中标人的中标标价、交货时间、质量标准和有关合同签订的日期和地点。</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.2中标通知书将成为合同的组成部分。</w:t>
      </w:r>
      <w:r/>
    </w:p>
    <w:p>
      <w:pPr>
        <w:ind w:firstLine="502"/>
        <w:spacing w:line="360" w:lineRule="auto"/>
        <w:rPr>
          <w:bCs/>
          <w:color w:val="auto"/>
          <w:sz w:val="21"/>
          <w:szCs w:val="21"/>
          <w:highlight w:val="none"/>
        </w:rPr>
      </w:pPr>
      <w:r>
        <w:rPr>
          <w:rFonts w:hint="eastAsia"/>
          <w:color w:val="auto"/>
          <w:sz w:val="21"/>
          <w:szCs w:val="21"/>
          <w:highlight w:val="none"/>
          <w:lang w:val="zh-CN"/>
        </w:rPr>
        <w:t xml:space="preserve">30</w:t>
      </w:r>
      <w:r>
        <w:rPr>
          <w:color w:val="auto"/>
          <w:sz w:val="21"/>
          <w:szCs w:val="21"/>
          <w:highlight w:val="none"/>
          <w:lang w:val="zh-CN"/>
        </w:rPr>
        <w:t xml:space="preserve">.3采购代理机构对未中标人不承担解释未中标原因的义务。</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1</w:t>
      </w:r>
      <w:r>
        <w:rPr>
          <w:bCs/>
          <w:color w:val="auto"/>
          <w:sz w:val="21"/>
          <w:szCs w:val="21"/>
          <w:highlight w:val="none"/>
          <w:lang w:val="zh-CN"/>
        </w:rPr>
        <w:t xml:space="preserve">、合同的签订</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1中标人应按中标通知书中规定的时间和地点，由法定代表人或</w:t>
      </w:r>
      <w:r>
        <w:rPr>
          <w:rFonts w:hint="eastAsia"/>
          <w:color w:val="auto"/>
          <w:sz w:val="21"/>
          <w:szCs w:val="21"/>
          <w:highlight w:val="none"/>
          <w:lang w:val="zh-CN"/>
        </w:rPr>
        <w:t xml:space="preserve">代理人</w:t>
      </w:r>
      <w:r>
        <w:rPr>
          <w:color w:val="auto"/>
          <w:sz w:val="21"/>
          <w:szCs w:val="21"/>
          <w:highlight w:val="none"/>
          <w:lang w:val="zh-CN"/>
        </w:rPr>
        <w:t xml:space="preserve">与采购人代表签订合同。否则按放弃中标权处理。</w:t>
      </w:r>
      <w:r/>
    </w:p>
    <w:p>
      <w:pPr>
        <w:ind w:firstLine="502"/>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.2签订合同及合同条款应以</w:t>
      </w:r>
      <w:r>
        <w:rPr>
          <w:rFonts w:hint="eastAsia"/>
          <w:color w:val="auto"/>
          <w:sz w:val="21"/>
          <w:szCs w:val="21"/>
          <w:highlight w:val="none"/>
          <w:lang w:val="zh-CN"/>
        </w:rPr>
        <w:t xml:space="preserve">招标文件</w:t>
      </w:r>
      <w:r>
        <w:rPr>
          <w:color w:val="auto"/>
          <w:sz w:val="21"/>
          <w:szCs w:val="21"/>
          <w:highlight w:val="none"/>
          <w:lang w:val="zh-CN"/>
        </w:rPr>
        <w:t xml:space="preserve">和中标人的投标文件及其澄清文件为依据。</w:t>
      </w:r>
      <w:r/>
    </w:p>
    <w:p>
      <w:pPr>
        <w:spacing w:line="360" w:lineRule="auto"/>
        <w:rPr>
          <w:bCs/>
          <w:color w:val="auto"/>
          <w:sz w:val="21"/>
          <w:szCs w:val="21"/>
          <w:highlight w:val="none"/>
        </w:rPr>
      </w:pPr>
      <w:r>
        <w:rPr>
          <w:bCs/>
          <w:color w:val="auto"/>
          <w:sz w:val="21"/>
          <w:szCs w:val="21"/>
          <w:highlight w:val="none"/>
          <w:lang w:val="zh-CN"/>
        </w:rPr>
        <w:t xml:space="preserve">八、其他事项</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2</w:t>
      </w:r>
      <w:r>
        <w:rPr>
          <w:bCs/>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.1中标人</w:t>
      </w:r>
      <w:r>
        <w:rPr>
          <w:rFonts w:hint="eastAsia"/>
          <w:color w:val="auto"/>
          <w:sz w:val="21"/>
          <w:szCs w:val="21"/>
          <w:highlight w:val="none"/>
          <w:lang w:val="zh-CN"/>
        </w:rPr>
        <w:t xml:space="preserve">应按前附表的规定向采购代理机构交纳</w:t>
      </w:r>
      <w:r>
        <w:rPr>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.2</w:t>
      </w:r>
      <w:r>
        <w:rPr>
          <w:rFonts w:hAnsi="宋体"/>
          <w:color w:val="auto"/>
          <w:sz w:val="21"/>
          <w:szCs w:val="21"/>
          <w:highlight w:val="none"/>
          <w:lang w:val="zh-CN"/>
        </w:rPr>
        <w:t xml:space="preserve">中标人如果未按规定缴纳中标服务费。</w:t>
      </w:r>
      <w:r/>
    </w:p>
    <w:p>
      <w:pPr>
        <w:spacing w:line="360" w:lineRule="auto"/>
        <w:rPr>
          <w:bCs/>
          <w:color w:val="auto"/>
          <w:sz w:val="21"/>
          <w:szCs w:val="21"/>
          <w:highlight w:val="none"/>
          <w:lang w:val="zh-CN"/>
        </w:rPr>
      </w:pPr>
      <w:r>
        <w:rPr>
          <w:bCs/>
          <w:color w:val="auto"/>
          <w:sz w:val="21"/>
          <w:szCs w:val="21"/>
          <w:highlight w:val="none"/>
          <w:lang w:val="zh-CN"/>
        </w:rPr>
        <w:t xml:space="preserve">3</w:t>
      </w:r>
      <w:r>
        <w:rPr>
          <w:rFonts w:hint="eastAsia"/>
          <w:bCs/>
          <w:color w:val="auto"/>
          <w:sz w:val="21"/>
          <w:szCs w:val="21"/>
          <w:highlight w:val="none"/>
          <w:lang w:val="zh-CN"/>
        </w:rPr>
        <w:t xml:space="preserve">3</w:t>
      </w:r>
      <w:r>
        <w:rPr>
          <w:bCs/>
          <w:color w:val="auto"/>
          <w:sz w:val="21"/>
          <w:szCs w:val="21"/>
          <w:highlight w:val="none"/>
          <w:lang w:val="zh-CN"/>
        </w:rPr>
        <w:t xml:space="preserve">、</w:t>
      </w:r>
      <w:r>
        <w:rPr>
          <w:rFonts w:hint="eastAsia"/>
          <w:bCs/>
          <w:color w:val="auto"/>
          <w:sz w:val="21"/>
          <w:szCs w:val="21"/>
          <w:highlight w:val="none"/>
          <w:lang w:val="zh-CN"/>
        </w:rPr>
        <w:t xml:space="preserve">监督</w:t>
      </w:r>
      <w:r/>
    </w:p>
    <w:p>
      <w:pPr>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有关监督部门将对招投标全过程进行监督。</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4</w:t>
      </w:r>
      <w:r>
        <w:rPr>
          <w:bCs/>
          <w:color w:val="auto"/>
          <w:sz w:val="21"/>
          <w:szCs w:val="21"/>
          <w:highlight w:val="none"/>
          <w:lang w:val="zh-CN"/>
        </w:rPr>
        <w:t xml:space="preserve">、未尽事宜</w:t>
      </w:r>
      <w:r/>
    </w:p>
    <w:p>
      <w:pPr>
        <w:rPr>
          <w:color w:val="auto"/>
          <w:sz w:val="21"/>
          <w:szCs w:val="21"/>
          <w:highlight w:val="none"/>
          <w:lang w:val="zh-CN"/>
        </w:rPr>
      </w:pPr>
      <w:r>
        <w:rPr>
          <w:color w:val="auto"/>
          <w:sz w:val="21"/>
          <w:szCs w:val="21"/>
          <w:highlight w:val="none"/>
          <w:lang w:val="zh-CN"/>
        </w:rPr>
        <w:t xml:space="preserve">按《中华人民共和国政府采购法》及其他有关政府采购的法律法规的规定执行。</w:t>
      </w:r>
      <w:r/>
    </w:p>
    <w:p>
      <w:pPr>
        <w:rPr>
          <w:color w:val="auto"/>
          <w:highlight w:val="none"/>
        </w:rPr>
      </w:pPr>
      <w:r>
        <w:rPr>
          <w:color w:val="auto"/>
          <w:highlight w:val="none"/>
        </w:rPr>
      </w:r>
      <w:r/>
    </w:p>
    <w:p>
      <w:pPr>
        <w:ind w:firstLine="549"/>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color w:val="auto"/>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三</w:t>
      </w:r>
      <w:r>
        <w:rPr>
          <w:rFonts w:hint="eastAsia" w:ascii="宋体" w:hAnsi="宋体"/>
          <w:b/>
          <w:bCs/>
          <w:color w:val="auto"/>
          <w:sz w:val="30"/>
          <w:szCs w:val="30"/>
          <w:highlight w:val="none"/>
        </w:rPr>
        <w:t xml:space="preserve">章投标文件格式</w:t>
      </w:r>
      <w:r/>
    </w:p>
    <w:p>
      <w:pPr>
        <w:jc w:val="center"/>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格式1：（投标人）法人委托书</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法人委托书</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本授权委托书声明：  我 （姓名）系（投标人名称）的法定代表人，授权委托</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单位名称）的（姓名）为我公司代理人，以本公司的名义参加苏州市卫康招投标咨询服务有限公司组织实施的编号为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号公开</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代理人无转委托权。特此委托。</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法定代表人：（签字或签章）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代理人：（签字）</w:t>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日期：     年    月     日</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：投标函</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t xml:space="preserve">投标函</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苏州市卫康招投标咨询服务有限公司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我方收到贵公司</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号采购文件，经仔细阅读和研究，我方决定参加投标。并向贵公司承诺：</w:t>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1、我方愿意按照采购文件的一切要求，提供本项目的所有内容，我方的投标报价</w:t>
      </w:r>
      <w:r>
        <w:rPr>
          <w:rFonts w:hint="eastAsia" w:ascii="宋体" w:hAnsi="宋体"/>
          <w:color w:val="auto"/>
          <w:sz w:val="21"/>
          <w:szCs w:val="21"/>
          <w:highlight w:val="none"/>
        </w:rPr>
        <w:t xml:space="preserve">包括完成该标的物的全部内容的一切费用。</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2、如果我方的投标书被接受，我方将严格履行采购文件中规定的每一项要求，严格履行合同的责任和义务，保证按期、按质履行合同，完成合同内容所规定的全部工作。</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3、我方同意按采购文件中的规定，本投标书的有效期限为开标后</w:t>
      </w:r>
      <w:r>
        <w:rPr>
          <w:rFonts w:hint="eastAsia" w:ascii="宋体" w:hAnsi="宋体"/>
          <w:color w:val="auto"/>
          <w:sz w:val="21"/>
          <w:szCs w:val="21"/>
          <w:highlight w:val="none"/>
        </w:rPr>
        <w:t xml:space="preserve">90</w:t>
      </w:r>
      <w:r>
        <w:rPr>
          <w:rFonts w:ascii="宋体" w:hAnsi="宋体"/>
          <w:color w:val="auto"/>
          <w:sz w:val="21"/>
          <w:szCs w:val="21"/>
          <w:highlight w:val="none"/>
        </w:rPr>
        <w:t xml:space="preserve">天，如果我方在开标后规定的投标有效期内撤回投标，我方</w:t>
      </w:r>
      <w:r>
        <w:rPr>
          <w:rFonts w:hint="eastAsia" w:ascii="宋体" w:hAnsi="宋体"/>
          <w:color w:val="auto"/>
          <w:sz w:val="21"/>
          <w:szCs w:val="21"/>
          <w:highlight w:val="none"/>
        </w:rPr>
        <w:t xml:space="preserve">愿意承担一切责任</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4、我方愿意提供</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在采购文件中要求的所有资料。也同意向贵方提供贵方可能另外要求的与我方投标有关的任何证据或资料。并保证所提供的资料全部是真实的、有效的，若有虚假，我方愿承担一切责任。</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、我方认为贵方有权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决定中标者，还认为贵方有权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接受或拒绝所有的投标者。</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6、我方同意因运输或装卸或吊装过程中的不当，造成货物或就位现场的设施、设备等损坏的，</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人有权要求我方全额赔偿。</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7、我方愿意遵守</w:t>
      </w:r>
      <w:r>
        <w:rPr>
          <w:rFonts w:hint="eastAsia"/>
          <w:color w:val="auto"/>
          <w:sz w:val="21"/>
          <w:szCs w:val="21"/>
          <w:highlight w:val="none"/>
        </w:rPr>
        <w:t xml:space="preserve">采购</w:t>
      </w:r>
      <w:r>
        <w:rPr>
          <w:rFonts w:ascii="宋体" w:hAnsi="宋体"/>
          <w:color w:val="auto"/>
          <w:sz w:val="21"/>
          <w:szCs w:val="21"/>
          <w:highlight w:val="none"/>
        </w:rPr>
        <w:t xml:space="preserve">公告及采购文件中所列的收费标准。</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9、我方同意中标方若无法按约定条款履行义务等行为，</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有权取消我方的中标资格。</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、如果我方中标，我方愿意按采购文件规定支付中标服务费，逾期按中国人民银行公布的同期人民币贷款最高利率计付利息；</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、与本投标有关的通讯地址：</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单    位：                                 联 系 人：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地    址：                                 邮政编码：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联系电话：                                 传    真：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投标</w:t>
      </w:r>
      <w:r>
        <w:rPr>
          <w:rFonts w:hint="eastAsia" w:ascii="宋体" w:hAnsi="宋体"/>
          <w:color w:val="auto"/>
          <w:sz w:val="21"/>
          <w:szCs w:val="21"/>
          <w:highlight w:val="none"/>
        </w:rPr>
        <w:t xml:space="preserve">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法定代表人或代理人：（签字或签章）</w:t>
      </w:r>
      <w:r/>
    </w:p>
    <w:p>
      <w:pPr>
        <w:pStyle w:val="987"/>
        <w:ind w:firstLine="425"/>
        <w:jc w:val="right"/>
        <w:spacing w:line="400" w:lineRule="exact"/>
        <w:rPr>
          <w:rFonts w:hAnsi="宋体" w:eastAsia="宋体"/>
          <w:color w:val="auto"/>
          <w:sz w:val="21"/>
          <w:szCs w:val="21"/>
          <w:highlight w:val="none"/>
        </w:rPr>
      </w:pPr>
      <w:r>
        <w:rPr>
          <w:rFonts w:hAnsi="宋体" w:eastAsia="宋体"/>
          <w:color w:val="auto"/>
          <w:sz w:val="21"/>
          <w:szCs w:val="21"/>
          <w:highlight w:val="none"/>
        </w:rPr>
        <w:t xml:space="preserve">                                                  年     月     日</w:t>
      </w:r>
      <w:r/>
    </w:p>
    <w:p>
      <w:pPr>
        <w:jc w:val="both"/>
        <w:spacing w:line="400" w:lineRule="exact"/>
        <w:widowControl w:val="off"/>
        <w:rPr>
          <w:rFonts w:ascii="宋体" w:hAnsi="宋体"/>
          <w:color w:val="auto"/>
          <w:sz w:val="21"/>
          <w:szCs w:val="21"/>
          <w:highlight w:val="none"/>
        </w:rPr>
      </w:pPr>
      <w:r>
        <w:rPr>
          <w:rFonts w:ascii="宋体" w:hAnsi="宋体"/>
          <w:b/>
          <w:bCs/>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：开标一览表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开标一览表</w:t>
      </w:r>
      <w:r/>
    </w:p>
    <w:p>
      <w:pPr>
        <w:ind w:firstLine="359"/>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采购编号：                                           </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单位：元</w:t>
      </w:r>
      <w:r>
        <w:rPr>
          <w:rFonts w:hint="eastAsia" w:ascii="宋体" w:hAnsi="宋体"/>
          <w:color w:val="auto"/>
          <w:sz w:val="21"/>
          <w:szCs w:val="21"/>
          <w:highlight w:val="none"/>
          <w:lang w:val="zh-CN"/>
        </w:rPr>
        <w:t xml:space="preserve">    </w:t>
      </w:r>
      <w:r/>
    </w:p>
    <w:tbl>
      <w:tblPr>
        <w:tblStyle w:val="876"/>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ascii="宋体" w:hAnsi="宋体"/>
                <w:color w:val="auto"/>
                <w:sz w:val="21"/>
                <w:szCs w:val="21"/>
                <w:highlight w:val="none"/>
              </w:rPr>
            </w:pPr>
            <w:r>
              <w:rPr>
                <w:rFonts w:hint="eastAsia"/>
                <w:color w:val="auto"/>
                <w:szCs w:val="21"/>
                <w:highlight w:val="none"/>
              </w:rPr>
              <w:t xml:space="preserve">投标总报价（人民币大写）：                  小写：</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日期：年月日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4</w:t>
      </w:r>
      <w:r>
        <w:rPr>
          <w:rFonts w:ascii="宋体" w:hAnsi="宋体"/>
          <w:b/>
          <w:bCs/>
          <w:color w:val="auto"/>
          <w:sz w:val="21"/>
          <w:szCs w:val="21"/>
          <w:highlight w:val="none"/>
          <w:lang w:val="zh-CN"/>
        </w:rPr>
        <w:t xml:space="preserve">：投标报价分析表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投标报价分析表</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采购编号：                              单位：元</w:t>
      </w:r>
      <w:r>
        <w:rPr>
          <w:rFonts w:hint="eastAsia" w:ascii="宋体" w:hAnsi="宋体"/>
          <w:color w:val="auto"/>
          <w:sz w:val="21"/>
          <w:szCs w:val="21"/>
          <w:highlight w:val="none"/>
          <w:lang w:val="zh-CN"/>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        </w:t>
      </w:r>
      <w:r/>
    </w:p>
    <w:tbl>
      <w:tblPr>
        <w:tblStyle w:val="876"/>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1"/>
        <w:gridCol w:w="1160"/>
        <w:gridCol w:w="1397"/>
        <w:gridCol w:w="721"/>
        <w:gridCol w:w="735"/>
        <w:gridCol w:w="838"/>
        <w:gridCol w:w="1015"/>
        <w:gridCol w:w="1462"/>
      </w:tblGrid>
      <w:tr>
        <w:trPr>
          <w:jc w:val="center"/>
          <w:trHeight w:val="600"/>
        </w:trPr>
        <w:tc>
          <w:tcPr>
            <w:tcBorders>
              <w:top w:val="single" w:color="auto" w:sz="6" w:space="0"/>
              <w:left w:val="single" w:color="auto" w:sz="6" w:space="0"/>
              <w:bottom w:val="single" w:color="auto" w:sz="6" w:space="0"/>
              <w:right w:val="single" w:color="auto" w:sz="6" w:space="0"/>
            </w:tcBorders>
            <w:tcW w:w="861"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16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6" w:space="0"/>
            </w:tcBorders>
            <w:tcW w:w="139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品牌、规格</w:t>
            </w:r>
            <w:r/>
          </w:p>
        </w:tc>
        <w:tc>
          <w:tcPr>
            <w:tcBorders>
              <w:top w:val="single" w:color="auto" w:sz="6" w:space="0"/>
              <w:left w:val="single" w:color="auto" w:sz="6" w:space="0"/>
              <w:bottom w:val="single" w:color="auto" w:sz="6" w:space="0"/>
              <w:right w:val="single" w:color="auto" w:sz="4" w:space="0"/>
            </w:tcBorders>
            <w:tcW w:w="721"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73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838"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10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1462" w:type="dxa"/>
            <w:vAlign w:val="center"/>
            <w:textDirection w:val="lrTb"/>
            <w:noWrap w:val="false"/>
          </w:tcPr>
          <w:p>
            <w:pPr>
              <w:jc w:val="center"/>
              <w:spacing w:line="400" w:lineRule="exact"/>
              <w:widowControl w:val="off"/>
              <w:rPr>
                <w:rFonts w:hint="default" w:ascii="宋体" w:hAnsi="宋体" w:eastAsia="宋体"/>
                <w:color w:val="auto"/>
                <w:sz w:val="21"/>
                <w:szCs w:val="21"/>
                <w:highlight w:val="none"/>
                <w:lang w:val="en-US" w:eastAsia="zh-CN"/>
              </w:rPr>
            </w:pPr>
            <w:r>
              <w:rPr>
                <w:rFonts w:ascii="宋体" w:hAnsi="宋体"/>
                <w:color w:val="auto"/>
                <w:sz w:val="21"/>
                <w:szCs w:val="21"/>
                <w:highlight w:val="none"/>
                <w:lang w:val="zh-CN"/>
              </w:rPr>
              <w:t xml:space="preserve">交付期</w:t>
            </w:r>
            <w:r/>
          </w:p>
        </w:tc>
      </w:tr>
      <w:tr>
        <w:trPr>
          <w:jc w:val="center"/>
          <w:trHeight w:val="345"/>
        </w:trPr>
        <w:tc>
          <w:tcPr>
            <w:tcBorders>
              <w:top w:val="single" w:color="auto" w:sz="6" w:space="0"/>
              <w:left w:val="single" w:color="auto" w:sz="6" w:space="0"/>
              <w:bottom w:val="single" w:color="auto" w:sz="6" w:space="0"/>
              <w:right w:val="single" w:color="auto" w:sz="6" w:space="0"/>
            </w:tcBorders>
            <w:tcW w:w="861"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16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139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1"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35"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838"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6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61"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16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9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1"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35"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838"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6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61"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16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9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1"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35"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838"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6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61"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16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9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1"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35"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838"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6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61"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16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9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1"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35"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838"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6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61"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16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9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1"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35"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838"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6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61"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16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9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1"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35"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838"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6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751"/>
        </w:trPr>
        <w:tc>
          <w:tcPr>
            <w:gridSpan w:val="2"/>
            <w:tcBorders>
              <w:top w:val="single" w:color="auto" w:sz="6" w:space="0"/>
              <w:left w:val="single" w:color="auto" w:sz="6" w:space="0"/>
              <w:bottom w:val="single" w:color="auto" w:sz="6" w:space="0"/>
              <w:right w:val="single" w:color="auto" w:sz="4" w:space="0"/>
            </w:tcBorders>
            <w:tcW w:w="2021" w:type="dxa"/>
            <w:vAlign w:val="center"/>
            <w:textDirection w:val="lrTb"/>
            <w:noWrap w:val="false"/>
          </w:tcPr>
          <w:p>
            <w:pPr>
              <w:jc w:val="both"/>
              <w:spacing w:line="400" w:lineRule="exact"/>
              <w:widowControl w:val="off"/>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6"/>
            <w:tcBorders>
              <w:top w:val="single" w:color="auto" w:sz="6" w:space="0"/>
              <w:left w:val="single" w:color="auto" w:sz="4" w:space="0"/>
              <w:bottom w:val="single" w:color="auto" w:sz="6" w:space="0"/>
              <w:right w:val="single" w:color="auto" w:sz="6" w:space="0"/>
            </w:tcBorders>
            <w:tcW w:w="6168"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金额大写</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en-US" w:eastAsia="zh-CN"/>
              </w:rPr>
              <w:t xml:space="preserve">小写：</w:t>
            </w:r>
            <w:r>
              <w:rPr>
                <w:rFonts w:ascii="宋体" w:hAnsi="宋体"/>
                <w:color w:val="auto"/>
                <w:sz w:val="21"/>
                <w:szCs w:val="21"/>
                <w:highlight w:val="none"/>
                <w:lang w:val="zh-CN"/>
              </w:rPr>
              <w:t xml:space="preserve">   元</w:t>
            </w:r>
            <w:r>
              <w:rPr>
                <w:rFonts w:hint="eastAsia" w:ascii="宋体" w:hAnsi="宋体"/>
                <w:color w:val="auto"/>
                <w:sz w:val="21"/>
                <w:szCs w:val="21"/>
                <w:highlight w:val="none"/>
                <w:lang w:val="en-US" w:eastAsia="zh-CN"/>
              </w:rPr>
              <w:t xml:space="preserve">     </w:t>
            </w:r>
            <w:r/>
          </w:p>
        </w:tc>
      </w:tr>
      <w:tr>
        <w:trPr>
          <w:jc w:val="center"/>
          <w:trHeight w:val="751"/>
        </w:trPr>
        <w:tc>
          <w:tcPr>
            <w:gridSpan w:val="8"/>
            <w:tcBorders>
              <w:top w:val="single" w:color="auto" w:sz="6" w:space="0"/>
              <w:left w:val="single" w:color="auto" w:sz="6" w:space="0"/>
              <w:bottom w:val="single" w:color="auto" w:sz="6" w:space="0"/>
              <w:right w:val="single" w:color="auto" w:sz="6" w:space="0"/>
            </w:tcBorders>
            <w:tcW w:w="8189" w:type="dxa"/>
            <w:vAlign w:val="center"/>
            <w:textDirection w:val="lrTb"/>
            <w:noWrap w:val="false"/>
          </w:tcPr>
          <w:p>
            <w:pPr>
              <w:jc w:val="both"/>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中提供的符合本国产品标准的产品成本之和占该采购包提供的全部产品成本之和的比例为</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投标人需认真填写本表，尤其注意规格型号的准确填写。</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p>
    <w:p>
      <w:pPr>
        <w:jc w:val="both"/>
        <w:spacing w:line="400" w:lineRule="exact"/>
        <w:widowControl w:val="off"/>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5</w:t>
      </w:r>
      <w:r>
        <w:rPr>
          <w:rFonts w:ascii="宋体" w:hAnsi="宋体"/>
          <w:b/>
          <w:bCs/>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（格式）</w:t>
      </w:r>
      <w:r/>
    </w:p>
    <w:p>
      <w:pPr>
        <w:jc w:val="both"/>
        <w:spacing w:line="400" w:lineRule="exact"/>
        <w:widowControl w:val="off"/>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tbl>
      <w:tblPr>
        <w:tblStyle w:val="876"/>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val="en-US" w:eastAsia="zh-CN"/>
              </w:rPr>
            </w:pPr>
            <w:r>
              <w:rPr>
                <w:rFonts w:ascii="宋体" w:hAnsi="宋体"/>
                <w:color w:val="auto"/>
                <w:sz w:val="21"/>
                <w:szCs w:val="21"/>
                <w:highlight w:val="none"/>
                <w:lang w:val="zh-CN"/>
              </w:rPr>
              <w:t xml:space="preserve">品牌规格</w:t>
            </w:r>
            <w:r>
              <w:rPr>
                <w:rFonts w:hint="eastAsia" w:ascii="宋体" w:hAnsi="宋体"/>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bl>
    <w:p>
      <w:pPr>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w:t>
      </w:r>
      <w:r>
        <w:rPr>
          <w:rFonts w:ascii="宋体" w:hAnsi="宋体"/>
          <w:color w:val="auto"/>
          <w:sz w:val="21"/>
          <w:szCs w:val="21"/>
          <w:highlight w:val="none"/>
          <w:lang w:val="zh-CN"/>
        </w:rPr>
        <w:t xml:space="preserve">、各投标人可参照上述格式自制《设备清单表》投标。</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    2、各投标人必须附详细配置清单。</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rPr>
        <w:t xml:space="preserve">6</w:t>
      </w:r>
      <w:r>
        <w:rPr>
          <w:rFonts w:ascii="宋体" w:hAnsi="宋体"/>
          <w:b/>
          <w:bCs/>
          <w:color w:val="auto"/>
          <w:sz w:val="21"/>
          <w:szCs w:val="21"/>
          <w:highlight w:val="none"/>
          <w:lang w:val="zh-CN"/>
        </w:rPr>
        <w:t xml:space="preserve">：投标产品技术偏离对照表</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      </w:t>
      </w:r>
      <w:r/>
    </w:p>
    <w:tbl>
      <w:tblPr>
        <w:tblStyle w:val="876"/>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参数指标项</w:t>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标的物</w:t>
            </w:r>
            <w:r>
              <w:rPr>
                <w:rFonts w:hint="eastAsia" w:ascii="宋体" w:hAnsi="宋体" w:cs="宋体"/>
                <w:color w:val="auto"/>
                <w:sz w:val="21"/>
                <w:szCs w:val="21"/>
                <w:highlight w:val="none"/>
              </w:rPr>
              <w:t xml:space="preserve">参数要求</w:t>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投标产品参数说明</w:t>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偏离情况</w:t>
            </w:r>
            <w:r/>
          </w:p>
          <w:p>
            <w:pPr>
              <w:pStyle w:val="911"/>
              <w:rPr>
                <w:rFonts w:cs="宋体"/>
                <w:color w:val="auto"/>
                <w:sz w:val="21"/>
                <w:szCs w:val="21"/>
                <w:highlight w:val="none"/>
              </w:rPr>
            </w:pPr>
            <w:r>
              <w:rPr>
                <w:rFonts w:cs="宋体"/>
                <w:color w:val="auto"/>
                <w:sz w:val="21"/>
                <w:szCs w:val="21"/>
                <w:highlight w:val="none"/>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bl>
    <w:p>
      <w:pPr>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投标产品技术偏离对照表</w:t>
      </w:r>
      <w:r/>
    </w:p>
    <w:p>
      <w:pPr>
        <w:ind w:firstLine="3780"/>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（格式）</w:t>
      </w:r>
      <w:r/>
    </w:p>
    <w:p>
      <w:pPr>
        <w:ind w:firstLine="500"/>
        <w:spacing w:line="400" w:lineRule="exact"/>
        <w:rPr>
          <w:rFonts w:ascii="宋体" w:hAnsi="宋体"/>
          <w:b/>
          <w:bCs/>
          <w:color w:val="auto"/>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ind w:firstLine="500"/>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1"/>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1"/>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1"/>
        <w:rPr>
          <w:b/>
          <w:bCs/>
          <w:color w:val="auto"/>
          <w:sz w:val="21"/>
          <w:szCs w:val="21"/>
          <w:highlight w:val="none"/>
          <w:lang w:val="zh-CN"/>
        </w:rPr>
      </w:pPr>
      <w:r>
        <w:rPr>
          <w:b/>
          <w:bCs/>
          <w:color w:val="auto"/>
          <w:sz w:val="21"/>
          <w:szCs w:val="21"/>
          <w:highlight w:val="none"/>
          <w:lang w:val="zh-CN"/>
        </w:rPr>
      </w:r>
      <w:r/>
    </w:p>
    <w:p>
      <w:pPr>
        <w:rPr>
          <w:color w:val="auto"/>
          <w:highlight w:val="none"/>
          <w:lang w:val="zh-CN"/>
        </w:rPr>
      </w:pPr>
      <w:r>
        <w:rPr>
          <w:color w:val="auto"/>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格式7</w:t>
      </w:r>
      <w:r>
        <w:rPr>
          <w:rFonts w:ascii="宋体" w:hAnsi="宋体"/>
          <w:b/>
          <w:bCs/>
          <w:color w:val="auto"/>
          <w:sz w:val="21"/>
          <w:szCs w:val="21"/>
          <w:highlight w:val="none"/>
          <w:lang w:val="zh-CN"/>
        </w:rPr>
        <w:t xml:space="preserve">、</w:t>
      </w:r>
      <w:r>
        <w:rPr>
          <w:rFonts w:hint="eastAsia" w:ascii="宋体" w:hAnsi="宋体"/>
          <w:b/>
          <w:bCs/>
          <w:color w:val="auto"/>
          <w:sz w:val="21"/>
          <w:szCs w:val="21"/>
          <w:highlight w:val="none"/>
          <w:lang w:val="zh-CN"/>
        </w:rPr>
        <w:t xml:space="preserve">质保期满以后三年维保报价</w:t>
      </w:r>
      <w:r>
        <w:rPr>
          <w:rFonts w:ascii="宋体" w:hAnsi="宋体"/>
          <w:b/>
          <w:bCs/>
          <w:color w:val="auto"/>
          <w:sz w:val="21"/>
          <w:szCs w:val="21"/>
          <w:highlight w:val="none"/>
          <w:lang w:val="zh-CN"/>
        </w:rPr>
        <w:t xml:space="preserve">表</w:t>
      </w:r>
      <w:r>
        <w:rPr>
          <w:rFonts w:hint="eastAsia" w:ascii="宋体" w:hAnsi="宋体"/>
          <w:b/>
          <w:bCs/>
          <w:color w:val="auto"/>
          <w:sz w:val="21"/>
          <w:szCs w:val="21"/>
          <w:highlight w:val="none"/>
          <w:lang w:val="zh-CN"/>
        </w:rPr>
        <w:t xml:space="preserve">和主要配件价格表</w:t>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质保期满以后三年维保报价表</w:t>
      </w:r>
      <w:r/>
    </w:p>
    <w:p>
      <w:pPr>
        <w:jc w:val="center"/>
        <w:spacing w:line="400" w:lineRule="exact"/>
        <w:rPr>
          <w:rFonts w:ascii="宋体" w:hAnsi="宋体"/>
          <w:bCs/>
          <w:color w:val="auto"/>
          <w:sz w:val="21"/>
          <w:szCs w:val="21"/>
          <w:highlight w:val="none"/>
        </w:rPr>
      </w:pPr>
      <w:r>
        <w:rPr>
          <w:rFonts w:ascii="宋体" w:hAnsi="宋体"/>
          <w:bCs/>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投标人：（公章）采购编号：号</w:t>
      </w:r>
      <w:r/>
    </w:p>
    <w:tbl>
      <w:tblPr>
        <w:tblStyle w:val="876"/>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w:t>
      </w:r>
      <w:r>
        <w:rPr>
          <w:rFonts w:hint="eastAsia" w:ascii="宋体" w:hAnsi="宋体"/>
          <w:bCs/>
          <w:color w:val="auto"/>
          <w:sz w:val="21"/>
          <w:szCs w:val="21"/>
          <w:highlight w:val="none"/>
          <w:lang w:val="en-US" w:eastAsia="zh-CN"/>
        </w:rPr>
        <w:t xml:space="preserve">主</w:t>
      </w:r>
      <w:r>
        <w:rPr>
          <w:rFonts w:hint="eastAsia" w:ascii="宋体" w:hAnsi="宋体"/>
          <w:bCs/>
          <w:color w:val="auto"/>
          <w:sz w:val="21"/>
          <w:szCs w:val="21"/>
          <w:highlight w:val="none"/>
          <w:lang w:val="zh-CN"/>
        </w:rPr>
        <w:t xml:space="preserve">要配件价格表</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p>
    <w:tbl>
      <w:tblPr>
        <w:tblStyle w:val="876"/>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                </w:t>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 日期：</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rPr>
          <w:rFonts w:hAnsi="宋体" w:eastAsia="宋体"/>
          <w:b/>
          <w:color w:val="auto"/>
          <w:sz w:val="21"/>
          <w:szCs w:val="21"/>
          <w:highlight w:val="none"/>
          <w:lang w:val="zh-CN"/>
        </w:rPr>
      </w:pPr>
      <w:r>
        <w:rPr>
          <w:rFonts w:hAnsi="宋体" w:eastAsia="宋体"/>
          <w:b/>
          <w:color w:val="auto"/>
          <w:sz w:val="21"/>
          <w:szCs w:val="21"/>
          <w:highlight w:val="none"/>
          <w:lang w:val="zh-CN"/>
        </w:rPr>
        <w:br w:type="page" w:clear="all"/>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t xml:space="preserve">格式</w:t>
      </w:r>
      <w:r>
        <w:rPr>
          <w:rFonts w:hint="eastAsia" w:hAnsi="宋体" w:eastAsia="宋体"/>
          <w:b/>
          <w:color w:val="auto"/>
          <w:sz w:val="21"/>
          <w:szCs w:val="21"/>
          <w:highlight w:val="none"/>
          <w:lang w:val="zh-CN"/>
        </w:rPr>
        <w:t xml:space="preserve">8</w:t>
      </w:r>
      <w:r>
        <w:rPr>
          <w:rFonts w:hAnsi="宋体" w:eastAsia="宋体"/>
          <w:b/>
          <w:color w:val="auto"/>
          <w:sz w:val="21"/>
          <w:szCs w:val="21"/>
          <w:highlight w:val="none"/>
          <w:lang w:val="zh-CN"/>
        </w:rPr>
        <w:t xml:space="preserve">、备品备件、易损件一览表</w:t>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877"/>
        <w:ind w:firstLine="0"/>
        <w:jc w:val="center"/>
        <w:spacing w:line="400" w:lineRule="exact"/>
        <w:rPr>
          <w:rFonts w:ascii="宋体" w:hAnsi="宋体" w:eastAsia="宋体"/>
          <w:bCs/>
          <w:color w:val="auto"/>
          <w:sz w:val="21"/>
          <w:szCs w:val="21"/>
          <w:highlight w:val="none"/>
          <w:lang w:val="zh-CN"/>
        </w:rPr>
      </w:pPr>
      <w:r>
        <w:rPr>
          <w:rFonts w:hint="eastAsia" w:ascii="宋体" w:hAnsi="宋体" w:eastAsia="宋体"/>
          <w:bCs/>
          <w:color w:val="auto"/>
          <w:sz w:val="21"/>
          <w:szCs w:val="21"/>
          <w:highlight w:val="none"/>
          <w:lang w:val="zh-CN"/>
        </w:rPr>
        <w:t xml:space="preserve">备品备件、易损件一览表</w:t>
      </w:r>
      <w:r/>
    </w:p>
    <w:p>
      <w:pPr>
        <w:pStyle w:val="877"/>
        <w:ind w:firstLine="0"/>
        <w:jc w:val="center"/>
        <w:spacing w:line="400" w:lineRule="exact"/>
        <w:rPr>
          <w:rFonts w:ascii="宋体" w:hAnsi="宋体" w:eastAsia="宋体"/>
          <w:b/>
          <w:color w:val="auto"/>
          <w:sz w:val="21"/>
          <w:szCs w:val="21"/>
          <w:highlight w:val="none"/>
          <w:lang w:val="zh-CN"/>
        </w:rPr>
      </w:pPr>
      <w:r>
        <w:rPr>
          <w:rFonts w:ascii="宋体" w:hAnsi="宋体" w:eastAsia="宋体"/>
          <w:b/>
          <w:color w:val="auto"/>
          <w:sz w:val="21"/>
          <w:szCs w:val="21"/>
          <w:highlight w:val="none"/>
          <w:lang w:val="zh-CN"/>
        </w:rPr>
      </w:r>
      <w:r/>
    </w:p>
    <w:tbl>
      <w:tblPr>
        <w:tblStyle w:val="8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设备（配件）名称</w:t>
            </w:r>
            <w:r/>
          </w:p>
        </w:tc>
        <w:tc>
          <w:tcPr>
            <w:tcW w:w="3198"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型号规格</w:t>
            </w:r>
            <w:r/>
          </w:p>
        </w:tc>
        <w:tc>
          <w:tcPr>
            <w:tcW w:w="1428"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812"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pStyle w:val="877"/>
        <w:ind w:firstLine="0"/>
        <w:spacing w:line="400" w:lineRule="exact"/>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投标人（公章）</w:t>
      </w:r>
      <w:r>
        <w:rPr>
          <w:rFonts w:hint="eastAsia" w:ascii="宋体" w:hAnsi="宋体" w:eastAsia="宋体"/>
          <w:b/>
          <w:color w:val="auto"/>
          <w:sz w:val="21"/>
          <w:szCs w:val="21"/>
          <w:highlight w:val="none"/>
        </w:rPr>
        <w:t xml:space="preserve">：</w:t>
      </w:r>
      <w:r/>
    </w:p>
    <w:p>
      <w:pPr>
        <w:pStyle w:val="877"/>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w:t>
      </w:r>
      <w:r>
        <w:rPr>
          <w:rFonts w:ascii="宋体" w:hAnsi="宋体" w:eastAsia="宋体"/>
          <w:color w:val="auto"/>
          <w:sz w:val="21"/>
          <w:szCs w:val="21"/>
          <w:highlight w:val="none"/>
        </w:rPr>
        <w:t xml:space="preserve">代理人</w:t>
      </w:r>
      <w:r>
        <w:rPr>
          <w:rFonts w:hint="eastAsia" w:ascii="宋体" w:hAnsi="宋体" w:eastAsia="宋体"/>
          <w:color w:val="auto"/>
          <w:sz w:val="21"/>
          <w:szCs w:val="21"/>
          <w:highlight w:val="none"/>
        </w:rPr>
        <w:t xml:space="preserve">（签字或签章）：</w:t>
      </w:r>
      <w:r/>
    </w:p>
    <w:p>
      <w:pPr>
        <w:pStyle w:val="877"/>
        <w:ind w:firstLine="605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spacing w:line="400" w:lineRule="exact"/>
        <w:rPr>
          <w:rFonts w:ascii="宋体" w:hAnsi="宋体"/>
          <w:b/>
          <w:bCs/>
          <w:color w:val="auto"/>
          <w:sz w:val="21"/>
          <w:szCs w:val="21"/>
          <w:highlight w:val="none"/>
          <w:lang w:val="zh-CN"/>
        </w:rPr>
      </w:pPr>
      <w:r>
        <w:rPr>
          <w:rFonts w:ascii="宋体" w:hAnsi="宋体"/>
          <w:color w:val="auto"/>
          <w:sz w:val="21"/>
          <w:szCs w:val="21"/>
          <w:highlight w:val="none"/>
        </w:rPr>
        <w:br w:type="page" w:clear="all"/>
      </w:r>
      <w:r>
        <w:rPr>
          <w:rFonts w:hint="eastAsia" w:ascii="宋体" w:hAnsi="宋体"/>
          <w:b/>
          <w:bCs/>
          <w:color w:val="auto"/>
          <w:sz w:val="21"/>
          <w:szCs w:val="21"/>
          <w:highlight w:val="none"/>
          <w:lang w:val="zh-CN"/>
        </w:rPr>
        <w:t xml:space="preserve">格式9、商务条款偏离表</w:t>
      </w:r>
      <w:r/>
    </w:p>
    <w:p>
      <w:pPr>
        <w:pStyle w:val="877"/>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商务条款偏离表</w:t>
      </w:r>
      <w:r/>
    </w:p>
    <w:p>
      <w:pPr>
        <w:pStyle w:val="877"/>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bl>
      <w:tblPr>
        <w:tblStyle w:val="876"/>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712"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采购文件条目号</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采购文件的商务条款</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投标文件的商务条款</w:t>
            </w:r>
            <w:r/>
          </w:p>
        </w:tc>
        <w:tc>
          <w:tcPr>
            <w:tcW w:w="1393"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说明</w:t>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注：投标人的投标文件（除技术规格部分）与采购文件规定的有偏离的，应在此表中说明。未在上表中说明的，将被认为完全响应采购文件的规定。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日期：年月日</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格式10、售后服务承诺书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400" w:lineRule="exact"/>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tbl>
      <w:tblPr>
        <w:tblStyle w:val="876"/>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2762"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售后服务内容</w:t>
            </w:r>
            <w:r/>
          </w:p>
        </w:tc>
        <w:tc>
          <w:tcPr>
            <w:tcW w:w="18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期限（时间）</w:t>
            </w:r>
            <w:r/>
          </w:p>
        </w:tc>
        <w:tc>
          <w:tcPr>
            <w:tcW w:w="3186"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免费更换（质保期）</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4"/>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注：1、上述第1条请明确期限，2、3、4条请明确时间；</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2、免费更换，是指产品出现质量问题后直接更换全新产品。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4、针对服务内容有必须说明的事项，请在“备注”栏目内注明；</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 如有其它售后服务内容，可自行参照填写。</w:t>
      </w:r>
      <w:r/>
    </w:p>
    <w:p>
      <w:pPr>
        <w:spacing w:before="25" w:after="25"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pStyle w:val="877"/>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日期：年月日</w:t>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t xml:space="preserve">格式11</w:t>
      </w:r>
      <w:r>
        <w:rPr>
          <w:rFonts w:ascii="宋体" w:hAnsi="宋体"/>
          <w:b/>
          <w:bCs/>
          <w:color w:val="auto"/>
          <w:sz w:val="21"/>
          <w:szCs w:val="21"/>
          <w:highlight w:val="none"/>
          <w:lang w:val="zh-CN"/>
        </w:rPr>
        <w:t xml:space="preserve">、资格证明文件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jc w:val="center"/>
        <w:spacing w:line="400" w:lineRule="exact"/>
        <w:rPr>
          <w:rFonts w:ascii="宋体" w:hAnsi="宋体"/>
          <w:b/>
          <w:color w:val="auto"/>
          <w:sz w:val="21"/>
          <w:szCs w:val="21"/>
          <w:highlight w:val="none"/>
        </w:rPr>
      </w:pPr>
      <w:r>
        <w:rPr>
          <w:rFonts w:hint="eastAsia" w:ascii="宋体" w:hAnsi="宋体"/>
          <w:b/>
          <w:color w:val="auto"/>
          <w:sz w:val="21"/>
          <w:szCs w:val="21"/>
          <w:highlight w:val="none"/>
          <w:lang w:val="zh-CN"/>
        </w:rPr>
        <w:t xml:space="preserve">关于资格文件的声明函</w:t>
      </w:r>
      <w:r/>
    </w:p>
    <w:p>
      <w:pPr>
        <w:ind w:firstLine="425"/>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w:t>
      </w:r>
      <w:r/>
    </w:p>
    <w:p>
      <w:pPr>
        <w:ind w:firstLine="66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 xml:space="preserve">投标人法定代表人签字：</w:t>
      </w:r>
      <w:r/>
    </w:p>
    <w:p>
      <w:pPr>
        <w:ind w:firstLine="357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3675"/>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    期：    年</w:t>
      </w:r>
      <w:r>
        <w:rPr>
          <w:rFonts w:ascii="宋体" w:hAnsi="宋体"/>
          <w:color w:val="auto"/>
          <w:sz w:val="21"/>
          <w:szCs w:val="21"/>
          <w:highlight w:val="none"/>
        </w:rPr>
        <w:tab/>
      </w:r>
      <w:r>
        <w:rPr>
          <w:rFonts w:ascii="宋体" w:hAnsi="宋体"/>
          <w:color w:val="auto"/>
          <w:sz w:val="21"/>
          <w:szCs w:val="21"/>
          <w:highlight w:val="none"/>
          <w:lang w:val="zh-CN"/>
        </w:rPr>
        <w:t xml:space="preserve">月</w:t>
      </w:r>
      <w:r>
        <w:rPr>
          <w:rFonts w:ascii="宋体" w:hAnsi="宋体"/>
          <w:color w:val="auto"/>
          <w:sz w:val="21"/>
          <w:szCs w:val="21"/>
          <w:highlight w:val="none"/>
          <w:lang w:val="zh-CN"/>
        </w:rPr>
        <w:tab/>
      </w:r>
      <w:r>
        <w:rPr>
          <w:rFonts w:ascii="宋体" w:hAnsi="宋体"/>
          <w:color w:val="auto"/>
          <w:sz w:val="21"/>
          <w:szCs w:val="21"/>
          <w:highlight w:val="none"/>
          <w:lang w:val="zh-CN"/>
        </w:rPr>
        <w:t xml:space="preserve">日</w:t>
      </w:r>
      <w:r/>
    </w:p>
    <w:p>
      <w:pPr>
        <w:jc w:val="both"/>
        <w:spacing w:line="400" w:lineRule="exact"/>
        <w:rPr>
          <w:rFonts w:ascii="宋体" w:hAnsi="宋体"/>
          <w:b/>
          <w:color w:val="auto"/>
          <w:highlight w:val="none"/>
          <w:lang w:val="zh-CN"/>
        </w:rPr>
      </w:pPr>
      <w:r>
        <w:rPr>
          <w:rFonts w:ascii="宋体" w:hAnsi="宋体"/>
          <w:color w:val="auto"/>
          <w:sz w:val="21"/>
          <w:szCs w:val="21"/>
          <w:highlight w:val="none"/>
          <w:lang w:val="zh-CN"/>
        </w:rPr>
        <w:br w:type="page" w:clear="all"/>
      </w:r>
      <w:r>
        <w:rPr>
          <w:rFonts w:hint="eastAsia" w:ascii="宋体" w:hAnsi="宋体"/>
          <w:color w:val="auto"/>
          <w:sz w:val="21"/>
          <w:szCs w:val="21"/>
          <w:highlight w:val="none"/>
          <w:lang w:val="zh-CN"/>
        </w:rPr>
        <w:t xml:space="preserve">格式12、中小企业声明函</w:t>
      </w:r>
      <w:r/>
    </w:p>
    <w:p>
      <w:pPr>
        <w:jc w:val="center"/>
        <w:spacing w:line="588" w:lineRule="exact"/>
        <w:rPr>
          <w:rFonts w:ascii="宋体" w:hAnsi="宋体"/>
          <w:b/>
          <w:color w:val="auto"/>
          <w:spacing w:val="6"/>
          <w:highlight w:val="none"/>
          <w:shd w:val="clear" w:color="auto" w:fill="ffffff"/>
        </w:rPr>
      </w:pPr>
      <w:r>
        <w:rPr>
          <w:rFonts w:ascii="宋体" w:hAnsi="宋体"/>
          <w:b/>
          <w:color w:val="auto"/>
          <w:spacing w:val="6"/>
          <w:highlight w:val="none"/>
          <w:shd w:val="clear" w:color="auto" w:fill="ffffff"/>
        </w:rPr>
      </w:r>
      <w:r/>
    </w:p>
    <w:p>
      <w:pPr>
        <w:jc w:val="center"/>
        <w:spacing w:line="400" w:lineRule="exact"/>
        <w:rPr>
          <w:rFonts w:ascii="宋体" w:hAnsi="宋体"/>
          <w:b/>
          <w:color w:val="auto"/>
          <w:sz w:val="32"/>
          <w:szCs w:val="32"/>
          <w:highlight w:val="none"/>
          <w:shd w:val="clear" w:color="auto" w:fill="ffffff"/>
          <w:lang w:val="zh-CN"/>
        </w:rPr>
      </w:pPr>
      <w:r>
        <w:rPr>
          <w:rFonts w:hint="eastAsia" w:ascii="宋体" w:hAnsi="宋体"/>
          <w:b/>
          <w:color w:val="auto"/>
          <w:sz w:val="32"/>
          <w:szCs w:val="32"/>
          <w:highlight w:val="none"/>
          <w:shd w:val="clear" w:color="auto" w:fill="ffffff"/>
          <w:lang w:val="zh-CN"/>
        </w:rPr>
        <w:t xml:space="preserve">中小企业声明函</w:t>
      </w:r>
      <w:r/>
    </w:p>
    <w:p>
      <w:pPr>
        <w:pStyle w:val="1040"/>
        <w:spacing w:line="400" w:lineRule="exact"/>
        <w:rPr>
          <w:rFonts w:hAnsi="宋体" w:eastAsia="宋体"/>
          <w:b/>
          <w:color w:val="auto"/>
          <w:sz w:val="21"/>
          <w:szCs w:val="21"/>
          <w:highlight w:val="none"/>
          <w:shd w:val="clear" w:color="auto" w:fill="ffffff"/>
        </w:rPr>
      </w:pPr>
      <w:r>
        <w:rPr>
          <w:rFonts w:hAnsi="宋体" w:eastAsia="宋体"/>
          <w:b/>
          <w:color w:val="auto"/>
          <w:sz w:val="21"/>
          <w:szCs w:val="21"/>
          <w:highlight w:val="none"/>
          <w:shd w:val="clear" w:color="auto" w:fill="ffffff"/>
        </w:rPr>
      </w:r>
      <w:r/>
    </w:p>
    <w:p>
      <w:pPr>
        <w:pStyle w:val="104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1.（标的名称），属于工业行业；制造商为（企业名称），从业人员    人，营业收入为  万元，资产总额为   万元1，属于（中型企业、小型企业、微型企业）；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 （标的名称），属于工业行业；制造商为（企业名称），从业人员    人，营业收入为  万元，资产总额为   万元，属于（中型企业、小型企业、微型企业）；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企业名称：（公章）：</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日  期：</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w:t>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1、从业人员、营业收入、资产总额填报上一年度数据，无上一年度数据的新成立企业可不填报。</w:t>
      </w:r>
      <w:r/>
    </w:p>
    <w:p>
      <w:pPr>
        <w:pStyle w:val="969"/>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2、中小企业划分标准详见工信部联企业〔2011〕300号通知中的《中小企业划型标准规定》。</w:t>
      </w:r>
      <w:r/>
    </w:p>
    <w:p>
      <w:pPr>
        <w:pStyle w:val="969"/>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3、若一个采购项目或采购</w:t>
      </w:r>
      <w:r>
        <w:rPr>
          <w:rFonts w:hint="eastAsia" w:hAnsi="宋体"/>
          <w:color w:val="auto"/>
          <w:sz w:val="21"/>
          <w:szCs w:val="21"/>
          <w:highlight w:val="none"/>
          <w:lang w:val="zh-CN"/>
        </w:rPr>
        <w:t xml:space="preserve">采购包</w:t>
      </w:r>
      <w:r>
        <w:rPr>
          <w:rFonts w:hint="eastAsia" w:asciiTheme="majorEastAsia" w:hAnsiTheme="majorEastAsia" w:eastAsiaTheme="majorEastAsia" w:cstheme="majorEastAsia"/>
          <w:color w:val="auto"/>
          <w:sz w:val="21"/>
          <w:szCs w:val="21"/>
          <w:highlight w:val="none"/>
        </w:rPr>
        <w:t xml:space="preserve">中含有多个货物采购标的的，则每个采购标的均应由中小企业制造。声明函中未包含采购的所有货物的制造商的，视为未提供中小企业声明函。 </w:t>
      </w:r>
      <w:r/>
    </w:p>
    <w:p>
      <w:pPr>
        <w:pStyle w:val="969"/>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pStyle w:val="877"/>
        <w:rPr>
          <w:color w:val="auto"/>
          <w:sz w:val="21"/>
          <w:szCs w:val="21"/>
          <w:highlight w:val="none"/>
        </w:rPr>
      </w:pPr>
      <w:r>
        <w:rPr>
          <w:color w:val="auto"/>
          <w:sz w:val="21"/>
          <w:szCs w:val="21"/>
          <w:highlight w:val="none"/>
        </w:rPr>
      </w:r>
      <w:r/>
    </w:p>
    <w:p>
      <w:pPr>
        <w:pStyle w:val="877"/>
        <w:ind w:firstLine="0"/>
        <w:rPr>
          <w:color w:val="auto"/>
          <w:highlight w:val="none"/>
        </w:rPr>
      </w:pPr>
      <w:r>
        <w:rPr>
          <w:color w:val="auto"/>
          <w:highlight w:val="none"/>
        </w:rPr>
      </w:r>
      <w:r/>
    </w:p>
    <w:p>
      <w:pPr>
        <w:jc w:val="center"/>
        <w:spacing w:line="400" w:lineRule="exact"/>
        <w:rPr>
          <w:color w:val="auto"/>
          <w:sz w:val="21"/>
          <w:szCs w:val="21"/>
          <w:highlight w:val="none"/>
        </w:rPr>
      </w:pPr>
      <w:r>
        <w:rPr>
          <w:color w:val="auto"/>
          <w:sz w:val="21"/>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rPr>
          <w:color w:val="auto"/>
          <w:highlight w:val="none"/>
        </w:rPr>
      </w:pPr>
      <w:r>
        <w:rPr>
          <w:rFonts w:hint="eastAsia"/>
          <w:color w:val="auto"/>
          <w:highlight w:val="none"/>
        </w:rPr>
        <w:t xml:space="preserve">格式13、</w:t>
      </w:r>
      <w:r/>
    </w:p>
    <w:p>
      <w:pPr>
        <w:ind w:firstLine="444"/>
        <w:jc w:val="center"/>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残疾人福利性单位声明函</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本单位郑重声明，根据《财政部、民政部、中国残疾人联合会关于促进残疾人就业政府采购政策的通知》（财库</w:t>
      </w:r>
      <w:r>
        <w:rPr>
          <w:rFonts w:hint="eastAsia" w:ascii="宋体" w:hAnsi="宋体"/>
          <w:color w:val="auto"/>
          <w:sz w:val="21"/>
          <w:szCs w:val="21"/>
          <w:highlight w:val="none"/>
        </w:rPr>
        <w:t xml:space="preserve">〔2017〕141</w:t>
      </w:r>
      <w:r>
        <w:rPr>
          <w:rFonts w:hint="eastAsia" w:ascii="宋体" w:hAnsi="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本单位对上述声明的真实性负责。如有虚假，将依法承担相应责任。</w:t>
      </w:r>
      <w:r/>
    </w:p>
    <w:p>
      <w:pPr>
        <w:ind w:firstLine="444"/>
        <w:jc w:val="right"/>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                      单位名称（盖章）：</w:t>
      </w:r>
      <w:r/>
    </w:p>
    <w:p>
      <w:pPr>
        <w:jc w:val="right"/>
        <w:spacing w:line="700" w:lineRule="exact"/>
        <w:rPr>
          <w:color w:val="auto"/>
          <w:sz w:val="21"/>
          <w:szCs w:val="21"/>
          <w:highlight w:val="none"/>
        </w:rPr>
      </w:pPr>
      <w:r>
        <w:rPr>
          <w:rFonts w:hint="eastAsia" w:ascii="宋体" w:hAnsi="宋体"/>
          <w:color w:val="auto"/>
          <w:spacing w:val="6"/>
          <w:sz w:val="21"/>
          <w:szCs w:val="21"/>
          <w:highlight w:val="none"/>
        </w:rPr>
        <w:t xml:space="preserve">                 日  期：</w:t>
      </w:r>
      <w:r/>
    </w:p>
    <w:p>
      <w:pPr>
        <w:spacing w:line="700" w:lineRule="exact"/>
        <w:rPr>
          <w:color w:val="auto"/>
          <w:highlight w:val="none"/>
        </w:rPr>
      </w:pPr>
      <w:r>
        <w:rPr>
          <w:color w:val="auto"/>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格式1</w:t>
      </w:r>
      <w:r>
        <w:rPr>
          <w:rFonts w:hint="eastAsia" w:ascii="宋体" w:hAnsi="宋体" w:cs="Times New Roman"/>
          <w:b/>
          <w:color w:val="auto"/>
          <w:sz w:val="21"/>
          <w:szCs w:val="21"/>
          <w:highlight w:val="none"/>
          <w:lang w:val="en-US" w:eastAsia="zh-CN"/>
        </w:rPr>
        <w:t xml:space="preserve">4</w:t>
      </w:r>
      <w:r>
        <w:rPr>
          <w:rFonts w:hint="eastAsia" w:ascii="宋体" w:hAnsi="宋体" w:eastAsia="宋体" w:cs="Times New Roman"/>
          <w:b/>
          <w:color w:val="auto"/>
          <w:sz w:val="21"/>
          <w:szCs w:val="21"/>
          <w:highlight w:val="none"/>
        </w:rPr>
        <w:t xml:space="preserve">  关于符合本国产品标准的声明函</w:t>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ind w:firstLine="420"/>
        <w:jc w:val="center"/>
        <w:spacing w:line="400" w:lineRule="exact"/>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关于符合本国产品标准的声明函</w:t>
      </w:r>
      <w:r/>
    </w:p>
    <w:p>
      <w:pPr>
        <w:pStyle w:val="89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3425190</wp:posOffset>
                </wp:positionH>
                <wp:positionV relativeFrom="paragraph">
                  <wp:posOffset>475615</wp:posOffset>
                </wp:positionV>
                <wp:extent cx="816610" cy="103505"/>
                <wp:effectExtent l="635" t="4445" r="1905" b="635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269.7pt;mso-position-horizontal:absolute;mso-position-vertical-relative:text;margin-top:3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680720</wp:posOffset>
                </wp:positionH>
                <wp:positionV relativeFrom="paragraph">
                  <wp:posOffset>758825</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53.6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5471795</wp:posOffset>
                </wp:positionH>
                <wp:positionV relativeFrom="paragraph">
                  <wp:posOffset>443230</wp:posOffset>
                </wp:positionV>
                <wp:extent cx="196215" cy="97790"/>
                <wp:effectExtent l="1905" t="4445" r="11430" b="12065"/>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1552;o:allowoverlap:true;o:allowincell:true;mso-position-horizontal-relative:text;margin-left:430.8pt;mso-position-horizontal:absolute;mso-position-vertical-relative:text;margin-top:34.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38735</wp:posOffset>
                </wp:positionH>
                <wp:positionV relativeFrom="paragraph">
                  <wp:posOffset>806450</wp:posOffset>
                </wp:positionV>
                <wp:extent cx="565785" cy="130810"/>
                <wp:effectExtent l="1270" t="4445" r="4445" b="171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2576;o:allowoverlap:true;o:allowincell:true;mso-position-horizontal-relative:text;margin-left:3.0pt;mso-position-horizontal:absolute;mso-position-vertical-relative:text;margin-top:63.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1421130</wp:posOffset>
                </wp:positionH>
                <wp:positionV relativeFrom="paragraph">
                  <wp:posOffset>445770</wp:posOffset>
                </wp:positionV>
                <wp:extent cx="876300" cy="120015"/>
                <wp:effectExtent l="635" t="4445" r="18415" b="88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11.9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2620010</wp:posOffset>
                </wp:positionH>
                <wp:positionV relativeFrom="paragraph">
                  <wp:posOffset>406400</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06.3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4262120</wp:posOffset>
                </wp:positionH>
                <wp:positionV relativeFrom="paragraph">
                  <wp:posOffset>144145</wp:posOffset>
                </wp:positionV>
                <wp:extent cx="577215" cy="92075"/>
                <wp:effectExtent l="635" t="4445" r="12700" b="1778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35.6pt;mso-position-horizontal:absolute;mso-position-vertical-relative:text;margin-top:1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3142615</wp:posOffset>
                </wp:positionH>
                <wp:positionV relativeFrom="paragraph">
                  <wp:posOffset>416560</wp:posOffset>
                </wp:positionV>
                <wp:extent cx="821690" cy="102870"/>
                <wp:effectExtent l="635" t="4445" r="15875" b="6985"/>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247.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177165</wp:posOffset>
                </wp:positionH>
                <wp:positionV relativeFrom="paragraph">
                  <wp:posOffset>753745</wp:posOffset>
                </wp:positionV>
                <wp:extent cx="849630" cy="120015"/>
                <wp:effectExtent l="635" t="4445" r="6985" b="889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13.9pt;mso-position-horizontal:absolute;mso-position-vertical-relative:text;margin-top:5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2202180</wp:posOffset>
                </wp:positionH>
                <wp:positionV relativeFrom="paragraph">
                  <wp:posOffset>462280</wp:posOffset>
                </wp:positionV>
                <wp:extent cx="843915" cy="125730"/>
                <wp:effectExtent l="635" t="4445" r="12700" b="2222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173.4pt;mso-position-horizontal:absolute;mso-position-vertical-relative:text;margin-top:36.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1105535</wp:posOffset>
                </wp:positionH>
                <wp:positionV relativeFrom="paragraph">
                  <wp:posOffset>368935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87.0pt;mso-position-horizontal:absolute;mso-position-vertical-relative:text;margin-top:29.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5171440</wp:posOffset>
                </wp:positionH>
                <wp:positionV relativeFrom="paragraph">
                  <wp:posOffset>405130</wp:posOffset>
                </wp:positionV>
                <wp:extent cx="462280" cy="147320"/>
                <wp:effectExtent l="1270" t="4445" r="12700" b="19685"/>
                <wp:wrapNone/>
                <wp:docPr id="16"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407.2pt;mso-position-horizontal:absolute;mso-position-vertical-relative:text;margin-top:31.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4133215</wp:posOffset>
                </wp:positionH>
                <wp:positionV relativeFrom="paragraph">
                  <wp:posOffset>126365</wp:posOffset>
                </wp:positionV>
                <wp:extent cx="718185" cy="97790"/>
                <wp:effectExtent l="635" t="4445" r="5080" b="12065"/>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3600;o:allowoverlap:true;o:allowincell:true;mso-position-horizontal-relative:text;margin-left:325.4pt;mso-position-horizontal:absolute;mso-position-vertical-relative:text;margin-top:9.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8"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899"/>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　   年　  月　  日         </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shd w:val="nil" w:color="auto"/>
        <w:rPr>
          <w:rFonts w:ascii="宋体" w:hAnsi="宋体"/>
          <w:color w:val="auto"/>
          <w:spacing w:val="20"/>
          <w:sz w:val="30"/>
          <w:szCs w:val="30"/>
          <w:highlight w:val="none"/>
        </w:rPr>
      </w:pPr>
      <w:r>
        <w:rPr>
          <w:rFonts w:hint="eastAsia" w:ascii="宋体" w:hAnsi="宋体"/>
          <w:b/>
          <w:bCs/>
          <w:color w:val="auto"/>
          <w:spacing w:val="20"/>
          <w:sz w:val="30"/>
          <w:szCs w:val="30"/>
          <w:highlight w:val="none"/>
        </w:rPr>
        <w:br w:type="page" w:clear="all"/>
      </w: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t xml:space="preserve">第</w:t>
      </w:r>
      <w:r>
        <w:rPr>
          <w:rFonts w:hint="eastAsia" w:ascii="宋体" w:hAnsi="宋体"/>
          <w:b/>
          <w:bCs/>
          <w:color w:val="auto"/>
          <w:spacing w:val="20"/>
          <w:sz w:val="30"/>
          <w:szCs w:val="30"/>
          <w:highlight w:val="none"/>
          <w:lang w:val="en-US" w:eastAsia="zh-CN"/>
        </w:rPr>
        <w:t xml:space="preserve">四</w:t>
      </w:r>
      <w:r>
        <w:rPr>
          <w:rFonts w:hint="eastAsia" w:ascii="宋体" w:hAnsi="宋体"/>
          <w:b/>
          <w:bCs/>
          <w:color w:val="auto"/>
          <w:spacing w:val="20"/>
          <w:sz w:val="30"/>
          <w:szCs w:val="30"/>
          <w:highlight w:val="none"/>
        </w:rPr>
        <w:t xml:space="preserve">章 采购书</w:t>
      </w:r>
      <w:r/>
    </w:p>
    <w:p>
      <w:pPr>
        <w:ind w:left="360"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流式细胞仪</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一、采购编号：</w:t>
      </w:r>
      <w:r>
        <w:rPr>
          <w:rFonts w:hint="eastAsia" w:ascii="宋体" w:hAnsi="宋体"/>
          <w:color w:val="auto"/>
          <w:sz w:val="21"/>
          <w:szCs w:val="21"/>
          <w:highlight w:val="none"/>
          <w:lang w:eastAsia="zh-CN"/>
        </w:rPr>
        <w:t xml:space="preserve">JSZC-320000-SZWK-G2026-0117</w:t>
      </w:r>
      <w:r>
        <w:rPr>
          <w:rFonts w:hint="eastAsia" w:ascii="宋体" w:hAnsi="宋体"/>
          <w:color w:val="auto"/>
          <w:sz w:val="21"/>
          <w:szCs w:val="21"/>
          <w:highlight w:val="none"/>
        </w:rPr>
        <w:t xml:space="preserve">号</w:t>
      </w:r>
      <w:r/>
    </w:p>
    <w:p>
      <w:pPr>
        <w:ind w:firstLine="420"/>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二、采购项目名称：</w:t>
      </w:r>
      <w:r>
        <w:rPr>
          <w:rFonts w:hint="eastAsia" w:ascii="宋体" w:hAnsi="宋体"/>
          <w:color w:val="auto"/>
          <w:sz w:val="21"/>
          <w:szCs w:val="21"/>
          <w:highlight w:val="none"/>
          <w:lang w:eastAsia="zh-CN"/>
        </w:rPr>
        <w:t xml:space="preserve">流式细胞仪</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三、预算金额：</w:t>
      </w:r>
      <w:r>
        <w:rPr>
          <w:rFonts w:hint="eastAsia" w:ascii="宋体" w:hAnsi="宋体"/>
          <w:color w:val="auto"/>
          <w:sz w:val="21"/>
          <w:szCs w:val="21"/>
          <w:highlight w:val="none"/>
          <w:lang w:val="en-US" w:eastAsia="zh-CN"/>
        </w:rPr>
        <w:t xml:space="preserve">165万元</w:t>
      </w:r>
      <w:r/>
    </w:p>
    <w:p>
      <w:pPr>
        <w:ind w:firstLine="420"/>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最</w:t>
      </w:r>
      <w:r>
        <w:rPr>
          <w:rFonts w:hint="eastAsia" w:ascii="宋体" w:hAnsi="宋体"/>
          <w:color w:val="auto"/>
          <w:sz w:val="21"/>
          <w:szCs w:val="21"/>
          <w:highlight w:val="none"/>
          <w:lang w:val="en-US" w:eastAsia="zh-CN"/>
        </w:rPr>
        <w:t xml:space="preserve">高限价：162万元</w:t>
      </w:r>
      <w:r/>
    </w:p>
    <w:p>
      <w:pPr>
        <w:numPr>
          <w:ilvl w:val="0"/>
          <w:numId w:val="1"/>
        </w:numPr>
        <w:ind w:firstLine="432"/>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采购要求：</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eastAsia="zh-CN"/>
        </w:rPr>
        <w:t xml:space="preserve">流式细胞仪</w:t>
      </w:r>
      <w:r>
        <w:rPr>
          <w:rFonts w:hint="eastAsia" w:ascii="宋体" w:hAnsi="宋体" w:eastAsia="宋体" w:cs="Times New Roman"/>
          <w:color w:val="auto"/>
          <w:sz w:val="21"/>
          <w:szCs w:val="21"/>
          <w:highlight w:val="none"/>
          <w:lang w:val="en-US" w:eastAsia="zh-CN"/>
        </w:rPr>
        <w:t xml:space="preserve">一套</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1、主要用途与要求</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1.1用途：对细胞表面、内部分子包括抗原、核酸等进行检测与分析，可用于分析蛋白表达、免疫分型、细胞凋亡、周期、增殖、细胞毒性、蛋白磷酸化、 荧光蛋白、胞内活性氧水平、细胞膜电位、细胞内钙离子浓度等检测，需要多通道染色。</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1.2要求：用于科研免疫学、干细胞，遗传学等研究。</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2、主机系统</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w:t>
      </w:r>
      <w:r>
        <w:rPr>
          <w:rFonts w:hint="eastAsia" w:ascii="宋体" w:hAnsi="宋体" w:eastAsia="宋体" w:cs="Times New Roman"/>
          <w:color w:val="auto"/>
          <w:sz w:val="21"/>
          <w:szCs w:val="21"/>
          <w:highlight w:val="none"/>
          <w:lang w:val="en-US" w:eastAsia="zh-CN"/>
        </w:rPr>
        <w:t xml:space="preserve">2.1激光器：配置不少于488nm、637nm、405nm、561nm 全固态激光器，</w:t>
      </w:r>
      <w:r>
        <w:rPr>
          <w:rFonts w:hint="eastAsia" w:ascii="宋体" w:hAnsi="宋体" w:cs="Times New Roman"/>
          <w:color w:val="auto"/>
          <w:sz w:val="21"/>
          <w:szCs w:val="21"/>
          <w:highlight w:val="none"/>
          <w:lang w:val="en-US" w:eastAsia="zh-CN"/>
        </w:rPr>
        <w:t xml:space="preserve">所有激光器</w:t>
      </w:r>
      <w:r>
        <w:rPr>
          <w:rFonts w:hint="eastAsia" w:ascii="宋体" w:hAnsi="宋体" w:eastAsia="宋体" w:cs="Times New Roman"/>
          <w:color w:val="auto"/>
          <w:sz w:val="21"/>
          <w:szCs w:val="21"/>
          <w:highlight w:val="none"/>
          <w:lang w:val="en-US" w:eastAsia="zh-CN"/>
        </w:rPr>
        <w:t xml:space="preserve">功率均 ≥100mW</w:t>
      </w:r>
      <w:r>
        <w:rPr>
          <w:rFonts w:hint="eastAsia" w:ascii="宋体" w:hAnsi="宋体" w:cs="Times New Roman"/>
          <w:color w:val="auto"/>
          <w:sz w:val="21"/>
          <w:szCs w:val="21"/>
          <w:highlight w:val="none"/>
          <w:lang w:val="en-US" w:eastAsia="zh-CN"/>
        </w:rPr>
        <w:t xml:space="preserve">；</w:t>
      </w:r>
      <w:r>
        <w:rPr>
          <w:rFonts w:hint="eastAsia" w:ascii="宋体" w:hAnsi="宋体" w:eastAsia="宋体" w:cs="Times New Roman"/>
          <w:color w:val="auto"/>
          <w:sz w:val="21"/>
          <w:szCs w:val="21"/>
          <w:highlight w:val="none"/>
          <w:lang w:val="en-US" w:eastAsia="zh-CN"/>
        </w:rPr>
        <w:t xml:space="preserve">激光器温度控制可精确至±0.1℃,保证全程实验过程统一的激发效率及恒定的工作温度，同时延长使用寿命；</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2.2激光激发方式：空间立体激发</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w:t>
      </w:r>
      <w:r>
        <w:rPr>
          <w:rFonts w:hint="eastAsia" w:ascii="宋体" w:hAnsi="宋体" w:eastAsia="宋体" w:cs="Times New Roman"/>
          <w:color w:val="auto"/>
          <w:sz w:val="21"/>
          <w:szCs w:val="21"/>
          <w:highlight w:val="none"/>
          <w:lang w:val="en-US" w:eastAsia="zh-CN"/>
        </w:rPr>
        <w:t xml:space="preserve">2.3荧光通道：配置散射光通道≥2个、≥20个荧光通道；</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en-US" w:eastAsia="zh-CN"/>
        </w:rPr>
        <w:t xml:space="preserve">固定光路无需人工调校，保证性能稳定。</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w:t>
      </w:r>
      <w:r>
        <w:rPr>
          <w:rFonts w:hint="eastAsia" w:ascii="宋体" w:hAnsi="宋体" w:eastAsia="宋体" w:cs="Times New Roman"/>
          <w:color w:val="auto"/>
          <w:sz w:val="21"/>
          <w:szCs w:val="21"/>
          <w:highlight w:val="none"/>
          <w:lang w:val="en-US" w:eastAsia="zh-CN"/>
        </w:rPr>
        <w:t xml:space="preserve">2.</w:t>
      </w:r>
      <w:r>
        <w:rPr>
          <w:rFonts w:hint="eastAsia" w:ascii="宋体" w:hAnsi="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lang w:val="en-US" w:eastAsia="zh-CN"/>
        </w:rPr>
        <w:t xml:space="preserve">光路传导：激光传递和荧光传导采用直接导入技术</w:t>
      </w:r>
      <w:r>
        <w:rPr>
          <w:rFonts w:hint="eastAsia" w:ascii="宋体" w:hAnsi="宋体" w:cs="Times New Roman"/>
          <w:color w:val="auto"/>
          <w:sz w:val="21"/>
          <w:szCs w:val="21"/>
          <w:highlight w:val="none"/>
          <w:lang w:val="en-US" w:eastAsia="zh-CN"/>
        </w:rPr>
        <w:t xml:space="preserve">。</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w:t>
      </w:r>
      <w:r>
        <w:rPr>
          <w:rFonts w:hint="eastAsia" w:ascii="宋体" w:hAnsi="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lang w:val="en-US" w:eastAsia="zh-CN"/>
        </w:rPr>
        <w:t xml:space="preserve">检测参数：数字化分析系统，检测参数包括所有通道面积 (A), 宽度 (W), 高度 (H)   以及时间。</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w:t>
      </w:r>
      <w:r>
        <w:rPr>
          <w:rFonts w:hint="eastAsia" w:ascii="宋体" w:hAnsi="宋体" w:eastAsia="宋体" w:cs="Times New Roman"/>
          <w:color w:val="auto"/>
          <w:sz w:val="21"/>
          <w:szCs w:val="21"/>
          <w:highlight w:val="none"/>
          <w:lang w:val="en-US" w:eastAsia="zh-CN"/>
        </w:rPr>
        <w:t xml:space="preserve">2</w:t>
      </w:r>
      <w:r>
        <w:rPr>
          <w:rFonts w:hint="eastAsia" w:ascii="宋体" w:hAnsi="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lang w:val="en-US" w:eastAsia="zh-CN"/>
        </w:rPr>
        <w:t xml:space="preserve">荧光检测灵敏度： FITC&lt;</w:t>
      </w:r>
      <w:r>
        <w:rPr>
          <w:rFonts w:hint="eastAsia" w:ascii="宋体" w:hAnsi="宋体" w:cs="Times New Roman"/>
          <w:color w:val="auto"/>
          <w:sz w:val="21"/>
          <w:szCs w:val="21"/>
          <w:highlight w:val="none"/>
          <w:lang w:val="en-US" w:eastAsia="zh-CN"/>
        </w:rPr>
        <w:t xml:space="preserve">45</w:t>
      </w:r>
      <w:r>
        <w:rPr>
          <w:rFonts w:hint="eastAsia" w:ascii="宋体" w:hAnsi="宋体" w:eastAsia="宋体" w:cs="Times New Roman"/>
          <w:color w:val="auto"/>
          <w:sz w:val="21"/>
          <w:szCs w:val="21"/>
          <w:highlight w:val="none"/>
          <w:lang w:val="en-US" w:eastAsia="zh-CN"/>
        </w:rPr>
        <w:t xml:space="preserve">MESF;PE&lt;30MESF</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w:t>
      </w:r>
      <w:r>
        <w:rPr>
          <w:rFonts w:hint="eastAsia" w:ascii="宋体" w:hAnsi="宋体" w:cs="Times New Roman"/>
          <w:color w:val="auto"/>
          <w:sz w:val="21"/>
          <w:szCs w:val="21"/>
          <w:highlight w:val="none"/>
          <w:lang w:val="en-US" w:eastAsia="zh-CN"/>
        </w:rPr>
        <w:t xml:space="preserve">8</w:t>
      </w:r>
      <w:r>
        <w:rPr>
          <w:rFonts w:hint="eastAsia" w:ascii="宋体" w:hAnsi="宋体" w:eastAsia="宋体" w:cs="Times New Roman"/>
          <w:color w:val="auto"/>
          <w:sz w:val="21"/>
          <w:szCs w:val="21"/>
          <w:highlight w:val="none"/>
          <w:lang w:val="en-US" w:eastAsia="zh-CN"/>
        </w:rPr>
        <w:t xml:space="preserve">分辨率：前向散射光≤0.4um; 侧向散射光≤0.1um</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w:t>
      </w:r>
      <w:r>
        <w:rPr>
          <w:rFonts w:hint="eastAsia" w:ascii="宋体" w:hAnsi="宋体" w:eastAsia="宋体" w:cs="Times New Roman"/>
          <w:color w:val="auto"/>
          <w:sz w:val="21"/>
          <w:szCs w:val="21"/>
          <w:highlight w:val="none"/>
          <w:lang w:val="en-US" w:eastAsia="zh-CN"/>
        </w:rPr>
        <w:t xml:space="preserve">2.</w:t>
      </w:r>
      <w:r>
        <w:rPr>
          <w:rFonts w:hint="eastAsia" w:ascii="宋体" w:hAnsi="宋体" w:cs="Times New Roman"/>
          <w:color w:val="auto"/>
          <w:sz w:val="21"/>
          <w:szCs w:val="21"/>
          <w:highlight w:val="none"/>
          <w:lang w:val="en-US" w:eastAsia="zh-CN"/>
        </w:rPr>
        <w:t xml:space="preserve">9</w:t>
      </w:r>
      <w:r>
        <w:rPr>
          <w:rFonts w:hint="eastAsia" w:ascii="宋体" w:hAnsi="宋体" w:eastAsia="宋体" w:cs="Times New Roman"/>
          <w:color w:val="auto"/>
          <w:sz w:val="21"/>
          <w:szCs w:val="21"/>
          <w:highlight w:val="none"/>
          <w:lang w:val="en-US" w:eastAsia="zh-CN"/>
        </w:rPr>
        <w:t xml:space="preserve">样本检测速率≥</w:t>
      </w:r>
      <w:r>
        <w:rPr>
          <w:rFonts w:hint="eastAsia" w:ascii="宋体" w:hAnsi="宋体" w:cs="Times New Roman"/>
          <w:color w:val="auto"/>
          <w:sz w:val="21"/>
          <w:szCs w:val="21"/>
          <w:highlight w:val="none"/>
          <w:lang w:val="en-US" w:eastAsia="zh-CN"/>
        </w:rPr>
        <w:t xml:space="preserve">10</w:t>
      </w:r>
      <w:r>
        <w:rPr>
          <w:rFonts w:hint="eastAsia" w:ascii="宋体" w:hAnsi="宋体" w:eastAsia="宋体" w:cs="Times New Roman"/>
          <w:color w:val="auto"/>
          <w:sz w:val="21"/>
          <w:szCs w:val="21"/>
          <w:highlight w:val="none"/>
          <w:lang w:val="en-US" w:eastAsia="zh-CN"/>
        </w:rPr>
        <w:t xml:space="preserve">0,000颗粒/秒</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w:t>
      </w:r>
      <w:r>
        <w:rPr>
          <w:rFonts w:hint="eastAsia" w:ascii="宋体" w:hAnsi="宋体" w:cs="Times New Roman"/>
          <w:color w:val="auto"/>
          <w:sz w:val="21"/>
          <w:szCs w:val="21"/>
          <w:highlight w:val="none"/>
          <w:lang w:val="en-US" w:eastAsia="zh-CN"/>
        </w:rPr>
        <w:t xml:space="preserve">10</w:t>
      </w:r>
      <w:r>
        <w:rPr>
          <w:rFonts w:hint="eastAsia" w:ascii="宋体" w:hAnsi="宋体" w:eastAsia="宋体" w:cs="Times New Roman"/>
          <w:color w:val="auto"/>
          <w:sz w:val="21"/>
          <w:szCs w:val="21"/>
          <w:highlight w:val="none"/>
          <w:lang w:val="en-US" w:eastAsia="zh-CN"/>
        </w:rPr>
        <w:t xml:space="preserve">检测颗粒直径包含：0.1～</w:t>
      </w:r>
      <w:r>
        <w:rPr>
          <w:rFonts w:hint="eastAsia" w:ascii="宋体" w:hAnsi="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lang w:val="en-US" w:eastAsia="zh-CN"/>
        </w:rPr>
        <w:t xml:space="preserve">0μm</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2.1</w:t>
      </w:r>
      <w:r>
        <w:rPr>
          <w:rFonts w:hint="eastAsia" w:ascii="宋体" w:hAnsi="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en-US" w:eastAsia="zh-CN"/>
        </w:rPr>
        <w:t xml:space="preserve">交叉污染：&lt;0.1%</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2.1</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全峰宽变异系数： CV&lt;3%</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2.1</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电压及增益调节：免调电压和可调电压等模式可选，所有参数增益可调</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w:t>
      </w:r>
      <w:r>
        <w:rPr>
          <w:rFonts w:hint="eastAsia" w:ascii="宋体" w:hAnsi="宋体" w:eastAsia="宋体" w:cs="Times New Roman"/>
          <w:color w:val="auto"/>
          <w:sz w:val="21"/>
          <w:szCs w:val="21"/>
          <w:highlight w:val="none"/>
          <w:lang w:val="en-US" w:eastAsia="zh-CN"/>
        </w:rPr>
        <w:t xml:space="preserve">2.1</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en-US" w:eastAsia="zh-CN"/>
        </w:rPr>
        <w:t xml:space="preserve">信号处理：≥24位动态范围(无需增益电压调节),</w:t>
      </w:r>
      <w:r>
        <w:rPr>
          <w:rFonts w:hint="eastAsia" w:ascii="宋体" w:hAnsi="宋体"/>
          <w:color w:val="auto"/>
          <w:sz w:val="21"/>
          <w:szCs w:val="21"/>
          <w:highlight w:val="none"/>
        </w:rPr>
        <w:t xml:space="preserve">≥10</w:t>
      </w:r>
      <w:r>
        <w:rPr>
          <w:rFonts w:hint="eastAsia" w:ascii="宋体" w:hAnsi="宋体"/>
          <w:color w:val="auto"/>
          <w:sz w:val="21"/>
          <w:szCs w:val="21"/>
          <w:highlight w:val="none"/>
          <w:vertAlign w:val="superscript"/>
        </w:rPr>
        <w:t xml:space="preserve">7.2</w:t>
      </w:r>
      <w:r>
        <w:rPr>
          <w:rFonts w:hint="eastAsia" w:ascii="宋体" w:hAnsi="宋体" w:eastAsia="宋体" w:cs="Times New Roman"/>
          <w:color w:val="auto"/>
          <w:sz w:val="21"/>
          <w:szCs w:val="21"/>
          <w:highlight w:val="none"/>
          <w:lang w:val="en-US" w:eastAsia="zh-CN"/>
        </w:rPr>
        <w:t xml:space="preserve">动态范围，≥32位浮点解析</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2.1</w:t>
      </w:r>
      <w:r>
        <w:rPr>
          <w:rFonts w:hint="eastAsia" w:ascii="宋体" w:hAnsi="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lang w:val="en-US" w:eastAsia="zh-CN"/>
        </w:rPr>
        <w:t xml:space="preserve">具有矩阵补偿、快速补偿、自动补偿及在线/离线补偿等补偿方式</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w:t>
      </w:r>
      <w:r>
        <w:rPr>
          <w:rFonts w:hint="eastAsia" w:ascii="宋体" w:hAnsi="宋体" w:eastAsia="宋体" w:cs="Times New Roman"/>
          <w:color w:val="auto"/>
          <w:sz w:val="21"/>
          <w:szCs w:val="21"/>
          <w:highlight w:val="none"/>
          <w:lang w:val="en-US" w:eastAsia="zh-CN"/>
        </w:rPr>
        <w:t xml:space="preserve">2.1</w:t>
      </w:r>
      <w:r>
        <w:rPr>
          <w:rFonts w:hint="eastAsia" w:ascii="宋体" w:hAnsi="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lang w:val="en-US" w:eastAsia="zh-CN"/>
        </w:rPr>
        <w:t xml:space="preserve">液流由注射泵或者压力泵驱动，可提供更大驱动压力，不易堵管</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2.1</w:t>
      </w:r>
      <w:r>
        <w:rPr>
          <w:rFonts w:hint="eastAsia" w:ascii="宋体" w:hAnsi="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lang w:val="en-US" w:eastAsia="zh-CN"/>
        </w:rPr>
        <w:t xml:space="preserve">样本流速：在具备选调设置≥三档，也可根据实际样本处理要求，实现5-120μL/min 连续上样流速调节。</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2.1</w:t>
      </w:r>
      <w:r>
        <w:rPr>
          <w:rFonts w:hint="eastAsia" w:ascii="宋体" w:hAnsi="宋体" w:cs="Times New Roman"/>
          <w:color w:val="auto"/>
          <w:sz w:val="21"/>
          <w:szCs w:val="21"/>
          <w:highlight w:val="none"/>
          <w:lang w:val="en-US" w:eastAsia="zh-CN"/>
        </w:rPr>
        <w:t xml:space="preserve">8</w:t>
      </w:r>
      <w:r>
        <w:rPr>
          <w:rFonts w:hint="eastAsia" w:ascii="宋体" w:hAnsi="宋体" w:eastAsia="宋体" w:cs="Times New Roman"/>
          <w:color w:val="auto"/>
          <w:sz w:val="21"/>
          <w:szCs w:val="21"/>
          <w:highlight w:val="none"/>
          <w:lang w:val="en-US" w:eastAsia="zh-CN"/>
        </w:rPr>
        <w:t xml:space="preserve">流体聚焦即时稳定：流动室配有相应传感器和鞘液泵，实时监测样本流速，保证液流快速达到检测所需速度，缩短检测时间；Ms级调节智能防堵和自动排堵</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2.1</w:t>
      </w:r>
      <w:r>
        <w:rPr>
          <w:rFonts w:hint="eastAsia" w:ascii="宋体" w:hAnsi="宋体" w:cs="Times New Roman"/>
          <w:color w:val="auto"/>
          <w:sz w:val="21"/>
          <w:szCs w:val="21"/>
          <w:highlight w:val="none"/>
          <w:lang w:val="en-US" w:eastAsia="zh-CN"/>
        </w:rPr>
        <w:t xml:space="preserve">9</w:t>
      </w:r>
      <w:r>
        <w:rPr>
          <w:rFonts w:hint="eastAsia" w:ascii="宋体" w:hAnsi="宋体" w:eastAsia="宋体" w:cs="Times New Roman"/>
          <w:color w:val="auto"/>
          <w:sz w:val="21"/>
          <w:szCs w:val="21"/>
          <w:highlight w:val="none"/>
          <w:lang w:val="en-US" w:eastAsia="zh-CN"/>
        </w:rPr>
        <w:t xml:space="preserve">全自动样本间清洗液：内部管路自动清洗；进祥位置配有冲洗拭子，全自动清洗进祥针的内外壁，降低交叉污染率</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w:t>
      </w:r>
      <w:r>
        <w:rPr>
          <w:rFonts w:hint="eastAsia" w:ascii="宋体" w:hAnsi="宋体" w:cs="Times New Roman"/>
          <w:color w:val="auto"/>
          <w:sz w:val="21"/>
          <w:szCs w:val="21"/>
          <w:highlight w:val="none"/>
          <w:lang w:val="en-US" w:eastAsia="zh-CN"/>
        </w:rPr>
        <w:t xml:space="preserve">20</w:t>
      </w:r>
      <w:r>
        <w:rPr>
          <w:rFonts w:hint="eastAsia" w:ascii="宋体" w:hAnsi="宋体" w:eastAsia="宋体" w:cs="Times New Roman"/>
          <w:color w:val="auto"/>
          <w:sz w:val="21"/>
          <w:szCs w:val="21"/>
          <w:highlight w:val="none"/>
          <w:lang w:val="en-US" w:eastAsia="zh-CN"/>
        </w:rPr>
        <w:t xml:space="preserve">可更换滤光片，支持通道配置更改，智能芯片纠错</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2.2</w:t>
      </w:r>
      <w:r>
        <w:rPr>
          <w:rFonts w:hint="eastAsia" w:ascii="宋体" w:hAnsi="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en-US" w:eastAsia="zh-CN"/>
        </w:rPr>
        <w:t xml:space="preserve">完善的校准、质控体系</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w:t>
      </w:r>
      <w:r>
        <w:rPr>
          <w:rFonts w:hint="eastAsia" w:ascii="宋体" w:hAnsi="宋体" w:eastAsia="宋体" w:cs="Times New Roman"/>
          <w:color w:val="auto"/>
          <w:sz w:val="21"/>
          <w:szCs w:val="21"/>
          <w:highlight w:val="none"/>
          <w:lang w:val="en-US" w:eastAsia="zh-CN"/>
        </w:rPr>
        <w:t xml:space="preserve">2.2</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配备自动加样器，兼容单管及</w:t>
      </w:r>
      <w:r>
        <w:rPr>
          <w:rFonts w:hint="eastAsia" w:ascii="宋体" w:hAnsi="宋体" w:cs="Times New Roman"/>
          <w:color w:val="auto"/>
          <w:sz w:val="21"/>
          <w:szCs w:val="21"/>
          <w:highlight w:val="none"/>
          <w:lang w:val="en-US" w:eastAsia="zh-CN"/>
        </w:rPr>
        <w:t xml:space="preserve">40管流式和EP管、</w:t>
      </w:r>
      <w:r>
        <w:rPr>
          <w:rFonts w:hint="eastAsia" w:ascii="宋体" w:hAnsi="宋体" w:eastAsia="宋体" w:cs="Times New Roman"/>
          <w:color w:val="auto"/>
          <w:sz w:val="21"/>
          <w:szCs w:val="21"/>
          <w:highlight w:val="none"/>
          <w:lang w:val="en-US" w:eastAsia="zh-CN"/>
        </w:rPr>
        <w:t xml:space="preserve">24/48/96/384等多孔板上样；96孔板检测时间&lt;20分钟；384孔板检测时间&lt;80分钟</w:t>
      </w:r>
      <w:r/>
    </w:p>
    <w:p>
      <w:pPr>
        <w:ind w:left="480"/>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五、售后服务及其他要求：</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系统整体提供不低于三年</w:t>
      </w:r>
      <w:r>
        <w:rPr>
          <w:rFonts w:hint="eastAsia" w:ascii="宋体" w:hAnsi="宋体" w:eastAsia="宋体" w:cs="Times New Roman"/>
          <w:color w:val="auto"/>
          <w:sz w:val="21"/>
          <w:szCs w:val="21"/>
          <w:highlight w:val="none"/>
          <w:lang w:eastAsia="zh-CN"/>
        </w:rPr>
        <w:t xml:space="preserve">的原厂免费质保服务（包含软件升级）。接到维修通知后有专职的技术服务人员上门服务，</w:t>
      </w:r>
      <w:r>
        <w:rPr>
          <w:rFonts w:hint="eastAsia" w:ascii="宋体" w:hAnsi="宋体" w:eastAsia="宋体" w:cs="Times New Roman"/>
          <w:color w:val="auto"/>
          <w:sz w:val="21"/>
          <w:szCs w:val="21"/>
          <w:highlight w:val="none"/>
          <w:lang w:val="en-US" w:eastAsia="zh-CN"/>
        </w:rPr>
        <w:t xml:space="preserve">至少</w:t>
      </w:r>
      <w:r>
        <w:rPr>
          <w:rFonts w:hint="eastAsia" w:ascii="宋体" w:hAnsi="宋体" w:eastAsia="宋体" w:cs="Times New Roman"/>
          <w:color w:val="auto"/>
          <w:sz w:val="21"/>
          <w:szCs w:val="21"/>
          <w:highlight w:val="none"/>
          <w:lang w:eastAsia="zh-CN"/>
        </w:rPr>
        <w:t xml:space="preserve">保证</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小时响应，</w:t>
      </w:r>
      <w:r>
        <w:rPr>
          <w:rFonts w:hint="eastAsia" w:ascii="宋体" w:hAnsi="宋体"/>
          <w:color w:val="auto"/>
          <w:sz w:val="21"/>
          <w:szCs w:val="21"/>
          <w:highlight w:val="none"/>
          <w:lang w:val="en-US" w:eastAsia="zh-CN"/>
        </w:rPr>
        <w:t xml:space="preserve">24</w:t>
      </w:r>
      <w:r>
        <w:rPr>
          <w:rFonts w:hint="eastAsia" w:ascii="宋体" w:hAnsi="宋体"/>
          <w:color w:val="auto"/>
          <w:sz w:val="21"/>
          <w:szCs w:val="21"/>
          <w:highlight w:val="none"/>
          <w:lang w:eastAsia="zh-CN"/>
        </w:rPr>
        <w:t xml:space="preserve">小时内需完成维修。如无法修复正常运行的须提供备用机以保证正常使用，投标文件中须列出详细售后及维保方案。</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、人员培训：从安装调试至整个使用期内，免费为采购人提供使用及操作的培训服务，投标文件中须列出详细方案。</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投标人须每年对仪器进行校准同时为保证仪器准确性提供必要的解决方案。</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eastAsia="zh-CN"/>
        </w:rPr>
        <w:t xml:space="preserve">投标人须在投标文件中列明质保期满以后每年维保收费标准，投标人如有相关增值服务或优惠条款的应当在投标文件中逐一列明</w:t>
      </w:r>
      <w:r>
        <w:rPr>
          <w:rFonts w:hint="eastAsia" w:ascii="宋体" w:hAnsi="宋体"/>
          <w:color w:val="auto"/>
          <w:sz w:val="21"/>
          <w:szCs w:val="21"/>
          <w:highlight w:val="none"/>
        </w:rPr>
        <w:t xml:space="preserve">。</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5、投标人应当为本项目配备专业的服务团队，投标文件中须对其进行详细说明。</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、政策执行</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（5）绿色采购</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本项目对采购本国产品给予政策支持，具体内容见招标文件“第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 评标方法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标准”。</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20" w:lineRule="exact"/>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七</w:t>
      </w:r>
      <w:r>
        <w:rPr>
          <w:rFonts w:ascii="宋体" w:hAnsi="宋体"/>
          <w:b/>
          <w:bCs/>
          <w:color w:val="auto"/>
          <w:sz w:val="21"/>
          <w:szCs w:val="21"/>
          <w:highlight w:val="none"/>
        </w:rPr>
        <w:t xml:space="preserve">、综合说明及其他要求: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1、本次招标只有一个</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。投标人需对所投</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内的设备全部报价，报价不全为无效投标。</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投标总报价一次报定，总报价包括</w:t>
      </w:r>
      <w:r>
        <w:rPr>
          <w:rFonts w:hint="eastAsia" w:ascii="宋体" w:hAnsi="宋体"/>
          <w:color w:val="auto"/>
          <w:sz w:val="21"/>
          <w:szCs w:val="21"/>
          <w:highlight w:val="none"/>
        </w:rPr>
        <w:t xml:space="preserve">全部货物、辅助材料、安装、调试、培训、人工、机械、运输、仓储、保险、运费、</w:t>
      </w:r>
      <w:r>
        <w:rPr>
          <w:rFonts w:hint="eastAsia" w:ascii="宋体" w:hAnsi="宋体"/>
          <w:b/>
          <w:bCs/>
          <w:color w:val="auto"/>
          <w:sz w:val="21"/>
          <w:szCs w:val="21"/>
          <w:highlight w:val="none"/>
          <w:lang w:val="en-US" w:eastAsia="zh-CN"/>
        </w:rPr>
        <w:t xml:space="preserve">税费</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进口产品除外</w:t>
      </w:r>
      <w:r>
        <w:rPr>
          <w:rFonts w:hint="eastAsia" w:ascii="宋体" w:hAnsi="宋体"/>
          <w:b/>
          <w:bCs/>
          <w:color w:val="auto"/>
          <w:sz w:val="21"/>
          <w:szCs w:val="21"/>
          <w:highlight w:val="none"/>
          <w:lang w:eastAsia="zh-CN"/>
        </w:rPr>
        <w:t xml:space="preserve">）</w:t>
      </w:r>
      <w:r>
        <w:rPr>
          <w:rFonts w:hint="eastAsia" w:ascii="宋体" w:hAnsi="宋体"/>
          <w:color w:val="auto"/>
          <w:sz w:val="21"/>
          <w:szCs w:val="21"/>
          <w:highlight w:val="none"/>
        </w:rPr>
        <w:t xml:space="preserve">、劳保、专利技术及质保期间等一切费用。</w:t>
      </w:r>
      <w:r/>
    </w:p>
    <w:p>
      <w:pPr>
        <w:ind w:firstLine="432"/>
        <w:spacing w:line="420" w:lineRule="exact"/>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注：本次采购如为进口产品中标，需按有关规定申请办理免税手续，相关材料及手续由中标单位负责办理。</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、投标人须明确所投设备生产厂家、品牌、型号</w:t>
      </w:r>
      <w:r>
        <w:rPr>
          <w:rFonts w:hint="eastAsia" w:ascii="宋体" w:hAnsi="宋体"/>
          <w:color w:val="auto"/>
          <w:sz w:val="21"/>
          <w:szCs w:val="21"/>
          <w:highlight w:val="none"/>
        </w:rPr>
        <w:t xml:space="preserve">，</w:t>
      </w:r>
      <w:r>
        <w:rPr>
          <w:rFonts w:ascii="宋体" w:hAnsi="宋体"/>
          <w:color w:val="auto"/>
          <w:sz w:val="21"/>
          <w:szCs w:val="21"/>
          <w:highlight w:val="none"/>
        </w:rPr>
        <w:t xml:space="preserve">提供详细的技术参数</w:t>
      </w:r>
      <w:r>
        <w:rPr>
          <w:rFonts w:hint="eastAsia" w:ascii="宋体" w:hAnsi="宋体"/>
          <w:color w:val="auto"/>
          <w:sz w:val="21"/>
          <w:szCs w:val="21"/>
          <w:highlight w:val="none"/>
        </w:rPr>
        <w:t xml:space="preserve">、功能等资料且所投产品运行使用效果稳定。</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4、投标人必须承诺招标文件中提出的全部技术规格与要求，如果以其中某些条款不响应时，应在文件中逐条列出，未列出的视同响应。</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6</w:t>
      </w:r>
      <w:r>
        <w:rPr>
          <w:rFonts w:ascii="宋体" w:hAnsi="宋体"/>
          <w:color w:val="auto"/>
          <w:sz w:val="21"/>
          <w:szCs w:val="21"/>
          <w:highlight w:val="none"/>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color w:val="auto"/>
          <w:sz w:val="21"/>
          <w:szCs w:val="21"/>
          <w:highlight w:val="none"/>
        </w:rPr>
      </w:pPr>
      <w:r>
        <w:rPr>
          <w:rFonts w:hint="eastAsia" w:ascii="宋体" w:hAnsi="宋体"/>
          <w:color w:val="auto"/>
          <w:sz w:val="21"/>
          <w:szCs w:val="21"/>
          <w:highlight w:val="none"/>
        </w:rPr>
        <w:t xml:space="preserve">  7</w:t>
      </w:r>
      <w:r>
        <w:rPr>
          <w:rFonts w:ascii="宋体" w:hAnsi="宋体"/>
          <w:color w:val="auto"/>
          <w:sz w:val="21"/>
          <w:szCs w:val="21"/>
          <w:highlight w:val="none"/>
        </w:rPr>
        <w:t xml:space="preserve">、凡涉及招标文件的补充说明和修改，均以</w:t>
      </w:r>
      <w:r>
        <w:rPr>
          <w:rFonts w:hint="eastAsia"/>
          <w:color w:val="auto"/>
          <w:sz w:val="21"/>
          <w:szCs w:val="21"/>
          <w:highlight w:val="none"/>
        </w:rPr>
        <w:t xml:space="preserve">网</w:t>
      </w:r>
      <w:r>
        <w:rPr>
          <w:rFonts w:hint="eastAsia"/>
          <w:color w:val="auto"/>
          <w:sz w:val="21"/>
          <w:szCs w:val="21"/>
          <w:highlight w:val="none"/>
          <w:lang w:val="en-US" w:eastAsia="zh-CN"/>
        </w:rPr>
        <w:t xml:space="preserve">上发布</w:t>
      </w:r>
      <w:r>
        <w:rPr>
          <w:color w:val="auto"/>
          <w:highlight w:val="none"/>
        </w:rPr>
        <w:fldChar w:fldCharType="begin"/>
      </w:r>
      <w:r>
        <w:rPr>
          <w:color w:val="auto"/>
          <w:highlight w:val="none"/>
        </w:rPr>
        <w:instrText xml:space="preserve"> HYPERLINK "Http://www.szweikang.com、《中国财经报》、《城市商报》上发布" </w:instrText>
      </w:r>
      <w:r>
        <w:rPr>
          <w:color w:val="auto"/>
          <w:highlight w:val="none"/>
        </w:rPr>
        <w:fldChar w:fldCharType="separate"/>
      </w:r>
      <w:r>
        <w:rPr>
          <w:color w:val="auto"/>
          <w:highlight w:val="none"/>
        </w:rPr>
        <w:fldChar w:fldCharType="end"/>
      </w:r>
      <w:r>
        <w:rPr>
          <w:rFonts w:hint="eastAsia"/>
          <w:color w:val="auto"/>
          <w:sz w:val="21"/>
          <w:szCs w:val="21"/>
          <w:highlight w:val="none"/>
        </w:rPr>
        <w:t xml:space="preserve">的</w:t>
      </w:r>
      <w:r>
        <w:rPr>
          <w:rFonts w:hint="eastAsia" w:ascii="宋体" w:hAnsi="宋体"/>
          <w:color w:val="auto"/>
          <w:sz w:val="21"/>
          <w:szCs w:val="21"/>
          <w:highlight w:val="none"/>
        </w:rPr>
        <w:t xml:space="preserve">公告</w:t>
      </w:r>
      <w:r>
        <w:rPr>
          <w:rFonts w:ascii="宋体" w:hAnsi="宋体"/>
          <w:color w:val="auto"/>
          <w:sz w:val="21"/>
          <w:szCs w:val="21"/>
          <w:highlight w:val="none"/>
        </w:rPr>
        <w:t xml:space="preserve">为准。</w:t>
      </w:r>
      <w:r/>
    </w:p>
    <w:p>
      <w:pPr>
        <w:jc w:val="center"/>
        <w:rPr>
          <w:rFonts w:ascii="黑体" w:eastAsia="黑体"/>
          <w:b/>
          <w:bCs/>
          <w:color w:val="auto"/>
          <w:sz w:val="32"/>
          <w:szCs w:val="32"/>
          <w:highlight w:val="none"/>
        </w:rPr>
      </w:pPr>
      <w:r>
        <w:rPr>
          <w:rFonts w:ascii="宋体" w:hAnsi="宋体"/>
          <w:color w:val="auto"/>
          <w:spacing w:val="20"/>
          <w:sz w:val="21"/>
          <w:szCs w:val="21"/>
          <w:highlight w:val="none"/>
        </w:rPr>
        <w:br w:type="page" w:clear="all"/>
      </w: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五</w:t>
      </w:r>
      <w:r>
        <w:rPr>
          <w:rFonts w:hint="eastAsia" w:ascii="黑体" w:eastAsia="黑体" w:cs="宋体"/>
          <w:b/>
          <w:bCs/>
          <w:color w:val="auto"/>
          <w:sz w:val="32"/>
          <w:szCs w:val="32"/>
          <w:highlight w:val="none"/>
          <w:lang w:val="zh-CN"/>
        </w:rPr>
        <w:t xml:space="preserve">章合同一般条款</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甲方：苏州大学附属第一医院</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spacing w:line="42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乙方：</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ind w:firstLine="420"/>
        <w:rPr>
          <w:color w:val="auto"/>
          <w:sz w:val="21"/>
          <w:szCs w:val="21"/>
          <w:highlight w:val="none"/>
        </w:rPr>
      </w:pPr>
      <w:r>
        <w:rPr>
          <w:color w:val="auto"/>
          <w:sz w:val="21"/>
          <w:szCs w:val="21"/>
          <w:highlight w:val="none"/>
        </w:rPr>
      </w:r>
      <w:r/>
    </w:p>
    <w:p>
      <w:pPr>
        <w:ind w:right="-159" w:firstLine="420"/>
        <w:spacing w:line="400" w:lineRule="exact"/>
        <w:widowControl w:val="off"/>
        <w:rPr>
          <w:color w:val="auto"/>
          <w:sz w:val="21"/>
          <w:szCs w:val="21"/>
          <w:highlight w:val="none"/>
        </w:rPr>
      </w:pPr>
      <w:r>
        <w:rPr>
          <w:rFonts w:hint="eastAsia"/>
          <w:color w:val="auto"/>
          <w:sz w:val="21"/>
          <w:szCs w:val="21"/>
          <w:highlight w:val="none"/>
        </w:rPr>
        <w:t xml:space="preserve">根据采购编号为</w:t>
      </w:r>
      <w:r>
        <w:rPr>
          <w:rFonts w:hint="eastAsia"/>
          <w:color w:val="auto"/>
          <w:sz w:val="21"/>
          <w:szCs w:val="21"/>
          <w:highlight w:val="none"/>
          <w:u w:val="single"/>
        </w:rPr>
        <w:t xml:space="preserve">             </w:t>
      </w:r>
      <w:r>
        <w:rPr>
          <w:rFonts w:hint="eastAsia"/>
          <w:color w:val="auto"/>
          <w:sz w:val="21"/>
          <w:szCs w:val="21"/>
          <w:highlight w:val="none"/>
        </w:rPr>
        <w:t xml:space="preserve">号的采购文件、乙方的投标文件及中标结果，甲乙双方就此次中标的</w:t>
      </w:r>
      <w:r>
        <w:rPr>
          <w:rFonts w:hint="eastAsia" w:hAnsi="宋体"/>
          <w:color w:val="auto"/>
          <w:sz w:val="21"/>
          <w:szCs w:val="21"/>
          <w:highlight w:val="none"/>
          <w:lang w:val="zh-CN"/>
        </w:rPr>
        <w:t xml:space="preserve">采购包标的</w:t>
      </w:r>
      <w:r>
        <w:rPr>
          <w:rFonts w:hint="eastAsia"/>
          <w:color w:val="auto"/>
          <w:sz w:val="21"/>
          <w:szCs w:val="21"/>
          <w:highlight w:val="none"/>
        </w:rPr>
        <w:t xml:space="preserve">物相关事宜签订本合同：</w:t>
      </w:r>
      <w:r/>
    </w:p>
    <w:p>
      <w:pPr>
        <w:ind w:firstLine="420"/>
        <w:spacing w:line="400" w:lineRule="exact"/>
        <w:widowControl w:val="off"/>
        <w:rPr>
          <w:b/>
          <w:bCs/>
          <w:color w:val="auto"/>
          <w:sz w:val="21"/>
          <w:szCs w:val="21"/>
          <w:highlight w:val="none"/>
        </w:rPr>
      </w:pPr>
      <w:r>
        <w:rPr>
          <w:rFonts w:hint="eastAsia"/>
          <w:b/>
          <w:bCs/>
          <w:color w:val="auto"/>
          <w:sz w:val="21"/>
          <w:szCs w:val="21"/>
          <w:highlight w:val="none"/>
        </w:rPr>
        <w:t xml:space="preserve">第一部分 合同一般条款</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一、合同文件</w:t>
      </w:r>
      <w:r/>
    </w:p>
    <w:p>
      <w:pPr>
        <w:spacing w:line="400" w:lineRule="exact"/>
        <w:widowControl w:val="off"/>
        <w:rPr>
          <w:color w:val="auto"/>
          <w:sz w:val="21"/>
          <w:szCs w:val="21"/>
          <w:highlight w:val="none"/>
        </w:rPr>
      </w:pPr>
      <w:r>
        <w:rPr>
          <w:color w:val="auto"/>
          <w:sz w:val="21"/>
          <w:szCs w:val="21"/>
          <w:highlight w:val="none"/>
        </w:rPr>
        <w:t xml:space="preserve">1、合同文件适用法律</w:t>
      </w:r>
      <w:r/>
    </w:p>
    <w:p>
      <w:pPr>
        <w:spacing w:line="400" w:lineRule="exact"/>
        <w:widowControl w:val="off"/>
        <w:rPr>
          <w:color w:val="auto"/>
          <w:sz w:val="21"/>
          <w:szCs w:val="21"/>
          <w:highlight w:val="none"/>
        </w:rPr>
      </w:pPr>
      <w:r>
        <w:rPr>
          <w:color w:val="auto"/>
          <w:sz w:val="21"/>
          <w:szCs w:val="21"/>
          <w:highlight w:val="none"/>
        </w:rPr>
        <w:t xml:space="preserve">适用于合同文件的法律是中华人民共和国现行法律、法规及甲方所在地的地方性法规。</w:t>
      </w:r>
      <w:r/>
    </w:p>
    <w:p>
      <w:pPr>
        <w:spacing w:line="400" w:lineRule="exact"/>
        <w:widowControl w:val="off"/>
        <w:rPr>
          <w:color w:val="auto"/>
          <w:sz w:val="21"/>
          <w:szCs w:val="21"/>
          <w:highlight w:val="none"/>
        </w:rPr>
      </w:pPr>
      <w:r>
        <w:rPr>
          <w:color w:val="auto"/>
          <w:sz w:val="21"/>
          <w:szCs w:val="21"/>
          <w:highlight w:val="none"/>
        </w:rPr>
        <w:t xml:space="preserve">2、合同文件组成和解释顺序</w:t>
      </w:r>
      <w:r/>
    </w:p>
    <w:p>
      <w:pPr>
        <w:spacing w:line="400" w:lineRule="exact"/>
        <w:widowControl w:val="off"/>
        <w:rPr>
          <w:color w:val="auto"/>
          <w:sz w:val="21"/>
          <w:szCs w:val="21"/>
          <w:highlight w:val="none"/>
        </w:rPr>
      </w:pPr>
      <w:r>
        <w:rPr>
          <w:color w:val="auto"/>
          <w:sz w:val="21"/>
          <w:szCs w:val="21"/>
          <w:highlight w:val="none"/>
        </w:rPr>
        <w:t xml:space="preserve">2.1  合同文件的组成和解释顺序如下：</w:t>
      </w:r>
      <w:r/>
    </w:p>
    <w:p>
      <w:pPr>
        <w:spacing w:line="400" w:lineRule="exact"/>
        <w:widowControl w:val="off"/>
        <w:rPr>
          <w:color w:val="auto"/>
          <w:sz w:val="21"/>
          <w:szCs w:val="21"/>
          <w:highlight w:val="none"/>
        </w:rPr>
      </w:pPr>
      <w:r>
        <w:rPr>
          <w:color w:val="auto"/>
          <w:sz w:val="21"/>
          <w:szCs w:val="21"/>
          <w:highlight w:val="none"/>
        </w:rPr>
        <w:t xml:space="preserve">2.1.1合同的特殊性条款</w:t>
      </w:r>
      <w:r/>
    </w:p>
    <w:p>
      <w:pPr>
        <w:spacing w:line="400" w:lineRule="exact"/>
        <w:widowControl w:val="off"/>
        <w:rPr>
          <w:color w:val="auto"/>
          <w:sz w:val="21"/>
          <w:szCs w:val="21"/>
          <w:highlight w:val="none"/>
        </w:rPr>
      </w:pPr>
      <w:r>
        <w:rPr>
          <w:color w:val="auto"/>
          <w:sz w:val="21"/>
          <w:szCs w:val="21"/>
          <w:highlight w:val="none"/>
        </w:rPr>
        <w:t xml:space="preserve">2.1.2合同的一般性条款</w:t>
      </w:r>
      <w:r/>
    </w:p>
    <w:p>
      <w:pPr>
        <w:spacing w:line="400" w:lineRule="exact"/>
        <w:widowControl w:val="off"/>
        <w:rPr>
          <w:color w:val="auto"/>
          <w:sz w:val="21"/>
          <w:szCs w:val="21"/>
          <w:highlight w:val="none"/>
        </w:rPr>
      </w:pPr>
      <w:r>
        <w:rPr>
          <w:color w:val="auto"/>
          <w:sz w:val="21"/>
          <w:szCs w:val="21"/>
          <w:highlight w:val="none"/>
        </w:rPr>
        <w:t xml:space="preserve">2.1.3洽商、变更等明确双方权利义务的纪要、协议</w:t>
      </w:r>
      <w:r/>
    </w:p>
    <w:p>
      <w:pPr>
        <w:spacing w:line="400" w:lineRule="exact"/>
        <w:widowControl w:val="off"/>
        <w:rPr>
          <w:color w:val="auto"/>
          <w:sz w:val="21"/>
          <w:szCs w:val="21"/>
          <w:highlight w:val="none"/>
        </w:rPr>
      </w:pPr>
      <w:r>
        <w:rPr>
          <w:color w:val="auto"/>
          <w:sz w:val="21"/>
          <w:szCs w:val="21"/>
          <w:highlight w:val="none"/>
        </w:rPr>
        <w:t xml:space="preserve">2.1.4中标通知书、投标书和</w:t>
      </w:r>
      <w:r>
        <w:rPr>
          <w:rFonts w:hint="eastAsia"/>
          <w:color w:val="auto"/>
          <w:sz w:val="21"/>
          <w:szCs w:val="21"/>
          <w:highlight w:val="none"/>
        </w:rPr>
        <w:t xml:space="preserve">采购</w:t>
      </w:r>
      <w:r>
        <w:rPr>
          <w:color w:val="auto"/>
          <w:sz w:val="21"/>
          <w:szCs w:val="21"/>
          <w:highlight w:val="none"/>
        </w:rPr>
        <w:t xml:space="preserve">文件</w:t>
      </w:r>
      <w:r/>
    </w:p>
    <w:p>
      <w:pPr>
        <w:spacing w:line="400" w:lineRule="exact"/>
        <w:widowControl w:val="off"/>
        <w:rPr>
          <w:color w:val="auto"/>
          <w:sz w:val="21"/>
          <w:szCs w:val="21"/>
          <w:highlight w:val="none"/>
        </w:rPr>
      </w:pPr>
      <w:r>
        <w:rPr>
          <w:color w:val="auto"/>
          <w:sz w:val="21"/>
          <w:szCs w:val="21"/>
          <w:highlight w:val="none"/>
        </w:rPr>
        <w:t xml:space="preserve">2.1.5有关图纸</w:t>
      </w:r>
      <w:r/>
    </w:p>
    <w:p>
      <w:pPr>
        <w:spacing w:line="400" w:lineRule="exact"/>
        <w:widowControl w:val="off"/>
        <w:rPr>
          <w:color w:val="auto"/>
          <w:sz w:val="21"/>
          <w:szCs w:val="21"/>
          <w:highlight w:val="none"/>
        </w:rPr>
      </w:pPr>
      <w:r>
        <w:rPr>
          <w:color w:val="auto"/>
          <w:sz w:val="21"/>
          <w:szCs w:val="21"/>
          <w:highlight w:val="none"/>
        </w:rPr>
        <w:t xml:space="preserve">2.1.6标准、规范和其它有关技术资料、技术要求</w:t>
      </w:r>
      <w:r/>
    </w:p>
    <w:p>
      <w:pPr>
        <w:spacing w:line="400" w:lineRule="exact"/>
        <w:widowControl w:val="off"/>
        <w:rPr>
          <w:color w:val="auto"/>
          <w:sz w:val="21"/>
          <w:szCs w:val="21"/>
          <w:highlight w:val="none"/>
        </w:rPr>
      </w:pPr>
      <w:r>
        <w:rPr>
          <w:color w:val="auto"/>
          <w:sz w:val="21"/>
          <w:szCs w:val="21"/>
          <w:highlight w:val="none"/>
        </w:rPr>
        <w:t xml:space="preserve">2.2 合同的特殊性条款的效力优于合同的一般性条款的效力</w:t>
      </w:r>
      <w:r/>
    </w:p>
    <w:p>
      <w:pPr>
        <w:spacing w:line="400" w:lineRule="exact"/>
        <w:widowControl w:val="off"/>
        <w:rPr>
          <w:color w:val="auto"/>
          <w:sz w:val="21"/>
          <w:szCs w:val="21"/>
          <w:highlight w:val="none"/>
        </w:rPr>
      </w:pPr>
      <w:r>
        <w:rPr>
          <w:color w:val="auto"/>
          <w:sz w:val="21"/>
          <w:szCs w:val="21"/>
          <w:highlight w:val="none"/>
        </w:rPr>
        <w:t xml:space="preserve">3、合同文件使用文字</w:t>
      </w:r>
      <w:r/>
    </w:p>
    <w:p>
      <w:pPr>
        <w:spacing w:line="400" w:lineRule="exact"/>
        <w:widowControl w:val="off"/>
        <w:rPr>
          <w:color w:val="auto"/>
          <w:sz w:val="21"/>
          <w:szCs w:val="21"/>
          <w:highlight w:val="none"/>
        </w:rPr>
      </w:pPr>
      <w:r>
        <w:rPr>
          <w:color w:val="auto"/>
          <w:sz w:val="21"/>
          <w:szCs w:val="21"/>
          <w:highlight w:val="none"/>
        </w:rPr>
        <w:t xml:space="preserve">3.1 合同文件使用中文书写、解释和说明</w:t>
      </w:r>
      <w:r/>
    </w:p>
    <w:p>
      <w:pPr>
        <w:spacing w:line="400" w:lineRule="exact"/>
        <w:widowControl w:val="off"/>
        <w:rPr>
          <w:color w:val="auto"/>
          <w:sz w:val="21"/>
          <w:szCs w:val="21"/>
          <w:highlight w:val="none"/>
        </w:rPr>
      </w:pPr>
      <w:r>
        <w:rPr>
          <w:color w:val="auto"/>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color w:val="auto"/>
          <w:sz w:val="21"/>
          <w:szCs w:val="21"/>
          <w:highlight w:val="none"/>
        </w:rPr>
        <w:t xml:space="preserve">。</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二、标的物的一般条款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1、完整物权</w:t>
      </w:r>
      <w:r/>
    </w:p>
    <w:p>
      <w:pPr>
        <w:spacing w:line="400" w:lineRule="exact"/>
        <w:widowControl w:val="off"/>
        <w:rPr>
          <w:color w:val="auto"/>
          <w:sz w:val="21"/>
          <w:szCs w:val="21"/>
          <w:highlight w:val="none"/>
        </w:rPr>
      </w:pPr>
      <w:r>
        <w:rPr>
          <w:rFonts w:hint="eastAsia"/>
          <w:color w:val="auto"/>
          <w:sz w:val="21"/>
          <w:szCs w:val="21"/>
          <w:highlight w:val="none"/>
        </w:rPr>
        <w:t xml:space="preserve">对于出卖的标的物，乙方应当拥有完整物权，并且乙方负有保证第三人不得向甲方主张任何权利（包括知识产权）的义务。</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2、质量保证</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乙方应保证所供标的物是全新的，未使用过的，并且是非长期积压的库存商品，完全符合合同规</w:t>
      </w:r>
      <w:r>
        <w:rPr>
          <w:rFonts w:hint="eastAsia"/>
          <w:color w:val="auto"/>
          <w:sz w:val="21"/>
          <w:szCs w:val="21"/>
          <w:highlight w:val="none"/>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w:t>
      </w:r>
      <w:r>
        <w:rPr>
          <w:color w:val="auto"/>
          <w:sz w:val="21"/>
          <w:szCs w:val="21"/>
          <w:highlight w:val="none"/>
          <w:lang w:val="zh-CN"/>
        </w:rPr>
        <w:t xml:space="preserve">.4</w:t>
      </w:r>
      <w:r>
        <w:rPr>
          <w:rFonts w:hint="eastAsia"/>
          <w:color w:val="auto"/>
          <w:sz w:val="21"/>
          <w:szCs w:val="21"/>
          <w:highlight w:val="none"/>
        </w:rPr>
        <w:t xml:space="preserve">乙方再次承诺严格按照招投标文件及本合同等文件所记载内容提供服务内容，包括且不限于整体要求、各类功能要求等。</w:t>
      </w:r>
      <w:r/>
    </w:p>
    <w:p>
      <w:pPr>
        <w:spacing w:line="400" w:lineRule="exact"/>
        <w:widowControl w:val="off"/>
        <w:rPr>
          <w:color w:val="auto"/>
          <w:sz w:val="21"/>
          <w:szCs w:val="21"/>
          <w:highlight w:val="none"/>
        </w:rPr>
      </w:pPr>
      <w:r>
        <w:rPr>
          <w:color w:val="auto"/>
          <w:sz w:val="21"/>
          <w:szCs w:val="21"/>
          <w:highlight w:val="none"/>
        </w:rPr>
        <w:t xml:space="preserve">2.5</w:t>
      </w:r>
      <w:r>
        <w:rPr>
          <w:rFonts w:hint="eastAsia"/>
          <w:color w:val="auto"/>
          <w:sz w:val="21"/>
          <w:szCs w:val="21"/>
          <w:highlight w:val="none"/>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3、包装</w:t>
      </w:r>
      <w:r/>
    </w:p>
    <w:p>
      <w:pPr>
        <w:spacing w:line="400" w:lineRule="exact"/>
        <w:widowControl w:val="off"/>
        <w:rPr>
          <w:color w:val="auto"/>
          <w:sz w:val="21"/>
          <w:szCs w:val="21"/>
          <w:highlight w:val="none"/>
        </w:rPr>
      </w:pPr>
      <w:r>
        <w:rPr>
          <w:rFonts w:hint="eastAsia"/>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color w:val="auto"/>
          <w:sz w:val="21"/>
          <w:szCs w:val="21"/>
          <w:highlight w:val="none"/>
        </w:rPr>
      </w:pPr>
      <w:r>
        <w:rPr>
          <w:color w:val="auto"/>
          <w:sz w:val="21"/>
          <w:szCs w:val="21"/>
          <w:highlight w:val="none"/>
        </w:rPr>
        <w:t xml:space="preserve">4.1  </w:t>
      </w:r>
      <w:r>
        <w:rPr>
          <w:rFonts w:hint="eastAsia"/>
          <w:color w:val="auto"/>
          <w:sz w:val="21"/>
          <w:szCs w:val="21"/>
          <w:highlight w:val="none"/>
        </w:rPr>
        <w:t xml:space="preserve">乙方除应履行按期按量交付合格标的物的义务之外，还应提供下列服务。</w:t>
      </w:r>
      <w:r/>
    </w:p>
    <w:p>
      <w:pPr>
        <w:spacing w:line="400" w:lineRule="exact"/>
        <w:widowControl w:val="off"/>
        <w:rPr>
          <w:color w:val="auto"/>
          <w:sz w:val="21"/>
          <w:szCs w:val="21"/>
          <w:highlight w:val="none"/>
        </w:rPr>
      </w:pPr>
      <w:r>
        <w:rPr>
          <w:color w:val="auto"/>
          <w:sz w:val="21"/>
          <w:szCs w:val="21"/>
          <w:highlight w:val="none"/>
        </w:rPr>
        <w:t xml:space="preserve">4.1.1</w:t>
      </w:r>
      <w:r>
        <w:rPr>
          <w:rFonts w:hint="eastAsia"/>
          <w:color w:val="auto"/>
          <w:sz w:val="21"/>
          <w:szCs w:val="21"/>
          <w:highlight w:val="none"/>
        </w:rPr>
        <w:t xml:space="preserve"> 标的物的现场安装、启动、调试、培训、验收、维护、升级、监督、更换或设备替换等，以及招招投标文件等文件所记录的服务项目；</w:t>
      </w:r>
      <w:r/>
    </w:p>
    <w:p>
      <w:pPr>
        <w:spacing w:line="400" w:lineRule="exact"/>
        <w:widowControl w:val="off"/>
        <w:rPr>
          <w:color w:val="auto"/>
          <w:sz w:val="21"/>
          <w:szCs w:val="21"/>
          <w:highlight w:val="none"/>
        </w:rPr>
      </w:pPr>
      <w:r>
        <w:rPr>
          <w:color w:val="auto"/>
          <w:sz w:val="21"/>
          <w:szCs w:val="21"/>
          <w:highlight w:val="none"/>
        </w:rPr>
        <w:t xml:space="preserve">4.1.2</w:t>
      </w:r>
      <w:r>
        <w:rPr>
          <w:rFonts w:hint="eastAsia"/>
          <w:color w:val="auto"/>
          <w:sz w:val="21"/>
          <w:szCs w:val="21"/>
          <w:highlight w:val="none"/>
        </w:rPr>
        <w:t xml:space="preserve">提供标的物组装和一般维修所必须的工具；</w:t>
      </w:r>
      <w:r/>
    </w:p>
    <w:p>
      <w:pPr>
        <w:spacing w:line="400" w:lineRule="exact"/>
        <w:widowControl w:val="off"/>
        <w:rPr>
          <w:color w:val="auto"/>
          <w:sz w:val="21"/>
          <w:szCs w:val="21"/>
          <w:highlight w:val="none"/>
        </w:rPr>
      </w:pPr>
      <w:r>
        <w:rPr>
          <w:color w:val="auto"/>
          <w:sz w:val="21"/>
          <w:szCs w:val="21"/>
          <w:highlight w:val="none"/>
        </w:rPr>
        <w:t xml:space="preserve">4.1.3</w:t>
      </w:r>
      <w:r>
        <w:rPr>
          <w:rFonts w:hint="eastAsia"/>
          <w:color w:val="auto"/>
          <w:sz w:val="21"/>
          <w:szCs w:val="21"/>
          <w:highlight w:val="none"/>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color w:val="auto"/>
          <w:sz w:val="21"/>
          <w:szCs w:val="21"/>
          <w:highlight w:val="none"/>
        </w:rPr>
      </w:pPr>
      <w:r>
        <w:rPr>
          <w:color w:val="auto"/>
          <w:sz w:val="21"/>
          <w:szCs w:val="21"/>
          <w:highlight w:val="none"/>
        </w:rPr>
        <w:t xml:space="preserve">4.1.4</w:t>
      </w:r>
      <w:r>
        <w:rPr>
          <w:rFonts w:hint="eastAsia"/>
          <w:color w:val="auto"/>
          <w:sz w:val="21"/>
          <w:szCs w:val="21"/>
          <w:highlight w:val="none"/>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color w:val="auto"/>
          <w:sz w:val="21"/>
          <w:szCs w:val="21"/>
          <w:highlight w:val="none"/>
        </w:rPr>
      </w:pPr>
      <w:r>
        <w:rPr>
          <w:color w:val="auto"/>
          <w:sz w:val="21"/>
          <w:szCs w:val="21"/>
          <w:highlight w:val="none"/>
        </w:rPr>
        <w:t xml:space="preserve">4.2  </w:t>
      </w:r>
      <w:r>
        <w:rPr>
          <w:rFonts w:hint="eastAsia"/>
          <w:color w:val="auto"/>
          <w:sz w:val="21"/>
          <w:szCs w:val="21"/>
          <w:highlight w:val="none"/>
        </w:rPr>
        <w:t xml:space="preserve">除合同另有规定之外，伴随服务的费用均已含在合同价款中，甲方不再另行进行支付。</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三、标的物的交付、检验和验收</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1、标的物的交付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标的物的所有权自标的物交付时转移。</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乙方应当按照约定的期限和约定的地点交付标的物。</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乙方应当按照约定或者交易习惯向甲方交付提取标的物单证以外的有关单证和资料。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2、检验和验收</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验收期限自标的物交付之日起三十天内。特殊情况需延长的，双方应在合同的特殊条款中约定。</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.4  </w:t>
      </w:r>
      <w:r>
        <w:rPr>
          <w:rFonts w:hint="eastAsia"/>
          <w:color w:val="auto"/>
          <w:sz w:val="21"/>
          <w:szCs w:val="21"/>
          <w:highlight w:val="none"/>
        </w:rPr>
        <w:t xml:space="preserve">如双方对验收结果有分歧，则以国家权威部门的检验结果为准，检验费用由有过失的一方支付。</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3、货物交货时，包装须完整无破损，乙方还必须提供以下材料：</w:t>
      </w:r>
      <w:r/>
    </w:p>
    <w:p>
      <w:pPr>
        <w:spacing w:line="400" w:lineRule="exact"/>
        <w:widowControl w:val="off"/>
        <w:rPr>
          <w:color w:val="auto"/>
          <w:sz w:val="21"/>
          <w:szCs w:val="21"/>
          <w:highlight w:val="none"/>
        </w:rPr>
      </w:pPr>
      <w:r>
        <w:rPr>
          <w:rFonts w:hint="eastAsia"/>
          <w:color w:val="auto"/>
          <w:sz w:val="21"/>
          <w:szCs w:val="21"/>
          <w:highlight w:val="none"/>
        </w:rPr>
        <w:t xml:space="preserve">3.1货物装箱清单 </w:t>
      </w:r>
      <w:r/>
    </w:p>
    <w:p>
      <w:pPr>
        <w:spacing w:line="400" w:lineRule="exact"/>
        <w:widowControl w:val="off"/>
        <w:rPr>
          <w:color w:val="auto"/>
          <w:sz w:val="21"/>
          <w:szCs w:val="21"/>
          <w:highlight w:val="none"/>
        </w:rPr>
      </w:pPr>
      <w:r>
        <w:rPr>
          <w:rFonts w:hint="eastAsia"/>
          <w:color w:val="auto"/>
          <w:sz w:val="21"/>
          <w:szCs w:val="21"/>
          <w:highlight w:val="none"/>
        </w:rPr>
        <w:t xml:space="preserve">3.2合格证（国产设备必须提供）    </w:t>
      </w:r>
      <w:r/>
    </w:p>
    <w:p>
      <w:pPr>
        <w:spacing w:line="400" w:lineRule="exact"/>
        <w:widowControl w:val="off"/>
        <w:rPr>
          <w:color w:val="auto"/>
          <w:sz w:val="21"/>
          <w:szCs w:val="21"/>
          <w:highlight w:val="none"/>
        </w:rPr>
      </w:pPr>
      <w:r>
        <w:rPr>
          <w:rFonts w:hint="eastAsia"/>
          <w:color w:val="auto"/>
          <w:sz w:val="21"/>
          <w:szCs w:val="21"/>
          <w:highlight w:val="none"/>
        </w:rPr>
        <w:t xml:space="preserve">3.3中英文技术资料                 </w:t>
      </w:r>
      <w:r/>
    </w:p>
    <w:p>
      <w:pPr>
        <w:spacing w:line="400" w:lineRule="exact"/>
        <w:widowControl w:val="off"/>
        <w:rPr>
          <w:color w:val="auto"/>
          <w:sz w:val="21"/>
          <w:szCs w:val="21"/>
          <w:highlight w:val="none"/>
        </w:rPr>
      </w:pPr>
      <w:r>
        <w:rPr>
          <w:rFonts w:hint="eastAsia"/>
          <w:color w:val="auto"/>
          <w:sz w:val="21"/>
          <w:szCs w:val="21"/>
          <w:highlight w:val="none"/>
        </w:rPr>
        <w:t xml:space="preserve">3.4使用维修保养中文说明书</w:t>
      </w:r>
      <w:r/>
    </w:p>
    <w:p>
      <w:pPr>
        <w:spacing w:line="400" w:lineRule="exact"/>
        <w:widowControl w:val="off"/>
        <w:rPr>
          <w:color w:val="auto"/>
          <w:sz w:val="21"/>
          <w:szCs w:val="21"/>
          <w:highlight w:val="none"/>
        </w:rPr>
      </w:pPr>
      <w:r>
        <w:rPr>
          <w:rFonts w:hint="eastAsia"/>
          <w:color w:val="auto"/>
          <w:sz w:val="21"/>
          <w:szCs w:val="21"/>
          <w:highlight w:val="none"/>
        </w:rPr>
        <w:t xml:space="preserve">3.5其它必备材料和必备工具等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3.6保修单等其它必须材料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四、对标的物提出异议的时间和办法</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1、对标的物提出异议的时间和办法</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甲方在验收过程中，应当于双方约定的检验期间内将标的物的数量或质量不符合约定的情形及处理方式以书面形式通知乙方。</w:t>
      </w:r>
      <w:r/>
    </w:p>
    <w:p>
      <w:pPr>
        <w:spacing w:line="400" w:lineRule="exact"/>
        <w:widowControl w:val="off"/>
        <w:rPr>
          <w:color w:val="auto"/>
          <w:sz w:val="21"/>
          <w:szCs w:val="21"/>
          <w:highlight w:val="none"/>
        </w:rPr>
      </w:pPr>
      <w:r>
        <w:rPr>
          <w:rFonts w:hint="eastAsia"/>
          <w:color w:val="auto"/>
          <w:sz w:val="21"/>
          <w:szCs w:val="21"/>
          <w:highlight w:val="none"/>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如甲方在验收期满后既不出具验收合格证明又未提出书面异议的视为乙方所交标的物符合合同规定。</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乙方应在收到甲方书面异议后七天内负责处理问题，否则将视为默认甲方提出的异议和处理意见。</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五、合同价款和支付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zh-CN"/>
        </w:rPr>
        <w:t xml:space="preserve">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本合同的结算货币为人民币，单位元。</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乙方应按照双方签订的合同规定交货并在合同特殊条款规定的期限内持下列单据结算货款。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.2.1</w:t>
      </w:r>
      <w:r>
        <w:rPr>
          <w:rFonts w:hint="eastAsia"/>
          <w:color w:val="auto"/>
          <w:sz w:val="21"/>
          <w:szCs w:val="21"/>
          <w:highlight w:val="none"/>
        </w:rPr>
        <w:t xml:space="preserve">合格的发票；</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.2.2</w:t>
      </w:r>
      <w:r>
        <w:rPr>
          <w:rFonts w:hint="eastAsia"/>
          <w:color w:val="auto"/>
          <w:sz w:val="21"/>
          <w:szCs w:val="21"/>
          <w:highlight w:val="none"/>
        </w:rPr>
        <w:t xml:space="preserve">甲方盖章签收后的送货回单和验收合格证明。</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甲方应按合同特殊条款规定的期限和方式付款。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.4 </w:t>
      </w:r>
      <w:r>
        <w:rPr>
          <w:rFonts w:hint="eastAsia"/>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六、违约责任</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1、违约责任</w:t>
      </w:r>
      <w:r/>
    </w:p>
    <w:p>
      <w:pPr>
        <w:spacing w:line="400" w:lineRule="exact"/>
        <w:widowControl w:val="off"/>
        <w:rPr>
          <w:color w:val="auto"/>
          <w:sz w:val="21"/>
          <w:szCs w:val="21"/>
          <w:highlight w:val="none"/>
        </w:rPr>
      </w:pPr>
      <w:r>
        <w:rPr>
          <w:rFonts w:hint="eastAsia"/>
          <w:color w:val="auto"/>
          <w:sz w:val="21"/>
          <w:szCs w:val="21"/>
          <w:highlight w:val="none"/>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color w:val="auto"/>
          <w:sz w:val="21"/>
          <w:szCs w:val="21"/>
          <w:highlight w:val="none"/>
        </w:rPr>
      </w:pPr>
      <w:r>
        <w:rPr>
          <w:rFonts w:hint="eastAsia"/>
          <w:color w:val="auto"/>
          <w:sz w:val="21"/>
          <w:szCs w:val="21"/>
          <w:highlight w:val="none"/>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2、甲方违约责任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在合同生效后，甲方无正当理由要求退货的，应向乙方偿付合同总价款</w:t>
      </w:r>
      <w:r>
        <w:rPr>
          <w:color w:val="auto"/>
          <w:sz w:val="21"/>
          <w:szCs w:val="21"/>
          <w:highlight w:val="none"/>
        </w:rPr>
        <w:t xml:space="preserve">5%</w:t>
      </w:r>
      <w:r>
        <w:rPr>
          <w:rFonts w:hint="eastAsia"/>
          <w:color w:val="auto"/>
          <w:sz w:val="21"/>
          <w:szCs w:val="21"/>
          <w:highlight w:val="none"/>
        </w:rPr>
        <w:t xml:space="preserve">的违约金，违约金不足以补偿损失的，乙方有权要求甲方补足。</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甲方无故逾期付款的应按照逾期付款金额的每天万分之四支付逾期付款违约金。</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甲方违反合同规定，拒绝接收乙方交付的合格标的物，应当承担乙方由此造成的损失。</w:t>
      </w:r>
      <w:r/>
    </w:p>
    <w:p>
      <w:pPr>
        <w:spacing w:line="400" w:lineRule="exact"/>
        <w:widowControl w:val="off"/>
        <w:rPr>
          <w:color w:val="auto"/>
          <w:sz w:val="21"/>
          <w:szCs w:val="21"/>
          <w:highlight w:val="none"/>
        </w:rPr>
      </w:pPr>
      <w:r>
        <w:rPr>
          <w:rFonts w:hint="eastAsia"/>
          <w:color w:val="auto"/>
          <w:sz w:val="21"/>
          <w:szCs w:val="21"/>
          <w:highlight w:val="none"/>
        </w:rPr>
        <w:t xml:space="preserve">3、乙方违约责任</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  </w:t>
      </w:r>
      <w:r>
        <w:rPr>
          <w:rFonts w:hint="eastAsia"/>
          <w:color w:val="auto"/>
          <w:sz w:val="21"/>
          <w:szCs w:val="21"/>
          <w:highlight w:val="none"/>
        </w:rPr>
        <w:t xml:space="preserve">乙方有下列行为之一的，甲方有权解除合同，要求乙方返还甲方所支付的任何款项并支付合同总价款2</w:t>
      </w:r>
      <w:r>
        <w:rPr>
          <w:color w:val="auto"/>
          <w:sz w:val="21"/>
          <w:szCs w:val="21"/>
          <w:highlight w:val="none"/>
        </w:rPr>
        <w:t xml:space="preserve">0%</w:t>
      </w:r>
      <w:r>
        <w:rPr>
          <w:rFonts w:hint="eastAsia"/>
          <w:color w:val="auto"/>
          <w:sz w:val="21"/>
          <w:szCs w:val="21"/>
          <w:highlight w:val="none"/>
        </w:rPr>
        <w:t xml:space="preserve">的违约金，违约金不足以补偿实际损失的，甲方有权要求乙方补足：</w:t>
      </w:r>
      <w:r/>
    </w:p>
    <w:p>
      <w:pPr>
        <w:spacing w:line="400" w:lineRule="exact"/>
        <w:widowControl w:val="off"/>
        <w:rPr>
          <w:color w:val="auto"/>
          <w:sz w:val="21"/>
          <w:szCs w:val="21"/>
          <w:highlight w:val="none"/>
        </w:rPr>
      </w:pPr>
      <w:r>
        <w:rPr>
          <w:rFonts w:hint="eastAsia"/>
          <w:color w:val="auto"/>
          <w:sz w:val="21"/>
          <w:szCs w:val="21"/>
          <w:highlight w:val="none"/>
        </w:rPr>
        <w:t xml:space="preserve">1）不能交货。乙方交货、安装、检验逾期超过15日（自然日）的，视为不能交货；</w:t>
      </w:r>
      <w:r/>
    </w:p>
    <w:p>
      <w:pPr>
        <w:spacing w:line="400" w:lineRule="exact"/>
        <w:widowControl w:val="off"/>
        <w:rPr>
          <w:color w:val="auto"/>
          <w:sz w:val="21"/>
          <w:szCs w:val="21"/>
          <w:highlight w:val="none"/>
        </w:rPr>
      </w:pPr>
      <w:r>
        <w:rPr>
          <w:rFonts w:hint="eastAsia"/>
          <w:color w:val="auto"/>
          <w:sz w:val="21"/>
          <w:szCs w:val="21"/>
          <w:highlight w:val="none"/>
        </w:rPr>
        <w:t xml:space="preserve">2）交付的标的物不符合投标文件及合同约定；</w:t>
      </w:r>
      <w:r/>
    </w:p>
    <w:p>
      <w:pPr>
        <w:spacing w:line="400" w:lineRule="exact"/>
        <w:widowControl w:val="off"/>
        <w:rPr>
          <w:color w:val="auto"/>
          <w:sz w:val="21"/>
          <w:szCs w:val="21"/>
          <w:highlight w:val="none"/>
        </w:rPr>
      </w:pPr>
      <w:r>
        <w:rPr>
          <w:rFonts w:hint="eastAsia"/>
          <w:color w:val="auto"/>
          <w:sz w:val="21"/>
          <w:szCs w:val="21"/>
          <w:highlight w:val="none"/>
        </w:rPr>
        <w:t xml:space="preserve">3）因可归责于乙方的情形导致标的物不能正常使用，致使甲方合同目的无法实现；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4）其他合同约定的违约行为，致使甲方合同目的无法实现。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  </w:t>
      </w:r>
      <w:r>
        <w:rPr>
          <w:rFonts w:hint="eastAsia"/>
          <w:color w:val="auto"/>
          <w:sz w:val="21"/>
          <w:szCs w:val="21"/>
          <w:highlight w:val="none"/>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color w:val="auto"/>
          <w:sz w:val="21"/>
          <w:szCs w:val="21"/>
          <w:highlight w:val="none"/>
          <w:lang w:bidi="en-US"/>
        </w:rPr>
        <w:t xml:space="preserve"> </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4、不可抗力</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.1 </w:t>
      </w:r>
      <w:r>
        <w:rPr>
          <w:rFonts w:hint="eastAsia"/>
          <w:color w:val="auto"/>
          <w:sz w:val="21"/>
          <w:szCs w:val="21"/>
          <w:highlight w:val="none"/>
        </w:rPr>
        <w:t xml:space="preserve">因不可抗力不能履行合同的，根据不可抗力的影响，部分或者全部免除责任。但合同一方迟延履行后发生不可抗力的，不能免除责任。</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.2 </w:t>
      </w:r>
      <w:r>
        <w:rPr>
          <w:rFonts w:hint="eastAsia"/>
          <w:color w:val="auto"/>
          <w:sz w:val="21"/>
          <w:szCs w:val="21"/>
          <w:highlight w:val="none"/>
        </w:rPr>
        <w:t xml:space="preserve">合同一方因不可抗力不能履行合同的，应当及时通知对方，以减轻可能给对方造成的损失，并应当在合理期限内提供证明。</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七、索赔</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1、索赔</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甲方有权根据 甲方所出具的验收证明、第三方质量检验机构或其他专业机构、组织、部门出具的检验证书向乙方提出索赔。</w:t>
      </w:r>
      <w:r/>
    </w:p>
    <w:p>
      <w:pPr>
        <w:spacing w:line="400" w:lineRule="exact"/>
        <w:widowControl w:val="off"/>
        <w:rPr>
          <w:color w:val="auto"/>
          <w:sz w:val="21"/>
          <w:szCs w:val="21"/>
          <w:highlight w:val="none"/>
        </w:rPr>
      </w:pPr>
      <w:r>
        <w:rPr>
          <w:color w:val="auto"/>
          <w:sz w:val="21"/>
          <w:szCs w:val="21"/>
          <w:highlight w:val="none"/>
        </w:rPr>
        <w:t xml:space="preserve">1.2 </w:t>
      </w:r>
      <w:r>
        <w:rPr>
          <w:rFonts w:hint="eastAsia"/>
          <w:color w:val="auto"/>
          <w:sz w:val="21"/>
          <w:szCs w:val="21"/>
          <w:highlight w:val="none"/>
        </w:rPr>
        <w:t xml:space="preserve">在本合同规定的检验期和质量保证期内， 乙方同意甲方有权按下列一种或多种方式合并解决索赔事宜：</w:t>
      </w:r>
      <w:r/>
    </w:p>
    <w:p>
      <w:pPr>
        <w:spacing w:line="400" w:lineRule="exact"/>
        <w:widowControl w:val="off"/>
        <w:rPr>
          <w:color w:val="auto"/>
          <w:sz w:val="21"/>
          <w:szCs w:val="21"/>
          <w:highlight w:val="none"/>
        </w:rPr>
      </w:pPr>
      <w:r>
        <w:rPr>
          <w:color w:val="auto"/>
          <w:sz w:val="21"/>
          <w:szCs w:val="21"/>
          <w:highlight w:val="none"/>
        </w:rPr>
        <w:t xml:space="preserve">1.2.1</w:t>
      </w:r>
      <w:r>
        <w:rPr>
          <w:rFonts w:hint="eastAsia"/>
          <w:color w:val="auto"/>
          <w:sz w:val="21"/>
          <w:szCs w:val="21"/>
          <w:highlight w:val="none"/>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color w:val="auto"/>
          <w:sz w:val="21"/>
          <w:szCs w:val="21"/>
          <w:highlight w:val="none"/>
        </w:rPr>
      </w:pPr>
      <w:r>
        <w:rPr>
          <w:color w:val="auto"/>
          <w:sz w:val="21"/>
          <w:szCs w:val="21"/>
          <w:highlight w:val="none"/>
        </w:rPr>
        <w:t xml:space="preserve">1.2.2</w:t>
      </w:r>
      <w:r>
        <w:rPr>
          <w:rFonts w:hint="eastAsia"/>
          <w:color w:val="auto"/>
          <w:sz w:val="21"/>
          <w:szCs w:val="21"/>
          <w:highlight w:val="none"/>
        </w:rPr>
        <w:t xml:space="preserve">根据标的物的低劣程度、损坏程度以及甲方遭受损失的数额，经双方协商确定降低标的物的价格。</w:t>
      </w:r>
      <w:r/>
    </w:p>
    <w:p>
      <w:pPr>
        <w:spacing w:line="400" w:lineRule="exact"/>
        <w:widowControl w:val="off"/>
        <w:rPr>
          <w:color w:val="auto"/>
          <w:sz w:val="21"/>
          <w:szCs w:val="21"/>
          <w:highlight w:val="none"/>
        </w:rPr>
      </w:pPr>
      <w:r>
        <w:rPr>
          <w:color w:val="auto"/>
          <w:sz w:val="21"/>
          <w:szCs w:val="21"/>
          <w:highlight w:val="none"/>
        </w:rPr>
        <w:t xml:space="preserve">1.2.3</w:t>
      </w:r>
      <w:r>
        <w:rPr>
          <w:rFonts w:hint="eastAsia"/>
          <w:color w:val="auto"/>
          <w:sz w:val="21"/>
          <w:szCs w:val="21"/>
          <w:highlight w:val="none"/>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color w:val="auto"/>
          <w:sz w:val="21"/>
          <w:szCs w:val="21"/>
          <w:highlight w:val="none"/>
        </w:rPr>
      </w:pPr>
      <w:r>
        <w:rPr>
          <w:color w:val="auto"/>
          <w:sz w:val="21"/>
          <w:szCs w:val="21"/>
          <w:highlight w:val="none"/>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color w:val="auto"/>
          <w:sz w:val="21"/>
          <w:szCs w:val="21"/>
          <w:highlight w:val="none"/>
        </w:rPr>
        <w:t xml:space="preserve">甲方将从未付款或乙方支付的履约保证金直接扣除索赔金额，</w:t>
      </w:r>
      <w:r>
        <w:rPr>
          <w:color w:val="auto"/>
          <w:sz w:val="21"/>
          <w:szCs w:val="21"/>
          <w:highlight w:val="none"/>
        </w:rPr>
        <w:t xml:space="preserve">如果这些金额不足以补偿索赔金额，甲方有权向乙方提出对不足部分的补偿。</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八、合同的解除和转让</w:t>
      </w:r>
      <w:r/>
    </w:p>
    <w:p>
      <w:pPr>
        <w:spacing w:line="400" w:lineRule="exact"/>
        <w:widowControl w:val="off"/>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、合同的解除</w:t>
      </w:r>
      <w:r/>
    </w:p>
    <w:p>
      <w:pPr>
        <w:spacing w:line="400" w:lineRule="exact"/>
        <w:widowControl w:val="off"/>
        <w:rPr>
          <w:color w:val="auto"/>
          <w:sz w:val="21"/>
          <w:szCs w:val="21"/>
          <w:highlight w:val="none"/>
        </w:rPr>
      </w:pPr>
      <w:r>
        <w:rPr>
          <w:color w:val="auto"/>
          <w:sz w:val="21"/>
          <w:szCs w:val="21"/>
          <w:highlight w:val="none"/>
        </w:rPr>
        <w:t xml:space="preserve">1.1 </w:t>
      </w:r>
      <w:r>
        <w:rPr>
          <w:rFonts w:hint="eastAsia"/>
          <w:color w:val="auto"/>
          <w:sz w:val="21"/>
          <w:szCs w:val="21"/>
          <w:highlight w:val="none"/>
        </w:rPr>
        <w:t xml:space="preserve">有下列情形之一，合同一方可以解除合同：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因不可抗力致使不能实现合同目的，未受不可抗力影响的一方有权解除合同；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2有权解除合</w:t>
      </w:r>
      <w:r>
        <w:rPr>
          <w:rFonts w:hint="eastAsia"/>
          <w:color w:val="auto"/>
          <w:sz w:val="21"/>
          <w:szCs w:val="21"/>
          <w:highlight w:val="none"/>
        </w:rPr>
        <w:t xml:space="preserve">同的一方，可在违约事实或不可抗力发生之后三天内书面通知对方以主张解除合同，合同在书面通知寄往对方时即告解除。</w:t>
      </w:r>
      <w:r/>
    </w:p>
    <w:p>
      <w:pPr>
        <w:spacing w:line="400" w:lineRule="exact"/>
        <w:widowControl w:val="off"/>
        <w:rPr>
          <w:color w:val="auto"/>
          <w:sz w:val="21"/>
          <w:szCs w:val="21"/>
          <w:highlight w:val="none"/>
        </w:rPr>
      </w:pPr>
      <w:r>
        <w:rPr>
          <w:rFonts w:hint="eastAsia"/>
          <w:color w:val="auto"/>
          <w:sz w:val="21"/>
          <w:szCs w:val="21"/>
          <w:highlight w:val="none"/>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2、合同的转让</w:t>
      </w:r>
      <w:r/>
    </w:p>
    <w:p>
      <w:pPr>
        <w:spacing w:line="400" w:lineRule="exact"/>
        <w:widowControl w:val="off"/>
        <w:rPr>
          <w:color w:val="auto"/>
          <w:sz w:val="21"/>
          <w:szCs w:val="21"/>
          <w:highlight w:val="none"/>
        </w:rPr>
      </w:pPr>
      <w:r>
        <w:rPr>
          <w:rFonts w:hint="eastAsia"/>
          <w:color w:val="auto"/>
          <w:sz w:val="21"/>
          <w:szCs w:val="21"/>
          <w:highlight w:val="none"/>
        </w:rPr>
        <w:t xml:space="preserve">合同的部分和全部都不得转让。</w:t>
      </w:r>
      <w:r/>
    </w:p>
    <w:p>
      <w:pPr>
        <w:shd w:val="nil" w:color="auto"/>
        <w:rPr>
          <w:rFonts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br w:type="page" w:clear="all"/>
      </w:r>
      <w:r>
        <w:rPr>
          <w:rFonts w:hint="eastAsia" w:ascii="黑体" w:eastAsia="黑体" w:cs="宋体"/>
          <w:b/>
          <w:bCs/>
          <w:color w:val="auto"/>
          <w:sz w:val="32"/>
          <w:szCs w:val="32"/>
          <w:highlight w:val="none"/>
          <w:lang w:val="zh-CN"/>
        </w:rPr>
      </w:r>
      <w:r/>
    </w:p>
    <w:p>
      <w:pPr>
        <w:jc w:val="center"/>
        <w:rPr>
          <w:rFonts w:hint="eastAsia"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六</w:t>
      </w:r>
      <w:r>
        <w:rPr>
          <w:rFonts w:hint="eastAsia" w:ascii="黑体" w:eastAsia="黑体" w:cs="宋体"/>
          <w:b/>
          <w:bCs/>
          <w:color w:val="auto"/>
          <w:sz w:val="32"/>
          <w:szCs w:val="32"/>
          <w:highlight w:val="none"/>
          <w:lang w:val="zh-CN"/>
        </w:rPr>
        <w:t xml:space="preserve">章合同特殊条款</w:t>
      </w:r>
      <w:r/>
    </w:p>
    <w:p>
      <w:pPr>
        <w:ind w:firstLine="420"/>
        <w:spacing w:line="400" w:lineRule="exact"/>
        <w:widowControl w:val="off"/>
        <w:rPr>
          <w:color w:val="auto"/>
          <w:sz w:val="21"/>
          <w:szCs w:val="21"/>
          <w:highlight w:val="none"/>
          <w:lang w:val="zh-CN"/>
        </w:rPr>
      </w:pPr>
      <w:r>
        <w:rPr>
          <w:rFonts w:hint="eastAsia"/>
          <w:color w:val="auto"/>
          <w:sz w:val="21"/>
          <w:szCs w:val="21"/>
          <w:highlight w:val="none"/>
        </w:rPr>
        <w:t xml:space="preserve">一、</w:t>
      </w:r>
      <w:r>
        <w:rPr>
          <w:rFonts w:hint="eastAsia"/>
          <w:color w:val="auto"/>
          <w:sz w:val="21"/>
          <w:szCs w:val="21"/>
          <w:highlight w:val="none"/>
          <w:lang w:val="zh-CN"/>
        </w:rPr>
        <w:t xml:space="preserve">合同标的物：</w:t>
      </w:r>
      <w:r/>
    </w:p>
    <w:p>
      <w:pPr>
        <w:spacing w:line="400" w:lineRule="exact"/>
        <w:widowControl w:val="off"/>
        <w:rPr>
          <w:color w:val="auto"/>
          <w:sz w:val="21"/>
          <w:szCs w:val="21"/>
          <w:highlight w:val="none"/>
        </w:rPr>
      </w:pPr>
      <w:r>
        <w:rPr>
          <w:rFonts w:hint="eastAsia"/>
          <w:color w:val="auto"/>
          <w:sz w:val="21"/>
          <w:szCs w:val="21"/>
          <w:highlight w:val="none"/>
        </w:rPr>
        <w:t xml:space="preserve">1、合同内容：</w:t>
      </w:r>
      <w:r/>
    </w:p>
    <w:p>
      <w:pPr>
        <w:jc w:val="both"/>
        <w:spacing w:line="400" w:lineRule="exact"/>
        <w:widowControl w:val="off"/>
        <w:rPr>
          <w:color w:val="auto"/>
          <w:sz w:val="21"/>
          <w:szCs w:val="21"/>
          <w:highlight w:val="none"/>
        </w:rPr>
      </w:pPr>
      <w:r>
        <w:rPr>
          <w:rFonts w:hint="eastAsia"/>
          <w:color w:val="auto"/>
          <w:sz w:val="21"/>
          <w:szCs w:val="21"/>
          <w:highlight w:val="none"/>
        </w:rPr>
        <w:t xml:space="preserve">2、下列文件为本合同不可分割部分：</w:t>
      </w:r>
      <w:r/>
    </w:p>
    <w:p>
      <w:pPr>
        <w:jc w:val="both"/>
        <w:spacing w:line="400" w:lineRule="exact"/>
        <w:widowControl w:val="off"/>
        <w:rPr>
          <w:color w:val="auto"/>
          <w:sz w:val="21"/>
          <w:szCs w:val="21"/>
          <w:highlight w:val="none"/>
        </w:rPr>
      </w:pPr>
      <w:r>
        <w:rPr>
          <w:rFonts w:hint="eastAsia"/>
          <w:color w:val="auto"/>
          <w:sz w:val="21"/>
          <w:szCs w:val="21"/>
          <w:highlight w:val="none"/>
        </w:rPr>
        <w:t xml:space="preserve">①招投标文件及中标通知书；</w:t>
      </w:r>
      <w:r/>
    </w:p>
    <w:p>
      <w:pPr>
        <w:jc w:val="both"/>
        <w:spacing w:line="400" w:lineRule="exact"/>
        <w:widowControl w:val="off"/>
        <w:rPr>
          <w:color w:val="auto"/>
          <w:sz w:val="21"/>
          <w:szCs w:val="21"/>
          <w:highlight w:val="none"/>
        </w:rPr>
      </w:pPr>
      <w:r>
        <w:rPr>
          <w:rFonts w:hint="eastAsia"/>
          <w:color w:val="auto"/>
          <w:sz w:val="21"/>
          <w:szCs w:val="21"/>
          <w:highlight w:val="none"/>
        </w:rPr>
        <w:t xml:space="preserve">②产品清单；</w:t>
      </w:r>
      <w:r/>
    </w:p>
    <w:p>
      <w:pPr>
        <w:spacing w:line="400" w:lineRule="exact"/>
        <w:widowControl w:val="off"/>
        <w:rPr>
          <w:color w:val="auto"/>
          <w:sz w:val="21"/>
          <w:szCs w:val="21"/>
          <w:highlight w:val="none"/>
        </w:rPr>
      </w:pPr>
      <w:r>
        <w:rPr>
          <w:rFonts w:hint="eastAsia"/>
          <w:color w:val="auto"/>
          <w:sz w:val="21"/>
          <w:szCs w:val="21"/>
          <w:highlight w:val="none"/>
        </w:rPr>
        <w:t xml:space="preserve">③合同其他附件。</w:t>
      </w:r>
      <w:r/>
    </w:p>
    <w:p>
      <w:pPr>
        <w:jc w:val="both"/>
        <w:spacing w:line="400" w:lineRule="exact"/>
        <w:widowControl w:val="off"/>
        <w:rPr>
          <w:color w:val="auto"/>
          <w:sz w:val="21"/>
          <w:szCs w:val="21"/>
          <w:highlight w:val="none"/>
          <w:lang w:val="zh-CN"/>
        </w:rPr>
      </w:pPr>
      <w:r>
        <w:rPr>
          <w:rFonts w:hint="eastAsia"/>
          <w:color w:val="auto"/>
          <w:sz w:val="21"/>
          <w:szCs w:val="21"/>
          <w:highlight w:val="none"/>
          <w:lang w:val="zh-CN"/>
        </w:rPr>
        <w:t xml:space="preserve">二、价格与支付：</w:t>
      </w:r>
      <w:r/>
    </w:p>
    <w:p>
      <w:pPr>
        <w:spacing w:line="400" w:lineRule="exact"/>
        <w:widowControl w:val="off"/>
        <w:rPr>
          <w:color w:val="auto"/>
          <w:sz w:val="21"/>
          <w:szCs w:val="21"/>
          <w:highlight w:val="none"/>
        </w:rPr>
      </w:pPr>
      <w:r>
        <w:rPr>
          <w:rFonts w:hint="eastAsia"/>
          <w:color w:val="auto"/>
          <w:sz w:val="21"/>
          <w:szCs w:val="21"/>
          <w:highlight w:val="none"/>
        </w:rPr>
        <w:t xml:space="preserve">1、合同价格按此次成交价格执行，合同总金额为人民币大写：</w:t>
      </w:r>
      <w:r>
        <w:rPr>
          <w:rFonts w:hint="eastAsia"/>
          <w:color w:val="auto"/>
          <w:sz w:val="21"/>
          <w:szCs w:val="21"/>
          <w:highlight w:val="none"/>
          <w:u w:val="single"/>
        </w:rPr>
        <w:t xml:space="preserve">              </w:t>
      </w:r>
      <w:r>
        <w:rPr>
          <w:rFonts w:hint="eastAsia"/>
          <w:color w:val="auto"/>
          <w:sz w:val="21"/>
          <w:szCs w:val="21"/>
          <w:highlight w:val="none"/>
        </w:rPr>
        <w:t xml:space="preserve">，（小写：</w:t>
      </w:r>
      <w:r>
        <w:rPr>
          <w:rFonts w:hint="eastAsia"/>
          <w:color w:val="auto"/>
          <w:sz w:val="21"/>
          <w:szCs w:val="21"/>
          <w:highlight w:val="none"/>
          <w:u w:val="single"/>
        </w:rPr>
        <w:t xml:space="preserve">￥        ）</w:t>
      </w:r>
      <w:r>
        <w:rPr>
          <w:rFonts w:hint="eastAsia"/>
          <w:color w:val="auto"/>
          <w:sz w:val="21"/>
          <w:szCs w:val="21"/>
          <w:highlight w:val="none"/>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3543300</wp:posOffset>
                </wp:positionH>
                <wp:positionV relativeFrom="paragraph">
                  <wp:posOffset>133350</wp:posOffset>
                </wp:positionV>
                <wp:extent cx="0" cy="0"/>
                <wp:effectExtent l="0" t="0" r="0" b="0"/>
                <wp:wrapNone/>
                <wp:docPr id="19"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8" o:spid="_x0000_s18" style="position:absolute;left:0;text-align:left;z-index:251661312;mso-wrap-distance-left:9.0pt;mso-wrap-distance-top:0.0pt;mso-wrap-distance-right:9.0pt;mso-wrap-distance-bottom:0.0pt;visibility:visible;" from="279.0pt,10.5pt" to="279.0pt,10.5pt" filled="f" strokecolor="#000000" strokeweight="0.75pt"/>
            </w:pict>
          </mc:Fallback>
        </mc:AlternateContent>
      </w:r>
      <w:r>
        <w:rPr>
          <w:rFonts w:hint="eastAsia"/>
          <w:color w:val="auto"/>
          <w:sz w:val="21"/>
          <w:szCs w:val="21"/>
          <w:highlight w:val="none"/>
        </w:rPr>
        <w:t xml:space="preserve">2、付款步骤：</w:t>
      </w:r>
      <w:r/>
    </w:p>
    <w:p>
      <w:pPr>
        <w:spacing w:line="400" w:lineRule="exact"/>
        <w:widowControl w:val="off"/>
        <w:rPr>
          <w:rFonts w:ascii="宋体" w:hAnsi="宋体"/>
          <w:color w:val="auto"/>
          <w:sz w:val="21"/>
          <w:szCs w:val="21"/>
          <w:highlight w:val="none"/>
        </w:rPr>
      </w:pPr>
      <w:r>
        <w:rPr>
          <w:rFonts w:hint="eastAsia"/>
          <w:color w:val="auto"/>
          <w:sz w:val="21"/>
          <w:szCs w:val="21"/>
          <w:highlight w:val="none"/>
          <w:lang w:val="zh-CN"/>
        </w:rPr>
        <w:t xml:space="preserve">在采购合同签订生效后，待全部货物到达</w:t>
      </w:r>
      <w:r>
        <w:rPr>
          <w:rFonts w:hint="eastAsia"/>
          <w:color w:val="auto"/>
          <w:sz w:val="21"/>
          <w:szCs w:val="21"/>
          <w:highlight w:val="none"/>
        </w:rPr>
        <w:t xml:space="preserve">甲方</w:t>
      </w:r>
      <w:r>
        <w:rPr>
          <w:rFonts w:hint="eastAsia"/>
          <w:color w:val="auto"/>
          <w:sz w:val="21"/>
          <w:szCs w:val="21"/>
          <w:highlight w:val="none"/>
          <w:lang w:val="zh-CN"/>
        </w:rPr>
        <w:t xml:space="preserve">指定地点，经验收合格，并向</w:t>
      </w:r>
      <w:r>
        <w:rPr>
          <w:rFonts w:hint="eastAsia"/>
          <w:color w:val="auto"/>
          <w:sz w:val="21"/>
          <w:szCs w:val="21"/>
          <w:highlight w:val="none"/>
        </w:rPr>
        <w:t xml:space="preserve">甲方</w:t>
      </w:r>
      <w:r>
        <w:rPr>
          <w:rFonts w:hint="eastAsia"/>
          <w:color w:val="auto"/>
          <w:sz w:val="21"/>
          <w:szCs w:val="21"/>
          <w:highlight w:val="none"/>
          <w:lang w:val="zh-CN"/>
        </w:rPr>
        <w:t xml:space="preserve">提供下列单据后</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lang w:val="zh-CN"/>
        </w:rPr>
        <w:t xml:space="preserve">个工作日内，由</w:t>
      </w:r>
      <w:r>
        <w:rPr>
          <w:rFonts w:hint="eastAsia"/>
          <w:color w:val="auto"/>
          <w:sz w:val="21"/>
          <w:szCs w:val="21"/>
          <w:highlight w:val="none"/>
        </w:rPr>
        <w:t xml:space="preserve">甲方</w:t>
      </w:r>
      <w:r>
        <w:rPr>
          <w:rFonts w:hint="eastAsia"/>
          <w:color w:val="auto"/>
          <w:sz w:val="21"/>
          <w:szCs w:val="21"/>
          <w:highlight w:val="none"/>
          <w:lang w:val="zh-CN"/>
        </w:rPr>
        <w:t xml:space="preserve">向</w:t>
      </w:r>
      <w:r>
        <w:rPr>
          <w:rFonts w:hint="eastAsia"/>
          <w:color w:val="auto"/>
          <w:sz w:val="21"/>
          <w:szCs w:val="21"/>
          <w:highlight w:val="none"/>
        </w:rPr>
        <w:t xml:space="preserve">乙方</w:t>
      </w:r>
      <w:r>
        <w:rPr>
          <w:rFonts w:hint="eastAsia"/>
          <w:color w:val="auto"/>
          <w:sz w:val="21"/>
          <w:szCs w:val="21"/>
          <w:highlight w:val="none"/>
          <w:lang w:val="zh-CN"/>
        </w:rPr>
        <w:t xml:space="preserve">按合同总价支付</w:t>
      </w:r>
      <w:r>
        <w:rPr>
          <w:color w:val="auto"/>
          <w:sz w:val="21"/>
          <w:szCs w:val="21"/>
          <w:highlight w:val="none"/>
        </w:rPr>
        <w:t xml:space="preserve">9</w:t>
      </w:r>
      <w:r>
        <w:rPr>
          <w:rFonts w:hint="eastAsia"/>
          <w:color w:val="auto"/>
          <w:sz w:val="21"/>
          <w:szCs w:val="21"/>
          <w:highlight w:val="none"/>
        </w:rPr>
        <w:t xml:space="preserve">0</w:t>
      </w:r>
      <w:r>
        <w:rPr>
          <w:color w:val="auto"/>
          <w:sz w:val="21"/>
          <w:szCs w:val="21"/>
          <w:highlight w:val="none"/>
        </w:rPr>
        <w:t xml:space="preserve">%</w:t>
      </w:r>
      <w:r>
        <w:rPr>
          <w:rFonts w:hint="eastAsia"/>
          <w:color w:val="auto"/>
          <w:sz w:val="21"/>
          <w:szCs w:val="21"/>
          <w:highlight w:val="none"/>
          <w:lang w:val="zh-CN"/>
        </w:rPr>
        <w:t xml:space="preserve">的货款，余款</w:t>
      </w:r>
      <w:r>
        <w:rPr>
          <w:rFonts w:hint="eastAsia"/>
          <w:color w:val="auto"/>
          <w:sz w:val="21"/>
          <w:szCs w:val="21"/>
          <w:highlight w:val="none"/>
        </w:rPr>
        <w:t xml:space="preserve">10%</w:t>
      </w:r>
      <w:r>
        <w:rPr>
          <w:rFonts w:hint="eastAsia"/>
          <w:color w:val="auto"/>
          <w:sz w:val="21"/>
          <w:szCs w:val="21"/>
          <w:highlight w:val="none"/>
          <w:lang w:val="zh-CN"/>
        </w:rPr>
        <w:t xml:space="preserve">在验收合格满一年，无质量问题，由</w:t>
      </w:r>
      <w:r>
        <w:rPr>
          <w:rFonts w:hint="eastAsia"/>
          <w:color w:val="auto"/>
          <w:sz w:val="21"/>
          <w:szCs w:val="21"/>
          <w:highlight w:val="none"/>
        </w:rPr>
        <w:t xml:space="preserve">甲方</w:t>
      </w:r>
      <w:r>
        <w:rPr>
          <w:rFonts w:hint="eastAsia"/>
          <w:color w:val="auto"/>
          <w:sz w:val="21"/>
          <w:szCs w:val="21"/>
          <w:highlight w:val="none"/>
          <w:lang w:val="zh-CN"/>
        </w:rPr>
        <w:t xml:space="preserve">在</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rPr>
        <w:t xml:space="preserve">个工作</w:t>
      </w:r>
      <w:r>
        <w:rPr>
          <w:rFonts w:hint="eastAsia"/>
          <w:color w:val="auto"/>
          <w:sz w:val="21"/>
          <w:szCs w:val="21"/>
          <w:highlight w:val="none"/>
          <w:lang w:val="zh-CN"/>
        </w:rPr>
        <w:t xml:space="preserve">日内向</w:t>
      </w:r>
      <w:r>
        <w:rPr>
          <w:rFonts w:hint="eastAsia"/>
          <w:color w:val="auto"/>
          <w:sz w:val="21"/>
          <w:szCs w:val="21"/>
          <w:highlight w:val="none"/>
        </w:rPr>
        <w:t xml:space="preserve">乙方</w:t>
      </w:r>
      <w:r>
        <w:rPr>
          <w:rFonts w:hint="eastAsia"/>
          <w:color w:val="auto"/>
          <w:sz w:val="21"/>
          <w:szCs w:val="21"/>
          <w:highlight w:val="none"/>
          <w:lang w:val="zh-CN"/>
        </w:rPr>
        <w:t xml:space="preserve">一次性付清。</w:t>
      </w:r>
      <w:r/>
    </w:p>
    <w:p>
      <w:pPr>
        <w:spacing w:line="400" w:lineRule="exact"/>
        <w:widowControl w:val="off"/>
        <w:rPr>
          <w:color w:val="auto"/>
          <w:sz w:val="21"/>
          <w:szCs w:val="21"/>
          <w:highlight w:val="none"/>
        </w:rPr>
      </w:pPr>
      <w:r>
        <w:rPr>
          <w:color w:val="auto"/>
          <w:sz w:val="21"/>
          <w:szCs w:val="21"/>
          <w:highlight w:val="none"/>
        </w:rPr>
        <w:t xml:space="preserve">A、</w:t>
      </w:r>
      <w:r>
        <w:rPr>
          <w:rFonts w:hint="eastAsia"/>
          <w:color w:val="auto"/>
          <w:sz w:val="21"/>
          <w:szCs w:val="21"/>
          <w:highlight w:val="none"/>
        </w:rPr>
        <w:t xml:space="preserve">甲方</w:t>
      </w:r>
      <w:r>
        <w:rPr>
          <w:color w:val="auto"/>
          <w:sz w:val="21"/>
          <w:szCs w:val="21"/>
          <w:highlight w:val="none"/>
        </w:rPr>
        <w:t xml:space="preserve">、</w:t>
      </w:r>
      <w:r>
        <w:rPr>
          <w:rFonts w:hint="eastAsia"/>
          <w:color w:val="auto"/>
          <w:sz w:val="21"/>
          <w:szCs w:val="21"/>
          <w:highlight w:val="none"/>
        </w:rPr>
        <w:t xml:space="preserve">乙方</w:t>
      </w:r>
      <w:r>
        <w:rPr>
          <w:color w:val="auto"/>
          <w:sz w:val="21"/>
          <w:szCs w:val="21"/>
          <w:highlight w:val="none"/>
        </w:rPr>
        <w:t xml:space="preserve">和招标代理机构签章认可的《</w:t>
      </w:r>
      <w:r>
        <w:rPr>
          <w:rFonts w:hint="eastAsia"/>
          <w:color w:val="auto"/>
          <w:sz w:val="21"/>
          <w:szCs w:val="21"/>
          <w:highlight w:val="none"/>
        </w:rPr>
        <w:t xml:space="preserve">招标</w:t>
      </w:r>
      <w:r>
        <w:rPr>
          <w:color w:val="auto"/>
          <w:sz w:val="21"/>
          <w:szCs w:val="21"/>
          <w:highlight w:val="none"/>
        </w:rPr>
        <w:t xml:space="preserve">采购合同履行验收报告》。</w:t>
      </w:r>
      <w:r/>
    </w:p>
    <w:p>
      <w:pPr>
        <w:spacing w:line="400" w:lineRule="exact"/>
        <w:widowControl w:val="off"/>
        <w:rPr>
          <w:color w:val="auto"/>
          <w:sz w:val="21"/>
          <w:szCs w:val="21"/>
          <w:highlight w:val="none"/>
        </w:rPr>
      </w:pPr>
      <w:r>
        <w:rPr>
          <w:color w:val="auto"/>
          <w:sz w:val="21"/>
          <w:szCs w:val="21"/>
          <w:highlight w:val="none"/>
        </w:rPr>
        <w:t xml:space="preserve">B、合格发票。</w:t>
      </w:r>
      <w:r/>
    </w:p>
    <w:p>
      <w:pPr>
        <w:ind w:firstLine="420"/>
        <w:spacing w:line="400" w:lineRule="exact"/>
        <w:widowControl w:val="off"/>
        <w:rPr>
          <w:color w:val="auto"/>
          <w:sz w:val="21"/>
          <w:szCs w:val="21"/>
          <w:highlight w:val="none"/>
        </w:rPr>
      </w:pPr>
      <w:r>
        <w:rPr>
          <w:rFonts w:hint="eastAsia"/>
          <w:color w:val="auto"/>
          <w:sz w:val="21"/>
          <w:szCs w:val="21"/>
          <w:highlight w:val="none"/>
        </w:rPr>
        <w:t xml:space="preserve">三、质量验收：</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、乙方应按照采购文件的有关规定提供合格标的物；</w:t>
      </w:r>
      <w:r/>
    </w:p>
    <w:p>
      <w:pPr>
        <w:spacing w:line="400" w:lineRule="exact"/>
        <w:widowControl w:val="off"/>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、产品的验收包括： </w:t>
      </w:r>
      <w:r>
        <w:rPr>
          <w:rFonts w:hint="eastAsia"/>
          <w:color w:val="auto"/>
          <w:sz w:val="21"/>
          <w:szCs w:val="21"/>
          <w:highlight w:val="none"/>
          <w:lang w:val="zh-CN"/>
        </w:rPr>
        <w:t xml:space="preserve">数量、外观、质量、性能、质保单、品牌标志、包装和乙方承诺的其它指标；验收后使用阶段，甲方仍有权按本合同（一）合同一般条款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第二条及第四条等约定主张各项权利；</w:t>
      </w:r>
      <w:r/>
    </w:p>
    <w:p>
      <w:pPr>
        <w:spacing w:line="400" w:lineRule="exact"/>
        <w:widowControl w:val="off"/>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、验收标准：根据招投标文件要求及有关规定并按国家最新行业标准确保甲方验收通过；</w:t>
      </w:r>
      <w:r/>
    </w:p>
    <w:p>
      <w:pPr>
        <w:spacing w:line="400" w:lineRule="exact"/>
        <w:widowControl w:val="off"/>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、乙方交付验收时应先用书面方式通告甲方。</w:t>
      </w:r>
      <w:r/>
    </w:p>
    <w:p>
      <w:pPr>
        <w:spacing w:line="400" w:lineRule="exact"/>
        <w:widowControl w:val="off"/>
        <w:rPr>
          <w:color w:val="auto"/>
          <w:sz w:val="21"/>
          <w:szCs w:val="21"/>
          <w:highlight w:val="none"/>
        </w:rPr>
      </w:pPr>
      <w:r>
        <w:rPr>
          <w:rFonts w:hint="eastAsia"/>
          <w:color w:val="auto"/>
          <w:sz w:val="21"/>
          <w:szCs w:val="21"/>
          <w:highlight w:val="none"/>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、质保期：乙方承诺提供原厂软硬件技术支持及质保</w:t>
      </w:r>
      <w:r>
        <w:rPr>
          <w:rFonts w:hint="eastAsia"/>
          <w:color w:val="auto"/>
          <w:sz w:val="21"/>
          <w:szCs w:val="21"/>
          <w:highlight w:val="none"/>
          <w:u w:val="single"/>
        </w:rPr>
        <w:t xml:space="preserve">  </w:t>
      </w:r>
      <w:r>
        <w:rPr>
          <w:rFonts w:hint="eastAsia"/>
          <w:color w:val="auto"/>
          <w:sz w:val="21"/>
          <w:szCs w:val="21"/>
          <w:highlight w:val="none"/>
        </w:rPr>
        <w:t xml:space="preserve">年（质保期自甲方验收合格日起计算；合同期间若发生退回、维修或设备替换等情形，质保期自发生之日起，至标的物恢复正常使用之日止，停止计算）。</w:t>
      </w:r>
      <w:r>
        <w:rPr>
          <w:rFonts w:hint="eastAsia"/>
          <w:color w:val="auto"/>
          <w:sz w:val="21"/>
          <w:szCs w:val="21"/>
          <w:highlight w:val="none"/>
          <w:lang w:val="zh-CN"/>
        </w:rPr>
        <w:t xml:space="preserve">在免费维护期内，乙方应成立专门的技术支持和售后服务小组，提供7*24小时免费维修服务热线，设备（含软件、电脑系统&lt;如有&gt;）一旦发生故障，</w:t>
      </w:r>
      <w:r>
        <w:rPr>
          <w:rFonts w:hint="eastAsia" w:ascii="宋体" w:hAnsi="宋体"/>
          <w:color w:val="auto"/>
          <w:sz w:val="21"/>
          <w:szCs w:val="21"/>
          <w:highlight w:val="none"/>
        </w:rPr>
        <w:t xml:space="preserve">保证</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小时响应，</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小时内需完成维修</w:t>
      </w:r>
      <w:r>
        <w:rPr>
          <w:rFonts w:hint="eastAsia"/>
          <w:color w:val="auto"/>
          <w:sz w:val="21"/>
          <w:szCs w:val="21"/>
          <w:highlight w:val="none"/>
          <w:lang w:val="zh-CN"/>
        </w:rPr>
        <w:t xml:space="preserve">，</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小时内无法排除故障的，须允诺提供备用设备，具体赔偿条件：</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小时内设备未能修复、不能正常运行时，每超过</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天免费质保期延长</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周。</w:t>
      </w:r>
      <w:r/>
    </w:p>
    <w:p>
      <w:pPr>
        <w:spacing w:line="400" w:lineRule="exact"/>
        <w:widowControl w:val="off"/>
        <w:rPr>
          <w:color w:val="auto"/>
          <w:sz w:val="21"/>
          <w:szCs w:val="21"/>
          <w:highlight w:val="none"/>
        </w:rPr>
      </w:pPr>
      <w:r>
        <w:rPr>
          <w:rFonts w:hint="eastAsia"/>
          <w:color w:val="auto"/>
          <w:sz w:val="21"/>
          <w:szCs w:val="21"/>
          <w:highlight w:val="none"/>
        </w:rPr>
        <w:t xml:space="preserve">2、合同产品使用年限不低于</w:t>
      </w:r>
      <w:r>
        <w:rPr>
          <w:rFonts w:hint="eastAsia"/>
          <w:color w:val="auto"/>
          <w:sz w:val="21"/>
          <w:szCs w:val="21"/>
          <w:highlight w:val="none"/>
          <w:lang w:val="en-US" w:eastAsia="zh-CN"/>
        </w:rPr>
        <w:t xml:space="preserve">五</w:t>
      </w:r>
      <w:r>
        <w:rPr>
          <w:rFonts w:hint="eastAsia"/>
          <w:color w:val="auto"/>
          <w:sz w:val="21"/>
          <w:szCs w:val="21"/>
          <w:highlight w:val="none"/>
        </w:rPr>
        <w:t xml:space="preserve">年，零配件供应最长时间不超过3个工作日。</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w:t>
      </w:r>
      <w:r>
        <w:rPr>
          <w:rFonts w:hint="eastAsia"/>
          <w:color w:val="auto"/>
          <w:sz w:val="21"/>
          <w:szCs w:val="21"/>
          <w:highlight w:val="none"/>
          <w:lang w:val="zh-CN"/>
        </w:rPr>
        <w:t xml:space="preserve">提供专业的技术培训（操作、维修），保证甲方操作人员正常使用设备的各项功能。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4、</w:t>
      </w:r>
      <w:r>
        <w:rPr>
          <w:rFonts w:hint="eastAsia"/>
          <w:color w:val="auto"/>
          <w:sz w:val="21"/>
          <w:szCs w:val="21"/>
          <w:highlight w:val="none"/>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color w:val="auto"/>
          <w:sz w:val="21"/>
          <w:szCs w:val="21"/>
          <w:highlight w:val="none"/>
          <w:lang w:val="zh-CN"/>
        </w:rPr>
      </w:pPr>
      <w:r>
        <w:rPr>
          <w:rFonts w:hint="eastAsia"/>
          <w:color w:val="auto"/>
          <w:sz w:val="21"/>
          <w:szCs w:val="21"/>
          <w:highlight w:val="none"/>
        </w:rPr>
        <w:t xml:space="preserve">5、</w:t>
      </w:r>
      <w:r>
        <w:rPr>
          <w:rFonts w:hint="eastAsia"/>
          <w:color w:val="auto"/>
          <w:sz w:val="21"/>
          <w:szCs w:val="21"/>
          <w:highlight w:val="none"/>
          <w:lang w:val="zh-CN"/>
        </w:rPr>
        <w:t xml:space="preserve">如有其他项目需乙方配合完成，乙方须无条件派相关工程师现场配合，直至该项目完成，对此甲方无须承担任何费用。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6、</w:t>
      </w:r>
      <w:r>
        <w:rPr>
          <w:rFonts w:hint="eastAsia"/>
          <w:color w:val="auto"/>
          <w:sz w:val="21"/>
          <w:szCs w:val="21"/>
          <w:highlight w:val="none"/>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color w:val="auto"/>
          <w:sz w:val="21"/>
          <w:szCs w:val="21"/>
          <w:highlight w:val="none"/>
        </w:rPr>
      </w:pPr>
      <w:r>
        <w:rPr>
          <w:rFonts w:hint="eastAsia"/>
          <w:color w:val="auto"/>
          <w:sz w:val="21"/>
          <w:szCs w:val="21"/>
          <w:highlight w:val="none"/>
          <w:lang w:val="zh-CN"/>
        </w:rPr>
        <w:t xml:space="preserve">7</w:t>
      </w:r>
      <w:r>
        <w:rPr>
          <w:rFonts w:hint="eastAsia"/>
          <w:color w:val="auto"/>
          <w:sz w:val="21"/>
          <w:szCs w:val="21"/>
          <w:highlight w:val="none"/>
        </w:rPr>
        <w:t xml:space="preserve">、质保期后维保价格不超过合同总价的</w:t>
      </w:r>
      <w:r>
        <w:rPr>
          <w:rFonts w:hint="eastAsia" w:ascii="宋体" w:hAnsi="宋体"/>
          <w:color w:val="auto"/>
          <w:sz w:val="21"/>
          <w:szCs w:val="21"/>
          <w:highlight w:val="none"/>
          <w:u w:val="single"/>
          <w:lang w:val="en-US" w:eastAsia="zh-CN"/>
        </w:rPr>
        <w:t xml:space="preserve">    </w:t>
      </w:r>
      <w:r>
        <w:rPr>
          <w:rFonts w:hint="eastAsia"/>
          <w:color w:val="auto"/>
          <w:sz w:val="21"/>
          <w:szCs w:val="21"/>
          <w:highlight w:val="none"/>
        </w:rPr>
        <w:t xml:space="preserve">%；免费质保期后，甲方可以在任意年度或时间段购买、投保，没有连续续签的要求，乙方对此予以认可及接受、并承担设备更新迭代的相关费。</w:t>
      </w:r>
      <w:r/>
    </w:p>
    <w:p>
      <w:pPr>
        <w:spacing w:line="400" w:lineRule="exact"/>
        <w:widowControl w:val="off"/>
        <w:rPr>
          <w:color w:val="auto"/>
          <w:sz w:val="21"/>
          <w:szCs w:val="21"/>
          <w:highlight w:val="none"/>
        </w:rPr>
      </w:pPr>
      <w:r>
        <w:rPr>
          <w:rFonts w:hint="eastAsia"/>
          <w:color w:val="auto"/>
          <w:sz w:val="21"/>
          <w:szCs w:val="21"/>
          <w:highlight w:val="none"/>
        </w:rPr>
        <w:t xml:space="preserve">质保期后乙方提供终身维修和维护服务，且只收取配件费用，不收取人工费及其他费用。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8、</w:t>
      </w:r>
      <w:r>
        <w:rPr>
          <w:rFonts w:hint="eastAsia"/>
          <w:color w:val="auto"/>
          <w:sz w:val="21"/>
          <w:szCs w:val="21"/>
          <w:highlight w:val="none"/>
          <w:lang w:val="zh-CN"/>
        </w:rPr>
        <w:t xml:space="preserve">乙方应提供软件版本免费升级服务（在不涉及硬件情况下）。</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乙方不得以“密码”制约用户。如用户工作和维修需要，应无条件免费开放密码。</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乙方产品对甲方以后设备、系统永久无偿开放。</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如发生乙方怠于提供上述义务而导致甲方损失等，甲方有权要求乙方予以赔偿。</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第六条的约定主张全部违约责任。</w:t>
      </w:r>
      <w:r/>
    </w:p>
    <w:p>
      <w:pPr>
        <w:spacing w:line="400" w:lineRule="exact"/>
        <w:widowControl w:val="off"/>
        <w:rPr>
          <w:color w:val="auto"/>
          <w:sz w:val="21"/>
          <w:szCs w:val="21"/>
          <w:highlight w:val="none"/>
        </w:rPr>
      </w:pPr>
      <w:r>
        <w:rPr>
          <w:rFonts w:hint="eastAsia"/>
          <w:color w:val="auto"/>
          <w:sz w:val="21"/>
          <w:szCs w:val="21"/>
          <w:highlight w:val="none"/>
        </w:rPr>
        <w:t xml:space="preserve">9、甲方如有其他项目需乙方配合完成，乙方须无条件免费派相关工程师现场配合，直至该项目完成。</w:t>
      </w:r>
      <w:r/>
    </w:p>
    <w:p>
      <w:pPr>
        <w:spacing w:line="400" w:lineRule="exact"/>
        <w:widowControl w:val="off"/>
        <w:rPr>
          <w:color w:val="auto"/>
          <w:sz w:val="21"/>
          <w:szCs w:val="21"/>
          <w:highlight w:val="none"/>
        </w:rPr>
      </w:pPr>
      <w:r>
        <w:rPr>
          <w:rFonts w:hint="eastAsia"/>
          <w:color w:val="auto"/>
          <w:sz w:val="21"/>
          <w:szCs w:val="21"/>
          <w:highlight w:val="none"/>
        </w:rPr>
        <w:t xml:space="preserve">五、交货时间及地点：</w:t>
      </w:r>
      <w:r/>
    </w:p>
    <w:p>
      <w:pPr>
        <w:spacing w:line="400" w:lineRule="exact"/>
        <w:widowControl w:val="off"/>
        <w:rPr>
          <w:color w:val="auto"/>
          <w:sz w:val="21"/>
          <w:szCs w:val="21"/>
          <w:highlight w:val="none"/>
        </w:rPr>
      </w:pPr>
      <w:r>
        <w:rPr>
          <w:rFonts w:hint="eastAsia"/>
          <w:color w:val="auto"/>
          <w:sz w:val="21"/>
          <w:szCs w:val="21"/>
          <w:highlight w:val="none"/>
        </w:rPr>
        <w:t xml:space="preserve">1、交货时间：合同签订后</w:t>
      </w:r>
      <w:r>
        <w:rPr>
          <w:rFonts w:hint="eastAsia"/>
          <w:color w:val="auto"/>
          <w:sz w:val="21"/>
          <w:szCs w:val="21"/>
          <w:highlight w:val="none"/>
          <w:u w:val="single"/>
        </w:rPr>
        <w:t xml:space="preserve">   </w:t>
      </w:r>
      <w:r>
        <w:rPr>
          <w:rFonts w:hint="eastAsia"/>
          <w:color w:val="auto"/>
          <w:sz w:val="21"/>
          <w:szCs w:val="21"/>
          <w:highlight w:val="none"/>
        </w:rPr>
        <w:t xml:space="preserve">日内送货到位并完成安装调试。</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、交货地点：甲方指定地点。</w:t>
      </w:r>
      <w:r/>
    </w:p>
    <w:p>
      <w:pPr>
        <w:spacing w:line="400" w:lineRule="exact"/>
        <w:widowControl w:val="off"/>
        <w:rPr>
          <w:color w:val="auto"/>
          <w:sz w:val="21"/>
          <w:szCs w:val="21"/>
          <w:highlight w:val="none"/>
        </w:rPr>
      </w:pPr>
      <w:r>
        <w:rPr>
          <w:rFonts w:hint="eastAsia"/>
          <w:color w:val="auto"/>
          <w:sz w:val="21"/>
          <w:szCs w:val="21"/>
          <w:highlight w:val="none"/>
        </w:rPr>
        <w:t xml:space="preserve">3、乙方须在交货时向甲方出具满足质保期要求的原厂质保证明文件，否则甲方有权终止合同并由乙方承担因此带来的一切损失。</w:t>
      </w:r>
      <w:r/>
    </w:p>
    <w:p>
      <w:pPr>
        <w:spacing w:line="400" w:lineRule="exact"/>
        <w:widowControl w:val="off"/>
        <w:rPr>
          <w:color w:val="auto"/>
          <w:sz w:val="21"/>
          <w:szCs w:val="21"/>
          <w:highlight w:val="none"/>
        </w:rPr>
      </w:pPr>
      <w:r>
        <w:rPr>
          <w:rFonts w:hint="eastAsia"/>
          <w:color w:val="auto"/>
          <w:sz w:val="21"/>
          <w:szCs w:val="21"/>
          <w:highlight w:val="none"/>
        </w:rPr>
        <w:t xml:space="preserve">六、合同生效及其他：</w:t>
      </w:r>
      <w:r/>
    </w:p>
    <w:p>
      <w:pPr>
        <w:spacing w:line="400" w:lineRule="exact"/>
        <w:widowControl w:val="off"/>
        <w:rPr>
          <w:color w:val="auto"/>
          <w:sz w:val="21"/>
          <w:szCs w:val="21"/>
          <w:highlight w:val="none"/>
        </w:rPr>
      </w:pPr>
      <w:r>
        <w:rPr>
          <w:rFonts w:hint="eastAsia"/>
          <w:color w:val="auto"/>
          <w:sz w:val="21"/>
          <w:szCs w:val="21"/>
          <w:highlight w:val="none"/>
        </w:rPr>
        <w:t xml:space="preserve">1、本合同经双方法定（授权） 代表人签字（或盖章）并盖单位公章（合同章）后生效。</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合同在执行过程中出现的未尽事宜，双方在不违背本合同和采购文件的原则下协商解决，协商结果以书面形式盖章记录在案，作为本合同的附件，与本合同具有同等效力，但需递交苏州市卫康招投标咨询服务有限公司一份备存。如协商不成的，任何一方均可向甲方所在地的人民法院起诉。本合同一式肆份，甲方执贰份，乙方及采购代理机构各执一份。</w:t>
      </w:r>
      <w:r/>
    </w:p>
    <w:p>
      <w:pPr>
        <w:spacing w:line="400" w:lineRule="exact"/>
        <w:widowControl w:val="off"/>
        <w:rPr>
          <w:color w:val="auto"/>
          <w:sz w:val="21"/>
          <w:szCs w:val="21"/>
          <w:highlight w:val="none"/>
        </w:rPr>
      </w:pPr>
      <w:r>
        <w:rPr>
          <w:color w:val="auto"/>
          <w:sz w:val="21"/>
          <w:szCs w:val="21"/>
          <w:highlight w:val="none"/>
        </w:rPr>
      </w:r>
      <w:r/>
    </w:p>
    <w:p>
      <w:pPr>
        <w:pStyle w:val="886"/>
        <w:spacing w:line="400" w:lineRule="exact"/>
        <w:rPr>
          <w:color w:val="auto"/>
          <w:highlight w:val="none"/>
        </w:rPr>
      </w:pPr>
      <w:r>
        <w:rPr>
          <w:color w:val="auto"/>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 方（签章）：                           乙 方（签章）： </w:t>
      </w:r>
      <w:r/>
    </w:p>
    <w:p>
      <w:pPr>
        <w:spacing w:line="400" w:lineRule="exact"/>
        <w:widowControl w:val="off"/>
        <w:rPr>
          <w:color w:val="auto"/>
          <w:sz w:val="21"/>
          <w:szCs w:val="21"/>
          <w:highlight w:val="none"/>
        </w:rPr>
      </w:pPr>
      <w:r>
        <w:rPr>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甲方法定（授权） 代表人签字：             乙方法定（授权） 代表人签字： </w:t>
      </w:r>
      <w:r/>
    </w:p>
    <w:p>
      <w:pPr>
        <w:spacing w:line="400" w:lineRule="exact"/>
        <w:widowControl w:val="off"/>
        <w:rPr>
          <w:color w:val="auto"/>
          <w:sz w:val="21"/>
          <w:szCs w:val="21"/>
          <w:highlight w:val="none"/>
        </w:rPr>
      </w:pPr>
      <w:r>
        <w:rPr>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        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w:t>
      </w:r>
      <w:r/>
    </w:p>
    <w:p>
      <w:pPr>
        <w:jc w:val="both"/>
        <w:rPr>
          <w:color w:val="auto"/>
          <w:sz w:val="21"/>
          <w:szCs w:val="21"/>
          <w:highlight w:val="none"/>
        </w:rPr>
      </w:pPr>
      <w:r>
        <w:rPr>
          <w:color w:val="auto"/>
          <w:sz w:val="21"/>
          <w:szCs w:val="21"/>
          <w:highlight w:val="none"/>
        </w:rPr>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
          <w:bCs/>
          <w:color w:val="auto"/>
          <w:sz w:val="32"/>
          <w:szCs w:val="32"/>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pStyle w:val="1028"/>
        <w:ind w:firstLine="420"/>
        <w:spacing w:line="360" w:lineRule="auto"/>
        <w:rPr>
          <w:rFonts w:ascii="Times New Roman" w:hAnsi="宋体" w:eastAsia="宋体"/>
          <w:color w:val="auto"/>
          <w:sz w:val="21"/>
          <w:highlight w:val="none"/>
        </w:rPr>
        <w:outlineLvl w:val="0"/>
      </w:pPr>
      <w:r/>
      <w:bookmarkStart w:id="3" w:name="OLE_LINK1"/>
      <w:r>
        <w:rPr>
          <w:rFonts w:hint="eastAsia" w:ascii="Times New Roman" w:hAnsi="宋体" w:eastAsia="宋体"/>
          <w:color w:val="auto"/>
          <w:sz w:val="21"/>
          <w:highlight w:val="none"/>
        </w:rPr>
        <w:t xml:space="preserve">一、评标方法：</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1、</w:t>
      </w:r>
      <w:r>
        <w:rPr>
          <w:rFonts w:hint="eastAsia" w:ascii="Times New Roman" w:hAnsi="宋体" w:eastAsia="宋体"/>
          <w:color w:val="auto"/>
          <w:sz w:val="21"/>
          <w:highlight w:val="none"/>
        </w:rPr>
        <w:t xml:space="preserve">评标方法采用综合评分法。即在投标文件满足招标文件全部实质性要求前提下，按照各项评审因素量化指标评审得分最高的投标人为中标人的评标办法。</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2、</w:t>
      </w:r>
      <w:r>
        <w:rPr>
          <w:rFonts w:hint="eastAsia" w:ascii="Times New Roman" w:hAnsi="宋体" w:eastAsia="宋体"/>
          <w:color w:val="auto"/>
          <w:sz w:val="21"/>
          <w:highlight w:val="none"/>
        </w:rPr>
        <w:t xml:space="preserve">综合评分的主要因素为：价格、产品质量或服务水平、履约能力、售后服务等对招标文件的响应程度，以及相应的商务标和技术标比重或者分值等。</w:t>
      </w:r>
      <w:r/>
    </w:p>
    <w:p>
      <w:pPr>
        <w:pStyle w:val="1028"/>
        <w:ind w:firstLine="420"/>
        <w:spacing w:line="360" w:lineRule="auto"/>
        <w:rPr>
          <w:rFonts w:hint="eastAsia" w:ascii="Times New Roman" w:hAnsi="宋体" w:eastAsia="宋体"/>
          <w:color w:val="auto"/>
          <w:sz w:val="21"/>
          <w:highlight w:val="none"/>
        </w:rPr>
      </w:pPr>
      <w:r>
        <w:rPr>
          <w:rFonts w:hint="eastAsia" w:ascii="Times New Roman" w:hAnsi="Times New Roman" w:eastAsia="宋体"/>
          <w:color w:val="auto"/>
          <w:sz w:val="21"/>
          <w:szCs w:val="21"/>
          <w:highlight w:val="none"/>
          <w:lang w:val="en-US" w:eastAsia="zh-CN"/>
        </w:rPr>
        <w:t xml:space="preserve">3、</w:t>
      </w:r>
      <w:r>
        <w:rPr>
          <w:rFonts w:ascii="Times New Roman" w:hAnsi="Times New Roman" w:eastAsia="宋体"/>
          <w:color w:val="auto"/>
          <w:sz w:val="21"/>
          <w:szCs w:val="21"/>
          <w:highlight w:val="none"/>
        </w:rPr>
        <w:t xml:space="preserve">评标时，评标委员会分别对每个有效投标人的投标书（报价除外）进行评价、打分，按算术平均方法计算出每个投标人的得分；报价得分直接计算取得</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二者相加为投标人的总得分</w:t>
      </w:r>
      <w:r>
        <w:rPr>
          <w:rFonts w:hint="eastAsia" w:ascii="Times New Roman" w:hAnsi="Times New Roman" w:eastAsia="宋体"/>
          <w:color w:val="auto"/>
          <w:sz w:val="21"/>
          <w:szCs w:val="21"/>
          <w:highlight w:val="none"/>
        </w:rPr>
        <w:t xml:space="preserve">，综合得分</w:t>
      </w:r>
      <w:r>
        <w:rPr>
          <w:rFonts w:hint="eastAsia" w:ascii="Times New Roman" w:hAnsi="宋体" w:eastAsia="宋体"/>
          <w:color w:val="auto"/>
          <w:sz w:val="21"/>
          <w:highlight w:val="none"/>
        </w:rPr>
        <w:t xml:space="preserve">最高者为中标人</w:t>
      </w:r>
      <w:r>
        <w:rPr>
          <w:rFonts w:ascii="Times New Roman" w:hAnsi="宋体" w:eastAsia="宋体"/>
          <w:color w:val="auto"/>
          <w:sz w:val="21"/>
          <w:highlight w:val="none"/>
        </w:rPr>
        <w:t xml:space="preserve">。</w:t>
      </w:r>
      <w:r>
        <w:rPr>
          <w:rFonts w:hint="eastAsia" w:ascii="Times New Roman" w:hAnsi="宋体" w:eastAsia="宋体"/>
          <w:color w:val="auto"/>
          <w:sz w:val="21"/>
          <w:highlight w:val="none"/>
        </w:rPr>
        <w:t xml:space="preserve">（四舍五入，保留小数点后2位）</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得分由高到低顺序排列。</w:t>
      </w:r>
      <w:bookmarkStart w:id="4"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w:t>
      </w:r>
      <w:r>
        <w:rPr>
          <w:rFonts w:hint="eastAsia" w:hAnsi="宋体" w:eastAsia="宋体" w:cs="宋体"/>
          <w:color w:val="auto"/>
          <w:sz w:val="21"/>
          <w:szCs w:val="21"/>
          <w:highlight w:val="none"/>
          <w:lang w:val="en-US" w:eastAsia="zh-CN"/>
        </w:rPr>
        <w:t xml:space="preserve">从高到低</w:t>
      </w:r>
      <w:r>
        <w:rPr>
          <w:rFonts w:hint="eastAsia" w:hAnsi="宋体" w:eastAsia="宋体" w:cs="宋体"/>
          <w:color w:val="auto"/>
          <w:sz w:val="21"/>
          <w:szCs w:val="21"/>
          <w:highlight w:val="none"/>
        </w:rPr>
        <w:t xml:space="preserve">推荐</w:t>
      </w:r>
      <w:r>
        <w:rPr>
          <w:rFonts w:hint="eastAsia" w:hAnsi="宋体" w:eastAsia="宋体" w:cs="宋体"/>
          <w:color w:val="auto"/>
          <w:sz w:val="21"/>
          <w:szCs w:val="21"/>
          <w:highlight w:val="none"/>
          <w:lang w:val="en-US" w:eastAsia="zh-CN"/>
        </w:rPr>
        <w:t xml:space="preserve">3名</w:t>
      </w:r>
      <w:r>
        <w:rPr>
          <w:rFonts w:hint="eastAsia" w:hAnsi="宋体" w:eastAsia="宋体" w:cs="宋体"/>
          <w:color w:val="auto"/>
          <w:sz w:val="21"/>
          <w:szCs w:val="21"/>
          <w:highlight w:val="none"/>
        </w:rPr>
        <w:t xml:space="preserve">中标候选人。</w:t>
      </w:r>
      <w:bookmarkEnd w:id="4"/>
      <w:r/>
      <w:r/>
    </w:p>
    <w:p>
      <w:pPr>
        <w:pStyle w:val="952"/>
        <w:ind w:firstLine="420"/>
        <w:spacing w:line="360" w:lineRule="auto"/>
        <w:rPr>
          <w:rFonts w:hAnsi="宋体" w:eastAsia="宋体" w:cs="宋体"/>
          <w:b/>
          <w:bCs/>
          <w:color w:val="auto"/>
          <w:sz w:val="21"/>
          <w:szCs w:val="21"/>
          <w:highlight w:val="none"/>
        </w:rPr>
      </w:pP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本项目</w:t>
      </w:r>
      <w:r>
        <w:rPr>
          <w:rFonts w:hint="eastAsia" w:hAnsi="宋体" w:eastAsia="宋体" w:cs="宋体"/>
          <w:color w:val="auto"/>
          <w:sz w:val="21"/>
          <w:szCs w:val="21"/>
          <w:highlight w:val="none"/>
        </w:rPr>
        <w:t xml:space="preserve">采购人已</w:t>
      </w:r>
      <w:r>
        <w:rPr>
          <w:rFonts w:hint="eastAsia" w:hAnsi="宋体" w:eastAsia="宋体" w:cs="宋体"/>
          <w:color w:val="auto"/>
          <w:sz w:val="21"/>
          <w:szCs w:val="21"/>
          <w:highlight w:val="none"/>
          <w:lang w:val="en-US" w:eastAsia="zh-CN"/>
        </w:rPr>
        <w:t xml:space="preserve">委托</w:t>
      </w:r>
      <w:r>
        <w:rPr>
          <w:rFonts w:hint="eastAsia" w:hAnsi="宋体" w:eastAsia="宋体" w:cs="宋体"/>
          <w:color w:val="auto"/>
          <w:sz w:val="21"/>
          <w:szCs w:val="21"/>
          <w:highlight w:val="none"/>
        </w:rPr>
        <w:t xml:space="preserve">评标委员会直接确定</w:t>
      </w:r>
      <w:r>
        <w:rPr>
          <w:rFonts w:hint="eastAsia" w:hAnsi="宋体" w:eastAsia="宋体" w:cs="宋体"/>
          <w:color w:val="auto"/>
          <w:sz w:val="21"/>
          <w:szCs w:val="21"/>
          <w:highlight w:val="none"/>
          <w:lang w:val="en-US" w:eastAsia="zh-CN"/>
        </w:rPr>
        <w:t xml:space="preserve">排名第一的中标候选人为</w:t>
      </w:r>
      <w:r>
        <w:rPr>
          <w:rFonts w:hint="eastAsia" w:hAnsi="宋体" w:eastAsia="宋体" w:cs="宋体"/>
          <w:color w:val="auto"/>
          <w:sz w:val="21"/>
          <w:szCs w:val="21"/>
          <w:highlight w:val="none"/>
        </w:rPr>
        <w:t xml:space="preserve">中标</w:t>
      </w:r>
      <w:r>
        <w:rPr>
          <w:rFonts w:hint="eastAsia" w:hAnsi="宋体" w:eastAsia="宋体" w:cs="宋体"/>
          <w:color w:val="auto"/>
          <w:sz w:val="21"/>
          <w:szCs w:val="21"/>
          <w:highlight w:val="none"/>
          <w:lang w:val="en-US" w:eastAsia="zh-CN"/>
        </w:rPr>
        <w:t xml:space="preserve">人</w:t>
      </w:r>
      <w:r>
        <w:rPr>
          <w:rFonts w:hint="eastAsia" w:hAnsi="宋体" w:eastAsia="宋体" w:cs="宋体"/>
          <w:color w:val="auto"/>
          <w:sz w:val="21"/>
          <w:szCs w:val="21"/>
          <w:highlight w:val="none"/>
        </w:rPr>
        <w:t xml:space="preserve">。</w:t>
      </w:r>
      <w:r/>
    </w:p>
    <w:p>
      <w:pPr>
        <w:pStyle w:val="952"/>
        <w:ind w:firstLine="422"/>
        <w:spacing w:line="360" w:lineRule="auto"/>
        <w:rPr>
          <w:rFonts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2、针对小微型企业的评审加分：</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2</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rPr>
        <w:t xml:space="preserve">投标人提供小型或微型企业、残疾人企业和监狱企业制造的货物，其价格在评审时给予</w:t>
      </w:r>
      <w:r>
        <w:rPr>
          <w:rFonts w:hint="eastAsia" w:hAnsi="宋体" w:eastAsia="宋体" w:cs="宋体"/>
          <w:color w:val="auto"/>
          <w:sz w:val="21"/>
          <w:szCs w:val="21"/>
          <w:highlight w:val="none"/>
          <w:u w:val="single"/>
          <w:lang w:val="en-US" w:eastAsia="zh-CN"/>
        </w:rPr>
        <w:t xml:space="preserve">10</w:t>
      </w:r>
      <w:r>
        <w:rPr>
          <w:rFonts w:hint="eastAsia" w:hAnsi="宋体" w:eastAsia="宋体" w:cs="宋体"/>
          <w:color w:val="auto"/>
          <w:sz w:val="21"/>
          <w:szCs w:val="21"/>
          <w:highlight w:val="none"/>
          <w:u w:val="single"/>
        </w:rPr>
        <w:t xml:space="preserve">%的扣除，用扣除后的价格参与评审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4</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5</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残疾人企业和监狱企业视同小微企业，享受价格评审优惠政策。</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6</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7</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采购本国产品的支持政策</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2"/>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2"/>
        <w:ind w:firstLine="420"/>
        <w:spacing w:line="400" w:lineRule="exact"/>
        <w:rPr>
          <w:rFonts w:hint="eastAsia" w:ascii="Times New Roman" w:hAnsi="宋体" w:eastAsia="宋体"/>
          <w:color w:val="auto"/>
          <w:sz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三</w:t>
      </w:r>
      <w:r>
        <w:rPr>
          <w:rFonts w:hint="eastAsia" w:ascii="Times New Roman" w:hAnsi="宋体" w:eastAsia="宋体"/>
          <w:color w:val="auto"/>
          <w:sz w:val="21"/>
          <w:highlight w:val="none"/>
        </w:rPr>
        <w:t xml:space="preserve">、综合评分标准：</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color w:val="auto"/>
          <w:sz w:val="21"/>
          <w:szCs w:val="21"/>
          <w:highlight w:val="none"/>
        </w:rPr>
      </w:pPr>
      <w:r>
        <w:rPr>
          <w:rFonts w:hint="eastAsia"/>
          <w:b/>
          <w:bCs/>
          <w:color w:val="auto"/>
          <w:sz w:val="21"/>
          <w:szCs w:val="21"/>
          <w:highlight w:val="none"/>
        </w:rPr>
        <w:t xml:space="preserve">（一）</w:t>
      </w:r>
      <w:r>
        <w:rPr>
          <w:b/>
          <w:bCs/>
          <w:color w:val="auto"/>
          <w:sz w:val="21"/>
          <w:szCs w:val="21"/>
          <w:highlight w:val="none"/>
        </w:rPr>
        <w:t xml:space="preserve">价格（价格权值30分）</w:t>
      </w:r>
      <w:r/>
    </w:p>
    <w:p>
      <w:pPr>
        <w:ind w:firstLine="403"/>
        <w:spacing w:line="440" w:lineRule="exact"/>
        <w:tabs>
          <w:tab w:val="left" w:pos="0" w:leader="none"/>
        </w:tabs>
        <w:rPr>
          <w:color w:val="auto"/>
          <w:sz w:val="21"/>
          <w:szCs w:val="21"/>
          <w:highlight w:val="none"/>
        </w:rPr>
      </w:pPr>
      <w:r>
        <w:rPr>
          <w:color w:val="auto"/>
          <w:sz w:val="21"/>
          <w:szCs w:val="21"/>
          <w:highlight w:val="none"/>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color w:val="auto"/>
          <w:sz w:val="21"/>
          <w:szCs w:val="21"/>
          <w:highlight w:val="none"/>
        </w:rPr>
      </w:pPr>
      <w:r>
        <w:rPr>
          <w:color w:val="auto"/>
          <w:sz w:val="21"/>
          <w:szCs w:val="21"/>
          <w:highlight w:val="none"/>
        </w:rPr>
        <w:t xml:space="preserve">投标报价得分=（评标基准价/投标报价）X价格权值X100（价格权值为30%）</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（二）所投产品质量评价（</w:t>
      </w:r>
      <w:r>
        <w:rPr>
          <w:rFonts w:hint="eastAsia" w:ascii="宋体" w:hAnsi="宋体" w:cs="宋体"/>
          <w:b/>
          <w:bCs/>
          <w:color w:val="auto"/>
          <w:sz w:val="21"/>
          <w:szCs w:val="21"/>
          <w:highlight w:val="none"/>
          <w:lang w:val="en-US" w:eastAsia="zh-CN"/>
        </w:rPr>
        <w:t xml:space="preserve">35</w:t>
      </w:r>
      <w:r>
        <w:rPr>
          <w:rFonts w:hint="eastAsia" w:ascii="宋体" w:hAnsi="宋体" w:cs="宋体"/>
          <w:b/>
          <w:bCs/>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投标设备功能及技术参数、配置符合性（</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szCs w:val="21"/>
          <w:highlight w:val="none"/>
        </w:rPr>
        <w:t xml:space="preserve">分）：功能及技术参数、配置完全符合招标要求的得满分，</w:t>
      </w:r>
      <w:r>
        <w:rPr>
          <w:rFonts w:hint="eastAsia" w:ascii="宋体" w:hAnsi="宋体" w:cs="宋体"/>
          <w:b/>
          <w:bCs/>
          <w:color w:val="auto"/>
          <w:sz w:val="21"/>
          <w:szCs w:val="21"/>
          <w:highlight w:val="none"/>
        </w:rPr>
        <w:t xml:space="preserve">注“</w:t>
      </w:r>
      <w:r>
        <w:rPr>
          <w:rFonts w:hint="eastAsia" w:ascii="宋体" w:hAnsi="宋体" w:cs="Times New Roman"/>
          <w:b/>
          <w:bCs/>
          <w:color w:val="auto"/>
          <w:sz w:val="21"/>
          <w:szCs w:val="21"/>
          <w:highlight w:val="none"/>
          <w:lang w:val="en-US" w:eastAsia="zh-CN"/>
        </w:rPr>
        <w:t xml:space="preserve">▲</w:t>
      </w:r>
      <w:r>
        <w:rPr>
          <w:rFonts w:hint="eastAsia" w:ascii="宋体" w:hAnsi="宋体" w:cs="宋体"/>
          <w:b/>
          <w:bCs/>
          <w:color w:val="auto"/>
          <w:sz w:val="21"/>
          <w:szCs w:val="21"/>
          <w:highlight w:val="none"/>
        </w:rPr>
        <w:t xml:space="preserve">”项</w:t>
      </w:r>
      <w:r>
        <w:rPr>
          <w:rFonts w:hint="eastAsia" w:ascii="宋体" w:hAnsi="宋体" w:cs="宋体"/>
          <w:b/>
          <w:bCs/>
          <w:color w:val="auto"/>
          <w:sz w:val="21"/>
          <w:szCs w:val="21"/>
          <w:highlight w:val="none"/>
          <w:lang w:val="en-US" w:eastAsia="zh-CN"/>
        </w:rPr>
        <w:t xml:space="preserve">为</w:t>
      </w:r>
      <w:r>
        <w:rPr>
          <w:rFonts w:hint="eastAsia" w:ascii="宋体" w:hAnsi="宋体" w:cs="宋体"/>
          <w:b/>
          <w:bCs/>
          <w:color w:val="auto"/>
          <w:sz w:val="21"/>
          <w:szCs w:val="21"/>
          <w:highlight w:val="none"/>
        </w:rPr>
        <w:t xml:space="preserve">重要技术指标或功能</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须</w:t>
      </w:r>
      <w:r>
        <w:rPr>
          <w:rFonts w:hint="eastAsia" w:ascii="宋体" w:hAnsi="宋体" w:cs="宋体"/>
          <w:b/>
          <w:bCs/>
          <w:color w:val="auto"/>
          <w:sz w:val="21"/>
          <w:szCs w:val="21"/>
          <w:highlight w:val="none"/>
        </w:rPr>
        <w:t xml:space="preserve">提供</w:t>
      </w:r>
      <w:r>
        <w:rPr>
          <w:rFonts w:hint="eastAsia" w:ascii="宋体" w:hAnsi="宋体" w:cs="宋体"/>
          <w:b/>
          <w:bCs/>
          <w:color w:val="auto"/>
          <w:sz w:val="21"/>
          <w:szCs w:val="21"/>
          <w:highlight w:val="none"/>
          <w:lang w:val="en-US" w:eastAsia="zh-CN"/>
        </w:rPr>
        <w:t xml:space="preserve">生产</w:t>
      </w:r>
      <w:r>
        <w:rPr>
          <w:rFonts w:hint="eastAsia" w:ascii="宋体" w:hAnsi="宋体" w:cs="宋体"/>
          <w:b/>
          <w:bCs/>
          <w:color w:val="auto"/>
          <w:sz w:val="21"/>
          <w:szCs w:val="21"/>
          <w:highlight w:val="none"/>
        </w:rPr>
        <w:t xml:space="preserve">厂家盖章的技术白皮书</w:t>
      </w:r>
      <w:r>
        <w:rPr>
          <w:rFonts w:hint="eastAsia" w:ascii="宋体" w:hAnsi="宋体" w:cs="宋体"/>
          <w:b/>
          <w:bCs/>
          <w:color w:val="auto"/>
          <w:sz w:val="21"/>
          <w:szCs w:val="21"/>
          <w:highlight w:val="none"/>
          <w:lang w:val="en-US" w:eastAsia="zh-CN"/>
        </w:rPr>
        <w:t xml:space="preserve">佐证，否则视为负偏离</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，如有负偏离的每项扣</w:t>
      </w:r>
      <w:r>
        <w:rPr>
          <w:rFonts w:hint="eastAsia" w:ascii="宋体" w:hAnsi="宋体" w:cs="宋体"/>
          <w:b/>
          <w:bCs/>
          <w:color w:val="auto"/>
          <w:sz w:val="21"/>
          <w:szCs w:val="21"/>
          <w:highlight w:val="none"/>
          <w:lang w:val="en-US" w:eastAsia="zh-CN"/>
        </w:rPr>
        <w:t xml:space="preserve">2.5</w:t>
      </w:r>
      <w:r>
        <w:rPr>
          <w:rFonts w:hint="eastAsia" w:ascii="宋体" w:hAnsi="宋体" w:cs="宋体"/>
          <w:b/>
          <w:bCs/>
          <w:color w:val="auto"/>
          <w:sz w:val="21"/>
          <w:szCs w:val="21"/>
          <w:highlight w:val="none"/>
        </w:rPr>
        <w:t xml:space="preserve">分</w:t>
      </w:r>
      <w:r>
        <w:rPr>
          <w:rFonts w:hint="eastAsia" w:ascii="宋体" w:hAnsi="宋体" w:cs="宋体"/>
          <w:color w:val="auto"/>
          <w:sz w:val="21"/>
          <w:szCs w:val="21"/>
          <w:highlight w:val="none"/>
        </w:rPr>
        <w:t xml:space="preserve">，其余项若负偏离每项扣</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分，扣完为止。</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（三）项目实施方案及售后服务能力评价（</w:t>
      </w: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lang w:val="en-US" w:eastAsia="zh-CN"/>
        </w:rPr>
        <w:t xml:space="preserve">0</w:t>
      </w:r>
      <w:r>
        <w:rPr>
          <w:rFonts w:hint="eastAsia" w:ascii="宋体" w:hAnsi="宋体" w:cs="宋体"/>
          <w:b/>
          <w:bCs/>
          <w:color w:val="auto"/>
          <w:sz w:val="21"/>
          <w:szCs w:val="21"/>
          <w:highlight w:val="none"/>
        </w:rPr>
        <w:t xml:space="preserve">分）</w:t>
      </w:r>
      <w:r/>
    </w:p>
    <w:p>
      <w:pPr>
        <w:ind w:firstLine="420"/>
        <w:spacing w:line="420" w:lineRule="exact"/>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1、针对本项目制定实施方案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安装调试、调优、工作时间进度计划表、管理和协调方法、突发情况应急预案、关键步骤的思路和要点，以上要素完备齐全且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2、针对本项目制定的培训方案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3、针对本项目制定的售后服务管理方案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4、针对本项目制定的质量保证及维保收费方案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5、故障应急预案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p>
    <w:p>
      <w:pPr>
        <w:pStyle w:val="886"/>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pStyle w:val="886"/>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pStyle w:val="886"/>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不提供不得分</w:t>
      </w:r>
      <w:r>
        <w:rPr>
          <w:rFonts w:hint="eastAsia" w:ascii="宋体" w:hAnsi="宋体" w:cs="宋体"/>
          <w:color w:val="auto"/>
          <w:sz w:val="21"/>
          <w:szCs w:val="21"/>
          <w:highlight w:val="none"/>
          <w:lang w:eastAsia="zh-CN"/>
        </w:rPr>
        <w:t xml:space="preserve">。</w:t>
      </w:r>
      <w:r/>
    </w:p>
    <w:p>
      <w:pPr>
        <w:ind w:firstLine="420"/>
        <w:spacing w:line="400" w:lineRule="exact"/>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四</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综合实力评价</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15</w:t>
      </w:r>
      <w:r>
        <w:rPr>
          <w:rFonts w:hint="eastAsia"/>
          <w:b/>
          <w:bCs/>
          <w:color w:val="auto"/>
          <w:sz w:val="21"/>
          <w:szCs w:val="21"/>
          <w:highlight w:val="none"/>
          <w:lang w:eastAsia="zh-CN"/>
        </w:rPr>
        <w:t xml:space="preserve">分）</w:t>
      </w:r>
      <w:r/>
    </w:p>
    <w:p>
      <w:pPr>
        <w:ind w:firstLine="420"/>
        <w:spacing w:line="400" w:lineRule="exact"/>
        <w:rPr>
          <w:rFonts w:hint="eastAsia" w:ascii="Times New Roman" w:hAnsi="Times New Roman" w:eastAsia="宋体" w:cs="Times New Roman"/>
          <w:color w:val="auto"/>
          <w:sz w:val="21"/>
          <w:szCs w:val="21"/>
          <w:highlight w:val="none"/>
        </w:rPr>
      </w:pPr>
      <w:r>
        <w:rPr>
          <w:rFonts w:hint="eastAsia"/>
          <w:color w:val="auto"/>
          <w:sz w:val="21"/>
          <w:szCs w:val="21"/>
          <w:highlight w:val="none"/>
          <w:lang w:val="en-US" w:eastAsia="zh-CN"/>
        </w:rPr>
        <w:t xml:space="preserve">2022年至今本次投标产品（同品牌同型号）销售经验的</w:t>
      </w:r>
      <w:r>
        <w:rPr>
          <w:rFonts w:hint="eastAsia"/>
          <w:color w:val="auto"/>
          <w:sz w:val="21"/>
          <w:szCs w:val="21"/>
          <w:highlight w:val="none"/>
        </w:rPr>
        <w:t xml:space="preserve">，每提供</w:t>
      </w:r>
      <w:r>
        <w:rPr>
          <w:rFonts w:hint="eastAsia" w:ascii="Times New Roman" w:hAnsi="Times New Roman" w:eastAsia="宋体" w:cs="Times New Roman"/>
          <w:color w:val="auto"/>
          <w:sz w:val="21"/>
          <w:szCs w:val="21"/>
          <w:highlight w:val="none"/>
        </w:rPr>
        <w:t xml:space="preserve">1份合同复印件得</w:t>
      </w:r>
      <w:r>
        <w:rPr>
          <w:rFonts w:hint="eastAsia"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分，最高得</w:t>
      </w:r>
      <w:r>
        <w:rPr>
          <w:rFonts w:hint="eastAsia" w:cs="Times New Roman"/>
          <w:color w:val="auto"/>
          <w:sz w:val="21"/>
          <w:szCs w:val="21"/>
          <w:highlight w:val="none"/>
          <w:lang w:val="en-US" w:eastAsia="zh-CN"/>
        </w:rPr>
        <w:t xml:space="preserve">15</w:t>
      </w:r>
      <w:r>
        <w:rPr>
          <w:rFonts w:hint="eastAsia" w:ascii="Times New Roman" w:hAnsi="Times New Roman" w:eastAsia="宋体" w:cs="Times New Roman"/>
          <w:color w:val="auto"/>
          <w:sz w:val="21"/>
          <w:szCs w:val="21"/>
          <w:highlight w:val="none"/>
        </w:rPr>
        <w:t xml:space="preserve">分。</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r>
      <w:r/>
    </w:p>
    <w:p>
      <w:pPr>
        <w:ind w:firstLine="420"/>
        <w:spacing w:line="400" w:lineRule="exact"/>
        <w:rPr>
          <w:color w:val="auto"/>
          <w:sz w:val="21"/>
          <w:szCs w:val="21"/>
          <w:highlight w:val="none"/>
        </w:rPr>
      </w:pPr>
      <w:r>
        <w:rPr>
          <w:rFonts w:hint="eastAsia"/>
          <w:color w:val="auto"/>
          <w:sz w:val="21"/>
          <w:szCs w:val="21"/>
          <w:highlight w:val="none"/>
        </w:rPr>
        <w:t xml:space="preserve">注：</w:t>
      </w:r>
      <w:r/>
    </w:p>
    <w:p>
      <w:pPr>
        <w:ind w:firstLine="420"/>
        <w:spacing w:line="400" w:lineRule="exact"/>
        <w:rPr>
          <w:color w:val="auto"/>
          <w:sz w:val="21"/>
          <w:szCs w:val="21"/>
          <w:highlight w:val="none"/>
        </w:rPr>
      </w:pPr>
      <w:r>
        <w:rPr>
          <w:rFonts w:hint="eastAsia"/>
          <w:color w:val="auto"/>
          <w:sz w:val="21"/>
          <w:szCs w:val="21"/>
          <w:highlight w:val="none"/>
        </w:rPr>
        <w:t xml:space="preserve">1、以上评分标准中的技术参数部分，各投标单位均应提供相关的证明材料并作出相应的对比（列表）供评委评判，否则不作为评分依据。</w:t>
      </w:r>
      <w:r/>
    </w:p>
    <w:p>
      <w:pPr>
        <w:ind w:firstLine="420"/>
        <w:spacing w:line="400" w:lineRule="exact"/>
        <w:rPr>
          <w:color w:val="auto"/>
          <w:sz w:val="21"/>
          <w:szCs w:val="21"/>
          <w:highlight w:val="none"/>
        </w:rPr>
      </w:pPr>
      <w:r>
        <w:rPr>
          <w:rFonts w:hint="eastAsia"/>
          <w:color w:val="auto"/>
          <w:sz w:val="21"/>
          <w:szCs w:val="21"/>
          <w:highlight w:val="none"/>
        </w:rPr>
        <w:t xml:space="preserve">2、付款方式及交付时间不响应招标文件要求的不得中标。</w:t>
      </w:r>
      <w:bookmarkEnd w:id="3"/>
      <w:r/>
      <w:r/>
    </w:p>
    <w:p>
      <w:pPr>
        <w:jc w:val="right"/>
        <w:rPr>
          <w:rFonts w:hAnsi="宋体"/>
          <w:color w:val="auto"/>
          <w:sz w:val="21"/>
          <w:szCs w:val="21"/>
          <w:highlight w:val="none"/>
        </w:rPr>
      </w:pPr>
      <w:r>
        <w:rPr>
          <w:rFonts w:hAnsi="宋体"/>
          <w:color w:val="auto"/>
          <w:sz w:val="21"/>
          <w:szCs w:val="21"/>
          <w:highlight w:val="none"/>
        </w:rPr>
      </w:r>
      <w:r/>
    </w:p>
    <w:p>
      <w:pPr>
        <w:jc w:val="right"/>
        <w:rPr>
          <w:rFonts w:hAnsi="宋体"/>
          <w:color w:val="auto"/>
          <w:sz w:val="21"/>
          <w:szCs w:val="21"/>
          <w:highlight w:val="none"/>
        </w:rPr>
      </w:pPr>
      <w:r>
        <w:rPr>
          <w:rFonts w:hint="eastAsia" w:hAnsi="宋体"/>
          <w:color w:val="auto"/>
          <w:sz w:val="21"/>
          <w:szCs w:val="21"/>
          <w:highlight w:val="none"/>
        </w:rPr>
        <w:t xml:space="preserve">（全文完）</w:t>
      </w:r>
      <w:r/>
    </w:p>
    <w:p>
      <w:pPr>
        <w:ind w:firstLine="840"/>
        <w:spacing w:line="400" w:lineRule="exact"/>
        <w:rPr>
          <w:color w:val="auto"/>
          <w:sz w:val="21"/>
          <w:szCs w:val="21"/>
          <w:highlight w:val="none"/>
        </w:rPr>
      </w:pPr>
      <w:r>
        <w:rPr>
          <w:color w:val="auto"/>
          <w:sz w:val="21"/>
          <w:szCs w:val="21"/>
          <w:highlight w:val="none"/>
        </w:rPr>
      </w:r>
      <w:r/>
    </w:p>
    <w:p>
      <w:pPr>
        <w:jc w:val="right"/>
        <w:spacing w:line="400" w:lineRule="exact"/>
        <w:rPr>
          <w:rFonts w:ascii="宋体" w:hAnsi="宋体"/>
          <w:color w:val="auto"/>
          <w:sz w:val="21"/>
          <w:szCs w:val="21"/>
          <w:highlight w:val="none"/>
        </w:rPr>
      </w:pPr>
      <w:r>
        <w:rPr>
          <w:rFonts w:ascii="宋体" w:hAnsi="宋体"/>
          <w:color w:val="auto"/>
          <w:sz w:val="21"/>
          <w:szCs w:val="21"/>
          <w:highlight w:val="none"/>
        </w:rPr>
      </w:r>
      <w:r/>
    </w:p>
    <w:p>
      <w:pPr>
        <w:rPr>
          <w:color w:val="auto"/>
          <w:highlight w:val="none"/>
        </w:rPr>
      </w:pPr>
      <w:r>
        <w:rPr>
          <w:color w:val="auto"/>
          <w:highlight w:val="none"/>
        </w:rPr>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38165" cy="208999"/>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238164" cy="20899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8.8pt;height:16.5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75"/>
    <w:link w:val="866"/>
    <w:uiPriority w:val="9"/>
    <w:rPr>
      <w:rFonts w:ascii="Arial" w:hAnsi="Arial" w:eastAsia="Arial" w:cs="Arial"/>
      <w:sz w:val="40"/>
      <w:szCs w:val="40"/>
    </w:rPr>
  </w:style>
  <w:style w:type="character" w:styleId="707">
    <w:name w:val="Heading 2 Char"/>
    <w:basedOn w:val="875"/>
    <w:link w:val="867"/>
    <w:uiPriority w:val="9"/>
    <w:rPr>
      <w:rFonts w:ascii="Arial" w:hAnsi="Arial" w:eastAsia="Arial" w:cs="Arial"/>
      <w:sz w:val="34"/>
    </w:rPr>
  </w:style>
  <w:style w:type="character" w:styleId="708">
    <w:name w:val="Heading 3 Char"/>
    <w:basedOn w:val="875"/>
    <w:link w:val="868"/>
    <w:uiPriority w:val="9"/>
    <w:rPr>
      <w:rFonts w:ascii="Arial" w:hAnsi="Arial" w:eastAsia="Arial" w:cs="Arial"/>
      <w:sz w:val="30"/>
      <w:szCs w:val="30"/>
    </w:rPr>
  </w:style>
  <w:style w:type="character" w:styleId="709">
    <w:name w:val="Heading 4 Char"/>
    <w:basedOn w:val="875"/>
    <w:link w:val="869"/>
    <w:uiPriority w:val="9"/>
    <w:rPr>
      <w:rFonts w:ascii="Arial" w:hAnsi="Arial" w:eastAsia="Arial" w:cs="Arial"/>
      <w:b/>
      <w:bCs/>
      <w:sz w:val="26"/>
      <w:szCs w:val="26"/>
    </w:rPr>
  </w:style>
  <w:style w:type="character" w:styleId="710">
    <w:name w:val="Heading 5 Char"/>
    <w:basedOn w:val="875"/>
    <w:link w:val="870"/>
    <w:uiPriority w:val="9"/>
    <w:rPr>
      <w:rFonts w:ascii="Arial" w:hAnsi="Arial" w:eastAsia="Arial" w:cs="Arial"/>
      <w:b/>
      <w:bCs/>
      <w:sz w:val="24"/>
      <w:szCs w:val="24"/>
    </w:rPr>
  </w:style>
  <w:style w:type="character" w:styleId="711">
    <w:name w:val="Heading 6 Char"/>
    <w:basedOn w:val="875"/>
    <w:link w:val="871"/>
    <w:uiPriority w:val="9"/>
    <w:rPr>
      <w:rFonts w:ascii="Arial" w:hAnsi="Arial" w:eastAsia="Arial" w:cs="Arial"/>
      <w:b/>
      <w:bCs/>
      <w:sz w:val="22"/>
      <w:szCs w:val="22"/>
    </w:rPr>
  </w:style>
  <w:style w:type="character" w:styleId="712">
    <w:name w:val="Heading 7 Char"/>
    <w:basedOn w:val="875"/>
    <w:link w:val="872"/>
    <w:uiPriority w:val="9"/>
    <w:rPr>
      <w:rFonts w:ascii="Arial" w:hAnsi="Arial" w:eastAsia="Arial" w:cs="Arial"/>
      <w:b/>
      <w:bCs/>
      <w:i/>
      <w:iCs/>
      <w:sz w:val="22"/>
      <w:szCs w:val="22"/>
    </w:rPr>
  </w:style>
  <w:style w:type="character" w:styleId="713">
    <w:name w:val="Heading 8 Char"/>
    <w:basedOn w:val="875"/>
    <w:link w:val="873"/>
    <w:uiPriority w:val="9"/>
    <w:rPr>
      <w:rFonts w:ascii="Arial" w:hAnsi="Arial" w:eastAsia="Arial" w:cs="Arial"/>
      <w:i/>
      <w:iCs/>
      <w:sz w:val="22"/>
      <w:szCs w:val="22"/>
    </w:rPr>
  </w:style>
  <w:style w:type="character" w:styleId="714">
    <w:name w:val="Heading 9 Char"/>
    <w:basedOn w:val="875"/>
    <w:link w:val="874"/>
    <w:uiPriority w:val="9"/>
    <w:rPr>
      <w:rFonts w:ascii="Arial" w:hAnsi="Arial" w:eastAsia="Arial" w:cs="Arial"/>
      <w:i/>
      <w:iCs/>
      <w:sz w:val="21"/>
      <w:szCs w:val="21"/>
    </w:rPr>
  </w:style>
  <w:style w:type="character" w:styleId="715">
    <w:name w:val="Title Char"/>
    <w:basedOn w:val="875"/>
    <w:link w:val="900"/>
    <w:uiPriority w:val="10"/>
    <w:rPr>
      <w:sz w:val="48"/>
      <w:szCs w:val="48"/>
    </w:rPr>
  </w:style>
  <w:style w:type="character" w:styleId="716">
    <w:name w:val="Subtitle Char"/>
    <w:basedOn w:val="875"/>
    <w:link w:val="894"/>
    <w:uiPriority w:val="11"/>
    <w:rPr>
      <w:sz w:val="24"/>
      <w:szCs w:val="24"/>
    </w:rPr>
  </w:style>
  <w:style w:type="paragraph" w:styleId="717">
    <w:name w:val="Quote"/>
    <w:basedOn w:val="865"/>
    <w:next w:val="865"/>
    <w:link w:val="718"/>
    <w:uiPriority w:val="29"/>
    <w:qFormat/>
    <w:pPr>
      <w:ind w:left="720" w:right="720"/>
    </w:pPr>
    <w:rPr>
      <w:i/>
    </w:rPr>
  </w:style>
  <w:style w:type="character" w:styleId="718">
    <w:name w:val="Quote Char"/>
    <w:link w:val="717"/>
    <w:uiPriority w:val="29"/>
    <w:rPr>
      <w:i/>
    </w:rPr>
  </w:style>
  <w:style w:type="paragraph" w:styleId="719">
    <w:name w:val="Intense Quote"/>
    <w:basedOn w:val="865"/>
    <w:next w:val="865"/>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75"/>
    <w:link w:val="892"/>
    <w:uiPriority w:val="99"/>
  </w:style>
  <w:style w:type="character" w:styleId="722">
    <w:name w:val="Footer Char"/>
    <w:basedOn w:val="875"/>
    <w:link w:val="890"/>
    <w:uiPriority w:val="99"/>
  </w:style>
  <w:style w:type="paragraph" w:styleId="723">
    <w:name w:val="Caption"/>
    <w:basedOn w:val="865"/>
    <w:next w:val="865"/>
    <w:uiPriority w:val="35"/>
    <w:semiHidden/>
    <w:unhideWhenUsed/>
    <w:qFormat/>
    <w:pPr>
      <w:spacing w:line="276" w:lineRule="auto"/>
    </w:pPr>
    <w:rPr>
      <w:b/>
      <w:bCs/>
      <w:color w:val="4f81bd" w:themeColor="accent1"/>
      <w:sz w:val="18"/>
      <w:szCs w:val="18"/>
    </w:rPr>
  </w:style>
  <w:style w:type="character" w:styleId="724">
    <w:name w:val="Caption Char"/>
    <w:basedOn w:val="723"/>
    <w:link w:val="890"/>
    <w:uiPriority w:val="99"/>
  </w:style>
  <w:style w:type="table" w:styleId="725">
    <w:name w:val="Table Grid Light"/>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basedOn w:val="8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basedOn w:val="8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basedOn w:val="8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basedOn w:val="8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basedOn w:val="8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basedOn w:val="8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basedOn w:val="8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basedOn w:val="8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basedOn w:val="8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basedOn w:val="8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basedOn w:val="8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basedOn w:val="8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basedOn w:val="8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basedOn w:val="8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basedOn w:val="8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basedOn w:val="8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basedOn w:val="8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basedOn w:val="8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basedOn w:val="8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basedOn w:val="8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basedOn w:val="8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basedOn w:val="8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basedOn w:val="8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5"/>
    <w:uiPriority w:val="99"/>
    <w:rPr>
      <w:sz w:val="18"/>
    </w:rPr>
  </w:style>
  <w:style w:type="character" w:styleId="851">
    <w:name w:val="footnote reference"/>
    <w:basedOn w:val="875"/>
    <w:uiPriority w:val="99"/>
    <w:unhideWhenUsed/>
    <w:rPr>
      <w:vertAlign w:val="superscript"/>
    </w:rPr>
  </w:style>
  <w:style w:type="paragraph" w:styleId="852">
    <w:name w:val="endnote text"/>
    <w:basedOn w:val="865"/>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basedOn w:val="875"/>
    <w:uiPriority w:val="99"/>
    <w:semiHidden/>
    <w:unhideWhenUsed/>
    <w:rPr>
      <w:vertAlign w:val="superscript"/>
    </w:r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uiPriority w:val="0"/>
    <w:qFormat/>
    <w:rPr>
      <w:rFonts w:ascii="Times New Roman" w:hAnsi="Times New Roman" w:eastAsia="宋体" w:cs="Times New Roman"/>
      <w:sz w:val="24"/>
      <w:szCs w:val="24"/>
      <w:lang w:val="en-US" w:eastAsia="zh-CN" w:bidi="ar-SA"/>
    </w:rPr>
  </w:style>
  <w:style w:type="paragraph" w:styleId="866">
    <w:name w:val="Heading 1"/>
    <w:basedOn w:val="865"/>
    <w:next w:val="865"/>
    <w:link w:val="917"/>
    <w:uiPriority w:val="0"/>
    <w:qFormat/>
    <w:pPr>
      <w:jc w:val="both"/>
      <w:keepLines/>
      <w:keepNext/>
      <w:spacing w:before="340" w:after="330" w:line="576" w:lineRule="auto"/>
      <w:widowControl w:val="off"/>
      <w:outlineLvl w:val="0"/>
    </w:pPr>
    <w:rPr>
      <w:rFonts w:eastAsia="楷体_GB2312"/>
      <w:b/>
      <w:sz w:val="44"/>
      <w:szCs w:val="20"/>
    </w:rPr>
  </w:style>
  <w:style w:type="paragraph" w:styleId="867">
    <w:name w:val="Heading 2"/>
    <w:basedOn w:val="865"/>
    <w:next w:val="877"/>
    <w:link w:val="918"/>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68">
    <w:name w:val="Heading 3"/>
    <w:basedOn w:val="865"/>
    <w:next w:val="865"/>
    <w:link w:val="919"/>
    <w:uiPriority w:val="0"/>
    <w:qFormat/>
    <w:pPr>
      <w:jc w:val="both"/>
      <w:keepLines/>
      <w:keepNext/>
      <w:spacing w:before="260" w:after="260" w:line="360" w:lineRule="auto"/>
      <w:widowControl w:val="off"/>
      <w:outlineLvl w:val="2"/>
    </w:pPr>
    <w:rPr>
      <w:rFonts w:ascii="Arial" w:hAnsi="宋体"/>
      <w:b/>
      <w:szCs w:val="20"/>
    </w:rPr>
  </w:style>
  <w:style w:type="paragraph" w:styleId="869">
    <w:name w:val="Heading 4"/>
    <w:basedOn w:val="865"/>
    <w:next w:val="865"/>
    <w:link w:val="920"/>
    <w:uiPriority w:val="0"/>
    <w:qFormat/>
    <w:pPr>
      <w:keepLines/>
      <w:keepNext/>
      <w:spacing w:before="280" w:after="290" w:line="376" w:lineRule="auto"/>
      <w:outlineLvl w:val="3"/>
    </w:pPr>
    <w:rPr>
      <w:rFonts w:ascii="Arial" w:hAnsi="Arial" w:eastAsia="黑体"/>
      <w:b/>
      <w:bCs/>
      <w:sz w:val="28"/>
      <w:szCs w:val="28"/>
    </w:rPr>
  </w:style>
  <w:style w:type="paragraph" w:styleId="870">
    <w:name w:val="Heading 5"/>
    <w:basedOn w:val="865"/>
    <w:next w:val="865"/>
    <w:link w:val="921"/>
    <w:uiPriority w:val="0"/>
    <w:qFormat/>
    <w:pPr>
      <w:ind w:left="1008" w:hanging="432"/>
      <w:jc w:val="center"/>
      <w:keepNext/>
      <w:tabs>
        <w:tab w:val="left" w:pos="1008" w:leader="none"/>
      </w:tabs>
      <w:outlineLvl w:val="4"/>
    </w:pPr>
    <w:rPr>
      <w:rFonts w:ascii="Arial" w:hAnsi="Arial"/>
      <w:sz w:val="32"/>
      <w:szCs w:val="20"/>
    </w:rPr>
  </w:style>
  <w:style w:type="paragraph" w:styleId="871">
    <w:name w:val="Heading 6"/>
    <w:basedOn w:val="865"/>
    <w:next w:val="865"/>
    <w:link w:val="922"/>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72">
    <w:name w:val="Heading 7"/>
    <w:basedOn w:val="865"/>
    <w:next w:val="865"/>
    <w:link w:val="923"/>
    <w:uiPriority w:val="0"/>
    <w:qFormat/>
    <w:pPr>
      <w:ind w:left="1296" w:hanging="1296"/>
      <w:jc w:val="both"/>
      <w:keepLines/>
      <w:keepNext/>
      <w:spacing w:before="240" w:after="64" w:line="320" w:lineRule="auto"/>
      <w:widowControl w:val="off"/>
      <w:outlineLvl w:val="6"/>
    </w:pPr>
    <w:rPr>
      <w:b/>
      <w:bCs/>
    </w:rPr>
  </w:style>
  <w:style w:type="paragraph" w:styleId="873">
    <w:name w:val="Heading 8"/>
    <w:basedOn w:val="865"/>
    <w:next w:val="865"/>
    <w:link w:val="924"/>
    <w:uiPriority w:val="0"/>
    <w:qFormat/>
    <w:pPr>
      <w:ind w:left="1440" w:hanging="1440"/>
      <w:jc w:val="both"/>
      <w:keepLines/>
      <w:keepNext/>
      <w:spacing w:before="240" w:after="64" w:line="320" w:lineRule="auto"/>
      <w:widowControl w:val="off"/>
      <w:outlineLvl w:val="7"/>
    </w:pPr>
    <w:rPr>
      <w:rFonts w:ascii="Cambria" w:hAnsi="Cambria"/>
    </w:rPr>
  </w:style>
  <w:style w:type="paragraph" w:styleId="874">
    <w:name w:val="Heading 9"/>
    <w:basedOn w:val="865"/>
    <w:next w:val="865"/>
    <w:link w:val="925"/>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75" w:default="1">
    <w:name w:val="Default Paragraph Font"/>
    <w:uiPriority w:val="1"/>
    <w:semiHidden/>
    <w:unhideWhenUsed/>
    <w:qFormat/>
  </w:style>
  <w:style w:type="table" w:styleId="876" w:default="1">
    <w:name w:val="Normal Table"/>
    <w:uiPriority w:val="99"/>
    <w:semiHidden/>
    <w:unhideWhenUsed/>
    <w:qFormat/>
    <w:tblPr>
      <w:tblCellMar>
        <w:left w:w="108" w:type="dxa"/>
        <w:top w:w="0" w:type="dxa"/>
        <w:right w:w="108" w:type="dxa"/>
        <w:bottom w:w="0" w:type="dxa"/>
      </w:tblCellMar>
    </w:tblPr>
  </w:style>
  <w:style w:type="paragraph" w:styleId="877">
    <w:name w:val="Normal Indent"/>
    <w:basedOn w:val="865"/>
    <w:link w:val="916"/>
    <w:uiPriority w:val="0"/>
    <w:qFormat/>
    <w:pPr>
      <w:ind w:firstLine="420"/>
      <w:widowControl w:val="off"/>
    </w:pPr>
    <w:rPr>
      <w:rFonts w:eastAsia="楷体_GB2312" w:asciiTheme="minorHAnsi" w:hAnsiTheme="minorHAnsi" w:cstheme="minorBidi"/>
      <w:szCs w:val="22"/>
    </w:rPr>
  </w:style>
  <w:style w:type="paragraph" w:styleId="878">
    <w:name w:val="table of authorities"/>
    <w:basedOn w:val="865"/>
    <w:next w:val="865"/>
    <w:uiPriority w:val="99"/>
    <w:unhideWhenUsed/>
    <w:qFormat/>
    <w:pPr>
      <w:ind w:left="420"/>
    </w:pPr>
  </w:style>
  <w:style w:type="paragraph" w:styleId="879">
    <w:name w:val="List Bullet 4"/>
    <w:basedOn w:val="865"/>
    <w:uiPriority w:val="0"/>
    <w:qFormat/>
    <w:pPr>
      <w:ind w:left="1620" w:hanging="360"/>
      <w:jc w:val="both"/>
      <w:widowControl w:val="off"/>
      <w:tabs>
        <w:tab w:val="left" w:pos="1620" w:leader="none"/>
      </w:tabs>
    </w:pPr>
    <w:rPr>
      <w:sz w:val="21"/>
    </w:rPr>
  </w:style>
  <w:style w:type="paragraph" w:styleId="880">
    <w:name w:val="Document Map"/>
    <w:basedOn w:val="865"/>
    <w:link w:val="937"/>
    <w:uiPriority w:val="99"/>
    <w:qFormat/>
    <w:pPr>
      <w:shd w:val="clear" w:color="auto" w:fill="000080"/>
    </w:pPr>
    <w:rPr>
      <w:rFonts w:asciiTheme="minorHAnsi" w:hAnsiTheme="minorHAnsi" w:cstheme="minorBidi"/>
    </w:rPr>
  </w:style>
  <w:style w:type="paragraph" w:styleId="881">
    <w:name w:val="annotation text"/>
    <w:basedOn w:val="865"/>
    <w:link w:val="935"/>
    <w:uiPriority w:val="99"/>
    <w:unhideWhenUsed/>
    <w:qFormat/>
  </w:style>
  <w:style w:type="paragraph" w:styleId="882">
    <w:name w:val="Body Text"/>
    <w:basedOn w:val="865"/>
    <w:link w:val="941"/>
    <w:uiPriority w:val="0"/>
    <w:qFormat/>
    <w:pPr>
      <w:spacing w:after="120"/>
    </w:pPr>
    <w:rPr>
      <w:rFonts w:asciiTheme="minorHAnsi" w:hAnsiTheme="minorHAnsi" w:cstheme="minorBidi"/>
    </w:rPr>
  </w:style>
  <w:style w:type="paragraph" w:styleId="883">
    <w:name w:val="Body Text Indent"/>
    <w:basedOn w:val="865"/>
    <w:next w:val="865"/>
    <w:link w:val="974"/>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84">
    <w:name w:val="List 2"/>
    <w:basedOn w:val="865"/>
    <w:uiPriority w:val="99"/>
    <w:unhideWhenUsed/>
    <w:qFormat/>
    <w:pPr>
      <w:contextualSpacing/>
      <w:ind w:left="100" w:hanging="200"/>
      <w:jc w:val="both"/>
      <w:widowControl w:val="off"/>
    </w:pPr>
    <w:rPr>
      <w:sz w:val="21"/>
    </w:rPr>
  </w:style>
  <w:style w:type="paragraph" w:styleId="885">
    <w:name w:val="Block Text"/>
    <w:basedOn w:val="865"/>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86">
    <w:name w:val="Plain Text"/>
    <w:basedOn w:val="865"/>
    <w:link w:val="970"/>
    <w:uiPriority w:val="99"/>
    <w:qFormat/>
    <w:pPr>
      <w:jc w:val="both"/>
      <w:widowControl w:val="off"/>
    </w:pPr>
    <w:rPr>
      <w:rFonts w:ascii="宋体" w:hAnsi="Courier New" w:cs="Courier New"/>
      <w:sz w:val="21"/>
      <w:szCs w:val="21"/>
    </w:rPr>
  </w:style>
  <w:style w:type="paragraph" w:styleId="887">
    <w:name w:val="Date"/>
    <w:basedOn w:val="865"/>
    <w:next w:val="865"/>
    <w:link w:val="912"/>
    <w:uiPriority w:val="0"/>
    <w:qFormat/>
    <w:rPr>
      <w:rFonts w:ascii="宋体" w:hAnsi="宋体" w:eastAsia="楷体_GB2312"/>
      <w:szCs w:val="20"/>
    </w:rPr>
  </w:style>
  <w:style w:type="paragraph" w:styleId="888">
    <w:name w:val="Body Text Indent 2"/>
    <w:basedOn w:val="865"/>
    <w:link w:val="932"/>
    <w:uiPriority w:val="0"/>
    <w:qFormat/>
    <w:pPr>
      <w:ind w:firstLine="460"/>
      <w:spacing w:line="360" w:lineRule="auto"/>
    </w:pPr>
    <w:rPr>
      <w:rFonts w:asciiTheme="minorHAnsi" w:hAnsiTheme="minorHAnsi" w:eastAsiaTheme="minorEastAsia" w:cstheme="minorBidi"/>
      <w:spacing w:val="20"/>
      <w:sz w:val="21"/>
    </w:rPr>
  </w:style>
  <w:style w:type="paragraph" w:styleId="889">
    <w:name w:val="Balloon Text"/>
    <w:basedOn w:val="865"/>
    <w:link w:val="945"/>
    <w:uiPriority w:val="99"/>
    <w:qFormat/>
    <w:rPr>
      <w:rFonts w:asciiTheme="minorHAnsi" w:hAnsiTheme="minorHAnsi" w:cstheme="minorBidi"/>
      <w:sz w:val="18"/>
      <w:szCs w:val="18"/>
    </w:rPr>
  </w:style>
  <w:style w:type="paragraph" w:styleId="890">
    <w:name w:val="Footer"/>
    <w:basedOn w:val="865"/>
    <w:link w:val="915"/>
    <w:uiPriority w:val="99"/>
    <w:unhideWhenUsed/>
    <w:qFormat/>
    <w:pPr>
      <w:tabs>
        <w:tab w:val="center" w:pos="4153" w:leader="none"/>
        <w:tab w:val="right" w:pos="8306" w:leader="none"/>
      </w:tabs>
    </w:pPr>
    <w:rPr>
      <w:sz w:val="18"/>
      <w:szCs w:val="18"/>
    </w:rPr>
  </w:style>
  <w:style w:type="paragraph" w:styleId="891">
    <w:name w:val="envelope return"/>
    <w:basedOn w:val="865"/>
    <w:uiPriority w:val="0"/>
    <w:unhideWhenUsed/>
    <w:qFormat/>
    <w:rPr>
      <w:rFonts w:ascii="Arial" w:hAnsi="Arial"/>
      <w:sz w:val="21"/>
    </w:rPr>
  </w:style>
  <w:style w:type="paragraph" w:styleId="892">
    <w:name w:val="Header"/>
    <w:basedOn w:val="865"/>
    <w:link w:val="91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3">
    <w:name w:val="toc 1"/>
    <w:basedOn w:val="865"/>
    <w:next w:val="865"/>
    <w:uiPriority w:val="0"/>
    <w:qFormat/>
    <w:pPr>
      <w:widowControl w:val="off"/>
    </w:pPr>
    <w:rPr>
      <w:rFonts w:eastAsia="楷体_GB2312"/>
      <w:szCs w:val="20"/>
    </w:rPr>
  </w:style>
  <w:style w:type="paragraph" w:styleId="894">
    <w:name w:val="Subtitle"/>
    <w:basedOn w:val="865"/>
    <w:next w:val="865"/>
    <w:link w:val="930"/>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895">
    <w:name w:val="footnote text"/>
    <w:basedOn w:val="865"/>
    <w:link w:val="953"/>
    <w:uiPriority w:val="99"/>
    <w:unhideWhenUsed/>
    <w:qFormat/>
    <w:pPr>
      <w:widowControl w:val="off"/>
    </w:pPr>
    <w:rPr>
      <w:rFonts w:asciiTheme="minorHAnsi" w:hAnsiTheme="minorHAnsi" w:eastAsiaTheme="minorEastAsia" w:cstheme="minorBidi"/>
      <w:sz w:val="18"/>
      <w:szCs w:val="18"/>
    </w:rPr>
  </w:style>
  <w:style w:type="paragraph" w:styleId="896">
    <w:name w:val="Body Text Indent 3"/>
    <w:basedOn w:val="865"/>
    <w:link w:val="913"/>
    <w:uiPriority w:val="0"/>
    <w:qFormat/>
    <w:pPr>
      <w:ind w:left="420"/>
      <w:spacing w:after="120"/>
    </w:pPr>
    <w:rPr>
      <w:sz w:val="16"/>
      <w:szCs w:val="16"/>
    </w:rPr>
  </w:style>
  <w:style w:type="paragraph" w:styleId="897">
    <w:name w:val="Body Text 2"/>
    <w:basedOn w:val="865"/>
    <w:link w:val="943"/>
    <w:uiPriority w:val="0"/>
    <w:qFormat/>
    <w:pPr>
      <w:spacing w:after="120" w:line="480" w:lineRule="auto"/>
    </w:pPr>
    <w:rPr>
      <w:rFonts w:asciiTheme="minorHAnsi" w:hAnsiTheme="minorHAnsi" w:eastAsiaTheme="minorEastAsia" w:cstheme="minorBidi"/>
    </w:rPr>
  </w:style>
  <w:style w:type="paragraph" w:styleId="898">
    <w:name w:val="HTML Preformatted"/>
    <w:basedOn w:val="865"/>
    <w:link w:val="1032"/>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899">
    <w:name w:val="Normal (Web)"/>
    <w:basedOn w:val="865"/>
    <w:uiPriority w:val="99"/>
    <w:qFormat/>
    <w:pPr>
      <w:spacing w:before="100" w:beforeAutospacing="1" w:after="100" w:afterAutospacing="1"/>
    </w:pPr>
    <w:rPr>
      <w:rFonts w:ascii="宋体" w:hAnsi="宋体" w:cs="宋体"/>
    </w:rPr>
  </w:style>
  <w:style w:type="paragraph" w:styleId="900">
    <w:name w:val="Title"/>
    <w:basedOn w:val="865"/>
    <w:next w:val="865"/>
    <w:link w:val="928"/>
    <w:uiPriority w:val="10"/>
    <w:qFormat/>
    <w:pPr>
      <w:jc w:val="center"/>
      <w:spacing w:before="240" w:after="60"/>
      <w:widowControl w:val="off"/>
      <w:outlineLvl w:val="0"/>
    </w:pPr>
    <w:rPr>
      <w:rFonts w:ascii="Cambria" w:hAnsi="Cambria" w:eastAsiaTheme="minorEastAsia"/>
      <w:b/>
      <w:bCs/>
      <w:sz w:val="32"/>
      <w:szCs w:val="32"/>
    </w:rPr>
  </w:style>
  <w:style w:type="paragraph" w:styleId="901">
    <w:name w:val="annotation subject"/>
    <w:basedOn w:val="881"/>
    <w:next w:val="881"/>
    <w:link w:val="934"/>
    <w:uiPriority w:val="99"/>
    <w:qFormat/>
    <w:rPr>
      <w:rFonts w:asciiTheme="minorHAnsi" w:hAnsiTheme="minorHAnsi" w:eastAsiaTheme="minorEastAsia" w:cstheme="minorBidi"/>
      <w:b/>
      <w:bCs/>
    </w:rPr>
  </w:style>
  <w:style w:type="paragraph" w:styleId="902">
    <w:name w:val="Body Text First Indent"/>
    <w:next w:val="865"/>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03">
    <w:name w:val="Body Text First Indent 2"/>
    <w:basedOn w:val="883"/>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04">
    <w:name w:val="Table Grid"/>
    <w:basedOn w:val="876"/>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uiPriority w:val="22"/>
    <w:qFormat/>
    <w:rPr>
      <w:b/>
      <w:bCs/>
    </w:rPr>
  </w:style>
  <w:style w:type="character" w:styleId="906">
    <w:name w:val="page number"/>
    <w:basedOn w:val="875"/>
    <w:uiPriority w:val="0"/>
    <w:qFormat/>
  </w:style>
  <w:style w:type="character" w:styleId="907">
    <w:name w:val="FollowedHyperlink"/>
    <w:uiPriority w:val="99"/>
    <w:qFormat/>
    <w:rPr>
      <w:color w:val="800080"/>
      <w:u w:val="single"/>
    </w:rPr>
  </w:style>
  <w:style w:type="character" w:styleId="908">
    <w:name w:val="Hyperlink"/>
    <w:uiPriority w:val="99"/>
    <w:qFormat/>
    <w:rPr>
      <w:color w:val="0000ff"/>
      <w:u w:val="single"/>
    </w:rPr>
  </w:style>
  <w:style w:type="character" w:styleId="909">
    <w:name w:val="annotation reference"/>
    <w:uiPriority w:val="0"/>
    <w:qFormat/>
    <w:rPr>
      <w:sz w:val="21"/>
      <w:szCs w:val="21"/>
    </w:rPr>
  </w:style>
  <w:style w:type="paragraph" w:styleId="910" w:customStyle="1">
    <w:name w:val="表格文字"/>
    <w:basedOn w:val="865"/>
    <w:uiPriority w:val="0"/>
    <w:qFormat/>
    <w:pPr>
      <w:spacing w:before="25" w:after="25"/>
    </w:pPr>
    <w:rPr>
      <w:bCs/>
      <w:spacing w:val="10"/>
      <w:szCs w:val="20"/>
    </w:rPr>
  </w:style>
  <w:style w:type="paragraph" w:styleId="911" w:customStyle="1">
    <w:name w:val="正文1"/>
    <w:basedOn w:val="865"/>
    <w:next w:val="865"/>
    <w:uiPriority w:val="0"/>
    <w:qFormat/>
    <w:pPr>
      <w:ind w:left="420" w:firstLine="527"/>
      <w:spacing w:before="120" w:line="360" w:lineRule="auto"/>
    </w:pPr>
    <w:rPr>
      <w:rFonts w:ascii="宋体" w:hAnsi="宋体"/>
    </w:rPr>
  </w:style>
  <w:style w:type="character" w:styleId="912" w:customStyle="1">
    <w:name w:val="日期 字符"/>
    <w:basedOn w:val="875"/>
    <w:link w:val="887"/>
    <w:uiPriority w:val="0"/>
    <w:qFormat/>
    <w:rPr>
      <w:rFonts w:ascii="宋体" w:hAnsi="宋体" w:eastAsia="楷体_GB2312" w:cs="Times New Roman"/>
      <w:sz w:val="24"/>
      <w:szCs w:val="20"/>
    </w:rPr>
  </w:style>
  <w:style w:type="character" w:styleId="913" w:customStyle="1">
    <w:name w:val="正文文本缩进 3 字符"/>
    <w:basedOn w:val="875"/>
    <w:link w:val="896"/>
    <w:uiPriority w:val="0"/>
    <w:qFormat/>
    <w:rPr>
      <w:rFonts w:ascii="Times New Roman" w:hAnsi="Times New Roman" w:eastAsia="宋体" w:cs="Times New Roman"/>
      <w:sz w:val="16"/>
      <w:szCs w:val="16"/>
    </w:rPr>
  </w:style>
  <w:style w:type="character" w:styleId="914" w:customStyle="1">
    <w:name w:val="页眉 字符"/>
    <w:basedOn w:val="875"/>
    <w:link w:val="892"/>
    <w:uiPriority w:val="0"/>
    <w:qFormat/>
    <w:rPr>
      <w:rFonts w:ascii="Times New Roman" w:hAnsi="Times New Roman" w:eastAsia="宋体" w:cs="Times New Roman"/>
      <w:sz w:val="18"/>
      <w:szCs w:val="18"/>
    </w:rPr>
  </w:style>
  <w:style w:type="character" w:styleId="915" w:customStyle="1">
    <w:name w:val="页脚 字符"/>
    <w:basedOn w:val="875"/>
    <w:link w:val="890"/>
    <w:uiPriority w:val="99"/>
    <w:qFormat/>
    <w:rPr>
      <w:rFonts w:ascii="Times New Roman" w:hAnsi="Times New Roman" w:eastAsia="宋体" w:cs="Times New Roman"/>
      <w:sz w:val="18"/>
      <w:szCs w:val="18"/>
    </w:rPr>
  </w:style>
  <w:style w:type="character" w:styleId="916" w:customStyle="1">
    <w:name w:val="正文缩进 字符"/>
    <w:link w:val="877"/>
    <w:uiPriority w:val="0"/>
    <w:qFormat/>
    <w:rPr>
      <w:rFonts w:eastAsia="楷体_GB2312"/>
      <w:sz w:val="24"/>
    </w:rPr>
  </w:style>
  <w:style w:type="character" w:styleId="917" w:customStyle="1">
    <w:name w:val="标题 1 字符"/>
    <w:basedOn w:val="875"/>
    <w:link w:val="866"/>
    <w:uiPriority w:val="0"/>
    <w:qFormat/>
    <w:rPr>
      <w:rFonts w:ascii="Times New Roman" w:hAnsi="Times New Roman" w:eastAsia="楷体_GB2312" w:cs="Times New Roman"/>
      <w:b/>
      <w:sz w:val="44"/>
      <w:szCs w:val="20"/>
    </w:rPr>
  </w:style>
  <w:style w:type="character" w:styleId="918" w:customStyle="1">
    <w:name w:val="标题 2 字符"/>
    <w:basedOn w:val="875"/>
    <w:link w:val="867"/>
    <w:uiPriority w:val="0"/>
    <w:qFormat/>
    <w:rPr>
      <w:rFonts w:ascii="Cambria" w:hAnsi="Cambria" w:eastAsia="宋体" w:cs="Times New Roman"/>
      <w:b/>
      <w:bCs/>
      <w:sz w:val="32"/>
      <w:szCs w:val="32"/>
    </w:rPr>
  </w:style>
  <w:style w:type="character" w:styleId="919" w:customStyle="1">
    <w:name w:val="标题 3 字符"/>
    <w:basedOn w:val="875"/>
    <w:link w:val="868"/>
    <w:uiPriority w:val="0"/>
    <w:qFormat/>
    <w:rPr>
      <w:rFonts w:ascii="Arial" w:hAnsi="宋体" w:eastAsia="宋体" w:cs="Times New Roman"/>
      <w:b/>
      <w:sz w:val="24"/>
      <w:szCs w:val="20"/>
    </w:rPr>
  </w:style>
  <w:style w:type="character" w:styleId="920" w:customStyle="1">
    <w:name w:val="标题 4 字符"/>
    <w:basedOn w:val="875"/>
    <w:link w:val="869"/>
    <w:uiPriority w:val="0"/>
    <w:qFormat/>
    <w:rPr>
      <w:rFonts w:ascii="Arial" w:hAnsi="Arial" w:eastAsia="黑体" w:cs="Times New Roman"/>
      <w:b/>
      <w:bCs/>
      <w:sz w:val="28"/>
      <w:szCs w:val="28"/>
    </w:rPr>
  </w:style>
  <w:style w:type="character" w:styleId="921" w:customStyle="1">
    <w:name w:val="标题 5 字符"/>
    <w:basedOn w:val="875"/>
    <w:link w:val="870"/>
    <w:uiPriority w:val="0"/>
    <w:qFormat/>
    <w:rPr>
      <w:rFonts w:ascii="Arial" w:hAnsi="Arial" w:eastAsia="宋体" w:cs="Times New Roman"/>
      <w:sz w:val="32"/>
      <w:szCs w:val="20"/>
      <w:lang w:val="en-US" w:eastAsia="zh-CN"/>
    </w:rPr>
  </w:style>
  <w:style w:type="character" w:styleId="922" w:customStyle="1">
    <w:name w:val="标题 6 字符"/>
    <w:basedOn w:val="875"/>
    <w:link w:val="871"/>
    <w:uiPriority w:val="0"/>
    <w:qFormat/>
    <w:rPr>
      <w:rFonts w:ascii="Cambria" w:hAnsi="Cambria" w:eastAsia="宋体" w:cs="Times New Roman"/>
      <w:b/>
      <w:bCs/>
      <w:sz w:val="24"/>
      <w:szCs w:val="24"/>
    </w:rPr>
  </w:style>
  <w:style w:type="character" w:styleId="923" w:customStyle="1">
    <w:name w:val="标题 7 字符"/>
    <w:basedOn w:val="875"/>
    <w:link w:val="872"/>
    <w:uiPriority w:val="0"/>
    <w:qFormat/>
    <w:rPr>
      <w:rFonts w:ascii="Times New Roman" w:hAnsi="Times New Roman" w:eastAsia="宋体" w:cs="Times New Roman"/>
      <w:b/>
      <w:bCs/>
      <w:sz w:val="24"/>
      <w:szCs w:val="24"/>
    </w:rPr>
  </w:style>
  <w:style w:type="character" w:styleId="924" w:customStyle="1">
    <w:name w:val="标题 8 字符"/>
    <w:basedOn w:val="875"/>
    <w:link w:val="873"/>
    <w:uiPriority w:val="0"/>
    <w:qFormat/>
    <w:rPr>
      <w:rFonts w:ascii="Cambria" w:hAnsi="Cambria" w:eastAsia="宋体" w:cs="Times New Roman"/>
      <w:sz w:val="24"/>
      <w:szCs w:val="24"/>
    </w:rPr>
  </w:style>
  <w:style w:type="character" w:styleId="925" w:customStyle="1">
    <w:name w:val="标题 9 字符"/>
    <w:basedOn w:val="875"/>
    <w:link w:val="874"/>
    <w:uiPriority w:val="0"/>
    <w:qFormat/>
    <w:rPr>
      <w:rFonts w:ascii="Cambria" w:hAnsi="Cambria" w:eastAsia="宋体" w:cs="Times New Roman"/>
      <w:szCs w:val="21"/>
    </w:rPr>
  </w:style>
  <w:style w:type="character" w:styleId="926" w:customStyle="1">
    <w:name w:val="常规 Char"/>
    <w:link w:val="927"/>
    <w:uiPriority w:val="0"/>
    <w:qFormat/>
    <w:rPr>
      <w:rFonts w:eastAsia="宋体"/>
      <w:szCs w:val="21"/>
    </w:rPr>
  </w:style>
  <w:style w:type="paragraph" w:styleId="927" w:customStyle="1">
    <w:name w:val="常规"/>
    <w:basedOn w:val="865"/>
    <w:link w:val="926"/>
    <w:uiPriority w:val="0"/>
    <w:qFormat/>
    <w:pPr>
      <w:ind w:left="1134"/>
      <w:jc w:val="both"/>
      <w:widowControl w:val="off"/>
    </w:pPr>
    <w:rPr>
      <w:rFonts w:asciiTheme="minorHAnsi" w:hAnsiTheme="minorHAnsi" w:cstheme="minorBidi"/>
      <w:sz w:val="21"/>
      <w:szCs w:val="21"/>
    </w:rPr>
  </w:style>
  <w:style w:type="character" w:styleId="928" w:customStyle="1">
    <w:name w:val="标题 字符"/>
    <w:link w:val="900"/>
    <w:uiPriority w:val="10"/>
    <w:qFormat/>
    <w:rPr>
      <w:rFonts w:ascii="Cambria" w:hAnsi="Cambria" w:cs="Times New Roman"/>
      <w:b/>
      <w:bCs/>
      <w:sz w:val="32"/>
      <w:szCs w:val="32"/>
    </w:rPr>
  </w:style>
  <w:style w:type="character" w:styleId="929" w:customStyle="1">
    <w:name w:val="标题 Char1"/>
    <w:basedOn w:val="875"/>
    <w:uiPriority w:val="10"/>
    <w:qFormat/>
    <w:rPr>
      <w:rFonts w:eastAsia="宋体" w:asciiTheme="majorHAnsi" w:hAnsiTheme="majorHAnsi" w:cstheme="majorBidi"/>
      <w:b/>
      <w:bCs/>
      <w:sz w:val="32"/>
      <w:szCs w:val="32"/>
    </w:rPr>
  </w:style>
  <w:style w:type="character" w:styleId="930" w:customStyle="1">
    <w:name w:val="副标题 字符"/>
    <w:link w:val="894"/>
    <w:uiPriority w:val="11"/>
    <w:qFormat/>
    <w:rPr>
      <w:rFonts w:ascii="Cambria" w:hAnsi="Cambria" w:cs="Times New Roman"/>
      <w:b/>
      <w:bCs/>
      <w:sz w:val="32"/>
      <w:szCs w:val="32"/>
    </w:rPr>
  </w:style>
  <w:style w:type="character" w:styleId="931" w:customStyle="1">
    <w:name w:val="副标题 Char1"/>
    <w:basedOn w:val="875"/>
    <w:uiPriority w:val="11"/>
    <w:qFormat/>
    <w:rPr>
      <w:rFonts w:eastAsia="宋体" w:asciiTheme="majorHAnsi" w:hAnsiTheme="majorHAnsi" w:cstheme="majorBidi"/>
      <w:b/>
      <w:bCs/>
      <w:sz w:val="32"/>
      <w:szCs w:val="32"/>
    </w:rPr>
  </w:style>
  <w:style w:type="character" w:styleId="932" w:customStyle="1">
    <w:name w:val="正文文本缩进 2 字符"/>
    <w:link w:val="888"/>
    <w:uiPriority w:val="0"/>
    <w:qFormat/>
    <w:rPr>
      <w:spacing w:val="20"/>
      <w:szCs w:val="24"/>
    </w:rPr>
  </w:style>
  <w:style w:type="character" w:styleId="933" w:customStyle="1">
    <w:name w:val="正文文本缩进 2 Char1"/>
    <w:basedOn w:val="875"/>
    <w:uiPriority w:val="99"/>
    <w:semiHidden/>
    <w:qFormat/>
    <w:rPr>
      <w:rFonts w:ascii="Times New Roman" w:hAnsi="Times New Roman" w:eastAsia="宋体" w:cs="Times New Roman"/>
      <w:sz w:val="24"/>
      <w:szCs w:val="24"/>
    </w:rPr>
  </w:style>
  <w:style w:type="character" w:styleId="934" w:customStyle="1">
    <w:name w:val="批注主题 字符"/>
    <w:link w:val="901"/>
    <w:uiPriority w:val="99"/>
    <w:qFormat/>
    <w:rPr>
      <w:b/>
      <w:bCs/>
      <w:sz w:val="24"/>
      <w:szCs w:val="24"/>
    </w:rPr>
  </w:style>
  <w:style w:type="character" w:styleId="935" w:customStyle="1">
    <w:name w:val="批注文字 字符"/>
    <w:basedOn w:val="875"/>
    <w:link w:val="881"/>
    <w:uiPriority w:val="99"/>
    <w:qFormat/>
    <w:rPr>
      <w:rFonts w:ascii="Times New Roman" w:hAnsi="Times New Roman" w:eastAsia="宋体" w:cs="Times New Roman"/>
      <w:sz w:val="24"/>
      <w:szCs w:val="24"/>
    </w:rPr>
  </w:style>
  <w:style w:type="character" w:styleId="936" w:customStyle="1">
    <w:name w:val="批注主题 Char1"/>
    <w:basedOn w:val="935"/>
    <w:uiPriority w:val="99"/>
    <w:semiHidden/>
    <w:qFormat/>
    <w:rPr>
      <w:rFonts w:ascii="Times New Roman" w:hAnsi="Times New Roman" w:eastAsia="宋体" w:cs="Times New Roman"/>
      <w:b/>
      <w:bCs/>
      <w:sz w:val="24"/>
      <w:szCs w:val="24"/>
    </w:rPr>
  </w:style>
  <w:style w:type="character" w:styleId="937" w:customStyle="1">
    <w:name w:val="文档结构图 字符"/>
    <w:link w:val="880"/>
    <w:uiPriority w:val="99"/>
    <w:qFormat/>
    <w:rPr>
      <w:rFonts w:eastAsia="宋体"/>
      <w:sz w:val="24"/>
      <w:szCs w:val="24"/>
      <w:shd w:val="clear" w:color="auto" w:fill="000080"/>
    </w:rPr>
  </w:style>
  <w:style w:type="character" w:styleId="938" w:customStyle="1">
    <w:name w:val="文档结构图 Char1"/>
    <w:basedOn w:val="875"/>
    <w:uiPriority w:val="99"/>
    <w:semiHidden/>
    <w:qFormat/>
    <w:rPr>
      <w:rFonts w:ascii="宋体" w:hAnsi="Times New Roman" w:eastAsia="宋体" w:cs="Times New Roman"/>
      <w:sz w:val="18"/>
      <w:szCs w:val="18"/>
    </w:rPr>
  </w:style>
  <w:style w:type="character" w:styleId="939" w:customStyle="1">
    <w:name w:val="列表段落 字符"/>
    <w:link w:val="940"/>
    <w:uiPriority w:val="0"/>
    <w:qFormat/>
    <w:rPr>
      <w:szCs w:val="24"/>
    </w:rPr>
  </w:style>
  <w:style w:type="paragraph" w:styleId="940">
    <w:name w:val="List Paragraph"/>
    <w:basedOn w:val="865"/>
    <w:link w:val="939"/>
    <w:uiPriority w:val="34"/>
    <w:qFormat/>
    <w:pPr>
      <w:ind w:firstLine="420"/>
      <w:jc w:val="both"/>
      <w:widowControl w:val="off"/>
    </w:pPr>
    <w:rPr>
      <w:rFonts w:asciiTheme="minorHAnsi" w:hAnsiTheme="minorHAnsi" w:eastAsiaTheme="minorEastAsia" w:cstheme="minorBidi"/>
      <w:sz w:val="21"/>
    </w:rPr>
  </w:style>
  <w:style w:type="character" w:styleId="941" w:customStyle="1">
    <w:name w:val="正文文本 字符"/>
    <w:link w:val="882"/>
    <w:uiPriority w:val="0"/>
    <w:qFormat/>
    <w:rPr>
      <w:rFonts w:eastAsia="宋体"/>
      <w:sz w:val="24"/>
      <w:szCs w:val="24"/>
    </w:rPr>
  </w:style>
  <w:style w:type="character" w:styleId="942" w:customStyle="1">
    <w:name w:val="正文文本 Char1"/>
    <w:basedOn w:val="875"/>
    <w:uiPriority w:val="99"/>
    <w:semiHidden/>
    <w:qFormat/>
    <w:rPr>
      <w:rFonts w:ascii="Times New Roman" w:hAnsi="Times New Roman" w:eastAsia="宋体" w:cs="Times New Roman"/>
      <w:sz w:val="24"/>
      <w:szCs w:val="24"/>
    </w:rPr>
  </w:style>
  <w:style w:type="character" w:styleId="943" w:customStyle="1">
    <w:name w:val="正文文本 2 字符"/>
    <w:link w:val="897"/>
    <w:uiPriority w:val="0"/>
    <w:qFormat/>
    <w:rPr>
      <w:sz w:val="24"/>
      <w:szCs w:val="24"/>
    </w:rPr>
  </w:style>
  <w:style w:type="character" w:styleId="944" w:customStyle="1">
    <w:name w:val="正文文本 2 Char1"/>
    <w:basedOn w:val="875"/>
    <w:uiPriority w:val="99"/>
    <w:semiHidden/>
    <w:qFormat/>
    <w:rPr>
      <w:rFonts w:ascii="Times New Roman" w:hAnsi="Times New Roman" w:eastAsia="宋体" w:cs="Times New Roman"/>
      <w:sz w:val="24"/>
      <w:szCs w:val="24"/>
    </w:rPr>
  </w:style>
  <w:style w:type="character" w:styleId="945" w:customStyle="1">
    <w:name w:val="批注框文本 字符"/>
    <w:link w:val="889"/>
    <w:uiPriority w:val="99"/>
    <w:qFormat/>
    <w:rPr>
      <w:rFonts w:eastAsia="宋体"/>
      <w:sz w:val="18"/>
      <w:szCs w:val="18"/>
    </w:rPr>
  </w:style>
  <w:style w:type="character" w:styleId="946" w:customStyle="1">
    <w:name w:val="批注框文本 Char1"/>
    <w:basedOn w:val="875"/>
    <w:uiPriority w:val="99"/>
    <w:semiHidden/>
    <w:qFormat/>
    <w:rPr>
      <w:rFonts w:ascii="Times New Roman" w:hAnsi="Times New Roman" w:eastAsia="宋体" w:cs="Times New Roman"/>
      <w:sz w:val="18"/>
      <w:szCs w:val="18"/>
    </w:rPr>
  </w:style>
  <w:style w:type="character" w:styleId="947" w:customStyle="1">
    <w:name w:val="DT T-Body Char"/>
    <w:link w:val="948"/>
    <w:uiPriority w:val="99"/>
    <w:qFormat/>
    <w:rPr>
      <w:rFonts w:ascii="Trebuchet MS" w:hAnsi="Trebuchet MS"/>
      <w:sz w:val="22"/>
      <w:lang w:val="en-GB" w:eastAsia="en-US"/>
    </w:rPr>
  </w:style>
  <w:style w:type="paragraph" w:styleId="948" w:customStyle="1">
    <w:name w:val="DT T-Body"/>
    <w:link w:val="947"/>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49" w:customStyle="1">
    <w:name w:val="正文首行缩进两字 Char"/>
    <w:link w:val="950"/>
    <w:uiPriority w:val="0"/>
    <w:qFormat/>
    <w:rPr>
      <w:sz w:val="24"/>
      <w:szCs w:val="24"/>
      <w:lang w:eastAsia="ar-SA"/>
    </w:rPr>
  </w:style>
  <w:style w:type="paragraph" w:styleId="950" w:customStyle="1">
    <w:name w:val="正文首行缩进两字"/>
    <w:link w:val="949"/>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1" w:customStyle="1">
    <w:name w:val="Plain Text Char"/>
    <w:link w:val="952"/>
    <w:uiPriority w:val="0"/>
    <w:qFormat/>
    <w:rPr>
      <w:rFonts w:ascii="宋体" w:hAnsi="Courier New" w:eastAsia="楷体_GB2312"/>
      <w:sz w:val="26"/>
    </w:rPr>
  </w:style>
  <w:style w:type="paragraph" w:styleId="952" w:customStyle="1">
    <w:name w:val="纯文本1"/>
    <w:basedOn w:val="865"/>
    <w:link w:val="951"/>
    <w:uiPriority w:val="0"/>
    <w:qFormat/>
    <w:pPr>
      <w:jc w:val="both"/>
      <w:widowControl w:val="off"/>
    </w:pPr>
    <w:rPr>
      <w:rFonts w:ascii="宋体" w:hAnsi="Courier New" w:eastAsia="楷体_GB2312" w:cstheme="minorBidi"/>
      <w:sz w:val="26"/>
      <w:szCs w:val="22"/>
    </w:rPr>
  </w:style>
  <w:style w:type="character" w:styleId="953" w:customStyle="1">
    <w:name w:val="脚注文本 字符"/>
    <w:link w:val="895"/>
    <w:uiPriority w:val="99"/>
    <w:qFormat/>
    <w:rPr>
      <w:sz w:val="18"/>
      <w:szCs w:val="18"/>
    </w:rPr>
  </w:style>
  <w:style w:type="character" w:styleId="954" w:customStyle="1">
    <w:name w:val="脚注文本 Char1"/>
    <w:basedOn w:val="875"/>
    <w:uiPriority w:val="99"/>
    <w:qFormat/>
    <w:rPr>
      <w:rFonts w:ascii="Times New Roman" w:hAnsi="Times New Roman" w:eastAsia="宋体" w:cs="Times New Roman"/>
      <w:sz w:val="18"/>
      <w:szCs w:val="18"/>
    </w:rPr>
  </w:style>
  <w:style w:type="character" w:styleId="955" w:customStyle="1">
    <w:name w:val="样式7 Char"/>
    <w:link w:val="956"/>
    <w:uiPriority w:val="0"/>
    <w:qFormat/>
    <w:rPr>
      <w:rFonts w:ascii="Cambria" w:hAnsi="Cambria" w:eastAsia="宋体" w:cs="Times New Roman"/>
      <w:b/>
      <w:bCs/>
      <w:sz w:val="28"/>
      <w:szCs w:val="28"/>
    </w:rPr>
  </w:style>
  <w:style w:type="paragraph" w:styleId="956" w:customStyle="1">
    <w:name w:val="样式7"/>
    <w:basedOn w:val="869"/>
    <w:link w:val="955"/>
    <w:uiPriority w:val="0"/>
    <w:qFormat/>
    <w:pPr>
      <w:ind w:left="3558" w:hanging="864"/>
      <w:jc w:val="both"/>
      <w:widowControl w:val="off"/>
    </w:pPr>
    <w:rPr>
      <w:rFonts w:ascii="Cambria" w:hAnsi="Cambria" w:eastAsia="宋体"/>
    </w:rPr>
  </w:style>
  <w:style w:type="character" w:styleId="957" w:customStyle="1">
    <w:name w:val="+正文 Char3"/>
    <w:link w:val="958"/>
    <w:uiPriority w:val="0"/>
    <w:qFormat/>
    <w:rPr>
      <w:sz w:val="24"/>
    </w:rPr>
  </w:style>
  <w:style w:type="paragraph" w:styleId="958" w:customStyle="1">
    <w:name w:val="+正文"/>
    <w:basedOn w:val="865"/>
    <w:link w:val="957"/>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59" w:customStyle="1">
    <w:name w:val="Item List Char"/>
    <w:link w:val="960"/>
    <w:uiPriority w:val="0"/>
    <w:qFormat/>
    <w:rPr>
      <w:rFonts w:eastAsia="宋体"/>
      <w:szCs w:val="24"/>
    </w:rPr>
  </w:style>
  <w:style w:type="paragraph" w:styleId="960" w:customStyle="1">
    <w:name w:val="Item List"/>
    <w:basedOn w:val="865"/>
    <w:link w:val="959"/>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1" w:customStyle="1">
    <w:name w:val="表格 Char Char"/>
    <w:link w:val="962"/>
    <w:uiPriority w:val="0"/>
    <w:qFormat/>
    <w:rPr>
      <w:rFonts w:ascii="宋体" w:hAnsi="宋体"/>
    </w:rPr>
  </w:style>
  <w:style w:type="paragraph" w:styleId="962" w:customStyle="1">
    <w:name w:val="表格"/>
    <w:basedOn w:val="865"/>
    <w:link w:val="961"/>
    <w:uiPriority w:val="0"/>
    <w:qFormat/>
    <w:pPr>
      <w:jc w:val="both"/>
      <w:widowControl w:val="off"/>
    </w:pPr>
    <w:rPr>
      <w:rFonts w:ascii="宋体" w:hAnsi="宋体" w:eastAsiaTheme="minorEastAsia" w:cstheme="minorBidi"/>
      <w:sz w:val="21"/>
      <w:szCs w:val="22"/>
    </w:rPr>
  </w:style>
  <w:style w:type="character" w:styleId="963" w:customStyle="1">
    <w:name w:val="访问过的超链接1"/>
    <w:uiPriority w:val="0"/>
    <w:qFormat/>
    <w:rPr>
      <w:color w:val="800080"/>
      <w:u w:val="single"/>
    </w:rPr>
  </w:style>
  <w:style w:type="character" w:styleId="964" w:customStyle="1">
    <w:name w:val="Char Char3"/>
    <w:uiPriority w:val="0"/>
    <w:qFormat/>
    <w:rPr>
      <w:rFonts w:eastAsia="宋体"/>
      <w:sz w:val="24"/>
      <w:szCs w:val="24"/>
      <w:lang w:val="en-US" w:eastAsia="zh-CN" w:bidi="ar-SA"/>
    </w:rPr>
  </w:style>
  <w:style w:type="character" w:styleId="965" w:customStyle="1">
    <w:name w:val="Char Char31"/>
    <w:uiPriority w:val="0"/>
    <w:qFormat/>
    <w:rPr>
      <w:rFonts w:eastAsia="宋体"/>
      <w:sz w:val="24"/>
      <w:szCs w:val="24"/>
      <w:lang w:val="en-US" w:eastAsia="zh-CN" w:bidi="ar-SA"/>
    </w:rPr>
  </w:style>
  <w:style w:type="character" w:styleId="966" w:customStyle="1">
    <w:name w:val="Table Text Char1"/>
    <w:link w:val="967"/>
    <w:uiPriority w:val="0"/>
    <w:qFormat/>
    <w:rPr>
      <w:rFonts w:ascii="Arial" w:hAnsi="Arial" w:cs="Arial"/>
      <w:sz w:val="18"/>
      <w:szCs w:val="18"/>
    </w:rPr>
  </w:style>
  <w:style w:type="paragraph" w:styleId="967" w:customStyle="1">
    <w:name w:val="Table Text"/>
    <w:link w:val="966"/>
    <w:uiPriority w:val="0"/>
    <w:qFormat/>
    <w:pPr>
      <w:spacing w:before="80" w:after="80"/>
    </w:pPr>
    <w:rPr>
      <w:rFonts w:ascii="Arial" w:hAnsi="Arial" w:cs="Arial" w:eastAsiaTheme="minorEastAsia"/>
      <w:sz w:val="18"/>
      <w:szCs w:val="18"/>
      <w:lang w:val="en-US" w:eastAsia="zh-CN" w:bidi="ar-SA"/>
    </w:rPr>
  </w:style>
  <w:style w:type="character" w:styleId="968" w:customStyle="1">
    <w:name w:val="Andy_正文 Char"/>
    <w:link w:val="969"/>
    <w:uiPriority w:val="0"/>
    <w:qFormat/>
    <w:rPr>
      <w:rFonts w:ascii="Calibri" w:hAnsi="Calibri"/>
      <w:sz w:val="24"/>
      <w:szCs w:val="24"/>
    </w:rPr>
  </w:style>
  <w:style w:type="paragraph" w:styleId="969" w:customStyle="1">
    <w:name w:val="Andy_正文"/>
    <w:basedOn w:val="865"/>
    <w:link w:val="968"/>
    <w:uiPriority w:val="0"/>
    <w:qFormat/>
    <w:pPr>
      <w:ind w:firstLine="480"/>
      <w:jc w:val="both"/>
      <w:spacing w:line="360" w:lineRule="auto"/>
      <w:widowControl w:val="off"/>
    </w:pPr>
    <w:rPr>
      <w:rFonts w:ascii="Calibri" w:hAnsi="Calibri" w:eastAsiaTheme="minorEastAsia" w:cstheme="minorBidi"/>
    </w:rPr>
  </w:style>
  <w:style w:type="character" w:styleId="970" w:customStyle="1">
    <w:name w:val="纯文本 字符"/>
    <w:link w:val="886"/>
    <w:uiPriority w:val="99"/>
    <w:qFormat/>
    <w:rPr>
      <w:rFonts w:ascii="宋体" w:hAnsi="Courier New" w:eastAsia="宋体" w:cs="Courier New"/>
      <w:szCs w:val="21"/>
    </w:rPr>
  </w:style>
  <w:style w:type="character" w:styleId="971" w:customStyle="1">
    <w:name w:val="纯文本 Char1"/>
    <w:basedOn w:val="875"/>
    <w:uiPriority w:val="99"/>
    <w:semiHidden/>
    <w:qFormat/>
    <w:rPr>
      <w:rFonts w:ascii="宋体" w:hAnsi="Courier New" w:eastAsia="宋体" w:cs="Courier New"/>
      <w:szCs w:val="21"/>
    </w:rPr>
  </w:style>
  <w:style w:type="character" w:styleId="972" w:customStyle="1">
    <w:name w:val="Figure Char"/>
    <w:link w:val="973"/>
    <w:uiPriority w:val="0"/>
    <w:qFormat/>
    <w:rPr>
      <w:rFonts w:eastAsia="宋体"/>
      <w:szCs w:val="24"/>
    </w:rPr>
  </w:style>
  <w:style w:type="paragraph" w:styleId="973" w:customStyle="1">
    <w:name w:val="Figure"/>
    <w:basedOn w:val="865"/>
    <w:next w:val="865"/>
    <w:link w:val="972"/>
    <w:uiPriority w:val="0"/>
    <w:qFormat/>
    <w:pPr>
      <w:jc w:val="center"/>
      <w:keepLines/>
      <w:keepNext/>
      <w:widowControl w:val="off"/>
    </w:pPr>
    <w:rPr>
      <w:rFonts w:asciiTheme="minorHAnsi" w:hAnsiTheme="minorHAnsi" w:cstheme="minorBidi"/>
      <w:sz w:val="21"/>
    </w:rPr>
  </w:style>
  <w:style w:type="character" w:styleId="974" w:customStyle="1">
    <w:name w:val="正文文本缩进 字符"/>
    <w:link w:val="883"/>
    <w:uiPriority w:val="0"/>
    <w:qFormat/>
    <w:rPr>
      <w:spacing w:val="20"/>
      <w:szCs w:val="24"/>
    </w:rPr>
  </w:style>
  <w:style w:type="character" w:styleId="975" w:customStyle="1">
    <w:name w:val="正文文本缩进 Char1"/>
    <w:basedOn w:val="875"/>
    <w:uiPriority w:val="99"/>
    <w:semiHidden/>
    <w:qFormat/>
    <w:rPr>
      <w:rFonts w:ascii="Times New Roman" w:hAnsi="Times New Roman" w:eastAsia="宋体" w:cs="Times New Roman"/>
      <w:sz w:val="24"/>
      <w:szCs w:val="24"/>
    </w:rPr>
  </w:style>
  <w:style w:type="paragraph" w:styleId="976"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77"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78" w:customStyle="1">
    <w:name w:val="Char1"/>
    <w:basedOn w:val="865"/>
    <w:uiPriority w:val="0"/>
    <w:qFormat/>
    <w:pPr>
      <w:jc w:val="both"/>
      <w:widowControl w:val="off"/>
    </w:pPr>
    <w:rPr>
      <w:rFonts w:ascii="Tahoma" w:hAnsi="Tahoma"/>
      <w:szCs w:val="20"/>
    </w:rPr>
  </w:style>
  <w:style w:type="paragraph" w:styleId="979" w:customStyle="1">
    <w:name w:val="列表内容"/>
    <w:basedOn w:val="865"/>
    <w:next w:val="865"/>
    <w:uiPriority w:val="0"/>
    <w:qFormat/>
    <w:pPr>
      <w:ind w:left="840" w:hanging="420"/>
      <w:tabs>
        <w:tab w:val="left" w:pos="840" w:leader="none"/>
      </w:tabs>
    </w:pPr>
    <w:rPr>
      <w:sz w:val="18"/>
    </w:rPr>
  </w:style>
  <w:style w:type="paragraph" w:styleId="980" w:customStyle="1">
    <w:name w:val="表身（中）"/>
    <w:basedOn w:val="865"/>
    <w:uiPriority w:val="0"/>
    <w:qFormat/>
    <w:pPr>
      <w:jc w:val="center"/>
      <w:spacing w:line="300" w:lineRule="auto"/>
    </w:pPr>
    <w:rPr>
      <w:sz w:val="18"/>
      <w:szCs w:val="20"/>
    </w:rPr>
  </w:style>
  <w:style w:type="paragraph" w:styleId="981" w:customStyle="1">
    <w:name w:val="Char Char Char1 Char Char Char Char"/>
    <w:basedOn w:val="865"/>
    <w:uiPriority w:val="0"/>
    <w:qFormat/>
    <w:pPr>
      <w:spacing w:after="160" w:line="240" w:lineRule="exact"/>
    </w:pPr>
  </w:style>
  <w:style w:type="paragraph" w:styleId="982" w:customStyle="1">
    <w:name w:val="Char Char Char Char Char Char Char Char Char1 Char"/>
    <w:basedOn w:val="880"/>
    <w:uiPriority w:val="0"/>
    <w:qFormat/>
    <w:pPr>
      <w:jc w:val="both"/>
      <w:spacing w:line="360" w:lineRule="auto"/>
      <w:widowControl w:val="off"/>
    </w:pPr>
    <w:rPr>
      <w:rFonts w:ascii="Tahoma" w:hAnsi="Tahoma"/>
    </w:rPr>
  </w:style>
  <w:style w:type="paragraph" w:styleId="983" w:customStyle="1">
    <w:name w:val="Char"/>
    <w:basedOn w:val="880"/>
    <w:uiPriority w:val="0"/>
    <w:qFormat/>
    <w:pPr>
      <w:jc w:val="both"/>
      <w:spacing w:line="360" w:lineRule="auto"/>
      <w:widowControl w:val="off"/>
    </w:pPr>
    <w:rPr>
      <w:sz w:val="21"/>
    </w:rPr>
  </w:style>
  <w:style w:type="paragraph" w:styleId="984" w:customStyle="1">
    <w:name w:val="a1"/>
    <w:basedOn w:val="865"/>
    <w:uiPriority w:val="0"/>
    <w:qFormat/>
    <w:pPr>
      <w:spacing w:before="100" w:beforeAutospacing="1" w:after="100" w:afterAutospacing="1"/>
    </w:pPr>
    <w:rPr>
      <w:rFonts w:ascii="宋体" w:hAnsi="宋体" w:cs="宋体"/>
    </w:rPr>
  </w:style>
  <w:style w:type="paragraph" w:styleId="985" w:customStyle="1">
    <w:name w:val="H-TextFormat"/>
    <w:uiPriority w:val="0"/>
    <w:qFormat/>
    <w:rPr>
      <w:rFonts w:ascii="Arial" w:hAnsi="Arial" w:eastAsia="宋体" w:cs="Times New Roman"/>
      <w:sz w:val="22"/>
      <w:lang w:val="en-GB" w:eastAsia="en-US" w:bidi="ar-SA"/>
    </w:rPr>
  </w:style>
  <w:style w:type="paragraph" w:styleId="986" w:customStyle="1">
    <w:name w:val="1"/>
    <w:basedOn w:val="880"/>
    <w:uiPriority w:val="0"/>
    <w:qFormat/>
    <w:pPr>
      <w:spacing w:line="360" w:lineRule="auto"/>
    </w:pPr>
  </w:style>
  <w:style w:type="paragraph" w:styleId="987" w:customStyle="1">
    <w:name w:val="纯文本2"/>
    <w:basedOn w:val="865"/>
    <w:uiPriority w:val="0"/>
    <w:qFormat/>
    <w:pPr>
      <w:jc w:val="both"/>
      <w:widowControl w:val="off"/>
    </w:pPr>
    <w:rPr>
      <w:rFonts w:ascii="宋体" w:hAnsi="Courier New" w:eastAsia="楷体_GB2312"/>
      <w:sz w:val="26"/>
      <w:szCs w:val="20"/>
    </w:rPr>
  </w:style>
  <w:style w:type="paragraph" w:styleId="988" w:customStyle="1">
    <w:name w:val="Char Char Char Char Char Char Char Char Char1 Char11"/>
    <w:basedOn w:val="880"/>
    <w:uiPriority w:val="0"/>
    <w:qFormat/>
    <w:pPr>
      <w:jc w:val="both"/>
      <w:spacing w:line="360" w:lineRule="auto"/>
      <w:widowControl w:val="off"/>
    </w:pPr>
    <w:rPr>
      <w:rFonts w:ascii="Tahoma" w:hAnsi="Tahoma"/>
    </w:rPr>
  </w:style>
  <w:style w:type="paragraph" w:styleId="989" w:customStyle="1">
    <w:name w:val="Char21"/>
    <w:basedOn w:val="865"/>
    <w:uiPriority w:val="0"/>
    <w:qFormat/>
    <w:pPr>
      <w:jc w:val="both"/>
      <w:widowControl w:val="off"/>
    </w:pPr>
    <w:rPr>
      <w:rFonts w:ascii="Tahoma" w:hAnsi="Tahoma" w:cs="Tahoma"/>
    </w:rPr>
  </w:style>
  <w:style w:type="paragraph" w:styleId="990" w:customStyle="1">
    <w:name w:val="Char Char Char Char"/>
    <w:basedOn w:val="880"/>
    <w:uiPriority w:val="0"/>
    <w:qFormat/>
    <w:pPr>
      <w:jc w:val="both"/>
      <w:spacing w:line="360" w:lineRule="auto"/>
      <w:widowControl w:val="off"/>
    </w:pPr>
    <w:rPr>
      <w:szCs w:val="20"/>
    </w:rPr>
  </w:style>
  <w:style w:type="paragraph" w:styleId="991" w:customStyle="1">
    <w:name w:val="表格标题"/>
    <w:basedOn w:val="865"/>
    <w:uiPriority w:val="0"/>
    <w:qFormat/>
    <w:pPr>
      <w:jc w:val="center"/>
      <w:widowControl w:val="off"/>
    </w:pPr>
    <w:rPr>
      <w:rFonts w:ascii="宋体" w:hAnsi="宋体" w:cs="宋体"/>
      <w:b/>
      <w:bCs/>
      <w:color w:val="000000"/>
      <w:sz w:val="22"/>
      <w:szCs w:val="20"/>
    </w:rPr>
  </w:style>
  <w:style w:type="paragraph" w:styleId="992" w:customStyle="1">
    <w:name w:val="表格正文"/>
    <w:basedOn w:val="865"/>
    <w:uiPriority w:val="0"/>
    <w:qFormat/>
    <w:pPr>
      <w:widowControl w:val="off"/>
    </w:pPr>
    <w:rPr>
      <w:rFonts w:ascii="宋体" w:hAnsi="宋体" w:cs="宋体"/>
      <w:color w:val="000000"/>
      <w:sz w:val="22"/>
      <w:szCs w:val="20"/>
    </w:rPr>
  </w:style>
  <w:style w:type="paragraph" w:styleId="993" w:customStyle="1">
    <w:name w:val="p25"/>
    <w:basedOn w:val="865"/>
    <w:uiPriority w:val="0"/>
    <w:qFormat/>
    <w:rPr>
      <w:rFonts w:ascii="宋体" w:hAnsi="宋体" w:cs="宋体"/>
      <w:sz w:val="26"/>
      <w:szCs w:val="26"/>
    </w:rPr>
  </w:style>
  <w:style w:type="paragraph" w:styleId="994" w:customStyle="1">
    <w:name w:val="Char2"/>
    <w:basedOn w:val="880"/>
    <w:uiPriority w:val="0"/>
    <w:qFormat/>
    <w:pPr>
      <w:jc w:val="both"/>
      <w:spacing w:line="360" w:lineRule="auto"/>
      <w:widowControl w:val="off"/>
    </w:pPr>
    <w:rPr>
      <w:sz w:val="21"/>
    </w:rPr>
  </w:style>
  <w:style w:type="paragraph" w:styleId="995" w:customStyle="1">
    <w:name w:val="_Style 12"/>
    <w:basedOn w:val="880"/>
    <w:uiPriority w:val="0"/>
    <w:qFormat/>
    <w:pPr>
      <w:spacing w:line="360" w:lineRule="auto"/>
    </w:pPr>
  </w:style>
  <w:style w:type="paragraph" w:styleId="996" w:customStyle="1">
    <w:name w:val="Char Char Char Char Char Char Char Char Char1 Char1"/>
    <w:basedOn w:val="880"/>
    <w:uiPriority w:val="0"/>
    <w:qFormat/>
    <w:pPr>
      <w:jc w:val="both"/>
      <w:spacing w:line="360" w:lineRule="auto"/>
      <w:widowControl w:val="off"/>
    </w:pPr>
    <w:rPr>
      <w:rFonts w:ascii="Tahoma" w:hAnsi="Tahoma"/>
    </w:rPr>
  </w:style>
  <w:style w:type="paragraph" w:styleId="997" w:customStyle="1">
    <w:name w:val="Char Char Char1"/>
    <w:basedOn w:val="865"/>
    <w:uiPriority w:val="0"/>
    <w:qFormat/>
    <w:pPr>
      <w:ind w:left="795" w:hanging="360"/>
      <w:jc w:val="both"/>
      <w:widowControl w:val="off"/>
      <w:tabs>
        <w:tab w:val="left" w:pos="795" w:leader="none"/>
        <w:tab w:val="left" w:pos="840" w:leader="none"/>
      </w:tabs>
    </w:pPr>
    <w:rPr>
      <w:sz w:val="21"/>
      <w:szCs w:val="20"/>
    </w:rPr>
  </w:style>
  <w:style w:type="paragraph" w:styleId="998" w:customStyle="1">
    <w:name w:val="a2"/>
    <w:basedOn w:val="865"/>
    <w:uiPriority w:val="0"/>
    <w:qFormat/>
    <w:pPr>
      <w:spacing w:before="100" w:beforeAutospacing="1" w:after="100" w:afterAutospacing="1"/>
    </w:pPr>
    <w:rPr>
      <w:rFonts w:ascii="宋体" w:hAnsi="宋体" w:cs="宋体"/>
    </w:rPr>
  </w:style>
  <w:style w:type="paragraph" w:styleId="999" w:customStyle="1">
    <w:name w:val="Char Char Char"/>
    <w:basedOn w:val="865"/>
    <w:uiPriority w:val="0"/>
    <w:qFormat/>
    <w:pPr>
      <w:ind w:left="795" w:hanging="360"/>
      <w:jc w:val="both"/>
      <w:widowControl w:val="off"/>
      <w:tabs>
        <w:tab w:val="left" w:pos="795" w:leader="none"/>
      </w:tabs>
    </w:pPr>
  </w:style>
  <w:style w:type="paragraph" w:styleId="1000" w:customStyle="1">
    <w:name w:val="列出段落2"/>
    <w:basedOn w:val="865"/>
    <w:uiPriority w:val="0"/>
    <w:qFormat/>
    <w:pPr>
      <w:ind w:firstLine="420"/>
      <w:jc w:val="both"/>
      <w:widowControl w:val="off"/>
    </w:pPr>
    <w:rPr>
      <w:sz w:val="21"/>
      <w:szCs w:val="20"/>
    </w:rPr>
  </w:style>
  <w:style w:type="paragraph" w:styleId="1001" w:customStyle="1">
    <w:name w:val="表项"/>
    <w:next w:val="865"/>
    <w:uiPriority w:val="0"/>
    <w:qFormat/>
    <w:pPr>
      <w:jc w:val="center"/>
      <w:keepNext/>
      <w:spacing w:line="300" w:lineRule="auto"/>
    </w:pPr>
    <w:rPr>
      <w:rFonts w:ascii="Arial" w:hAnsi="Arial" w:eastAsia="黑体" w:cs="Times New Roman"/>
      <w:sz w:val="18"/>
      <w:lang w:val="en-US" w:eastAsia="zh-CN" w:bidi="ar-SA"/>
    </w:rPr>
  </w:style>
  <w:style w:type="paragraph" w:styleId="1002" w:customStyle="1">
    <w:name w:val="xl33"/>
    <w:basedOn w:val="86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3" w:customStyle="1">
    <w:name w:val="CM37"/>
    <w:basedOn w:val="865"/>
    <w:next w:val="865"/>
    <w:uiPriority w:val="0"/>
    <w:qFormat/>
    <w:pPr>
      <w:spacing w:after="533"/>
      <w:widowControl w:val="off"/>
    </w:pPr>
    <w:rPr>
      <w:rFonts w:ascii="宋体"/>
    </w:rPr>
  </w:style>
  <w:style w:type="paragraph" w:styleId="1004" w:customStyle="1">
    <w:name w:val="MyPoints"/>
    <w:basedOn w:val="865"/>
    <w:uiPriority w:val="0"/>
    <w:qFormat/>
    <w:pPr>
      <w:ind w:left="936" w:hanging="360"/>
    </w:pPr>
    <w:rPr>
      <w:rFonts w:ascii="Century Gothic" w:hAnsi="Century Gothic"/>
      <w:sz w:val="20"/>
      <w:szCs w:val="20"/>
      <w:lang w:val="en-GB" w:eastAsia="en-US"/>
    </w:rPr>
  </w:style>
  <w:style w:type="paragraph" w:styleId="1005"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06" w:customStyle="1">
    <w:name w:val="p0"/>
    <w:basedOn w:val="865"/>
    <w:uiPriority w:val="0"/>
    <w:qFormat/>
    <w:pPr>
      <w:jc w:val="both"/>
    </w:pPr>
    <w:rPr>
      <w:sz w:val="21"/>
      <w:szCs w:val="21"/>
    </w:rPr>
  </w:style>
  <w:style w:type="paragraph" w:styleId="1007" w:customStyle="1">
    <w:name w:val="_Style 3"/>
    <w:basedOn w:val="865"/>
    <w:uiPriority w:val="0"/>
    <w:qFormat/>
    <w:pPr>
      <w:ind w:left="795" w:hanging="360"/>
      <w:jc w:val="both"/>
      <w:widowControl w:val="off"/>
      <w:tabs>
        <w:tab w:val="left" w:pos="540" w:leader="none"/>
      </w:tabs>
    </w:pPr>
  </w:style>
  <w:style w:type="paragraph" w:styleId="1008" w:customStyle="1">
    <w:name w:val="_Style 71"/>
    <w:basedOn w:val="865"/>
    <w:uiPriority w:val="0"/>
    <w:qFormat/>
    <w:pPr>
      <w:ind w:firstLine="420"/>
      <w:jc w:val="both"/>
      <w:widowControl w:val="off"/>
    </w:pPr>
    <w:rPr>
      <w:sz w:val="21"/>
    </w:rPr>
  </w:style>
  <w:style w:type="paragraph" w:styleId="1009"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0" w:customStyle="1">
    <w:name w:val="Char11"/>
    <w:basedOn w:val="865"/>
    <w:uiPriority w:val="0"/>
    <w:qFormat/>
    <w:pPr>
      <w:jc w:val="both"/>
      <w:widowControl w:val="off"/>
    </w:pPr>
    <w:rPr>
      <w:rFonts w:ascii="Tahoma" w:hAnsi="Tahoma"/>
      <w:szCs w:val="20"/>
    </w:rPr>
  </w:style>
  <w:style w:type="paragraph" w:styleId="1011" w:customStyle="1">
    <w:name w:val="列出段落1"/>
    <w:basedOn w:val="865"/>
    <w:uiPriority w:val="0"/>
    <w:qFormat/>
    <w:pPr>
      <w:ind w:firstLine="420"/>
      <w:jc w:val="both"/>
      <w:widowControl w:val="off"/>
    </w:pPr>
    <w:rPr>
      <w:rFonts w:ascii="Calibri" w:hAnsi="Calibri"/>
      <w:sz w:val="21"/>
      <w:szCs w:val="22"/>
    </w:rPr>
  </w:style>
  <w:style w:type="paragraph" w:styleId="1012" w:customStyle="1">
    <w:name w:val="Char Char Char1 Char Char Char Char1"/>
    <w:basedOn w:val="865"/>
    <w:uiPriority w:val="0"/>
    <w:qFormat/>
    <w:pPr>
      <w:spacing w:after="160" w:line="240" w:lineRule="exact"/>
    </w:pPr>
  </w:style>
  <w:style w:type="paragraph" w:styleId="1013" w:customStyle="1">
    <w:name w:val="样式 首行缩进:  1.48 厘米"/>
    <w:basedOn w:val="865"/>
    <w:uiPriority w:val="0"/>
    <w:qFormat/>
    <w:pPr>
      <w:ind w:firstLine="200"/>
      <w:jc w:val="both"/>
      <w:spacing w:line="288" w:lineRule="auto"/>
      <w:widowControl w:val="off"/>
    </w:pPr>
    <w:rPr>
      <w:rFonts w:ascii="宋体" w:cs="宋体"/>
      <w:color w:val="000000"/>
      <w:sz w:val="21"/>
      <w:szCs w:val="20"/>
      <w:lang w:val="zh-CN"/>
    </w:rPr>
  </w:style>
  <w:style w:type="paragraph" w:styleId="1014" w:customStyle="1">
    <w:name w:val="p17"/>
    <w:basedOn w:val="865"/>
    <w:uiPriority w:val="0"/>
    <w:qFormat/>
    <w:pPr>
      <w:ind w:firstLine="420"/>
    </w:pPr>
    <w:rPr>
      <w:rFonts w:ascii="宋体" w:hAnsi="宋体" w:cs="宋体"/>
    </w:rPr>
  </w:style>
  <w:style w:type="paragraph" w:styleId="1015" w:customStyle="1">
    <w:name w:val="NormalParagraphStyle"/>
    <w:basedOn w:val="865"/>
    <w:uiPriority w:val="0"/>
    <w:qFormat/>
    <w:pPr>
      <w:jc w:val="both"/>
      <w:spacing w:line="288" w:lineRule="auto"/>
      <w:widowControl w:val="off"/>
    </w:pPr>
    <w:rPr>
      <w:rFonts w:ascii="宋体" w:cs="宋体"/>
      <w:color w:val="000000"/>
      <w:lang w:val="zh-CN"/>
    </w:rPr>
  </w:style>
  <w:style w:type="paragraph" w:styleId="1016" w:customStyle="1">
    <w:name w:val="Item Step"/>
    <w:basedOn w:val="865"/>
    <w:uiPriority w:val="0"/>
    <w:qFormat/>
    <w:pPr>
      <w:ind w:left="1554" w:hanging="420"/>
      <w:tabs>
        <w:tab w:val="left" w:pos="1134" w:leader="none"/>
      </w:tabs>
    </w:pPr>
    <w:rPr>
      <w:sz w:val="21"/>
    </w:rPr>
  </w:style>
  <w:style w:type="paragraph" w:styleId="1017" w:customStyle="1">
    <w:name w:val="列出段落11"/>
    <w:basedOn w:val="865"/>
    <w:uiPriority w:val="34"/>
    <w:qFormat/>
    <w:pPr>
      <w:ind w:firstLine="420"/>
      <w:jc w:val="both"/>
      <w:widowControl w:val="off"/>
    </w:pPr>
    <w:rPr>
      <w:rFonts w:ascii="Calibri" w:hAnsi="Calibri"/>
      <w:sz w:val="21"/>
      <w:szCs w:val="22"/>
    </w:rPr>
  </w:style>
  <w:style w:type="paragraph" w:styleId="1018" w:customStyle="1">
    <w:name w:val="Char Char Char2"/>
    <w:basedOn w:val="865"/>
    <w:uiPriority w:val="0"/>
    <w:qFormat/>
    <w:pPr>
      <w:ind w:left="795" w:hanging="360"/>
      <w:jc w:val="both"/>
      <w:widowControl w:val="off"/>
      <w:tabs>
        <w:tab w:val="left" w:pos="795" w:leader="none"/>
      </w:tabs>
    </w:pPr>
  </w:style>
  <w:style w:type="paragraph" w:styleId="1019" w:customStyle="1">
    <w:name w:val="font5"/>
    <w:basedOn w:val="865"/>
    <w:uiPriority w:val="0"/>
    <w:qFormat/>
    <w:pPr>
      <w:spacing w:before="100" w:beforeAutospacing="1" w:after="100" w:afterAutospacing="1"/>
    </w:pPr>
    <w:rPr>
      <w:rFonts w:ascii="宋体" w:hAnsi="宋体" w:cs="宋体"/>
      <w:sz w:val="18"/>
      <w:szCs w:val="18"/>
    </w:rPr>
  </w:style>
  <w:style w:type="paragraph" w:styleId="1020" w:customStyle="1">
    <w:name w:val="xl63"/>
    <w:basedOn w:val="865"/>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1" w:customStyle="1">
    <w:name w:val="xl64"/>
    <w:basedOn w:val="86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2" w:customStyle="1">
    <w:name w:val="xl65"/>
    <w:basedOn w:val="86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3" w:customStyle="1">
    <w:name w:val="xl66"/>
    <w:basedOn w:val="86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4" w:customStyle="1">
    <w:name w:val="xl67"/>
    <w:basedOn w:val="865"/>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5" w:customStyle="1">
    <w:name w:val="xl68"/>
    <w:basedOn w:val="865"/>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26" w:customStyle="1">
    <w:name w:val="xl69"/>
    <w:basedOn w:val="865"/>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27" w:customStyle="1">
    <w:name w:val="xl70"/>
    <w:basedOn w:val="86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8" w:customStyle="1">
    <w:name w:val="纯文本3"/>
    <w:basedOn w:val="865"/>
    <w:uiPriority w:val="0"/>
    <w:qFormat/>
    <w:pPr>
      <w:jc w:val="both"/>
      <w:widowControl w:val="off"/>
    </w:pPr>
    <w:rPr>
      <w:rFonts w:ascii="宋体" w:hAnsi="Courier New" w:eastAsia="楷体_GB2312"/>
      <w:sz w:val="26"/>
      <w:szCs w:val="20"/>
    </w:rPr>
  </w:style>
  <w:style w:type="paragraph" w:styleId="1029"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0" w:customStyle="1">
    <w:name w:val="正文缩进 Char1"/>
    <w:uiPriority w:val="0"/>
    <w:qFormat/>
    <w:rPr>
      <w:rFonts w:eastAsia="宋体"/>
    </w:rPr>
  </w:style>
  <w:style w:type="character" w:styleId="1031" w:customStyle="1">
    <w:name w:val="font21"/>
    <w:basedOn w:val="875"/>
    <w:uiPriority w:val="0"/>
    <w:qFormat/>
    <w:rPr>
      <w:rFonts w:hint="eastAsia" w:ascii="宋体" w:hAnsi="宋体" w:eastAsia="宋体" w:cs="宋体"/>
      <w:color w:val="000000"/>
      <w:sz w:val="22"/>
      <w:szCs w:val="22"/>
      <w:u w:val="none"/>
    </w:rPr>
  </w:style>
  <w:style w:type="character" w:styleId="1032" w:customStyle="1">
    <w:name w:val="HTML 预设格式 字符"/>
    <w:basedOn w:val="875"/>
    <w:link w:val="898"/>
    <w:uiPriority w:val="99"/>
    <w:qFormat/>
    <w:rPr>
      <w:rFonts w:ascii="宋体" w:hAnsi="宋体" w:eastAsia="宋体" w:cs="宋体"/>
      <w:sz w:val="24"/>
      <w:szCs w:val="24"/>
    </w:rPr>
  </w:style>
  <w:style w:type="paragraph" w:styleId="1033">
    <w:name w:val="No Spacing"/>
    <w:basedOn w:val="865"/>
    <w:link w:val="1036"/>
    <w:uiPriority w:val="1"/>
    <w:qFormat/>
    <w:pPr>
      <w:jc w:val="both"/>
      <w:widowControl w:val="off"/>
    </w:pPr>
    <w:rPr>
      <w:rFonts w:asciiTheme="minorHAnsi" w:hAnsiTheme="minorHAnsi" w:eastAsiaTheme="minorEastAsia" w:cstheme="minorBidi"/>
      <w:sz w:val="21"/>
      <w:szCs w:val="22"/>
    </w:rPr>
  </w:style>
  <w:style w:type="paragraph" w:styleId="1034"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35" w:customStyle="1">
    <w:name w:val="List Paragraph1"/>
    <w:basedOn w:val="865"/>
    <w:uiPriority w:val="99"/>
    <w:qFormat/>
    <w:pPr>
      <w:ind w:firstLine="420"/>
      <w:jc w:val="both"/>
      <w:widowControl w:val="off"/>
    </w:pPr>
    <w:rPr>
      <w:sz w:val="21"/>
    </w:rPr>
  </w:style>
  <w:style w:type="character" w:styleId="1036" w:customStyle="1">
    <w:name w:val="无间隔 字符"/>
    <w:basedOn w:val="875"/>
    <w:link w:val="1033"/>
    <w:uiPriority w:val="1"/>
    <w:qFormat/>
  </w:style>
  <w:style w:type="paragraph" w:styleId="1037" w:customStyle="1">
    <w:name w:val="Table Paragraph"/>
    <w:basedOn w:val="865"/>
    <w:uiPriority w:val="1"/>
    <w:qFormat/>
    <w:pPr>
      <w:widowControl w:val="off"/>
    </w:pPr>
    <w:rPr>
      <w:rFonts w:ascii="微软雅黑" w:hAnsi="微软雅黑" w:eastAsia="微软雅黑" w:cs="微软雅黑"/>
      <w:sz w:val="22"/>
      <w:szCs w:val="22"/>
      <w:lang w:val="ro-RO" w:eastAsia="ro-RO" w:bidi="ro-RO"/>
    </w:rPr>
  </w:style>
  <w:style w:type="paragraph" w:styleId="1038" w:customStyle="1">
    <w:name w:val="纯文本4"/>
    <w:basedOn w:val="865"/>
    <w:uiPriority w:val="0"/>
    <w:qFormat/>
    <w:rPr>
      <w:rFonts w:ascii="宋体" w:hAnsi="Courier New" w:eastAsia="楷体_GB2312"/>
      <w:sz w:val="26"/>
      <w:szCs w:val="20"/>
    </w:rPr>
  </w:style>
  <w:style w:type="paragraph" w:styleId="1039" w:customStyle="1">
    <w:name w:val="Plain Text1"/>
    <w:basedOn w:val="865"/>
    <w:uiPriority w:val="0"/>
    <w:qFormat/>
    <w:rPr>
      <w:rFonts w:ascii="宋体" w:hAnsi="Courier New" w:eastAsia="楷体_GB2312"/>
      <w:sz w:val="26"/>
      <w:szCs w:val="20"/>
    </w:rPr>
  </w:style>
  <w:style w:type="paragraph" w:styleId="1040" w:customStyle="1">
    <w:name w:val="纯文本6"/>
    <w:basedOn w:val="865"/>
    <w:uiPriority w:val="0"/>
    <w:qFormat/>
    <w:rPr>
      <w:rFonts w:ascii="宋体" w:hAnsi="Courier New" w:eastAsia="楷体_GB2312"/>
      <w:sz w:val="26"/>
      <w:szCs w:val="20"/>
    </w:rPr>
  </w:style>
  <w:style w:type="paragraph" w:styleId="1041"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42" w:customStyle="1">
    <w:name w:val="_Style 1"/>
    <w:basedOn w:val="865"/>
    <w:uiPriority w:val="0"/>
    <w:qFormat/>
    <w:rPr>
      <w:sz w:val="20"/>
      <w:szCs w:val="20"/>
    </w:rPr>
  </w:style>
  <w:style w:type="paragraph" w:styleId="1043" w:customStyle="1">
    <w:name w:val="列表段落1"/>
    <w:basedOn w:val="865"/>
    <w:uiPriority w:val="34"/>
    <w:qFormat/>
    <w:pPr>
      <w:ind w:firstLine="420"/>
    </w:pPr>
  </w:style>
  <w:style w:type="character" w:styleId="1044" w:customStyle="1">
    <w:name w:val="font31"/>
    <w:basedOn w:val="875"/>
    <w:uiPriority w:val="0"/>
    <w:qFormat/>
    <w:rPr>
      <w:rFonts w:hint="eastAsia" w:ascii="仿宋" w:hAnsi="仿宋" w:eastAsia="仿宋" w:cs="仿宋"/>
      <w:color w:val="ff0000"/>
      <w:sz w:val="24"/>
      <w:szCs w:val="24"/>
      <w:u w:val="none"/>
    </w:rPr>
  </w:style>
  <w:style w:type="character" w:styleId="1045" w:customStyle="1">
    <w:name w:val="font11"/>
    <w:basedOn w:val="875"/>
    <w:uiPriority w:val="0"/>
    <w:qFormat/>
    <w:rPr>
      <w:rFonts w:hint="eastAsia" w:ascii="仿宋" w:hAnsi="仿宋" w:eastAsia="仿宋" w:cs="仿宋"/>
      <w:color w:val="000000"/>
      <w:sz w:val="22"/>
      <w:szCs w:val="22"/>
      <w:u w:val="none"/>
    </w:rPr>
  </w:style>
  <w:style w:type="paragraph" w:styleId="1046" w:customStyle="1">
    <w:name w:val="Title2"/>
    <w:basedOn w:val="900"/>
    <w:uiPriority w:val="0"/>
    <w:qFormat/>
    <w:pPr>
      <w:ind w:left="720"/>
      <w:spacing w:before="60" w:after="120"/>
      <w:widowControl/>
      <w:outlineLvl w:val="9"/>
    </w:pPr>
    <w:rPr>
      <w:rFonts w:ascii="Arial" w:hAnsi="Arial" w:eastAsia="宋体"/>
      <w:bCs w:val="0"/>
      <w:szCs w:val="20"/>
      <w:lang w:eastAsia="en-US"/>
    </w:rPr>
  </w:style>
  <w:style w:type="paragraph" w:styleId="1047" w:customStyle="1">
    <w:name w:val="标题二、"/>
    <w:basedOn w:val="865"/>
    <w:uiPriority w:val="0"/>
    <w:qFormat/>
    <w:pPr>
      <w:ind w:firstLine="200"/>
      <w:spacing w:line="360" w:lineRule="auto"/>
      <w:outlineLvl w:val="2"/>
    </w:pPr>
    <w:rPr>
      <w:rFonts w:ascii="宋体" w:hAnsi="宋体"/>
      <w:b/>
      <w:szCs w:val="21"/>
    </w:rPr>
  </w:style>
  <w:style w:type="character" w:styleId="1048" w:customStyle="1">
    <w:name w:val="font01"/>
    <w:basedOn w:val="875"/>
    <w:uiPriority w:val="0"/>
    <w:qFormat/>
    <w:rPr>
      <w:rFonts w:hint="eastAsia" w:ascii="宋体" w:hAnsi="宋体" w:eastAsia="宋体" w:cs="宋体"/>
      <w:color w:val="000000"/>
      <w:sz w:val="24"/>
      <w:szCs w:val="24"/>
      <w:u w:val="none"/>
    </w:rPr>
  </w:style>
  <w:style w:type="character" w:styleId="1049" w:customStyle="1">
    <w:name w:val="font91"/>
    <w:basedOn w:val="875"/>
    <w:uiPriority w:val="0"/>
    <w:qFormat/>
    <w:rPr>
      <w:rFonts w:hint="default" w:ascii="Arial" w:hAnsi="Arial" w:cs="Arial"/>
      <w:color w:val="000000"/>
      <w:sz w:val="22"/>
      <w:szCs w:val="22"/>
      <w:u w:val="none"/>
    </w:rPr>
  </w:style>
  <w:style w:type="character" w:styleId="1050" w:customStyle="1">
    <w:name w:val="font101"/>
    <w:basedOn w:val="875"/>
    <w:uiPriority w:val="0"/>
    <w:qFormat/>
    <w:rPr>
      <w:rFonts w:hint="eastAsia" w:ascii="宋体" w:hAnsi="宋体" w:eastAsia="宋体" w:cs="宋体"/>
      <w:color w:val="000000"/>
      <w:sz w:val="24"/>
      <w:szCs w:val="24"/>
      <w:u w:val="none"/>
    </w:rPr>
  </w:style>
  <w:style w:type="character" w:styleId="1051" w:customStyle="1">
    <w:name w:val="font112"/>
    <w:basedOn w:val="875"/>
    <w:uiPriority w:val="0"/>
    <w:qFormat/>
    <w:rPr>
      <w:rFonts w:hint="default" w:ascii="Arial" w:hAnsi="Arial" w:cs="Arial"/>
      <w:color w:val="000000"/>
      <w:sz w:val="22"/>
      <w:szCs w:val="22"/>
      <w:u w:val="none"/>
    </w:rPr>
  </w:style>
  <w:style w:type="character" w:styleId="1052" w:customStyle="1">
    <w:name w:val="font51"/>
    <w:basedOn w:val="875"/>
    <w:uiPriority w:val="0"/>
    <w:qFormat/>
    <w:rPr>
      <w:rFonts w:hint="eastAsia" w:ascii="宋体" w:hAnsi="宋体" w:eastAsia="宋体" w:cs="宋体"/>
      <w:color w:val="000000"/>
      <w:sz w:val="22"/>
      <w:szCs w:val="22"/>
      <w:u w:val="none"/>
    </w:rPr>
  </w:style>
  <w:style w:type="paragraph" w:styleId="1053" w:customStyle="1">
    <w:name w:val="Revision"/>
    <w:hidden/>
    <w:uiPriority w:val="99"/>
    <w:unhideWhenUsed/>
    <w:qFormat/>
    <w:rPr>
      <w:rFonts w:ascii="Times New Roman" w:hAnsi="Times New Roman" w:eastAsia="宋体" w:cs="Times New Roman"/>
      <w:sz w:val="24"/>
      <w:szCs w:val="24"/>
      <w:lang w:val="en-US" w:eastAsia="zh-CN" w:bidi="ar-SA"/>
    </w:rPr>
  </w:style>
  <w:style w:type="paragraph" w:styleId="1054" w:customStyle="1">
    <w:name w:val="段"/>
    <w:next w:val="865"/>
    <w:uiPriority w:val="0"/>
    <w:qFormat/>
    <w:pPr>
      <w:ind w:firstLine="200"/>
      <w:jc w:val="both"/>
    </w:pPr>
    <w:rPr>
      <w:rFonts w:ascii="宋体" w:hAnsi="Calibri" w:eastAsia="宋体" w:cs="Times New Roman"/>
      <w:sz w:val="21"/>
      <w:szCs w:val="22"/>
      <w:lang w:val="en-US" w:eastAsia="zh-CN" w:bidi="ar-SA"/>
    </w:rPr>
  </w:style>
  <w:style w:type="paragraph" w:styleId="1055" w:customStyle="1">
    <w:name w:val="首行缩进"/>
    <w:basedOn w:val="865"/>
    <w:uiPriority w:val="99"/>
    <w:qFormat/>
    <w:pPr>
      <w:ind w:firstLine="480"/>
    </w:pPr>
    <w:rPr>
      <w:szCs w:val="20"/>
      <w:lang w:val="zh-CN"/>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40</cp:revision>
  <dcterms:created xsi:type="dcterms:W3CDTF">2022-06-13T02:53:00Z</dcterms:created>
  <dcterms:modified xsi:type="dcterms:W3CDTF">2026-05-09T08:54:58Z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EF5BE147A1D5489DAC022340AA6AB5C0_13</vt:lpwstr>
  </property>
  <property fmtid="{D5CDD505-2E9C-101B-9397-08002B2CF9AE}" pid="4" name="KSOTemplateDocerSaveRecord">
    <vt:lpwstr>eyJoZGlkIjoiN2Y5YmMzNTFmMGEzMzI3OTZjMzlmZTg5M2ZjMDhjNTYiLCJ1c2VySWQiOiIzNzk1NzEzMTYifQ==</vt:lpwstr>
  </property>
</Properties>
</file>