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hd w:val="clear" w:color="auto"/>
        <w:rPr>
          <w:rFonts w:cs="黑体" w:asciiTheme="minorEastAsia" w:hAnsiTheme="minorEastAsia" w:eastAsiaTheme="minorEastAsia"/>
          <w:color w:val="auto"/>
          <w:spacing w:val="20"/>
          <w:sz w:val="84"/>
          <w:szCs w:val="84"/>
          <w:highlight w:val="none"/>
        </w:rPr>
        <w:outlineLvl w:val="9"/>
      </w:pPr>
      <w:r>
        <w:rPr>
          <w:rFonts w:cs="黑体" w:asciiTheme="minorEastAsia" w:hAnsiTheme="minorEastAsia" w:eastAsiaTheme="minorEastAsia"/>
          <w:color w:val="auto"/>
          <w:spacing w:val="20"/>
          <w:sz w:val="84"/>
          <w:szCs w:val="84"/>
          <w:highlight w:val="none"/>
        </w:rPr>
      </w:r>
      <w:r/>
    </w:p>
    <w:p>
      <w:pPr>
        <w:pStyle w:val="755"/>
        <w:rPr>
          <w:rFonts w:cs="黑体" w:asciiTheme="minorEastAsia" w:hAnsiTheme="minorEastAsia" w:eastAsiaTheme="minorEastAsia"/>
          <w:color w:val="auto"/>
          <w:spacing w:val="20"/>
          <w:sz w:val="84"/>
          <w:szCs w:val="84"/>
          <w:highlight w:val="none"/>
        </w:rPr>
      </w:pPr>
      <w:r>
        <w:rPr>
          <w:rFonts w:cs="黑体" w:asciiTheme="minorEastAsia" w:hAnsiTheme="minorEastAsia" w:eastAsiaTheme="minorEastAsia"/>
          <w:color w:val="auto"/>
          <w:spacing w:val="20"/>
          <w:sz w:val="84"/>
          <w:szCs w:val="84"/>
          <w:highlight w:val="none"/>
        </w:rPr>
      </w:r>
      <w:r/>
    </w:p>
    <w:p>
      <w:pPr>
        <w:rPr>
          <w:highlight w:val="none"/>
        </w:rPr>
      </w:pPr>
      <w:r>
        <w:rPr>
          <w:highlight w:val="none"/>
        </w:rPr>
      </w:r>
      <w:r/>
    </w:p>
    <w:p>
      <w:pPr>
        <w:ind w:firstLine="0"/>
        <w:jc w:val="center"/>
        <w:shd w:val="clear" w:color="auto"/>
        <w:rPr>
          <w:rFonts w:cs="黑体" w:asciiTheme="minorEastAsia" w:hAnsiTheme="minorEastAsia" w:eastAsiaTheme="minorEastAsia"/>
          <w:color w:val="auto"/>
          <w:spacing w:val="20"/>
          <w:sz w:val="84"/>
          <w:szCs w:val="84"/>
          <w:highlight w:val="none"/>
        </w:rPr>
        <w:outlineLvl w:val="9"/>
      </w:pPr>
      <w:r>
        <w:rPr>
          <w:rFonts w:hint="eastAsia" w:cs="黑体" w:asciiTheme="minorEastAsia" w:hAnsiTheme="minorEastAsia" w:eastAsiaTheme="minorEastAsia"/>
          <w:color w:val="auto"/>
          <w:spacing w:val="20"/>
          <w:sz w:val="84"/>
          <w:szCs w:val="84"/>
          <w:highlight w:val="none"/>
        </w:rPr>
        <w:t xml:space="preserve">无锡市政府采购</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jc w:val="center"/>
        <w:shd w:val="clear" w:color="auto"/>
        <w:rPr>
          <w:rFonts w:cs="黑体" w:asciiTheme="minorEastAsia" w:hAnsiTheme="minorEastAsia" w:eastAsiaTheme="minorEastAsia"/>
          <w:color w:val="auto"/>
          <w:spacing w:val="20"/>
          <w:sz w:val="52"/>
          <w:szCs w:val="52"/>
          <w:highlight w:val="none"/>
        </w:rPr>
        <w:outlineLvl w:val="9"/>
      </w:pPr>
      <w:r>
        <w:rPr>
          <w:rFonts w:hint="eastAsia" w:cs="黑体" w:asciiTheme="minorEastAsia" w:hAnsiTheme="minorEastAsia" w:eastAsiaTheme="minorEastAsia"/>
          <w:color w:val="auto"/>
          <w:spacing w:val="20"/>
          <w:sz w:val="52"/>
          <w:szCs w:val="52"/>
          <w:highlight w:val="none"/>
        </w:rPr>
        <w:t xml:space="preserve">公开</w:t>
      </w:r>
      <w:r/>
    </w:p>
    <w:p>
      <w:pPr>
        <w:ind w:firstLine="0"/>
        <w:jc w:val="center"/>
        <w:shd w:val="clear" w:color="auto"/>
        <w:rPr>
          <w:rFonts w:cs="黑体" w:asciiTheme="minorEastAsia" w:hAnsiTheme="minorEastAsia" w:eastAsiaTheme="minorEastAsia"/>
          <w:color w:val="auto"/>
          <w:spacing w:val="20"/>
          <w:sz w:val="52"/>
          <w:szCs w:val="52"/>
          <w:highlight w:val="none"/>
        </w:rPr>
        <w:outlineLvl w:val="9"/>
      </w:pPr>
      <w:r>
        <w:rPr>
          <w:rFonts w:cs="黑体" w:asciiTheme="minorEastAsia" w:hAnsiTheme="minorEastAsia" w:eastAsiaTheme="minorEastAsia"/>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cs="黑体" w:asciiTheme="minorEastAsia" w:hAnsiTheme="minorEastAsia" w:eastAsiaTheme="minorEastAsia"/>
          <w:color w:val="auto"/>
          <w:spacing w:val="20"/>
          <w:sz w:val="52"/>
          <w:szCs w:val="52"/>
          <w:highlight w:val="none"/>
        </w:rPr>
        <w:t xml:space="preserve">招标文件</w:t>
      </w:r>
      <w:r/>
    </w:p>
    <w:p>
      <w:pPr>
        <w:ind w:firstLine="0"/>
        <w:jc w:val="center"/>
        <w:shd w:val="clear" w:color="auto"/>
        <w:rPr>
          <w:rFonts w:asciiTheme="minorEastAsia" w:hAnsiTheme="minorEastAsia" w:eastAsiaTheme="minorEastAsia"/>
          <w:b/>
          <w:color w:val="auto"/>
          <w:sz w:val="32"/>
          <w:szCs w:val="32"/>
          <w:highlight w:val="none"/>
        </w:rPr>
        <w:outlineLvl w:val="9"/>
      </w:pPr>
      <w:r>
        <w:rPr>
          <w:rFonts w:hint="eastAsia" w:asciiTheme="minorEastAsia" w:hAnsiTheme="minorEastAsia" w:eastAsiaTheme="minorEastAsia"/>
          <w:b/>
          <w:color w:val="auto"/>
          <w:sz w:val="32"/>
          <w:szCs w:val="32"/>
          <w:highlight w:val="none"/>
        </w:rPr>
        <w:t xml:space="preserve">（全流程电子化）</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600"/>
        <w:jc w:val="both"/>
        <w:spacing w:line="360" w:lineRule="auto"/>
        <w:shd w:val="clear" w:color="auto"/>
        <w:rPr>
          <w:rFonts w:cs="黑体" w:asciiTheme="minorEastAsia" w:hAnsiTheme="minorEastAsia" w:eastAsiaTheme="minorEastAsia"/>
          <w:color w:val="auto"/>
          <w:sz w:val="30"/>
          <w:szCs w:val="30"/>
          <w:highlight w:val="none"/>
        </w:rPr>
        <w:outlineLvl w:val="9"/>
      </w:pPr>
      <w:r>
        <w:rPr>
          <w:rFonts w:cs="黑体" w:asciiTheme="minorEastAsia" w:hAnsiTheme="minorEastAsia" w:eastAsiaTheme="minorEastAsia"/>
          <w:color w:val="auto"/>
          <w:sz w:val="30"/>
          <w:szCs w:val="30"/>
          <w:highlight w:val="none"/>
        </w:rPr>
      </w:r>
      <w:r/>
    </w:p>
    <w:p>
      <w:pPr>
        <w:ind w:firstLine="600"/>
        <w:jc w:val="both"/>
        <w:spacing w:line="360" w:lineRule="auto"/>
        <w:shd w:val="clear" w:color="auto"/>
        <w:rPr>
          <w:rFonts w:cs="黑体" w:asciiTheme="minorEastAsia" w:hAnsiTheme="minorEastAsia" w:eastAsiaTheme="minorEastAsia"/>
          <w:color w:val="auto"/>
          <w:sz w:val="30"/>
          <w:szCs w:val="30"/>
          <w:highlight w:val="none"/>
        </w:rPr>
        <w:outlineLvl w:val="9"/>
      </w:pPr>
      <w:r>
        <w:rPr>
          <w:rFonts w:cs="黑体" w:asciiTheme="minorEastAsia" w:hAnsiTheme="minorEastAsia" w:eastAsiaTheme="minorEastAsia"/>
          <w:color w:val="auto"/>
          <w:sz w:val="30"/>
          <w:szCs w:val="30"/>
          <w:highlight w:val="none"/>
        </w:rPr>
      </w:r>
      <w:r/>
    </w:p>
    <w:p>
      <w:pPr>
        <w:pStyle w:val="978"/>
        <w:shd w:val="clear" w:color="auto"/>
        <w:rPr>
          <w:rFonts w:cs="黑体" w:asciiTheme="minorEastAsia" w:hAnsiTheme="minorEastAsia" w:eastAsiaTheme="minorEastAsia"/>
          <w:color w:val="auto"/>
          <w:sz w:val="30"/>
          <w:szCs w:val="30"/>
          <w:highlight w:val="none"/>
        </w:rPr>
      </w:pPr>
      <w:r>
        <w:rPr>
          <w:rFonts w:cs="黑体" w:asciiTheme="minorEastAsia" w:hAnsiTheme="minorEastAsia" w:eastAsiaTheme="minorEastAsia"/>
          <w:color w:val="auto"/>
          <w:sz w:val="30"/>
          <w:szCs w:val="30"/>
          <w:highlight w:val="none"/>
        </w:rPr>
      </w:r>
      <w:r/>
    </w:p>
    <w:p>
      <w:pPr>
        <w:pStyle w:val="978"/>
        <w:shd w:val="clear" w:color="auto"/>
        <w:rPr>
          <w:rFonts w:cs="黑体" w:asciiTheme="minorEastAsia" w:hAnsiTheme="minorEastAsia" w:eastAsiaTheme="minorEastAsia"/>
          <w:color w:val="auto"/>
          <w:sz w:val="30"/>
          <w:szCs w:val="30"/>
          <w:highlight w:val="none"/>
        </w:rPr>
      </w:pPr>
      <w:r>
        <w:rPr>
          <w:rFonts w:cs="黑体" w:asciiTheme="minorEastAsia" w:hAnsiTheme="minorEastAsia" w:eastAsiaTheme="minorEastAsia"/>
          <w:color w:val="auto"/>
          <w:sz w:val="30"/>
          <w:szCs w:val="30"/>
          <w:highlight w:val="none"/>
        </w:rPr>
      </w:r>
      <w:r/>
    </w:p>
    <w:p>
      <w:pPr>
        <w:ind w:left="420" w:firstLine="600"/>
        <w:jc w:val="both"/>
        <w:spacing w:after="120" w:line="360" w:lineRule="auto"/>
        <w:shd w:val="clear" w:color="auto"/>
        <w:rPr>
          <w:rFonts w:hint="eastAsia" w:eastAsia="宋体" w:cs="黑体" w:asciiTheme="minorEastAsia" w:hAnsiTheme="minorEastAsia"/>
          <w:color w:val="auto"/>
          <w:sz w:val="30"/>
          <w:szCs w:val="30"/>
          <w:highlight w:val="none"/>
          <w:lang w:eastAsia="zh-CN"/>
        </w:rPr>
        <w:outlineLvl w:val="9"/>
      </w:pPr>
      <w:r>
        <w:rPr>
          <w:rFonts w:hint="eastAsia" w:cs="黑体" w:asciiTheme="minorEastAsia" w:hAnsiTheme="minorEastAsia" w:eastAsiaTheme="minorEastAsia"/>
          <w:color w:val="auto"/>
          <w:sz w:val="30"/>
          <w:szCs w:val="30"/>
          <w:highlight w:val="none"/>
        </w:rPr>
        <w:t xml:space="preserve">政府采购编号：</w:t>
      </w:r>
      <w:r>
        <w:rPr>
          <w:rFonts w:hint="eastAsia" w:cs="黑体" w:asciiTheme="minorEastAsia" w:hAnsiTheme="minorEastAsia"/>
          <w:color w:val="auto"/>
          <w:sz w:val="30"/>
          <w:szCs w:val="30"/>
          <w:highlight w:val="none"/>
          <w:lang w:eastAsia="zh-CN"/>
        </w:rPr>
        <w:t xml:space="preserve">JSZC-320214-HXGW-G2026-0017</w:t>
      </w:r>
      <w:r/>
    </w:p>
    <w:p>
      <w:pPr>
        <w:ind w:left="420" w:firstLine="600"/>
        <w:spacing w:after="120" w:line="360" w:lineRule="auto"/>
        <w:shd w:val="clear" w:color="auto"/>
        <w:rPr>
          <w:rFonts w:hint="eastAsia" w:eastAsia="宋体" w:cs="黑体" w:asciiTheme="minorEastAsia" w:hAnsiTheme="minorEastAsia"/>
          <w:color w:val="auto"/>
          <w:highlight w:val="none"/>
          <w:lang w:eastAsia="zh-CN"/>
        </w:rPr>
        <w:outlineLvl w:val="9"/>
      </w:pPr>
      <w:r>
        <w:rPr>
          <w:rFonts w:hint="eastAsia" w:cs="黑体" w:asciiTheme="minorEastAsia" w:hAnsiTheme="minorEastAsia" w:eastAsiaTheme="minorEastAsia"/>
          <w:color w:val="auto"/>
          <w:sz w:val="30"/>
          <w:szCs w:val="30"/>
          <w:highlight w:val="none"/>
        </w:rPr>
        <w:t xml:space="preserve">采购项目名称：</w:t>
      </w:r>
      <w:r>
        <w:rPr>
          <w:rFonts w:hint="eastAsia" w:cs="黑体" w:asciiTheme="minorEastAsia" w:hAnsiTheme="minorEastAsia"/>
          <w:color w:val="auto"/>
          <w:sz w:val="30"/>
          <w:szCs w:val="30"/>
          <w:highlight w:val="none"/>
          <w:lang w:eastAsia="zh-CN"/>
        </w:rPr>
        <w:t xml:space="preserve">2026年新安街道建筑垃圾、大件垃圾清运服务采购项目</w:t>
      </w:r>
      <w:r/>
    </w:p>
    <w:p>
      <w:pPr>
        <w:ind w:left="420" w:firstLine="600"/>
        <w:spacing w:after="120" w:line="360" w:lineRule="auto"/>
        <w:shd w:val="clear" w:color="auto"/>
        <w:rPr>
          <w:rFonts w:asciiTheme="minorEastAsia" w:hAnsiTheme="minorEastAsia" w:eastAsiaTheme="minorEastAsia"/>
          <w:color w:val="auto"/>
          <w:highlight w:val="none"/>
        </w:rPr>
        <w:outlineLvl w:val="9"/>
      </w:pPr>
      <w:r>
        <w:rPr>
          <w:rFonts w:hint="eastAsia" w:cs="黑体" w:asciiTheme="minorEastAsia" w:hAnsiTheme="minorEastAsia" w:eastAsiaTheme="minorEastAsia"/>
          <w:color w:val="auto"/>
          <w:sz w:val="30"/>
          <w:szCs w:val="30"/>
          <w:highlight w:val="none"/>
        </w:rPr>
        <w:t xml:space="preserve">采   购   人：无锡市新吴区人民政府新安街道办事处</w:t>
      </w:r>
      <w:r/>
    </w:p>
    <w:p>
      <w:pPr>
        <w:ind w:left="420" w:firstLine="600"/>
        <w:spacing w:after="120" w:line="360" w:lineRule="auto"/>
        <w:shd w:val="clear" w:color="auto"/>
        <w:rPr>
          <w:rFonts w:hint="eastAsia" w:cs="黑体" w:asciiTheme="minorEastAsia" w:hAnsiTheme="minorEastAsia" w:eastAsiaTheme="minorEastAsia"/>
          <w:color w:val="auto"/>
          <w:sz w:val="30"/>
          <w:szCs w:val="30"/>
          <w:highlight w:val="none"/>
        </w:rPr>
        <w:outlineLvl w:val="9"/>
      </w:pPr>
      <w:r>
        <w:rPr>
          <w:rFonts w:hint="eastAsia" w:cs="黑体" w:asciiTheme="minorEastAsia" w:hAnsiTheme="minorEastAsia" w:eastAsiaTheme="minorEastAsia"/>
          <w:color w:val="auto"/>
          <w:sz w:val="30"/>
          <w:szCs w:val="30"/>
          <w:highlight w:val="none"/>
        </w:rPr>
        <w:t xml:space="preserve">采购代理机构：</w:t>
      </w:r>
      <w:r>
        <w:rPr>
          <w:rFonts w:hint="eastAsia" w:cs="黑体" w:asciiTheme="minorEastAsia" w:hAnsiTheme="minorEastAsia"/>
          <w:color w:val="auto"/>
          <w:sz w:val="30"/>
          <w:szCs w:val="30"/>
          <w:highlight w:val="none"/>
          <w:lang w:eastAsia="zh-CN"/>
        </w:rPr>
        <w:t xml:space="preserve">涵熙（苏州）工程顾问有限公司</w:t>
      </w:r>
      <w:r/>
    </w:p>
    <w:p>
      <w:pPr>
        <w:ind w:left="420" w:firstLine="600"/>
        <w:jc w:val="center"/>
        <w:spacing w:after="120" w:line="360" w:lineRule="auto"/>
        <w:shd w:val="clear" w:color="auto"/>
        <w:rPr>
          <w:rFonts w:hint="eastAsia" w:cs="黑体" w:asciiTheme="minorEastAsia" w:hAnsiTheme="minorEastAsia" w:eastAsiaTheme="minorEastAsia"/>
          <w:color w:val="auto"/>
          <w:sz w:val="30"/>
          <w:szCs w:val="30"/>
          <w:highlight w:val="none"/>
        </w:rPr>
        <w:outlineLvl w:val="9"/>
      </w:pPr>
      <w:r>
        <w:rPr>
          <w:rFonts w:hint="eastAsia" w:cs="黑体" w:asciiTheme="minorEastAsia" w:hAnsiTheme="minorEastAsia" w:eastAsiaTheme="minorEastAsia"/>
          <w:color w:val="auto"/>
          <w:sz w:val="30"/>
          <w:szCs w:val="30"/>
          <w:highlight w:val="none"/>
        </w:rPr>
      </w:r>
      <w:r/>
    </w:p>
    <w:p>
      <w:pPr>
        <w:ind w:left="0" w:firstLine="0"/>
        <w:jc w:val="center"/>
        <w:spacing w:after="120" w:line="360" w:lineRule="auto"/>
        <w:shd w:val="clear" w:color="auto"/>
        <w:rPr>
          <w:rFonts w:hint="eastAsia" w:cs="黑体" w:asciiTheme="minorEastAsia" w:hAnsiTheme="minorEastAsia" w:eastAsiaTheme="minorEastAsia"/>
          <w:color w:val="auto"/>
          <w:sz w:val="30"/>
          <w:szCs w:val="30"/>
          <w:highlight w:val="none"/>
        </w:rPr>
        <w:outlineLvl w:val="9"/>
      </w:pPr>
      <w:r>
        <w:rPr>
          <w:rFonts w:hint="eastAsia" w:cs="黑体" w:asciiTheme="minorEastAsia" w:hAnsiTheme="minorEastAsia" w:eastAsiaTheme="minorEastAsia"/>
          <w:color w:val="auto"/>
          <w:sz w:val="30"/>
          <w:szCs w:val="30"/>
          <w:highlight w:val="none"/>
        </w:rPr>
        <w:t xml:space="preserve">二〇二</w:t>
      </w:r>
      <w:r>
        <w:rPr>
          <w:rFonts w:hint="eastAsia" w:cs="黑体" w:asciiTheme="minorEastAsia" w:hAnsiTheme="minorEastAsia"/>
          <w:color w:val="auto"/>
          <w:sz w:val="30"/>
          <w:szCs w:val="30"/>
          <w:highlight w:val="none"/>
          <w:lang w:val="en-US" w:eastAsia="zh-CN"/>
        </w:rPr>
        <w:t xml:space="preserve">六</w:t>
      </w:r>
      <w:r>
        <w:rPr>
          <w:rFonts w:hint="eastAsia" w:cs="黑体" w:asciiTheme="minorEastAsia" w:hAnsiTheme="minorEastAsia" w:eastAsiaTheme="minorEastAsia"/>
          <w:color w:val="auto"/>
          <w:sz w:val="30"/>
          <w:szCs w:val="30"/>
          <w:highlight w:val="none"/>
        </w:rPr>
        <w:t xml:space="preserve">年</w:t>
      </w:r>
      <w:r>
        <w:rPr>
          <w:rFonts w:hint="eastAsia" w:cs="黑体" w:asciiTheme="minorEastAsia" w:hAnsiTheme="minorEastAsia"/>
          <w:color w:val="auto"/>
          <w:sz w:val="30"/>
          <w:szCs w:val="30"/>
          <w:highlight w:val="none"/>
          <w:lang w:val="en-US" w:eastAsia="zh-CN"/>
        </w:rPr>
        <w:t xml:space="preserve">六</w:t>
      </w:r>
      <w:r>
        <w:rPr>
          <w:rFonts w:hint="eastAsia" w:cs="黑体" w:asciiTheme="minorEastAsia" w:hAnsiTheme="minorEastAsia" w:eastAsiaTheme="minorEastAsia"/>
          <w:color w:val="auto"/>
          <w:sz w:val="30"/>
          <w:szCs w:val="30"/>
          <w:highlight w:val="none"/>
        </w:rPr>
        <w:t xml:space="preserve">月</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shd w:val="clear" w:color="auto"/>
        <w:widowControl/>
        <w:rPr>
          <w:rFonts w:cs="宋体" w:asciiTheme="minorEastAsia" w:hAnsiTheme="minorEastAsia" w:eastAsiaTheme="minorEastAsia"/>
          <w:color w:val="auto"/>
          <w:sz w:val="40"/>
          <w:szCs w:val="40"/>
          <w:highlight w:val="none"/>
        </w:rPr>
        <w:outlineLvl w:val="9"/>
      </w:pPr>
      <w:r>
        <w:rPr>
          <w:rFonts w:cs="宋体" w:asciiTheme="minorEastAsia" w:hAnsiTheme="minorEastAsia" w:eastAsiaTheme="minorEastAsia"/>
          <w:color w:val="auto"/>
          <w:sz w:val="40"/>
          <w:szCs w:val="40"/>
          <w:highlight w:val="none"/>
        </w:rPr>
        <w:br w:type="page" w:clear="all"/>
      </w:r>
      <w:r/>
    </w:p>
    <w:p>
      <w:pPr>
        <w:ind w:firstLine="600"/>
        <w:jc w:val="center"/>
        <w:spacing w:line="720" w:lineRule="auto"/>
        <w:shd w:val="clear" w:color="auto"/>
        <w:rPr>
          <w:rFonts w:hint="eastAsia" w:cs="宋体" w:asciiTheme="minorEastAsia" w:hAnsiTheme="minorEastAsia" w:eastAsiaTheme="minorEastAsia"/>
          <w:color w:val="auto"/>
          <w:sz w:val="40"/>
          <w:szCs w:val="40"/>
          <w:highlight w:val="none"/>
        </w:rPr>
      </w:pPr>
      <w:r>
        <w:rPr>
          <w:rFonts w:hint="eastAsia" w:cs="宋体" w:asciiTheme="minorEastAsia" w:hAnsiTheme="minorEastAsia" w:eastAsiaTheme="minorEastAsia"/>
          <w:color w:val="auto"/>
          <w:sz w:val="40"/>
          <w:szCs w:val="40"/>
          <w:highlight w:val="none"/>
        </w:rPr>
      </w:r>
      <w:r/>
    </w:p>
    <w:p>
      <w:pPr>
        <w:ind w:firstLine="600"/>
        <w:jc w:val="center"/>
        <w:spacing w:line="720" w:lineRule="auto"/>
        <w:shd w:val="clear" w:color="auto"/>
        <w:rPr>
          <w:rFonts w:cs="宋体" w:asciiTheme="minorEastAsia" w:hAnsiTheme="minorEastAsia" w:eastAsiaTheme="minorEastAsia"/>
          <w:color w:val="auto"/>
          <w:sz w:val="40"/>
          <w:szCs w:val="40"/>
          <w:highlight w:val="none"/>
        </w:rPr>
      </w:pPr>
      <w:r>
        <w:rPr>
          <w:rFonts w:hint="eastAsia" w:cs="宋体" w:asciiTheme="minorEastAsia" w:hAnsiTheme="minorEastAsia" w:eastAsiaTheme="minorEastAsia"/>
          <w:color w:val="auto"/>
          <w:sz w:val="40"/>
          <w:szCs w:val="40"/>
          <w:highlight w:val="none"/>
        </w:rPr>
        <w:t xml:space="preserve">目录</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eastAsia="宋体" w:cs="宋体" w:asciiTheme="minorEastAsia" w:hAnsiTheme="minorEastAsia"/>
          <w:color w:val="auto"/>
          <w:sz w:val="30"/>
          <w:szCs w:val="30"/>
          <w:highlight w:val="none"/>
          <w:lang w:eastAsia="zh-CN"/>
        </w:rPr>
        <w:t xml:space="preserve">一、</w:t>
      </w:r>
      <w:r>
        <w:rPr>
          <w:rFonts w:hint="eastAsia" w:cs="宋体" w:asciiTheme="minorEastAsia" w:hAnsiTheme="minorEastAsia" w:eastAsiaTheme="minorEastAsia"/>
          <w:color w:val="auto"/>
          <w:sz w:val="30"/>
          <w:szCs w:val="30"/>
          <w:highlight w:val="none"/>
        </w:rPr>
        <w:t xml:space="preserve">投标邀请</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eastAsia="宋体" w:cs="宋体" w:asciiTheme="minorEastAsia" w:hAnsiTheme="minorEastAsia"/>
          <w:color w:val="auto"/>
          <w:sz w:val="30"/>
          <w:szCs w:val="30"/>
          <w:highlight w:val="none"/>
          <w:lang w:eastAsia="zh-CN"/>
        </w:rPr>
        <w:t xml:space="preserve">二、</w:t>
      </w:r>
      <w:r>
        <w:rPr>
          <w:rFonts w:hint="eastAsia" w:cs="宋体" w:asciiTheme="minorEastAsia" w:hAnsiTheme="minorEastAsia" w:eastAsiaTheme="minorEastAsia"/>
          <w:color w:val="auto"/>
          <w:sz w:val="30"/>
          <w:szCs w:val="30"/>
          <w:highlight w:val="none"/>
        </w:rPr>
        <w:t xml:space="preserve">投标供应商须知</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eastAsia="宋体" w:cs="宋体" w:asciiTheme="minorEastAsia" w:hAnsiTheme="minorEastAsia"/>
          <w:color w:val="auto"/>
          <w:sz w:val="30"/>
          <w:szCs w:val="30"/>
          <w:highlight w:val="none"/>
          <w:lang w:eastAsia="zh-CN"/>
        </w:rPr>
        <w:t xml:space="preserve">三、</w:t>
      </w:r>
      <w:r>
        <w:rPr>
          <w:rFonts w:hint="eastAsia" w:cs="宋体" w:asciiTheme="minorEastAsia" w:hAnsiTheme="minorEastAsia" w:eastAsiaTheme="minorEastAsia"/>
          <w:color w:val="auto"/>
          <w:sz w:val="30"/>
          <w:szCs w:val="30"/>
          <w:highlight w:val="none"/>
        </w:rPr>
        <w:t xml:space="preserve">采购需求</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eastAsia="宋体" w:cs="宋体" w:asciiTheme="minorEastAsia" w:hAnsiTheme="minorEastAsia"/>
          <w:color w:val="auto"/>
          <w:sz w:val="30"/>
          <w:szCs w:val="30"/>
          <w:highlight w:val="none"/>
          <w:lang w:eastAsia="zh-CN"/>
        </w:rPr>
        <w:t xml:space="preserve">四、</w:t>
      </w:r>
      <w:r>
        <w:rPr>
          <w:rFonts w:hint="eastAsia" w:cs="宋体" w:asciiTheme="minorEastAsia" w:hAnsiTheme="minorEastAsia" w:eastAsiaTheme="minorEastAsia"/>
          <w:color w:val="auto"/>
          <w:sz w:val="30"/>
          <w:szCs w:val="30"/>
          <w:highlight w:val="none"/>
        </w:rPr>
        <w:t xml:space="preserve">合同书（格式）</w:t>
      </w:r>
      <w:r/>
    </w:p>
    <w:p>
      <w:pPr>
        <w:ind w:firstLine="450"/>
        <w:jc w:val="both"/>
        <w:spacing w:line="720" w:lineRule="auto"/>
        <w:shd w:val="clear" w:color="auto"/>
        <w:rPr>
          <w:rFonts w:cs="宋体" w:asciiTheme="minorEastAsia" w:hAnsiTheme="minorEastAsia" w:eastAsiaTheme="minorEastAsia"/>
          <w:color w:val="auto"/>
          <w:sz w:val="30"/>
          <w:szCs w:val="30"/>
          <w:highlight w:val="none"/>
        </w:rPr>
        <w:outlineLvl w:val="9"/>
      </w:pPr>
      <w:r>
        <w:rPr>
          <w:rFonts w:hint="eastAsia" w:cs="宋体" w:asciiTheme="minorEastAsia" w:hAnsiTheme="minorEastAsia" w:eastAsiaTheme="minorEastAsia"/>
          <w:color w:val="auto"/>
          <w:sz w:val="30"/>
          <w:szCs w:val="30"/>
          <w:highlight w:val="none"/>
        </w:rPr>
        <w:t xml:space="preserve">五</w:t>
      </w:r>
      <w:r>
        <w:rPr>
          <w:rFonts w:hint="eastAsia" w:eastAsia="宋体" w:cs="宋体" w:asciiTheme="minorEastAsia" w:hAnsiTheme="minorEastAsia"/>
          <w:color w:val="auto"/>
          <w:sz w:val="30"/>
          <w:szCs w:val="30"/>
          <w:highlight w:val="none"/>
          <w:lang w:eastAsia="zh-CN"/>
        </w:rPr>
        <w:t xml:space="preserve">、</w:t>
      </w:r>
      <w:r>
        <w:rPr>
          <w:rFonts w:hint="eastAsia" w:cs="宋体" w:asciiTheme="minorEastAsia" w:hAnsiTheme="minorEastAsia" w:eastAsiaTheme="minorEastAsia"/>
          <w:color w:val="auto"/>
          <w:sz w:val="30"/>
          <w:szCs w:val="30"/>
          <w:highlight w:val="none"/>
        </w:rPr>
        <w:t xml:space="preserve">投标文件（格式）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shd w:val="clear" w:color="auto"/>
        <w:widowControl/>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br w:type="page" w:clear="all"/>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jc w:val="center"/>
        <w:spacing w:before="120" w:after="120"/>
        <w:shd w:val="clear" w:color="auto"/>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 xml:space="preserve">一、投标邀请</w:t>
      </w:r>
      <w:r/>
    </w:p>
    <w:p>
      <w:pPr>
        <w:ind w:right="-92" w:firstLine="480"/>
        <w:jc w:val="both"/>
        <w:spacing w:line="360" w:lineRule="auto"/>
        <w:shd w:val="clear" w:color="auto"/>
        <w:widowControl/>
        <w:rPr>
          <w:rFonts w:asciiTheme="minorEastAsia" w:hAnsiTheme="minorEastAsia" w:eastAsiaTheme="minorEastAsia"/>
          <w:color w:val="auto"/>
          <w:highlight w:val="none"/>
          <w:u w:val="none"/>
        </w:rPr>
        <w:outlineLvl w:val="9"/>
      </w:pPr>
      <w:r>
        <w:rPr>
          <w:rFonts w:hint="eastAsia" w:cs="宋体" w:asciiTheme="minorEastAsia" w:hAnsiTheme="minorEastAsia" w:eastAsiaTheme="minorEastAsia"/>
          <w:color w:val="auto"/>
          <w:sz w:val="24"/>
          <w:szCs w:val="24"/>
          <w:highlight w:val="none"/>
          <w:u w:val="none"/>
        </w:rPr>
        <w:t xml:space="preserve">我公司受无锡市新吴区人民政府新安街道办事处的委托，就</w:t>
      </w:r>
      <w:r>
        <w:rPr>
          <w:rFonts w:hint="eastAsia" w:asciiTheme="minorEastAsia" w:hAnsiTheme="minorEastAsia" w:cstheme="minorEastAsia"/>
          <w:color w:val="auto"/>
          <w:sz w:val="24"/>
          <w:szCs w:val="24"/>
          <w:highlight w:val="none"/>
          <w:lang w:eastAsia="zh-CN"/>
        </w:rPr>
        <w:t xml:space="preserve">2026年新安街道建筑垃圾、大件垃圾清运服务采购项目</w:t>
      </w:r>
      <w:r>
        <w:rPr>
          <w:rFonts w:hint="eastAsia" w:cs="宋体" w:asciiTheme="minorEastAsia" w:hAnsiTheme="minorEastAsia" w:eastAsiaTheme="minorEastAsia"/>
          <w:color w:val="auto"/>
          <w:sz w:val="24"/>
          <w:szCs w:val="24"/>
          <w:highlight w:val="none"/>
          <w:u w:val="none"/>
        </w:rPr>
        <w:t xml:space="preserve">进行公开招标，欢迎你单位参加投标并提请注意下列附表中的相关事项：</w:t>
      </w:r>
      <w:r/>
    </w:p>
    <w:tbl>
      <w:tblPr>
        <w:tblStyle w:val="745"/>
        <w:tblW w:w="9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808"/>
      </w:tblGrid>
      <w:tr>
        <w:trPr>
          <w:jc w:val="center"/>
          <w:trHeight w:val="90"/>
        </w:trPr>
        <w:tc>
          <w:tcPr>
            <w:tcW w:w="735" w:type="dxa"/>
            <w:textDirection w:val="lrTb"/>
            <w:noWrap w:val="false"/>
          </w:tcPr>
          <w:p>
            <w:pPr>
              <w:ind w:firstLine="0"/>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W w:w="8808" w:type="dxa"/>
            <w:textDirection w:val="lrTb"/>
            <w:noWrap w:val="false"/>
          </w:tcPr>
          <w:p>
            <w:pPr>
              <w:ind w:firstLine="48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内容</w:t>
            </w:r>
            <w:r/>
          </w:p>
        </w:tc>
      </w:tr>
      <w:tr>
        <w:trPr>
          <w:jc w:val="center"/>
          <w:trHeight w:val="1852"/>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8808" w:type="dxa"/>
            <w:vAlign w:val="center"/>
            <w:textDirection w:val="lrTb"/>
            <w:noWrap w:val="false"/>
          </w:tcPr>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采购项目名称：</w:t>
            </w:r>
            <w:r>
              <w:rPr>
                <w:rFonts w:hint="eastAsia" w:asciiTheme="minorEastAsia" w:hAnsiTheme="minorEastAsia" w:cstheme="minorEastAsia"/>
                <w:color w:val="auto"/>
                <w:sz w:val="24"/>
                <w:szCs w:val="24"/>
                <w:highlight w:val="none"/>
                <w:lang w:eastAsia="zh-CN"/>
              </w:rPr>
              <w:t xml:space="preserve">2026年新安街道建筑垃圾、大件垃圾清运服务采购项目</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采购项目编号：</w:t>
            </w:r>
            <w:r>
              <w:rPr>
                <w:rFonts w:hint="eastAsia" w:asciiTheme="minorEastAsia" w:hAnsiTheme="minorEastAsia" w:cstheme="minorEastAsia"/>
                <w:color w:val="auto"/>
                <w:sz w:val="24"/>
                <w:szCs w:val="24"/>
                <w:highlight w:val="none"/>
                <w:lang w:eastAsia="zh-CN"/>
              </w:rPr>
              <w:t xml:space="preserve">JSZC-320214-HXGW-G2026-0017</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采购人：无锡市新吴区人民政府新安街道办事处</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采购方式：公开招标</w:t>
            </w:r>
            <w:r/>
          </w:p>
        </w:tc>
      </w:tr>
      <w:tr>
        <w:trPr>
          <w:jc w:val="center"/>
          <w:trHeight w:val="1012"/>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W w:w="8808" w:type="dxa"/>
            <w:vAlign w:val="center"/>
            <w:textDirection w:val="lrTb"/>
            <w:noWrap w:val="false"/>
          </w:tcPr>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采购人：无锡市新吴区人民政府新安街道办事处</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采购人地址：无锡市新吴区清晏路28-1（青年公社1号楼）</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cstheme="minorEastAsia"/>
                <w:color w:val="auto"/>
                <w:sz w:val="24"/>
                <w:szCs w:val="24"/>
                <w:highlight w:val="none"/>
                <w:lang w:eastAsia="zh-CN"/>
              </w:rPr>
              <w:t xml:space="preserve">涵熙（苏州）工程顾问有限公司</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代理机构地址：</w:t>
            </w:r>
            <w:r>
              <w:rPr>
                <w:rFonts w:hint="eastAsia" w:asciiTheme="minorEastAsia" w:hAnsiTheme="minorEastAsia" w:cstheme="minorEastAsia"/>
                <w:color w:val="auto"/>
                <w:sz w:val="24"/>
                <w:szCs w:val="24"/>
                <w:highlight w:val="none"/>
                <w:lang w:eastAsia="zh-CN"/>
              </w:rPr>
              <w:t xml:space="preserve">无锡市惠山区洛南大道8号西泽大厦28楼</w:t>
            </w:r>
            <w:r/>
          </w:p>
        </w:tc>
      </w:tr>
      <w:tr>
        <w:trPr>
          <w:jc w:val="center"/>
          <w:trHeight w:val="348"/>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W w:w="8808"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招标项目概况、要求：</w:t>
            </w:r>
            <w:r/>
          </w:p>
          <w:p>
            <w:pPr>
              <w:ind w:left="0" w:firstLine="482"/>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主要采购内容</w:t>
            </w:r>
            <w:r>
              <w:rPr>
                <w:rFonts w:hint="eastAsia" w:ascii="宋体" w:hAnsi="宋体" w:cs="宋体"/>
                <w:color w:val="auto"/>
                <w:sz w:val="24"/>
                <w:highlight w:val="none"/>
                <w:lang w:eastAsia="zh-CN"/>
              </w:rPr>
              <w:t xml:space="preserve">：</w:t>
            </w:r>
            <w:r>
              <w:rPr>
                <w:rFonts w:hint="eastAsia" w:asciiTheme="minorEastAsia" w:hAnsiTheme="minorEastAsia" w:cstheme="minorEastAsia"/>
                <w:color w:val="auto"/>
                <w:sz w:val="24"/>
                <w:szCs w:val="24"/>
                <w:highlight w:val="none"/>
                <w:lang w:eastAsia="zh-CN"/>
              </w:rPr>
              <w:t xml:space="preserve">2026年新安街道建筑垃圾、大件垃圾清运服务采购项目</w:t>
            </w:r>
            <w:r>
              <w:rPr>
                <w:rFonts w:hint="eastAsia" w:asciiTheme="minorEastAsia" w:hAnsiTheme="minorEastAsia" w:cstheme="minorEastAsia"/>
                <w:color w:val="auto"/>
                <w:sz w:val="24"/>
                <w:szCs w:val="24"/>
                <w:highlight w:val="none"/>
                <w:lang w:val="en-US" w:eastAsia="zh-CN"/>
              </w:rPr>
              <w:t xml:space="preserve">。年建筑垃圾总量约30000吨，拟对</w:t>
            </w:r>
            <w:r>
              <w:rPr>
                <w:rFonts w:hint="eastAsia" w:asciiTheme="minorEastAsia" w:hAnsiTheme="minorEastAsia" w:cstheme="minorEastAsia"/>
                <w:color w:val="auto"/>
                <w:sz w:val="24"/>
                <w:szCs w:val="24"/>
                <w:highlight w:val="none"/>
                <w:lang w:eastAsia="zh-CN"/>
              </w:rPr>
              <w:t xml:space="preserve">建筑垃圾、大件垃圾资源化处置再利用。</w:t>
            </w:r>
            <w:r>
              <w:rPr>
                <w:rFonts w:hint="eastAsia" w:ascii="宋体" w:hAnsi="宋体" w:cs="宋体"/>
                <w:color w:val="auto"/>
                <w:sz w:val="24"/>
                <w:highlight w:val="none"/>
                <w:lang w:eastAsia="zh-CN"/>
              </w:rPr>
              <w:t xml:space="preserve">具体内容详见招标文件。</w:t>
            </w:r>
            <w:r/>
          </w:p>
          <w:p>
            <w:pPr>
              <w:ind w:left="0" w:firstLine="480"/>
              <w:keepLines w:val="0"/>
              <w:keepNext w:val="0"/>
              <w:pageBreakBefore w:val="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服务期：</w:t>
            </w:r>
            <w:r>
              <w:rPr>
                <w:rFonts w:hint="eastAsia" w:ascii="宋体" w:hAnsi="宋体" w:cs="宋体"/>
                <w:color w:val="auto"/>
                <w:sz w:val="24"/>
                <w:highlight w:val="none"/>
                <w:lang w:val="en-US" w:eastAsia="zh-CN"/>
              </w:rPr>
              <w:t xml:space="preserve">1年；</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质量要求：必须保证车辆在收到清运垃圾通知后2小时内到达，不得延误出车。每延误一次扣除合同价款的千分之二。</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预算金额：</w:t>
            </w:r>
            <w:r>
              <w:rPr>
                <w:rFonts w:hint="eastAsia" w:ascii="宋体" w:hAnsi="宋体" w:cs="宋体"/>
                <w:color w:val="auto"/>
                <w:sz w:val="24"/>
                <w:highlight w:val="none"/>
                <w:lang w:val="en-US" w:eastAsia="zh-CN"/>
              </w:rPr>
              <w:t xml:space="preserve">495</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lang w:eastAsia="zh-CN"/>
              </w:rPr>
              <w:t xml:space="preserve">；</w:t>
            </w:r>
            <w:r/>
          </w:p>
          <w:p>
            <w:pPr>
              <w:ind w:left="0" w:firstLine="480"/>
              <w:keepLines w:val="0"/>
              <w:keepNext w:val="0"/>
              <w:pageBreakBefore w:val="0"/>
              <w:spacing w:line="360" w:lineRule="auto"/>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最高限价：495万元；（建筑垃圾运输处置价格不超过155元/吨，大件垃圾处置价格不超过427元/车），投标报价（含分项单价）超过投标限价的，对其投标予以否决。</w:t>
            </w:r>
            <w:r/>
          </w:p>
          <w:p>
            <w:pPr>
              <w:ind w:left="0" w:firstLine="480"/>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本项目是否专门面向中小企业：</w:t>
            </w:r>
            <w:r>
              <w:rPr>
                <w:rFonts w:hint="eastAsia" w:ascii="宋体" w:hAnsi="宋体" w:eastAsia="宋体" w:cs="宋体"/>
                <w:color w:val="auto"/>
                <w:sz w:val="24"/>
                <w:highlight w:val="none"/>
                <w:lang w:val="en-US" w:eastAsia="zh-CN"/>
              </w:rPr>
              <w:t xml:space="preserve">是</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highlight w:val="none"/>
              </w:rPr>
              <w:t xml:space="preserve">本项目标的所属行业：其他未列明行业。（根据中小企业划型标准规定（工信部联企业〔2011〕300号））</w:t>
            </w:r>
            <w:r/>
          </w:p>
        </w:tc>
      </w:tr>
      <w:tr>
        <w:trPr>
          <w:jc w:val="center"/>
          <w:trHeight w:val="420"/>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W w:w="8808" w:type="dxa"/>
            <w:vAlign w:val="center"/>
            <w:textDirection w:val="lrTb"/>
            <w:noWrap w:val="false"/>
          </w:tcPr>
          <w:p>
            <w:pPr>
              <w:ind w:firstLine="0"/>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投标供应商资格要求：</w:t>
            </w:r>
            <w:r/>
          </w:p>
          <w:p>
            <w:pPr>
              <w:ind w:firstLine="0"/>
              <w:keepLines w:val="0"/>
              <w:keepNext w:val="0"/>
              <w:pageBreakBefore w:val="0"/>
              <w:spacing w:line="360" w:lineRule="auto"/>
              <w:shd w:val="clear" w:color="auto"/>
              <w:widowControl w:val="off"/>
              <w:rPr>
                <w:rFonts w:hint="eastAsia"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eastAsia="zh-CN"/>
              </w:rPr>
              <w:t xml:space="preserve">（</w:t>
            </w:r>
            <w:r>
              <w:rPr>
                <w:rFonts w:hint="eastAsia" w:eastAsia="宋体" w:asciiTheme="minorEastAsia" w:hAnsiTheme="minorEastAsia" w:cstheme="minorEastAsia"/>
                <w:color w:val="auto"/>
                <w:sz w:val="24"/>
                <w:szCs w:val="24"/>
                <w:highlight w:val="none"/>
                <w:lang w:val="en-US" w:eastAsia="zh-CN"/>
              </w:rPr>
              <w:t xml:space="preserve">一</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符合《中华人民共和国政府采购法》第二十二条的规定；</w:t>
            </w:r>
            <w:r/>
          </w:p>
          <w:p>
            <w:pPr>
              <w:ind w:left="0" w:firstLine="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eastAsia="zh-CN"/>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w:t>
            </w:r>
            <w:r>
              <w:rPr>
                <w:rFonts w:hint="eastAsia" w:ascii="宋体" w:hAnsi="宋体" w:eastAsia="宋体" w:cs="宋体"/>
                <w:color w:val="auto"/>
                <w:sz w:val="24"/>
                <w:szCs w:val="24"/>
                <w:highlight w:val="none"/>
                <w:lang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w:t>
            </w:r>
            <w:r>
              <w:rPr>
                <w:rFonts w:hint="eastAsia" w:ascii="宋体" w:hAnsi="宋体" w:cs="宋体"/>
                <w:bCs/>
                <w:color w:val="auto"/>
                <w:sz w:val="24"/>
                <w:highlight w:val="none"/>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 xml:space="preserve">（投标供应商如允许以分支机构身份参加投标的，提供投标供应商分支机构的营业执照原件扫描件）</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（3）投标供应商法定代表人授权委托书的原件的扫描件</w:t>
            </w:r>
            <w:r>
              <w:rPr>
                <w:rFonts w:hint="eastAsia" w:ascii="宋体" w:hAnsi="宋体" w:cs="宋体"/>
                <w:b/>
                <w:color w:val="auto"/>
                <w:sz w:val="24"/>
                <w:highlight w:val="none"/>
              </w:rPr>
              <w:t xml:space="preserve">（格式见附件，法定代表人亲自参加投标的除外）（投标供应商如允许以分支机构身份参加投标的，请自行将“法定代表人”更改为“负责人”，分支机构投标时涉及招标文件“法定代表人”要求的部分，其具体要求视同本条规定）</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（4）投标供应商法定代表人身份证及法定代表人被授权代表身份证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rPr>
                <w:rFonts w:hint="eastAsia" w:cs="Times New Roman" w:asciiTheme="minorEastAsia" w:hAnsiTheme="minorEastAsia" w:eastAsiaTheme="minorEastAsia"/>
                <w:color w:val="auto"/>
                <w:sz w:val="24"/>
                <w:szCs w:val="24"/>
                <w:highlight w:val="none"/>
                <w:lang w:val="en-US" w:eastAsia="zh-CN"/>
              </w:rPr>
              <w:t xml:space="preserve">授权委托人</w:t>
            </w:r>
            <w:r>
              <w:rPr>
                <w:rFonts w:hint="eastAsia" w:asciiTheme="minorEastAsia" w:hAnsiTheme="minorEastAsia" w:eastAsiaTheme="minorEastAsia" w:cstheme="minorEastAsia"/>
                <w:color w:val="auto"/>
                <w:sz w:val="24"/>
                <w:szCs w:val="24"/>
                <w:highlight w:val="none"/>
                <w:lang w:val="en-US" w:eastAsia="zh-CN"/>
              </w:rPr>
              <w:t xml:space="preserve">与项目负责人</w:t>
            </w:r>
            <w:r>
              <w:rPr>
                <w:rFonts w:hint="eastAsia" w:cs="Times New Roman" w:asciiTheme="minorEastAsia" w:hAnsiTheme="minorEastAsia" w:eastAsiaTheme="minorEastAsia"/>
                <w:color w:val="auto"/>
                <w:sz w:val="24"/>
                <w:szCs w:val="24"/>
                <w:highlight w:val="none"/>
                <w:lang w:val="en-US" w:eastAsia="zh-CN"/>
              </w:rPr>
              <w:t xml:space="preserve">应具备与本企业签订的劳动合同，和由社保机构出具的近一年中任意一个月份（不含开标当月）的缴费证明（新成立公司自成立日期开始、法定代表人亲自参加投标的除外），并提供扫描件</w:t>
            </w:r>
            <w:r>
              <w:rPr>
                <w:rFonts w:hint="eastAsia" w:ascii="宋体" w:hAnsi="宋体" w:eastAsia="宋体" w:cs="宋体"/>
                <w:color w:val="auto"/>
                <w:sz w:val="24"/>
                <w:szCs w:val="24"/>
                <w:highlight w:val="none"/>
                <w:lang w:val="en-US"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cs="宋体"/>
                <w:color w:val="auto"/>
                <w:sz w:val="24"/>
                <w:szCs w:val="24"/>
                <w:highlight w:val="none"/>
                <w:lang w:val="en-US" w:eastAsia="zh-CN"/>
              </w:rPr>
              <w:t xml:space="preserve">2024年度或2025年度审计报告</w:t>
            </w:r>
            <w:r>
              <w:rPr>
                <w:rFonts w:hint="eastAsia" w:ascii="宋体" w:hAnsi="宋体" w:eastAsia="宋体" w:cs="宋体"/>
                <w:color w:val="auto"/>
                <w:sz w:val="24"/>
                <w:szCs w:val="24"/>
                <w:highlight w:val="none"/>
              </w:rPr>
              <w:t xml:space="preserve">和所附已审财务报告；</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p>
          <w:p>
            <w:pPr>
              <w:ind w:firstLine="0"/>
              <w:keepLines w:val="0"/>
              <w:keepNext w:val="0"/>
              <w:pageBreakBefore w:val="0"/>
              <w:spacing w:line="360" w:lineRule="auto"/>
              <w:shd w:val="clear" w:color="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lang w:val="en-US" w:eastAsia="zh-CN"/>
              </w:rPr>
              <w:t xml:space="preserve">的中小企业声明函（格式见附件）或残疾人福利性单位声明函（格式见附件）或由省级以上监狱管理局、戒毒管理局出具的属于监狱、戒毒企业的证明文件（如是）</w:t>
            </w:r>
            <w:r/>
          </w:p>
          <w:p>
            <w:pPr>
              <w:ind w:left="0" w:firstLine="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w:t>
            </w:r>
            <w:r/>
          </w:p>
          <w:p>
            <w:pPr>
              <w:ind w:left="0" w:firstLine="0"/>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供应商为中型企业/小型企业/微型企业（监狱企业/残疾人福利性单位视同小微企业）；</w:t>
            </w:r>
            <w:r/>
          </w:p>
          <w:p>
            <w:pPr>
              <w:numPr>
                <w:ilvl w:val="0"/>
                <w:numId w:val="0"/>
              </w:numPr>
              <w:spacing w:line="360" w:lineRule="auto"/>
              <w:shd w:val="clear" w:color="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cs="宋体"/>
                <w:color w:val="auto"/>
                <w:sz w:val="24"/>
                <w:szCs w:val="24"/>
                <w:highlight w:val="none"/>
              </w:rPr>
              <w:t xml:space="preserve">本项目的特定资格要求：</w:t>
            </w:r>
            <w:r/>
          </w:p>
          <w:p>
            <w:pPr>
              <w:ind w:firstLine="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未被“信用中国”网站、中国政府采购网列入失信被执行人、重大税收违法案件当事人名单、政府采购严重违法失信行为记录名单；</w:t>
            </w:r>
            <w:r/>
          </w:p>
          <w:p>
            <w:pPr>
              <w:ind w:firstLine="0"/>
              <w:spacing w:line="360" w:lineRule="auto"/>
              <w:shd w:val="clear" w:color="auto"/>
              <w:rPr>
                <w:rFonts w:hint="eastAsia" w:ascii="宋体" w:hAnsi="宋体" w:cs="宋体"/>
                <w:color w:val="auto"/>
                <w:sz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有效期内的城管部门相关证明文件(证明投标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在无锡市建筑垃圾（装修垃圾）运输单位目录中）或承诺中标后5个工作日内完成城管部门业务许可备案</w:t>
            </w:r>
            <w:r>
              <w:rPr>
                <w:rFonts w:hint="eastAsia" w:ascii="宋体" w:hAnsi="宋体" w:cs="宋体"/>
                <w:color w:val="auto"/>
                <w:sz w:val="24"/>
                <w:highlight w:val="none"/>
                <w:lang w:eastAsia="zh-CN"/>
              </w:rPr>
              <w:t xml:space="preserve">；</w:t>
            </w:r>
            <w:r/>
          </w:p>
          <w:p>
            <w:pPr>
              <w:ind w:firstLine="0"/>
              <w:spacing w:line="360" w:lineRule="auto"/>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lang w:val="en-US" w:eastAsia="zh-CN" w:bidi="ar-SA"/>
              </w:rPr>
              <w:t xml:space="preserve">）</w:t>
            </w:r>
            <w:r>
              <w:rPr>
                <w:rFonts w:hint="eastAsia" w:asciiTheme="minorEastAsia" w:hAnsiTheme="minorEastAsia" w:eastAsiaTheme="minorEastAsia" w:cstheme="minorEastAsia"/>
                <w:color w:val="auto"/>
                <w:sz w:val="24"/>
                <w:szCs w:val="24"/>
                <w:highlight w:val="none"/>
                <w:lang w:val="en-US" w:eastAsia="zh-CN"/>
              </w:rPr>
              <w:t xml:space="preserve">本项目不接受联合体投标。</w:t>
            </w:r>
            <w:r/>
          </w:p>
          <w:p>
            <w:pPr>
              <w:ind w:firstLine="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numPr>
                <w:ilvl w:val="0"/>
                <w:numId w:val="0"/>
              </w:numPr>
              <w:ind w:firstLine="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0"/>
              <w:spacing w:line="360" w:lineRule="auto"/>
              <w:shd w:val="clear" w:color="auto"/>
              <w:rPr>
                <w:highlight w:val="none"/>
              </w:rPr>
            </w:pPr>
            <w:r>
              <w:rPr>
                <w:rFonts w:hint="eastAsia" w:ascii="宋体" w:hAnsi="宋体" w:eastAsia="宋体" w:cs="宋体"/>
                <w:color w:val="auto"/>
                <w:sz w:val="24"/>
                <w:szCs w:val="24"/>
                <w:highlight w:val="none"/>
                <w:lang w:val="zh-CN"/>
              </w:rPr>
              <w:t xml:space="preserve">注：采购人及采购代理机构有权对以上资格条件进行核查，如供应商有弄虚作假行为或不具备以上条件的将取消投标资格。</w:t>
            </w:r>
            <w:r/>
          </w:p>
        </w:tc>
      </w:tr>
      <w:tr>
        <w:trPr>
          <w:jc w:val="center"/>
          <w:trHeight w:val="562"/>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 xml:space="preserve">5</w:t>
            </w:r>
            <w:r/>
          </w:p>
        </w:tc>
        <w:tc>
          <w:tcPr>
            <w:tcW w:w="8808" w:type="dxa"/>
            <w:vAlign w:val="center"/>
            <w:textDirection w:val="lrTb"/>
            <w:noWrap w:val="false"/>
          </w:tcPr>
          <w:p>
            <w:pPr>
              <w:ind w:firstLine="79"/>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资金来源：财政资金</w:t>
            </w:r>
            <w:r/>
          </w:p>
        </w:tc>
      </w:tr>
      <w:tr>
        <w:trPr>
          <w:jc w:val="center"/>
          <w:trHeight w:val="1043"/>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1.供应商主体信息库注册：</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（1）请有意参加本项目采购活动的供应商按以下流程进行操作：</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①访问“无锡政府采购网”点击“江苏省政府采购（苏采云）平台”（以下简称“苏采云”）进行账号注册，注册完成后需在系统中填写资质信息并提交审核。也可以直接通过http://jszfcg.jsczt.cn/进入注册界面。</w:t>
            </w:r>
            <w:r/>
          </w:p>
          <w:p>
            <w:pPr>
              <w:ind w:firstLine="79"/>
              <w:keepLines w:val="0"/>
              <w:keepNext w:val="0"/>
              <w:pageBreakBefore w:val="0"/>
              <w:spacing w:line="360" w:lineRule="auto"/>
              <w:shd w:val="clear" w:color="auto"/>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②办理“意源”CA数字证书和“方正”电子签章（办理地址：无锡市滨湖区观山路199号12号楼二楼9号、10号窗口），办理指南链接：http://jsxcmm.com/help/help.html。</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③CA驱动下载：</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在“江苏省政府采购（苏采云）平台”</w:t>
            </w:r>
            <w:r>
              <w:rPr>
                <w:rFonts w:hint="eastAsia" w:asciiTheme="minorEastAsia" w:hAnsiTheme="minorEastAsia" w:cstheme="minorEastAsia"/>
                <w:color w:val="auto"/>
                <w:sz w:val="24"/>
                <w:szCs w:val="24"/>
                <w:highlight w:val="none"/>
                <w:lang w:eastAsia="zh-CN"/>
              </w:rPr>
              <w:t xml:space="preserve">账号登录</w:t>
            </w:r>
            <w:r>
              <w:rPr>
                <w:rFonts w:hint="eastAsia" w:asciiTheme="minorEastAsia" w:hAnsiTheme="minorEastAsia" w:eastAsiaTheme="minorEastAsia" w:cstheme="minorEastAsia"/>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79"/>
              <w:keepLines w:val="0"/>
              <w:keepNext w:val="0"/>
              <w:pageBreakBefore w:val="0"/>
              <w:spacing w:line="360" w:lineRule="auto"/>
              <w:shd w:val="clear" w:color="auto"/>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技术服务电话：0510-81827781（服务时间：工作日 9:00-11:30，13:00-17:00）</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（2）完成苏采云注册的供应商方可在苏采云中进行CA绑定。登录“江苏省政府采购（苏采云）平台”，插入CA后，点击【账号设置】——【绑定CA】。</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asciiTheme="minorEastAsia" w:hAnsiTheme="minorEastAsia" w:eastAsiaTheme="minorEastAsia" w:cstheme="minorEastAsia"/>
                <w:color w:val="auto"/>
                <w:sz w:val="24"/>
                <w:szCs w:val="24"/>
                <w:highlight w:val="none"/>
              </w:rPr>
              <w:fldChar w:fldCharType="begin"/>
            </w:r>
            <w:r>
              <w:rPr>
                <w:rFonts w:asciiTheme="minorEastAsia" w:hAnsiTheme="minorEastAsia" w:eastAsiaTheme="minorEastAsia" w:cstheme="minorEastAsia"/>
                <w:color w:val="auto"/>
                <w:sz w:val="24"/>
                <w:szCs w:val="24"/>
                <w:highlight w:val="none"/>
              </w:rPr>
              <w:instrText xml:space="preserve"> HYPERLINK "http://cz.wuxi.gov.cn/doc/2023/10/11/4080287.shtml" \t "_blank" </w:instrText>
            </w:r>
            <w:r>
              <w:rPr>
                <w:rFonts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“苏采云”系统供应商操作手册</w:t>
            </w:r>
            <w:r>
              <w:rPr>
                <w:rFonts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 xml:space="preserve">。</w:t>
            </w:r>
            <w:r/>
          </w:p>
          <w:p>
            <w:pPr>
              <w:ind w:firstLine="79"/>
              <w:spacing w:line="360" w:lineRule="auto"/>
              <w:shd w:val="clear" w:color="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技术支持QQ：田女士：3071474382；王先生：897651173。</w:t>
            </w:r>
            <w:r/>
          </w:p>
          <w:p>
            <w:pPr>
              <w:numPr>
                <w:ilvl w:val="0"/>
                <w:numId w:val="0"/>
              </w:numPr>
              <w:ind w:firstLine="79"/>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 xml:space="preserve">2.</w:t>
            </w:r>
            <w:r>
              <w:rPr>
                <w:rFonts w:hint="eastAsia" w:asciiTheme="minorEastAsia" w:hAnsiTheme="minorEastAsia" w:eastAsiaTheme="minorEastAsia" w:cstheme="minorEastAsia"/>
                <w:color w:val="auto"/>
                <w:sz w:val="24"/>
                <w:szCs w:val="24"/>
                <w:highlight w:val="none"/>
              </w:rPr>
              <w:t xml:space="preserve">完成项目报名，获取采购文件：</w:t>
            </w:r>
            <w:r/>
          </w:p>
          <w:p>
            <w:pPr>
              <w:numPr>
                <w:ilvl w:val="0"/>
                <w:numId w:val="0"/>
              </w:numPr>
              <w:ind w:firstLine="79"/>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获取招标文件的方式：请有投标意向的供应商在招标文件有效获取期内及时至“江苏省政府采购</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苏采云</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平台”获取。在招标文件有效获取期限内，从“江苏省政府采购</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苏采云</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平台”获取的招标文件，视为依法获取的招标文件。</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eastAsia="宋体" w:asciiTheme="minorEastAsia" w:hAnsiTheme="minorEastAsia" w:cstheme="minorEastAsia"/>
                <w:color w:val="auto"/>
                <w:sz w:val="24"/>
                <w:szCs w:val="24"/>
                <w:highlight w:val="none"/>
                <w:lang w:eastAsia="zh-CN"/>
              </w:rPr>
              <w:t xml:space="preserve">（在</w:t>
            </w:r>
            <w:r>
              <w:rPr>
                <w:rFonts w:hint="eastAsia" w:asciiTheme="minorEastAsia" w:hAnsiTheme="minorEastAsia" w:eastAsiaTheme="minorEastAsia" w:cstheme="minorEastAsia"/>
                <w:color w:val="auto"/>
                <w:sz w:val="24"/>
                <w:szCs w:val="24"/>
                <w:highlight w:val="none"/>
              </w:rPr>
              <w:t xml:space="preserve">无锡政府采购网</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（2）招标文件（后缀名为“.kedt”）、“苏采云”系统供应商操作手册及政府采购客户端工具也可通过“苏采云”系统</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已参与项目</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报名详情页面内相应链接进行下载。</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（3）政府采购客户端工具及“苏采云”系统供应商操作手册可访问江苏政府采购网-</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办事指南--“资料下载”进行下载《“苏采云”系统供应商操作手册及政府采购客户端工具》或可至无锡政府采购网-</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下载专区--“苏采云”栏目下载《“苏采云”系统供应商操作手册》。</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zh-CN"/>
              </w:rPr>
              <w:t xml:space="preserve">本项目为线上不见面采购，无需到开标现场也无需递交纸质文件。</w:t>
            </w:r>
            <w:r>
              <w:rPr>
                <w:rFonts w:hint="eastAsia" w:asciiTheme="minorEastAsia" w:hAnsiTheme="minorEastAsia" w:eastAsiaTheme="minorEastAsia" w:cstheme="minorEastAsia"/>
                <w:color w:val="auto"/>
                <w:sz w:val="24"/>
                <w:szCs w:val="24"/>
                <w:highlight w:val="none"/>
              </w:rPr>
              <w:t xml:space="preserve">供应商应承担其编制投标文件以及递交投标文件所涉及的一切费用。无论投标结果如何，采购人对上述费用不负任何责任。</w:t>
            </w:r>
            <w:r/>
          </w:p>
        </w:tc>
      </w:tr>
      <w:tr>
        <w:trPr>
          <w:jc w:val="center"/>
          <w:trHeight w:val="2722"/>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W w:w="8808" w:type="dxa"/>
            <w:vAlign w:val="center"/>
            <w:textDirection w:val="lrTb"/>
            <w:noWrap w:val="false"/>
          </w:tcPr>
          <w:p>
            <w:pPr>
              <w:ind w:left="0"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w:t>
            </w:r>
            <w:r>
              <w:rPr>
                <w:rFonts w:hint="eastAsia" w:asciiTheme="minorEastAsia" w:hAnsiTheme="minorEastAsia" w:cstheme="minorEastAsia"/>
                <w:color w:val="auto"/>
                <w:sz w:val="24"/>
                <w:szCs w:val="24"/>
                <w:highlight w:val="none"/>
                <w:lang w:eastAsia="zh-CN"/>
              </w:rPr>
              <w:t xml:space="preserve">涵熙（苏州）工程顾问有限公司</w:t>
            </w:r>
            <w:r>
              <w:rPr>
                <w:rFonts w:hint="eastAsia" w:asciiTheme="minorEastAsia" w:hAnsiTheme="minorEastAsia" w:eastAsiaTheme="minorEastAsia" w:cstheme="minorEastAsia"/>
                <w:color w:val="auto"/>
                <w:sz w:val="24"/>
                <w:szCs w:val="24"/>
                <w:highlight w:val="none"/>
              </w:rPr>
              <w:t xml:space="preserve">将以线上不见面、电话咨询、传真等方式开展线上答疑服务。</w:t>
            </w:r>
            <w:r>
              <w:rPr>
                <w:rFonts w:hint="eastAsia" w:asciiTheme="minorEastAsia" w:hAnsiTheme="minorEastAsia" w:cstheme="minorEastAsia"/>
                <w:color w:val="auto"/>
                <w:sz w:val="24"/>
                <w:szCs w:val="24"/>
                <w:highlight w:val="none"/>
                <w:lang w:eastAsia="zh-CN"/>
              </w:rPr>
              <w:t xml:space="preserve">截至</w:t>
            </w:r>
            <w:r>
              <w:rPr>
                <w:rFonts w:hint="eastAsia" w:asciiTheme="minorEastAsia" w:hAnsiTheme="minorEastAsia" w:cstheme="minorEastAsia"/>
                <w:color w:val="auto"/>
                <w:sz w:val="24"/>
                <w:szCs w:val="24"/>
                <w:highlight w:val="none"/>
                <w:u w:val="single"/>
                <w:lang w:val="en-US" w:eastAsia="zh-CN"/>
              </w:rPr>
              <w:t xml:space="preserve">2026</w:t>
            </w:r>
            <w:r>
              <w:rPr>
                <w:rFonts w:hint="eastAsia" w:asciiTheme="minorEastAsia" w:hAnsiTheme="minorEastAsia" w:cstheme="minorEastAsia"/>
                <w:color w:val="auto"/>
                <w:sz w:val="24"/>
                <w:szCs w:val="24"/>
                <w:highlight w:val="none"/>
                <w:u w:val="single"/>
                <w:lang w:eastAsia="zh-CN"/>
              </w:rPr>
              <w:t xml:space="preserve">年</w:t>
            </w:r>
            <w:r>
              <w:rPr>
                <w:rFonts w:hint="eastAsia" w:asciiTheme="minorEastAsia" w:hAnsi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u w:val="single"/>
              </w:rPr>
              <w:t xml:space="preserve">月</w:t>
            </w:r>
            <w:r>
              <w:rPr>
                <w:rFonts w:hint="eastAsia" w:asciiTheme="minorEastAsia" w:hAnsiTheme="minorEastAsia" w:cstheme="minorEastAsia"/>
                <w:color w:val="auto"/>
                <w:sz w:val="24"/>
                <w:szCs w:val="24"/>
                <w:highlight w:val="none"/>
                <w:u w:val="single"/>
                <w:lang w:val="en-US" w:eastAsia="zh-CN"/>
              </w:rPr>
              <w:t xml:space="preserve">11</w:t>
            </w:r>
            <w:r>
              <w:rPr>
                <w:rFonts w:hint="eastAsia" w:asciiTheme="minorEastAsia" w:hAnsiTheme="minorEastAsia" w:eastAsiaTheme="minorEastAsia" w:cstheme="minorEastAsia"/>
                <w:color w:val="auto"/>
                <w:sz w:val="24"/>
                <w:szCs w:val="24"/>
                <w:highlight w:val="none"/>
                <w:u w:val="single"/>
              </w:rPr>
              <w:t xml:space="preserve">日10:00</w:t>
            </w:r>
            <w:r>
              <w:rPr>
                <w:rFonts w:hint="eastAsia" w:asciiTheme="minorEastAsia" w:hAnsiTheme="minorEastAsia" w:eastAsiaTheme="minorEastAsia" w:cstheme="minorEastAsia"/>
                <w:color w:val="auto"/>
                <w:sz w:val="24"/>
                <w:szCs w:val="24"/>
                <w:highlight w:val="none"/>
              </w:rPr>
              <w:t xml:space="preserve">前，有关单位对于招标文件的相关事项如有疑问可通过上述方式咨询；投标人如有需要对招标文件要求澄清的问题，请以书面形式</w:t>
            </w:r>
            <w:r>
              <w:rPr>
                <w:rFonts w:hint="eastAsia" w:asciiTheme="minorEastAsia" w:hAnsiTheme="minorEastAsia" w:eastAsiaTheme="minorEastAsia" w:cstheme="minorEastAsia"/>
                <w:b/>
                <w:color w:val="auto"/>
                <w:sz w:val="24"/>
                <w:szCs w:val="24"/>
                <w:highlight w:val="none"/>
              </w:rPr>
              <w:t xml:space="preserve">（必须加盖投标人公章，也请务必留下联系方式，以便回复）</w:t>
            </w:r>
            <w:r>
              <w:rPr>
                <w:rFonts w:hint="eastAsia" w:asciiTheme="minorEastAsia" w:hAnsiTheme="minorEastAsia" w:eastAsiaTheme="minorEastAsia" w:cstheme="minorEastAsia"/>
                <w:color w:val="auto"/>
                <w:sz w:val="24"/>
                <w:szCs w:val="24"/>
                <w:highlight w:val="none"/>
              </w:rPr>
              <w:t xml:space="preserve">提出“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项目需澄清问题”，并于答疑截止时间前传真给项目联系人。若未在法定时间内提出澄清，由此造成的损失及风险由投标人自行承担。</w:t>
            </w:r>
            <w:r/>
          </w:p>
        </w:tc>
      </w:tr>
      <w:tr>
        <w:trPr>
          <w:jc w:val="center"/>
          <w:trHeight w:val="590"/>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本项目免收投标保证金。</w:t>
            </w:r>
            <w:r/>
          </w:p>
        </w:tc>
      </w:tr>
      <w:tr>
        <w:trPr>
          <w:jc w:val="center"/>
          <w:trHeight w:val="495"/>
        </w:trPr>
        <w:tc>
          <w:tcPr>
            <w:tcW w:w="735" w:type="dxa"/>
            <w:vAlign w:val="center"/>
            <w:textDirection w:val="lrTb"/>
            <w:noWrap w:val="false"/>
          </w:tcPr>
          <w:p>
            <w:pPr>
              <w:ind w:firstLine="244"/>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投标有效期：开标之日起90天</w:t>
            </w:r>
            <w:r/>
          </w:p>
        </w:tc>
      </w:tr>
      <w:tr>
        <w:trPr>
          <w:jc w:val="center"/>
          <w:trHeight w:val="509"/>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网上投标截止时间：</w:t>
            </w:r>
            <w:r>
              <w:rPr>
                <w:rFonts w:hint="eastAsia" w:asciiTheme="minorEastAsia" w:hAnsiTheme="minorEastAsia" w:cstheme="minorEastAsia"/>
                <w:color w:val="auto"/>
                <w:sz w:val="24"/>
                <w:szCs w:val="24"/>
                <w:highlight w:val="none"/>
                <w:u w:val="single"/>
                <w:lang w:val="en-US" w:eastAsia="zh-CN"/>
              </w:rPr>
              <w:t xml:space="preserve">2026</w:t>
            </w:r>
            <w:r>
              <w:rPr>
                <w:rFonts w:hint="eastAsia" w:asciiTheme="minorEastAsia" w:hAnsiTheme="minorEastAsia" w:cstheme="minorEastAsia"/>
                <w:color w:val="auto"/>
                <w:sz w:val="24"/>
                <w:szCs w:val="24"/>
                <w:highlight w:val="none"/>
                <w:u w:val="single"/>
                <w:lang w:eastAsia="zh-CN"/>
              </w:rPr>
              <w:t xml:space="preserve">年</w:t>
            </w:r>
            <w:r>
              <w:rPr>
                <w:rFonts w:hint="eastAsia" w:asciiTheme="minorEastAsia" w:hAnsi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u w:val="single"/>
              </w:rPr>
              <w:t xml:space="preserve">月</w:t>
            </w:r>
            <w:r>
              <w:rPr>
                <w:rFonts w:hint="eastAsia" w:asciiTheme="minorEastAsia" w:hAnsiTheme="minorEastAsia" w:cstheme="minorEastAsia"/>
                <w:color w:val="auto"/>
                <w:sz w:val="24"/>
                <w:szCs w:val="24"/>
                <w:highlight w:val="none"/>
                <w:u w:val="single"/>
                <w:lang w:val="en-US" w:eastAsia="zh-CN"/>
              </w:rPr>
              <w:t xml:space="preserve">26</w:t>
            </w:r>
            <w:r>
              <w:rPr>
                <w:rFonts w:hint="eastAsia" w:asciiTheme="minorEastAsia" w:hAnsiTheme="minorEastAsia" w:eastAsiaTheme="minorEastAsia" w:cstheme="minorEastAsia"/>
                <w:color w:val="auto"/>
                <w:sz w:val="24"/>
                <w:szCs w:val="24"/>
                <w:highlight w:val="none"/>
                <w:u w:val="single"/>
              </w:rPr>
              <w:t xml:space="preserve">日9</w:t>
            </w:r>
            <w:r>
              <w:rPr>
                <w:rFonts w:hint="eastAsia" w:asciiTheme="minorEastAsia" w:hAnsiTheme="minorEastAsia" w:eastAsiaTheme="minorEastAsia" w:cstheme="minorEastAsia"/>
                <w:color w:val="auto"/>
                <w:sz w:val="24"/>
                <w:szCs w:val="24"/>
                <w:highlight w:val="none"/>
                <w:u w:val="single"/>
                <w:lang w:bidi="ar"/>
              </w:rPr>
              <w:t xml:space="preserve">:</w:t>
            </w:r>
            <w:r>
              <w:rPr>
                <w:rFonts w:hint="eastAsia" w:eastAsia="宋体" w:asciiTheme="minorEastAsia" w:hAnsiTheme="minorEastAsia" w:cstheme="minorEastAsia"/>
                <w:color w:val="auto"/>
                <w:sz w:val="24"/>
                <w:szCs w:val="24"/>
                <w:highlight w:val="none"/>
                <w:u w:val="single"/>
                <w:lang w:val="en-US" w:eastAsia="zh-CN" w:bidi="ar"/>
              </w:rPr>
              <w:t xml:space="preserve">3</w:t>
            </w:r>
            <w:r>
              <w:rPr>
                <w:rFonts w:hint="eastAsia" w:asciiTheme="minorEastAsia" w:hAnsiTheme="minorEastAsia" w:eastAsiaTheme="minorEastAsia" w:cstheme="minorEastAsia"/>
                <w:color w:val="auto"/>
                <w:sz w:val="24"/>
                <w:szCs w:val="24"/>
                <w:highlight w:val="none"/>
                <w:u w:val="single"/>
                <w:lang w:bidi="ar"/>
              </w:rPr>
              <w:t xml:space="preserve">0</w:t>
            </w:r>
            <w:r>
              <w:rPr>
                <w:rFonts w:hint="eastAsia" w:asciiTheme="minorEastAsia" w:hAnsiTheme="minorEastAsia" w:eastAsiaTheme="minorEastAsia" w:cstheme="minorEastAsia"/>
                <w:color w:val="auto"/>
                <w:sz w:val="24"/>
                <w:szCs w:val="24"/>
                <w:highlight w:val="none"/>
              </w:rPr>
              <w:t xml:space="preserve">（北京时间）</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投标截止时间后的投标文件恕不接受。</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投标及开标地点：</w:t>
            </w:r>
            <w:r>
              <w:rPr>
                <w:rFonts w:hint="eastAsia" w:ascii="宋体" w:hAnsi="宋体" w:cs="宋体"/>
                <w:b/>
                <w:bCs/>
                <w:color w:val="auto"/>
                <w:sz w:val="24"/>
                <w:szCs w:val="24"/>
                <w:highlight w:val="none"/>
              </w:rPr>
              <w:t xml:space="preserve">“江苏省政府采购</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苏采云</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平台”</w:t>
            </w:r>
            <w:r>
              <w:rPr>
                <w:rFonts w:hint="eastAsia" w:asciiTheme="minorEastAsia" w:hAnsiTheme="minorEastAsia" w:eastAsiaTheme="minorEastAsia" w:cstheme="minorEastAsia"/>
                <w:color w:val="auto"/>
                <w:sz w:val="24"/>
                <w:szCs w:val="24"/>
                <w:highlight w:val="none"/>
              </w:rPr>
              <w:t xml:space="preserve">。</w:t>
            </w:r>
            <w:r/>
          </w:p>
          <w:p>
            <w:pPr>
              <w:ind w:firstLine="79"/>
              <w:spacing w:line="360" w:lineRule="auto"/>
              <w:shd w:val="clear" w:color="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网上解密时间：</w:t>
            </w:r>
            <w:r>
              <w:rPr>
                <w:rFonts w:hint="eastAsia" w:asciiTheme="minorEastAsia" w:hAnsiTheme="minorEastAsia" w:cstheme="minorEastAsia"/>
                <w:color w:val="auto"/>
                <w:sz w:val="24"/>
                <w:szCs w:val="24"/>
                <w:highlight w:val="none"/>
                <w:u w:val="single"/>
                <w:lang w:val="en-US" w:eastAsia="zh-CN"/>
              </w:rPr>
              <w:t xml:space="preserve">2026</w:t>
            </w:r>
            <w:r>
              <w:rPr>
                <w:rFonts w:hint="eastAsia" w:asciiTheme="minorEastAsia" w:hAnsiTheme="minorEastAsia" w:cstheme="minorEastAsia"/>
                <w:color w:val="auto"/>
                <w:sz w:val="24"/>
                <w:szCs w:val="24"/>
                <w:highlight w:val="none"/>
                <w:u w:val="single"/>
                <w:lang w:eastAsia="zh-CN"/>
              </w:rPr>
              <w:t xml:space="preserve">年</w:t>
            </w:r>
            <w:r>
              <w:rPr>
                <w:rFonts w:hint="eastAsia" w:asciiTheme="minorEastAsia" w:hAnsi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u w:val="single"/>
              </w:rPr>
              <w:t xml:space="preserve">月</w:t>
            </w:r>
            <w:r>
              <w:rPr>
                <w:rFonts w:hint="eastAsia" w:asciiTheme="minorEastAsia" w:hAnsiTheme="minorEastAsia" w:cstheme="minorEastAsia"/>
                <w:color w:val="auto"/>
                <w:sz w:val="24"/>
                <w:szCs w:val="24"/>
                <w:highlight w:val="none"/>
                <w:u w:val="single"/>
                <w:lang w:val="en-US" w:eastAsia="zh-CN"/>
              </w:rPr>
              <w:t xml:space="preserve">26</w:t>
            </w:r>
            <w:r>
              <w:rPr>
                <w:rFonts w:hint="eastAsia" w:asciiTheme="minorEastAsia" w:hAnsiTheme="minorEastAsia" w:eastAsiaTheme="minorEastAsia" w:cstheme="minorEastAsia"/>
                <w:color w:val="auto"/>
                <w:sz w:val="24"/>
                <w:szCs w:val="24"/>
                <w:highlight w:val="none"/>
                <w:u w:val="single"/>
              </w:rPr>
              <w:t xml:space="preserve">日</w:t>
            </w:r>
            <w:r>
              <w:rPr>
                <w:rFonts w:hint="eastAsia" w:asciiTheme="minorEastAsia" w:hAnsiTheme="minorEastAsia" w:cstheme="minorEastAsia"/>
                <w:color w:val="auto"/>
                <w:sz w:val="24"/>
                <w:szCs w:val="24"/>
                <w:highlight w:val="none"/>
                <w:u w:val="single"/>
                <w:lang w:val="en-US" w:eastAsia="zh-CN" w:bidi="ar"/>
              </w:rPr>
              <w:t xml:space="preserve">9</w:t>
            </w:r>
            <w:r>
              <w:rPr>
                <w:rFonts w:hint="eastAsia" w:asciiTheme="minorEastAsia" w:hAnsiTheme="minorEastAsia" w:eastAsiaTheme="minorEastAsia" w:cstheme="minorEastAsia"/>
                <w:color w:val="auto"/>
                <w:sz w:val="24"/>
                <w:szCs w:val="24"/>
                <w:highlight w:val="none"/>
                <w:u w:val="single"/>
                <w:lang w:bidi="ar"/>
              </w:rPr>
              <w:t xml:space="preserve">:</w:t>
            </w:r>
            <w:r>
              <w:rPr>
                <w:rFonts w:hint="eastAsia" w:eastAsia="宋体" w:asciiTheme="minorEastAsia" w:hAnsiTheme="minorEastAsia" w:cstheme="minorEastAsia"/>
                <w:color w:val="auto"/>
                <w:sz w:val="24"/>
                <w:szCs w:val="24"/>
                <w:highlight w:val="none"/>
                <w:u w:val="single"/>
                <w:lang w:val="en-US" w:eastAsia="zh-CN" w:bidi="ar"/>
              </w:rPr>
              <w:t xml:space="preserve">3</w:t>
            </w:r>
            <w:r>
              <w:rPr>
                <w:rFonts w:hint="eastAsia" w:asciiTheme="minorEastAsia" w:hAnsiTheme="minorEastAsia" w:eastAsiaTheme="minorEastAsia" w:cstheme="minorEastAsia"/>
                <w:color w:val="auto"/>
                <w:sz w:val="24"/>
                <w:szCs w:val="24"/>
                <w:highlight w:val="none"/>
                <w:u w:val="single"/>
                <w:lang w:bidi="ar"/>
              </w:rPr>
              <w:t xml:space="preserve">0</w:t>
            </w:r>
            <w:r>
              <w:rPr>
                <w:rFonts w:hint="eastAsia" w:asciiTheme="minorEastAsia" w:hAnsiTheme="minorEastAsia" w:eastAsiaTheme="minorEastAsia" w:cstheme="minorEastAsia"/>
                <w:color w:val="auto"/>
                <w:sz w:val="24"/>
                <w:szCs w:val="24"/>
                <w:highlight w:val="none"/>
              </w:rPr>
              <w:t xml:space="preserve">。</w:t>
            </w:r>
            <w:r/>
          </w:p>
        </w:tc>
      </w:tr>
      <w:tr>
        <w:trPr>
          <w:jc w:val="center"/>
          <w:trHeight w:val="70"/>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w:t>
            </w:r>
            <w:r/>
          </w:p>
        </w:tc>
        <w:tc>
          <w:tcPr>
            <w:tcW w:w="8808" w:type="dxa"/>
            <w:vAlign w:val="center"/>
            <w:textDirection w:val="lrTb"/>
            <w:noWrap w:val="false"/>
          </w:tcPr>
          <w:p>
            <w:pPr>
              <w:pStyle w:val="751"/>
              <w:ind w:left="-61" w:firstLine="0"/>
              <w:jc w:val="left"/>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评审时间：</w:t>
            </w:r>
            <w:r>
              <w:rPr>
                <w:rFonts w:hint="eastAsia" w:asciiTheme="minorEastAsia" w:hAnsiTheme="minorEastAsia" w:cstheme="minorEastAsia"/>
                <w:color w:val="auto"/>
                <w:sz w:val="24"/>
                <w:szCs w:val="24"/>
                <w:highlight w:val="none"/>
                <w:u w:val="single"/>
                <w:lang w:val="en-US" w:eastAsia="zh-CN"/>
              </w:rPr>
              <w:t xml:space="preserve">2026</w:t>
            </w:r>
            <w:r>
              <w:rPr>
                <w:rFonts w:hint="eastAsia" w:asciiTheme="minorEastAsia" w:hAnsiTheme="minorEastAsia" w:cstheme="minorEastAsia"/>
                <w:color w:val="auto"/>
                <w:sz w:val="24"/>
                <w:szCs w:val="24"/>
                <w:highlight w:val="none"/>
                <w:u w:val="single"/>
                <w:lang w:val="en-US" w:eastAsia="zh-CN"/>
              </w:rPr>
              <w:t xml:space="preserve"> 6</w:t>
            </w:r>
            <w:r>
              <w:rPr>
                <w:rFonts w:hint="eastAsia" w:asciiTheme="minorEastAsia" w:hAnsiTheme="minorEastAsia" w:eastAsiaTheme="minorEastAsia" w:cstheme="minorEastAsia"/>
                <w:color w:val="auto"/>
                <w:sz w:val="24"/>
                <w:szCs w:val="24"/>
                <w:highlight w:val="none"/>
                <w:u w:val="single"/>
              </w:rPr>
              <w:t xml:space="preserve">月</w:t>
            </w:r>
            <w:r>
              <w:rPr>
                <w:rFonts w:hint="eastAsia" w:asciiTheme="minorEastAsia" w:hAnsiTheme="minorEastAsia" w:cstheme="minorEastAsia"/>
                <w:color w:val="auto"/>
                <w:sz w:val="24"/>
                <w:szCs w:val="24"/>
                <w:highlight w:val="none"/>
                <w:u w:val="single"/>
                <w:lang w:val="en-US" w:eastAsia="zh-CN"/>
              </w:rPr>
              <w:t xml:space="preserve">26</w:t>
            </w:r>
            <w:r>
              <w:rPr>
                <w:rFonts w:hint="eastAsia" w:asciiTheme="minorEastAsia" w:hAnsiTheme="minorEastAsia" w:eastAsiaTheme="minorEastAsia" w:cstheme="minorEastAsia"/>
                <w:color w:val="auto"/>
                <w:sz w:val="24"/>
                <w:szCs w:val="24"/>
                <w:highlight w:val="none"/>
                <w:u w:val="single"/>
              </w:rPr>
              <w:t xml:space="preserve">日</w:t>
            </w:r>
            <w:r>
              <w:rPr>
                <w:rFonts w:hint="eastAsia" w:asciiTheme="minorEastAsia" w:hAnsiTheme="minorEastAsia" w:eastAsiaTheme="minorEastAsia" w:cstheme="minorEastAsia"/>
                <w:color w:val="auto"/>
                <w:sz w:val="24"/>
                <w:szCs w:val="24"/>
                <w:highlight w:val="none"/>
                <w:lang w:val="zh-CN"/>
              </w:rPr>
              <w:t xml:space="preserve">唱标结束后</w:t>
            </w:r>
            <w:r/>
          </w:p>
          <w:p>
            <w:pPr>
              <w:ind w:left="-23"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评审地点：无锡市公共资源交易中心新吴分中心评标室（交大联云科技园停车场）</w:t>
            </w:r>
            <w:r/>
          </w:p>
        </w:tc>
      </w:tr>
      <w:tr>
        <w:trPr>
          <w:jc w:val="center"/>
          <w:trHeight w:val="723"/>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w:t>
            </w:r>
            <w:r/>
          </w:p>
        </w:tc>
        <w:tc>
          <w:tcPr>
            <w:tcW w:w="8808" w:type="dxa"/>
            <w:vAlign w:val="center"/>
            <w:textDirection w:val="lrTb"/>
            <w:noWrap w:val="false"/>
          </w:tcPr>
          <w:p>
            <w:pPr>
              <w:ind w:firstLine="0"/>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中标单位确定时间：</w:t>
            </w:r>
            <w:r>
              <w:rPr>
                <w:rFonts w:hint="eastAsia" w:asciiTheme="minorEastAsia" w:hAnsiTheme="minorEastAsia" w:cstheme="minorEastAsia"/>
                <w:color w:val="auto"/>
                <w:sz w:val="24"/>
                <w:szCs w:val="24"/>
                <w:highlight w:val="none"/>
                <w:u w:val="single"/>
                <w:lang w:val="en-US" w:eastAsia="zh-CN"/>
              </w:rPr>
              <w:t xml:space="preserve">2026</w:t>
            </w:r>
            <w:r>
              <w:rPr>
                <w:rFonts w:hint="eastAsia" w:asciiTheme="minorEastAsia" w:hAnsiTheme="minorEastAsia" w:cstheme="minorEastAsia"/>
                <w:color w:val="auto"/>
                <w:sz w:val="24"/>
                <w:szCs w:val="24"/>
                <w:highlight w:val="none"/>
                <w:u w:val="single"/>
                <w:lang w:eastAsia="zh-CN"/>
              </w:rPr>
              <w:t xml:space="preserve">年</w:t>
            </w:r>
            <w:r>
              <w:rPr>
                <w:rFonts w:hint="eastAsia" w:asciiTheme="minorEastAsia" w:hAnsi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u w:val="single"/>
              </w:rPr>
              <w:t xml:space="preserve">月</w:t>
            </w:r>
            <w:r>
              <w:rPr>
                <w:rFonts w:hint="eastAsia" w:asciiTheme="minorEastAsia" w:hAnsiTheme="minorEastAsia" w:cstheme="minorEastAsia"/>
                <w:color w:val="auto"/>
                <w:sz w:val="24"/>
                <w:szCs w:val="24"/>
                <w:highlight w:val="none"/>
                <w:u w:val="single"/>
                <w:lang w:val="en-US" w:eastAsia="zh-CN"/>
              </w:rPr>
              <w:t xml:space="preserve">26</w:t>
            </w:r>
            <w:r>
              <w:rPr>
                <w:rFonts w:hint="eastAsia" w:asciiTheme="minorEastAsia" w:hAnsiTheme="minorEastAsia" w:eastAsiaTheme="minorEastAsia" w:cstheme="minorEastAsia"/>
                <w:color w:val="auto"/>
                <w:sz w:val="24"/>
                <w:szCs w:val="24"/>
                <w:highlight w:val="none"/>
                <w:u w:val="single"/>
              </w:rPr>
              <w:t xml:space="preserve">日</w:t>
            </w:r>
            <w:r>
              <w:rPr>
                <w:rFonts w:hint="eastAsia" w:asciiTheme="minorEastAsia" w:hAnsiTheme="minorEastAsia" w:eastAsiaTheme="minorEastAsia" w:cstheme="minorEastAsia"/>
                <w:color w:val="auto"/>
                <w:sz w:val="24"/>
                <w:szCs w:val="24"/>
                <w:highlight w:val="none"/>
              </w:rPr>
              <w:t xml:space="preserve">评审结束后</w:t>
            </w:r>
            <w:r>
              <w:rPr>
                <w:rFonts w:hint="eastAsia" w:eastAsia="宋体" w:asciiTheme="minorEastAsia" w:hAnsiTheme="minorEastAsia" w:cstheme="minorEastAsia"/>
                <w:color w:val="auto"/>
                <w:sz w:val="24"/>
                <w:szCs w:val="24"/>
                <w:highlight w:val="none"/>
                <w:lang w:eastAsia="zh-CN"/>
              </w:rPr>
              <w:t xml:space="preserve">。</w:t>
            </w:r>
            <w:r/>
          </w:p>
        </w:tc>
      </w:tr>
      <w:tr>
        <w:trPr>
          <w:jc w:val="center"/>
          <w:trHeight w:val="683"/>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w:t>
            </w:r>
            <w:r/>
          </w:p>
        </w:tc>
        <w:tc>
          <w:tcPr>
            <w:tcW w:w="8808" w:type="dxa"/>
            <w:vAlign w:val="center"/>
            <w:textDirection w:val="lrTb"/>
            <w:noWrap w:val="false"/>
          </w:tcPr>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纸质投标文件：本项目为线上不见面开标，无需递交纸质文件。</w:t>
            </w:r>
            <w:r/>
          </w:p>
          <w:p>
            <w:pPr>
              <w:ind w:firstLine="79"/>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中标供应商需在中标后递交一份纸质文件正本，两份纸质文件副本。</w:t>
            </w:r>
            <w:r/>
          </w:p>
        </w:tc>
      </w:tr>
      <w:tr>
        <w:trPr>
          <w:jc w:val="center"/>
          <w:trHeight w:val="515"/>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w:t>
            </w:r>
            <w:r/>
          </w:p>
        </w:tc>
        <w:tc>
          <w:tcPr>
            <w:tcW w:w="8808" w:type="dxa"/>
            <w:vAlign w:val="center"/>
            <w:textDirection w:val="lrTb"/>
            <w:noWrap w:val="false"/>
          </w:tcPr>
          <w:p>
            <w:pPr>
              <w:ind w:firstLine="79"/>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网上投标解密时间：</w:t>
            </w:r>
            <w:r>
              <w:rPr>
                <w:rFonts w:hint="eastAsia" w:asciiTheme="minorEastAsia" w:hAnsiTheme="minorEastAsia" w:cstheme="minorEastAsia"/>
                <w:color w:val="auto"/>
                <w:sz w:val="24"/>
                <w:szCs w:val="24"/>
                <w:highlight w:val="none"/>
                <w:u w:val="single"/>
                <w:lang w:val="en-US" w:eastAsia="zh-CN"/>
              </w:rPr>
              <w:t xml:space="preserve">2026</w:t>
            </w:r>
            <w:r>
              <w:rPr>
                <w:rFonts w:hint="eastAsia" w:asciiTheme="minorEastAsia" w:hAnsiTheme="minorEastAsia" w:cstheme="minorEastAsia"/>
                <w:color w:val="auto"/>
                <w:sz w:val="24"/>
                <w:szCs w:val="24"/>
                <w:highlight w:val="none"/>
                <w:u w:val="single"/>
                <w:lang w:eastAsia="zh-CN"/>
              </w:rPr>
              <w:t xml:space="preserve">年</w:t>
            </w:r>
            <w:r>
              <w:rPr>
                <w:rFonts w:hint="eastAsia" w:asciiTheme="minorEastAsia" w:hAnsi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u w:val="single"/>
              </w:rPr>
              <w:t xml:space="preserve">月</w:t>
            </w:r>
            <w:r>
              <w:rPr>
                <w:rFonts w:hint="eastAsia" w:asciiTheme="minorEastAsia" w:hAnsiTheme="minorEastAsia" w:cstheme="minorEastAsia"/>
                <w:color w:val="auto"/>
                <w:sz w:val="24"/>
                <w:szCs w:val="24"/>
                <w:highlight w:val="none"/>
                <w:u w:val="single"/>
                <w:lang w:val="en-US" w:eastAsia="zh-CN"/>
              </w:rPr>
              <w:t xml:space="preserve">26</w:t>
            </w:r>
            <w:r>
              <w:rPr>
                <w:rFonts w:hint="eastAsia" w:asciiTheme="minorEastAsia" w:hAnsiTheme="minorEastAsia" w:eastAsiaTheme="minorEastAsia" w:cstheme="minorEastAsia"/>
                <w:color w:val="auto"/>
                <w:sz w:val="24"/>
                <w:szCs w:val="24"/>
                <w:highlight w:val="none"/>
                <w:u w:val="single"/>
              </w:rPr>
              <w:t xml:space="preserve">日</w:t>
            </w:r>
            <w:bookmarkStart w:id="6" w:name="_GoBack"/>
            <w:r/>
            <w:bookmarkEnd w:id="6"/>
            <w:r>
              <w:rPr>
                <w:rFonts w:hint="eastAsia" w:asciiTheme="minorEastAsia" w:hAnsiTheme="minorEastAsia" w:eastAsiaTheme="minorEastAsia" w:cstheme="minorEastAsia"/>
                <w:color w:val="auto"/>
                <w:sz w:val="24"/>
                <w:szCs w:val="24"/>
                <w:highlight w:val="none"/>
              </w:rPr>
              <w:t xml:space="preserve">开启解密后半小时。</w:t>
            </w:r>
            <w:r/>
          </w:p>
        </w:tc>
      </w:tr>
      <w:tr>
        <w:trPr>
          <w:jc w:val="center"/>
          <w:trHeight w:val="739"/>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w:t>
            </w:r>
            <w:r/>
          </w:p>
        </w:tc>
        <w:tc>
          <w:tcPr>
            <w:tcW w:w="8808" w:type="dxa"/>
            <w:vAlign w:val="center"/>
            <w:textDirection w:val="lrTb"/>
            <w:noWrap w:val="false"/>
          </w:tcPr>
          <w:p>
            <w:pPr>
              <w:ind w:firstLine="0"/>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本次采购采用《江苏省政府采购（苏采云）平台》进行招标投标活动，招标、投标、评标和中标结果发布全程电子化。</w:t>
            </w:r>
            <w:r/>
          </w:p>
        </w:tc>
      </w:tr>
      <w:tr>
        <w:trPr>
          <w:cantSplit/>
          <w:jc w:val="center"/>
          <w:trHeight w:val="4806"/>
        </w:trPr>
        <w:tc>
          <w:tcPr>
            <w:tcW w:w="735" w:type="dxa"/>
            <w:vAlign w:val="center"/>
            <w:textDirection w:val="lrTb"/>
            <w:noWrap w:val="false"/>
          </w:tcPr>
          <w:p>
            <w:pPr>
              <w:ind w:firstLine="0"/>
              <w:jc w:val="center"/>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w:t>
            </w:r>
            <w:r/>
          </w:p>
        </w:tc>
        <w:tc>
          <w:tcPr>
            <w:tcW w:w="8808" w:type="dxa"/>
            <w:vAlign w:val="center"/>
            <w:textDirection w:val="lrTb"/>
            <w:noWrap w:val="false"/>
          </w:tcPr>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采购人：无锡市新吴区人民政府新安街道办事处</w:t>
            </w:r>
            <w:r/>
          </w:p>
          <w:p>
            <w:pPr>
              <w:ind w:firstLine="0"/>
              <w:spacing w:line="360" w:lineRule="auto"/>
              <w:shd w:val="clear" w:color="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联系人：陈杰</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联系电话：0510-85385503</w:t>
            </w:r>
            <w:r>
              <w:rPr>
                <w:rFonts w:hint="eastAsia" w:eastAsia="宋体" w:asciiTheme="minorEastAsia" w:hAnsiTheme="minorEastAsia" w:cstheme="minorEastAsia"/>
                <w:color w:val="auto"/>
                <w:sz w:val="24"/>
                <w:szCs w:val="24"/>
                <w:highlight w:val="none"/>
                <w:lang w:val="en-US" w:eastAsia="zh-CN"/>
              </w:rPr>
              <w:t xml:space="preserve"> </w:t>
            </w:r>
            <w:r/>
          </w:p>
          <w:p>
            <w:pPr>
              <w:ind w:firstLine="0"/>
              <w:spacing w:line="360" w:lineRule="auto"/>
              <w:shd w:val="clear" w:color="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cstheme="minorEastAsia"/>
                <w:color w:val="auto"/>
                <w:sz w:val="24"/>
                <w:szCs w:val="24"/>
                <w:highlight w:val="none"/>
                <w:lang w:eastAsia="zh-CN"/>
              </w:rPr>
              <w:t xml:space="preserve">涵熙（苏州）工程顾问有限公司</w:t>
            </w:r>
            <w:r/>
          </w:p>
          <w:p>
            <w:pPr>
              <w:ind w:firstLine="0"/>
              <w:spacing w:line="360" w:lineRule="auto"/>
              <w:shd w:val="clear" w:color="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cstheme="minorEastAsia"/>
                <w:color w:val="auto"/>
                <w:sz w:val="24"/>
                <w:szCs w:val="24"/>
                <w:highlight w:val="none"/>
                <w:lang w:val="en-US" w:eastAsia="zh-CN"/>
              </w:rPr>
              <w:t xml:space="preserve">杨逸、蒋鼎、卢祯、祝晓燕</w:t>
            </w:r>
            <w:r/>
          </w:p>
          <w:p>
            <w:pPr>
              <w:ind w:firstLine="0"/>
              <w:spacing w:line="360" w:lineRule="auto"/>
              <w:shd w:val="clear" w:color="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联系电话：0510-</w:t>
            </w:r>
            <w:r>
              <w:rPr>
                <w:rFonts w:hint="eastAsia" w:asciiTheme="minorEastAsia" w:hAnsiTheme="minorEastAsia" w:cstheme="minorEastAsia"/>
                <w:color w:val="auto"/>
                <w:sz w:val="24"/>
                <w:szCs w:val="24"/>
                <w:highlight w:val="none"/>
                <w:lang w:val="en-US" w:eastAsia="zh-CN"/>
              </w:rPr>
              <w:t xml:space="preserve">83306659</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传真：0510-</w:t>
            </w:r>
            <w:r>
              <w:rPr>
                <w:rFonts w:hint="eastAsia" w:asciiTheme="minorEastAsia" w:hAnsiTheme="minorEastAsia" w:cstheme="minorEastAsia"/>
                <w:color w:val="auto"/>
                <w:sz w:val="24"/>
                <w:szCs w:val="24"/>
                <w:highlight w:val="none"/>
                <w:lang w:val="en-US" w:eastAsia="zh-CN"/>
              </w:rPr>
              <w:t xml:space="preserve">83306659</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电子邮件地址：464823780@qq.com</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联系地址：无锡市惠山区洛南大道8号西泽大厦28楼2802室</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邮政编码：214000</w:t>
            </w:r>
            <w:r/>
          </w:p>
          <w:p>
            <w:pPr>
              <w:ind w:firstLine="0"/>
              <w:spacing w:line="360" w:lineRule="auto"/>
              <w:shd w:val="clear" w:color="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有关本次采购活动程序方面的问题，可来人、来函（传真）或电话联系。</w:t>
            </w:r>
            <w:r/>
          </w:p>
        </w:tc>
      </w:tr>
    </w:tbl>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600"/>
        <w:shd w:val="clear" w:color="auto"/>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br w:type="page" w:clear="all"/>
      </w:r>
      <w:r/>
    </w:p>
    <w:p>
      <w:pPr>
        <w:ind w:firstLine="600"/>
        <w:jc w:val="center"/>
        <w:shd w:val="clear" w:color="auto"/>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 xml:space="preserve">二、投标供应商须知</w:t>
      </w:r>
      <w:r/>
    </w:p>
    <w:p>
      <w:pPr>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1"/>
      </w:pPr>
      <w:r/>
      <w:bookmarkStart w:id="0" w:name="四．合同书"/>
      <w:r/>
      <w:bookmarkEnd w:id="0"/>
      <w:r/>
      <w:bookmarkStart w:id="1" w:name="三．项目技术配置和有关说明"/>
      <w:r/>
      <w:bookmarkEnd w:id="1"/>
      <w:r>
        <w:rPr>
          <w:rFonts w:hint="eastAsia" w:asciiTheme="minorEastAsia" w:hAnsiTheme="minorEastAsia" w:eastAsiaTheme="minorEastAsia"/>
          <w:color w:val="auto"/>
          <w:sz w:val="24"/>
          <w:szCs w:val="24"/>
          <w:highlight w:val="none"/>
        </w:rPr>
        <w:t xml:space="preserve">（一）遵循原则：</w:t>
      </w:r>
      <w:r/>
    </w:p>
    <w:p>
      <w:pPr>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公开透明原则、公平竞争原则、公正原则和诚实信用原则。</w:t>
      </w:r>
      <w:r/>
    </w:p>
    <w:p>
      <w:pPr>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（二）招标文件：</w:t>
      </w:r>
      <w:r/>
    </w:p>
    <w:p>
      <w:pPr>
        <w:pStyle w:val="952"/>
        <w:ind w:left="0" w:firstLine="480"/>
        <w:keepLines w:val="0"/>
        <w:keepNext w:val="0"/>
        <w:pageBreakBefore w:val="0"/>
        <w:spacing w:line="360" w:lineRule="auto"/>
        <w:shd w:val="clear" w:color="auto"/>
        <w:widowControl w:val="off"/>
        <w:rPr>
          <w:rFonts w:asciiTheme="minorEastAsia" w:hAnsiTheme="minorEastAsia" w:eastAsiaTheme="minorEastAsia"/>
          <w:bCs/>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1.招标文件包括本文件目录所列全部内容，投标供应商应仔细阅读，并在投标文件中充分响应招标文件的所有要求。</w:t>
      </w:r>
      <w:r/>
    </w:p>
    <w:p>
      <w:pPr>
        <w:pStyle w:val="952"/>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2</w:t>
      </w:r>
      <w:r>
        <w:rPr>
          <w:rFonts w:hint="eastAsia" w:asciiTheme="minorEastAsia" w:hAnsiTheme="minorEastAsia" w:eastAsiaTheme="minorEastAsia"/>
          <w:color w:val="auto"/>
          <w:sz w:val="24"/>
          <w:szCs w:val="24"/>
          <w:highlight w:val="none"/>
        </w:rPr>
        <w:t xml:space="preserve">.投标供应商应在苏采云平台（http://jszfcg.jscz.gov.cn/jszc/login）下载招标文件及有关资料，按要求制作、上传投标文件，对招标文件各项内容做出实质性响应，否则投标无效。</w:t>
      </w:r>
      <w:r/>
    </w:p>
    <w:p>
      <w:pPr>
        <w:pStyle w:val="952"/>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.投标供应商一旦参加本项目投标，即表明承诺接受了本招标文件中的所有条件和规定。</w:t>
      </w:r>
      <w:r/>
    </w:p>
    <w:p>
      <w:pPr>
        <w:pStyle w:val="952"/>
        <w:ind w:left="0" w:firstLine="480"/>
        <w:keepLines w:val="0"/>
        <w:keepNext w:val="0"/>
        <w:pageBreakBefore w:val="0"/>
        <w:spacing w:line="360" w:lineRule="auto"/>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4</w:t>
      </w:r>
      <w:r>
        <w:rPr>
          <w:rFonts w:hint="eastAsia" w:asciiTheme="minorEastAsia" w:hAnsiTheme="minorEastAsia" w:eastAsiaTheme="minorEastAsia"/>
          <w:color w:val="auto"/>
          <w:sz w:val="24"/>
          <w:szCs w:val="24"/>
          <w:highlight w:val="none"/>
        </w:rPr>
        <w:t xml:space="preserve">.招标文件仅作为本次招投标使用。</w:t>
      </w:r>
      <w:r/>
    </w:p>
    <w:p>
      <w:pPr>
        <w:ind w:firstLine="480"/>
        <w:spacing w:line="360" w:lineRule="auto"/>
        <w:shd w:val="clear" w:color="auto"/>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（三）招标文件的解释：</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本文件的最终解释权归采购人。</w:t>
      </w:r>
      <w:r/>
    </w:p>
    <w:p>
      <w:pPr>
        <w:ind w:firstLine="480"/>
        <w:spacing w:line="360" w:lineRule="auto"/>
        <w:shd w:val="clear" w:color="auto"/>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（四）招标文件的补充或修正：</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2.如需对招标文件进行澄清或修正，</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将在江苏政府采购网发布更正公告，该澄清或修正的内容为招标文件的组成部分。投标人应在投标截止时间前登录投标客户端或关注原招标公告媒体上发布的相关更正公告。因投标人未尽注意义务，未及时更新上传投标文件或全面地关注更正公告导致其提交的投标材料不符合招标文件要求，而造成的损失及风险（包括但不限于未中标）由投标人自行承担。</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供应商认为</w:t>
      </w:r>
      <w:r>
        <w:rPr>
          <w:rFonts w:hint="eastAsia" w:asciiTheme="minorEastAsia" w:hAnsiTheme="minorEastAsia" w:eastAsiaTheme="minorEastAsia"/>
          <w:color w:val="auto"/>
          <w:sz w:val="24"/>
          <w:szCs w:val="24"/>
          <w:highlight w:val="none"/>
        </w:rPr>
        <w:t xml:space="preserve">招标</w:t>
      </w:r>
      <w:r>
        <w:rPr>
          <w:rFonts w:asciiTheme="minorEastAsia" w:hAnsiTheme="minorEastAsia" w:eastAsiaTheme="minorEastAsia"/>
          <w:color w:val="auto"/>
          <w:sz w:val="24"/>
          <w:szCs w:val="24"/>
          <w:highlight w:val="none"/>
        </w:rPr>
        <w:t xml:space="preserve">文件使自己的权益受到损害的，可以自获取</w:t>
      </w:r>
      <w:r>
        <w:rPr>
          <w:rFonts w:hint="eastAsia" w:asciiTheme="minorEastAsia" w:hAnsiTheme="minorEastAsia" w:eastAsiaTheme="minorEastAsia"/>
          <w:color w:val="auto"/>
          <w:sz w:val="24"/>
          <w:szCs w:val="24"/>
          <w:highlight w:val="none"/>
        </w:rPr>
        <w:t xml:space="preserve">招标</w:t>
      </w:r>
      <w:r>
        <w:rPr>
          <w:rFonts w:asciiTheme="minorEastAsia" w:hAnsiTheme="minorEastAsia" w:eastAsiaTheme="minorEastAsia"/>
          <w:color w:val="auto"/>
          <w:sz w:val="24"/>
          <w:szCs w:val="24"/>
          <w:highlight w:val="none"/>
        </w:rPr>
        <w:t xml:space="preserve">文件之日或者</w:t>
      </w:r>
      <w:r>
        <w:rPr>
          <w:rFonts w:hint="eastAsia" w:asciiTheme="minorEastAsia" w:hAnsiTheme="minorEastAsia" w:eastAsiaTheme="minorEastAsia"/>
          <w:color w:val="auto"/>
          <w:sz w:val="24"/>
          <w:szCs w:val="24"/>
          <w:highlight w:val="none"/>
        </w:rPr>
        <w:t xml:space="preserve">招标</w:t>
      </w:r>
      <w:r>
        <w:rPr>
          <w:rFonts w:asciiTheme="minorEastAsia" w:hAnsiTheme="minorEastAsia" w:eastAsiaTheme="minorEastAsia"/>
          <w:color w:val="auto"/>
          <w:sz w:val="24"/>
          <w:szCs w:val="24"/>
          <w:highlight w:val="none"/>
        </w:rPr>
        <w:t xml:space="preserve">公告期限届满之日</w:t>
      </w:r>
      <w:r>
        <w:rPr>
          <w:rFonts w:hint="eastAsia" w:eastAsia="宋体" w:asciiTheme="minorEastAsia" w:hAnsiTheme="minorEastAsia"/>
          <w:color w:val="auto"/>
          <w:sz w:val="24"/>
          <w:szCs w:val="24"/>
          <w:highlight w:val="none"/>
          <w:lang w:eastAsia="zh-CN"/>
        </w:rPr>
        <w:t xml:space="preserve">（</w:t>
      </w:r>
      <w:r>
        <w:rPr>
          <w:rFonts w:asciiTheme="minorEastAsia" w:hAnsiTheme="minorEastAsia" w:eastAsiaTheme="minorEastAsia"/>
          <w:color w:val="auto"/>
          <w:sz w:val="24"/>
          <w:szCs w:val="24"/>
          <w:highlight w:val="none"/>
        </w:rPr>
        <w:t xml:space="preserve">公告期限届满后获取招标文件的，以公告期限届满之日为准）起7个工作日内，以书面形式向</w:t>
      </w:r>
      <w:r>
        <w:rPr>
          <w:rFonts w:hint="eastAsia" w:asciiTheme="minorEastAsia" w:hAnsiTheme="minorEastAsia" w:eastAsiaTheme="minorEastAsia"/>
          <w:color w:val="auto"/>
          <w:sz w:val="24"/>
          <w:szCs w:val="24"/>
          <w:highlight w:val="none"/>
        </w:rPr>
        <w:t xml:space="preserve">采购人、采购代理机构</w:t>
      </w:r>
      <w:r>
        <w:rPr>
          <w:rFonts w:hint="eastAsia" w:eastAsia="宋体" w:asciiTheme="minorEastAsia" w:hAnsiTheme="minorEastAsia"/>
          <w:color w:val="auto"/>
          <w:sz w:val="24"/>
          <w:szCs w:val="24"/>
          <w:highlight w:val="none"/>
          <w:lang w:eastAsia="zh-CN"/>
        </w:rPr>
        <w:t xml:space="preserve">提出疑问</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针对同一采购程序环节的质疑</w:t>
      </w:r>
      <w:r>
        <w:rPr>
          <w:rFonts w:hint="eastAsia" w:asciiTheme="minorEastAsia" w:hAnsiTheme="minorEastAsia" w:eastAsiaTheme="minorEastAsia"/>
          <w:color w:val="auto"/>
          <w:sz w:val="24"/>
          <w:szCs w:val="24"/>
          <w:highlight w:val="none"/>
        </w:rPr>
        <w:t xml:space="preserve">，须</w:t>
      </w:r>
      <w:r>
        <w:rPr>
          <w:rFonts w:asciiTheme="minorEastAsia" w:hAnsiTheme="minorEastAsia" w:eastAsiaTheme="minorEastAsia"/>
          <w:color w:val="auto"/>
          <w:sz w:val="24"/>
          <w:szCs w:val="24"/>
          <w:highlight w:val="none"/>
        </w:rPr>
        <w:t xml:space="preserve">在法定质疑期内一次性提出</w:t>
      </w:r>
      <w:r>
        <w:rPr>
          <w:rFonts w:hint="eastAsia" w:asciiTheme="minorEastAsia" w:hAnsiTheme="minorEastAsia" w:eastAsiaTheme="minorEastAsia"/>
          <w:color w:val="auto"/>
          <w:sz w:val="24"/>
          <w:szCs w:val="24"/>
          <w:highlight w:val="none"/>
        </w:rPr>
        <w:t xml:space="preserve">。质疑函的质疑事项应具体、明确，</w:t>
      </w:r>
      <w:r>
        <w:rPr>
          <w:rFonts w:hint="eastAsia" w:eastAsia="宋体" w:asciiTheme="minorEastAsia" w:hAnsiTheme="minorEastAsia"/>
          <w:color w:val="auto"/>
          <w:sz w:val="24"/>
          <w:szCs w:val="24"/>
          <w:highlight w:val="none"/>
          <w:lang w:eastAsia="zh-CN"/>
        </w:rPr>
        <w:t xml:space="preserve">并具</w:t>
      </w:r>
      <w:r>
        <w:rPr>
          <w:rFonts w:hint="eastAsia" w:asciiTheme="minorEastAsia" w:hAnsiTheme="minorEastAsia" w:eastAsiaTheme="minorEastAsia"/>
          <w:color w:val="auto"/>
          <w:sz w:val="24"/>
          <w:szCs w:val="24"/>
          <w:highlight w:val="none"/>
        </w:rPr>
        <w:t xml:space="preserve">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Theme="minorEastAsia" w:hAnsiTheme="minorEastAsia" w:eastAsiaTheme="minorEastAsia"/>
          <w:color w:val="auto"/>
          <w:sz w:val="24"/>
          <w:szCs w:val="24"/>
          <w:highlight w:val="none"/>
        </w:rPr>
        <w:t xml:space="preserve">政府采购供应商质疑函范本</w:t>
      </w:r>
      <w:r>
        <w:rPr>
          <w:rFonts w:hint="eastAsia" w:asciiTheme="minorEastAsia" w:hAnsiTheme="minorEastAsia" w:eastAsiaTheme="minorEastAsia"/>
          <w:color w:val="auto"/>
          <w:sz w:val="24"/>
          <w:szCs w:val="24"/>
          <w:highlight w:val="none"/>
        </w:rPr>
        <w:fldChar w:fldCharType="end"/>
      </w: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将在收到符合上述要求的书面质疑后七个工作日内，对质疑内容</w:t>
      </w:r>
      <w:r>
        <w:rPr>
          <w:rFonts w:hint="eastAsia" w:asciiTheme="minorEastAsia" w:hAnsiTheme="minorEastAsia"/>
          <w:color w:val="auto"/>
          <w:sz w:val="24"/>
          <w:szCs w:val="24"/>
          <w:highlight w:val="none"/>
          <w:lang w:eastAsia="zh-CN"/>
        </w:rPr>
        <w:t xml:space="preserve">作出</w:t>
      </w:r>
      <w:r>
        <w:rPr>
          <w:rFonts w:hint="eastAsia" w:asciiTheme="minorEastAsia" w:hAnsiTheme="minorEastAsia" w:eastAsiaTheme="minorEastAsia"/>
          <w:color w:val="auto"/>
          <w:sz w:val="24"/>
          <w:szCs w:val="24"/>
          <w:highlight w:val="none"/>
        </w:rPr>
        <w:t xml:space="preserve">答复。投标人在法定质疑期限外送达的质疑函或法定质疑期限内送达的质疑函不符合上述要求的均为无效质疑，</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对无效质疑不予受理。</w:t>
      </w:r>
      <w:r/>
    </w:p>
    <w:p>
      <w:pPr>
        <w:ind w:firstLine="480"/>
        <w:spacing w:line="360" w:lineRule="auto"/>
        <w:shd w:val="clear" w:color="auto"/>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（五）质疑与投诉：</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1.</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的供应商应当是参与所质疑项目采购活动的供应商。潜在供应商依法获取其可质疑的采购文件的，可以对采购文件</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。供应商</w:t>
      </w:r>
      <w:r>
        <w:rPr>
          <w:rFonts w:hint="eastAsia" w:cs="Times New Roman" w:asciiTheme="minorEastAsia" w:hAnsiTheme="minorEastAsia"/>
          <w:color w:val="auto"/>
          <w:sz w:val="24"/>
          <w:szCs w:val="24"/>
          <w:highlight w:val="none"/>
          <w:lang w:eastAsia="zh-CN"/>
        </w:rPr>
        <w:t xml:space="preserve">对</w:t>
      </w:r>
      <w:r>
        <w:rPr>
          <w:rFonts w:hint="eastAsia" w:cs="Times New Roman" w:asciiTheme="minorEastAsia" w:hAnsiTheme="minorEastAsia" w:eastAsiaTheme="minorEastAsia"/>
          <w:color w:val="auto"/>
          <w:sz w:val="24"/>
          <w:szCs w:val="24"/>
          <w:highlight w:val="none"/>
        </w:rPr>
        <w:t xml:space="preserve">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2.供应商认为采购文件、采购过程和采购结果使自己的权益受到损害的，可以在知道或应知其权益受到损害之日起七个工作日内，以书面形式根据下述2.5条款的规定向采购人或采购代理机构</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，供应商因未按该规定以相应事项向相应机构</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2.1对可以质疑的采购文件</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的，为收到采购文件之日或者采购文件公告期限届满之日；</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2.2对采购过程</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的，为各采购程序环节结束之日；</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2.3对中标或者成交结果</w:t>
      </w:r>
      <w:r>
        <w:rPr>
          <w:rFonts w:hint="eastAsia" w:eastAsia="宋体" w:cs="Times New Roman" w:asciiTheme="minorEastAsia" w:hAnsiTheme="minorEastAsia"/>
          <w:color w:val="auto"/>
          <w:sz w:val="24"/>
          <w:szCs w:val="24"/>
          <w:highlight w:val="none"/>
          <w:lang w:eastAsia="zh-CN"/>
        </w:rPr>
        <w:t xml:space="preserve">提出疑问</w:t>
      </w:r>
      <w:r>
        <w:rPr>
          <w:rFonts w:hint="eastAsia" w:cs="Times New Roman" w:asciiTheme="minorEastAsia" w:hAnsiTheme="minorEastAsia" w:eastAsiaTheme="minorEastAsia"/>
          <w:color w:val="auto"/>
          <w:sz w:val="24"/>
          <w:szCs w:val="24"/>
          <w:highlight w:val="none"/>
        </w:rPr>
        <w:t xml:space="preserve">的，为中标或者成交结果公告期限届满之日。</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2.4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2.5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采购人、采购代理机构联系人、联系方式、通信地址见招标文件第一章。</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2.6以下情形的质疑不予受理</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1 内容不符合《政府采购质疑和投诉办法》第十二条规定的质疑。</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 超出政府采购法定期限的质疑。</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3 以传真、电子邮件等方式递交的非原件形式的质疑。</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4未参加投标活动的供应商或在投标活动中自身权益未受到损害的供应商所提出的质疑。</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5供应商组成联合体参加投标，联合体中任何一方或多方未按要求签字、盖章、加盖公章的质疑。</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2.7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keepLines w:val="0"/>
        <w:keepNext w:val="0"/>
        <w:pageBreakBefore w:val="0"/>
        <w:spacing w:line="460" w:lineRule="exact"/>
        <w:shd w:val="clear" w:color="auto"/>
        <w:widowControl w:val="off"/>
        <w:rPr>
          <w:rFonts w:cs="黑体" w:asciiTheme="minorEastAsia" w:hAnsiTheme="minorEastAsia" w:eastAsiaTheme="minorEastAsia"/>
          <w:color w:val="auto"/>
          <w:highlight w:val="none"/>
        </w:rPr>
        <w:outlineLvl w:val="1"/>
      </w:pPr>
      <w:r>
        <w:rPr>
          <w:rFonts w:hint="eastAsia" w:cs="黑体" w:asciiTheme="minorEastAsia" w:hAnsiTheme="minorEastAsia" w:eastAsiaTheme="minorEastAsia"/>
          <w:color w:val="auto"/>
          <w:sz w:val="24"/>
          <w:szCs w:val="24"/>
          <w:highlight w:val="none"/>
        </w:rPr>
        <w:t xml:space="preserve">（六）投标文件的组成</w:t>
      </w: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相应内容上传至投标客户端</w:t>
      </w:r>
      <w:r>
        <w:rPr>
          <w:rFonts w:hint="eastAsia" w:asciiTheme="minorEastAsia" w:hAnsiTheme="minorEastAsia" w:eastAsiaTheme="minorEastAsia"/>
          <w:color w:val="auto"/>
          <w:sz w:val="24"/>
          <w:szCs w:val="24"/>
          <w:highlight w:val="none"/>
        </w:rPr>
        <w:t xml:space="preserve">）</w:t>
      </w:r>
      <w:r>
        <w:rPr>
          <w:rFonts w:hint="eastAsia" w:cs="黑体" w:asciiTheme="minorEastAsia" w:hAnsiTheme="minorEastAsia" w:eastAsiaTheme="minorEastAsia"/>
          <w:color w:val="auto"/>
          <w:sz w:val="24"/>
          <w:szCs w:val="24"/>
          <w:highlight w:val="none"/>
        </w:rPr>
        <w:t xml:space="preserve">：</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投标文件由商务部分、技术文件部分组成。</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第一部分：商务标部分</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1.投标函（格式见附件）</w:t>
      </w:r>
      <w:r/>
    </w:p>
    <w:p>
      <w:pPr>
        <w:ind w:firstLine="482"/>
        <w:keepLines w:val="0"/>
        <w:keepNext w:val="0"/>
        <w:pageBreakBefore w:val="0"/>
        <w:spacing w:line="460" w:lineRule="exact"/>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2.证明文件：</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32"/>
          <w:highlight w:val="none"/>
        </w:rPr>
        <w:outlineLvl w:val="9"/>
      </w:pPr>
      <w:r>
        <w:rPr>
          <w:rFonts w:hint="eastAsia" w:asciiTheme="minorEastAsia" w:hAnsiTheme="minorEastAsia" w:eastAsiaTheme="minorEastAsia"/>
          <w:color w:val="auto"/>
          <w:sz w:val="24"/>
          <w:szCs w:val="24"/>
          <w:highlight w:val="none"/>
        </w:rPr>
        <w:t xml:space="preserve">第一部分：资格、资信证明文件（</w:t>
      </w:r>
      <w:r>
        <w:rPr>
          <w:rFonts w:hint="eastAsia" w:asciiTheme="minorEastAsia" w:hAnsiTheme="minorEastAsia" w:eastAsiaTheme="minorEastAsia"/>
          <w:b/>
          <w:color w:val="auto"/>
          <w:sz w:val="24"/>
          <w:szCs w:val="24"/>
          <w:highlight w:val="none"/>
        </w:rPr>
        <w:t xml:space="preserve">扫描后上传，身份证应为正、反面</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32"/>
          <w:highlight w:val="none"/>
        </w:rPr>
        <w:outlineLvl w:val="9"/>
      </w:pPr>
      <w:r>
        <w:rPr>
          <w:rFonts w:hint="eastAsia" w:cs="宋体" w:asciiTheme="minorEastAsia" w:hAnsiTheme="minorEastAsia" w:eastAsiaTheme="minorEastAsia"/>
          <w:color w:val="auto"/>
          <w:sz w:val="24"/>
          <w:szCs w:val="32"/>
          <w:highlight w:val="none"/>
        </w:rPr>
        <w:t xml:space="preserve">（1）</w:t>
      </w:r>
      <w:r>
        <w:rPr>
          <w:rFonts w:hint="eastAsia" w:asciiTheme="minorEastAsia" w:hAnsiTheme="minorEastAsia" w:eastAsiaTheme="minorEastAsia"/>
          <w:color w:val="auto"/>
          <w:sz w:val="24"/>
          <w:szCs w:val="24"/>
          <w:highlight w:val="none"/>
        </w:rPr>
        <w:t xml:space="preserve">关于资格的声明函的原件的扫描件</w:t>
      </w:r>
      <w:r>
        <w:rPr>
          <w:rFonts w:hint="eastAsia" w:cs="宋体" w:asciiTheme="minorEastAsia" w:hAnsiTheme="minorEastAsia" w:eastAsiaTheme="minorEastAsia"/>
          <w:color w:val="auto"/>
          <w:sz w:val="24"/>
          <w:szCs w:val="32"/>
          <w:highlight w:val="none"/>
        </w:rPr>
        <w:t xml:space="preserve">（</w:t>
      </w:r>
      <w:r>
        <w:rPr>
          <w:rFonts w:hint="eastAsia" w:cs="宋体" w:asciiTheme="minorEastAsia" w:hAnsiTheme="minorEastAsia" w:eastAsiaTheme="minorEastAsia"/>
          <w:b/>
          <w:bCs/>
          <w:color w:val="auto"/>
          <w:sz w:val="24"/>
          <w:szCs w:val="32"/>
          <w:highlight w:val="none"/>
        </w:rPr>
        <w:t xml:space="preserve">格式见附件</w:t>
      </w:r>
      <w:r>
        <w:rPr>
          <w:rFonts w:hint="eastAsia" w:cs="宋体" w:asciiTheme="minorEastAsia" w:hAnsiTheme="minorEastAsia" w:eastAsiaTheme="minorEastAsia"/>
          <w:color w:val="auto"/>
          <w:sz w:val="24"/>
          <w:szCs w:val="32"/>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lang w:val="zh-CN"/>
        </w:rPr>
        <w:outlineLvl w:val="9"/>
      </w:pPr>
      <w:r>
        <w:rPr>
          <w:rFonts w:hint="eastAsia" w:asciiTheme="minorEastAsia" w:hAnsiTheme="minorEastAsia" w:eastAsiaTheme="minorEastAsia"/>
          <w:color w:val="auto"/>
          <w:sz w:val="24"/>
          <w:szCs w:val="24"/>
          <w:highlight w:val="none"/>
        </w:rPr>
        <w:t xml:space="preserve">（2）</w:t>
      </w:r>
      <w:r>
        <w:rPr>
          <w:rFonts w:hint="eastAsia" w:ascii="宋体" w:hAnsi="宋体" w:cs="宋体"/>
          <w:bCs/>
          <w:color w:val="auto"/>
          <w:sz w:val="24"/>
          <w:highlight w:val="none"/>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 xml:space="preserve">（投标供应商如允许以分支机构身份参加投标的，提供投标供应商分支机构的营业执照原件扫描件）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（3）投标供应商法定代表人授权委托书的原件的扫描件</w:t>
      </w:r>
      <w:r>
        <w:rPr>
          <w:rFonts w:hint="eastAsia" w:asciiTheme="minorEastAsia" w:hAnsiTheme="minorEastAsia" w:eastAsiaTheme="minorEastAsia"/>
          <w:b/>
          <w:bCs/>
          <w:color w:val="auto"/>
          <w:sz w:val="24"/>
          <w:szCs w:val="24"/>
          <w:highlight w:val="none"/>
        </w:rPr>
        <w:t xml:space="preserve">（格式见附件，法定代表人亲自参加投标的除外）</w:t>
      </w:r>
      <w:r>
        <w:rPr>
          <w:rFonts w:hint="eastAsia" w:ascii="宋体" w:hAnsi="宋体" w:cs="宋体"/>
          <w:b/>
          <w:color w:val="auto"/>
          <w:sz w:val="24"/>
          <w:highlight w:val="none"/>
        </w:rPr>
        <w:t xml:space="preserve">（投标供应商如允许以分支机构身份参加投标的，请自行将“法定代表人”更改为“负责人”，分支机构投标时涉及招标文件“法定代表人”要求的部分，其具体要求视同本条规定）</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（4）投标供应商法定代表人身份证及法定代表人被授权代表身份证</w:t>
      </w:r>
      <w:r>
        <w:rPr>
          <w:rFonts w:hint="eastAsia" w:eastAsia="宋体" w:asciiTheme="minorEastAsia" w:hAnsiTheme="minorEastAsia"/>
          <w:bCs/>
          <w:color w:val="auto"/>
          <w:sz w:val="24"/>
          <w:szCs w:val="32"/>
          <w:highlight w:val="none"/>
          <w:lang w:eastAsia="zh-CN"/>
        </w:rPr>
        <w:t xml:space="preserve">扫描件</w:t>
      </w:r>
      <w:r>
        <w:rPr>
          <w:rFonts w:hint="eastAsia" w:asciiTheme="minorEastAsia" w:hAnsiTheme="minorEastAsia" w:eastAsiaTheme="minorEastAsia"/>
          <w:color w:val="auto"/>
          <w:sz w:val="24"/>
          <w:szCs w:val="24"/>
          <w:highlight w:val="none"/>
        </w:rPr>
        <w:t xml:space="preserve">（法定代表人亲自参与投标的除外）；</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（5）授权委托人</w:t>
      </w:r>
      <w:r>
        <w:rPr>
          <w:rFonts w:hint="eastAsia" w:asciiTheme="minorEastAsia" w:hAnsiTheme="minorEastAsia" w:eastAsiaTheme="minorEastAsia" w:cstheme="minorEastAsia"/>
          <w:color w:val="auto"/>
          <w:sz w:val="24"/>
          <w:szCs w:val="24"/>
          <w:highlight w:val="none"/>
          <w:lang w:val="en-US" w:eastAsia="zh-CN"/>
        </w:rPr>
        <w:t xml:space="preserve">与项目负责人</w:t>
      </w:r>
      <w:r>
        <w:rPr>
          <w:rFonts w:hint="eastAsia" w:cs="Times New Roman" w:asciiTheme="minorEastAsia" w:hAnsiTheme="minorEastAsia" w:eastAsiaTheme="minorEastAsia"/>
          <w:color w:val="auto"/>
          <w:sz w:val="24"/>
          <w:szCs w:val="24"/>
          <w:highlight w:val="none"/>
          <w:lang w:val="en-US" w:eastAsia="zh-CN"/>
        </w:rPr>
        <w:t xml:space="preserve">应具备与本企业签订的劳动合同，和由社保机构出具的近一年中任意一个月份（不含开标当月）的缴费证明（新成立公司自成立日期开始、法定代表人亲自参加投标的除外），并提供扫描件；</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eastAsiaTheme="minorEastAsia"/>
          <w:color w:val="auto"/>
          <w:sz w:val="24"/>
          <w:szCs w:val="24"/>
          <w:highlight w:val="none"/>
        </w:rPr>
        <w:t xml:space="preserve">）投标供应商</w:t>
      </w:r>
      <w:r>
        <w:rPr>
          <w:rFonts w:hint="eastAsia" w:eastAsia="宋体" w:asciiTheme="minorEastAsia" w:hAnsiTheme="minorEastAsia"/>
          <w:color w:val="auto"/>
          <w:sz w:val="24"/>
          <w:szCs w:val="24"/>
          <w:highlight w:val="none"/>
          <w:lang w:eastAsia="zh-CN"/>
        </w:rPr>
        <w:t xml:space="preserve">近一年</w:t>
      </w:r>
      <w:r>
        <w:rPr>
          <w:rFonts w:hint="eastAsia" w:asciiTheme="minorEastAsia" w:hAnsiTheme="minorEastAsia" w:eastAsiaTheme="minorEastAsia"/>
          <w:color w:val="auto"/>
          <w:sz w:val="24"/>
          <w:szCs w:val="24"/>
          <w:highlight w:val="none"/>
        </w:rPr>
        <w:t xml:space="preserve">中任意一个月份</w:t>
      </w:r>
      <w:r>
        <w:rPr>
          <w:rFonts w:hint="eastAsia" w:asciiTheme="minorEastAsia" w:hAnsiTheme="minorEastAsia"/>
          <w:color w:val="auto"/>
          <w:sz w:val="24"/>
          <w:szCs w:val="24"/>
          <w:highlight w:val="none"/>
          <w:lang w:eastAsia="zh-CN"/>
        </w:rPr>
        <w:t xml:space="preserve">（不含开标当月）</w:t>
      </w:r>
      <w:r>
        <w:rPr>
          <w:rFonts w:hint="eastAsia" w:asciiTheme="minorEastAsia" w:hAnsiTheme="minorEastAsia" w:eastAsiaTheme="minorEastAsia"/>
          <w:color w:val="auto"/>
          <w:sz w:val="24"/>
          <w:szCs w:val="24"/>
          <w:highlight w:val="none"/>
        </w:rPr>
        <w:t xml:space="preserve">的财务状况报告（资产负债表和利润表）或由会计师事务所出具的</w:t>
      </w:r>
      <w:r>
        <w:rPr>
          <w:rFonts w:hint="eastAsia" w:asciiTheme="minorEastAsia" w:hAnsiTheme="minorEastAsia"/>
          <w:color w:val="auto"/>
          <w:sz w:val="24"/>
          <w:szCs w:val="24"/>
          <w:highlight w:val="none"/>
          <w:lang w:val="en-US" w:eastAsia="zh-CN"/>
        </w:rPr>
        <w:t xml:space="preserve">2024年度审计报告</w:t>
      </w:r>
      <w:r>
        <w:rPr>
          <w:rFonts w:hint="eastAsia" w:asciiTheme="minorEastAsia" w:hAnsiTheme="minorEastAsia" w:eastAsiaTheme="minorEastAsia"/>
          <w:color w:val="auto"/>
          <w:sz w:val="24"/>
          <w:szCs w:val="24"/>
          <w:highlight w:val="none"/>
        </w:rPr>
        <w:t xml:space="preserve">和所附已审财务报告，提供上述资料</w:t>
      </w:r>
      <w:r>
        <w:rPr>
          <w:rFonts w:hint="eastAsia" w:eastAsia="宋体" w:asciiTheme="minorEastAsia" w:hAnsiTheme="minorEastAsia"/>
          <w:bCs/>
          <w:color w:val="auto"/>
          <w:sz w:val="24"/>
          <w:szCs w:val="24"/>
          <w:highlight w:val="none"/>
          <w:lang w:eastAsia="zh-CN"/>
        </w:rPr>
        <w:t xml:space="preserve">扫描件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7</w:t>
      </w:r>
      <w:r>
        <w:rPr>
          <w:rFonts w:hint="eastAsia" w:asciiTheme="minorEastAsia" w:hAnsiTheme="minorEastAsia" w:eastAsiaTheme="minorEastAsia"/>
          <w:color w:val="auto"/>
          <w:sz w:val="24"/>
          <w:szCs w:val="24"/>
          <w:highlight w:val="none"/>
        </w:rPr>
        <w:t xml:space="preserve">）投标供应商</w:t>
      </w:r>
      <w:r>
        <w:rPr>
          <w:rFonts w:hint="eastAsia" w:eastAsia="宋体" w:asciiTheme="minorEastAsia" w:hAnsiTheme="minorEastAsia"/>
          <w:color w:val="auto"/>
          <w:sz w:val="24"/>
          <w:szCs w:val="24"/>
          <w:highlight w:val="none"/>
          <w:lang w:eastAsia="zh-CN"/>
        </w:rPr>
        <w:t xml:space="preserve">近一年</w:t>
      </w:r>
      <w:r>
        <w:rPr>
          <w:rFonts w:hint="eastAsia" w:asciiTheme="minorEastAsia" w:hAnsiTheme="minorEastAsia" w:eastAsiaTheme="minorEastAsia"/>
          <w:color w:val="auto"/>
          <w:sz w:val="24"/>
          <w:szCs w:val="24"/>
          <w:highlight w:val="none"/>
        </w:rPr>
        <w:t xml:space="preserve">中任意一个月份</w:t>
      </w:r>
      <w:r>
        <w:rPr>
          <w:rFonts w:hint="eastAsia" w:asciiTheme="minorEastAsia" w:hAnsiTheme="minorEastAsia"/>
          <w:color w:val="auto"/>
          <w:sz w:val="24"/>
          <w:szCs w:val="24"/>
          <w:highlight w:val="none"/>
          <w:lang w:eastAsia="zh-CN"/>
        </w:rPr>
        <w:t xml:space="preserve">（不含开标当月）</w:t>
      </w:r>
      <w:r>
        <w:rPr>
          <w:rFonts w:hint="eastAsia" w:asciiTheme="minorEastAsia" w:hAnsiTheme="minorEastAsia" w:eastAsiaTheme="minorEastAsia"/>
          <w:color w:val="auto"/>
          <w:sz w:val="24"/>
          <w:szCs w:val="24"/>
          <w:highlight w:val="none"/>
        </w:rPr>
        <w:t xml:space="preserve">的依法缴纳税收的相关材料（提供相关主管部门证明或银行代扣证明）</w:t>
      </w:r>
      <w:r>
        <w:rPr>
          <w:rFonts w:hint="eastAsia" w:eastAsia="宋体" w:asciiTheme="minorEastAsia" w:hAnsiTheme="minorEastAsia"/>
          <w:bCs/>
          <w:color w:val="auto"/>
          <w:sz w:val="24"/>
          <w:szCs w:val="24"/>
          <w:highlight w:val="none"/>
          <w:lang w:eastAsia="zh-CN"/>
        </w:rPr>
        <w:t xml:space="preserve">扫描件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8</w:t>
      </w:r>
      <w:r>
        <w:rPr>
          <w:rFonts w:hint="eastAsia" w:asciiTheme="minorEastAsia" w:hAnsiTheme="minorEastAsia" w:eastAsiaTheme="minorEastAsia"/>
          <w:color w:val="auto"/>
          <w:sz w:val="24"/>
          <w:szCs w:val="24"/>
          <w:highlight w:val="none"/>
        </w:rPr>
        <w:t xml:space="preserve">）投标供应商</w:t>
      </w:r>
      <w:r>
        <w:rPr>
          <w:rFonts w:hint="eastAsia" w:eastAsia="宋体" w:asciiTheme="minorEastAsia" w:hAnsiTheme="minorEastAsia"/>
          <w:color w:val="auto"/>
          <w:sz w:val="24"/>
          <w:szCs w:val="24"/>
          <w:highlight w:val="none"/>
          <w:lang w:eastAsia="zh-CN"/>
        </w:rPr>
        <w:t xml:space="preserve">近一年</w:t>
      </w:r>
      <w:r>
        <w:rPr>
          <w:rFonts w:hint="eastAsia" w:asciiTheme="minorEastAsia" w:hAnsiTheme="minorEastAsia" w:eastAsiaTheme="minorEastAsia"/>
          <w:color w:val="auto"/>
          <w:sz w:val="24"/>
          <w:szCs w:val="24"/>
          <w:highlight w:val="none"/>
        </w:rPr>
        <w:t xml:space="preserve">中任意一个月份</w:t>
      </w:r>
      <w:r>
        <w:rPr>
          <w:rFonts w:hint="eastAsia" w:asciiTheme="minorEastAsia" w:hAnsiTheme="minorEastAsia"/>
          <w:color w:val="auto"/>
          <w:sz w:val="24"/>
          <w:szCs w:val="24"/>
          <w:highlight w:val="none"/>
          <w:lang w:eastAsia="zh-CN"/>
        </w:rPr>
        <w:t xml:space="preserve">（不含开标当月）</w:t>
      </w:r>
      <w:r>
        <w:rPr>
          <w:rFonts w:hint="eastAsia" w:asciiTheme="minorEastAsia" w:hAnsiTheme="minorEastAsia" w:eastAsiaTheme="minorEastAsia"/>
          <w:color w:val="auto"/>
          <w:sz w:val="24"/>
          <w:szCs w:val="24"/>
          <w:highlight w:val="none"/>
        </w:rPr>
        <w:t xml:space="preserve">的依法缴纳社会保障资金的相关材料（提供相关主管部门证明或银行代扣证明）</w:t>
      </w:r>
      <w:r>
        <w:rPr>
          <w:rFonts w:hint="eastAsia" w:eastAsia="宋体" w:asciiTheme="minorEastAsia" w:hAnsiTheme="minorEastAsia"/>
          <w:bCs/>
          <w:color w:val="auto"/>
          <w:sz w:val="24"/>
          <w:szCs w:val="24"/>
          <w:highlight w:val="none"/>
          <w:lang w:eastAsia="zh-CN"/>
        </w:rPr>
        <w:t xml:space="preserve">扫描件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color w:val="auto"/>
          <w:sz w:val="24"/>
          <w:szCs w:val="24"/>
          <w:highlight w:val="none"/>
          <w:lang w:val="en-US" w:eastAsia="zh-CN"/>
        </w:rPr>
        <w:t xml:space="preserve">9</w:t>
      </w:r>
      <w:r>
        <w:rPr>
          <w:rFonts w:hint="eastAsia" w:asciiTheme="minorEastAsia" w:hAnsiTheme="minorEastAsia" w:eastAsiaTheme="minorEastAsia"/>
          <w:color w:val="auto"/>
          <w:sz w:val="24"/>
          <w:szCs w:val="24"/>
          <w:highlight w:val="none"/>
        </w:rPr>
        <w:t xml:space="preserve">）承诺书（</w:t>
      </w:r>
      <w:r>
        <w:rPr>
          <w:rFonts w:hint="eastAsia" w:asciiTheme="minorEastAsia" w:hAnsiTheme="minorEastAsia" w:eastAsiaTheme="minorEastAsia"/>
          <w:b/>
          <w:bCs/>
          <w:color w:val="auto"/>
          <w:sz w:val="24"/>
          <w:szCs w:val="24"/>
          <w:highlight w:val="none"/>
        </w:rPr>
        <w:t xml:space="preserve">格式见附件</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（10）</w:t>
      </w:r>
      <w:r>
        <w:rPr>
          <w:rFonts w:hint="eastAsia" w:asciiTheme="minorEastAsia" w:hAnsiTheme="minorEastAsia" w:eastAsiaTheme="minorEastAsia"/>
          <w:color w:val="auto"/>
          <w:sz w:val="24"/>
          <w:szCs w:val="24"/>
          <w:highlight w:val="none"/>
        </w:rPr>
        <w:t xml:space="preserve">投标供应商</w:t>
      </w:r>
      <w:r>
        <w:rPr>
          <w:rFonts w:hint="eastAsia" w:asciiTheme="minorEastAsia" w:hAnsiTheme="minorEastAsia"/>
          <w:color w:val="auto"/>
          <w:sz w:val="24"/>
          <w:szCs w:val="24"/>
          <w:highlight w:val="none"/>
          <w:lang w:val="en-US" w:eastAsia="zh-CN"/>
        </w:rPr>
        <w:t xml:space="preserve">的</w:t>
      </w:r>
      <w:r>
        <w:rPr>
          <w:rFonts w:hint="eastAsia" w:cs="Times New Roman" w:asciiTheme="minorEastAsia" w:hAnsiTheme="minorEastAsia" w:eastAsiaTheme="minorEastAsia"/>
          <w:color w:val="auto"/>
          <w:sz w:val="24"/>
          <w:szCs w:val="24"/>
          <w:highlight w:val="none"/>
          <w:lang w:val="en-US" w:eastAsia="zh-CN"/>
        </w:rPr>
        <w:t xml:space="preserve">中小企业声明函（格式见附件）或残疾人福利性单位声明函（格式见附件）或由省级以上监狱管理局、戒毒管理局出具的属于监狱、戒毒企业的证明文件（如是）</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投标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有效期内的城管部门相关证明文件(证明投标</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在无锡市建筑垃圾（装修垃圾）运输单位目录中）或承诺中标后5个工作日内完成城管部门业务许可备案（</w:t>
      </w:r>
      <w:r>
        <w:rPr>
          <w:rFonts w:hint="eastAsia" w:ascii="宋体" w:hAnsi="宋体" w:cs="宋体"/>
          <w:color w:val="auto"/>
          <w:sz w:val="24"/>
          <w:szCs w:val="24"/>
          <w:highlight w:val="none"/>
          <w:lang w:eastAsia="zh-CN"/>
        </w:rPr>
        <w:t xml:space="preserve">承诺</w:t>
      </w:r>
      <w:r>
        <w:rPr>
          <w:rFonts w:hint="eastAsia" w:ascii="宋体" w:hAnsi="宋体" w:cs="宋体"/>
          <w:color w:val="auto"/>
          <w:sz w:val="24"/>
          <w:szCs w:val="24"/>
          <w:highlight w:val="none"/>
          <w:lang w:eastAsia="zh-CN"/>
        </w:rPr>
        <w:t xml:space="preserve">书</w:t>
      </w:r>
      <w:r>
        <w:rPr>
          <w:rFonts w:hint="eastAsia" w:ascii="宋体" w:hAnsi="宋体" w:cs="宋体"/>
          <w:color w:val="auto"/>
          <w:sz w:val="24"/>
          <w:szCs w:val="24"/>
          <w:highlight w:val="none"/>
          <w:lang w:eastAsia="zh-CN"/>
        </w:rPr>
        <w:t xml:space="preserve">格式自拟）</w:t>
      </w:r>
      <w:r>
        <w:rPr>
          <w:rFonts w:hint="eastAsia" w:cs="Times New Roman" w:asciiTheme="minorEastAsia" w:hAnsiTheme="minorEastAsia" w:eastAsiaTheme="minorEastAsia"/>
          <w:color w:val="auto"/>
          <w:sz w:val="24"/>
          <w:szCs w:val="24"/>
          <w:highlight w:val="none"/>
          <w:lang w:val="en-US" w:eastAsia="zh-CN"/>
        </w:rPr>
        <w:t xml:space="preserve">；</w:t>
      </w:r>
      <w:r/>
    </w:p>
    <w:p>
      <w:pPr>
        <w:pStyle w:val="755"/>
        <w:rPr>
          <w:rFonts w:hint="eastAsia"/>
          <w:highlight w:val="none"/>
          <w:lang w:val="en-US" w:eastAsia="zh-CN"/>
        </w:rPr>
      </w:pPr>
      <w:r>
        <w:rPr>
          <w:rFonts w:hint="eastAsia"/>
          <w:highlight w:val="none"/>
          <w:lang w:val="en-US" w:eastAsia="zh-CN"/>
        </w:rPr>
      </w:r>
      <w:r/>
    </w:p>
    <w:p>
      <w:pPr>
        <w:ind w:firstLine="482"/>
        <w:keepLines w:val="0"/>
        <w:keepNext w:val="0"/>
        <w:pageBreakBefore w:val="0"/>
        <w:spacing w:line="360" w:lineRule="auto"/>
        <w:shd w:val="clear" w:color="auto"/>
        <w:rPr>
          <w:rFonts w:hint="eastAsia" w:hAnsi="宋体" w:cs="宋体"/>
          <w:b/>
          <w:color w:val="auto"/>
          <w:sz w:val="24"/>
          <w:szCs w:val="24"/>
          <w:highlight w:val="none"/>
        </w:rPr>
      </w:pPr>
      <w:r>
        <w:rPr>
          <w:rFonts w:ascii="宋体" w:hAnsi="宋体"/>
          <w:b/>
          <w:color w:val="auto"/>
          <w:sz w:val="24"/>
          <w:highlight w:val="none"/>
        </w:rPr>
        <w:t xml:space="preserve">注：</w:t>
      </w:r>
      <w:r>
        <w:rPr>
          <w:rFonts w:hint="eastAsia" w:hAnsi="宋体" w:cs="宋体"/>
          <w:b/>
          <w:color w:val="auto"/>
          <w:sz w:val="24"/>
          <w:szCs w:val="24"/>
          <w:highlight w:val="none"/>
        </w:rPr>
        <w:t xml:space="preserve">上述资格证明文件投标供应商必须按要求全部提供。如正在年检（或换证），则必须提供法定年检（或换证）单位出具的有效证明，否则</w:t>
      </w:r>
      <w:r>
        <w:rPr>
          <w:rFonts w:hint="eastAsia" w:hAnsi="宋体" w:cs="宋体"/>
          <w:b/>
          <w:color w:val="auto"/>
          <w:sz w:val="24"/>
          <w:szCs w:val="24"/>
          <w:highlight w:val="none"/>
          <w:lang w:val="en-US" w:eastAsia="zh-CN"/>
        </w:rPr>
        <w:t xml:space="preserve">投标</w:t>
      </w:r>
      <w:r>
        <w:rPr>
          <w:rFonts w:hint="eastAsia" w:hAnsi="宋体" w:cs="宋体"/>
          <w:b/>
          <w:color w:val="auto"/>
          <w:sz w:val="24"/>
          <w:szCs w:val="24"/>
          <w:highlight w:val="none"/>
        </w:rPr>
        <w:t xml:space="preserve">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w:t>
      </w:r>
      <w:r>
        <w:rPr>
          <w:rFonts w:hint="eastAsia" w:hAnsi="宋体" w:cs="宋体"/>
          <w:b/>
          <w:color w:val="auto"/>
          <w:sz w:val="24"/>
          <w:szCs w:val="24"/>
          <w:highlight w:val="none"/>
          <w:lang w:eastAsia="zh-CN"/>
        </w:rPr>
        <w:t xml:space="preserve">或其他可以</w:t>
      </w:r>
      <w:r>
        <w:rPr>
          <w:rFonts w:hint="eastAsia" w:hAnsi="宋体" w:cs="宋体"/>
          <w:b/>
          <w:color w:val="auto"/>
          <w:sz w:val="24"/>
          <w:szCs w:val="24"/>
          <w:highlight w:val="none"/>
        </w:rPr>
        <w:t xml:space="preserve">在中国大陆有效居留的许可证明。</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32"/>
          <w:highlight w:val="none"/>
        </w:rPr>
        <w:outlineLvl w:val="9"/>
      </w:pPr>
      <w:r>
        <w:rPr>
          <w:rFonts w:hint="eastAsia" w:asciiTheme="minorEastAsia" w:hAnsiTheme="minorEastAsia" w:eastAsiaTheme="minorEastAsia"/>
          <w:color w:val="auto"/>
          <w:sz w:val="24"/>
          <w:szCs w:val="24"/>
          <w:highlight w:val="none"/>
        </w:rPr>
        <w:t xml:space="preserve">第二部分：</w:t>
      </w:r>
      <w:r>
        <w:rPr>
          <w:rFonts w:hint="eastAsia" w:cs="宋体" w:asciiTheme="minorEastAsia" w:hAnsiTheme="minorEastAsia" w:eastAsiaTheme="minorEastAsia"/>
          <w:color w:val="auto"/>
          <w:sz w:val="24"/>
          <w:szCs w:val="24"/>
          <w:highlight w:val="none"/>
        </w:rPr>
        <w:t xml:space="preserve">补充性文件：</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eastAsia="zh-CN"/>
        </w:rPr>
        <w:outlineLvl w:val="9"/>
      </w:pPr>
      <w:r>
        <w:rPr>
          <w:rFonts w:hint="eastAsia" w:cs="Times New Roman" w:asciiTheme="minorEastAsia" w:hAnsiTheme="minorEastAsia" w:eastAsiaTheme="minorEastAsia"/>
          <w:color w:val="auto"/>
          <w:sz w:val="24"/>
          <w:szCs w:val="24"/>
          <w:highlight w:val="none"/>
        </w:rPr>
        <w:t xml:space="preserve">（1）</w:t>
      </w:r>
      <w:r>
        <w:rPr>
          <w:rFonts w:hint="eastAsia" w:cs="Times New Roman" w:asciiTheme="minorEastAsia" w:hAnsiTheme="minorEastAsia" w:eastAsiaTheme="minorEastAsia"/>
          <w:color w:val="auto"/>
          <w:sz w:val="24"/>
          <w:szCs w:val="24"/>
          <w:highlight w:val="none"/>
          <w:lang w:eastAsia="zh-CN"/>
        </w:rPr>
        <w:t xml:space="preserve">投标供应商简介和经营情况说明表（格式</w:t>
      </w:r>
      <w:r>
        <w:rPr>
          <w:rFonts w:hint="eastAsia" w:cs="Times New Roman" w:asciiTheme="minorEastAsia" w:hAnsiTheme="minorEastAsia" w:eastAsiaTheme="minorEastAsia"/>
          <w:color w:val="auto"/>
          <w:sz w:val="24"/>
          <w:szCs w:val="24"/>
          <w:highlight w:val="none"/>
        </w:rPr>
        <w:t xml:space="preserve">见附件</w:t>
      </w:r>
      <w:r>
        <w:rPr>
          <w:rFonts w:hint="eastAsia" w:cs="Times New Roman"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lang w:val="en-US" w:eastAsia="zh-CN"/>
        </w:rPr>
        <w:t xml:space="preserve">（2）投标供应商认为有必要提供的其他资料（参照评分标准要求）</w:t>
      </w:r>
      <w:r>
        <w:rPr>
          <w:rFonts w:hint="eastAsia" w:cs="Times New Roman"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rPr>
        <w:outlineLvl w:val="9"/>
      </w:pPr>
      <w:r>
        <w:rPr>
          <w:rFonts w:hint="eastAsia" w:cs="Times New Roman" w:asciiTheme="minorEastAsia" w:hAnsiTheme="minorEastAsia" w:eastAsiaTheme="minorEastAsia"/>
          <w:color w:val="auto"/>
          <w:sz w:val="24"/>
          <w:szCs w:val="24"/>
          <w:highlight w:val="none"/>
        </w:rPr>
        <w:t xml:space="preserve">3.开标一览表（格式见附件）；</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4.投标偏离表（格式见附件）；</w:t>
      </w:r>
      <w:r/>
    </w:p>
    <w:p>
      <w:pPr>
        <w:ind w:firstLine="480"/>
        <w:keepLines w:val="0"/>
        <w:keepNext w:val="0"/>
        <w:pageBreakBefore w:val="0"/>
        <w:spacing w:line="460" w:lineRule="exact"/>
        <w:shd w:val="clear" w:color="auto"/>
        <w:widowControl w:val="off"/>
        <w:rPr>
          <w:rFonts w:hint="eastAsia"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5.人员配置表（格式见附件）；</w:t>
      </w:r>
      <w:r/>
    </w:p>
    <w:p>
      <w:pPr>
        <w:ind w:firstLine="480"/>
        <w:keepLines w:val="0"/>
        <w:keepNext w:val="0"/>
        <w:pageBreakBefore w:val="0"/>
        <w:spacing w:line="460" w:lineRule="exact"/>
        <w:shd w:val="clear" w:color="auto"/>
        <w:widowControl w:val="off"/>
        <w:rPr>
          <w:rFonts w:hint="default" w:cs="Times New Roman" w:asciiTheme="minorEastAsia" w:hAnsiTheme="minorEastAsia" w:eastAsiaTheme="minorEastAsia"/>
          <w:color w:val="auto"/>
          <w:sz w:val="24"/>
          <w:szCs w:val="24"/>
          <w:highlight w:val="none"/>
          <w:lang w:val="en-US" w:eastAsia="zh-CN"/>
        </w:rPr>
        <w:outlineLvl w:val="9"/>
      </w:pPr>
      <w:r>
        <w:rPr>
          <w:rFonts w:hint="eastAsia" w:cs="Times New Roman" w:asciiTheme="minorEastAsia" w:hAnsiTheme="minorEastAsia" w:eastAsiaTheme="minorEastAsia"/>
          <w:color w:val="auto"/>
          <w:sz w:val="24"/>
          <w:szCs w:val="24"/>
          <w:highlight w:val="none"/>
          <w:lang w:val="en-US" w:eastAsia="zh-CN"/>
        </w:rPr>
        <w:t xml:space="preserve">6.拟投入车辆、设备配备表（格式见附件）。</w:t>
      </w:r>
      <w:r/>
    </w:p>
    <w:p>
      <w:pPr>
        <w:ind w:firstLine="480"/>
        <w:keepLines w:val="0"/>
        <w:keepNext w:val="0"/>
        <w:pageBreakBefore w:val="0"/>
        <w:spacing w:line="460" w:lineRule="exact"/>
        <w:shd w:val="clear" w:color="auto"/>
        <w:widowControl w:val="off"/>
        <w:rPr>
          <w:rFonts w:hint="default" w:cs="Times New Roman" w:asciiTheme="minorEastAsia" w:hAnsiTheme="minorEastAsia" w:eastAsiaTheme="minorEastAsia"/>
          <w:color w:val="auto"/>
          <w:sz w:val="24"/>
          <w:szCs w:val="24"/>
          <w:highlight w:val="none"/>
          <w:lang w:val="en-US"/>
        </w:rPr>
        <w:outlineLvl w:val="9"/>
      </w:pPr>
      <w:r>
        <w:rPr>
          <w:rFonts w:hint="eastAsia" w:ascii="宋体" w:hAnsi="宋体" w:eastAsia="宋体" w:cs="宋体"/>
          <w:b/>
          <w:bCs/>
          <w:color w:val="auto"/>
          <w:sz w:val="24"/>
          <w:szCs w:val="24"/>
          <w:highlight w:val="none"/>
        </w:rPr>
        <w:t xml:space="preserve">第二部分：技术标部分（暗标）</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（七）投标文件的要求：</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1.所有文件、往来函件均应使用简体中文（规格、型号辅助符号除外）。</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3.</w:t>
      </w:r>
      <w:r>
        <w:rPr>
          <w:rFonts w:hint="eastAsia" w:ascii="宋体" w:hAnsi="宋体"/>
          <w:color w:val="auto"/>
          <w:sz w:val="24"/>
          <w:highlight w:val="none"/>
        </w:rPr>
        <w:t xml:space="preserve">如无特别说明，投标供应商报价一律以人民币为报价结算货币，结算单位为“元”。</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4.投标费用自理。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5.投标供应商应由其法定代表人或法定代表人授权代表在规定的网上投标时间内，凭CA数字证书登录苏采云平台获取招标文件，在投标客户端制作投标文件（电子数据），并在投标截止时间之前上传投标文件。</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6.投标供应商应对CA数字证书妥善保管，如被他人盗用投标，后果自负。</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7.投标供应商按招标文件规定的网上解密时间进行解密，如未按时解密后果自负。</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8.投标供应商应当对招标文件提出的要求和条件作出实质性响应，并在电子投标系统逐条应答。</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9.投标供应商应对要求提供的资格证明文件（如资质证书、资格证书）、技术资料（如白皮书、彩页、手册、业绩、报告等）扫描上传至投标系统。</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10</w:t>
      </w:r>
      <w:r>
        <w:rPr>
          <w:rFonts w:hint="eastAsia" w:asciiTheme="minorEastAsia" w:hAnsiTheme="minorEastAsia" w:eastAsiaTheme="minorEastAsia"/>
          <w:color w:val="auto"/>
          <w:sz w:val="24"/>
          <w:szCs w:val="24"/>
          <w:highlight w:val="none"/>
        </w:rPr>
        <w:t xml:space="preserve">.投标供应商进行网上投标请参照《政府采购项目电子交易管理操作指南</w:t>
      </w:r>
      <w:r>
        <w:rPr>
          <w:rFonts w:hint="eastAsia" w:eastAsia="宋体" w:asciiTheme="minorEastAsia" w:hAnsi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供应商》。</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11</w:t>
      </w:r>
      <w:r>
        <w:rPr>
          <w:rFonts w:hint="eastAsia" w:asciiTheme="minorEastAsia" w:hAnsiTheme="minorEastAsia" w:eastAsiaTheme="minorEastAsia"/>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12.</w:t>
      </w:r>
      <w:r>
        <w:rPr>
          <w:rFonts w:hint="eastAsia" w:asciiTheme="minorEastAsia" w:hAnsiTheme="minorEastAsia" w:eastAsiaTheme="minorEastAsia"/>
          <w:color w:val="auto"/>
          <w:sz w:val="24"/>
          <w:szCs w:val="24"/>
          <w:highlight w:val="none"/>
        </w:rPr>
        <w:t xml:space="preserve">请投标人实时关注评标过程，一旦发现有询标函，请按时回复，询标时无法通过系统以外途径通知投标单位，请投标人密切关注评标过程，因投标人未尽注意义务，而造成的损失及风险（包括但不限于未中标）由投标人自行承担。</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b/>
          <w:bCs/>
          <w:color w:val="auto"/>
          <w:sz w:val="24"/>
          <w:szCs w:val="24"/>
          <w:highlight w:val="none"/>
        </w:rPr>
        <w:outlineLvl w:val="9"/>
      </w:pPr>
      <w:r>
        <w:rPr>
          <w:rFonts w:hint="eastAsia" w:asciiTheme="minorEastAsia" w:hAnsiTheme="minorEastAsia" w:eastAsiaTheme="minorEastAsia"/>
          <w:b/>
          <w:bCs/>
          <w:color w:val="auto"/>
          <w:sz w:val="24"/>
          <w:szCs w:val="24"/>
          <w:highlight w:val="none"/>
          <w:lang w:val="en-US" w:eastAsia="zh-CN"/>
        </w:rPr>
        <w:t xml:space="preserve">12.</w:t>
      </w:r>
      <w:r>
        <w:rPr>
          <w:rFonts w:hint="eastAsia" w:asciiTheme="minorEastAsia" w:hAnsiTheme="minorEastAsia" w:eastAsiaTheme="minorEastAsia"/>
          <w:b/>
          <w:bCs/>
          <w:color w:val="auto"/>
          <w:sz w:val="24"/>
          <w:szCs w:val="24"/>
          <w:highlight w:val="none"/>
        </w:rPr>
        <w:t xml:space="preserve">暗标部分响应文件的要求：</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b/>
          <w:bCs/>
          <w:color w:val="auto"/>
          <w:sz w:val="24"/>
          <w:szCs w:val="24"/>
          <w:highlight w:val="none"/>
        </w:rPr>
        <w:outlineLvl w:val="9"/>
      </w:pPr>
      <w:r>
        <w:rPr>
          <w:rFonts w:hint="eastAsia" w:asciiTheme="minorEastAsia" w:hAnsiTheme="minorEastAsia" w:eastAsiaTheme="minorEastAsia"/>
          <w:b/>
          <w:bCs/>
          <w:color w:val="auto"/>
          <w:sz w:val="24"/>
          <w:szCs w:val="24"/>
          <w:highlight w:val="none"/>
          <w:lang w:val="en-US" w:eastAsia="zh-CN"/>
        </w:rPr>
        <w:t xml:space="preserve">12</w:t>
      </w:r>
      <w:r>
        <w:rPr>
          <w:rFonts w:hint="eastAsia" w:asciiTheme="minorEastAsia" w:hAnsiTheme="minorEastAsia" w:eastAsiaTheme="minorEastAsia"/>
          <w:b/>
          <w:bCs/>
          <w:color w:val="auto"/>
          <w:sz w:val="24"/>
          <w:szCs w:val="24"/>
          <w:highlight w:val="none"/>
        </w:rPr>
        <w:t xml:space="preserve">.</w:t>
      </w:r>
      <w:r>
        <w:rPr>
          <w:rFonts w:hint="eastAsia" w:asciiTheme="minorEastAsia" w:hAnsiTheme="minorEastAsia" w:eastAsiaTheme="minorEastAsia"/>
          <w:b/>
          <w:bCs/>
          <w:color w:val="auto"/>
          <w:sz w:val="24"/>
          <w:szCs w:val="24"/>
          <w:highlight w:val="none"/>
          <w:lang w:val="en-US" w:eastAsia="zh-CN"/>
        </w:rPr>
        <w:t xml:space="preserve">1</w:t>
      </w:r>
      <w:r>
        <w:rPr>
          <w:rFonts w:hint="eastAsia" w:asciiTheme="minorEastAsia" w:hAnsiTheme="minorEastAsia" w:eastAsiaTheme="minorEastAsia"/>
          <w:b/>
          <w:bCs/>
          <w:color w:val="auto"/>
          <w:sz w:val="24"/>
          <w:szCs w:val="24"/>
          <w:highlight w:val="none"/>
        </w:rPr>
        <w:t xml:space="preserve">暗标不得出现投标供应商名称、人员姓名，要求版面整洁、字迹清楚、不许涂改，不得出现能显示企业特征或其他提示性的标记或标识，也不得采用任何不符合常规、有别于其他投标供应商的特殊做法；</w:t>
      </w:r>
      <w:r/>
    </w:p>
    <w:p>
      <w:pPr>
        <w:ind w:firstLine="480"/>
        <w:keepLines w:val="0"/>
        <w:keepNext w:val="0"/>
        <w:pageBreakBefore w:val="0"/>
        <w:spacing w:line="460" w:lineRule="exact"/>
        <w:shd w:val="clear" w:color="auto"/>
        <w:widowControl w:val="off"/>
        <w:rPr>
          <w:rFonts w:hint="default" w:asciiTheme="minorEastAsia" w:hAnsiTheme="minorEastAsia" w:eastAsiaTheme="minorEastAsia"/>
          <w:b/>
          <w:bCs/>
          <w:color w:val="auto"/>
          <w:sz w:val="24"/>
          <w:szCs w:val="24"/>
          <w:highlight w:val="none"/>
          <w:lang w:val="en-US" w:eastAsia="zh-CN"/>
        </w:rPr>
        <w:outlineLvl w:val="9"/>
      </w:pPr>
      <w:r>
        <w:rPr>
          <w:rFonts w:hint="eastAsia" w:asciiTheme="minorEastAsia" w:hAnsiTheme="minorEastAsia" w:eastAsiaTheme="minorEastAsia"/>
          <w:b/>
          <w:bCs/>
          <w:color w:val="auto"/>
          <w:sz w:val="24"/>
          <w:szCs w:val="24"/>
          <w:highlight w:val="none"/>
          <w:lang w:val="en-US" w:eastAsia="zh-CN"/>
        </w:rPr>
        <w:t xml:space="preserve">12</w:t>
      </w:r>
      <w:r>
        <w:rPr>
          <w:rFonts w:hint="eastAsia" w:asciiTheme="minorEastAsia" w:hAnsiTheme="minorEastAsia" w:eastAsiaTheme="minorEastAsia"/>
          <w:b/>
          <w:bCs/>
          <w:color w:val="auto"/>
          <w:sz w:val="24"/>
          <w:szCs w:val="24"/>
          <w:highlight w:val="none"/>
        </w:rPr>
        <w:t xml:space="preserve">.</w:t>
      </w:r>
      <w:r>
        <w:rPr>
          <w:rFonts w:hint="eastAsia" w:asciiTheme="minorEastAsia" w:hAnsiTheme="minorEastAsia" w:eastAsiaTheme="minorEastAsia"/>
          <w:b/>
          <w:bCs/>
          <w:color w:val="auto"/>
          <w:sz w:val="24"/>
          <w:szCs w:val="24"/>
          <w:highlight w:val="none"/>
          <w:lang w:val="en-US" w:eastAsia="zh-CN"/>
        </w:rPr>
        <w:t xml:space="preserve">2</w:t>
      </w:r>
      <w:r>
        <w:rPr>
          <w:rFonts w:hint="eastAsia" w:asciiTheme="minorEastAsia" w:hAnsiTheme="minorEastAsia" w:eastAsiaTheme="minorEastAsia"/>
          <w:b/>
          <w:bCs/>
          <w:color w:val="auto"/>
          <w:sz w:val="24"/>
          <w:szCs w:val="24"/>
          <w:highlight w:val="none"/>
        </w:rPr>
        <w:t xml:space="preserve">排版要求：</w:t>
      </w:r>
      <w:r>
        <w:rPr>
          <w:rFonts w:hint="eastAsia" w:asciiTheme="minorEastAsia" w:hAnsiTheme="minorEastAsia" w:eastAsiaTheme="minorEastAsia"/>
          <w:b/>
          <w:bCs/>
          <w:color w:val="auto"/>
          <w:sz w:val="24"/>
          <w:szCs w:val="24"/>
          <w:highlight w:val="none"/>
          <w:lang w:val="en-US" w:eastAsia="zh-CN"/>
        </w:rPr>
        <w:t xml:space="preserve">页面采用A4版面，</w:t>
      </w:r>
      <w:r>
        <w:rPr>
          <w:rFonts w:hint="eastAsia" w:asciiTheme="minorEastAsia" w:hAnsiTheme="minorEastAsia" w:eastAsiaTheme="minorEastAsia"/>
          <w:b/>
          <w:bCs/>
          <w:color w:val="auto"/>
          <w:sz w:val="24"/>
          <w:szCs w:val="24"/>
          <w:highlight w:val="none"/>
        </w:rPr>
        <w:t xml:space="preserve">字体为小四号宋体，</w:t>
      </w:r>
      <w:r>
        <w:rPr>
          <w:rFonts w:hint="eastAsia" w:asciiTheme="minorEastAsia" w:hAnsiTheme="minorEastAsia" w:eastAsiaTheme="minorEastAsia"/>
          <w:b/>
          <w:bCs/>
          <w:color w:val="auto"/>
          <w:sz w:val="24"/>
          <w:szCs w:val="24"/>
          <w:highlight w:val="none"/>
          <w:lang w:val="en-US" w:eastAsia="zh-CN"/>
        </w:rPr>
        <w:t xml:space="preserve">不得出现彩色文字或彩色图片，</w:t>
      </w:r>
      <w:r>
        <w:rPr>
          <w:rFonts w:hint="eastAsia" w:asciiTheme="minorEastAsia" w:hAnsiTheme="minorEastAsia" w:eastAsiaTheme="minorEastAsia"/>
          <w:b/>
          <w:bCs/>
          <w:color w:val="auto"/>
          <w:sz w:val="24"/>
          <w:szCs w:val="24"/>
          <w:highlight w:val="none"/>
        </w:rPr>
        <w:t xml:space="preserve">不得出现手写，不得有空白页，如有平面布置图、进度表、网络图可采用A3</w:t>
      </w:r>
      <w:r>
        <w:rPr>
          <w:rFonts w:hint="eastAsia" w:asciiTheme="minorEastAsia" w:hAnsiTheme="minorEastAsia" w:eastAsiaTheme="minorEastAsia"/>
          <w:b/>
          <w:bCs/>
          <w:color w:val="auto"/>
          <w:sz w:val="24"/>
          <w:szCs w:val="24"/>
          <w:highlight w:val="none"/>
          <w:lang w:val="en-US" w:eastAsia="zh-CN"/>
        </w:rPr>
        <w:t xml:space="preserve">版面编辑</w:t>
      </w:r>
      <w:r>
        <w:rPr>
          <w:rFonts w:hint="eastAsia" w:asciiTheme="minorEastAsia" w:hAnsiTheme="minorEastAsia" w:eastAsiaTheme="minorEastAsia"/>
          <w:b/>
          <w:bCs/>
          <w:color w:val="auto"/>
          <w:sz w:val="24"/>
          <w:szCs w:val="24"/>
          <w:highlight w:val="none"/>
          <w:lang w:eastAsia="zh-CN"/>
        </w:rPr>
        <w:t xml:space="preserve">，</w:t>
      </w:r>
      <w:r>
        <w:rPr>
          <w:rFonts w:hint="eastAsia" w:asciiTheme="minorEastAsia" w:hAnsiTheme="minorEastAsia" w:eastAsiaTheme="minorEastAsia"/>
          <w:b/>
          <w:bCs/>
          <w:color w:val="auto"/>
          <w:sz w:val="24"/>
          <w:szCs w:val="24"/>
          <w:highlight w:val="none"/>
        </w:rPr>
        <w:t xml:space="preserve">照片、图片、截图中字体及字号不</w:t>
      </w:r>
      <w:r>
        <w:rPr>
          <w:rFonts w:hint="eastAsia" w:asciiTheme="minorEastAsia" w:hAnsiTheme="minorEastAsia" w:eastAsiaTheme="minorEastAsia"/>
          <w:b/>
          <w:bCs/>
          <w:color w:val="auto"/>
          <w:sz w:val="24"/>
          <w:szCs w:val="24"/>
          <w:highlight w:val="none"/>
          <w:lang w:eastAsia="zh-CN"/>
        </w:rPr>
        <w:t xml:space="preserve">做</w:t>
      </w:r>
      <w:r>
        <w:rPr>
          <w:rFonts w:hint="eastAsia" w:asciiTheme="minorEastAsia" w:hAnsiTheme="minorEastAsia" w:eastAsiaTheme="minorEastAsia"/>
          <w:b/>
          <w:bCs/>
          <w:color w:val="auto"/>
          <w:sz w:val="24"/>
          <w:szCs w:val="24"/>
          <w:highlight w:val="none"/>
        </w:rPr>
        <w:t xml:space="preserve">限制</w:t>
      </w:r>
      <w:r>
        <w:rPr>
          <w:rFonts w:hint="eastAsia" w:asciiTheme="minorEastAsia" w:hAnsiTheme="minorEastAsia" w:eastAsiaTheme="minorEastAsia"/>
          <w:b/>
          <w:bCs/>
          <w:color w:val="auto"/>
          <w:sz w:val="24"/>
          <w:szCs w:val="24"/>
          <w:highlight w:val="none"/>
          <w:lang w:eastAsia="zh-CN"/>
        </w:rPr>
        <w:t xml:space="preserve">，</w:t>
      </w:r>
      <w:r>
        <w:rPr>
          <w:rFonts w:hint="eastAsia" w:asciiTheme="minorEastAsia" w:hAnsiTheme="minorEastAsia" w:eastAsiaTheme="minorEastAsia"/>
          <w:b/>
          <w:bCs/>
          <w:color w:val="auto"/>
          <w:sz w:val="24"/>
          <w:szCs w:val="24"/>
          <w:highlight w:val="none"/>
          <w:lang w:val="en-US" w:eastAsia="zh-CN"/>
        </w:rPr>
        <w:t xml:space="preserve">对应评分标准模块上传。需编制</w:t>
      </w:r>
      <w:r>
        <w:rPr>
          <w:rFonts w:hint="eastAsia" w:asciiTheme="minorEastAsia" w:hAnsiTheme="minorEastAsia" w:eastAsiaTheme="minorEastAsia"/>
          <w:b/>
          <w:bCs/>
          <w:color w:val="auto"/>
          <w:sz w:val="24"/>
          <w:szCs w:val="24"/>
          <w:highlight w:val="none"/>
        </w:rPr>
        <w:t xml:space="preserve">页码</w:t>
      </w:r>
      <w:r>
        <w:rPr>
          <w:rFonts w:hint="eastAsia" w:asciiTheme="minorEastAsia" w:hAnsiTheme="minorEastAsia" w:eastAsiaTheme="minorEastAsia"/>
          <w:b/>
          <w:bCs/>
          <w:color w:val="auto"/>
          <w:sz w:val="24"/>
          <w:szCs w:val="24"/>
          <w:highlight w:val="none"/>
          <w:lang w:eastAsia="zh-CN"/>
        </w:rPr>
        <w:t xml:space="preserve">（</w:t>
      </w:r>
      <w:r>
        <w:rPr>
          <w:rFonts w:hint="eastAsia" w:asciiTheme="minorEastAsia" w:hAnsiTheme="minorEastAsia" w:eastAsiaTheme="minorEastAsia"/>
          <w:b/>
          <w:bCs/>
          <w:color w:val="auto"/>
          <w:sz w:val="24"/>
          <w:szCs w:val="24"/>
          <w:highlight w:val="none"/>
          <w:lang w:val="en-US" w:eastAsia="zh-CN"/>
        </w:rPr>
        <w:t xml:space="preserve">页码位于页脚居中，</w:t>
      </w:r>
      <w:r>
        <w:rPr>
          <w:rFonts w:hint="eastAsia" w:asciiTheme="minorEastAsia" w:hAnsiTheme="minorEastAsia" w:eastAsiaTheme="minorEastAsia"/>
          <w:b/>
          <w:bCs/>
          <w:color w:val="auto"/>
          <w:sz w:val="24"/>
          <w:szCs w:val="24"/>
          <w:highlight w:val="none"/>
        </w:rPr>
        <w:t xml:space="preserve">字体为黑色、小四号宋体</w:t>
      </w:r>
      <w:r>
        <w:rPr>
          <w:rFonts w:hint="eastAsia" w:asciiTheme="minorEastAsia" w:hAnsiTheme="minorEastAsia" w:eastAsiaTheme="minorEastAsia"/>
          <w:b/>
          <w:bCs/>
          <w:color w:val="auto"/>
          <w:sz w:val="24"/>
          <w:szCs w:val="24"/>
          <w:highlight w:val="none"/>
          <w:lang w:eastAsia="zh-CN"/>
        </w:rPr>
        <w:t xml:space="preserve">，</w:t>
      </w:r>
      <w:r>
        <w:rPr>
          <w:rFonts w:hint="eastAsia" w:asciiTheme="minorEastAsia" w:hAnsiTheme="minorEastAsia" w:eastAsiaTheme="minorEastAsia"/>
          <w:b/>
          <w:bCs/>
          <w:color w:val="auto"/>
          <w:sz w:val="24"/>
          <w:szCs w:val="24"/>
          <w:highlight w:val="none"/>
          <w:lang w:val="en-US" w:eastAsia="zh-CN"/>
        </w:rPr>
        <w:t xml:space="preserve">从</w:t>
      </w:r>
      <w:r>
        <w:rPr>
          <w:rFonts w:hint="eastAsia" w:asciiTheme="minorEastAsia" w:hAnsiTheme="minorEastAsia" w:eastAsiaTheme="minorEastAsia"/>
          <w:b/>
          <w:bCs/>
          <w:color w:val="auto"/>
          <w:sz w:val="24"/>
          <w:szCs w:val="24"/>
          <w:highlight w:val="none"/>
        </w:rPr>
        <w:t xml:space="preserve">“服务方案”正文</w:t>
      </w:r>
      <w:r>
        <w:rPr>
          <w:rFonts w:hint="eastAsia" w:asciiTheme="minorEastAsia" w:hAnsiTheme="minorEastAsia" w:eastAsiaTheme="minorEastAsia"/>
          <w:b/>
          <w:bCs/>
          <w:color w:val="auto"/>
          <w:sz w:val="24"/>
          <w:szCs w:val="24"/>
          <w:highlight w:val="none"/>
          <w:lang w:val="en-US" w:eastAsia="zh-CN"/>
        </w:rPr>
        <w:t xml:space="preserve">第一页开始编号，编号应当连续</w:t>
      </w:r>
      <w:r>
        <w:rPr>
          <w:rFonts w:hint="eastAsia" w:asciiTheme="minorEastAsia" w:hAnsiTheme="minorEastAsia" w:eastAsiaTheme="minorEastAsia"/>
          <w:b/>
          <w:bCs/>
          <w:color w:val="auto"/>
          <w:sz w:val="24"/>
          <w:szCs w:val="24"/>
          <w:highlight w:val="none"/>
          <w:lang w:eastAsia="zh-CN"/>
        </w:rPr>
        <w:t xml:space="preserve">）</w:t>
      </w:r>
      <w:r>
        <w:rPr>
          <w:rFonts w:hint="eastAsia" w:asciiTheme="minorEastAsia" w:hAnsiTheme="minorEastAsia" w:eastAsiaTheme="minorEastAsia"/>
          <w:b/>
          <w:bCs/>
          <w:color w:val="auto"/>
          <w:sz w:val="24"/>
          <w:szCs w:val="24"/>
          <w:highlight w:val="none"/>
        </w:rPr>
        <w:t xml:space="preserve">，纸张必须为A4纸。技术标</w:t>
      </w:r>
      <w:r>
        <w:rPr>
          <w:rFonts w:hint="eastAsia" w:asciiTheme="minorEastAsia" w:hAnsiTheme="minorEastAsia" w:eastAsiaTheme="minorEastAsia"/>
          <w:b/>
          <w:bCs/>
          <w:color w:val="auto"/>
          <w:sz w:val="24"/>
          <w:szCs w:val="24"/>
          <w:highlight w:val="none"/>
          <w:lang w:val="en-US" w:eastAsia="zh-CN"/>
        </w:rPr>
        <w:t xml:space="preserve">无需编制</w:t>
      </w:r>
      <w:r>
        <w:rPr>
          <w:rFonts w:hint="eastAsia" w:asciiTheme="minorEastAsia" w:hAnsiTheme="minorEastAsia" w:eastAsiaTheme="minorEastAsia"/>
          <w:b/>
          <w:bCs/>
          <w:color w:val="auto"/>
          <w:sz w:val="24"/>
          <w:szCs w:val="24"/>
          <w:highlight w:val="none"/>
        </w:rPr>
        <w:t xml:space="preserve">封面及目录。</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（八）报价要求：</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1.投标报价应包含但不限于以下为完成本项目服务所需的必备工具、员工工资（包括符合无锡市最低工资标准及人员社会保险费、节假日无法休假的加班工资、高温费、福利费）、日常管理服务中产生的维护费、办公费、固定资产折旧费、人员培训、体检、通讯、员工意外伤害保险及日常工作中所产生的易耗品支出费用、合理利润、法定税费和政策性文件规定及合同包含的所有风险、责任等各项应有费用。报价人报价时应充分考虑服务期内所有可能影响到报价的因素（包括最低工资标准和社保基数的政策性调整），一旦投标结束最终</w:t>
      </w:r>
      <w:r>
        <w:rPr>
          <w:rFonts w:hint="eastAsia" w:asciiTheme="minorEastAsia" w:hAnsiTheme="minorEastAsia" w:eastAsiaTheme="minorEastAsia"/>
          <w:color w:val="auto"/>
          <w:sz w:val="24"/>
          <w:szCs w:val="24"/>
          <w:highlight w:val="none"/>
          <w:lang w:val="en-US" w:eastAsia="zh-CN"/>
        </w:rPr>
        <w:t xml:space="preserve">中标</w:t>
      </w:r>
      <w:r>
        <w:rPr>
          <w:rFonts w:hint="eastAsia" w:asciiTheme="minorEastAsia" w:hAnsiTheme="minorEastAsia" w:eastAsiaTheme="minorEastAsia"/>
          <w:color w:val="auto"/>
          <w:sz w:val="24"/>
          <w:szCs w:val="24"/>
          <w:highlight w:val="none"/>
        </w:rPr>
        <w:t xml:space="preserve">，不予调整。</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2.供应商可先到现场踏勘以充分了解项目位置、情况、道路及任何其他足以影响承包价的情况，任何因忽视或误解项目情况而导致的索赔申请将不被批准。</w:t>
      </w:r>
      <w:r/>
    </w:p>
    <w:p>
      <w:pPr>
        <w:ind w:firstLine="480"/>
        <w:keepLines w:val="0"/>
        <w:keepNext w:val="0"/>
        <w:pageBreakBefore w:val="0"/>
        <w:spacing w:line="460" w:lineRule="exact"/>
        <w:shd w:val="clear" w:color="auto"/>
        <w:widowControl w:val="off"/>
        <w:rPr>
          <w:rFonts w:hint="default" w:asciiTheme="minorEastAsia" w:hAnsiTheme="minorEastAsia" w:eastAsiaTheme="minorEastAsia"/>
          <w:color w:val="auto"/>
          <w:sz w:val="24"/>
          <w:szCs w:val="24"/>
          <w:highlight w:val="none"/>
          <w:lang w:val="en-US" w:eastAsia="zh-CN"/>
        </w:rPr>
        <w:outlineLvl w:val="9"/>
      </w:pPr>
      <w:r>
        <w:rPr>
          <w:rFonts w:hint="eastAsia" w:asciiTheme="minorEastAsia" w:hAnsiTheme="minorEastAsia" w:eastAsiaTheme="minorEastAsia"/>
          <w:color w:val="auto"/>
          <w:sz w:val="24"/>
          <w:szCs w:val="24"/>
          <w:highlight w:val="none"/>
        </w:rPr>
        <w:t xml:space="preserve">3.供应商应结合本企业的技术水平、管理水平、市场风险自主报价。供应商自行承担投标费用，无论</w:t>
      </w:r>
      <w:r>
        <w:rPr>
          <w:rFonts w:hint="eastAsia" w:asciiTheme="minorEastAsia" w:hAnsiTheme="minorEastAsia" w:eastAsiaTheme="minorEastAsia"/>
          <w:color w:val="auto"/>
          <w:sz w:val="24"/>
          <w:szCs w:val="24"/>
          <w:highlight w:val="none"/>
          <w:lang w:val="en-US" w:eastAsia="zh-CN"/>
        </w:rPr>
        <w:t xml:space="preserve">中标</w:t>
      </w:r>
      <w:r>
        <w:rPr>
          <w:rFonts w:hint="eastAsia" w:asciiTheme="minorEastAsia" w:hAnsiTheme="minorEastAsia" w:eastAsiaTheme="minorEastAsia"/>
          <w:color w:val="auto"/>
          <w:sz w:val="24"/>
          <w:szCs w:val="24"/>
          <w:highlight w:val="none"/>
        </w:rPr>
        <w:t xml:space="preserve">与否，采购人不作解释。</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val="en-US" w:eastAsia="zh-CN"/>
        </w:rPr>
        <w:t xml:space="preserve">4.</w:t>
      </w:r>
      <w:r>
        <w:rPr>
          <w:rFonts w:hint="eastAsia" w:asciiTheme="minorEastAsia" w:hAnsiTheme="minorEastAsia" w:eastAsiaTheme="minorEastAsia"/>
          <w:color w:val="auto"/>
          <w:sz w:val="24"/>
          <w:szCs w:val="24"/>
          <w:highlight w:val="none"/>
        </w:rPr>
        <w:t xml:space="preserve">超过最高限价的按无效投标处理。</w:t>
      </w:r>
      <w:r/>
    </w:p>
    <w:p>
      <w:p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24"/>
          <w:highlight w:val="none"/>
        </w:rPr>
        <w:outlineLvl w:val="9"/>
      </w:pPr>
      <w:r>
        <w:rPr>
          <w:rFonts w:hint="eastAsia" w:asciiTheme="minorEastAsia" w:hAnsiTheme="minorEastAsia" w:eastAsiaTheme="minorEastAsia"/>
          <w:b/>
          <w:bCs/>
          <w:color w:val="auto"/>
          <w:sz w:val="24"/>
          <w:szCs w:val="24"/>
          <w:highlight w:val="none"/>
          <w:lang w:val="en-US" w:eastAsia="zh-CN"/>
        </w:rPr>
        <w:t xml:space="preserve">5</w:t>
      </w:r>
      <w:r>
        <w:rPr>
          <w:rFonts w:hint="eastAsia" w:asciiTheme="minorEastAsia" w:hAnsiTheme="minorEastAsia" w:eastAsiaTheme="minorEastAsia"/>
          <w:b/>
          <w:bCs/>
          <w:color w:val="auto"/>
          <w:sz w:val="24"/>
          <w:szCs w:val="24"/>
          <w:highlight w:val="none"/>
        </w:rPr>
        <w:t xml:space="preserve">.经评标委员会认定投标供应商的投标报价明显低于其他通过符合性审查投标供应商的报价，有可能影响产品质量或者不能诚信履约，投标供应商必须在</w:t>
      </w:r>
      <w:r>
        <w:rPr>
          <w:rFonts w:hint="eastAsia" w:eastAsia="宋体" w:asciiTheme="minorEastAsia" w:hAnsiTheme="minorEastAsia"/>
          <w:b/>
          <w:bCs/>
          <w:color w:val="auto"/>
          <w:sz w:val="24"/>
          <w:szCs w:val="24"/>
          <w:highlight w:val="none"/>
          <w:lang w:eastAsia="zh-CN"/>
        </w:rPr>
        <w:t xml:space="preserve">一个</w:t>
      </w:r>
      <w:r>
        <w:rPr>
          <w:rFonts w:hint="eastAsia" w:asciiTheme="minorEastAsia" w:hAnsiTheme="minorEastAsia" w:eastAsiaTheme="minorEastAsia"/>
          <w:b/>
          <w:bCs/>
          <w:color w:val="auto"/>
          <w:sz w:val="24"/>
          <w:szCs w:val="24"/>
          <w:highlight w:val="none"/>
        </w:rPr>
        <w:t xml:space="preserve">小时内提供书面说明，必要时提交相关证明材料以证明其报价合理性。投标供应商不能证明其报价合理性的，评标委员会应当将其作为无效响应文件处理。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（九）无效投标文件的确认：</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投标供应商有下列情况之一者，其投标文件无效：</w:t>
      </w:r>
      <w:r/>
    </w:p>
    <w:p>
      <w:pPr>
        <w:pStyle w:val="952"/>
        <w:numPr>
          <w:ilvl w:val="0"/>
          <w:numId w:val="6"/>
        </w:numPr>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未按规定在</w:t>
      </w:r>
      <w:r>
        <w:rPr>
          <w:rFonts w:hint="eastAsia" w:asciiTheme="minorEastAsia" w:hAnsiTheme="minorEastAsia" w:eastAsiaTheme="minorEastAsia"/>
          <w:color w:val="auto"/>
          <w:sz w:val="24"/>
          <w:szCs w:val="24"/>
          <w:highlight w:val="none"/>
        </w:rPr>
        <w:t xml:space="preserve">江苏省政府采购（苏采云）平台注册的</w:t>
      </w:r>
      <w:r>
        <w:rPr>
          <w:rFonts w:hint="eastAsia" w:cs="宋体" w:asciiTheme="minorEastAsia" w:hAnsiTheme="minorEastAsia" w:eastAsiaTheme="minorEastAsia"/>
          <w:color w:val="auto"/>
          <w:sz w:val="24"/>
          <w:szCs w:val="24"/>
          <w:highlight w:val="none"/>
        </w:rPr>
        <w:t xml:space="preserve">；</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w:t>
      </w:r>
      <w:r>
        <w:rPr>
          <w:rFonts w:hint="eastAsia" w:asciiTheme="minorEastAsia" w:hAnsiTheme="minorEastAsia" w:eastAsiaTheme="minorEastAsia"/>
          <w:color w:val="auto"/>
          <w:sz w:val="24"/>
          <w:szCs w:val="32"/>
          <w:highlight w:val="none"/>
        </w:rPr>
        <w:t xml:space="preserve">未按规定期限投标的</w:t>
      </w:r>
      <w:r>
        <w:rPr>
          <w:rFonts w:hint="eastAsia" w:asciiTheme="minorEastAsia" w:hAnsiTheme="minorEastAsia" w:eastAsiaTheme="minorEastAsia"/>
          <w:color w:val="auto"/>
          <w:sz w:val="24"/>
          <w:szCs w:val="24"/>
          <w:highlight w:val="none"/>
        </w:rPr>
        <w:t xml:space="preserve">，纸质投标文件（如有）未按规定的期限、地点送达的；</w:t>
      </w:r>
      <w:r/>
    </w:p>
    <w:p>
      <w:pPr>
        <w:pStyle w:val="952"/>
        <w:numPr>
          <w:ilvl w:val="0"/>
          <w:numId w:val="6"/>
        </w:numPr>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电子投标文件未按招标文件要求签章的</w:t>
      </w:r>
      <w:r>
        <w:rPr>
          <w:rFonts w:hint="eastAsia" w:cs="宋体" w:asciiTheme="minorEastAsia" w:hAnsiTheme="minorEastAsia" w:eastAsiaTheme="minorEastAsia"/>
          <w:color w:val="auto"/>
          <w:sz w:val="24"/>
          <w:szCs w:val="24"/>
          <w:highlight w:val="none"/>
        </w:rPr>
        <w:t xml:space="preserve">；</w:t>
      </w:r>
      <w:r/>
    </w:p>
    <w:p>
      <w:pPr>
        <w:pStyle w:val="952"/>
        <w:numPr>
          <w:ilvl w:val="0"/>
          <w:numId w:val="6"/>
        </w:numPr>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w:t>
      </w:r>
      <w:r>
        <w:rPr>
          <w:rFonts w:hint="eastAsia" w:asciiTheme="minorEastAsia" w:hAnsiTheme="minorEastAsia" w:eastAsiaTheme="minorEastAsia"/>
          <w:color w:val="auto"/>
          <w:sz w:val="24"/>
          <w:szCs w:val="24"/>
          <w:highlight w:val="none"/>
        </w:rPr>
        <w:t xml:space="preserve">未按招标文件要求解密电子投标文件的</w:t>
      </w:r>
      <w:r>
        <w:rPr>
          <w:rFonts w:hint="eastAsia" w:cs="宋体" w:asciiTheme="minorEastAsia" w:hAnsiTheme="minorEastAsia" w:eastAsiaTheme="minorEastAsia"/>
          <w:color w:val="auto"/>
          <w:sz w:val="24"/>
          <w:szCs w:val="24"/>
          <w:highlight w:val="none"/>
        </w:rPr>
        <w:t xml:space="preserve">；</w:t>
      </w:r>
      <w:r/>
    </w:p>
    <w:p>
      <w:pPr>
        <w:pStyle w:val="952"/>
        <w:numPr>
          <w:ilvl w:val="0"/>
          <w:numId w:val="6"/>
        </w:numPr>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不</w:t>
      </w:r>
      <w:r>
        <w:rPr>
          <w:rFonts w:hint="eastAsia" w:asciiTheme="minorEastAsia" w:hAnsiTheme="minorEastAsia" w:eastAsiaTheme="minorEastAsia"/>
          <w:color w:val="auto"/>
          <w:sz w:val="24"/>
          <w:szCs w:val="24"/>
          <w:highlight w:val="none"/>
        </w:rPr>
        <w:t xml:space="preserve">具备招标文件中规定的资格要求或未按招标文件规定的要求提供资格、资信证明文件的</w:t>
      </w:r>
      <w:r>
        <w:rPr>
          <w:rFonts w:hint="eastAsia" w:cs="宋体" w:asciiTheme="minorEastAsia" w:hAnsiTheme="minorEastAsia" w:eastAsiaTheme="minorEastAsia"/>
          <w:color w:val="auto"/>
          <w:sz w:val="24"/>
          <w:szCs w:val="24"/>
          <w:highlight w:val="none"/>
        </w:rPr>
        <w:t xml:space="preserve">；</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报价超过招标文件中规定的预算金额或最高限价的；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投标供应商的法定代表人授权代表无法定代表人授权委托书的；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投标文件含有采购人不能接受的附加条件的；</w:t>
      </w:r>
      <w:r/>
    </w:p>
    <w:p>
      <w:pPr>
        <w:pStyle w:val="952"/>
        <w:numPr>
          <w:ilvl w:val="0"/>
          <w:numId w:val="6"/>
        </w:numPr>
        <w:keepLines w:val="0"/>
        <w:keepNext w:val="0"/>
        <w:pageBreakBefore w:val="0"/>
        <w:spacing w:line="460" w:lineRule="exact"/>
        <w:shd w:val="clear" w:color="auto"/>
        <w:widowControl w:val="off"/>
        <w:rPr>
          <w:rFonts w:cs="宋体"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投标文件未按招标文件规定的内容和要求填写的；没有在投标系统指定位置上传对应文件、材料的</w:t>
      </w:r>
      <w:r>
        <w:rPr>
          <w:rFonts w:hint="eastAsia" w:cs="宋体" w:asciiTheme="minorEastAsia" w:hAnsiTheme="minorEastAsia" w:eastAsiaTheme="minorEastAsia"/>
          <w:color w:val="auto"/>
          <w:sz w:val="24"/>
          <w:szCs w:val="24"/>
          <w:highlight w:val="none"/>
        </w:rPr>
        <w:t xml:space="preserve">；</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电子投标文件图片、字迹模糊不清、无法辨认的；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投标文件中有招标文件未允许提供的选择性内容的；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恶意串通其他投标供应商，故意哄抬价格或压价的；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提供虚假材料的（包括工商营业执照、财务报表、资格证明文件等）；</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不同投标供应商投标文件相互混装的；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不同投标供应商投标文件中的项目相关人员出现同一人的；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不同投标供应商聘请同一人为其投标提供技术或经济咨询服务的；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不同投标供应商的单位负责人为同一人或者存在直接控股、管理关系的；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不同投标供应商的投标文件异常一致或者投标报价呈规律性差异；</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投标文件报价出现前后不一致，投标供应商拒不确认修正后的报价的；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评标委员会认为投标供应商的报价明显低于其他通过符合性审</w:t>
      </w:r>
      <w:r>
        <w:rPr>
          <w:rFonts w:hint="eastAsia" w:asciiTheme="minorEastAsia" w:hAnsiTheme="minorEastAsia"/>
          <w:color w:val="auto"/>
          <w:sz w:val="24"/>
          <w:szCs w:val="24"/>
          <w:highlight w:val="none"/>
          <w:lang w:eastAsia="zh-CN"/>
        </w:rPr>
        <w:t xml:space="preserve">查的</w:t>
      </w:r>
      <w:r>
        <w:rPr>
          <w:rFonts w:hint="eastAsia" w:asciiTheme="minorEastAsia" w:hAnsiTheme="minorEastAsia" w:eastAsiaTheme="minorEastAsia"/>
          <w:color w:val="auto"/>
          <w:sz w:val="24"/>
          <w:szCs w:val="24"/>
          <w:highlight w:val="none"/>
        </w:rPr>
        <w:t xml:space="preserve">投标供应商的报价，有可能影响产品质量或者不能诚信履约的，要求其在评标现场合理的时间内提供书面说明，并提交相关证明材料；投标供应商不能证明其报价合理性的；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未通过初步资格性审查、投标文件资格性检查、投标文件符合性检查的；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2"/>
          <w:highlight w:val="none"/>
        </w:rPr>
        <w:outlineLvl w:val="9"/>
      </w:pPr>
      <w:r>
        <w:rPr>
          <w:rFonts w:hint="eastAsia" w:cs="宋体" w:asciiTheme="minorEastAsia" w:hAnsiTheme="minorEastAsia" w:eastAsiaTheme="minorEastAsia"/>
          <w:color w:val="auto"/>
          <w:sz w:val="24"/>
          <w:szCs w:val="24"/>
          <w:highlight w:val="none"/>
        </w:rPr>
        <w:t xml:space="preserve">被</w:t>
      </w:r>
      <w:r>
        <w:rPr>
          <w:rFonts w:hint="eastAsia" w:asciiTheme="minorEastAsia" w:hAnsiTheme="minorEastAsia" w:eastAsiaTheme="minorEastAsia"/>
          <w:color w:val="auto"/>
          <w:sz w:val="24"/>
          <w:szCs w:val="24"/>
          <w:highlight w:val="none"/>
        </w:rPr>
        <w:t xml:space="preserve">“信用中国”网站、中国政府采购网列入失信被执行人、重大税收违法案件当事人名单、政府采购严重违法失信行为记录名单的</w:t>
      </w:r>
      <w:r>
        <w:rPr>
          <w:rFonts w:hint="eastAsia" w:eastAsia="宋体" w:asciiTheme="minorEastAsia" w:hAnsiTheme="minorEastAsia"/>
          <w:color w:val="auto"/>
          <w:sz w:val="24"/>
          <w:szCs w:val="24"/>
          <w:highlight w:val="none"/>
          <w:lang w:eastAsia="zh-CN"/>
        </w:rPr>
        <w:t xml:space="preserve">，以</w:t>
      </w:r>
      <w:r>
        <w:rPr>
          <w:rFonts w:hint="eastAsia" w:cs="宋体" w:asciiTheme="minorEastAsia" w:hAnsiTheme="minorEastAsia" w:eastAsiaTheme="minorEastAsia"/>
          <w:color w:val="auto"/>
          <w:sz w:val="24"/>
          <w:szCs w:val="24"/>
          <w:highlight w:val="none"/>
        </w:rPr>
        <w:t xml:space="preserve">及其他不符合《中华人民共和国政府采购法》第二十二条规定条件的；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投标文件商务标中同一方案有选择性报价且未声明以哪一个为准的；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商务标和技术标，其中某一标被本项目评委确认为无效投标文件的；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未按要求提供技术文件的；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不同投标供应商的投标文件的目录序号、排版格式、文字风格等存在明显的相似性或一致性，特征显示由同一单位或者同一个人编制的；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不同投标供应商投标文件内容存在非正常一致、项目组成员或者联系人员出现同一人、投标文件中错误（或异常）一致或雷同、电子文档信息一致或雷同的；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不同投标供应商的委托代理人、项目负责人以及其他相关人员有在同一个单位缴纳社会保险的；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同一投标文件中单位名称落款与公章不是同一单位的；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不同投标供应商委托同一单位或者个人办理投标事宜的；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不同投标人的投标文件由同一台电脑编制或者同一把数字证书加密锁加密或者同一台附属设备打印的；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不同投标人的投标文件上传使用的MAC地址和IP地址一致的，其投标无效；</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宋体" w:hAnsi="宋体"/>
          <w:bCs/>
          <w:color w:val="auto"/>
          <w:sz w:val="24"/>
          <w:highlight w:val="none"/>
        </w:rPr>
        <w:t xml:space="preserve">电子投标文件与招标文件要求格式不一致而无法导入计算机评标系统；</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投标文件内容不全或不符合法律法规和招标文件中规定的其他实质性要求的。</w:t>
      </w:r>
      <w:r/>
    </w:p>
    <w:p>
      <w:pPr>
        <w:pStyle w:val="952"/>
        <w:numPr>
          <w:ilvl w:val="0"/>
          <w:numId w:val="6"/>
        </w:numPr>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宋体" w:hAnsi="宋体"/>
          <w:b/>
          <w:bCs/>
          <w:sz w:val="24"/>
          <w:highlight w:val="none"/>
        </w:rPr>
        <w:t xml:space="preserve">同一投标人提交两种（含两种）以上不同的投标报价的。</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（十）开标、评标</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1.</w:t>
      </w:r>
      <w:r>
        <w:rPr>
          <w:rFonts w:hint="eastAsia" w:asciiTheme="minorEastAsia" w:hAnsiTheme="minorEastAsia" w:eastAsiaTheme="minorEastAsia"/>
          <w:color w:val="auto"/>
          <w:sz w:val="24"/>
          <w:szCs w:val="24"/>
          <w:highlight w:val="none"/>
        </w:rPr>
        <w:t xml:space="preserve">所有投标单位在招标文件规定的时间内解密各自投标文件。</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2.</w:t>
      </w:r>
      <w:r>
        <w:rPr>
          <w:rFonts w:hint="eastAsia" w:asciiTheme="minorEastAsia" w:hAnsiTheme="minorEastAsia" w:eastAsiaTheme="minorEastAsia"/>
          <w:color w:val="auto"/>
          <w:sz w:val="24"/>
          <w:szCs w:val="24"/>
          <w:highlight w:val="none"/>
        </w:rPr>
        <w:t xml:space="preserve">投标截止时间后参加投标的供应商或解密投标文件的供应商不足三家的，不开标；开标后，所有投标供应商</w:t>
      </w:r>
      <w:r>
        <w:rPr>
          <w:rFonts w:hint="eastAsia" w:eastAsia="宋体" w:asciiTheme="minorEastAsia" w:hAnsiTheme="minorEastAsia"/>
          <w:color w:val="auto"/>
          <w:sz w:val="24"/>
          <w:szCs w:val="24"/>
          <w:highlight w:val="none"/>
          <w:lang w:eastAsia="zh-CN"/>
        </w:rPr>
        <w:t xml:space="preserve">可以</w:t>
      </w:r>
      <w:r>
        <w:rPr>
          <w:rFonts w:hint="eastAsia" w:asciiTheme="minorEastAsia" w:hAnsiTheme="minorEastAsia" w:eastAsiaTheme="minorEastAsia"/>
          <w:color w:val="auto"/>
          <w:sz w:val="24"/>
          <w:szCs w:val="24"/>
          <w:highlight w:val="none"/>
        </w:rPr>
        <w:t xml:space="preserve">在线上开标大厅中看到所有投标供应商的投标报价。</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3.</w:t>
      </w:r>
      <w:r>
        <w:rPr>
          <w:rFonts w:hint="eastAsia" w:asciiTheme="minorEastAsia" w:hAnsiTheme="minorEastAsia" w:eastAsiaTheme="minorEastAsia"/>
          <w:color w:val="auto"/>
          <w:sz w:val="24"/>
          <w:szCs w:val="24"/>
          <w:highlight w:val="none"/>
        </w:rPr>
        <w:t xml:space="preserve">开标时，投标文件</w:t>
      </w:r>
      <w:r>
        <w:rPr>
          <w:rFonts w:asciiTheme="minorEastAsia" w:hAnsiTheme="minorEastAsia" w:eastAsiaTheme="minorEastAsia"/>
          <w:color w:val="auto"/>
          <w:sz w:val="24"/>
          <w:szCs w:val="24"/>
          <w:highlight w:val="none"/>
        </w:rPr>
        <w:t xml:space="preserve">报价出现前后不一致的，按照下列规定修正：</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（一）</w:t>
      </w:r>
      <w:r>
        <w:rPr>
          <w:rFonts w:asciiTheme="minorEastAsia" w:hAnsiTheme="minorEastAsia" w:eastAsiaTheme="minorEastAsia"/>
          <w:color w:val="auto"/>
          <w:sz w:val="24"/>
          <w:szCs w:val="24"/>
          <w:highlight w:val="none"/>
        </w:rPr>
        <w:t xml:space="preserve">投标文件中开标一览表（报价表）内容与投标文件中相应内容不一致的，以开标一览表（报价表）为准；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（二）</w:t>
      </w:r>
      <w:r>
        <w:rPr>
          <w:rFonts w:asciiTheme="minorEastAsia" w:hAnsiTheme="minorEastAsia" w:eastAsiaTheme="minorEastAsia"/>
          <w:color w:val="auto"/>
          <w:sz w:val="24"/>
          <w:szCs w:val="24"/>
          <w:highlight w:val="none"/>
        </w:rPr>
        <w:t xml:space="preserve">大写金额和小写金额不一致的，以大写金额为准；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（三）</w:t>
      </w:r>
      <w:r>
        <w:rPr>
          <w:rFonts w:asciiTheme="minorEastAsia" w:hAnsiTheme="minorEastAsia" w:eastAsiaTheme="minorEastAsia"/>
          <w:color w:val="auto"/>
          <w:sz w:val="24"/>
          <w:szCs w:val="24"/>
          <w:highlight w:val="none"/>
        </w:rPr>
        <w:t xml:space="preserve">单价金额小数点或者百分比有明显错位的，以开标一览表的总价为准，并修改单价；</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（四）</w:t>
      </w:r>
      <w:r>
        <w:rPr>
          <w:rFonts w:asciiTheme="minorEastAsia" w:hAnsiTheme="minorEastAsia" w:eastAsiaTheme="minorEastAsia"/>
          <w:color w:val="auto"/>
          <w:sz w:val="24"/>
          <w:szCs w:val="24"/>
          <w:highlight w:val="none"/>
        </w:rPr>
        <w:t xml:space="preserve">总价金额与按单价汇总金额不一致的，以单价金额计算结果为准。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t xml:space="preserve">同时出现两种以上不一致的，按照前款规定的顺序修正。修正后的报价</w:t>
      </w:r>
      <w:r>
        <w:rPr>
          <w:rFonts w:hint="eastAsia" w:asciiTheme="minorEastAsia" w:hAnsiTheme="minorEastAsia" w:eastAsiaTheme="minorEastAsia"/>
          <w:color w:val="auto"/>
          <w:sz w:val="24"/>
          <w:szCs w:val="24"/>
          <w:highlight w:val="none"/>
        </w:rPr>
        <w:t xml:space="preserve">评标委员会</w:t>
      </w:r>
      <w:r>
        <w:rPr>
          <w:rFonts w:asciiTheme="minorEastAsia" w:hAnsiTheme="minorEastAsia" w:eastAsiaTheme="minorEastAsia"/>
          <w:color w:val="auto"/>
          <w:sz w:val="24"/>
          <w:szCs w:val="24"/>
          <w:highlight w:val="none"/>
        </w:rPr>
        <w:t xml:space="preserve">应当以书面形式要求</w:t>
      </w:r>
      <w:r>
        <w:rPr>
          <w:rFonts w:hint="eastAsia" w:asciiTheme="minorEastAsia" w:hAnsiTheme="minorEastAsia" w:eastAsiaTheme="minorEastAsia"/>
          <w:color w:val="auto"/>
          <w:sz w:val="24"/>
          <w:szCs w:val="24"/>
          <w:highlight w:val="none"/>
        </w:rPr>
        <w:t xml:space="preserve">投标</w:t>
      </w:r>
      <w:r>
        <w:rPr>
          <w:rFonts w:asciiTheme="minorEastAsia" w:hAnsiTheme="minorEastAsia" w:eastAsiaTheme="minorEastAsia"/>
          <w:color w:val="auto"/>
          <w:sz w:val="24"/>
          <w:szCs w:val="24"/>
          <w:highlight w:val="none"/>
        </w:rPr>
        <w:t xml:space="preserve">人作出必要的澄清、说明或者补正</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经投标人确认后产生约束力，投标人不确认的，其投标无效</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4.</w:t>
      </w:r>
      <w:r>
        <w:rPr>
          <w:rFonts w:hint="eastAsia" w:asciiTheme="minorEastAsia" w:hAnsiTheme="minorEastAsia" w:eastAsiaTheme="minorEastAsia"/>
          <w:color w:val="auto"/>
          <w:sz w:val="24"/>
          <w:szCs w:val="24"/>
          <w:highlight w:val="none"/>
        </w:rPr>
        <w:t xml:space="preserve">电子投标文件与纸质投标文件（如有）不符的，以电子投标文件为准。</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5.</w:t>
      </w:r>
      <w:r>
        <w:rPr>
          <w:rFonts w:hint="eastAsia" w:asciiTheme="minorEastAsia" w:hAnsiTheme="minorEastAsia" w:eastAsiaTheme="minorEastAsia"/>
          <w:color w:val="auto"/>
          <w:sz w:val="24"/>
          <w:szCs w:val="24"/>
          <w:highlight w:val="none"/>
        </w:rPr>
        <w:t xml:space="preserve">投标人未参加开标的，视同认可开标结果。</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6.</w:t>
      </w:r>
      <w:r>
        <w:rPr>
          <w:rFonts w:hint="eastAsia" w:asciiTheme="minorEastAsia" w:hAnsiTheme="minorEastAsia" w:eastAsiaTheme="minorEastAsia"/>
          <w:color w:val="auto"/>
          <w:sz w:val="24"/>
          <w:szCs w:val="24"/>
          <w:highlight w:val="none"/>
        </w:rPr>
        <w:t xml:space="preserve">评标程序</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评标工作由</w:t>
      </w: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负责组织，具体评标事务由依法组建的评标委员会负责。</w:t>
      </w:r>
      <w:r/>
    </w:p>
    <w:p>
      <w:pPr>
        <w:pStyle w:val="952"/>
        <w:numPr>
          <w:ilvl w:val="0"/>
          <w:numId w:val="0"/>
        </w:num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1</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投标文件初审。初审分为资格性检查和符合性检查。</w:t>
      </w:r>
      <w:r/>
    </w:p>
    <w:p>
      <w:pPr>
        <w:pStyle w:val="952"/>
        <w:numPr>
          <w:ilvl w:val="0"/>
          <w:numId w:val="0"/>
        </w:numPr>
        <w:ind w:firstLine="482"/>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ascii="Calibri" w:hAnsi="Calibri" w:cs="Calibri" w:eastAsiaTheme="minorEastAsia"/>
          <w:color w:val="auto"/>
          <w:sz w:val="24"/>
          <w:szCs w:val="24"/>
          <w:highlight w:val="none"/>
        </w:rPr>
        <w:t xml:space="preserve">①</w:t>
      </w:r>
      <w:r>
        <w:rPr>
          <w:rFonts w:hint="eastAsia" w:asciiTheme="minorEastAsia" w:hAnsiTheme="minorEastAsia" w:eastAsiaTheme="minorEastAsia"/>
          <w:color w:val="auto"/>
          <w:sz w:val="24"/>
          <w:szCs w:val="24"/>
          <w:highlight w:val="none"/>
        </w:rPr>
        <w:t xml:space="preserve">资格性检查。采购人和代理机构依据法律法规和招标文件的规定，对投标文件中的资格证明、投标（报价）承诺函等进行审查；通过“信用中国”网站、中国政府采购网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pStyle w:val="952"/>
        <w:numPr>
          <w:ilvl w:val="0"/>
          <w:numId w:val="0"/>
        </w:num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default" w:ascii="Calibri" w:hAnsi="Calibri" w:cs="Calibri" w:eastAsiaTheme="minorEastAsia"/>
          <w:color w:val="auto"/>
          <w:sz w:val="24"/>
          <w:szCs w:val="24"/>
          <w:highlight w:val="none"/>
        </w:rPr>
        <w:t xml:space="preserve">②</w:t>
      </w:r>
      <w:r>
        <w:rPr>
          <w:rFonts w:hint="eastAsia" w:asciiTheme="minorEastAsia" w:hAnsiTheme="minorEastAsia" w:eastAsiaTheme="minorEastAsia"/>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pStyle w:val="952"/>
        <w:numPr>
          <w:ilvl w:val="0"/>
          <w:numId w:val="0"/>
        </w:num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2</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Theme="minorEastAsia" w:hAnsiTheme="minorEastAsia" w:eastAsiaTheme="minorEastAsia"/>
          <w:color w:val="auto"/>
          <w:sz w:val="24"/>
          <w:szCs w:val="24"/>
          <w:highlight w:val="none"/>
        </w:rPr>
        <w:t xml:space="preserve">者补正应当</w:t>
      </w:r>
      <w:r>
        <w:rPr>
          <w:rFonts w:hint="eastAsia" w:asciiTheme="minorEastAsia" w:hAnsiTheme="minorEastAsia" w:eastAsiaTheme="minorEastAsia"/>
          <w:color w:val="auto"/>
          <w:sz w:val="24"/>
          <w:szCs w:val="24"/>
          <w:highlight w:val="none"/>
        </w:rPr>
        <w:t xml:space="preserve">通过政府采购交易管理一体化系统</w:t>
      </w:r>
      <w:r>
        <w:rPr>
          <w:rFonts w:asciiTheme="minorEastAsia" w:hAnsiTheme="minorEastAsia" w:eastAsiaTheme="minorEastAsia"/>
          <w:color w:val="auto"/>
          <w:sz w:val="24"/>
          <w:szCs w:val="24"/>
          <w:highlight w:val="none"/>
        </w:rPr>
        <w:t xml:space="preserve">，由其授权的代表</w:t>
      </w:r>
      <w:r>
        <w:rPr>
          <w:rFonts w:hint="eastAsia" w:asciiTheme="minorEastAsia" w:hAnsiTheme="minorEastAsia" w:eastAsiaTheme="minorEastAsia"/>
          <w:color w:val="auto"/>
          <w:sz w:val="24"/>
          <w:szCs w:val="24"/>
          <w:highlight w:val="none"/>
        </w:rPr>
        <w:t xml:space="preserve">应答并加盖电子公章，且不得超出投标文件的范围或者改变投标文件的实质性内容。</w:t>
      </w:r>
      <w:r/>
    </w:p>
    <w:p>
      <w:pPr>
        <w:pStyle w:val="952"/>
        <w:numPr>
          <w:ilvl w:val="0"/>
          <w:numId w:val="0"/>
        </w:numPr>
        <w:ind w:firstLine="480"/>
        <w:keepLines w:val="0"/>
        <w:keepNext w:val="0"/>
        <w:pageBreakBefore w:val="0"/>
        <w:spacing w:line="460" w:lineRule="exact"/>
        <w:shd w:val="clear" w:color="auto"/>
        <w:widowControl w:val="off"/>
        <w:rPr>
          <w:rFonts w:hint="eastAsia" w:asciiTheme="minorEastAsia" w:hAnsiTheme="minorEastAsia" w:eastAsiaTheme="minorEastAsia"/>
          <w:color w:val="auto"/>
          <w:sz w:val="24"/>
          <w:szCs w:val="32"/>
          <w:highlight w:val="none"/>
        </w:rPr>
        <w:outlineLvl w:val="9"/>
      </w:pP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比较与评价。按招标文件中规定的评标方法和标准，对资格性检查和符合性检查合格的投标文件进行商务和技术评估，综合比较与评价</w:t>
      </w:r>
      <w:r>
        <w:rPr>
          <w:rFonts w:hint="eastAsia" w:asciiTheme="minorEastAsia" w:hAnsiTheme="minorEastAsia" w:eastAsiaTheme="minorEastAsia"/>
          <w:color w:val="auto"/>
          <w:sz w:val="24"/>
          <w:szCs w:val="32"/>
          <w:highlight w:val="none"/>
        </w:rPr>
        <w:t xml:space="preserve">。</w:t>
      </w:r>
      <w:r/>
    </w:p>
    <w:p>
      <w:pPr>
        <w:ind w:firstLine="482"/>
        <w:spacing w:line="360" w:lineRule="auto"/>
        <w:rPr>
          <w:rFonts w:hint="eastAsia" w:ascii="宋体" w:hAnsi="宋体" w:eastAsia="宋体" w:cs="宋体"/>
          <w:b/>
          <w:bCs w:val="0"/>
          <w:color w:val="000000" w:themeColor="text1"/>
          <w:sz w:val="24"/>
          <w:highlight w:val="none"/>
          <w14:textFill>
            <w14:solidFill>
              <w14:schemeClr w14:val="tx1"/>
            </w14:solidFill>
          </w14:textFill>
        </w:rPr>
      </w:pPr>
      <w:r>
        <w:rPr>
          <w:rFonts w:ascii="宋体" w:hAnsi="宋体" w:eastAsia="宋体" w:cs="宋体"/>
          <w:b/>
          <w:bCs w:val="0"/>
          <w:color w:val="000000" w:themeColor="text1"/>
          <w:sz w:val="24"/>
          <w:highlight w:val="none"/>
          <w14:textFill>
            <w14:solidFill>
              <w14:schemeClr w14:val="tx1"/>
            </w14:solidFill>
          </w14:textFill>
        </w:rPr>
        <w:t xml:space="preserve">评审过程中出现下列情形之一的，评审小组应当启动异常低价投标（响应）审查程序：</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3）投标（响应）报价低于采购项目最高限价45%的，即投标（响应）报价&lt;采购项目最高限价×45%；</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4）评审小组基于专业判断，认为供应商报价过低，有可能影响产品质量或者不能诚信履约的其他情形。</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评审小组启动异常低价投标（响应）审查后，属于前述第1项至第4项情形的，应当要求相关供应商在评标现场合理的时间内对投标（响应）价格作出解释，并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异常低价投标（响应）审查的启动原因、审查意见和审查结果应当在评审报告中记录，并随供应商提供的相关书面说明及证明材料，以及评审小组有关互联网浏览、查询历史一并归档。</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eastAsia="宋体" w:asciiTheme="minorEastAsia" w:hAnsiTheme="minorEastAsia"/>
          <w:color w:val="auto"/>
          <w:sz w:val="24"/>
          <w:szCs w:val="24"/>
          <w:highlight w:val="none"/>
          <w:lang w:eastAsia="zh-CN"/>
        </w:rPr>
        <w:t xml:space="preserve">7.</w:t>
      </w:r>
      <w:r>
        <w:rPr>
          <w:rFonts w:hint="eastAsia" w:asciiTheme="minorEastAsia" w:hAnsiTheme="minorEastAsia" w:eastAsiaTheme="minorEastAsia"/>
          <w:color w:val="auto"/>
          <w:sz w:val="24"/>
          <w:szCs w:val="24"/>
          <w:highlight w:val="none"/>
        </w:rPr>
        <w:t xml:space="preserve">评标方法</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投标人通过初审的，方可进入比较与评价程序。</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比较与评价采用综合评分法。</w:t>
      </w:r>
      <w:r/>
    </w:p>
    <w:p>
      <w:pPr>
        <w:ind w:firstLine="480"/>
        <w:keepLines w:val="0"/>
        <w:keepNext w:val="0"/>
        <w:pageBreakBefore w:val="0"/>
        <w:spacing w:line="460" w:lineRule="exact"/>
        <w:shd w:val="clear" w:color="auto"/>
        <w:widowControl w:val="off"/>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w:t>
      </w:r>
      <w:r>
        <w:rPr>
          <w:rFonts w:hint="eastAsia" w:eastAsia="宋体" w:asciiTheme="minorEastAsia" w:hAnsiTheme="minorEastAsia"/>
          <w:color w:val="auto"/>
          <w:sz w:val="24"/>
          <w:szCs w:val="24"/>
          <w:highlight w:val="none"/>
          <w:lang w:val="en-US" w:eastAsia="zh-CN"/>
        </w:rPr>
        <w:t xml:space="preserve">第一</w:t>
      </w:r>
      <w:r>
        <w:rPr>
          <w:rFonts w:hint="eastAsia" w:asciiTheme="minorEastAsia" w:hAnsiTheme="minorEastAsia" w:eastAsiaTheme="minorEastAsia"/>
          <w:color w:val="auto"/>
          <w:sz w:val="24"/>
          <w:szCs w:val="24"/>
          <w:highlight w:val="none"/>
        </w:rPr>
        <w:t xml:space="preserve">中标</w:t>
      </w:r>
      <w:r>
        <w:rPr>
          <w:rFonts w:hint="eastAsia" w:eastAsia="宋体" w:asciiTheme="minorEastAsia" w:hAnsiTheme="minorEastAsia"/>
          <w:color w:val="auto"/>
          <w:sz w:val="24"/>
          <w:szCs w:val="24"/>
          <w:highlight w:val="none"/>
          <w:lang w:val="en-US" w:eastAsia="zh-CN"/>
        </w:rPr>
        <w:t xml:space="preserve">候选人</w:t>
      </w:r>
      <w:r>
        <w:rPr>
          <w:rFonts w:hint="eastAsia" w:asciiTheme="minorEastAsia" w:hAnsiTheme="minorEastAsia" w:eastAsiaTheme="minorEastAsia"/>
          <w:color w:val="auto"/>
          <w:sz w:val="24"/>
          <w:szCs w:val="24"/>
          <w:highlight w:val="none"/>
        </w:rPr>
        <w:t xml:space="preserve">。</w:t>
      </w:r>
      <w:r/>
    </w:p>
    <w:p>
      <w:pPr>
        <w:ind w:firstLine="480"/>
        <w:keepLines w:val="0"/>
        <w:keepNext w:val="0"/>
        <w:pageBreakBefore w:val="0"/>
        <w:spacing w:line="460" w:lineRule="exact"/>
        <w:shd w:val="clear" w:color="auto"/>
        <w:widowControl w:val="off"/>
        <w:rPr>
          <w:rFonts w:asciiTheme="minorEastAsia" w:hAnsiTheme="minorEastAsia" w:eastAsiaTheme="minorEastAsia"/>
          <w:b/>
          <w:bCs/>
          <w:color w:val="auto"/>
          <w:sz w:val="24"/>
          <w:szCs w:val="32"/>
          <w:highlight w:val="none"/>
        </w:rPr>
        <w:outlineLvl w:val="9"/>
      </w:pPr>
      <w:r>
        <w:rPr>
          <w:rFonts w:hint="eastAsia" w:asciiTheme="minorEastAsia" w:hAnsiTheme="minorEastAsia" w:eastAsiaTheme="minorEastAsia"/>
          <w:color w:val="auto"/>
          <w:sz w:val="24"/>
          <w:szCs w:val="24"/>
          <w:highlight w:val="none"/>
        </w:rPr>
        <w:t xml:space="preserve">8.评分标准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（1）投标报价                      </w:t>
      </w: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分 </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（2）投标供应商评价                2</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（3）服务方案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暗标</w:t>
      </w:r>
      <w:r>
        <w:rPr>
          <w:rFonts w:hint="eastAsia" w:ascii="宋体" w:hAnsi="宋体" w:eastAsia="宋体" w:cs="宋体"/>
          <w:color w:val="auto"/>
          <w:sz w:val="24"/>
          <w:szCs w:val="24"/>
          <w:highlight w:val="none"/>
          <w:lang w:eastAsia="zh-CN"/>
        </w:rPr>
        <w:t xml:space="preserve">）</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50</w:t>
      </w:r>
      <w:r>
        <w:rPr>
          <w:rFonts w:hint="eastAsia" w:ascii="宋体" w:hAnsi="宋体"/>
          <w:bCs/>
          <w:color w:val="auto"/>
          <w:sz w:val="24"/>
          <w:szCs w:val="24"/>
          <w:highlight w:val="none"/>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（二）各项目评分标准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
          <w:bCs w:val="0"/>
          <w:color w:val="auto"/>
          <w:sz w:val="24"/>
          <w:szCs w:val="24"/>
          <w:highlight w:val="none"/>
        </w:rPr>
        <w:outlineLvl w:val="0"/>
      </w:pPr>
      <w:r>
        <w:rPr>
          <w:rFonts w:hint="eastAsia" w:ascii="宋体" w:hAnsi="宋体"/>
          <w:b/>
          <w:bCs w:val="0"/>
          <w:color w:val="auto"/>
          <w:sz w:val="24"/>
          <w:szCs w:val="24"/>
          <w:highlight w:val="none"/>
        </w:rPr>
        <w:t xml:space="preserve">（1）报价（</w:t>
      </w:r>
      <w:r>
        <w:rPr>
          <w:rFonts w:hint="eastAsia" w:ascii="宋体" w:hAnsi="宋体"/>
          <w:b/>
          <w:bCs w:val="0"/>
          <w:color w:val="auto"/>
          <w:sz w:val="24"/>
          <w:szCs w:val="24"/>
          <w:highlight w:val="none"/>
          <w:lang w:val="en-US" w:eastAsia="zh-CN"/>
        </w:rPr>
        <w:t xml:space="preserve">30</w:t>
      </w:r>
      <w:r>
        <w:rPr>
          <w:rFonts w:hint="eastAsia" w:ascii="宋体" w:hAnsi="宋体"/>
          <w:b/>
          <w:bCs w:val="0"/>
          <w:color w:val="auto"/>
          <w:sz w:val="24"/>
          <w:szCs w:val="24"/>
          <w:highlight w:val="none"/>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bookmarkStart w:id="2" w:name="OLE_LINK21"/>
      <w:r>
        <w:rPr>
          <w:rFonts w:hint="eastAsia" w:ascii="宋体" w:hAnsi="宋体"/>
          <w:bCs/>
          <w:color w:val="auto"/>
          <w:sz w:val="24"/>
          <w:szCs w:val="24"/>
          <w:highlight w:val="none"/>
        </w:rPr>
        <w:t xml:space="preserve">投标报价得分=（评标基准价／投标报价）×价格权值×100。</w:t>
      </w:r>
      <w:bookmarkEnd w:id="2"/>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default" w:ascii="宋体" w:hAnsi="宋体"/>
          <w:bCs/>
          <w:color w:val="auto"/>
          <w:sz w:val="24"/>
          <w:szCs w:val="24"/>
          <w:highlight w:val="none"/>
          <w:lang w:val="en-US" w:eastAsia="zh-CN"/>
        </w:rPr>
        <w:outlineLvl w:val="0"/>
      </w:pPr>
      <w:r>
        <w:rPr>
          <w:rFonts w:hint="eastAsia" w:ascii="宋体" w:hAnsi="宋体"/>
          <w:b/>
          <w:bCs w:val="0"/>
          <w:color w:val="auto"/>
          <w:sz w:val="24"/>
          <w:szCs w:val="24"/>
          <w:highlight w:val="none"/>
          <w:lang w:val="en-US" w:eastAsia="zh-CN"/>
        </w:rPr>
        <w:t xml:space="preserve">价格扣除：本项目专门面向中小企业，不再进行价格扣除。</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
          <w:bCs w:val="0"/>
          <w:color w:val="auto"/>
          <w:sz w:val="24"/>
          <w:szCs w:val="24"/>
          <w:highlight w:val="none"/>
        </w:rPr>
        <w:t xml:space="preserve">（2）投标供应商评价（</w:t>
      </w:r>
      <w:r>
        <w:rPr>
          <w:rFonts w:hint="eastAsia" w:ascii="宋体" w:hAnsi="宋体"/>
          <w:b/>
          <w:bCs w:val="0"/>
          <w:color w:val="auto"/>
          <w:sz w:val="24"/>
          <w:szCs w:val="24"/>
          <w:highlight w:val="none"/>
          <w:lang w:val="en-US" w:eastAsia="zh-CN"/>
        </w:rPr>
        <w:t xml:space="preserve">20</w:t>
      </w:r>
      <w:r>
        <w:rPr>
          <w:rFonts w:hint="eastAsia" w:ascii="宋体" w:hAnsi="宋体"/>
          <w:b/>
          <w:bCs w:val="0"/>
          <w:color w:val="auto"/>
          <w:sz w:val="24"/>
          <w:szCs w:val="24"/>
          <w:highlight w:val="none"/>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
          <w:bCs w:val="0"/>
          <w:color w:val="auto"/>
          <w:sz w:val="24"/>
          <w:szCs w:val="24"/>
          <w:highlight w:val="none"/>
          <w:lang w:eastAsia="zh-CN"/>
        </w:rPr>
        <w:t xml:space="preserve">1.</w:t>
      </w:r>
      <w:r>
        <w:rPr>
          <w:rFonts w:hint="eastAsia" w:ascii="宋体" w:hAnsi="宋体"/>
          <w:b/>
          <w:bCs w:val="0"/>
          <w:color w:val="auto"/>
          <w:sz w:val="24"/>
          <w:szCs w:val="24"/>
          <w:highlight w:val="none"/>
        </w:rPr>
        <w:t xml:space="preserve">企业业绩（</w:t>
      </w:r>
      <w:r>
        <w:rPr>
          <w:rFonts w:hint="eastAsia" w:ascii="宋体" w:hAnsi="宋体"/>
          <w:b/>
          <w:bCs w:val="0"/>
          <w:color w:val="auto"/>
          <w:sz w:val="24"/>
          <w:szCs w:val="24"/>
          <w:highlight w:val="none"/>
          <w:lang w:val="en-US" w:eastAsia="zh-CN"/>
        </w:rPr>
        <w:t xml:space="preserve">4</w:t>
      </w:r>
      <w:r>
        <w:rPr>
          <w:rFonts w:hint="eastAsia" w:ascii="宋体" w:hAnsi="宋体"/>
          <w:b/>
          <w:bCs w:val="0"/>
          <w:color w:val="auto"/>
          <w:sz w:val="24"/>
          <w:szCs w:val="24"/>
          <w:highlight w:val="none"/>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rPr>
        <w:outlineLvl w:val="0"/>
      </w:pPr>
      <w:r>
        <w:rPr>
          <w:rFonts w:hint="eastAsia" w:ascii="宋体" w:hAnsi="宋体"/>
          <w:bCs/>
          <w:color w:val="auto"/>
          <w:sz w:val="24"/>
          <w:szCs w:val="24"/>
          <w:highlight w:val="none"/>
          <w:lang w:val="en-US"/>
        </w:rPr>
        <w:t xml:space="preserve">投标供应商自2021年1月1日（含）以来承担过类似项目业绩的，每提供一个得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val="en-US"/>
        </w:rPr>
        <w:t xml:space="preserve">分，本项最高得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val="en-US"/>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rPr>
        <w:outlineLvl w:val="0"/>
      </w:pPr>
      <w:r>
        <w:rPr>
          <w:rFonts w:hint="eastAsia" w:ascii="宋体" w:hAnsi="宋体"/>
          <w:bCs/>
          <w:color w:val="auto"/>
          <w:sz w:val="24"/>
          <w:szCs w:val="24"/>
          <w:highlight w:val="none"/>
          <w:lang w:val="en-US"/>
        </w:rPr>
        <w:t xml:space="preserve">注：投标文件中提供类似项目业绩的合同原件扫描件并加盖供应商公章，时间以合同签订时间为准，不提供或提供不全不得分。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rPr>
        <w:outlineLvl w:val="0"/>
      </w:pPr>
      <w:r>
        <w:rPr>
          <w:rFonts w:hint="eastAsia" w:ascii="宋体" w:hAnsi="宋体"/>
          <w:b/>
          <w:bCs w:val="0"/>
          <w:color w:val="auto"/>
          <w:sz w:val="24"/>
          <w:szCs w:val="24"/>
          <w:highlight w:val="none"/>
          <w:lang w:val="en-US" w:eastAsia="zh-CN"/>
        </w:rPr>
        <w:t xml:space="preserve">2.</w:t>
      </w:r>
      <w:r>
        <w:rPr>
          <w:rFonts w:hint="eastAsia" w:ascii="宋体" w:hAnsi="宋体"/>
          <w:b/>
          <w:bCs w:val="0"/>
          <w:color w:val="auto"/>
          <w:sz w:val="24"/>
          <w:szCs w:val="24"/>
          <w:highlight w:val="none"/>
          <w:lang w:val="en-US"/>
        </w:rPr>
        <w:t xml:space="preserve">体系认证（</w:t>
      </w:r>
      <w:r>
        <w:rPr>
          <w:rFonts w:hint="eastAsia" w:ascii="宋体" w:hAnsi="宋体"/>
          <w:b/>
          <w:bCs w:val="0"/>
          <w:color w:val="auto"/>
          <w:sz w:val="24"/>
          <w:szCs w:val="24"/>
          <w:highlight w:val="none"/>
          <w:lang w:val="en-US" w:eastAsia="zh-CN"/>
        </w:rPr>
        <w:t xml:space="preserve">3</w:t>
      </w:r>
      <w:r>
        <w:rPr>
          <w:rFonts w:hint="eastAsia" w:ascii="宋体" w:hAnsi="宋体"/>
          <w:b/>
          <w:bCs w:val="0"/>
          <w:color w:val="auto"/>
          <w:sz w:val="24"/>
          <w:szCs w:val="24"/>
          <w:highlight w:val="none"/>
          <w:lang w:val="en-US"/>
        </w:rPr>
        <w:t xml:space="preserve">分）：</w:t>
      </w:r>
      <w:r>
        <w:rPr>
          <w:rFonts w:hint="eastAsia" w:ascii="宋体" w:hAnsi="宋体"/>
          <w:bCs/>
          <w:color w:val="auto"/>
          <w:sz w:val="24"/>
          <w:szCs w:val="24"/>
          <w:highlight w:val="none"/>
          <w:lang w:val="en-US"/>
        </w:rPr>
        <w:t xml:space="preserve">投标供应商具备有效的环境管理体系认证证书、质量管理体系认证证书、职业健康安全管理体系认证证书，每提供1份得1分，最高得3分。投标文件中提供有效期内的证书扫描件及官网查询截图加盖供应商公章，证书的认证范围至少需包含本项目招标内容。</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eastAsia="zh-CN"/>
        </w:rPr>
        <w:outlineLvl w:val="0"/>
      </w:pPr>
      <w:r>
        <w:rPr>
          <w:rFonts w:hint="eastAsia" w:ascii="宋体" w:hAnsi="宋体"/>
          <w:b/>
          <w:bCs w:val="0"/>
          <w:color w:val="auto"/>
          <w:sz w:val="24"/>
          <w:szCs w:val="24"/>
          <w:highlight w:val="none"/>
          <w:lang w:eastAsia="zh-CN"/>
        </w:rPr>
        <w:t xml:space="preserve">3.建筑垃圾资源化处理设施能力（</w:t>
      </w:r>
      <w:r>
        <w:rPr>
          <w:rFonts w:hint="eastAsia" w:ascii="宋体" w:hAnsi="宋体"/>
          <w:b/>
          <w:bCs w:val="0"/>
          <w:color w:val="auto"/>
          <w:sz w:val="24"/>
          <w:szCs w:val="24"/>
          <w:highlight w:val="none"/>
          <w:lang w:val="en-US" w:eastAsia="zh-CN"/>
        </w:rPr>
        <w:t xml:space="preserve">2分</w:t>
      </w:r>
      <w:r>
        <w:rPr>
          <w:rFonts w:hint="eastAsia" w:ascii="宋体" w:hAnsi="宋体"/>
          <w:b/>
          <w:bCs w:val="0"/>
          <w:color w:val="auto"/>
          <w:sz w:val="24"/>
          <w:szCs w:val="24"/>
          <w:highlight w:val="none"/>
          <w:lang w:eastAsia="zh-CN"/>
        </w:rPr>
        <w:t xml:space="preserve">）</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rPr>
        <w:t xml:space="preserve">投标供应商具备建筑垃圾资源化处理设施能力的得1分</w:t>
      </w:r>
      <w:r>
        <w:rPr>
          <w:rFonts w:ascii="SimSun" w:hAnsi="SimSun" w:eastAsia="SimSun" w:cs="SimSun"/>
          <w:color w:val="000000"/>
          <w:sz w:val="24"/>
        </w:rPr>
        <w:t xml:space="preserve">，本项最高得2分。</w:t>
      </w:r>
      <w:r>
        <w:rPr>
          <w:rFonts w:hint="eastAsia" w:ascii="宋体" w:hAnsi="宋体"/>
          <w:bCs/>
          <w:color w:val="auto"/>
          <w:sz w:val="24"/>
          <w:szCs w:val="24"/>
          <w:highlight w:val="none"/>
          <w:lang w:val="en-US"/>
        </w:rPr>
        <w:t xml:space="preserve">提供建筑垃圾消纳处置许可证、项目环评批复扫描件上传至电子投标文件；如为委托运营的，提供处置合同</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lang w:val="en-US"/>
        </w:rPr>
        <w:t xml:space="preserve">合同期</w:t>
      </w:r>
      <w:r>
        <w:rPr>
          <w:rFonts w:hint="eastAsia" w:ascii="宋体" w:hAnsi="宋体"/>
          <w:bCs/>
          <w:color w:val="auto"/>
          <w:sz w:val="24"/>
          <w:szCs w:val="24"/>
          <w:highlight w:val="none"/>
          <w:lang w:val="en-US" w:eastAsia="zh-CN"/>
        </w:rPr>
        <w:t xml:space="preserve">需</w:t>
      </w:r>
      <w:r>
        <w:rPr>
          <w:rFonts w:hint="eastAsia" w:ascii="宋体" w:hAnsi="宋体"/>
          <w:bCs/>
          <w:color w:val="auto"/>
          <w:sz w:val="24"/>
          <w:szCs w:val="24"/>
          <w:highlight w:val="none"/>
          <w:lang w:val="en-US"/>
        </w:rPr>
        <w:t xml:space="preserve">涵盖本项目实施周期</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lang w:val="en-US"/>
        </w:rPr>
        <w:t xml:space="preserve">、处置单位的消纳许可证、项目环评批复扫描件上传至电子投标文件。</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
          <w:bCs w:val="0"/>
          <w:color w:val="auto"/>
          <w:sz w:val="24"/>
          <w:szCs w:val="24"/>
          <w:highlight w:val="none"/>
          <w:lang w:val="en-US" w:eastAsia="zh-CN"/>
        </w:rPr>
        <w:t xml:space="preserve">4.车辆及设备</w:t>
      </w:r>
      <w:r>
        <w:rPr>
          <w:rFonts w:hint="eastAsia" w:ascii="宋体" w:hAnsi="宋体"/>
          <w:b/>
          <w:bCs w:val="0"/>
          <w:color w:val="auto"/>
          <w:sz w:val="24"/>
          <w:szCs w:val="24"/>
          <w:highlight w:val="none"/>
        </w:rPr>
        <w:t xml:space="preserve">配置（</w:t>
      </w:r>
      <w:r>
        <w:rPr>
          <w:rFonts w:hint="eastAsia" w:ascii="宋体" w:hAnsi="宋体"/>
          <w:b/>
          <w:bCs w:val="0"/>
          <w:color w:val="auto"/>
          <w:sz w:val="24"/>
          <w:szCs w:val="24"/>
          <w:highlight w:val="none"/>
          <w:lang w:val="en-US" w:eastAsia="zh-CN"/>
        </w:rPr>
        <w:t xml:space="preserve">11</w:t>
      </w:r>
      <w:r>
        <w:rPr>
          <w:rFonts w:hint="eastAsia" w:ascii="宋体" w:hAnsi="宋体"/>
          <w:b/>
          <w:bCs w:val="0"/>
          <w:color w:val="auto"/>
          <w:sz w:val="24"/>
          <w:szCs w:val="24"/>
          <w:highlight w:val="none"/>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bCs/>
          <w:color w:val="auto"/>
          <w:sz w:val="24"/>
          <w:szCs w:val="24"/>
          <w:highlight w:val="none"/>
          <w:lang w:val="en-US" w:eastAsia="zh-CN"/>
        </w:rPr>
        <w:outlineLvl w:val="0"/>
      </w:pPr>
      <w:r>
        <w:rPr>
          <w:rFonts w:hint="eastAsia" w:ascii="宋体" w:hAnsi="宋体"/>
          <w:bCs/>
          <w:color w:val="auto"/>
          <w:sz w:val="24"/>
          <w:szCs w:val="24"/>
          <w:highlight w:val="none"/>
          <w:lang w:val="en-US"/>
        </w:rPr>
        <w:t xml:space="preserve">A.投标供应商配备</w:t>
      </w:r>
      <w:r>
        <w:rPr>
          <w:rFonts w:hint="eastAsia" w:hAnsi="宋体" w:cs="宋体"/>
          <w:sz w:val="24"/>
          <w:highlight w:val="none"/>
        </w:rPr>
        <w:t xml:space="preserve">雾炮</w:t>
      </w:r>
      <w:r>
        <w:rPr>
          <w:rFonts w:hint="eastAsia" w:ascii="宋体" w:hAnsi="宋体"/>
          <w:bCs/>
          <w:color w:val="auto"/>
          <w:sz w:val="24"/>
          <w:szCs w:val="24"/>
          <w:highlight w:val="none"/>
          <w:lang w:val="en-US"/>
        </w:rPr>
        <w:t xml:space="preserve">车、洗扫车、</w:t>
      </w:r>
      <w:r>
        <w:rPr>
          <w:rFonts w:hint="eastAsia" w:hAnsi="宋体" w:cs="宋体"/>
          <w:sz w:val="24"/>
          <w:highlight w:val="none"/>
        </w:rPr>
        <w:t xml:space="preserve">高压冲洗</w:t>
      </w:r>
      <w:r>
        <w:rPr>
          <w:rFonts w:hint="eastAsia" w:ascii="宋体" w:hAnsi="宋体"/>
          <w:bCs/>
          <w:color w:val="auto"/>
          <w:sz w:val="24"/>
          <w:szCs w:val="24"/>
          <w:highlight w:val="none"/>
          <w:lang w:val="en-US"/>
        </w:rPr>
        <w:t xml:space="preserve">车的，每提供一类得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val="en-US"/>
        </w:rPr>
        <w:t xml:space="preserve">分，最高得</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val="en-US"/>
        </w:rPr>
        <w:t xml:space="preserve">分</w:t>
      </w:r>
      <w:r>
        <w:rPr>
          <w:rFonts w:hint="eastAsia" w:ascii="宋体" w:hAnsi="宋体"/>
          <w:bCs/>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rPr>
        <w:outlineLvl w:val="0"/>
      </w:pPr>
      <w:r>
        <w:rPr>
          <w:rFonts w:hint="eastAsia" w:ascii="宋体" w:hAnsi="宋体"/>
          <w:bCs/>
          <w:color w:val="auto"/>
          <w:sz w:val="24"/>
          <w:szCs w:val="24"/>
          <w:highlight w:val="none"/>
          <w:lang w:val="en-US"/>
        </w:rPr>
        <w:t xml:space="preserve">B.投标供应商配备挖掘机</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en-US"/>
        </w:rPr>
        <w:t xml:space="preserve">辆、铲车</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en-US"/>
        </w:rPr>
        <w:t xml:space="preserve">辆、清运车</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val="en-US"/>
        </w:rPr>
        <w:t xml:space="preserve">辆，每提供一类得</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en-US"/>
        </w:rPr>
        <w:t xml:space="preserve">分，最高得</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en-US"/>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C.以上车辆为</w:t>
      </w:r>
      <w:r>
        <w:rPr>
          <w:rFonts w:hint="eastAsia" w:ascii="宋体" w:hAnsi="宋体"/>
          <w:bCs/>
          <w:color w:val="auto"/>
          <w:sz w:val="24"/>
          <w:szCs w:val="24"/>
          <w:highlight w:val="none"/>
          <w:lang w:val="en-US"/>
        </w:rPr>
        <w:t xml:space="preserve">新能源车辆的，每</w:t>
      </w:r>
      <w:r>
        <w:rPr>
          <w:rFonts w:hint="eastAsia" w:ascii="宋体" w:hAnsi="宋体"/>
          <w:bCs/>
          <w:color w:val="auto"/>
          <w:sz w:val="24"/>
          <w:szCs w:val="24"/>
          <w:highlight w:val="none"/>
          <w:lang w:val="en-US" w:eastAsia="zh-CN"/>
        </w:rPr>
        <w:t xml:space="preserve">有一辆</w:t>
      </w:r>
      <w:r>
        <w:rPr>
          <w:rFonts w:hint="eastAsia" w:ascii="宋体" w:hAnsi="宋体"/>
          <w:bCs/>
          <w:color w:val="auto"/>
          <w:sz w:val="24"/>
          <w:szCs w:val="24"/>
          <w:highlight w:val="none"/>
          <w:lang w:val="en-US"/>
        </w:rPr>
        <w:t xml:space="preserve">得</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en-US"/>
        </w:rPr>
        <w:t xml:space="preserve">分，最高得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val="en-US"/>
        </w:rPr>
        <w:t xml:space="preserve">分</w:t>
      </w:r>
      <w:r>
        <w:rPr>
          <w:rFonts w:hint="eastAsia" w:ascii="宋体" w:hAnsi="宋体"/>
          <w:bCs/>
          <w:color w:val="auto"/>
          <w:sz w:val="24"/>
          <w:szCs w:val="24"/>
          <w:highlight w:val="none"/>
          <w:lang w:val="en-US" w:eastAsia="zh-CN"/>
        </w:rPr>
        <w:t xml:space="preserve">。</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lang w:val="en-US"/>
        </w:rPr>
        <w:t xml:space="preserve">注：按要求填写投标供应商车辆/设备配备表（格式</w:t>
      </w:r>
      <w:r>
        <w:rPr>
          <w:rFonts w:hint="eastAsia" w:ascii="宋体" w:hAnsi="宋体"/>
          <w:bCs/>
          <w:color w:val="auto"/>
          <w:sz w:val="24"/>
          <w:szCs w:val="24"/>
          <w:highlight w:val="none"/>
          <w:lang w:val="en-US" w:eastAsia="zh-CN"/>
        </w:rPr>
        <w:t xml:space="preserve">见附件</w:t>
      </w:r>
      <w:r>
        <w:rPr>
          <w:rFonts w:hint="eastAsia" w:ascii="宋体" w:hAnsi="宋体"/>
          <w:bCs/>
          <w:color w:val="auto"/>
          <w:sz w:val="24"/>
          <w:szCs w:val="24"/>
          <w:highlight w:val="none"/>
          <w:lang w:val="en-US"/>
        </w:rPr>
        <w:t xml:space="preserve">）。以上车辆须符合国家标准要求，所有车辆为投标供应商自有或租赁，自有车辆提供发票（发票抬头必须与投标供应商名称一致）、车辆照片、行驶证；租赁车辆提供租赁协议、租赁费用相应发票、车辆照片、行驶证；相关机械设备（挖掘机、铲车）为投标供应商自有或租赁，自有设备提供发票（发票抬头必须与投标供应商名称一致）、设备照片；租赁设备提供租赁协议、租赁费用相应发票、设备照片。（提供以上证明材料扫描件上传至投标文件中，未按要求提供不得分）</w:t>
      </w:r>
      <w:r>
        <w:rPr>
          <w:rFonts w:hint="eastAsia" w:ascii="宋体" w:hAnsi="宋体"/>
          <w:bCs/>
          <w:color w:val="auto"/>
          <w:sz w:val="24"/>
          <w:szCs w:val="24"/>
          <w:highlight w:val="none"/>
          <w:lang w:val="en-US" w:eastAsia="zh-CN"/>
        </w:rPr>
      </w:r>
      <w:r/>
    </w:p>
    <w:p>
      <w:pPr>
        <w:numPr>
          <w:ilvl w:val="0"/>
          <w:numId w:val="0"/>
        </w:numPr>
        <w:ind w:firstLine="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
          <w:bCs w:val="0"/>
          <w:color w:val="auto"/>
          <w:sz w:val="24"/>
          <w:szCs w:val="24"/>
          <w:highlight w:val="none"/>
        </w:rPr>
        <w:outlineLvl w:val="0"/>
      </w:pPr>
      <w:r>
        <w:rPr>
          <w:rFonts w:hint="eastAsia" w:ascii="宋体" w:hAnsi="宋体"/>
          <w:b/>
          <w:bCs w:val="0"/>
          <w:color w:val="auto"/>
          <w:sz w:val="24"/>
          <w:szCs w:val="24"/>
          <w:highlight w:val="none"/>
        </w:rPr>
        <w:t xml:space="preserve">（3）服务方案（暗标）（</w:t>
      </w:r>
      <w:r>
        <w:rPr>
          <w:rFonts w:hint="eastAsia" w:ascii="宋体" w:hAnsi="宋体"/>
          <w:b/>
          <w:bCs w:val="0"/>
          <w:color w:val="auto"/>
          <w:sz w:val="24"/>
          <w:szCs w:val="24"/>
          <w:highlight w:val="none"/>
          <w:lang w:val="en-US" w:eastAsia="zh-CN"/>
        </w:rPr>
        <w:t xml:space="preserve">50</w:t>
      </w:r>
      <w:r>
        <w:rPr>
          <w:rFonts w:hint="eastAsia" w:ascii="宋体" w:hAnsi="宋体"/>
          <w:b/>
          <w:bCs w:val="0"/>
          <w:color w:val="auto"/>
          <w:sz w:val="24"/>
          <w:szCs w:val="24"/>
          <w:highlight w:val="none"/>
        </w:rPr>
        <w:t xml:space="preserve">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hAnsi="宋体" w:cs="华文仿宋"/>
          <w:bCs/>
          <w:sz w:val="24"/>
          <w:highlight w:val="none"/>
          <w:lang w:eastAsia="zh-CN"/>
        </w:rPr>
        <w:outlineLvl w:val="0"/>
      </w:pPr>
      <w:r>
        <w:rPr>
          <w:rFonts w:hint="eastAsia" w:hAnsi="宋体" w:cs="华文仿宋"/>
          <w:bCs/>
          <w:sz w:val="24"/>
          <w:highlight w:val="none"/>
          <w:lang w:val="en-US" w:eastAsia="zh-CN"/>
        </w:rPr>
        <w:t xml:space="preserve">①</w:t>
      </w:r>
      <w:r>
        <w:rPr>
          <w:rFonts w:hint="eastAsia" w:hAnsi="宋体" w:cs="华文仿宋"/>
          <w:bCs/>
          <w:sz w:val="24"/>
          <w:highlight w:val="none"/>
        </w:rPr>
        <w:t xml:space="preserve">收集服务实施方案</w:t>
      </w:r>
      <w:r>
        <w:rPr>
          <w:rFonts w:hint="eastAsia" w:hAnsi="宋体" w:cs="华文仿宋"/>
          <w:bCs/>
          <w:sz w:val="24"/>
          <w:highlight w:val="none"/>
          <w:lang w:eastAsia="zh-CN"/>
        </w:rPr>
        <w:t xml:space="preserve">（6</w:t>
      </w:r>
      <w:r>
        <w:rPr>
          <w:rFonts w:hint="eastAsia" w:hAnsi="宋体" w:cs="华文仿宋"/>
          <w:bCs/>
          <w:sz w:val="24"/>
          <w:highlight w:val="none"/>
          <w:lang w:val="en-US" w:eastAsia="zh-CN"/>
        </w:rPr>
        <w:t xml:space="preserve">分</w:t>
      </w:r>
      <w:r>
        <w:rPr>
          <w:rFonts w:hint="eastAsia" w:hAnsi="宋体" w:cs="华文仿宋"/>
          <w:bCs/>
          <w:sz w:val="24"/>
          <w:highlight w:val="none"/>
          <w:lang w:eastAsia="zh-CN"/>
        </w:rPr>
        <w:t xml:space="preserve">）</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6分，内容较为简单、可行、细节有待完善的该得4分，内容粗糙、无针对性的该条得3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②清运服务实施方案（5分）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5分，内容较为简单、可行、细节有待完善的该得3分，内容粗糙、无针对性的该条得1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③针对本项目重点难点及相应解决措施（5分）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5分，内容较为简单、可行、细节有待完善的该得3分，内容粗糙、无针对性的该条得1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④清运工作的安全及服务质量保证措施（8分）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8分，内容较为简单、可行、细节有待完善的该得5分，内容粗糙、无针对性的该条得2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⑤</w:t>
      </w:r>
      <w:r>
        <w:rPr>
          <w:rFonts w:hint="eastAsia" w:hAnsi="宋体" w:cs="华文仿宋"/>
          <w:bCs/>
          <w:sz w:val="24"/>
          <w:highlight w:val="none"/>
        </w:rPr>
        <w:t xml:space="preserve">清运作业的具体流程及操作规范</w:t>
      </w:r>
      <w:r>
        <w:rPr>
          <w:rFonts w:hint="eastAsia" w:ascii="宋体" w:hAnsi="宋体"/>
          <w:bCs/>
          <w:color w:val="auto"/>
          <w:sz w:val="24"/>
          <w:szCs w:val="24"/>
          <w:highlight w:val="none"/>
          <w:lang w:val="en-US" w:eastAsia="zh-CN"/>
        </w:rPr>
        <w:t xml:space="preserve">（6分）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6分，内容较为简单、可行、细节有待完善的该得4分，内容粗糙、无针对性的该条得3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⑥针对本项目的人员投入计划与培训方案（5分）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5分，内容较为简单、可行、细节有待完善的该得3分，内容粗糙、无针对性的该条得1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⑦突击性任务应急方案（5分）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5分，内容较为简单、可行、细节有待完善的该得3分，内容粗糙、无针对性的该条得1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⑧与本项目有关的单位、部门等综合协调方案（5分）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5分，内容较为简单、可行、细节有待完善的该得3分，内容粗糙、无针对性的该条得1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⑨针对本项目的合理化建议（5分）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default"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对上述内容进行阐述，阐述内容须满足采购需求。内容翔实、需求贴合度高且条理清晰的该条得5分，内容较为简单、可行、细节有待完善的该得3分，内容粗糙、无针对性的该条得1分，未阐述或阐述不全的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
          <w:bCs w:val="0"/>
          <w:color w:val="auto"/>
          <w:sz w:val="24"/>
          <w:szCs w:val="24"/>
          <w:highlight w:val="none"/>
          <w:lang w:val="en-US" w:eastAsia="zh-CN"/>
        </w:rPr>
        <w:outlineLvl w:val="0"/>
      </w:pPr>
      <w:r>
        <w:rPr>
          <w:rFonts w:hint="eastAsia" w:ascii="宋体" w:hAnsi="宋体"/>
          <w:b/>
          <w:bCs w:val="0"/>
          <w:color w:val="auto"/>
          <w:sz w:val="24"/>
          <w:szCs w:val="24"/>
          <w:highlight w:val="none"/>
          <w:lang w:val="en-US" w:eastAsia="zh-CN"/>
        </w:rPr>
        <w:t xml:space="preserve">注：</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default" w:ascii="宋体" w:hAnsi="宋体"/>
          <w:b/>
          <w:bCs w:val="0"/>
          <w:color w:val="auto"/>
          <w:sz w:val="24"/>
          <w:szCs w:val="24"/>
          <w:highlight w:val="none"/>
          <w:lang w:val="en-US" w:eastAsia="zh-CN"/>
        </w:rPr>
        <w:outlineLvl w:val="0"/>
      </w:pPr>
      <w:r>
        <w:rPr>
          <w:rFonts w:hint="eastAsia" w:ascii="宋体" w:hAnsi="宋体"/>
          <w:b/>
          <w:bCs w:val="0"/>
          <w:color w:val="auto"/>
          <w:sz w:val="24"/>
          <w:szCs w:val="24"/>
          <w:highlight w:val="none"/>
        </w:rPr>
        <w:t xml:space="preserve">技术暗标总页数不超过</w:t>
      </w:r>
      <w:r>
        <w:rPr>
          <w:rFonts w:hint="eastAsia" w:ascii="宋体" w:hAnsi="宋体"/>
          <w:b/>
          <w:bCs w:val="0"/>
          <w:color w:val="auto"/>
          <w:sz w:val="24"/>
          <w:szCs w:val="24"/>
          <w:highlight w:val="none"/>
          <w:lang w:val="en-US" w:eastAsia="zh-CN"/>
        </w:rPr>
        <w:t xml:space="preserve">30</w:t>
      </w:r>
      <w:r>
        <w:rPr>
          <w:rFonts w:hint="eastAsia" w:ascii="宋体" w:hAnsi="宋体"/>
          <w:b/>
          <w:bCs w:val="0"/>
          <w:color w:val="auto"/>
          <w:sz w:val="24"/>
          <w:szCs w:val="24"/>
          <w:highlight w:val="none"/>
        </w:rPr>
        <w:t xml:space="preserve">0页，每超过1页扣0.1分。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
          <w:bCs w:val="0"/>
          <w:color w:val="auto"/>
          <w:sz w:val="24"/>
          <w:szCs w:val="24"/>
          <w:highlight w:val="none"/>
        </w:rPr>
        <w:outlineLvl w:val="0"/>
      </w:pPr>
      <w:r>
        <w:rPr>
          <w:rFonts w:hint="eastAsia" w:ascii="宋体" w:hAnsi="宋体"/>
          <w:b/>
          <w:bCs w:val="0"/>
          <w:color w:val="auto"/>
          <w:sz w:val="24"/>
          <w:szCs w:val="24"/>
          <w:highlight w:val="none"/>
        </w:rPr>
        <w:t xml:space="preserve">未列入本评分细则的其他条件不作为评分内容。</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Times New Roman"/>
          <w:bCs/>
          <w:color w:val="auto"/>
          <w:sz w:val="24"/>
          <w:szCs w:val="24"/>
          <w:highlight w:val="none"/>
          <w:lang w:eastAsia="zh-CN"/>
        </w:rPr>
        <w:outlineLvl w:val="0"/>
      </w:pPr>
      <w:r>
        <w:rPr>
          <w:rFonts w:hint="eastAsia" w:hAnsi="宋体"/>
          <w:b/>
          <w:bCs w:val="0"/>
          <w:sz w:val="24"/>
          <w:highlight w:val="none"/>
        </w:rPr>
        <w:t xml:space="preserve">评委为</w:t>
      </w:r>
      <w:r>
        <w:rPr>
          <w:rFonts w:hAnsi="宋体"/>
          <w:b/>
          <w:bCs w:val="0"/>
          <w:sz w:val="24"/>
          <w:highlight w:val="none"/>
        </w:rPr>
        <w:t xml:space="preserve">5</w:t>
      </w:r>
      <w:r>
        <w:rPr>
          <w:rFonts w:hint="eastAsia" w:hAnsi="宋体"/>
          <w:b/>
          <w:bCs w:val="0"/>
          <w:sz w:val="24"/>
          <w:highlight w:val="none"/>
        </w:rPr>
        <w:t xml:space="preserve">人以上的单数（含</w:t>
      </w:r>
      <w:r>
        <w:rPr>
          <w:rFonts w:hAnsi="宋体"/>
          <w:b/>
          <w:bCs w:val="0"/>
          <w:sz w:val="24"/>
          <w:highlight w:val="none"/>
        </w:rPr>
        <w:t xml:space="preserve">5</w:t>
      </w:r>
      <w:r>
        <w:rPr>
          <w:rFonts w:hint="eastAsia" w:hAnsi="宋体"/>
          <w:b/>
          <w:bCs w:val="0"/>
          <w:sz w:val="24"/>
          <w:highlight w:val="none"/>
        </w:rPr>
        <w:t xml:space="preserve">人）时，计算分项得分时取平均值为投标人的得分，各分项得分合计即为投标人的总得分。投标文件无相应评分内容时，该项目为零分。投标人如对招标文件提出的合理要求不做出相应承诺或对采购人提出不合理要求的不予得标。每项评分的具体内容和方法由评委集体讨论</w:t>
      </w:r>
      <w:r>
        <w:rPr>
          <w:rFonts w:hint="eastAsia" w:hAnsi="宋体"/>
          <w:b/>
          <w:bCs w:val="0"/>
          <w:sz w:val="24"/>
          <w:highlight w:val="none"/>
          <w:lang w:eastAsia="zh-CN"/>
        </w:rPr>
        <w:t xml:space="preserve">，由</w:t>
      </w:r>
      <w:r>
        <w:rPr>
          <w:rFonts w:hint="eastAsia" w:hAnsi="宋体"/>
          <w:b/>
          <w:bCs w:val="0"/>
          <w:sz w:val="24"/>
          <w:highlight w:val="none"/>
        </w:rPr>
        <w:t xml:space="preserve">评委独立评分。所有评委打分的平均值为各投标人最终得分。最终得分前三名为推荐中标候选人。评分办法及评分细则的解释权</w:t>
      </w:r>
      <w:r>
        <w:rPr>
          <w:rFonts w:hint="eastAsia" w:hAnsi="宋体"/>
          <w:b/>
          <w:bCs w:val="0"/>
          <w:sz w:val="24"/>
          <w:highlight w:val="none"/>
          <w:lang w:eastAsia="zh-CN"/>
        </w:rPr>
        <w:t xml:space="preserve">属于</w:t>
      </w:r>
      <w:r>
        <w:rPr>
          <w:rFonts w:hint="eastAsia" w:hAnsi="宋体"/>
          <w:b/>
          <w:bCs w:val="0"/>
          <w:sz w:val="24"/>
          <w:highlight w:val="none"/>
        </w:rPr>
        <w:t xml:space="preserve">采购人。未列入本评分细则的其他条件不作为评分内容。</w:t>
      </w:r>
      <w:r/>
    </w:p>
    <w:p>
      <w:pPr>
        <w:ind w:firstLine="480"/>
        <w:spacing w:line="360" w:lineRule="auto"/>
        <w:shd w:val="clear" w:color="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（十一）定标：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将在江苏政府采购网发布中标公告。如有质疑，应在法定质疑期限内，即中标公告期限届满之日起7个工作日内，以书面形式（原件）送达</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，并且针对同一采购程序环节的质疑，须在法定质疑期内一次性提出。质疑函的质疑事项应具体、明确，</w:t>
      </w:r>
      <w:r>
        <w:rPr>
          <w:rFonts w:hint="eastAsia" w:ascii="宋体" w:hAnsi="宋体"/>
          <w:bCs/>
          <w:color w:val="auto"/>
          <w:sz w:val="24"/>
          <w:szCs w:val="24"/>
          <w:highlight w:val="none"/>
          <w:lang w:eastAsia="zh-CN"/>
        </w:rPr>
        <w:t xml:space="preserve">并具</w:t>
      </w:r>
      <w:r>
        <w:rPr>
          <w:rFonts w:hint="eastAsia" w:ascii="宋体" w:hAnsi="宋体"/>
          <w:bCs/>
          <w:color w:val="auto"/>
          <w:sz w:val="24"/>
          <w:szCs w:val="24"/>
          <w:highlight w:val="none"/>
        </w:rPr>
        <w:t xml:space="preserve">有必要的事实依据和法律依据（格式详见中国政府采购网《</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 HYPERLINK "http://download.ccgp.gov.cn/2018/zhiyihanfanben.zip" \t "_blank" </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涵熙（苏州）工程顾问有限公司</w:t>
      </w:r>
      <w:r>
        <w:rPr>
          <w:rFonts w:hint="eastAsia" w:ascii="宋体" w:hAnsi="宋体"/>
          <w:bCs/>
          <w:color w:val="auto"/>
          <w:sz w:val="24"/>
          <w:szCs w:val="24"/>
          <w:highlight w:val="none"/>
        </w:rPr>
        <w:t xml:space="preserve">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ascii="宋体"/>
          <w:bCs/>
          <w:color w:val="auto"/>
          <w:sz w:val="24"/>
          <w:szCs w:val="24"/>
          <w:highlight w:val="none"/>
        </w:rPr>
        <w:outlineLvl w:val="0"/>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投标供应商电子投标文件将作为电子档案保存。</w:t>
      </w:r>
      <w:r/>
    </w:p>
    <w:p>
      <w:pPr>
        <w:ind w:firstLine="480"/>
        <w:spacing w:line="360" w:lineRule="auto"/>
        <w:shd w:val="clear" w:color="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p>
    <w:p>
      <w:pPr>
        <w:ind w:left="0" w:firstLine="480"/>
        <w:keepLines w:val="0"/>
        <w:keepNext w:val="0"/>
        <w:pageBreakBefore w:val="0"/>
        <w:spacing w:line="360" w:lineRule="auto"/>
        <w:shd w:val="clear" w:color="auto"/>
        <w:widowControl w:val="off"/>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出现影响采购公正的违法、违规行为；</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投标人的报价均超过采购预算，采购人不能支付的；</w:t>
      </w:r>
      <w:r/>
    </w:p>
    <w:p>
      <w:pPr>
        <w:numPr>
          <w:ilvl w:val="0"/>
          <w:numId w:val="0"/>
        </w:numPr>
        <w:ind w:firstLine="480"/>
        <w:keepLines w:val="0"/>
        <w:keepNext w:val="0"/>
        <w:pageBreakBefore w:val="0"/>
        <w:spacing w:line="360" w:lineRule="auto"/>
        <w:shd w:val="clear" w:color="auto"/>
        <w:widowControl w:val="off"/>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因重大变故，采购任务取消。</w:t>
      </w:r>
      <w:r/>
    </w:p>
    <w:p>
      <w:pPr>
        <w:ind w:firstLine="480"/>
        <w:spacing w:line="360" w:lineRule="auto"/>
        <w:shd w:val="clear" w:color="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（十三）中标无效的确认：</w:t>
      </w:r>
      <w:r/>
    </w:p>
    <w:p>
      <w:pPr>
        <w:numPr>
          <w:ilvl w:val="0"/>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提供虚假材料谋取中标的；</w:t>
      </w:r>
      <w:r/>
    </w:p>
    <w:p>
      <w:pPr>
        <w:numPr>
          <w:ilvl w:val="0"/>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采取不正当手段诋毁、排挤其他投标人的；</w:t>
      </w:r>
      <w:r/>
    </w:p>
    <w:p>
      <w:pPr>
        <w:numPr>
          <w:ilvl w:val="0"/>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与招标采购单位、其他投标人恶意串通的；</w:t>
      </w:r>
      <w:r/>
    </w:p>
    <w:p>
      <w:pPr>
        <w:numPr>
          <w:ilvl w:val="2"/>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cs="Times New Roman"/>
          <w:bCs/>
          <w:color w:val="auto"/>
          <w:sz w:val="24"/>
          <w:szCs w:val="24"/>
          <w:highlight w:val="none"/>
          <w:lang w:val="en-US" w:eastAsia="zh-CN" w:bidi="ar-SA"/>
        </w:rPr>
        <w:t xml:space="preserve">4</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向招标采购单位行贿或者提供其他不正当利益的；</w:t>
      </w:r>
      <w:r/>
    </w:p>
    <w:p>
      <w:pPr>
        <w:numPr>
          <w:ilvl w:val="2"/>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cs="Times New Roman"/>
          <w:bCs/>
          <w:color w:val="auto"/>
          <w:sz w:val="24"/>
          <w:szCs w:val="24"/>
          <w:highlight w:val="none"/>
          <w:lang w:val="en-US" w:eastAsia="zh-CN" w:bidi="ar-SA"/>
        </w:rPr>
        <w:t xml:space="preserve">5</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left="0" w:firstLine="523"/>
        <w:spacing w:line="360" w:lineRule="auto"/>
        <w:shd w:val="clear" w:color="auto"/>
        <w:tabs>
          <w:tab w:val="left" w:pos="420" w:leader="none"/>
          <w:tab w:val="left" w:pos="945" w:leader="none"/>
          <w:tab w:val="left" w:pos="115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cs="Times New Roman"/>
          <w:bCs/>
          <w:color w:val="auto"/>
          <w:sz w:val="24"/>
          <w:szCs w:val="24"/>
          <w:highlight w:val="none"/>
          <w:lang w:val="en-US" w:eastAsia="zh-CN" w:bidi="ar-SA"/>
        </w:rPr>
        <w:t xml:space="preserve">6</w:t>
      </w:r>
      <w:r>
        <w:rPr>
          <w:rFonts w:hint="eastAsia" w:ascii="宋体" w:hAnsi="Times New Roman"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shd w:val="clear" w:color="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shd w:val="clear" w:color="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（十四）签订、履行合同：</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涵熙（苏州）工程顾问有限公司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涵熙（苏州）工程顾问有限公司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w:t>
      </w:r>
      <w:r>
        <w:rPr>
          <w:rFonts w:hint="eastAsia" w:ascii="宋体" w:hAnsi="宋体"/>
          <w:bCs/>
          <w:color w:val="auto"/>
          <w:sz w:val="24"/>
          <w:szCs w:val="24"/>
          <w:highlight w:val="none"/>
          <w:lang w:eastAsia="zh-CN"/>
        </w:rPr>
        <w:t xml:space="preserve">做</w:t>
      </w:r>
      <w:r>
        <w:rPr>
          <w:rFonts w:ascii="宋体" w:hAnsi="宋体"/>
          <w:bCs/>
          <w:color w:val="auto"/>
          <w:sz w:val="24"/>
          <w:szCs w:val="24"/>
          <w:highlight w:val="none"/>
        </w:rPr>
        <w:t xml:space="preserve">任何修改。</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涵熙（苏州）工程顾问有限公司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shd w:val="clear" w:color="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（十五）注意事项：</w:t>
      </w:r>
      <w:r/>
    </w:p>
    <w:p>
      <w:pPr>
        <w:ind w:firstLine="480"/>
        <w:spacing w:line="360" w:lineRule="auto"/>
        <w:shd w:val="clear" w:color="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0"/>
        </w:numPr>
        <w:ind w:left="0" w:firstLine="523"/>
        <w:spacing w:line="360" w:lineRule="auto"/>
        <w:shd w:val="clear" w:color="auto"/>
        <w:tabs>
          <w:tab w:val="left" w:pos="735" w:leader="none"/>
          <w:tab w:val="left" w:pos="945" w:leader="none"/>
          <w:tab w:val="left" w:pos="1155" w:leader="none"/>
        </w:tabs>
        <w:rPr>
          <w:rFonts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中标后无正当理由不与采购人签订合同的；</w:t>
      </w:r>
      <w:r/>
    </w:p>
    <w:p>
      <w:pPr>
        <w:numPr>
          <w:ilvl w:val="3"/>
          <w:numId w:val="0"/>
        </w:numPr>
        <w:ind w:left="0" w:firstLine="523"/>
        <w:spacing w:line="360" w:lineRule="auto"/>
        <w:shd w:val="clear" w:color="auto"/>
        <w:tabs>
          <w:tab w:val="left" w:pos="735" w:leader="none"/>
          <w:tab w:val="left" w:pos="945" w:leader="none"/>
          <w:tab w:val="left" w:pos="1155" w:leader="none"/>
        </w:tabs>
        <w:rPr>
          <w:rFonts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0"/>
        </w:numPr>
        <w:ind w:left="0" w:firstLine="523"/>
        <w:spacing w:line="360" w:lineRule="auto"/>
        <w:shd w:val="clear" w:color="auto"/>
        <w:tabs>
          <w:tab w:val="left" w:pos="735" w:leader="none"/>
          <w:tab w:val="left" w:pos="945" w:leader="none"/>
          <w:tab w:val="left" w:pos="1155" w:leader="none"/>
        </w:tabs>
        <w:rPr>
          <w:rFonts w:asci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拒绝履行合同义务的。</w:t>
      </w:r>
      <w:r/>
    </w:p>
    <w:p>
      <w:pPr>
        <w:ind w:firstLine="480"/>
        <w:spacing w:line="360" w:lineRule="auto"/>
        <w:shd w:val="clear" w:color="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（十六）中标服务费：</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eastAsia="zh-CN"/>
        </w:rPr>
        <w:t xml:space="preserve">1.</w:t>
      </w:r>
      <w:r>
        <w:rPr>
          <w:rFonts w:hint="eastAsia" w:ascii="宋体" w:hAnsi="宋体" w:eastAsia="宋体" w:cs="Times New Roman"/>
          <w:bCs/>
          <w:color w:val="auto"/>
          <w:sz w:val="24"/>
          <w:szCs w:val="24"/>
          <w:highlight w:val="none"/>
        </w:rPr>
        <w:t xml:space="preserve">招标代理服务费按中标价为计费基础，</w:t>
      </w:r>
      <w:r>
        <w:rPr>
          <w:rFonts w:hint="eastAsia" w:ascii="宋体" w:hAnsi="宋体" w:cs="Times New Roman"/>
          <w:bCs/>
          <w:color w:val="auto"/>
          <w:sz w:val="24"/>
          <w:szCs w:val="24"/>
          <w:highlight w:val="none"/>
          <w:lang w:eastAsia="zh-CN"/>
        </w:rPr>
        <w:t xml:space="preserve">100万元以下</w:t>
      </w:r>
      <w:r>
        <w:rPr>
          <w:rFonts w:hint="eastAsia" w:ascii="宋体" w:hAnsi="宋体" w:cs="Times New Roman"/>
          <w:bCs/>
          <w:color w:val="auto"/>
          <w:sz w:val="24"/>
          <w:szCs w:val="24"/>
          <w:highlight w:val="none"/>
          <w:lang w:val="en-US" w:eastAsia="zh-CN"/>
        </w:rPr>
        <w:t xml:space="preserve">1.5%，100万—500万0.8%，打7折</w:t>
      </w:r>
      <w:r>
        <w:rPr>
          <w:rFonts w:hint="eastAsia" w:ascii="宋体" w:hAnsi="宋体" w:eastAsia="宋体" w:cs="Times New Roman"/>
          <w:bCs/>
          <w:color w:val="auto"/>
          <w:sz w:val="24"/>
          <w:szCs w:val="24"/>
          <w:highlight w:val="none"/>
        </w:rPr>
        <w:t xml:space="preserve">计取。招标代理服务收费采用差额定率累进计算方式。</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 开具中标通知书时</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招标代理费由</w:t>
      </w:r>
      <w:r>
        <w:rPr>
          <w:rFonts w:hint="eastAsia" w:ascii="宋体" w:hAnsi="宋体" w:cs="Times New Roman"/>
          <w:bCs/>
          <w:color w:val="auto"/>
          <w:sz w:val="24"/>
          <w:szCs w:val="24"/>
          <w:highlight w:val="none"/>
          <w:lang w:val="en-US" w:eastAsia="zh-CN"/>
        </w:rPr>
        <w:t xml:space="preserve">中标</w:t>
      </w:r>
      <w:r>
        <w:rPr>
          <w:rFonts w:hint="eastAsia" w:ascii="宋体" w:hAnsi="宋体" w:eastAsia="宋体" w:cs="Times New Roman"/>
          <w:bCs/>
          <w:color w:val="auto"/>
          <w:sz w:val="24"/>
          <w:szCs w:val="24"/>
          <w:highlight w:val="none"/>
        </w:rPr>
        <w:t xml:space="preserve">供应商向采购代理机构一次性付清。采购代理机构出具涵熙（苏州）工程顾问有限公司增值税专用发票。</w:t>
      </w:r>
      <w:r/>
    </w:p>
    <w:p>
      <w:pPr>
        <w:ind w:firstLine="480"/>
        <w:spacing w:line="360" w:lineRule="auto"/>
        <w:shd w:val="clear" w:color="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（十七）其他：</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招标文件的条款必须认真审阅，凡属对条款的误解所造成的投标价格失误，由投标人负责。</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八</w:t>
      </w:r>
      <w:r>
        <w:rPr>
          <w:rFonts w:hint="eastAsia" w:ascii="黑体" w:hAnsi="宋体" w:eastAsia="黑体"/>
          <w:bCs/>
          <w:color w:val="auto"/>
          <w:sz w:val="24"/>
          <w:szCs w:val="24"/>
          <w:highlight w:val="none"/>
        </w:rPr>
        <w:t xml:space="preserve">）合同融资、履约担保</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1.根据国家扶持中小企业的有关政策，本次采购项目中标的供应商，如需要政府采购合同融资，请按锡财购</w:t>
      </w:r>
      <w:r>
        <w:rPr>
          <w:rFonts w:hint="eastAsia" w:ascii="宋体" w:hAnsi="宋体"/>
          <w:bCs/>
          <w:color w:val="auto"/>
          <w:sz w:val="24"/>
          <w:szCs w:val="24"/>
          <w:highlight w:val="none"/>
          <w:lang w:eastAsia="zh-CN"/>
        </w:rPr>
        <w:t xml:space="preserve">〔2020〕17号</w:t>
      </w:r>
      <w:r>
        <w:rPr>
          <w:rFonts w:hint="eastAsia" w:ascii="宋体" w:hAnsi="宋体"/>
          <w:bCs/>
          <w:color w:val="auto"/>
          <w:sz w:val="24"/>
          <w:szCs w:val="24"/>
          <w:highlight w:val="none"/>
        </w:rPr>
        <w:t xml:space="preserve">文件执行。</w:t>
      </w:r>
      <w:r/>
    </w:p>
    <w:p>
      <w:pPr>
        <w:ind w:firstLine="480"/>
        <w:spacing w:line="360" w:lineRule="auto"/>
        <w:shd w:val="clear" w:color="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合同融资，是指参与政府采购的供应商，凭借中</w:t>
      </w:r>
      <w:r>
        <w:rPr>
          <w:rFonts w:hint="eastAsia" w:ascii="宋体" w:hAnsi="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shd w:val="clear" w:color="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firstLine="525"/>
        <w:spacing w:line="360" w:lineRule="auto"/>
        <w:shd w:val="clear" w:color="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460" w:lineRule="exact"/>
        <w:shd w:val="clear" w:color="auto"/>
        <w:widowControl w:val="off"/>
        <w:rPr>
          <w:rFonts w:hint="eastAsia" w:ascii="宋体" w:hAnsi="宋体"/>
          <w:bCs/>
          <w:color w:val="auto"/>
          <w:sz w:val="24"/>
          <w:szCs w:val="24"/>
          <w:highlight w:val="none"/>
        </w:rPr>
        <w:sectPr>
          <w:headerReference w:type="default" r:id="rId9"/>
          <w:footerReference w:type="default" r:id="rId10"/>
          <w:footnotePr/>
          <w:endnotePr/>
          <w:type w:val="nextPage"/>
          <w:pgSz w:w="11906" w:h="16838" w:orient="portrait"/>
          <w:pgMar w:top="1134" w:right="1134" w:bottom="1134" w:left="1134" w:header="850" w:footer="992" w:gutter="0"/>
          <w:cols w:num="1" w:sep="0" w:space="0" w:equalWidth="1"/>
          <w:docGrid w:linePitch="360"/>
        </w:sectPr>
        <w:outlineLvl w:val="9"/>
      </w:pPr>
      <w:r>
        <w:rPr>
          <w:rFonts w:hint="eastAsia" w:ascii="宋体" w:hAnsi="宋体"/>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left="0" w:firstLine="0"/>
        <w:spacing w:line="400" w:lineRule="exact"/>
        <w:rPr>
          <w:rFonts w:hint="eastAsia" w:hAnsi="宋体" w:cs="宋体"/>
          <w:bCs/>
          <w:sz w:val="24"/>
          <w:szCs w:val="24"/>
          <w:highlight w:val="none"/>
        </w:rPr>
      </w:pPr>
      <w:r>
        <w:rPr>
          <w:rFonts w:hint="eastAsia" w:hAnsi="宋体" w:cs="宋体"/>
          <w:bCs/>
          <w:sz w:val="24"/>
          <w:szCs w:val="24"/>
          <w:highlight w:val="none"/>
        </w:rPr>
        <w:t xml:space="preserve">附件1</w:t>
      </w:r>
      <w:r>
        <w:rPr>
          <w:rFonts w:hint="eastAsia" w:hAnsi="宋体" w:cs="宋体"/>
          <w:bCs/>
          <w:sz w:val="24"/>
          <w:szCs w:val="24"/>
          <w:highlight w:val="none"/>
          <w:lang w:val="en-US" w:eastAsia="zh-CN"/>
        </w:rPr>
        <w:t xml:space="preserve"> </w:t>
      </w:r>
      <w:r>
        <w:rPr>
          <w:rFonts w:hint="eastAsia" w:hAnsi="宋体" w:cs="宋体"/>
          <w:bCs/>
          <w:sz w:val="24"/>
          <w:szCs w:val="24"/>
          <w:highlight w:val="none"/>
        </w:rPr>
        <w:t xml:space="preserve">政府采购履约担保函（仅供参考）</w:t>
      </w:r>
      <w:r/>
    </w:p>
    <w:p>
      <w:pPr>
        <w:rPr>
          <w:rFonts w:hint="eastAsia" w:hAnsi="宋体" w:cs="宋体"/>
          <w:sz w:val="24"/>
          <w:szCs w:val="24"/>
          <w:highlight w:val="none"/>
        </w:rPr>
      </w:pPr>
      <w:r>
        <w:rPr>
          <w:rFonts w:hint="eastAsia" w:hAnsi="宋体" w:cs="宋体"/>
          <w:sz w:val="24"/>
          <w:szCs w:val="24"/>
          <w:highlight w:val="none"/>
        </w:rPr>
        <w:t xml:space="preserve">                                                             编号：</w:t>
      </w:r>
      <w:r/>
    </w:p>
    <w:p>
      <w:pPr>
        <w:rPr>
          <w:rFonts w:hint="eastAsia" w:hAnsi="宋体" w:cs="宋体"/>
          <w:sz w:val="24"/>
          <w:szCs w:val="24"/>
          <w:highlight w:val="none"/>
        </w:rPr>
      </w:pPr>
      <w:r>
        <w:rPr>
          <w:rFonts w:hint="eastAsia" w:hAnsi="宋体" w:cs="宋体"/>
          <w:sz w:val="24"/>
          <w:szCs w:val="24"/>
          <w:highlight w:val="none"/>
        </w:rPr>
      </w:r>
      <w:r/>
    </w:p>
    <w:p>
      <w:pPr>
        <w:spacing w:line="440" w:lineRule="exact"/>
        <w:rPr>
          <w:rFonts w:hint="eastAsia" w:hAnsi="宋体" w:cs="宋体"/>
          <w:sz w:val="24"/>
          <w:szCs w:val="24"/>
          <w:highlight w:val="none"/>
        </w:rPr>
      </w:pPr>
      <w:r>
        <w:rPr>
          <w:rFonts w:hint="eastAsia" w:hAnsi="宋体" w:cs="宋体"/>
          <w:sz w:val="24"/>
          <w:szCs w:val="24"/>
          <w:highlight w:val="none"/>
          <w:u w:val="single"/>
        </w:rPr>
        <w:t xml:space="preserve">                  </w:t>
      </w:r>
      <w:r>
        <w:rPr>
          <w:rFonts w:hint="eastAsia" w:hAnsi="宋体" w:cs="宋体"/>
          <w:sz w:val="24"/>
          <w:szCs w:val="24"/>
          <w:highlight w:val="none"/>
        </w:rPr>
        <w:t xml:space="preserve">（采购人）：</w:t>
      </w:r>
      <w:r/>
    </w:p>
    <w:p>
      <w:pPr>
        <w:spacing w:line="440" w:lineRule="exact"/>
        <w:rPr>
          <w:rFonts w:hint="eastAsia" w:hAnsi="宋体" w:cs="宋体"/>
          <w:sz w:val="24"/>
          <w:szCs w:val="24"/>
          <w:highlight w:val="none"/>
        </w:rPr>
      </w:pPr>
      <w:r>
        <w:rPr>
          <w:rFonts w:hint="eastAsia" w:hAnsi="宋体" w:cs="宋体"/>
          <w:sz w:val="24"/>
          <w:szCs w:val="24"/>
          <w:highlight w:val="none"/>
        </w:rPr>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鉴于你方与</w:t>
      </w:r>
      <w:r>
        <w:rPr>
          <w:rFonts w:hint="eastAsia" w:hAnsi="宋体" w:cs="宋体"/>
          <w:sz w:val="24"/>
          <w:szCs w:val="24"/>
          <w:highlight w:val="none"/>
          <w:u w:val="single"/>
        </w:rPr>
        <w:t xml:space="preserve">                    </w:t>
      </w:r>
      <w:r>
        <w:rPr>
          <w:rFonts w:hint="eastAsia" w:hAnsi="宋体" w:cs="宋体"/>
          <w:sz w:val="24"/>
          <w:szCs w:val="24"/>
          <w:highlight w:val="none"/>
        </w:rPr>
        <w:t xml:space="preserve">（以下简称投标人）于</w:t>
      </w:r>
      <w:r>
        <w:rPr>
          <w:rFonts w:hint="eastAsia" w:hAnsi="宋体" w:cs="宋体"/>
          <w:sz w:val="24"/>
          <w:szCs w:val="24"/>
          <w:highlight w:val="none"/>
          <w:u w:val="single"/>
        </w:rPr>
        <w:t xml:space="preserve">   </w:t>
      </w:r>
      <w:r>
        <w:rPr>
          <w:rFonts w:hint="eastAsia" w:hAnsi="宋体" w:cs="宋体"/>
          <w:sz w:val="24"/>
          <w:szCs w:val="24"/>
          <w:highlight w:val="none"/>
        </w:rPr>
        <w:t xml:space="preserve">年</w:t>
      </w:r>
      <w:r>
        <w:rPr>
          <w:rFonts w:hint="eastAsia" w:hAnsi="宋体" w:cs="宋体"/>
          <w:sz w:val="24"/>
          <w:szCs w:val="24"/>
          <w:highlight w:val="none"/>
          <w:u w:val="single"/>
        </w:rPr>
        <w:t xml:space="preserve">  </w:t>
      </w:r>
      <w:r>
        <w:rPr>
          <w:rFonts w:hint="eastAsia" w:hAnsi="宋体" w:cs="宋体"/>
          <w:sz w:val="24"/>
          <w:szCs w:val="24"/>
          <w:highlight w:val="none"/>
        </w:rPr>
        <w:t xml:space="preserve">月</w:t>
      </w:r>
      <w:r>
        <w:rPr>
          <w:rFonts w:hint="eastAsia" w:hAnsi="宋体" w:cs="宋体"/>
          <w:sz w:val="24"/>
          <w:szCs w:val="24"/>
          <w:highlight w:val="none"/>
          <w:u w:val="single"/>
        </w:rPr>
        <w:t xml:space="preserve">  </w:t>
      </w:r>
      <w:r>
        <w:rPr>
          <w:rFonts w:hint="eastAsia" w:hAnsi="宋体" w:cs="宋体"/>
          <w:sz w:val="24"/>
          <w:szCs w:val="24"/>
          <w:highlight w:val="none"/>
        </w:rPr>
        <w:t xml:space="preserve">日签订编号为   的</w:t>
      </w:r>
      <w:r>
        <w:rPr>
          <w:rFonts w:hint="eastAsia" w:hAnsi="宋体" w:cs="宋体"/>
          <w:sz w:val="24"/>
          <w:szCs w:val="24"/>
          <w:highlight w:val="none"/>
          <w:lang w:eastAsia="zh-CN"/>
        </w:rPr>
        <w:t xml:space="preserve">《           政府采购合同》（以下简称“主合同”）</w:t>
      </w:r>
      <w:r>
        <w:rPr>
          <w:rFonts w:hint="eastAsia" w:hAnsi="宋体" w:cs="宋体"/>
          <w:sz w:val="24"/>
          <w:szCs w:val="24"/>
          <w:highlight w:val="none"/>
        </w:rPr>
        <w:t xml:space="preserve">，且依据该合同的约定，投标人应在</w:t>
      </w:r>
      <w:r>
        <w:rPr>
          <w:rFonts w:hint="eastAsia" w:hAnsi="宋体" w:cs="宋体"/>
          <w:sz w:val="24"/>
          <w:szCs w:val="24"/>
          <w:highlight w:val="none"/>
          <w:u w:val="single"/>
        </w:rPr>
        <w:t xml:space="preserve">    </w:t>
      </w:r>
      <w:r>
        <w:rPr>
          <w:rFonts w:hint="eastAsia" w:hAnsi="宋体" w:cs="宋体"/>
          <w:sz w:val="24"/>
          <w:szCs w:val="24"/>
          <w:highlight w:val="none"/>
        </w:rPr>
        <w:t xml:space="preserve">年</w:t>
      </w:r>
      <w:r>
        <w:rPr>
          <w:rFonts w:hint="eastAsia" w:hAnsi="宋体" w:cs="宋体"/>
          <w:sz w:val="24"/>
          <w:szCs w:val="24"/>
          <w:highlight w:val="none"/>
          <w:u w:val="single"/>
        </w:rPr>
        <w:t xml:space="preserve">    </w:t>
      </w:r>
      <w:r>
        <w:rPr>
          <w:rFonts w:hint="eastAsia" w:hAnsi="宋体" w:cs="宋体"/>
          <w:sz w:val="24"/>
          <w:szCs w:val="24"/>
          <w:highlight w:val="none"/>
        </w:rPr>
        <w:t xml:space="preserve">月</w:t>
      </w:r>
      <w:r>
        <w:rPr>
          <w:rFonts w:hint="eastAsia" w:hAnsi="宋体" w:cs="宋体"/>
          <w:sz w:val="24"/>
          <w:szCs w:val="24"/>
          <w:highlight w:val="none"/>
          <w:u w:val="single"/>
        </w:rPr>
        <w:t xml:space="preserve">   </w:t>
      </w:r>
      <w:r>
        <w:rPr>
          <w:rFonts w:hint="eastAsia" w:hAnsi="宋体" w:cs="宋体"/>
          <w:sz w:val="24"/>
          <w:szCs w:val="24"/>
          <w:highlight w:val="none"/>
        </w:rPr>
        <w:t xml:space="preserve">日前向你方交纳履约保证金，且可以履约担保函的形式交纳履约保证金。应投标人的申请，我方以保证的方式向你方提供如下履约保证金担保：</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一、保证责任的情形及保证金额</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（一）在投标人出现下列情形之一时，我方承担保证责任：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1.</w:t>
      </w:r>
      <w:r>
        <w:rPr>
          <w:rFonts w:hint="eastAsia" w:hAnsi="宋体" w:cs="宋体"/>
          <w:sz w:val="24"/>
          <w:szCs w:val="24"/>
          <w:highlight w:val="none"/>
        </w:rPr>
        <w:t xml:space="preserve">将中标项目转让给他人，或者在投标文件中未说明，且未经采购招标机构同意，将中标项目分包给他人的；</w:t>
      </w:r>
      <w:r/>
    </w:p>
    <w:p>
      <w:pPr>
        <w:spacing w:line="440" w:lineRule="exact"/>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lang w:eastAsia="zh-CN"/>
        </w:rPr>
        <w:t xml:space="preserve">2.</w:t>
      </w:r>
      <w:r>
        <w:rPr>
          <w:rFonts w:hint="eastAsia" w:hAnsi="宋体" w:cs="宋体"/>
          <w:sz w:val="24"/>
          <w:szCs w:val="24"/>
          <w:highlight w:val="none"/>
        </w:rPr>
        <w:t xml:space="preserve">主合同约定的应当缴纳履约保证金的情形： </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（1）未按主合同约定的质量、数量和期限供应货物/提供服务/完成工程的；</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(2)</w:t>
      </w:r>
      <w:r>
        <w:rPr>
          <w:rFonts w:hint="eastAsia" w:hAnsi="宋体" w:cs="宋体"/>
          <w:sz w:val="24"/>
          <w:szCs w:val="24"/>
          <w:highlight w:val="none"/>
          <w:u w:val="single"/>
        </w:rPr>
        <w:t xml:space="preserve">                                                           </w:t>
      </w:r>
      <w:r>
        <w:rPr>
          <w:rFonts w:hint="eastAsia" w:hAnsi="宋体" w:cs="宋体"/>
          <w:sz w:val="24"/>
          <w:szCs w:val="24"/>
          <w:highlight w:val="none"/>
        </w:rPr>
        <w:t xml:space="preserve">。</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（二）我方的保证范围是主合同约定的合同价款总额的</w:t>
      </w:r>
      <w:r>
        <w:rPr>
          <w:rFonts w:hint="eastAsia" w:hAnsi="宋体" w:cs="宋体"/>
          <w:sz w:val="24"/>
          <w:szCs w:val="24"/>
          <w:highlight w:val="none"/>
          <w:u w:val="single"/>
        </w:rPr>
        <w:t xml:space="preserve">        </w:t>
      </w:r>
      <w:r>
        <w:rPr>
          <w:rFonts w:hint="eastAsia" w:hAnsi="宋体" w:cs="宋体"/>
          <w:sz w:val="24"/>
          <w:szCs w:val="24"/>
          <w:highlight w:val="none"/>
        </w:rPr>
        <w:t xml:space="preserve">%数额为</w:t>
      </w:r>
      <w:r>
        <w:rPr>
          <w:rFonts w:hint="eastAsia" w:hAnsi="宋体" w:cs="宋体"/>
          <w:sz w:val="24"/>
          <w:szCs w:val="24"/>
          <w:highlight w:val="none"/>
          <w:u w:val="single"/>
        </w:rPr>
        <w:t xml:space="preserve">         </w:t>
      </w:r>
      <w:r>
        <w:rPr>
          <w:rFonts w:hint="eastAsia" w:hAnsi="宋体" w:cs="宋体"/>
          <w:sz w:val="24"/>
          <w:szCs w:val="24"/>
          <w:highlight w:val="none"/>
        </w:rPr>
        <w:t xml:space="preserve">元（大写</w:t>
      </w:r>
      <w:r>
        <w:rPr>
          <w:rFonts w:hint="eastAsia" w:hAnsi="宋体" w:cs="宋体"/>
          <w:sz w:val="24"/>
          <w:szCs w:val="24"/>
          <w:highlight w:val="none"/>
          <w:u w:val="single"/>
        </w:rPr>
        <w:t xml:space="preserve">           </w:t>
      </w:r>
      <w:r>
        <w:rPr>
          <w:rFonts w:hint="eastAsia" w:hAnsi="宋体" w:cs="宋体"/>
          <w:sz w:val="24"/>
          <w:szCs w:val="24"/>
          <w:highlight w:val="none"/>
        </w:rPr>
        <w:t xml:space="preserve">），币种为</w:t>
      </w:r>
      <w:r>
        <w:rPr>
          <w:rFonts w:hint="eastAsia" w:hAnsi="宋体" w:cs="宋体"/>
          <w:sz w:val="24"/>
          <w:szCs w:val="24"/>
          <w:highlight w:val="none"/>
          <w:u w:val="single"/>
        </w:rPr>
        <w:t xml:space="preserve">        </w:t>
      </w:r>
      <w:r>
        <w:rPr>
          <w:rFonts w:hint="eastAsia" w:hAnsi="宋体" w:cs="宋体"/>
          <w:sz w:val="24"/>
          <w:szCs w:val="24"/>
          <w:highlight w:val="none"/>
        </w:rPr>
        <w:t xml:space="preserve">。（即主合同履约保证金金额）</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二、保证的方式及保证期间</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我方保证的方式为：连带责任保证。</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我方保证的期间为：自本合同生效之日起至投标人按照主合同约定的供货/完工期限届满后</w:t>
      </w:r>
      <w:r>
        <w:rPr>
          <w:rFonts w:hint="eastAsia" w:hAnsi="宋体" w:cs="宋体"/>
          <w:sz w:val="24"/>
          <w:szCs w:val="24"/>
          <w:highlight w:val="none"/>
          <w:u w:val="single"/>
        </w:rPr>
        <w:t xml:space="preserve">     </w:t>
      </w:r>
      <w:r>
        <w:rPr>
          <w:rFonts w:hint="eastAsia" w:hAnsi="宋体" w:cs="宋体"/>
          <w:sz w:val="24"/>
          <w:szCs w:val="24"/>
          <w:highlight w:val="none"/>
        </w:rPr>
        <w:t xml:space="preserve">日内。</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如果投标人未按主合同约定向贵方供应货物/提供服务/完成工程的，由我方在保证金额内向你方支付上述款项。</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三、承担保证责任的程序</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1.</w:t>
      </w:r>
      <w:r>
        <w:rPr>
          <w:rFonts w:hint="eastAsia" w:hAnsi="宋体" w:cs="宋体"/>
          <w:sz w:val="24"/>
          <w:szCs w:val="24"/>
          <w:highlight w:val="none"/>
        </w:rPr>
        <w:t xml:space="preserve">你方要求我方承担保证责任的，应在本保函保证期间内向我方发出书面索赔通知。索赔通知应写明要求索赔的金额，支付款项应到达的账号。并附有证明投标人违约事实的证明材料。</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如果你方与投标人因货物质量问题产生争议，你方还需同时提供</w:t>
      </w:r>
      <w:r>
        <w:rPr>
          <w:rFonts w:hint="eastAsia" w:hAnsi="宋体" w:cs="宋体"/>
          <w:sz w:val="24"/>
          <w:szCs w:val="24"/>
          <w:highlight w:val="none"/>
          <w:u w:val="single"/>
        </w:rPr>
        <w:t xml:space="preserve">        </w:t>
      </w:r>
      <w:r>
        <w:rPr>
          <w:rFonts w:hint="eastAsia" w:hAnsi="宋体" w:cs="宋体"/>
          <w:sz w:val="24"/>
          <w:szCs w:val="24"/>
          <w:highlight w:val="none"/>
        </w:rPr>
        <w:t xml:space="preserve">部门出具的质量检测报告，或经诉讼（仲裁）程序裁决后的裁决书、调解书，本保证人即按照检测结果或裁决书、调解书决定是否承担保证责任。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2.</w:t>
      </w:r>
      <w:r>
        <w:rPr>
          <w:rFonts w:hint="eastAsia" w:hAnsi="宋体" w:cs="宋体"/>
          <w:sz w:val="24"/>
          <w:szCs w:val="24"/>
          <w:highlight w:val="none"/>
        </w:rPr>
        <w:t xml:space="preserve"> 我方收到你方的书面索赔通知及相应证明材料，在</w:t>
      </w:r>
      <w:r>
        <w:rPr>
          <w:rFonts w:hint="eastAsia" w:hAnsi="宋体" w:cs="宋体"/>
          <w:sz w:val="24"/>
          <w:szCs w:val="24"/>
          <w:highlight w:val="none"/>
          <w:u w:val="single"/>
        </w:rPr>
        <w:t xml:space="preserve">     </w:t>
      </w:r>
      <w:r>
        <w:rPr>
          <w:rFonts w:hint="eastAsia" w:hAnsi="宋体" w:cs="宋体"/>
          <w:sz w:val="24"/>
          <w:szCs w:val="24"/>
          <w:highlight w:val="none"/>
        </w:rPr>
        <w:t xml:space="preserve">工作日内进行核定后按照本保函的承诺承担保证责任。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四、保证责任的终止</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1.</w:t>
      </w:r>
      <w:r>
        <w:rPr>
          <w:rFonts w:hint="eastAsia" w:hAnsi="宋体" w:cs="宋体"/>
          <w:sz w:val="24"/>
          <w:szCs w:val="24"/>
          <w:highlight w:val="none"/>
        </w:rPr>
        <w:t xml:space="preserve">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2.</w:t>
      </w:r>
      <w:r>
        <w:rPr>
          <w:rFonts w:hint="eastAsia" w:hAnsi="宋体" w:cs="宋体"/>
          <w:sz w:val="24"/>
          <w:szCs w:val="24"/>
          <w:highlight w:val="none"/>
        </w:rPr>
        <w:t xml:space="preserve">我方按照本保函向你方履行了保证责任后，自我方向你方支付款项（支付款项从我方账户划出）之日起，保证责任即终止。</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3.</w:t>
      </w:r>
      <w:r>
        <w:rPr>
          <w:rFonts w:hint="eastAsia" w:hAnsi="宋体" w:cs="宋体"/>
          <w:sz w:val="24"/>
          <w:szCs w:val="24"/>
          <w:highlight w:val="none"/>
        </w:rPr>
        <w:t xml:space="preserve">按照法律法规的规定或出现应终止我方保证责任的其他情形的，我方在本保函项下的保证责任亦终止。</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4.</w:t>
      </w:r>
      <w:r>
        <w:rPr>
          <w:rFonts w:hint="eastAsia" w:hAnsi="宋体" w:cs="宋体"/>
          <w:sz w:val="24"/>
          <w:szCs w:val="24"/>
          <w:highlight w:val="none"/>
        </w:rPr>
        <w:t xml:space="preserve">你方与投标人修改主合同，加重我方保证责任的，我方对加重部分不承担保证责任，但该等修改事先经我方书面同意的除外；你方与投标人修改主合同的履行期限，我方保证期间仍依修改前的履行期限计算，但该等修改事先经我方书面同意的除外。</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五、免责条款</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1.</w:t>
      </w:r>
      <w:r>
        <w:rPr>
          <w:rFonts w:hint="eastAsia" w:hAnsi="宋体" w:cs="宋体"/>
          <w:sz w:val="24"/>
          <w:szCs w:val="24"/>
          <w:highlight w:val="none"/>
        </w:rPr>
        <w:t xml:space="preserve">因你方违反主合同约定致使投标人不能履行义务的，我方不承担保证责任。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2.</w:t>
      </w:r>
      <w:r>
        <w:rPr>
          <w:rFonts w:hint="eastAsia" w:hAnsi="宋体" w:cs="宋体"/>
          <w:sz w:val="24"/>
          <w:szCs w:val="24"/>
          <w:highlight w:val="none"/>
        </w:rPr>
        <w:t xml:space="preserve">依照法律法规的规定或你方与投标人的另行约定，全部或者部分免除投标人应缴纳的保证金义务的，我方亦免除相应的保证责任。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lang w:eastAsia="zh-CN"/>
        </w:rPr>
        <w:t xml:space="preserve">3.</w:t>
      </w:r>
      <w:r>
        <w:rPr>
          <w:rFonts w:hint="eastAsia" w:hAnsi="宋体" w:cs="宋体"/>
          <w:sz w:val="24"/>
          <w:szCs w:val="24"/>
          <w:highlight w:val="none"/>
        </w:rPr>
        <w:t xml:space="preserve">因不可抗力造成投标人不能履行供货义务的，我方不承担保证责任。</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六、争议的解决</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因本保函发生的纠纷，由你我双方协商解决，协商不成的，通过诉讼程序解决，诉讼管辖地法院为</w:t>
      </w:r>
      <w:r>
        <w:rPr>
          <w:rFonts w:hint="eastAsia" w:hAnsi="宋体" w:cs="宋体"/>
          <w:sz w:val="24"/>
          <w:szCs w:val="24"/>
          <w:highlight w:val="none"/>
          <w:u w:val="single"/>
        </w:rPr>
        <w:t xml:space="preserve">        </w:t>
      </w:r>
      <w:r>
        <w:rPr>
          <w:rFonts w:hint="eastAsia" w:hAnsi="宋体" w:cs="宋体"/>
          <w:sz w:val="24"/>
          <w:szCs w:val="24"/>
          <w:highlight w:val="none"/>
        </w:rPr>
        <w:t xml:space="preserve">法院。</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七、保函的生效</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本保函自我方加盖公章之日起生效。</w:t>
      </w:r>
      <w:r/>
    </w:p>
    <w:p>
      <w:pPr>
        <w:spacing w:line="440" w:lineRule="exact"/>
        <w:rPr>
          <w:rFonts w:hint="eastAsia" w:hAnsi="宋体" w:cs="宋体"/>
          <w:sz w:val="24"/>
          <w:szCs w:val="24"/>
          <w:highlight w:val="none"/>
        </w:rPr>
      </w:pPr>
      <w:r>
        <w:rPr>
          <w:rFonts w:hint="eastAsia" w:hAnsi="宋体" w:cs="宋体"/>
          <w:sz w:val="24"/>
          <w:szCs w:val="24"/>
          <w:highlight w:val="none"/>
        </w:rPr>
      </w:r>
      <w:r/>
    </w:p>
    <w:p>
      <w:pPr>
        <w:spacing w:line="440" w:lineRule="exact"/>
        <w:rPr>
          <w:rFonts w:hint="eastAsia" w:hAnsi="宋体" w:cs="宋体"/>
          <w:sz w:val="24"/>
          <w:szCs w:val="24"/>
          <w:highlight w:val="none"/>
        </w:rPr>
      </w:pPr>
      <w:r>
        <w:rPr>
          <w:rFonts w:hint="eastAsia" w:hAnsi="宋体" w:cs="宋体"/>
          <w:sz w:val="24"/>
          <w:szCs w:val="24"/>
          <w:highlight w:val="none"/>
        </w:rPr>
        <w:t xml:space="preserve">                                 </w:t>
      </w:r>
      <w:r/>
    </w:p>
    <w:p>
      <w:pPr>
        <w:ind w:firstLine="6960"/>
        <w:spacing w:line="440" w:lineRule="exact"/>
        <w:rPr>
          <w:rFonts w:hint="eastAsia" w:hAnsi="宋体" w:cs="宋体"/>
          <w:sz w:val="24"/>
          <w:szCs w:val="24"/>
          <w:highlight w:val="none"/>
        </w:rPr>
      </w:pPr>
      <w:r>
        <w:rPr>
          <w:rFonts w:hint="eastAsia" w:hAnsi="宋体" w:cs="宋体"/>
          <w:sz w:val="24"/>
          <w:szCs w:val="24"/>
          <w:highlight w:val="none"/>
        </w:rPr>
        <w:t xml:space="preserve">保证人：（公章）</w:t>
      </w:r>
      <w:r/>
    </w:p>
    <w:p>
      <w:pPr>
        <w:spacing w:line="440" w:lineRule="exact"/>
        <w:rPr>
          <w:rFonts w:hint="eastAsia" w:hAnsi="宋体" w:cs="宋体"/>
          <w:sz w:val="24"/>
          <w:szCs w:val="24"/>
          <w:highlight w:val="none"/>
        </w:rPr>
      </w:pPr>
      <w:r>
        <w:rPr>
          <w:rFonts w:hint="eastAsia" w:hAnsi="宋体" w:cs="宋体"/>
          <w:sz w:val="24"/>
          <w:szCs w:val="24"/>
          <w:highlight w:val="none"/>
        </w:rPr>
        <w:t xml:space="preserve">                   </w:t>
      </w:r>
      <w:r/>
    </w:p>
    <w:p>
      <w:pPr>
        <w:pStyle w:val="974"/>
        <w:ind w:firstLine="482"/>
        <w:rPr>
          <w:rFonts w:hint="eastAsia" w:eastAsia="宋体" w:cs="宋体"/>
          <w:b w:val="0"/>
          <w:szCs w:val="24"/>
          <w:highlight w:val="none"/>
        </w:rPr>
      </w:pPr>
      <w:r>
        <w:rPr>
          <w:rFonts w:hint="eastAsia" w:cs="宋体"/>
          <w:szCs w:val="24"/>
          <w:highlight w:val="none"/>
        </w:rPr>
        <w:t xml:space="preserve">                                                     </w:t>
      </w:r>
      <w:r>
        <w:rPr>
          <w:rFonts w:hint="eastAsia" w:eastAsia="宋体" w:cs="宋体"/>
          <w:b w:val="0"/>
          <w:szCs w:val="24"/>
          <w:highlight w:val="none"/>
        </w:rPr>
        <w:t xml:space="preserve">年     月      日</w:t>
      </w:r>
      <w:r/>
    </w:p>
    <w:p>
      <w:pPr>
        <w:pStyle w:val="974"/>
        <w:ind w:firstLine="482"/>
        <w:rPr>
          <w:rFonts w:hint="eastAsia"/>
          <w:highlight w:val="none"/>
        </w:rPr>
      </w:pPr>
      <w:r>
        <w:rPr>
          <w:rFonts w:hint="eastAsia"/>
          <w:highlight w:val="none"/>
        </w:rPr>
      </w:r>
      <w:r/>
    </w:p>
    <w:p>
      <w:pPr>
        <w:pStyle w:val="974"/>
        <w:ind w:firstLine="419"/>
        <w:rPr>
          <w:rFonts w:hint="eastAsia"/>
          <w:highlight w:val="none"/>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ighlight w:val="none"/>
        </w:rPr>
      </w:r>
      <w:r/>
    </w:p>
    <w:p>
      <w:pPr>
        <w:ind w:left="0" w:firstLine="0"/>
        <w:spacing w:line="300" w:lineRule="exact"/>
        <w:rPr>
          <w:rFonts w:hint="eastAsia" w:hAnsi="宋体" w:cs="宋体"/>
          <w:sz w:val="30"/>
          <w:szCs w:val="30"/>
          <w:highlight w:val="none"/>
        </w:rPr>
      </w:pPr>
      <w:r>
        <w:rPr>
          <w:rFonts w:hint="eastAsia" w:hAnsi="宋体" w:cs="宋体"/>
          <w:sz w:val="30"/>
          <w:szCs w:val="30"/>
          <w:highlight w:val="none"/>
        </w:rPr>
        <w:t xml:space="preserve">附2：</w:t>
      </w:r>
      <w:r/>
    </w:p>
    <w:p>
      <w:pPr>
        <w:jc w:val="center"/>
        <w:spacing w:line="420" w:lineRule="exact"/>
        <w:tabs>
          <w:tab w:val="left" w:pos="525" w:leader="none"/>
          <w:tab w:val="left" w:pos="1050" w:leader="none"/>
        </w:tabs>
        <w:rPr>
          <w:rFonts w:hint="eastAsia" w:hAnsi="宋体" w:cs="宋体"/>
          <w:bCs/>
          <w:sz w:val="32"/>
          <w:szCs w:val="32"/>
          <w:highlight w:val="none"/>
        </w:rPr>
      </w:pPr>
      <w:r>
        <w:rPr>
          <w:rFonts w:hint="eastAsia" w:hAnsi="宋体" w:cs="宋体"/>
          <w:bCs/>
          <w:sz w:val="32"/>
          <w:szCs w:val="32"/>
          <w:highlight w:val="none"/>
        </w:rPr>
      </w:r>
      <w:r/>
    </w:p>
    <w:p>
      <w:pPr>
        <w:jc w:val="center"/>
        <w:spacing w:line="420" w:lineRule="exact"/>
        <w:tabs>
          <w:tab w:val="left" w:pos="525" w:leader="none"/>
          <w:tab w:val="left" w:pos="1050" w:leader="none"/>
        </w:tabs>
        <w:rPr>
          <w:rFonts w:hint="eastAsia" w:hAnsi="宋体" w:cs="宋体"/>
          <w:bCs/>
          <w:sz w:val="32"/>
          <w:szCs w:val="32"/>
          <w:highlight w:val="none"/>
        </w:rPr>
      </w:pPr>
      <w:r>
        <w:rPr>
          <w:rFonts w:hint="eastAsia" w:hAnsi="宋体" w:cs="宋体"/>
          <w:bCs/>
          <w:sz w:val="32"/>
          <w:szCs w:val="32"/>
          <w:highlight w:val="none"/>
        </w:rPr>
      </w:r>
      <w:r/>
    </w:p>
    <w:p>
      <w:pPr>
        <w:jc w:val="center"/>
        <w:spacing w:line="420" w:lineRule="exact"/>
        <w:tabs>
          <w:tab w:val="left" w:pos="525" w:leader="none"/>
          <w:tab w:val="left" w:pos="1050" w:leader="none"/>
        </w:tabs>
        <w:rPr>
          <w:rFonts w:hint="eastAsia" w:hAnsi="宋体" w:cs="宋体"/>
          <w:bCs/>
          <w:sz w:val="32"/>
          <w:szCs w:val="32"/>
          <w:highlight w:val="none"/>
        </w:rPr>
      </w:pPr>
      <w:r>
        <w:rPr>
          <w:rFonts w:hint="eastAsia" w:hAnsi="宋体" w:cs="宋体"/>
          <w:bCs/>
          <w:sz w:val="32"/>
          <w:szCs w:val="32"/>
          <w:highlight w:val="none"/>
        </w:rPr>
      </w:r>
      <w:r/>
    </w:p>
    <w:p>
      <w:pPr>
        <w:jc w:val="center"/>
        <w:spacing w:line="420" w:lineRule="exact"/>
        <w:tabs>
          <w:tab w:val="left" w:pos="525" w:leader="none"/>
          <w:tab w:val="left" w:pos="1050" w:leader="none"/>
        </w:tabs>
        <w:rPr>
          <w:rFonts w:hint="eastAsia" w:hAnsi="宋体" w:cs="宋体"/>
          <w:bCs/>
          <w:sz w:val="32"/>
          <w:szCs w:val="32"/>
          <w:highlight w:val="none"/>
        </w:rPr>
      </w:pPr>
      <w:r>
        <w:rPr>
          <w:rFonts w:hint="eastAsia" w:hAnsi="宋体" w:cs="宋体"/>
          <w:bCs/>
          <w:sz w:val="32"/>
          <w:szCs w:val="32"/>
          <w:highlight w:val="none"/>
        </w:rPr>
        <w:t xml:space="preserve">无锡市政府采购合同融资政策告知函</w:t>
      </w:r>
      <w:r/>
    </w:p>
    <w:p>
      <w:pPr>
        <w:ind w:firstLine="480"/>
        <w:spacing w:line="420" w:lineRule="exact"/>
        <w:tabs>
          <w:tab w:val="left" w:pos="525" w:leader="none"/>
          <w:tab w:val="left" w:pos="1050" w:leader="none"/>
        </w:tabs>
        <w:rPr>
          <w:rFonts w:hint="eastAsia" w:hAnsi="宋体" w:cs="宋体"/>
          <w:bCs/>
          <w:sz w:val="24"/>
          <w:highlight w:val="none"/>
        </w:rPr>
      </w:pPr>
      <w:r>
        <w:rPr>
          <w:rFonts w:hint="eastAsia" w:hAnsi="宋体" w:cs="宋体"/>
          <w:bCs/>
          <w:sz w:val="24"/>
          <w:highlight w:val="none"/>
        </w:rPr>
      </w:r>
      <w:r/>
    </w:p>
    <w:p>
      <w:pPr>
        <w:ind w:left="0" w:firstLine="0"/>
        <w:spacing w:line="440" w:lineRule="exact"/>
        <w:rPr>
          <w:rFonts w:hint="eastAsia" w:hAnsi="宋体" w:cs="宋体"/>
          <w:sz w:val="24"/>
          <w:szCs w:val="24"/>
          <w:highlight w:val="none"/>
        </w:rPr>
      </w:pPr>
      <w:r>
        <w:rPr>
          <w:rFonts w:hint="eastAsia" w:hAnsi="宋体" w:cs="宋体"/>
          <w:sz w:val="24"/>
          <w:szCs w:val="24"/>
          <w:highlight w:val="none"/>
        </w:rPr>
        <w:t xml:space="preserve">各投标人：</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欢迎贵公司参与无锡市政府采购活动！</w:t>
      </w:r>
      <w:r/>
    </w:p>
    <w:p>
      <w:pPr>
        <w:ind w:firstLine="480"/>
        <w:spacing w:line="440" w:lineRule="exact"/>
        <w:rPr>
          <w:rFonts w:hint="eastAsia" w:hAnsi="宋体" w:cs="宋体"/>
          <w:sz w:val="24"/>
          <w:szCs w:val="24"/>
          <w:highlight w:val="none"/>
        </w:rPr>
      </w:pPr>
      <w:r>
        <w:rPr>
          <w:rFonts w:hint="eastAsia" w:hAnsi="宋体" w:cs="宋体"/>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人，可持政府采购合同在线向金融机构申请贷款，无需抵押、担保，融资机构将根据《关于开展政府采购合同融资工作的通知》（锡财购〔2020〕17号），按照双方自愿的原则提供便捷、优惠的贷款服务。</w:t>
      </w:r>
      <w:r/>
    </w:p>
    <w:p>
      <w:pPr>
        <w:ind w:firstLine="480"/>
        <w:spacing w:line="440" w:lineRule="exact"/>
        <w:rPr>
          <w:rFonts w:hint="eastAsia" w:hAnsi="宋体" w:cs="宋体"/>
          <w:sz w:val="24"/>
          <w:szCs w:val="24"/>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hAnsi="宋体" w:cs="宋体"/>
          <w:b/>
          <w:bCs/>
          <w:sz w:val="24"/>
          <w:szCs w:val="24"/>
          <w:highlight w:val="none"/>
        </w:rPr>
        <w:t xml:space="preserve">贷款渠道和提供贷款的金融机构，可在无锡政府采购网无锡市政府采购交易管理一体化系统查询联系。</w:t>
      </w:r>
      <w:r/>
    </w:p>
    <w:p>
      <w:pPr>
        <w:numPr>
          <w:ilvl w:val="0"/>
          <w:numId w:val="0"/>
        </w:numPr>
        <w:ind w:firstLine="420"/>
        <w:jc w:val="center"/>
        <w:shd w:val="clear" w:color="auto"/>
        <w:rPr>
          <w:rFonts w:hint="eastAsia" w:ascii="宋体" w:hAnsi="宋体" w:eastAsia="宋体" w:cs="黑体"/>
          <w:color w:val="auto"/>
          <w:sz w:val="30"/>
          <w:szCs w:val="30"/>
          <w:highlight w:val="none"/>
        </w:rPr>
      </w:pPr>
      <w:r>
        <w:rPr>
          <w:rFonts w:hint="eastAsia" w:cs="黑体" w:asciiTheme="minorEastAsia" w:hAnsiTheme="minorEastAsia" w:eastAsiaTheme="minorEastAsia"/>
          <w:color w:val="auto"/>
          <w:sz w:val="30"/>
          <w:szCs w:val="30"/>
          <w:highlight w:val="none"/>
          <w:lang w:val="en-US" w:eastAsia="zh-CN" w:bidi="ar-SA"/>
        </w:rPr>
        <w:t xml:space="preserve">三、</w:t>
      </w:r>
      <w:r>
        <w:rPr>
          <w:rFonts w:hint="eastAsia" w:ascii="宋体" w:hAnsi="宋体" w:eastAsia="宋体" w:cs="黑体"/>
          <w:color w:val="auto"/>
          <w:sz w:val="30"/>
          <w:szCs w:val="30"/>
          <w:highlight w:val="none"/>
        </w:rPr>
        <w:t xml:space="preserve">采购需求</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sz w:val="24"/>
          <w:szCs w:val="24"/>
          <w:highlight w:val="none"/>
        </w:rPr>
        <w:suppressLineNumbers w:val="0"/>
      </w:pPr>
      <w:r>
        <w:rPr>
          <w:rFonts w:hint="eastAsia" w:ascii="新宋体" w:hAnsi="新宋体" w:eastAsia="新宋体" w:cs="新宋体"/>
          <w:b/>
          <w:bCs/>
          <w:sz w:val="24"/>
          <w:szCs w:val="24"/>
          <w:highlight w:val="none"/>
          <w:lang w:val="en-US" w:eastAsia="zh-CN" w:bidi="ar"/>
        </w:rPr>
        <w:t xml:space="preserve">一、采购标的需实现的功能或者目标，以及为落实政府采购政策需满足的要求</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color w:val="000000"/>
          <w:sz w:val="24"/>
          <w:szCs w:val="24"/>
          <w:highlight w:val="none"/>
        </w:rPr>
        <w:suppressLineNumbers w:val="0"/>
      </w:pPr>
      <w:r>
        <w:rPr>
          <w:rFonts w:hint="eastAsia" w:ascii="新宋体" w:hAnsi="新宋体" w:eastAsia="新宋体" w:cs="新宋体"/>
          <w:color w:val="000000"/>
          <w:sz w:val="24"/>
          <w:szCs w:val="24"/>
          <w:highlight w:val="none"/>
          <w:lang w:val="en-US" w:eastAsia="zh-CN" w:bidi="ar"/>
        </w:rPr>
        <w:t xml:space="preserve">根据市、区城管局要求取消垃圾临时堆放点位，拟采用直运方式将各单位及社区内的建筑垃圾、大件垃圾清运至指定消纳场所并实行资源化处置再利用。临时堆放点位指各小区、各单位临时垃圾堆放点。</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sz w:val="24"/>
          <w:szCs w:val="24"/>
          <w:highlight w:val="none"/>
        </w:rPr>
        <w:suppressLineNumbers w:val="0"/>
      </w:pPr>
      <w:r>
        <w:rPr>
          <w:rFonts w:hint="eastAsia" w:ascii="新宋体" w:hAnsi="新宋体" w:eastAsia="新宋体" w:cs="新宋体"/>
          <w:b/>
          <w:bCs/>
          <w:sz w:val="24"/>
          <w:szCs w:val="24"/>
          <w:highlight w:val="none"/>
          <w:lang w:val="en-US" w:eastAsia="zh-CN" w:bidi="ar"/>
        </w:rPr>
        <w:t xml:space="preserve">二、采购标的需执行的国家相关标准、行业标准、地方标准或者其他标准、规范</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color w:val="000000"/>
          <w:sz w:val="24"/>
          <w:szCs w:val="24"/>
          <w:highlight w:val="none"/>
          <w:lang w:val="en-US" w:eastAsia="zh-CN" w:bidi="ar"/>
        </w:rPr>
        <w:t xml:space="preserve">《中华人民共和国固体废物污染环境防治法》《城市市容和环境卫生管理条例》《城市建筑垃圾管理规定》等，符合市、区部门的相关规程和规范要求及采购人要求。</w:t>
      </w:r>
      <w:r/>
    </w:p>
    <w:p>
      <w:pPr>
        <w:numPr>
          <w:ilvl w:val="0"/>
          <w:numId w:val="7"/>
        </w:num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sz w:val="24"/>
          <w:szCs w:val="24"/>
          <w:highlight w:val="none"/>
        </w:rPr>
        <w:suppressLineNumbers w:val="0"/>
      </w:pPr>
      <w:r>
        <w:rPr>
          <w:rFonts w:hint="eastAsia" w:ascii="新宋体" w:hAnsi="新宋体" w:eastAsia="新宋体" w:cs="新宋体"/>
          <w:b/>
          <w:bCs/>
          <w:sz w:val="24"/>
          <w:szCs w:val="24"/>
          <w:highlight w:val="none"/>
          <w:lang w:val="en-US" w:eastAsia="zh-CN" w:bidi="ar"/>
        </w:rPr>
        <w:t xml:space="preserve">采购标的需满足的质量、安全、技术规格、物理特性等要求及项目简要说明</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Arial"/>
          <w:bCs/>
          <w:sz w:val="24"/>
          <w:szCs w:val="24"/>
          <w:highlight w:val="none"/>
        </w:rPr>
        <w:suppressLineNumbers w:val="0"/>
      </w:pPr>
      <w:r>
        <w:rPr>
          <w:rFonts w:hint="eastAsia" w:ascii="新宋体" w:hAnsi="新宋体" w:eastAsia="新宋体" w:cs="新宋体"/>
          <w:b/>
          <w:bCs w:val="0"/>
          <w:sz w:val="24"/>
          <w:szCs w:val="24"/>
          <w:highlight w:val="none"/>
          <w:lang w:val="en-US" w:eastAsia="zh-CN" w:bidi="ar"/>
        </w:rPr>
        <w:t xml:space="preserve">作业质量要求：</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bCs/>
          <w:sz w:val="24"/>
          <w:szCs w:val="24"/>
          <w:highlight w:val="none"/>
          <w:lang w:val="en-US" w:eastAsia="zh-CN" w:bidi="ar"/>
        </w:rPr>
        <w:suppressLineNumbers w:val="0"/>
      </w:pPr>
      <w:r>
        <w:rPr>
          <w:rFonts w:hint="eastAsia" w:ascii="新宋体" w:hAnsi="新宋体" w:eastAsia="新宋体" w:cs="新宋体"/>
          <w:bCs/>
          <w:sz w:val="24"/>
          <w:szCs w:val="24"/>
          <w:highlight w:val="none"/>
          <w:lang w:val="en-US" w:eastAsia="zh-CN" w:bidi="ar"/>
        </w:rPr>
        <w:t xml:space="preserve">（1）垃圾运输作业做到车走地净。</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bCs/>
          <w:sz w:val="24"/>
          <w:szCs w:val="24"/>
          <w:highlight w:val="none"/>
          <w:lang w:val="en-US" w:eastAsia="zh-CN" w:bidi="ar"/>
        </w:rPr>
        <w:suppressLineNumbers w:val="0"/>
      </w:pPr>
      <w:r>
        <w:rPr>
          <w:rFonts w:hint="eastAsia" w:ascii="新宋体" w:hAnsi="新宋体" w:eastAsia="新宋体" w:cs="新宋体"/>
          <w:bCs/>
          <w:sz w:val="24"/>
          <w:szCs w:val="24"/>
          <w:highlight w:val="none"/>
          <w:lang w:val="en-US" w:eastAsia="zh-CN" w:bidi="ar"/>
        </w:rPr>
        <w:t xml:space="preserve">（2）垃圾收集运输途中做到密闭运输，不得抛洒滴漏。</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bCs/>
          <w:sz w:val="24"/>
          <w:szCs w:val="24"/>
          <w:highlight w:val="none"/>
          <w:lang w:val="en-US" w:eastAsia="zh-CN" w:bidi="ar"/>
        </w:rPr>
        <w:suppressLineNumbers w:val="0"/>
      </w:pPr>
      <w:r>
        <w:rPr>
          <w:rFonts w:hint="eastAsia" w:ascii="新宋体" w:hAnsi="新宋体" w:eastAsia="新宋体" w:cs="新宋体"/>
          <w:bCs/>
          <w:sz w:val="24"/>
          <w:szCs w:val="24"/>
          <w:highlight w:val="none"/>
          <w:lang w:val="en-US" w:eastAsia="zh-CN" w:bidi="ar"/>
        </w:rPr>
        <w:t xml:space="preserve">（3）垃圾运输装运中应听从现场工作人员指挥，谨慎操作小心驾驶，以防人身机械事故的发生。</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bCs/>
          <w:sz w:val="24"/>
          <w:szCs w:val="24"/>
          <w:highlight w:val="none"/>
          <w:lang w:val="en-US" w:eastAsia="zh-CN" w:bidi="ar"/>
        </w:rPr>
        <w:suppressLineNumbers w:val="0"/>
      </w:pPr>
      <w:r>
        <w:rPr>
          <w:rFonts w:hint="eastAsia" w:ascii="新宋体" w:hAnsi="新宋体" w:eastAsia="新宋体" w:cs="新宋体"/>
          <w:bCs/>
          <w:sz w:val="24"/>
          <w:szCs w:val="24"/>
          <w:highlight w:val="none"/>
          <w:lang w:val="en-US" w:eastAsia="zh-CN" w:bidi="ar"/>
        </w:rPr>
        <w:t xml:space="preserve">（4）在垃圾运输工作中发生的任何交通事故及涉及人员伤亡、财物损坏等安全事故，均由中标人负责。</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bCs/>
          <w:sz w:val="24"/>
          <w:szCs w:val="24"/>
          <w:highlight w:val="none"/>
          <w:lang w:val="en-US" w:eastAsia="zh-CN" w:bidi="ar"/>
        </w:rPr>
        <w:suppressLineNumbers w:val="0"/>
      </w:pPr>
      <w:r>
        <w:rPr>
          <w:rFonts w:hint="eastAsia" w:ascii="新宋体" w:hAnsi="新宋体" w:eastAsia="新宋体" w:cs="新宋体"/>
          <w:bCs/>
          <w:sz w:val="24"/>
          <w:szCs w:val="24"/>
          <w:highlight w:val="none"/>
          <w:lang w:val="en-US" w:eastAsia="zh-CN" w:bidi="ar"/>
        </w:rPr>
        <w:t xml:space="preserve">（5）严禁车辆超载运营，因超载等违规、违法行为受到的处罚均由中标人承担。</w:t>
      </w:r>
      <w:r/>
    </w:p>
    <w:p>
      <w:pPr>
        <w:ind w:left="241" w:right="0" w:firstLine="241"/>
        <w:jc w:val="both"/>
        <w:keepLines w:val="0"/>
        <w:keepNext w:val="0"/>
        <w:spacing w:before="0" w:beforeAutospacing="0" w:after="0" w:afterAutospacing="0" w:line="360" w:lineRule="auto"/>
        <w:widowControl w:val="off"/>
        <w:rPr>
          <w:rFonts w:hint="eastAsia" w:ascii="新宋体" w:hAnsi="新宋体" w:eastAsia="新宋体" w:cs="宋体"/>
          <w:b/>
          <w:bCs/>
          <w:sz w:val="24"/>
          <w:szCs w:val="24"/>
          <w:highlight w:val="none"/>
        </w:rPr>
        <w:suppressLineNumbers w:val="0"/>
      </w:pPr>
      <w:r>
        <w:rPr>
          <w:rFonts w:hint="eastAsia" w:ascii="新宋体" w:hAnsi="新宋体" w:eastAsia="新宋体" w:cs="新宋体"/>
          <w:b/>
          <w:bCs/>
          <w:sz w:val="24"/>
          <w:szCs w:val="24"/>
          <w:highlight w:val="none"/>
          <w:lang w:val="en-US" w:eastAsia="zh-CN" w:bidi="ar"/>
        </w:rPr>
        <w:t xml:space="preserve">项目简要说明：</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1.最高限价：495万元；（建筑垃圾运输处置价格不超过155元/吨，大件垃圾处置价格不超过427元/车）。</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2.服务期限：一年。</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3.服务标准：必须保证车辆在收到清运垃圾通知后2小时内到达，不得延误出车。每延误一次扣除合同价款的千分之二。</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4.清运要求：中标人将产生的垃圾按建筑垃圾或大件垃圾进行简单分类装运，必须做到日产日清，垃圾滞留时间不得超过12小时；如集中堆放点因故取消，中标人必须安排车辆实行上门日产日清收集。垃圾运输过程应密闭，不应出现遗撒及垃圾粘挂现象，转运途中不应遗洒垃圾渗沥液。垃圾清运过程中倘若出现抛洒滴漏、污染环境严重的需要由中标方自行冲洗地面、清理抛撒的垃圾。</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5.中标方应使用采购方提供的单据记录每次的垃圾运输，由采购方委派的负责人、中标方委派的负责人签字确认，最终由采购方保存直至送审结束。</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6.车辆要求：（1）车辆必须符合相关密封要求；（2）车辆颜色、标识统一；（3）车辆必须加装卫星定位系统，接入市、区两级监管平台；</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7.中标方成交后需与各社区分别签订垃圾清运及处置合同。</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8.付款方式：本项目无预付款，按季度付款。前三季度凭处置点磅单及相关处置票据支付款项，服务期满按最终审计结果付清余款。</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outlineLvl w:val="3"/>
        <w:suppressLineNumbers w:val="0"/>
      </w:pPr>
      <w:r>
        <w:rPr>
          <w:rFonts w:hint="eastAsia" w:ascii="新宋体" w:hAnsi="新宋体" w:eastAsia="新宋体" w:cs="新宋体"/>
          <w:sz w:val="24"/>
          <w:szCs w:val="24"/>
          <w:highlight w:val="none"/>
          <w:lang w:val="en-US" w:eastAsia="zh-CN" w:bidi="ar"/>
        </w:rPr>
        <w:t xml:space="preserve">9.其他要求：服务质量必须符合甲方要求及市、区部门的相关规程和规范要求。</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10.采购方堆场内的垃圾散乱需归堆的，归堆平整费用也由中标方承担。</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11.大件垃圾需统一采用载重8吨或以上车辆运输，并按运输车次计算费用。</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12.1）供应商应在签订合同两周内将提供服务本项目的运输车辆、运输路线、建筑垃圾处置点在区级及以上城管部门备案，并将相关资料提供给城管局。</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2）中标人应在签订合同后两周内将行业主管部门核准的合法处置点接收证明提交给采购人，并需提供处置点单日接收量不得低于中标人承诺的单日承运量。接收点必须为行业主管部门核准的合法处置点（可同时提供1个及以上处置点）。同时，中标人应将拟配备人员、车辆全部配置到位，采购人有权现场核查，核查地点由采购人指定。实际服务过程中的车辆、承诺的配备人员匹配度不符的，根据《中华人民共和国政府采购法》第七十七条第（一）项规定提供虚假材料谋取中标的，中标无效。</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后期服务过程中，中标人投入的车辆、实际配备人员等须与投标文件中的车辆和承诺的一致，采购人发现不一致的，按中标人违约处理：</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第一次发现，处以合同价1%的违约金并进行限期整改；</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第二次发现，处以合同价3%的违约金并进行限期整改；</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第三次发现，处以合同价20%的违约金并终止合同。</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宋体"/>
          <w:b/>
          <w:bCs/>
          <w:sz w:val="24"/>
          <w:szCs w:val="24"/>
          <w:highlight w:val="none"/>
        </w:rPr>
        <w:suppressLineNumbers w:val="0"/>
      </w:pPr>
      <w:r>
        <w:rPr>
          <w:rFonts w:hint="eastAsia" w:ascii="新宋体" w:hAnsi="新宋体" w:eastAsia="新宋体" w:cs="新宋体"/>
          <w:b/>
          <w:bCs/>
          <w:sz w:val="24"/>
          <w:szCs w:val="24"/>
          <w:highlight w:val="none"/>
          <w:lang w:val="en-US" w:eastAsia="zh-CN" w:bidi="ar"/>
        </w:rPr>
        <w:t xml:space="preserve">四、采购标的需满足的服务标准、期限、效率等要求</w:t>
      </w:r>
      <w:r/>
    </w:p>
    <w:p>
      <w:pPr>
        <w:numPr>
          <w:ilvl w:val="0"/>
          <w:numId w:val="8"/>
        </w:num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清理运输处置：中</w:t>
      </w:r>
      <w:r>
        <w:rPr>
          <w:rFonts w:hint="eastAsia" w:ascii="新宋体" w:hAnsi="新宋体" w:eastAsia="新宋体" w:cs="新宋体"/>
          <w:sz w:val="24"/>
          <w:szCs w:val="24"/>
          <w:highlight w:val="none"/>
          <w:lang w:val="en-US" w:eastAsia="zh-CN" w:bidi="ar"/>
        </w:rPr>
        <w:t xml:space="preserve">标人负责每日将建筑装修垃圾分类清运至合法建筑装修垃圾消纳场，如遇设备检修或其他客观原因，导致建筑装修垃圾消纳场无法接纳的，由中标人自行寻找其他途径进行合法合规处理。建筑装修垃圾消纳场所应具备良好的道路环境，适合重型车辆的进出；设置清洗台及相应的污水处理及排放设施，进出口通道硬化，严禁运输车辆带泥上路；配备大型挖掘机、推土机等机械设备。做好环境管理工作，包括但不限于噪音控制、粉尘排放控制、污水排放等。垃圾要分类处理，定点排放，有毒有害固体废弃物单独存放处置。现场必须安装监控摄像及地磅，安装费用由中标单位承担。</w:t>
      </w:r>
      <w:r/>
    </w:p>
    <w:p>
      <w:pPr>
        <w:ind w:left="480" w:right="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2.人员要求：</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（1）作业人员统一着装、佩证上岗。禁止使用超龄人员（男满60岁、女满50岁人员）。</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（2）作业人员无拾荒行为，无聚堆闲聊、瞌睡或做与工作无关之事。</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（3）作业机器设备保持干净整洁，状况良好，机器设备上无乱挂放，工具摆放整齐。</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（4）作业文明，采取有效措施减少扬尘、噪声等作业扰民问题。</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（5）中标人承担所有人员的安全责任及费用。</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（6）中标人应为作业人员提供工作服及必要的劳动防护用品。</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（7）作业服务期内，招标人根据工作需要召开会议，中标人负责人必须准时参加。</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（8）机器设备采用符合招标人要求的专用设备，所有机器设备外观整洁，状况良好。</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（9）专用机器设备必须符合法律法规要求，具备购买或租赁手续，所产生费用及事故责任均由中标人承担。</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（10）安全责任：中标人负责在服务中一切安全工作，如发生人员伤亡等意外事故，一切后果全部由中标人负责，采购方不承担任何安全及事故责任。</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Arial"/>
          <w:b/>
          <w:bCs w:val="0"/>
          <w:sz w:val="24"/>
          <w:szCs w:val="24"/>
          <w:highlight w:val="none"/>
        </w:rPr>
        <w:suppressLineNumbers w:val="0"/>
      </w:pPr>
      <w:r>
        <w:rPr>
          <w:rFonts w:hint="eastAsia" w:ascii="新宋体" w:hAnsi="新宋体" w:eastAsia="新宋体" w:cs="新宋体"/>
          <w:b/>
          <w:bCs/>
          <w:sz w:val="24"/>
          <w:szCs w:val="24"/>
          <w:highlight w:val="none"/>
          <w:lang w:val="en-US" w:eastAsia="zh-CN" w:bidi="ar"/>
        </w:rPr>
        <w:t xml:space="preserve">五</w:t>
      </w:r>
      <w:r>
        <w:rPr>
          <w:rFonts w:hint="eastAsia" w:ascii="新宋体" w:hAnsi="新宋体" w:eastAsia="新宋体" w:cs="新宋体"/>
          <w:sz w:val="24"/>
          <w:szCs w:val="24"/>
          <w:highlight w:val="none"/>
          <w:lang w:val="en-US" w:eastAsia="zh-CN" w:bidi="ar"/>
        </w:rPr>
        <w:t xml:space="preserve">、</w:t>
      </w:r>
      <w:r>
        <w:rPr>
          <w:rFonts w:hint="eastAsia" w:ascii="新宋体" w:hAnsi="新宋体" w:eastAsia="新宋体" w:cs="新宋体"/>
          <w:b/>
          <w:bCs w:val="0"/>
          <w:sz w:val="24"/>
          <w:szCs w:val="24"/>
          <w:highlight w:val="none"/>
          <w:lang w:val="en-US" w:eastAsia="zh-CN" w:bidi="ar"/>
        </w:rPr>
        <w:t xml:space="preserve">本项目采购标的数量、采购项目交付或者实施的时间和地点要求：</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1.采购标的数量：每年</w:t>
      </w:r>
      <w:r>
        <w:rPr>
          <w:rFonts w:hint="eastAsia" w:ascii="宋体" w:eastAsia="宋体" w:cs="宋体"/>
          <w:bCs/>
          <w:color w:val="auto"/>
          <w:sz w:val="24"/>
          <w:szCs w:val="24"/>
          <w:highlight w:val="none"/>
        </w:rPr>
        <w:t xml:space="preserve">建筑垃圾暂按30000吨，大件垃圾暂按</w:t>
      </w:r>
      <w:r>
        <w:rPr>
          <w:rFonts w:hint="eastAsia" w:ascii="宋体" w:eastAsia="宋体" w:cs="宋体"/>
          <w:bCs/>
          <w:color w:val="auto"/>
          <w:sz w:val="24"/>
          <w:szCs w:val="24"/>
          <w:highlight w:val="none"/>
          <w:lang w:val="en-US" w:eastAsia="zh-CN"/>
        </w:rPr>
        <w:t xml:space="preserve">672</w:t>
      </w:r>
      <w:r>
        <w:rPr>
          <w:rFonts w:hint="eastAsia" w:ascii="宋体" w:eastAsia="宋体" w:cs="宋体"/>
          <w:bCs/>
          <w:color w:val="auto"/>
          <w:sz w:val="24"/>
          <w:szCs w:val="24"/>
          <w:highlight w:val="none"/>
        </w:rPr>
        <w:t xml:space="preserve">车次计算</w:t>
      </w:r>
      <w:r>
        <w:rPr>
          <w:rFonts w:hint="eastAsia" w:ascii="新宋体" w:hAnsi="新宋体" w:eastAsia="新宋体" w:cs="新宋体"/>
          <w:sz w:val="24"/>
          <w:szCs w:val="24"/>
          <w:highlight w:val="none"/>
          <w:lang w:val="en-US" w:eastAsia="zh-CN" w:bidi="ar"/>
        </w:rPr>
        <w:t xml:space="preserve">，按实结算。</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2.实施地点：无锡市新吴区新安街道各社区。</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Arial"/>
          <w:sz w:val="24"/>
          <w:szCs w:val="24"/>
          <w:highlight w:val="none"/>
        </w:rPr>
        <w:suppressLineNumbers w:val="0"/>
      </w:pPr>
      <w:r>
        <w:rPr>
          <w:rFonts w:hint="eastAsia" w:ascii="新宋体" w:hAnsi="新宋体" w:eastAsia="新宋体" w:cs="新宋体"/>
          <w:b/>
          <w:bCs w:val="0"/>
          <w:sz w:val="24"/>
          <w:szCs w:val="24"/>
          <w:highlight w:val="none"/>
          <w:lang w:val="en-US" w:eastAsia="zh-CN" w:bidi="ar"/>
        </w:rPr>
        <w:t xml:space="preserve">六、本项目验收标准：</w:t>
      </w:r>
      <w:r>
        <w:rPr>
          <w:rFonts w:hint="eastAsia" w:ascii="新宋体" w:hAnsi="新宋体" w:eastAsia="新宋体" w:cs="新宋体"/>
          <w:sz w:val="24"/>
          <w:szCs w:val="24"/>
          <w:highlight w:val="none"/>
          <w:lang w:val="en-US" w:eastAsia="zh-CN" w:bidi="ar"/>
        </w:rPr>
        <w:t xml:space="preserve">按国家现行法律法规的要求进行验收（附垃圾清运票据）。</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Arial"/>
          <w:sz w:val="24"/>
          <w:szCs w:val="24"/>
          <w:highlight w:val="none"/>
        </w:rPr>
        <w:suppressLineNumbers w:val="0"/>
      </w:pPr>
      <w:r>
        <w:rPr>
          <w:rFonts w:hint="eastAsia" w:ascii="新宋体" w:hAnsi="新宋体" w:eastAsia="新宋体" w:cs="新宋体"/>
          <w:b/>
          <w:bCs w:val="0"/>
          <w:sz w:val="24"/>
          <w:szCs w:val="24"/>
          <w:highlight w:val="none"/>
          <w:lang w:val="en-US" w:eastAsia="zh-CN" w:bidi="ar"/>
        </w:rPr>
        <w:t xml:space="preserve">七、其他技术、服务要求：</w:t>
      </w:r>
      <w:r/>
    </w:p>
    <w:p>
      <w:pPr>
        <w:ind w:left="0" w:right="0" w:firstLine="480"/>
        <w:jc w:val="both"/>
        <w:keepLines w:val="0"/>
        <w:keepNext w:val="0"/>
        <w:spacing w:before="0" w:beforeAutospacing="0" w:after="0" w:afterAutospacing="0" w:line="360" w:lineRule="auto"/>
        <w:widowControl w:val="off"/>
        <w:rPr>
          <w:rFonts w:hint="eastAsia" w:ascii="新宋体" w:hAnsi="新宋体" w:eastAsia="宋体" w:cs="宋体"/>
          <w:color w:val="000000"/>
          <w:sz w:val="24"/>
          <w:szCs w:val="24"/>
          <w:highlight w:val="none"/>
          <w:lang w:val="en-US" w:eastAsia="zh-CN"/>
        </w:rPr>
        <w:suppressLineNumbers w:val="0"/>
      </w:pPr>
      <w:r>
        <w:rPr>
          <w:rFonts w:hint="eastAsia" w:ascii="新宋体" w:hAnsi="新宋体" w:eastAsia="新宋体" w:cs="新宋体"/>
          <w:color w:val="000000"/>
          <w:sz w:val="24"/>
          <w:szCs w:val="24"/>
          <w:highlight w:val="none"/>
          <w:lang w:val="en-US" w:eastAsia="zh-CN" w:bidi="ar"/>
        </w:rPr>
        <w:t xml:space="preserve">1.合同履行期间将按照相关规定对该招标项目进行检查考核和验收。履约保证金在服务期满且服务缺陷更正3个月内，并办理移交手续后支付。如中标人对管理服务缺陷不予更正，招标人有权另请其他单位更正，所发生的费用在履约保证金中扣除。</w:t>
      </w:r>
      <w:r>
        <w:rPr>
          <w:rFonts w:hint="eastAsia" w:ascii="宋体" w:hAnsi="宋体" w:cs="宋体"/>
          <w:b/>
          <w:bCs/>
          <w:color w:val="000000"/>
          <w:sz w:val="24"/>
          <w:highlight w:val="none"/>
          <w:lang w:bidi="ar"/>
        </w:rPr>
        <w:t xml:space="preserve">履约保证金</w:t>
      </w:r>
      <w:r>
        <w:rPr>
          <w:rFonts w:hint="eastAsia" w:ascii="宋体" w:hAnsi="宋体" w:cs="宋体"/>
          <w:b/>
          <w:bCs/>
          <w:color w:val="000000"/>
          <w:sz w:val="24"/>
          <w:highlight w:val="none"/>
          <w:lang w:val="en-US" w:eastAsia="zh-CN" w:bidi="ar"/>
        </w:rPr>
        <w:t xml:space="preserve">伍万元。</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color w:val="000000"/>
          <w:sz w:val="24"/>
          <w:szCs w:val="24"/>
          <w:highlight w:val="none"/>
        </w:rPr>
        <w:suppressLineNumbers w:val="0"/>
      </w:pPr>
      <w:r>
        <w:rPr>
          <w:rFonts w:hint="eastAsia" w:ascii="新宋体" w:hAnsi="新宋体" w:eastAsia="新宋体" w:cs="新宋体"/>
          <w:color w:val="000000"/>
          <w:sz w:val="24"/>
          <w:szCs w:val="24"/>
          <w:highlight w:val="none"/>
          <w:lang w:val="en-US" w:eastAsia="zh-CN" w:bidi="ar"/>
        </w:rPr>
        <w:t xml:space="preserve">2.中标人须按照本招标文件的要求对该招标项目进行建筑装修垃圾清理。</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color w:val="000000"/>
          <w:sz w:val="24"/>
          <w:szCs w:val="24"/>
          <w:highlight w:val="none"/>
        </w:rPr>
        <w:suppressLineNumbers w:val="0"/>
      </w:pPr>
      <w:r>
        <w:rPr>
          <w:rFonts w:hint="eastAsia" w:ascii="新宋体" w:hAnsi="新宋体" w:eastAsia="新宋体" w:cs="新宋体"/>
          <w:color w:val="000000"/>
          <w:sz w:val="24"/>
          <w:szCs w:val="24"/>
          <w:highlight w:val="none"/>
          <w:lang w:val="en-US" w:eastAsia="zh-CN" w:bidi="ar"/>
        </w:rPr>
        <w:t xml:space="preserve">3.中标人的用工必须符合国家用工的相关规定。</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color w:val="000000"/>
          <w:sz w:val="24"/>
          <w:szCs w:val="24"/>
          <w:highlight w:val="none"/>
        </w:rPr>
        <w:suppressLineNumbers w:val="0"/>
      </w:pPr>
      <w:r>
        <w:rPr>
          <w:rFonts w:hint="eastAsia" w:ascii="新宋体" w:hAnsi="新宋体" w:eastAsia="新宋体" w:cs="新宋体"/>
          <w:color w:val="000000"/>
          <w:sz w:val="24"/>
          <w:szCs w:val="24"/>
          <w:highlight w:val="none"/>
          <w:lang w:val="en-US" w:eastAsia="zh-CN" w:bidi="ar"/>
        </w:rPr>
        <w:t xml:space="preserve">4.中标人必须说明其是否响应采购文件中提出的全部服务内容与要求，如果其中某些条款不响应时，应在文件中逐条列出，未列出的视同响应。</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宋体"/>
          <w:color w:val="000000"/>
          <w:sz w:val="24"/>
          <w:szCs w:val="24"/>
          <w:highlight w:val="none"/>
        </w:rPr>
        <w:suppressLineNumbers w:val="0"/>
      </w:pPr>
      <w:r>
        <w:rPr>
          <w:rFonts w:hint="eastAsia" w:ascii="新宋体" w:hAnsi="新宋体" w:eastAsia="新宋体" w:cs="新宋体"/>
          <w:color w:val="000000"/>
          <w:sz w:val="24"/>
          <w:szCs w:val="24"/>
          <w:highlight w:val="none"/>
          <w:lang w:val="en-US" w:eastAsia="zh-CN" w:bidi="ar"/>
        </w:rPr>
        <w:t xml:space="preserve">5.现场踏勘：为更好地了解现场情况，各中标人需自行至现场进行踏勘，熟悉现场及周围道路等情况，以获得一切可能影响其投标的直接资料。中标人中标后，不得以不完全了解现场情况为理由而向招标采购单位提出任何索赔或加价的要求，对此招标采购单位不承担任何责任并将不做任何答复与考虑。</w:t>
      </w:r>
      <w:r/>
    </w:p>
    <w:p>
      <w:pPr>
        <w:ind w:left="0" w:right="0" w:firstLine="480"/>
        <w:jc w:val="both"/>
        <w:keepLines w:val="0"/>
        <w:keepNext w:val="0"/>
        <w:spacing w:before="0" w:beforeAutospacing="0" w:after="0" w:afterAutospacing="0" w:line="360" w:lineRule="auto"/>
        <w:widowControl w:val="off"/>
        <w:rPr>
          <w:rFonts w:hint="eastAsia" w:ascii="新宋体" w:hAnsi="新宋体" w:eastAsia="新宋体" w:cs="新宋体"/>
          <w:sz w:val="24"/>
          <w:szCs w:val="24"/>
          <w:highlight w:val="none"/>
        </w:rPr>
        <w:suppressLineNumbers w:val="0"/>
      </w:pPr>
      <w:r>
        <w:rPr>
          <w:rFonts w:hint="eastAsia" w:ascii="新宋体" w:hAnsi="新宋体" w:eastAsia="新宋体" w:cs="新宋体"/>
          <w:color w:val="000000"/>
          <w:sz w:val="24"/>
          <w:szCs w:val="24"/>
          <w:highlight w:val="none"/>
          <w:lang w:val="en-US" w:eastAsia="zh-CN" w:bidi="ar"/>
        </w:rPr>
        <w:t xml:space="preserve">6.本项目实行总单价包干按实计量，结算处置数量以处置点过磅的量为准，全部费用均由中标人承担。</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7.清运公司发生下列情形或实施行为之一的，甲方可单方面解除清运合同。</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a.处置设备、车辆、人员等因素不符合本规范规定，经指出后未在规定时间内整改到位的；</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b.经营状况严重恶化，难以履行合同的；</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c.转移财产，抽逃资金，逃避有关债务的；</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d.违规收费，收费不开、少开或虚开票据牟取非法利益的；</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e.发生重大交通事故，造成人员伤亡的；</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f.不按规定要求装卸垃圾，发现偷倒、乱卸现象的；</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g.清运公司内部管理混乱，形象不佳，社会影响恶劣的；</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h.未经批准，私自将垃圾运至甲方堆场的；</w:t>
      </w:r>
      <w:r/>
    </w:p>
    <w:p>
      <w:pPr>
        <w:ind w:left="0" w:right="0" w:firstLine="480"/>
        <w:jc w:val="both"/>
        <w:keepLines w:val="0"/>
        <w:keepNext w:val="0"/>
        <w:spacing w:before="0" w:beforeAutospacing="0" w:after="0" w:afterAutospacing="0" w:line="360" w:lineRule="auto"/>
        <w:widowControl/>
        <w:rPr>
          <w:rFonts w:hint="eastAsia" w:ascii="新宋体" w:hAnsi="新宋体" w:eastAsia="新宋体" w:cs="宋体"/>
          <w:sz w:val="24"/>
          <w:szCs w:val="24"/>
          <w:highlight w:val="none"/>
        </w:rPr>
        <w:suppressLineNumbers w:val="0"/>
      </w:pPr>
      <w:r>
        <w:rPr>
          <w:rFonts w:hint="eastAsia" w:ascii="新宋体" w:hAnsi="新宋体" w:eastAsia="新宋体" w:cs="新宋体"/>
          <w:sz w:val="24"/>
          <w:szCs w:val="24"/>
          <w:highlight w:val="none"/>
          <w:lang w:val="en-US" w:eastAsia="zh-CN" w:bidi="ar"/>
        </w:rPr>
        <w:t xml:space="preserve">i.因法律、政策发生变化的。</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color w:val="000000"/>
          <w:sz w:val="24"/>
          <w:szCs w:val="24"/>
          <w:highlight w:val="none"/>
        </w:rPr>
        <w:suppressLineNumbers w:val="0"/>
      </w:pPr>
      <w:r>
        <w:rPr>
          <w:rFonts w:hint="eastAsia" w:ascii="新宋体" w:hAnsi="新宋体" w:eastAsia="新宋体" w:cs="新宋体"/>
          <w:b/>
          <w:bCs w:val="0"/>
          <w:color w:val="000000"/>
          <w:sz w:val="24"/>
          <w:szCs w:val="24"/>
          <w:highlight w:val="none"/>
          <w:lang w:val="en-US" w:eastAsia="zh-CN" w:bidi="ar"/>
        </w:rPr>
        <w:t xml:space="preserve">相关罚则：</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招标的验收标准：招标人按服务作业质量考核办法进行验收，考核办法具体内容：</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1.规定时间内的垃圾必须限时处理干净，如果没有及时处理且达到招标人要求的，每拖延一天，扣款500元。</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2.日常考核检查中发现存在严重问题中标人却不及时整改的，发现一次扣款500元，第二次扣款1000元，以此类推，扣完为止。</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3.如接到12345便民热线等群众投诉反映清理过程不到位，有抛洒滴漏、超速违规，就地焚烧垃圾等现象，发现一次扣款500元，第二次扣款1000元，以此类推，扣完为止。</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4.如遇突发事件中标人必须承诺接到通知后2小时内到达现场，在规定时间内清理完成。若不能完成，招标人立即安排其他单位清理，清理费用双倍在应付服务款中扣除。并扣除考核款3000元/次。</w:t>
      </w:r>
      <w:r/>
    </w:p>
    <w:p>
      <w:pPr>
        <w:ind w:left="0" w:firstLine="0"/>
        <w:rPr>
          <w:rFonts w:hint="eastAsia" w:cs="黑体" w:asciiTheme="minorEastAsia" w:hAnsiTheme="minorEastAsia" w:eastAsiaTheme="minorEastAsia"/>
          <w:color w:val="auto"/>
          <w:sz w:val="30"/>
          <w:szCs w:val="30"/>
          <w:highlight w:val="none"/>
          <w:lang w:val="en-US" w:eastAsia="zh-CN" w:bidi="ar-SA"/>
        </w:rPr>
      </w:pPr>
      <w:r>
        <w:rPr>
          <w:rFonts w:hint="eastAsia" w:cs="黑体" w:asciiTheme="minorEastAsia" w:hAnsiTheme="minorEastAsia" w:eastAsiaTheme="minorEastAsia"/>
          <w:color w:val="auto"/>
          <w:sz w:val="30"/>
          <w:szCs w:val="30"/>
          <w:highlight w:val="none"/>
          <w:lang w:val="en-US" w:eastAsia="zh-CN" w:bidi="ar-SA"/>
        </w:rPr>
      </w:r>
      <w:r/>
    </w:p>
    <w:p>
      <w:pPr>
        <w:rPr>
          <w:rFonts w:hint="eastAsia"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br w:type="page" w:clear="all"/>
      </w:r>
      <w:r/>
    </w:p>
    <w:p>
      <w:pPr>
        <w:ind w:left="0" w:firstLine="0"/>
        <w:jc w:val="center"/>
        <w:rPr>
          <w:rFonts w:cs="黑体" w:asciiTheme="minorEastAsia" w:hAnsiTheme="minorEastAsia" w:eastAsiaTheme="minorEastAsia"/>
          <w:color w:val="auto"/>
          <w:sz w:val="30"/>
          <w:szCs w:val="30"/>
          <w:highlight w:val="none"/>
        </w:rPr>
      </w:pPr>
      <w:r>
        <w:rPr>
          <w:rFonts w:hint="eastAsia" w:cs="黑体" w:asciiTheme="minorEastAsia" w:hAnsiTheme="minorEastAsia" w:eastAsiaTheme="minorEastAsia"/>
          <w:color w:val="auto"/>
          <w:sz w:val="30"/>
          <w:szCs w:val="30"/>
          <w:highlight w:val="none"/>
        </w:rPr>
        <w:t xml:space="preserve">四、</w:t>
      </w:r>
      <w:bookmarkStart w:id="3" w:name="_Toc508137105"/>
      <w:r>
        <w:rPr>
          <w:rFonts w:hint="eastAsia" w:cs="黑体" w:asciiTheme="minorEastAsia" w:hAnsiTheme="minorEastAsia" w:eastAsiaTheme="minorEastAsia"/>
          <w:color w:val="auto"/>
          <w:sz w:val="30"/>
          <w:szCs w:val="30"/>
          <w:highlight w:val="none"/>
        </w:rPr>
        <w:t xml:space="preserve">合同条款</w:t>
      </w:r>
      <w:bookmarkEnd w:id="3"/>
      <w:r/>
      <w:r/>
    </w:p>
    <w:p>
      <w:pPr>
        <w:pStyle w:val="751"/>
        <w:jc w:val="center"/>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pStyle w:val="751"/>
        <w:jc w:val="center"/>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pStyle w:val="764"/>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pStyle w:val="765"/>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pStyle w:val="764"/>
        <w:rPr>
          <w:rFonts w:hint="eastAsia" w:hAnsi="宋体" w:eastAsia="宋体" w:cs="宋体"/>
          <w:b/>
          <w:color w:val="auto"/>
          <w:sz w:val="40"/>
          <w:szCs w:val="40"/>
          <w:highlight w:val="none"/>
          <w:lang w:val="en-US" w:eastAsia="zh-CN"/>
        </w:rPr>
      </w:pPr>
      <w:r>
        <w:rPr>
          <w:rFonts w:hint="eastAsia" w:hAnsi="宋体" w:eastAsia="宋体" w:cs="宋体"/>
          <w:b/>
          <w:color w:val="auto"/>
          <w:sz w:val="40"/>
          <w:szCs w:val="40"/>
          <w:highlight w:val="none"/>
          <w:lang w:val="en-US" w:eastAsia="zh-CN"/>
        </w:rPr>
      </w:r>
      <w:r/>
    </w:p>
    <w:p>
      <w:pPr>
        <w:pStyle w:val="765"/>
        <w:rPr>
          <w:rFonts w:hint="eastAsia"/>
          <w:highlight w:val="none"/>
          <w:lang w:val="en-US" w:eastAsia="zh-CN"/>
        </w:rPr>
      </w:pPr>
      <w:r>
        <w:rPr>
          <w:rFonts w:hint="eastAsia"/>
          <w:highlight w:val="none"/>
          <w:lang w:val="en-US" w:eastAsia="zh-CN"/>
        </w:rPr>
      </w:r>
      <w:r/>
    </w:p>
    <w:p>
      <w:pPr>
        <w:pStyle w:val="760"/>
        <w:ind w:left="0" w:firstLine="0"/>
        <w:jc w:val="center"/>
        <w:rPr>
          <w:rFonts w:hint="default"/>
          <w:b/>
          <w:color w:val="auto"/>
          <w:highlight w:val="none"/>
          <w:lang w:val="en-US"/>
        </w:rPr>
      </w:pPr>
      <w:r>
        <w:rPr>
          <w:rFonts w:hint="eastAsia" w:ascii="宋体" w:hAnsi="宋体" w:eastAsia="宋体" w:cs="宋体"/>
          <w:b/>
          <w:color w:val="auto"/>
          <w:sz w:val="44"/>
          <w:szCs w:val="44"/>
          <w:highlight w:val="none"/>
          <w:lang w:val="en-US" w:eastAsia="zh-CN"/>
        </w:rPr>
        <w:t xml:space="preserve">服 务 合 同</w:t>
      </w:r>
      <w:r/>
    </w:p>
    <w:p>
      <w:pPr>
        <w:pStyle w:val="760"/>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rPr>
          <w:rFonts w:hint="eastAsia"/>
          <w:color w:val="auto"/>
          <w:highlight w:val="none"/>
        </w:rPr>
      </w:pPr>
      <w:r>
        <w:rPr>
          <w:rFonts w:hint="eastAsia"/>
          <w:color w:val="auto"/>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51"/>
        <w:rPr>
          <w:rFonts w:hint="eastAsia"/>
          <w:color w:val="auto"/>
          <w:highlight w:val="none"/>
        </w:rPr>
      </w:pPr>
      <w:r>
        <w:rPr>
          <w:rFonts w:hint="eastAsia"/>
          <w:color w:val="auto"/>
          <w:highlight w:val="none"/>
        </w:rPr>
      </w:r>
      <w:r/>
    </w:p>
    <w:p>
      <w:pPr>
        <w:jc w:val="lef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   项目名称：</w:t>
      </w:r>
      <w:r>
        <w:rPr>
          <w:rFonts w:hint="eastAsia" w:ascii="宋体" w:hAnsi="宋体" w:cs="宋体"/>
          <w:color w:val="auto"/>
          <w:sz w:val="28"/>
          <w:szCs w:val="28"/>
          <w:highlight w:val="none"/>
          <w:lang w:eastAsia="zh-CN"/>
        </w:rPr>
        <w:t xml:space="preserve">2026年新安街道建筑垃圾、大件垃圾清运服务采购项目</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委托方（甲方）：无锡市新吴区人民政府新安街道办事处</w:t>
      </w:r>
      <w:r>
        <w:rPr>
          <w:rFonts w:hint="eastAsia" w:ascii="宋体" w:hAnsi="宋体" w:eastAsia="宋体" w:cs="宋体"/>
          <w:color w:val="auto"/>
          <w:sz w:val="28"/>
          <w:szCs w:val="28"/>
          <w:highlight w:val="none"/>
          <w:lang w:eastAsia="zh-CN"/>
        </w:rPr>
        <w:t xml:space="preserve">  </w:t>
      </w:r>
      <w:r>
        <w:rPr>
          <w:rFonts w:hint="eastAsia" w:ascii="宋体" w:hAnsi="宋体" w:eastAsia="宋体" w:cs="宋体"/>
          <w:color w:val="auto"/>
          <w:sz w:val="28"/>
          <w:szCs w:val="28"/>
          <w:highlight w:val="none"/>
        </w:rPr>
        <w:t xml:space="preserve">                 </w:t>
      </w:r>
      <w:r/>
    </w:p>
    <w:p>
      <w:pPr>
        <w:jc w:val="left"/>
        <w:widowControl/>
        <w:tabs>
          <w:tab w:val="left" w:pos="4127"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ab/>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受托方（乙方）：                                           </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签订时间：     年   月   日                             </w:t>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keepLines w:val="0"/>
        <w:keepNext w:val="0"/>
        <w:pageBreakBefore w:val="0"/>
        <w:spacing w:line="440" w:lineRule="exact"/>
        <w:widowControl w:val="off"/>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spacing w:line="240" w:lineRule="auto"/>
        <w:rPr>
          <w:rFonts w:hint="eastAsia" w:ascii="黑体" w:hAnsi="宋体" w:eastAsia="黑体"/>
          <w:color w:val="auto"/>
          <w:sz w:val="28"/>
          <w:szCs w:val="28"/>
          <w:highlight w:val="none"/>
        </w:rPr>
      </w:pPr>
      <w:r/>
      <w:bookmarkStart w:id="4" w:name="_Hlk161752228"/>
      <w:r/>
      <w:r/>
    </w:p>
    <w:p>
      <w:pPr>
        <w:jc w:val="center"/>
        <w:spacing w:line="240" w:lineRule="auto"/>
        <w:rPr>
          <w:rFonts w:hint="eastAsia" w:ascii="黑体" w:hAnsi="宋体" w:eastAsia="黑体"/>
          <w:color w:val="auto"/>
          <w:sz w:val="28"/>
          <w:szCs w:val="28"/>
          <w:highlight w:val="none"/>
        </w:rPr>
      </w:pPr>
      <w:r>
        <w:rPr>
          <w:rFonts w:hint="eastAsia" w:ascii="黑体" w:hAnsi="宋体" w:eastAsia="黑体"/>
          <w:color w:val="auto"/>
          <w:sz w:val="28"/>
          <w:szCs w:val="28"/>
          <w:highlight w:val="none"/>
        </w:rPr>
      </w:r>
      <w:r/>
    </w:p>
    <w:p>
      <w:pPr>
        <w:jc w:val="center"/>
        <w:spacing w:line="240" w:lineRule="auto"/>
        <w:rPr>
          <w:rFonts w:hint="eastAsia" w:hAnsi="宋体"/>
          <w:b/>
          <w:bCs/>
          <w:sz w:val="44"/>
          <w:szCs w:val="44"/>
          <w:highlight w:val="none"/>
        </w:rPr>
      </w:pPr>
      <w:r>
        <w:rPr>
          <w:rFonts w:hint="eastAsia" w:ascii="黑体" w:hAnsi="宋体" w:eastAsia="黑体"/>
          <w:color w:val="auto"/>
          <w:sz w:val="28"/>
          <w:szCs w:val="28"/>
          <w:highlight w:val="none"/>
        </w:rPr>
        <w:t xml:space="preserve">合 同 书（格式文本）</w:t>
      </w:r>
      <w:bookmarkEnd w:id="4"/>
      <w:r/>
      <w:r/>
    </w:p>
    <w:p>
      <w:pPr>
        <w:pStyle w:val="952"/>
        <w:numPr>
          <w:ilvl w:val="0"/>
          <w:numId w:val="0"/>
        </w:numPr>
        <w:keepLines w:val="0"/>
        <w:keepNext w:val="0"/>
        <w:pageBreakBefore w:val="0"/>
        <w:spacing w:line="360" w:lineRule="auto"/>
        <w:shd w:val="clear" w:color="auto"/>
        <w:widowControl w:val="off"/>
        <w:rPr>
          <w:rFonts w:hint="eastAsia"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甲方（采购人）：</w:t>
      </w:r>
      <w:r>
        <w:rPr>
          <w:rFonts w:hint="eastAsia" w:ascii="宋体" w:hAnsi="宋体" w:cs="宋体"/>
          <w:sz w:val="24"/>
          <w:szCs w:val="20"/>
          <w:highlight w:val="none"/>
          <w:u w:val="single"/>
        </w:rPr>
        <w:t xml:space="preserve"> 无锡市新吴区人民政府新安街道办事处  </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乙方（中标人）：</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一、采购编号：</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二、采购内容：</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三、中标总金额：（大写）</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；（小写）</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四、</w:t>
      </w:r>
      <w:r>
        <w:rPr>
          <w:rFonts w:hint="eastAsia" w:ascii="宋体" w:hAnsi="宋体" w:cs="宋体"/>
          <w:bCs/>
          <w:sz w:val="24"/>
          <w:szCs w:val="20"/>
          <w:highlight w:val="none"/>
        </w:rPr>
        <w:t xml:space="preserve">质量和包装要求及验收标准：</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五、</w:t>
      </w:r>
      <w:r>
        <w:rPr>
          <w:rFonts w:hint="eastAsia" w:ascii="宋体" w:hAnsi="宋体" w:cs="宋体"/>
          <w:bCs/>
          <w:sz w:val="24"/>
          <w:szCs w:val="20"/>
          <w:highlight w:val="none"/>
        </w:rPr>
        <w:t xml:space="preserve">交货期或完工期及质保期：</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六、交货地点和方式：</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七、货款支付步骤和办法：</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八、售后服务：</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九、违约责任：</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十、解决争议的方式：</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十一、</w:t>
      </w:r>
      <w:r>
        <w:rPr>
          <w:rFonts w:hint="eastAsia" w:ascii="宋体" w:hAnsi="宋体" w:cs="宋体"/>
          <w:sz w:val="24"/>
          <w:szCs w:val="20"/>
          <w:highlight w:val="none"/>
          <w:lang w:eastAsia="zh-CN"/>
        </w:rPr>
        <w:t xml:space="preserve">其他</w:t>
      </w:r>
      <w:r>
        <w:rPr>
          <w:rFonts w:hint="eastAsia" w:ascii="宋体" w:hAnsi="宋体" w:cs="宋体"/>
          <w:sz w:val="24"/>
          <w:szCs w:val="20"/>
          <w:highlight w:val="none"/>
        </w:rPr>
        <w:t xml:space="preserve">事项：</w:t>
      </w:r>
      <w:r>
        <w:rPr>
          <w:rFonts w:hint="eastAsia" w:ascii="宋体" w:hAnsi="宋体" w:cs="宋体"/>
          <w:sz w:val="24"/>
          <w:szCs w:val="20"/>
          <w:highlight w:val="none"/>
          <w:u w:val="single"/>
        </w:rPr>
        <w:t xml:space="preserve">                                                    </w:t>
      </w:r>
      <w:r/>
    </w:p>
    <w:p>
      <w:pPr>
        <w:ind w:firstLine="480"/>
        <w:spacing w:line="336" w:lineRule="auto"/>
        <w:tabs>
          <w:tab w:val="left" w:pos="210" w:leader="none"/>
          <w:tab w:val="left" w:pos="840" w:leader="none"/>
          <w:tab w:val="left" w:pos="1260" w:leader="none"/>
        </w:tabs>
        <w:rPr>
          <w:rFonts w:ascii="宋体" w:hAnsi="宋体" w:cs="宋体"/>
          <w:sz w:val="24"/>
          <w:szCs w:val="20"/>
          <w:highlight w:val="none"/>
        </w:rPr>
      </w:pPr>
      <w:r>
        <w:rPr>
          <w:rFonts w:hint="eastAsia" w:ascii="宋体" w:hAnsi="宋体" w:cs="宋体"/>
          <w:sz w:val="24"/>
          <w:szCs w:val="20"/>
          <w:highlight w:val="none"/>
        </w:rPr>
        <w:t xml:space="preserve">十二、合同不可分割部分：</w:t>
      </w:r>
      <w:r/>
    </w:p>
    <w:p>
      <w:pPr>
        <w:ind w:firstLine="480"/>
        <w:spacing w:line="336" w:lineRule="auto"/>
        <w:tabs>
          <w:tab w:val="left" w:pos="210" w:leader="none"/>
          <w:tab w:val="left" w:pos="42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采购文件、</w:t>
      </w:r>
      <w:r>
        <w:rPr>
          <w:rFonts w:hint="eastAsia" w:ascii="宋体" w:hAnsi="宋体" w:cs="宋体"/>
          <w:sz w:val="24"/>
          <w:szCs w:val="20"/>
          <w:highlight w:val="none"/>
          <w:lang w:val="en-US" w:eastAsia="zh-CN"/>
        </w:rPr>
        <w:t xml:space="preserve">投标</w:t>
      </w:r>
      <w:r>
        <w:rPr>
          <w:rFonts w:hint="eastAsia" w:ascii="宋体" w:hAnsi="宋体" w:cs="宋体"/>
          <w:sz w:val="24"/>
          <w:szCs w:val="20"/>
          <w:highlight w:val="none"/>
        </w:rPr>
        <w:t xml:space="preserve">文件、合同条款及中标通知书，乙方在投标过程中所作</w:t>
      </w:r>
      <w:r>
        <w:rPr>
          <w:rFonts w:hint="eastAsia" w:ascii="宋体" w:hAnsi="宋体" w:cs="宋体"/>
          <w:sz w:val="24"/>
          <w:szCs w:val="20"/>
          <w:highlight w:val="none"/>
          <w:lang w:eastAsia="zh-CN"/>
        </w:rPr>
        <w:t xml:space="preserve">其他有关</w:t>
      </w:r>
      <w:r>
        <w:rPr>
          <w:rFonts w:hint="eastAsia" w:ascii="宋体" w:hAnsi="宋体" w:cs="宋体"/>
          <w:sz w:val="24"/>
          <w:szCs w:val="20"/>
          <w:highlight w:val="none"/>
        </w:rPr>
        <w:t xml:space="preserve">承诺、声明、书面澄清等均为合同不可分割的部分，与主合同具有同等法律效力。</w:t>
      </w:r>
      <w:r/>
    </w:p>
    <w:p>
      <w:pPr>
        <w:ind w:firstLine="480"/>
        <w:spacing w:line="336" w:lineRule="auto"/>
        <w:tabs>
          <w:tab w:val="left" w:pos="210" w:leader="none"/>
          <w:tab w:val="left" w:pos="84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十三、合同备案：</w:t>
      </w:r>
      <w:r/>
    </w:p>
    <w:p>
      <w:pPr>
        <w:ind w:firstLine="480"/>
        <w:spacing w:line="336" w:lineRule="auto"/>
        <w:tabs>
          <w:tab w:val="left" w:pos="210" w:leader="none"/>
          <w:tab w:val="left" w:pos="84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十四、合同一式伍份，甲方、乙方各执贰份，</w:t>
      </w:r>
      <w:r>
        <w:rPr>
          <w:rFonts w:hint="eastAsia" w:ascii="宋体" w:hAnsi="宋体" w:cs="宋体"/>
          <w:sz w:val="24"/>
          <w:szCs w:val="20"/>
          <w:highlight w:val="none"/>
          <w:lang w:eastAsia="zh-CN"/>
        </w:rPr>
        <w:t xml:space="preserve">涵熙（苏州）工程顾问有限公司</w:t>
      </w:r>
      <w:r>
        <w:rPr>
          <w:rFonts w:hint="eastAsia" w:ascii="宋体" w:hAnsi="宋体" w:cs="宋体"/>
          <w:sz w:val="24"/>
          <w:szCs w:val="20"/>
          <w:highlight w:val="none"/>
        </w:rPr>
        <w:t xml:space="preserve">壹份。</w:t>
      </w:r>
      <w:r/>
    </w:p>
    <w:p>
      <w:pPr>
        <w:ind w:firstLine="480"/>
        <w:spacing w:line="336" w:lineRule="auto"/>
        <w:tabs>
          <w:tab w:val="left" w:pos="210" w:leader="none"/>
          <w:tab w:val="left" w:pos="84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十五、合同生效：</w:t>
      </w:r>
      <w:r/>
    </w:p>
    <w:p>
      <w:pPr>
        <w:ind w:firstLine="480"/>
        <w:spacing w:line="336" w:lineRule="auto"/>
        <w:tabs>
          <w:tab w:val="left" w:pos="210" w:leader="none"/>
          <w:tab w:val="left" w:pos="840" w:leader="none"/>
          <w:tab w:val="left" w:pos="1155" w:leader="none"/>
        </w:tabs>
        <w:rPr>
          <w:rFonts w:ascii="宋体" w:hAnsi="宋体" w:cs="宋体"/>
          <w:sz w:val="24"/>
          <w:szCs w:val="20"/>
          <w:highlight w:val="none"/>
        </w:rPr>
      </w:pPr>
      <w:r>
        <w:rPr>
          <w:rFonts w:hint="eastAsia" w:ascii="宋体" w:hAnsi="宋体" w:cs="宋体"/>
          <w:sz w:val="24"/>
          <w:szCs w:val="20"/>
          <w:highlight w:val="none"/>
        </w:rPr>
        <w:t xml:space="preserve">本合同由甲乙双方签字、盖章，并经</w:t>
      </w:r>
      <w:r>
        <w:rPr>
          <w:rFonts w:hint="eastAsia" w:ascii="宋体" w:hAnsi="宋体" w:cs="宋体"/>
          <w:sz w:val="24"/>
          <w:szCs w:val="20"/>
          <w:highlight w:val="none"/>
          <w:lang w:eastAsia="zh-CN"/>
        </w:rPr>
        <w:t xml:space="preserve">涵熙（苏州）工程顾问有限公司</w:t>
      </w:r>
      <w:r>
        <w:rPr>
          <w:rFonts w:hint="eastAsia" w:ascii="宋体" w:hAnsi="宋体" w:cs="宋体"/>
          <w:sz w:val="24"/>
          <w:szCs w:val="20"/>
          <w:highlight w:val="none"/>
        </w:rPr>
        <w:t xml:space="preserve">见证后生效。</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甲方（采购人）：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（盖章）    乙方（成交供应商）：</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（盖章）</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法定（授权）代表人：</w:t>
      </w:r>
      <w:r>
        <w:rPr>
          <w:rFonts w:hint="eastAsia" w:ascii="宋体" w:hAnsi="宋体" w:cs="宋体"/>
          <w:sz w:val="24"/>
          <w:szCs w:val="20"/>
          <w:highlight w:val="none"/>
          <w:u w:val="single"/>
        </w:rPr>
        <w:t xml:space="preserve">            </w:t>
      </w:r>
      <w:r>
        <w:rPr>
          <w:rFonts w:hint="eastAsia" w:ascii="宋体" w:hAnsi="宋体" w:cs="宋体"/>
          <w:sz w:val="24"/>
          <w:szCs w:val="20"/>
          <w:highlight w:val="none"/>
          <w:u w:val="none"/>
          <w:lang w:val="en-US" w:eastAsia="zh-CN"/>
        </w:rPr>
        <w:t xml:space="preserve">      </w:t>
      </w:r>
      <w:r>
        <w:rPr>
          <w:rFonts w:hint="eastAsia" w:ascii="宋体" w:hAnsi="宋体" w:cs="宋体"/>
          <w:sz w:val="24"/>
          <w:szCs w:val="20"/>
          <w:highlight w:val="none"/>
        </w:rPr>
        <w:t xml:space="preserve">法定（授权）代表人：</w:t>
      </w:r>
      <w:r>
        <w:rPr>
          <w:rFonts w:hint="eastAsia" w:ascii="宋体" w:hAnsi="宋体" w:cs="宋体"/>
          <w:sz w:val="24"/>
          <w:szCs w:val="20"/>
          <w:highlight w:val="none"/>
          <w:u w:val="single"/>
        </w:rPr>
        <w:t xml:space="preserve">                 </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年</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月</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日            </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年</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月</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日</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    </w:t>
      </w:r>
      <w:r>
        <w:rPr>
          <w:rFonts w:hint="eastAsia" w:ascii="宋体" w:hAnsi="宋体" w:cs="宋体"/>
          <w:sz w:val="24"/>
          <w:szCs w:val="20"/>
          <w:highlight w:val="none"/>
          <w:lang w:val="en-US" w:eastAsia="zh-CN"/>
        </w:rPr>
        <w:t xml:space="preserve">                                   </w:t>
      </w:r>
      <w:r>
        <w:rPr>
          <w:rFonts w:hint="eastAsia" w:ascii="宋体" w:hAnsi="宋体" w:cs="宋体"/>
          <w:sz w:val="24"/>
          <w:szCs w:val="20"/>
          <w:highlight w:val="none"/>
        </w:rPr>
        <w:t xml:space="preserve">乙方户名：</w:t>
      </w:r>
      <w:r>
        <w:rPr>
          <w:rFonts w:hint="eastAsia" w:ascii="宋体" w:hAnsi="宋体" w:cs="宋体"/>
          <w:sz w:val="24"/>
          <w:szCs w:val="20"/>
          <w:highlight w:val="none"/>
          <w:u w:val="single"/>
        </w:rPr>
        <w:t xml:space="preserve">                             </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                   </w:t>
      </w:r>
      <w:r>
        <w:rPr>
          <w:rFonts w:hint="eastAsia" w:ascii="宋体" w:hAnsi="宋体" w:cs="宋体"/>
          <w:sz w:val="24"/>
          <w:szCs w:val="20"/>
          <w:highlight w:val="none"/>
          <w:lang w:val="en-US" w:eastAsia="zh-CN"/>
        </w:rPr>
        <w:t xml:space="preserve">                    </w:t>
      </w:r>
      <w:r>
        <w:rPr>
          <w:rFonts w:hint="eastAsia" w:ascii="宋体" w:hAnsi="宋体" w:cs="宋体"/>
          <w:sz w:val="24"/>
          <w:szCs w:val="20"/>
          <w:highlight w:val="none"/>
        </w:rPr>
        <w:t xml:space="preserve">乙方开户银行：</w:t>
      </w:r>
      <w:r>
        <w:rPr>
          <w:rFonts w:hint="eastAsia" w:ascii="宋体" w:hAnsi="宋体" w:cs="宋体"/>
          <w:sz w:val="24"/>
          <w:szCs w:val="20"/>
          <w:highlight w:val="none"/>
          <w:u w:val="single"/>
        </w:rPr>
        <w:t xml:space="preserve">                         </w:t>
      </w:r>
      <w:r/>
    </w:p>
    <w:p>
      <w:pPr>
        <w:spacing w:line="336" w:lineRule="auto"/>
        <w:rPr>
          <w:rFonts w:ascii="宋体" w:hAnsi="宋体" w:cs="宋体"/>
          <w:sz w:val="24"/>
          <w:szCs w:val="20"/>
          <w:highlight w:val="none"/>
          <w:u w:val="single"/>
        </w:rPr>
      </w:pPr>
      <w:r>
        <w:rPr>
          <w:rFonts w:hint="eastAsia" w:ascii="宋体" w:hAnsi="宋体" w:cs="宋体"/>
          <w:sz w:val="24"/>
          <w:szCs w:val="20"/>
          <w:highlight w:val="none"/>
        </w:rPr>
        <w:t xml:space="preserve">            </w:t>
      </w:r>
      <w:r>
        <w:rPr>
          <w:rFonts w:hint="eastAsia" w:ascii="宋体" w:hAnsi="宋体" w:cs="宋体"/>
          <w:sz w:val="24"/>
          <w:szCs w:val="20"/>
          <w:highlight w:val="none"/>
          <w:lang w:val="en-US" w:eastAsia="zh-CN"/>
        </w:rPr>
        <w:t xml:space="preserve">                           </w:t>
      </w:r>
      <w:r>
        <w:rPr>
          <w:rFonts w:hint="eastAsia" w:ascii="宋体" w:hAnsi="宋体" w:cs="宋体"/>
          <w:sz w:val="24"/>
          <w:szCs w:val="20"/>
          <w:highlight w:val="none"/>
        </w:rPr>
        <w:t xml:space="preserve">乙方</w:t>
      </w:r>
      <w:r>
        <w:rPr>
          <w:rFonts w:hint="eastAsia" w:ascii="宋体" w:hAnsi="宋体" w:cs="宋体"/>
          <w:sz w:val="24"/>
          <w:szCs w:val="20"/>
          <w:highlight w:val="none"/>
          <w:lang w:eastAsia="zh-CN"/>
        </w:rPr>
        <w:t xml:space="preserve">账号</w:t>
      </w:r>
      <w:r>
        <w:rPr>
          <w:rFonts w:hint="eastAsia" w:ascii="宋体" w:hAnsi="宋体" w:cs="宋体"/>
          <w:sz w:val="24"/>
          <w:szCs w:val="20"/>
          <w:highlight w:val="none"/>
        </w:rPr>
        <w:t xml:space="preserve">：</w:t>
      </w:r>
      <w:r>
        <w:rPr>
          <w:rFonts w:hint="eastAsia" w:ascii="宋体" w:hAnsi="宋体" w:cs="宋体"/>
          <w:sz w:val="24"/>
          <w:szCs w:val="20"/>
          <w:highlight w:val="none"/>
          <w:u w:val="single"/>
        </w:rPr>
        <w:t xml:space="preserve">                             </w:t>
      </w:r>
      <w:r/>
    </w:p>
    <w:p>
      <w:pPr>
        <w:pStyle w:val="738"/>
        <w:rPr>
          <w:rFonts w:hint="eastAsia"/>
          <w:highlight w:val="none"/>
        </w:rPr>
      </w:pPr>
      <w:r>
        <w:rPr>
          <w:rFonts w:hint="eastAsia"/>
          <w:highlight w:val="none"/>
        </w:rPr>
      </w:r>
      <w:r/>
    </w:p>
    <w:p>
      <w:pPr>
        <w:jc w:val="left"/>
        <w:spacing w:line="336" w:lineRule="auto"/>
        <w:rPr>
          <w:rFonts w:hint="eastAsia" w:ascii="宋体" w:hAnsi="宋体" w:cs="宋体"/>
          <w:b/>
          <w:sz w:val="24"/>
          <w:szCs w:val="20"/>
          <w:highlight w:val="none"/>
        </w:rPr>
      </w:pPr>
      <w:r>
        <w:rPr>
          <w:rFonts w:hint="eastAsia" w:ascii="宋体" w:hAnsi="宋体" w:cs="宋体"/>
          <w:sz w:val="24"/>
          <w:szCs w:val="20"/>
          <w:highlight w:val="none"/>
        </w:rPr>
        <w:t xml:space="preserve">见证方：                   （盖章）</w:t>
      </w:r>
      <w:r/>
    </w:p>
    <w:p>
      <w:pPr>
        <w:ind w:firstLine="1200"/>
        <w:jc w:val="left"/>
        <w:spacing w:line="336" w:lineRule="auto"/>
        <w:rPr>
          <w:rFonts w:hint="eastAsia" w:ascii="宋体" w:hAnsi="宋体" w:cs="宋体"/>
          <w:b/>
          <w:sz w:val="24"/>
          <w:szCs w:val="20"/>
          <w:highlight w:val="non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年</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月</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日</w:t>
      </w:r>
      <w:r/>
    </w:p>
    <w:p>
      <w:pPr>
        <w:jc w:val="left"/>
        <w:spacing w:line="336" w:lineRule="auto"/>
        <w:rPr>
          <w:rFonts w:hint="eastAsia" w:ascii="宋体" w:hAnsi="宋体" w:cs="宋体"/>
          <w:b/>
          <w:sz w:val="24"/>
          <w:szCs w:val="20"/>
          <w:highlight w:val="none"/>
        </w:rPr>
      </w:pPr>
      <w:r>
        <w:rPr>
          <w:rFonts w:hint="eastAsia" w:ascii="宋体" w:hAnsi="宋体" w:cs="宋体"/>
          <w:b/>
          <w:sz w:val="24"/>
          <w:szCs w:val="20"/>
          <w:highlight w:val="none"/>
        </w:rPr>
      </w:r>
      <w:r/>
    </w:p>
    <w:p>
      <w:pPr>
        <w:jc w:val="left"/>
        <w:spacing w:line="336" w:lineRule="auto"/>
        <w:rPr>
          <w:rFonts w:ascii="宋体" w:hAnsi="宋体" w:cs="宋体"/>
          <w:sz w:val="24"/>
          <w:szCs w:val="20"/>
          <w:highlight w:val="none"/>
        </w:rPr>
      </w:pPr>
      <w:r>
        <w:rPr>
          <w:rFonts w:hint="eastAsia" w:ascii="宋体" w:hAnsi="宋体" w:cs="宋体"/>
          <w:b/>
          <w:sz w:val="24"/>
          <w:szCs w:val="20"/>
          <w:highlight w:val="none"/>
        </w:rPr>
        <w:t xml:space="preserve">备注：</w:t>
      </w:r>
      <w:r>
        <w:rPr>
          <w:rFonts w:hint="eastAsia" w:ascii="宋体" w:hAnsi="宋体" w:cs="宋体"/>
          <w:sz w:val="24"/>
          <w:szCs w:val="20"/>
          <w:highlight w:val="none"/>
        </w:rPr>
        <w:t xml:space="preserve">甲乙双方必须以本格式文本，按照合同条款拟订合同。</w:t>
      </w:r>
      <w:r/>
    </w:p>
    <w:p>
      <w:pPr>
        <w:jc w:val="center"/>
        <w:spacing w:line="360" w:lineRule="auto"/>
        <w:widowControl/>
        <w:rPr>
          <w:rFonts w:ascii="宋体" w:hAnsi="宋体" w:cs="宋体"/>
          <w:bCs/>
          <w:sz w:val="32"/>
          <w:szCs w:val="32"/>
          <w:highlight w:val="none"/>
        </w:rPr>
        <w:outlineLvl w:val="0"/>
      </w:pPr>
      <w:r>
        <w:rPr>
          <w:rFonts w:hint="eastAsia" w:ascii="宋体" w:hAnsi="宋体" w:eastAsia="黑体" w:cs="宋体"/>
          <w:b/>
          <w:bCs/>
          <w:sz w:val="32"/>
          <w:szCs w:val="32"/>
          <w:highlight w:val="none"/>
        </w:rPr>
        <w:br w:type="page" w:clear="all"/>
      </w:r>
      <w:r>
        <w:rPr>
          <w:rFonts w:hint="eastAsia" w:ascii="宋体" w:hAnsi="宋体" w:cs="宋体"/>
          <w:b/>
          <w:bCs/>
          <w:sz w:val="32"/>
          <w:szCs w:val="32"/>
          <w:highlight w:val="none"/>
        </w:rPr>
        <w:t xml:space="preserve">合同条款（格式）</w:t>
      </w:r>
      <w:r/>
    </w:p>
    <w:p>
      <w:pPr>
        <w:spacing w:after="156" w:line="360" w:lineRule="auto"/>
        <w:widowControl/>
        <w:rPr>
          <w:rFonts w:ascii="宋体" w:hAnsi="宋体" w:cs="宋体"/>
          <w:b/>
          <w:color w:val="000000"/>
          <w:sz w:val="24"/>
          <w:highlight w:val="none"/>
          <w:lang w:bidi="ar"/>
        </w:rPr>
      </w:pPr>
      <w:r>
        <w:rPr>
          <w:rFonts w:hint="eastAsia" w:ascii="宋体" w:hAnsi="宋体" w:cs="宋体"/>
          <w:b/>
          <w:color w:val="000000"/>
          <w:sz w:val="24"/>
          <w:highlight w:val="none"/>
          <w:lang w:bidi="ar"/>
        </w:rPr>
        <w:t xml:space="preserve">甲方（使用方）：无锡市新吴区人民政府新安街道办事处</w:t>
      </w:r>
      <w:r/>
    </w:p>
    <w:p>
      <w:pPr>
        <w:spacing w:after="156" w:line="360" w:lineRule="auto"/>
        <w:widowControl/>
        <w:rPr>
          <w:rFonts w:ascii="宋体" w:hAnsi="宋体" w:cs="宋体"/>
          <w:b/>
          <w:color w:val="000000"/>
          <w:sz w:val="24"/>
          <w:highlight w:val="none"/>
        </w:rPr>
      </w:pPr>
      <w:r>
        <w:rPr>
          <w:rFonts w:hint="eastAsia" w:ascii="宋体" w:hAnsi="宋体" w:cs="宋体"/>
          <w:b/>
          <w:color w:val="000000"/>
          <w:sz w:val="24"/>
          <w:highlight w:val="none"/>
          <w:lang w:bidi="ar"/>
        </w:rPr>
        <w:t xml:space="preserve">乙方（供应商）：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根据《中华人民共和国民法典</w:t>
      </w:r>
      <w:r>
        <w:rPr>
          <w:rFonts w:hint="eastAsia" w:ascii="宋体" w:hAnsi="宋体" w:cs="宋体"/>
          <w:color w:val="000000"/>
          <w:sz w:val="24"/>
          <w:highlight w:val="none"/>
          <w:lang w:eastAsia="zh-CN" w:bidi="ar"/>
        </w:rPr>
        <w:t xml:space="preserve">》和《</w:t>
      </w:r>
      <w:r>
        <w:rPr>
          <w:rFonts w:hint="eastAsia" w:ascii="宋体" w:hAnsi="宋体" w:cs="宋体"/>
          <w:color w:val="000000"/>
          <w:sz w:val="24"/>
          <w:highlight w:val="none"/>
          <w:lang w:bidi="ar"/>
        </w:rPr>
        <w:t xml:space="preserve">中华人民共和国政府采购法》的规定，经公开招标，确定乙方为</w:t>
      </w:r>
      <w:r>
        <w:rPr>
          <w:rFonts w:hint="eastAsia" w:ascii="宋体" w:hAnsi="宋体" w:cs="宋体"/>
          <w:color w:val="000000"/>
          <w:sz w:val="24"/>
          <w:highlight w:val="none"/>
          <w:u w:val="single"/>
          <w:lang w:eastAsia="zh-CN" w:bidi="ar"/>
        </w:rPr>
        <w:t xml:space="preserve">2026年新安街道建筑垃圾、大件垃圾清运服务采购项目</w:t>
      </w:r>
      <w:r>
        <w:rPr>
          <w:rFonts w:hint="eastAsia" w:ascii="宋体" w:hAnsi="宋体" w:cs="宋体"/>
          <w:color w:val="000000"/>
          <w:sz w:val="24"/>
          <w:highlight w:val="none"/>
          <w:lang w:bidi="ar"/>
        </w:rPr>
        <w:t xml:space="preserve">的中标单位。按照招标文件（项目编号：</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）和投标结果，为明确双方的权利和义务，经甲乙双方协商达成合同如下：</w:t>
      </w:r>
      <w:r/>
    </w:p>
    <w:p>
      <w:pPr>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lang w:bidi="ar"/>
        </w:rPr>
        <w:t xml:space="preserve">第一条：服务内容、数量、价款</w:t>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9"/>
        <w:gridCol w:w="1816"/>
        <w:gridCol w:w="1627"/>
        <w:gridCol w:w="1989"/>
        <w:gridCol w:w="1919"/>
      </w:tblGrid>
      <w:tr>
        <w:trPr>
          <w:jc w:val="center"/>
          <w:trHeight w:val="551"/>
        </w:trPr>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ind w:left="0" w:firstLine="0"/>
              <w:jc w:val="center"/>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bidi="ar"/>
              </w:rPr>
              <w:t xml:space="preserve">项目内容</w:t>
            </w:r>
            <w:r/>
          </w:p>
        </w:tc>
        <w:tc>
          <w:tcPr>
            <w:tcBorders>
              <w:top w:val="single" w:color="auto" w:sz="4" w:space="0"/>
              <w:left w:val="none" w:color="000000" w:sz="4" w:space="0"/>
              <w:bottom w:val="single" w:color="auto" w:sz="4" w:space="0"/>
              <w:right w:val="single" w:color="auto" w:sz="4" w:space="0"/>
            </w:tcBorders>
            <w:tcW w:w="1816" w:type="dxa"/>
            <w:vAlign w:val="center"/>
            <w:textDirection w:val="lrTb"/>
            <w:noWrap w:val="false"/>
          </w:tcPr>
          <w:p>
            <w:pPr>
              <w:ind w:left="0" w:firstLine="0"/>
              <w:jc w:val="center"/>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bidi="ar"/>
              </w:rPr>
              <w:t xml:space="preserve">数量</w:t>
            </w:r>
            <w:r/>
          </w:p>
        </w:tc>
        <w:tc>
          <w:tcPr>
            <w:tcBorders>
              <w:top w:val="single" w:color="auto" w:sz="4" w:space="0"/>
              <w:left w:val="none" w:color="000000" w:sz="4" w:space="0"/>
              <w:bottom w:val="single" w:color="auto" w:sz="4" w:space="0"/>
              <w:right w:val="single" w:color="auto" w:sz="4" w:space="0"/>
            </w:tcBorders>
            <w:tcW w:w="1627" w:type="dxa"/>
            <w:vAlign w:val="center"/>
            <w:textDirection w:val="lrTb"/>
            <w:noWrap w:val="false"/>
          </w:tcPr>
          <w:p>
            <w:pPr>
              <w:ind w:left="0" w:firstLine="0"/>
              <w:jc w:val="center"/>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bidi="ar"/>
              </w:rPr>
              <w:t xml:space="preserve">单位</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left="0" w:firstLine="0"/>
              <w:jc w:val="center"/>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bidi="ar"/>
              </w:rPr>
              <w:t xml:space="preserve">总价（元）</w:t>
            </w:r>
            <w:r/>
          </w:p>
        </w:tc>
        <w:tc>
          <w:tcPr>
            <w:tcBorders>
              <w:top w:val="single" w:color="auto" w:sz="4" w:space="0"/>
              <w:left w:val="none" w:color="000000" w:sz="4" w:space="0"/>
              <w:bottom w:val="single" w:color="auto" w:sz="4" w:space="0"/>
              <w:right w:val="single" w:color="auto" w:sz="4" w:space="0"/>
            </w:tcBorders>
            <w:tcW w:w="1919" w:type="dxa"/>
            <w:vAlign w:val="center"/>
            <w:textDirection w:val="lrTb"/>
            <w:noWrap w:val="false"/>
          </w:tcPr>
          <w:p>
            <w:pPr>
              <w:ind w:left="0" w:firstLine="0"/>
              <w:jc w:val="center"/>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bidi="ar"/>
              </w:rPr>
              <w:t xml:space="preserve">备注</w:t>
            </w:r>
            <w:r/>
          </w:p>
        </w:tc>
      </w:tr>
      <w:tr>
        <w:trPr>
          <w:jc w:val="center"/>
          <w:trHeight w:val="398"/>
        </w:trPr>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ind w:firstLine="0"/>
              <w:jc w:val="center"/>
              <w:keepLines w:val="0"/>
              <w:keepNext w:val="0"/>
              <w:pageBreakBefore w:val="0"/>
              <w:spacing w:line="360" w:lineRule="auto"/>
              <w:widowControl w:val="off"/>
              <w:rPr>
                <w:rFonts w:ascii="宋体" w:hAnsi="宋体" w:cs="宋体"/>
                <w:color w:val="000000"/>
                <w:sz w:val="24"/>
                <w:highlight w:val="none"/>
              </w:rPr>
            </w:pPr>
            <w:r>
              <w:rPr>
                <w:rFonts w:hint="eastAsia" w:ascii="宋体" w:eastAsia="宋体" w:cs="宋体"/>
                <w:bCs/>
                <w:color w:val="auto"/>
                <w:sz w:val="24"/>
                <w:szCs w:val="24"/>
                <w:highlight w:val="none"/>
              </w:rPr>
              <w:t xml:space="preserve">建筑垃圾</w:t>
            </w:r>
            <w:r/>
          </w:p>
        </w:tc>
        <w:tc>
          <w:tcPr>
            <w:tcBorders>
              <w:top w:val="single" w:color="auto" w:sz="4" w:space="0"/>
              <w:left w:val="none" w:color="000000" w:sz="4" w:space="0"/>
              <w:bottom w:val="single" w:color="auto" w:sz="4" w:space="0"/>
              <w:right w:val="single" w:color="auto" w:sz="4" w:space="0"/>
            </w:tcBorders>
            <w:tcW w:w="1816"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30000</w:t>
            </w:r>
            <w:r/>
          </w:p>
        </w:tc>
        <w:tc>
          <w:tcPr>
            <w:tcBorders>
              <w:top w:val="single" w:color="auto" w:sz="4" w:space="0"/>
              <w:left w:val="none" w:color="000000" w:sz="4" w:space="0"/>
              <w:bottom w:val="single" w:color="auto" w:sz="4" w:space="0"/>
              <w:right w:val="single" w:color="auto" w:sz="4" w:space="0"/>
            </w:tcBorders>
            <w:tcW w:w="1627" w:type="dxa"/>
            <w:vAlign w:val="center"/>
            <w:textDirection w:val="lrTb"/>
            <w:noWrap w:val="false"/>
          </w:tcPr>
          <w:p>
            <w:pPr>
              <w:ind w:firstLine="0"/>
              <w:jc w:val="center"/>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吨</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firstLine="0"/>
              <w:jc w:val="center"/>
              <w:keepLines w:val="0"/>
              <w:keepNext w:val="0"/>
              <w:pageBreakBefore w:val="0"/>
              <w:spacing w:line="360" w:lineRule="auto"/>
              <w:widowControl w:val="off"/>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none" w:color="000000" w:sz="4" w:space="0"/>
              <w:bottom w:val="single" w:color="auto" w:sz="4" w:space="0"/>
              <w:right w:val="single" w:color="auto" w:sz="4" w:space="0"/>
            </w:tcBorders>
            <w:tcW w:w="1919" w:type="dxa"/>
            <w:vAlign w:val="center"/>
            <w:textDirection w:val="lrTb"/>
            <w:noWrap w:val="false"/>
          </w:tcPr>
          <w:p>
            <w:pPr>
              <w:ind w:firstLine="0"/>
              <w:jc w:val="center"/>
              <w:keepLines w:val="0"/>
              <w:keepNext w:val="0"/>
              <w:pageBreakBefore w:val="0"/>
              <w:spacing w:line="360" w:lineRule="auto"/>
              <w:widowControl w:val="off"/>
              <w:rPr>
                <w:rFonts w:ascii="宋体" w:hAnsi="宋体" w:cs="宋体"/>
                <w:color w:val="000000"/>
                <w:sz w:val="24"/>
                <w:highlight w:val="none"/>
              </w:rPr>
            </w:pPr>
            <w:r>
              <w:rPr>
                <w:rFonts w:ascii="宋体" w:hAnsi="宋体" w:cs="宋体"/>
                <w:color w:val="000000"/>
                <w:sz w:val="24"/>
                <w:highlight w:val="none"/>
              </w:rPr>
            </w:r>
            <w:r/>
          </w:p>
        </w:tc>
      </w:tr>
      <w:tr>
        <w:trPr>
          <w:jc w:val="center"/>
          <w:trHeight w:val="497"/>
        </w:trPr>
        <w:tc>
          <w:tcPr>
            <w:tcBorders>
              <w:top w:val="single" w:color="auto" w:sz="4" w:space="0"/>
              <w:left w:val="single" w:color="auto" w:sz="4" w:space="0"/>
              <w:bottom w:val="single" w:color="auto" w:sz="4" w:space="0"/>
              <w:right w:val="single" w:color="auto" w:sz="4" w:space="0"/>
            </w:tcBorders>
            <w:tcW w:w="2129"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大件垃圾</w:t>
            </w:r>
            <w:r/>
          </w:p>
        </w:tc>
        <w:tc>
          <w:tcPr>
            <w:tcBorders>
              <w:top w:val="single" w:color="auto" w:sz="4" w:space="0"/>
              <w:left w:val="none" w:color="000000" w:sz="4" w:space="0"/>
              <w:bottom w:val="single" w:color="auto" w:sz="4" w:space="0"/>
              <w:right w:val="single" w:color="auto" w:sz="4" w:space="0"/>
            </w:tcBorders>
            <w:tcW w:w="1816"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672</w:t>
            </w:r>
            <w:r/>
          </w:p>
        </w:tc>
        <w:tc>
          <w:tcPr>
            <w:tcBorders>
              <w:top w:val="single" w:color="auto" w:sz="4" w:space="0"/>
              <w:left w:val="none" w:color="000000" w:sz="4" w:space="0"/>
              <w:bottom w:val="single" w:color="auto" w:sz="4" w:space="0"/>
              <w:right w:val="single" w:color="auto" w:sz="4" w:space="0"/>
            </w:tcBorders>
            <w:tcW w:w="162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车</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firstLine="0"/>
              <w:jc w:val="center"/>
              <w:keepLines w:val="0"/>
              <w:keepNext w:val="0"/>
              <w:pageBreakBefore w:val="0"/>
              <w:spacing w:line="360" w:lineRule="auto"/>
              <w:widowControl w:val="off"/>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none" w:color="000000" w:sz="4" w:space="0"/>
              <w:bottom w:val="single" w:color="auto" w:sz="4" w:space="0"/>
              <w:right w:val="single" w:color="auto" w:sz="4" w:space="0"/>
            </w:tcBorders>
            <w:tcW w:w="1919" w:type="dxa"/>
            <w:vAlign w:val="center"/>
            <w:textDirection w:val="lrTb"/>
            <w:noWrap w:val="false"/>
          </w:tcPr>
          <w:p>
            <w:pPr>
              <w:ind w:firstLine="0"/>
              <w:jc w:val="both"/>
              <w:keepLines w:val="0"/>
              <w:keepNext w:val="0"/>
              <w:pageBreakBefore w:val="0"/>
              <w:spacing w:line="360" w:lineRule="auto"/>
              <w:widowControl w:val="off"/>
              <w:rPr>
                <w:rFonts w:ascii="宋体" w:hAnsi="宋体" w:cs="宋体"/>
                <w:color w:val="000000"/>
                <w:sz w:val="24"/>
                <w:highlight w:val="none"/>
              </w:rPr>
            </w:pPr>
            <w:r>
              <w:rPr>
                <w:rFonts w:hint="eastAsia" w:ascii="新宋体" w:hAnsi="新宋体" w:eastAsia="新宋体" w:cs="新宋体"/>
                <w:sz w:val="24"/>
                <w:szCs w:val="24"/>
                <w:highlight w:val="none"/>
                <w:lang w:val="en-US" w:eastAsia="zh-CN" w:bidi="ar"/>
              </w:rPr>
              <w:t xml:space="preserve">载重8吨或以上车辆运输</w:t>
            </w:r>
            <w:r/>
          </w:p>
        </w:tc>
      </w:tr>
      <w:tr>
        <w:trPr>
          <w:jc w:val="center"/>
          <w:trHeight w:val="513"/>
        </w:trPr>
        <w:tc>
          <w:tcPr>
            <w:gridSpan w:val="4"/>
            <w:tcBorders>
              <w:top w:val="single" w:color="auto" w:sz="4" w:space="0"/>
              <w:left w:val="single" w:color="auto" w:sz="4" w:space="0"/>
              <w:bottom w:val="single" w:color="auto" w:sz="4" w:space="0"/>
              <w:right w:val="single" w:color="auto" w:sz="4" w:space="0"/>
            </w:tcBorders>
            <w:tcW w:w="7561" w:type="dxa"/>
            <w:vAlign w:val="center"/>
            <w:textDirection w:val="lrTb"/>
            <w:noWrap w:val="false"/>
          </w:tcPr>
          <w:p>
            <w:pPr>
              <w:ind w:firstLine="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bidi="ar"/>
              </w:rPr>
              <w:t xml:space="preserve">人民币：</w:t>
            </w:r>
            <w:r/>
          </w:p>
        </w:tc>
        <w:tc>
          <w:tcPr>
            <w:tcBorders>
              <w:top w:val="single" w:color="auto" w:sz="4" w:space="0"/>
              <w:left w:val="none" w:color="000000" w:sz="4" w:space="0"/>
              <w:bottom w:val="single" w:color="auto" w:sz="4" w:space="0"/>
              <w:right w:val="single" w:color="auto" w:sz="4" w:space="0"/>
            </w:tcBorders>
            <w:tcW w:w="1919" w:type="dxa"/>
            <w:vAlign w:val="center"/>
            <w:textDirection w:val="lrTb"/>
            <w:noWrap w:val="false"/>
          </w:tcPr>
          <w:p>
            <w:pPr>
              <w:ind w:firstLine="0"/>
              <w:keepLines w:val="0"/>
              <w:keepNext w:val="0"/>
              <w:pageBreakBefore w:val="0"/>
              <w:spacing w:line="360" w:lineRule="auto"/>
              <w:widowControl w:val="off"/>
              <w:rPr>
                <w:rFonts w:ascii="宋体" w:hAnsi="宋体" w:cs="宋体"/>
                <w:color w:val="000000"/>
                <w:sz w:val="24"/>
                <w:highlight w:val="none"/>
              </w:rPr>
            </w:pPr>
            <w:r>
              <w:rPr>
                <w:rFonts w:ascii="宋体" w:hAnsi="宋体" w:cs="宋体"/>
                <w:color w:val="000000"/>
                <w:sz w:val="24"/>
                <w:highlight w:val="none"/>
              </w:rPr>
            </w:r>
            <w:r/>
          </w:p>
        </w:tc>
      </w:tr>
    </w:tbl>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备注：1、包括完成该项货物及服务所需的一切费用</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包括但不限于完成本项目所需车辆设备费用（含燃料费、折旧费、维修费）、垃圾归集、消纳费用、车辆保险费、人员的工资、社保、公积金、商业保险、服装、伙食、培训、福利、高温费以及其他各类管理费用、开票税金、消纳点处置费用及所包含的所有风险、责任等完成合同内容的一切费用。</w:t>
      </w:r>
      <w:r/>
    </w:p>
    <w:p>
      <w:pPr>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lang w:bidi="ar"/>
        </w:rPr>
        <w:t xml:space="preserve">第二条：工作质量要求：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服务质量必须符合甲方要求及市、区部门的相关规程和规范要求。</w:t>
      </w:r>
      <w:r/>
    </w:p>
    <w:p>
      <w:pPr>
        <w:ind w:firstLine="482"/>
        <w:jc w:val="left"/>
        <w:spacing w:line="360" w:lineRule="auto"/>
        <w:rPr>
          <w:rFonts w:ascii="宋体" w:hAnsi="宋体" w:cs="宋体"/>
          <w:color w:val="000000"/>
          <w:sz w:val="24"/>
          <w:highlight w:val="none"/>
        </w:rPr>
      </w:pPr>
      <w:r>
        <w:rPr>
          <w:rFonts w:hint="eastAsia" w:ascii="宋体" w:hAnsi="宋体" w:cs="宋体"/>
          <w:b/>
          <w:bCs/>
          <w:color w:val="000000"/>
          <w:sz w:val="24"/>
          <w:highlight w:val="none"/>
          <w:lang w:bidi="ar"/>
        </w:rPr>
        <w:t xml:space="preserve">第三条：合同履行时间、地点</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1.合同履行时间：自合同生效之日起至   年  月  日。乙方必须保证车辆在收到清运垃圾通知后2小时内到达，不得延误出车。如在规定的时间内由于乙方的原因不能完成的，乙方应承担由此给甲方造成的损失。</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2.合同履行地点：由采购单位指定。</w:t>
      </w:r>
      <w:r/>
    </w:p>
    <w:p>
      <w:pPr>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lang w:bidi="ar"/>
        </w:rPr>
        <w:t xml:space="preserve">第四条：验收时间、组织</w:t>
      </w:r>
      <w:r/>
    </w:p>
    <w:p>
      <w:pPr>
        <w:ind w:right="-178"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乙方应于投标书中提供本项目的验收标准和办法，并在验收中提供甲方认可的相应检测手段，验收标准应符合中国有关的国家、地方、行业的标准，如若中标，经甲方确认后作为验收的依据。</w:t>
      </w:r>
      <w:r/>
    </w:p>
    <w:p>
      <w:pPr>
        <w:ind w:firstLine="482"/>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lang w:bidi="ar"/>
        </w:rPr>
        <w:t xml:space="preserve">第五条：付款方式</w:t>
      </w:r>
      <w:r/>
    </w:p>
    <w:p>
      <w:pPr>
        <w:ind w:firstLine="501"/>
        <w:jc w:val="left"/>
        <w:spacing w:line="360" w:lineRule="auto"/>
        <w:rPr>
          <w:rFonts w:ascii="宋体" w:hAnsi="宋体" w:cs="宋体"/>
          <w:sz w:val="24"/>
          <w:highlight w:val="none"/>
          <w:lang w:bidi="ar"/>
        </w:rPr>
      </w:pPr>
      <w:r>
        <w:rPr>
          <w:rFonts w:hint="eastAsia" w:ascii="宋体" w:hAnsi="宋体" w:cs="宋体"/>
          <w:sz w:val="24"/>
          <w:highlight w:val="none"/>
          <w:lang w:eastAsia="zh-CN" w:bidi="ar"/>
        </w:rPr>
        <w:t xml:space="preserve">1.</w:t>
      </w:r>
      <w:r>
        <w:rPr>
          <w:rFonts w:hint="eastAsia" w:ascii="宋体" w:hAnsi="宋体" w:cs="宋体"/>
          <w:sz w:val="24"/>
          <w:highlight w:val="none"/>
          <w:lang w:bidi="ar"/>
        </w:rPr>
        <w:t xml:space="preserve">付款方式：本项目无预付款，按季度付款。前三季度凭处置点磅单及相关处置票据支付款项，服务期满按最终审计结果付清余款。</w:t>
      </w:r>
      <w:r/>
    </w:p>
    <w:p>
      <w:pPr>
        <w:ind w:firstLine="501"/>
        <w:jc w:val="left"/>
        <w:spacing w:line="360" w:lineRule="auto"/>
        <w:rPr>
          <w:rFonts w:ascii="宋体" w:hAnsi="宋体" w:cs="宋体"/>
          <w:sz w:val="24"/>
          <w:highlight w:val="none"/>
          <w:lang w:bidi="ar"/>
        </w:rPr>
      </w:pPr>
      <w:r>
        <w:rPr>
          <w:rFonts w:hint="eastAsia" w:ascii="宋体" w:hAnsi="宋体" w:cs="宋体"/>
          <w:sz w:val="24"/>
          <w:highlight w:val="none"/>
          <w:lang w:eastAsia="zh-CN" w:bidi="ar"/>
        </w:rPr>
        <w:t xml:space="preserve">2.</w:t>
      </w:r>
      <w:r>
        <w:rPr>
          <w:rFonts w:hint="eastAsia" w:ascii="宋体" w:hAnsi="宋体" w:cs="宋体"/>
          <w:sz w:val="24"/>
          <w:highlight w:val="none"/>
          <w:lang w:bidi="ar"/>
        </w:rPr>
        <w:t xml:space="preserve">经甲方认可（清运及时，车走场净，无举报电话反映未按时按要求予以清运）的实际工作量和费用按甲方约定计量办法每天做好计量结算手续。</w:t>
      </w:r>
      <w:r/>
    </w:p>
    <w:p>
      <w:pPr>
        <w:ind w:firstLine="504"/>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lang w:bidi="ar"/>
        </w:rPr>
        <w:t xml:space="preserve">第六条：履约保证金</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乙方在领取成交通知书后合同签订之前将人民币伍万元作为履约保证金</w:t>
      </w:r>
      <w:r>
        <w:rPr>
          <w:rFonts w:hint="eastAsia" w:ascii="宋体" w:hAnsi="宋体" w:cs="宋体"/>
          <w:color w:val="000000"/>
          <w:sz w:val="24"/>
          <w:highlight w:val="none"/>
          <w:lang w:eastAsia="zh-CN" w:bidi="ar"/>
        </w:rPr>
        <w:t xml:space="preserve">缴纳</w:t>
      </w:r>
      <w:r>
        <w:rPr>
          <w:rFonts w:hint="eastAsia" w:ascii="宋体" w:hAnsi="宋体" w:cs="宋体"/>
          <w:color w:val="000000"/>
          <w:sz w:val="24"/>
          <w:highlight w:val="none"/>
          <w:lang w:bidi="ar"/>
        </w:rPr>
        <w:t xml:space="preserve">至甲方</w:t>
      </w:r>
      <w:r>
        <w:rPr>
          <w:rFonts w:hint="eastAsia" w:ascii="宋体" w:hAnsi="宋体" w:cs="宋体"/>
          <w:color w:val="000000"/>
          <w:sz w:val="24"/>
          <w:highlight w:val="none"/>
          <w:lang w:eastAsia="zh-CN" w:bidi="ar"/>
        </w:rPr>
        <w:t xml:space="preserve">指定账户</w:t>
      </w:r>
      <w:r>
        <w:rPr>
          <w:rFonts w:hint="eastAsia" w:ascii="宋体" w:hAnsi="宋体" w:cs="宋体"/>
          <w:color w:val="000000"/>
          <w:sz w:val="24"/>
          <w:highlight w:val="none"/>
          <w:lang w:bidi="ar"/>
        </w:rPr>
        <w:t xml:space="preserve">。履约结束后，无质量、服务问题，由甲方向乙方无息退还。因乙方的质量、服务问</w:t>
      </w:r>
      <w:r>
        <w:rPr>
          <w:rFonts w:hint="eastAsia" w:ascii="宋体" w:hAnsi="宋体" w:cs="宋体"/>
          <w:color w:val="000000"/>
          <w:sz w:val="24"/>
          <w:highlight w:val="none"/>
          <w:lang w:eastAsia="zh-CN" w:bidi="ar"/>
        </w:rPr>
        <w:t xml:space="preserve">题等</w:t>
      </w:r>
      <w:r>
        <w:rPr>
          <w:rFonts w:hint="eastAsia" w:ascii="宋体" w:hAnsi="宋体" w:cs="宋体"/>
          <w:color w:val="000000"/>
          <w:sz w:val="24"/>
          <w:highlight w:val="none"/>
          <w:lang w:bidi="ar"/>
        </w:rPr>
        <w:t xml:space="preserve">原因造成甲方损失的，甲方有权要求乙方以其履约保证金作出补偿。接到任务后，</w:t>
      </w:r>
      <w:r>
        <w:rPr>
          <w:rFonts w:hint="eastAsia" w:ascii="宋体" w:hAnsi="宋体" w:cs="宋体"/>
          <w:sz w:val="24"/>
          <w:highlight w:val="none"/>
          <w:lang w:bidi="ar"/>
        </w:rPr>
        <w:t xml:space="preserve">每延误一次扣除合同价款的千分之二</w:t>
      </w:r>
      <w:r>
        <w:rPr>
          <w:rFonts w:hint="eastAsia" w:ascii="宋体" w:hAnsi="宋体" w:cs="宋体"/>
          <w:color w:val="000000"/>
          <w:sz w:val="24"/>
          <w:highlight w:val="none"/>
          <w:lang w:bidi="ar"/>
        </w:rPr>
        <w:t xml:space="preserve">，延误超过5次的，甲方有权单方面解除合同。</w:t>
      </w:r>
      <w:r/>
    </w:p>
    <w:p>
      <w:pPr>
        <w:ind w:firstLine="504"/>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lang w:bidi="ar"/>
        </w:rPr>
        <w:t xml:space="preserve">第七条：售后服务</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在服务期限内，乙方应该确保服务范围内的质量标准符合本询价文件要求。当出现问题时，乙方应承诺</w:t>
      </w:r>
      <w:r>
        <w:rPr>
          <w:rFonts w:hint="eastAsia" w:ascii="宋体" w:hAnsi="宋体" w:cs="宋体"/>
          <w:color w:val="000000"/>
          <w:sz w:val="24"/>
          <w:highlight w:val="none"/>
          <w:lang w:eastAsia="zh-CN" w:bidi="ar"/>
        </w:rPr>
        <w:t xml:space="preserve">在</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小时内响应并提出解决方案，</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小时之内到现场对存在问题进行处理，并提出相应防范措施。</w:t>
      </w:r>
      <w:r/>
    </w:p>
    <w:p>
      <w:pPr>
        <w:ind w:firstLine="481"/>
        <w:jc w:val="left"/>
        <w:spacing w:line="360" w:lineRule="auto"/>
        <w:rPr>
          <w:rFonts w:ascii="宋体" w:hAnsi="宋体" w:cs="宋体"/>
          <w:color w:val="000000"/>
          <w:sz w:val="24"/>
          <w:highlight w:val="none"/>
        </w:rPr>
      </w:pPr>
      <w:r>
        <w:rPr>
          <w:rFonts w:hint="eastAsia" w:ascii="宋体" w:hAnsi="宋体" w:cs="宋体"/>
          <w:b/>
          <w:color w:val="000000"/>
          <w:sz w:val="24"/>
          <w:highlight w:val="none"/>
          <w:lang w:bidi="ar"/>
        </w:rPr>
        <w:t xml:space="preserve">第八条：</w:t>
      </w:r>
      <w:r>
        <w:rPr>
          <w:rFonts w:hint="eastAsia" w:ascii="宋体" w:hAnsi="宋体" w:cs="宋体"/>
          <w:color w:val="000000"/>
          <w:sz w:val="24"/>
          <w:highlight w:val="none"/>
          <w:lang w:bidi="ar"/>
        </w:rPr>
        <w:t xml:space="preserve">乙方</w:t>
      </w:r>
      <w:r>
        <w:rPr>
          <w:rFonts w:hint="eastAsia" w:ascii="宋体" w:hAnsi="宋体" w:cs="宋体"/>
          <w:bCs/>
          <w:color w:val="000000"/>
          <w:sz w:val="24"/>
          <w:highlight w:val="none"/>
          <w:lang w:bidi="ar"/>
        </w:rPr>
        <w:t xml:space="preserve">应自行承担项目实施过程中的安全责任，采购单位在任何情况下不承担任何责任。</w:t>
      </w:r>
      <w:r/>
    </w:p>
    <w:p>
      <w:pPr>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lang w:bidi="ar"/>
        </w:rPr>
        <w:t xml:space="preserve">第九条：其他约定</w:t>
      </w:r>
      <w:r/>
    </w:p>
    <w:p>
      <w:pPr>
        <w:ind w:firstLine="482"/>
        <w:jc w:val="left"/>
        <w:spacing w:line="360" w:lineRule="auto"/>
        <w:rPr>
          <w:rFonts w:ascii="宋体" w:hAnsi="宋体" w:cs="宋体"/>
          <w:b/>
          <w:color w:val="000000"/>
          <w:sz w:val="24"/>
          <w:highlight w:val="none"/>
          <w:u w:val="single"/>
        </w:rPr>
      </w:pPr>
      <w:r>
        <w:rPr>
          <w:rFonts w:hint="eastAsia" w:ascii="宋体" w:hAnsi="宋体" w:cs="宋体"/>
          <w:b/>
          <w:color w:val="000000"/>
          <w:sz w:val="24"/>
          <w:highlight w:val="none"/>
          <w:u w:val="single"/>
          <w:lang w:bidi="ar"/>
        </w:rPr>
        <w:t xml:space="preserve">/                                                                  </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lang w:bidi="ar"/>
        </w:rPr>
        <w:t xml:space="preserve">第十条：违约责任</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color w:val="000000"/>
          <w:sz w:val="24"/>
          <w:szCs w:val="24"/>
          <w:highlight w:val="none"/>
        </w:rPr>
        <w:suppressLineNumbers w:val="0"/>
      </w:pPr>
      <w:r>
        <w:rPr>
          <w:rFonts w:hint="eastAsia" w:ascii="新宋体" w:hAnsi="新宋体" w:eastAsia="新宋体" w:cs="新宋体"/>
          <w:b/>
          <w:bCs w:val="0"/>
          <w:color w:val="000000"/>
          <w:sz w:val="24"/>
          <w:szCs w:val="24"/>
          <w:highlight w:val="none"/>
          <w:lang w:val="en-US" w:eastAsia="zh-CN" w:bidi="ar"/>
        </w:rPr>
        <w:t xml:space="preserve">相关罚则：</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招标的验收标准：</w:t>
      </w:r>
      <w:r>
        <w:rPr>
          <w:rFonts w:hint="eastAsia" w:ascii="宋体" w:hAnsi="宋体" w:cs="宋体"/>
          <w:b/>
          <w:color w:val="000000"/>
          <w:sz w:val="24"/>
          <w:highlight w:val="none"/>
          <w:lang w:bidi="ar"/>
        </w:rPr>
        <w:t xml:space="preserve">甲方</w:t>
      </w:r>
      <w:r>
        <w:rPr>
          <w:rFonts w:hint="eastAsia" w:ascii="新宋体" w:hAnsi="新宋体" w:eastAsia="新宋体" w:cs="新宋体"/>
          <w:b/>
          <w:bCs w:val="0"/>
          <w:sz w:val="24"/>
          <w:szCs w:val="24"/>
          <w:highlight w:val="none"/>
          <w:lang w:val="en-US" w:eastAsia="zh-CN" w:bidi="ar"/>
        </w:rPr>
        <w:t xml:space="preserve">按服务作业质量考核办法进行验收，考核办法具体内容：</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1.规定时间内的垃圾必须限时处理干净，如果没有及时处理且达到</w:t>
      </w:r>
      <w:r>
        <w:rPr>
          <w:rFonts w:hint="eastAsia" w:ascii="宋体" w:hAnsi="宋体" w:cs="宋体"/>
          <w:b/>
          <w:color w:val="000000"/>
          <w:sz w:val="24"/>
          <w:highlight w:val="none"/>
          <w:lang w:bidi="ar"/>
        </w:rPr>
        <w:t xml:space="preserve">甲方</w:t>
      </w:r>
      <w:r>
        <w:rPr>
          <w:rFonts w:hint="eastAsia" w:ascii="新宋体" w:hAnsi="新宋体" w:eastAsia="新宋体" w:cs="新宋体"/>
          <w:b/>
          <w:bCs w:val="0"/>
          <w:sz w:val="24"/>
          <w:szCs w:val="24"/>
          <w:highlight w:val="none"/>
          <w:lang w:val="en-US" w:eastAsia="zh-CN" w:bidi="ar"/>
        </w:rPr>
        <w:t xml:space="preserve">要求的，每拖延一天，扣款500元。</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2.日常考核检查中发现存在严重问题乙方却不及时整改的，发现一次扣款500元，第二次扣款1000元，以此类推，扣完为止。</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3.如接到12345便民热线等群众投诉反映清理过程不到位，有抛洒滴漏、超速违规，就地焚烧垃圾等现象，发现一次扣款500元，第二次扣款1000元，以此类推，扣完为止。</w:t>
      </w:r>
      <w:r/>
    </w:p>
    <w:p>
      <w:pPr>
        <w:ind w:left="0" w:right="0" w:firstLine="482"/>
        <w:jc w:val="both"/>
        <w:keepLines w:val="0"/>
        <w:keepNext w:val="0"/>
        <w:spacing w:before="0" w:beforeAutospacing="0" w:after="0" w:afterAutospacing="0" w:line="360" w:lineRule="auto"/>
        <w:widowControl w:val="off"/>
        <w:rPr>
          <w:rFonts w:hint="eastAsia" w:ascii="新宋体" w:hAnsi="新宋体" w:eastAsia="新宋体" w:cs="新宋体"/>
          <w:b/>
          <w:bCs w:val="0"/>
          <w:sz w:val="24"/>
          <w:szCs w:val="24"/>
          <w:highlight w:val="none"/>
          <w:lang w:val="en-US" w:eastAsia="zh-CN" w:bidi="ar"/>
        </w:rPr>
        <w:suppressLineNumbers w:val="0"/>
      </w:pPr>
      <w:r>
        <w:rPr>
          <w:rFonts w:hint="eastAsia" w:ascii="新宋体" w:hAnsi="新宋体" w:eastAsia="新宋体" w:cs="新宋体"/>
          <w:b/>
          <w:bCs w:val="0"/>
          <w:sz w:val="24"/>
          <w:szCs w:val="24"/>
          <w:highlight w:val="none"/>
          <w:lang w:val="en-US" w:eastAsia="zh-CN" w:bidi="ar"/>
        </w:rPr>
        <w:t xml:space="preserve">4.如遇突发事件乙方必须承诺接到通知后2小时内到达现场，在规定时间内清理完成。若不能完成，</w:t>
      </w:r>
      <w:r>
        <w:rPr>
          <w:rFonts w:hint="eastAsia" w:ascii="宋体" w:hAnsi="宋体" w:cs="宋体"/>
          <w:b/>
          <w:color w:val="000000"/>
          <w:sz w:val="24"/>
          <w:highlight w:val="none"/>
          <w:lang w:bidi="ar"/>
        </w:rPr>
        <w:t xml:space="preserve">甲方</w:t>
      </w:r>
      <w:r>
        <w:rPr>
          <w:rFonts w:hint="eastAsia" w:ascii="新宋体" w:hAnsi="新宋体" w:eastAsia="新宋体" w:cs="新宋体"/>
          <w:b/>
          <w:bCs w:val="0"/>
          <w:sz w:val="24"/>
          <w:szCs w:val="24"/>
          <w:highlight w:val="none"/>
          <w:lang w:val="en-US" w:eastAsia="zh-CN" w:bidi="ar"/>
        </w:rPr>
        <w:t xml:space="preserve">立即安排其他单位清理，清理费用双倍在应付服务款中扣除。并扣除考核款3000元/次。</w:t>
      </w:r>
      <w:r/>
    </w:p>
    <w:p>
      <w:pPr>
        <w:ind w:firstLine="504"/>
        <w:jc w:val="left"/>
        <w:spacing w:line="360" w:lineRule="auto"/>
        <w:rPr>
          <w:rFonts w:ascii="宋体" w:hAnsi="宋体" w:cs="宋体"/>
          <w:b/>
          <w:color w:val="000000"/>
          <w:sz w:val="24"/>
          <w:highlight w:val="none"/>
        </w:rPr>
      </w:pPr>
      <w:r>
        <w:rPr>
          <w:rFonts w:hint="eastAsia" w:ascii="宋体" w:hAnsi="宋体" w:cs="宋体"/>
          <w:b/>
          <w:color w:val="000000"/>
          <w:sz w:val="24"/>
          <w:highlight w:val="none"/>
          <w:lang w:bidi="ar"/>
        </w:rPr>
        <w:t xml:space="preserve">第十一条：争议的解决</w:t>
      </w:r>
      <w:r/>
    </w:p>
    <w:p>
      <w:pPr>
        <w:ind w:firstLine="501"/>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bidi="ar"/>
        </w:rPr>
        <w:t xml:space="preserve">1.</w:t>
      </w:r>
      <w:r>
        <w:rPr>
          <w:rFonts w:hint="eastAsia" w:ascii="宋体" w:hAnsi="宋体" w:cs="宋体"/>
          <w:color w:val="000000"/>
          <w:sz w:val="24"/>
          <w:highlight w:val="none"/>
          <w:lang w:bidi="ar"/>
        </w:rPr>
        <w:t xml:space="preserve">因质量问题发生争议的，由甲方委托有关技术部门进行质量鉴定，该鉴定的结论甲</w:t>
      </w:r>
      <w:r>
        <w:rPr>
          <w:rFonts w:hint="eastAsia" w:ascii="宋体" w:hAnsi="宋体" w:cs="宋体"/>
          <w:bCs/>
          <w:color w:val="000000"/>
          <w:sz w:val="24"/>
          <w:highlight w:val="none"/>
          <w:lang w:bidi="ar"/>
        </w:rPr>
        <w:t xml:space="preserve">乙</w:t>
      </w:r>
      <w:r>
        <w:rPr>
          <w:rFonts w:hint="eastAsia" w:ascii="宋体" w:hAnsi="宋体" w:cs="宋体"/>
          <w:color w:val="000000"/>
          <w:sz w:val="24"/>
          <w:highlight w:val="none"/>
          <w:lang w:bidi="ar"/>
        </w:rPr>
        <w:t xml:space="preserve">双方应当接受，各方均有权直接向对方索赔，并签订书面处理协议书，报见证方备案。</w:t>
      </w:r>
      <w:r/>
    </w:p>
    <w:p>
      <w:pPr>
        <w:ind w:firstLine="501"/>
        <w:jc w:val="left"/>
        <w:spacing w:line="360" w:lineRule="auto"/>
        <w:rPr>
          <w:rFonts w:ascii="宋体" w:hAnsi="宋体" w:cs="宋体"/>
          <w:b/>
          <w:color w:val="000000"/>
          <w:sz w:val="24"/>
          <w:highlight w:val="none"/>
        </w:rPr>
      </w:pPr>
      <w:r>
        <w:rPr>
          <w:rFonts w:hint="eastAsia" w:ascii="宋体" w:hAnsi="宋体" w:cs="宋体"/>
          <w:color w:val="000000"/>
          <w:sz w:val="24"/>
          <w:highlight w:val="none"/>
          <w:lang w:eastAsia="zh-CN" w:bidi="ar"/>
        </w:rPr>
        <w:t xml:space="preserve">2.</w:t>
      </w:r>
      <w:r>
        <w:rPr>
          <w:rFonts w:hint="eastAsia" w:ascii="宋体" w:hAnsi="宋体" w:cs="宋体"/>
          <w:color w:val="000000"/>
          <w:sz w:val="24"/>
          <w:highlight w:val="none"/>
          <w:lang w:bidi="ar"/>
        </w:rPr>
        <w:t xml:space="preserve">双方无法通过协商解决合同争议的，任何一方有权向项目所在地</w:t>
      </w:r>
      <w:r>
        <w:rPr>
          <w:rFonts w:hint="eastAsia" w:ascii="宋体" w:hAnsi="宋体" w:cs="宋体"/>
          <w:color w:val="000000"/>
          <w:sz w:val="24"/>
          <w:highlight w:val="none"/>
          <w:lang w:eastAsia="zh-CN" w:bidi="ar"/>
        </w:rPr>
        <w:t xml:space="preserve">人民法院提起诉讼</w:t>
      </w:r>
      <w:r>
        <w:rPr>
          <w:rFonts w:hint="eastAsia" w:ascii="宋体" w:hAnsi="宋体" w:cs="宋体"/>
          <w:color w:val="000000"/>
          <w:sz w:val="24"/>
          <w:highlight w:val="none"/>
          <w:lang w:bidi="ar"/>
        </w:rPr>
        <w:t xml:space="preserve">。</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lang w:bidi="ar"/>
        </w:rPr>
        <w:t xml:space="preserve">第十二条：合同的生效</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bidi="ar"/>
        </w:rPr>
        <w:t xml:space="preserve">1.</w:t>
      </w:r>
      <w:r>
        <w:rPr>
          <w:rFonts w:hint="eastAsia" w:ascii="宋体" w:hAnsi="宋体" w:cs="宋体"/>
          <w:color w:val="000000"/>
          <w:sz w:val="24"/>
          <w:highlight w:val="none"/>
          <w:lang w:bidi="ar"/>
        </w:rPr>
        <w:t xml:space="preserve">本合同一式伍份，甲、乙双方各执</w:t>
      </w:r>
      <w:r>
        <w:rPr>
          <w:rFonts w:hint="eastAsia" w:ascii="宋体" w:hAnsi="宋体" w:cs="宋体"/>
          <w:color w:val="000000"/>
          <w:sz w:val="24"/>
          <w:highlight w:val="none"/>
          <w:lang w:eastAsia="zh-CN" w:bidi="ar"/>
        </w:rPr>
        <w:t xml:space="preserve">两份</w:t>
      </w:r>
      <w:r>
        <w:rPr>
          <w:rFonts w:hint="eastAsia" w:ascii="宋体" w:hAnsi="宋体" w:cs="宋体"/>
          <w:color w:val="000000"/>
          <w:sz w:val="24"/>
          <w:highlight w:val="none"/>
          <w:lang w:bidi="ar"/>
        </w:rPr>
        <w:t xml:space="preserve">，见证单位一份。</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eastAsia="zh-CN" w:bidi="ar"/>
        </w:rPr>
        <w:t xml:space="preserve">2.</w:t>
      </w:r>
      <w:r>
        <w:rPr>
          <w:rFonts w:hint="eastAsia" w:ascii="宋体" w:hAnsi="宋体" w:cs="宋体"/>
          <w:color w:val="000000"/>
          <w:sz w:val="24"/>
          <w:highlight w:val="none"/>
          <w:lang w:bidi="ar"/>
        </w:rPr>
        <w:t xml:space="preserve">本合同经甲乙双方法定代表人或委托代理人签字并加盖公章经见证方见证后生效。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eastAsia="zh-CN" w:bidi="ar"/>
        </w:rPr>
        <w:t xml:space="preserve">3.</w:t>
      </w:r>
      <w:r>
        <w:rPr>
          <w:rFonts w:hint="eastAsia" w:ascii="宋体" w:hAnsi="宋体" w:cs="宋体"/>
          <w:color w:val="000000"/>
          <w:sz w:val="24"/>
          <w:highlight w:val="none"/>
          <w:lang w:bidi="ar"/>
        </w:rPr>
        <w:t xml:space="preserve">本合同未尽事宜，经双方商议可续签补充协议。该补充协议与本合同具有相同法律效力，但该补充协议的内容不能实质性修改招标文件的主要条款。</w:t>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lang w:eastAsia="zh-CN" w:bidi="ar"/>
        </w:rPr>
        <w:t xml:space="preserve">4.</w:t>
      </w:r>
      <w:r>
        <w:rPr>
          <w:rFonts w:hint="eastAsia" w:ascii="宋体" w:hAnsi="宋体" w:cs="宋体"/>
          <w:color w:val="000000"/>
          <w:sz w:val="24"/>
          <w:highlight w:val="none"/>
          <w:lang w:bidi="ar"/>
        </w:rPr>
        <w:t xml:space="preserve">本合同未涉及的部分以招标文件（项目编号：   ）为准，上述招标文件与乙方针对本项目响应文件及记录是本合同的附件，与本合同具有同等法律效力，但附件与主合同的规定不一致时，以主合同为准。</w:t>
      </w:r>
      <w:r/>
    </w:p>
    <w:p>
      <w:pPr>
        <w:ind w:firstLine="422"/>
        <w:spacing w:line="360" w:lineRule="auto"/>
        <w:rPr>
          <w:rFonts w:ascii="宋体" w:hAnsi="宋体" w:cs="宋体"/>
          <w:b/>
          <w:color w:val="000000"/>
          <w:sz w:val="24"/>
          <w:highlight w:val="none"/>
        </w:rPr>
      </w:pPr>
      <w:r>
        <w:rPr>
          <w:rFonts w:hint="eastAsia" w:ascii="宋体" w:hAnsi="宋体" w:cs="宋体"/>
          <w:b/>
          <w:color w:val="000000"/>
          <w:sz w:val="24"/>
          <w:highlight w:val="none"/>
          <w:lang w:bidi="ar"/>
        </w:rPr>
        <w:t xml:space="preserve">甲方（盖章）：                       乙方（盖章）：</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法定代表人或受委托人                 法定代表人或受委托人</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（签字）                             （签字）</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地址：                               地址：</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邮编：                               邮编：</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电话：                               电话：</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传真：                               传真：</w:t>
      </w:r>
      <w:r/>
    </w:p>
    <w:p>
      <w:pPr>
        <w:pStyle w:val="952"/>
        <w:numPr>
          <w:ilvl w:val="0"/>
          <w:numId w:val="0"/>
        </w:numPr>
        <w:ind w:firstLine="480"/>
        <w:keepLines w:val="0"/>
        <w:keepNext w:val="0"/>
        <w:pageBreakBefore w:val="0"/>
        <w:spacing w:line="360" w:lineRule="auto"/>
        <w:shd w:val="clear" w:color="auto"/>
        <w:widowControl w:val="off"/>
        <w:rPr>
          <w:rFonts w:hint="eastAsia" w:cs="宋体" w:asciiTheme="minorEastAsia" w:hAnsiTheme="minorEastAsia" w:eastAsiaTheme="minorEastAsia"/>
          <w:color w:val="auto"/>
          <w:sz w:val="24"/>
          <w:szCs w:val="24"/>
          <w:highlight w:val="none"/>
        </w:rPr>
        <w:sectPr>
          <w:footnotePr/>
          <w:endnotePr/>
          <w:type w:val="nextPage"/>
          <w:pgSz w:w="11906" w:h="16838" w:orient="portrait"/>
          <w:pgMar w:top="1134" w:right="1134" w:bottom="1134" w:left="1134" w:header="850" w:footer="992" w:gutter="0"/>
          <w:cols w:num="1" w:sep="0" w:space="0" w:equalWidth="1"/>
          <w:docGrid w:linePitch="360"/>
        </w:sectPr>
        <w:outlineLvl w:val="9"/>
      </w:pPr>
      <w:r>
        <w:rPr>
          <w:rFonts w:hint="eastAsia" w:ascii="宋体" w:hAnsi="宋体" w:cs="宋体"/>
          <w:color w:val="000000"/>
          <w:sz w:val="24"/>
          <w:highlight w:val="none"/>
          <w:lang w:bidi="ar"/>
        </w:rPr>
        <w:t xml:space="preserve">签约时间： 年  月  日</w:t>
      </w:r>
      <w:r>
        <w:rPr>
          <w:rFonts w:hint="eastAsia" w:ascii="宋体" w:hAnsi="宋体" w:cs="宋体"/>
          <w:color w:val="000000"/>
          <w:sz w:val="24"/>
          <w:highlight w:val="none"/>
          <w:lang w:val="en-US" w:eastAsia="zh-CN" w:bidi="ar"/>
        </w:rPr>
        <w:t xml:space="preserve">               </w:t>
      </w:r>
      <w:r>
        <w:rPr>
          <w:rFonts w:hint="eastAsia" w:ascii="宋体" w:hAnsi="宋体" w:cs="宋体"/>
          <w:color w:val="000000"/>
          <w:sz w:val="24"/>
          <w:highlight w:val="none"/>
          <w:lang w:bidi="ar"/>
        </w:rPr>
        <w:t xml:space="preserve">签约时间： 年  月  日</w:t>
      </w:r>
      <w:r/>
    </w:p>
    <w:p>
      <w:pPr>
        <w:ind w:left="0" w:firstLine="0"/>
        <w:rPr>
          <w:rFonts w:cs="黑体" w:asciiTheme="minorEastAsia" w:hAnsiTheme="minorEastAsia" w:eastAsiaTheme="minorEastAsia"/>
          <w:color w:val="auto"/>
          <w:sz w:val="32"/>
          <w:szCs w:val="32"/>
          <w:highlight w:val="none"/>
        </w:rPr>
      </w:pPr>
      <w:r>
        <w:rPr>
          <w:rFonts w:hint="eastAsia" w:cs="黑体" w:asciiTheme="minorEastAsia" w:hAnsiTheme="minorEastAsia" w:eastAsiaTheme="minorEastAsia"/>
          <w:color w:val="auto"/>
          <w:sz w:val="32"/>
          <w:szCs w:val="32"/>
          <w:highlight w:val="none"/>
        </w:rPr>
        <w:t xml:space="preserve">五、投标文件（格式）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37"/>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51"/>
        <w:ind w:left="9"/>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投</w:t>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cs="黑体" w:asciiTheme="minorEastAsia" w:hAnsiTheme="minorEastAsia" w:eastAsiaTheme="minorEastAsia"/>
          <w:color w:val="auto"/>
          <w:sz w:val="52"/>
          <w:szCs w:val="52"/>
          <w:highlight w:val="none"/>
        </w:rPr>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标</w:t>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cs="黑体" w:asciiTheme="minorEastAsia" w:hAnsiTheme="minorEastAsia" w:eastAsiaTheme="minorEastAsia"/>
          <w:color w:val="auto"/>
          <w:sz w:val="52"/>
          <w:szCs w:val="52"/>
          <w:highlight w:val="none"/>
        </w:rPr>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文</w:t>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cs="黑体" w:asciiTheme="minorEastAsia" w:hAnsiTheme="minorEastAsia" w:eastAsiaTheme="minorEastAsia"/>
          <w:color w:val="auto"/>
          <w:sz w:val="52"/>
          <w:szCs w:val="52"/>
          <w:highlight w:val="none"/>
        </w:rPr>
      </w:r>
      <w:r/>
    </w:p>
    <w:p>
      <w:pPr>
        <w:ind w:firstLine="1040"/>
        <w:jc w:val="center"/>
        <w:shd w:val="clear" w:color="auto"/>
        <w:rPr>
          <w:rFonts w:cs="黑体" w:asciiTheme="minorEastAsia" w:hAnsiTheme="minorEastAsia" w:eastAsiaTheme="minorEastAsia"/>
          <w:color w:val="auto"/>
          <w:sz w:val="52"/>
          <w:szCs w:val="52"/>
          <w:highlight w:val="none"/>
        </w:rPr>
        <w:outlineLvl w:val="9"/>
      </w:pPr>
      <w:r>
        <w:rPr>
          <w:rFonts w:hint="eastAsia" w:cs="黑体" w:asciiTheme="minorEastAsia" w:hAnsiTheme="minorEastAsia" w:eastAsiaTheme="minorEastAsia"/>
          <w:color w:val="auto"/>
          <w:sz w:val="52"/>
          <w:szCs w:val="52"/>
          <w:highlight w:val="none"/>
        </w:rPr>
        <w:t xml:space="preserve">件</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37"/>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color w:val="auto"/>
          <w:highlight w:val="none"/>
        </w:rPr>
      </w:pPr>
      <w:r>
        <w:rPr>
          <w:color w:val="auto"/>
          <w:highlight w:val="none"/>
        </w:rPr>
      </w:r>
      <w:r/>
    </w:p>
    <w:p>
      <w:pPr>
        <w:ind w:firstLine="560"/>
        <w:spacing w:line="360" w:lineRule="auto"/>
        <w:shd w:val="clear" w:color="auto"/>
        <w:rPr>
          <w:rFonts w:cs="黑体" w:asciiTheme="minorEastAsia" w:hAnsiTheme="minorEastAsia" w:eastAsiaTheme="minorEastAsia"/>
          <w:color w:val="auto"/>
          <w:sz w:val="28"/>
          <w:szCs w:val="28"/>
          <w:highlight w:val="none"/>
        </w:rPr>
        <w:outlineLvl w:val="9"/>
      </w:pPr>
      <w:r>
        <w:rPr>
          <w:rFonts w:hint="eastAsia" w:cs="黑体" w:asciiTheme="minorEastAsia" w:hAnsiTheme="minorEastAsia" w:eastAsiaTheme="minorEastAsia"/>
          <w:color w:val="auto"/>
          <w:sz w:val="28"/>
          <w:szCs w:val="28"/>
          <w:highlight w:val="none"/>
        </w:rPr>
        <w:t xml:space="preserve">采购项目编号：</w:t>
      </w:r>
      <w:r/>
    </w:p>
    <w:p>
      <w:pPr>
        <w:ind w:firstLine="560"/>
        <w:spacing w:line="360" w:lineRule="auto"/>
        <w:shd w:val="clear" w:color="auto"/>
        <w:rPr>
          <w:rFonts w:cs="黑体" w:asciiTheme="minorEastAsia" w:hAnsiTheme="minorEastAsia" w:eastAsiaTheme="minorEastAsia"/>
          <w:color w:val="auto"/>
          <w:sz w:val="28"/>
          <w:szCs w:val="28"/>
          <w:highlight w:val="none"/>
        </w:rPr>
        <w:outlineLvl w:val="9"/>
      </w:pPr>
      <w:r>
        <w:rPr>
          <w:rFonts w:hint="eastAsia" w:cs="黑体" w:asciiTheme="minorEastAsia" w:hAnsiTheme="minorEastAsia" w:eastAsiaTheme="minorEastAsia"/>
          <w:color w:val="auto"/>
          <w:sz w:val="28"/>
          <w:szCs w:val="28"/>
          <w:highlight w:val="none"/>
        </w:rPr>
        <w:t xml:space="preserve">采购项目名称：</w:t>
      </w:r>
      <w:r/>
    </w:p>
    <w:p>
      <w:pPr>
        <w:ind w:firstLine="560"/>
        <w:spacing w:line="360" w:lineRule="auto"/>
        <w:shd w:val="clear" w:color="auto"/>
        <w:rPr>
          <w:rFonts w:cs="黑体" w:asciiTheme="minorEastAsia" w:hAnsiTheme="minorEastAsia" w:eastAsiaTheme="minorEastAsia"/>
          <w:color w:val="auto"/>
          <w:sz w:val="28"/>
          <w:szCs w:val="28"/>
          <w:highlight w:val="none"/>
        </w:rPr>
        <w:outlineLvl w:val="9"/>
      </w:pPr>
      <w:r>
        <w:rPr>
          <w:rFonts w:hint="eastAsia" w:cs="黑体" w:asciiTheme="minorEastAsia" w:hAnsiTheme="minorEastAsia" w:eastAsiaTheme="minorEastAsia"/>
          <w:color w:val="auto"/>
          <w:sz w:val="28"/>
          <w:szCs w:val="28"/>
          <w:highlight w:val="none"/>
        </w:rPr>
        <w:t xml:space="preserve">投标供应商：</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37"/>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46"/>
        <w:rPr>
          <w:color w:val="auto"/>
          <w:highlight w:val="none"/>
        </w:rPr>
      </w:pPr>
      <w:r>
        <w:rPr>
          <w:color w:val="auto"/>
          <w:highlight w:val="none"/>
        </w:rPr>
      </w:r>
      <w:r/>
    </w:p>
    <w:p>
      <w:pPr>
        <w:ind w:firstLine="720"/>
        <w:jc w:val="center"/>
        <w:shd w:val="clear" w:color="auto"/>
        <w:rPr>
          <w:rFonts w:cs="黑体" w:asciiTheme="minorEastAsia" w:hAnsiTheme="minorEastAsia" w:eastAsiaTheme="minorEastAsia"/>
          <w:color w:val="auto"/>
          <w:sz w:val="36"/>
          <w:szCs w:val="36"/>
          <w:highlight w:val="none"/>
        </w:rPr>
        <w:outlineLvl w:val="9"/>
      </w:pPr>
      <w:r>
        <w:rPr>
          <w:rFonts w:hint="eastAsia" w:eastAsia="宋体" w:cs="黑体" w:asciiTheme="minorEastAsia" w:hAnsiTheme="minorEastAsia"/>
          <w:color w:val="auto"/>
          <w:sz w:val="36"/>
          <w:szCs w:val="36"/>
          <w:highlight w:val="none"/>
          <w:lang w:eastAsia="zh-CN"/>
        </w:rPr>
        <w:t xml:space="preserve">二〇二</w:t>
      </w:r>
      <w:r>
        <w:rPr>
          <w:rFonts w:hint="eastAsia" w:cs="黑体" w:asciiTheme="minorEastAsia" w:hAnsiTheme="minorEastAsia"/>
          <w:color w:val="auto"/>
          <w:sz w:val="36"/>
          <w:szCs w:val="36"/>
          <w:highlight w:val="none"/>
          <w:lang w:val="en-US" w:eastAsia="zh-CN"/>
        </w:rPr>
        <w:t xml:space="preserve">六</w:t>
      </w:r>
      <w:r>
        <w:rPr>
          <w:rFonts w:hint="eastAsia" w:cs="黑体" w:asciiTheme="minorEastAsia" w:hAnsiTheme="minorEastAsia" w:eastAsiaTheme="minorEastAsia"/>
          <w:color w:val="auto"/>
          <w:sz w:val="36"/>
          <w:szCs w:val="36"/>
          <w:highlight w:val="none"/>
        </w:rPr>
        <w:t xml:space="preserve">年   月  日</w:t>
      </w:r>
      <w:bookmarkStart w:id="5" w:name="一．报价函（格式）"/>
      <w:r/>
      <w:bookmarkEnd w:id="5"/>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（一）投标函（格式）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投标函</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致无锡市新吴区人民政府新安街道办事处：</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我方收到贵方编号</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 xml:space="preserve">招标文件，经仔细阅读和研究，我方决定参加此项目的投标。</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一、</w:t>
      </w:r>
      <w:r>
        <w:rPr>
          <w:rFonts w:hint="eastAsia" w:cs="宋体" w:asciiTheme="minorEastAsia" w:hAnsiTheme="minorEastAsia" w:eastAsiaTheme="minorEastAsia"/>
          <w:color w:val="auto"/>
          <w:sz w:val="24"/>
          <w:szCs w:val="24"/>
          <w:highlight w:val="none"/>
        </w:rPr>
        <w:t xml:space="preserve">我方愿意按照招标文件的一切要求，提供本项目的投标，投标总价见《开标一览表》。</w:t>
      </w:r>
      <w:r/>
    </w:p>
    <w:p>
      <w:pPr>
        <w:pStyle w:val="952"/>
        <w:numPr>
          <w:ilvl w:val="0"/>
          <w:numId w:val="0"/>
        </w:numPr>
        <w:ind w:left="552" w:hanging="420"/>
        <w:spacing w:line="360" w:lineRule="auto"/>
        <w:shd w:val="clear" w:color="auto"/>
        <w:rPr>
          <w:rStyle w:val="789"/>
          <w:rFonts w:asciiTheme="minorEastAsia" w:hAnsiTheme="minorEastAsia" w:eastAsiaTheme="minorEastAsia"/>
          <w:bCs/>
          <w:color w:val="auto"/>
          <w:highlight w:val="none"/>
        </w:rPr>
        <w:outlineLvl w:val="9"/>
      </w:pPr>
      <w:r>
        <w:rPr>
          <w:rFonts w:hint="default" w:ascii="Times New Roman" w:hAnsi="Times New Roman" w:eastAsia="Times New Roman" w:cs="Times New Roman"/>
          <w:bCs/>
          <w:color w:val="auto"/>
          <w:sz w:val="24"/>
          <w:szCs w:val="24"/>
          <w:highlight w:val="none"/>
          <w:lang w:val="en-US" w:eastAsia="zh-CN" w:bidi="ar-SA"/>
        </w:rPr>
        <w:t xml:space="preserve">二、</w:t>
      </w:r>
      <w:r>
        <w:rPr>
          <w:rFonts w:hint="eastAsia" w:cs="宋体" w:asciiTheme="minorEastAsia" w:hAnsiTheme="minorEastAsia" w:eastAsiaTheme="minorEastAsia"/>
          <w:color w:val="auto"/>
          <w:sz w:val="24"/>
          <w:szCs w:val="24"/>
          <w:highlight w:val="none"/>
        </w:rPr>
        <w:t xml:space="preserve">我方愿意提供</w:t>
      </w:r>
      <w:r>
        <w:rPr>
          <w:rFonts w:hint="eastAsia" w:cs="宋体" w:asciiTheme="minorEastAsia" w:hAnsiTheme="minorEastAsia"/>
          <w:color w:val="auto"/>
          <w:sz w:val="24"/>
          <w:szCs w:val="24"/>
          <w:highlight w:val="none"/>
          <w:lang w:eastAsia="zh-CN"/>
        </w:rPr>
        <w:t xml:space="preserve">涵熙（苏州）工程顾问有限公司</w:t>
      </w:r>
      <w:r>
        <w:rPr>
          <w:rFonts w:hint="eastAsia" w:cs="宋体" w:asciiTheme="minorEastAsia" w:hAnsiTheme="minorEastAsia" w:eastAsiaTheme="minorEastAsia"/>
          <w:color w:val="auto"/>
          <w:sz w:val="24"/>
          <w:szCs w:val="24"/>
          <w:highlight w:val="none"/>
        </w:rPr>
        <w:t xml:space="preserve">在招标文件中要求的文件、资料。</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三、</w:t>
      </w:r>
      <w:r>
        <w:rPr>
          <w:rFonts w:hint="eastAsia" w:cs="宋体" w:asciiTheme="minorEastAsia" w:hAnsiTheme="minorEastAsia" w:eastAsiaTheme="minorEastAsia"/>
          <w:color w:val="auto"/>
          <w:sz w:val="24"/>
          <w:szCs w:val="24"/>
          <w:highlight w:val="none"/>
        </w:rPr>
        <w:t xml:space="preserve">我方同意</w:t>
      </w:r>
      <w:r>
        <w:rPr>
          <w:rFonts w:hint="eastAsia" w:eastAsia="宋体" w:cs="宋体" w:asciiTheme="minorEastAsia" w:hAnsiTheme="minorEastAsia"/>
          <w:color w:val="auto"/>
          <w:sz w:val="24"/>
          <w:szCs w:val="24"/>
          <w:highlight w:val="none"/>
          <w:lang w:eastAsia="zh-CN"/>
        </w:rPr>
        <w:t xml:space="preserve">按照</w:t>
      </w:r>
      <w:r>
        <w:rPr>
          <w:rFonts w:hint="eastAsia" w:cs="宋体" w:asciiTheme="minorEastAsia" w:hAnsiTheme="minorEastAsia" w:eastAsiaTheme="minorEastAsia"/>
          <w:color w:val="auto"/>
          <w:sz w:val="24"/>
          <w:szCs w:val="24"/>
          <w:highlight w:val="none"/>
        </w:rPr>
        <w:t xml:space="preserve">招标文件中的规定，本投标文件投标的有效期限为开标之日起90天。</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四、</w:t>
      </w:r>
      <w:r>
        <w:rPr>
          <w:rFonts w:hint="eastAsia" w:cs="宋体" w:asciiTheme="minorEastAsia" w:hAnsiTheme="minorEastAsia" w:eastAsiaTheme="minorEastAsia"/>
          <w:color w:val="auto"/>
          <w:sz w:val="24"/>
          <w:szCs w:val="24"/>
          <w:highlight w:val="none"/>
        </w:rPr>
        <w:t xml:space="preserve">如果我方的投标文件被接受，我方将履行招标文件中规定的每一项要求，按期、按质、按量，完成交货任务。</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五、</w:t>
      </w:r>
      <w:r>
        <w:rPr>
          <w:rFonts w:hint="eastAsia" w:cs="宋体" w:asciiTheme="minorEastAsia" w:hAnsiTheme="minorEastAsia" w:eastAsiaTheme="minorEastAsia"/>
          <w:color w:val="auto"/>
          <w:sz w:val="24"/>
          <w:szCs w:val="24"/>
          <w:highlight w:val="none"/>
        </w:rPr>
        <w:t xml:space="preserve">我方认为你们有权决定中标者。</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六、</w:t>
      </w:r>
      <w:r>
        <w:rPr>
          <w:rFonts w:hint="eastAsia" w:cs="宋体" w:asciiTheme="minorEastAsia" w:hAnsiTheme="minorEastAsia" w:eastAsiaTheme="minorEastAsia"/>
          <w:color w:val="auto"/>
          <w:sz w:val="24"/>
          <w:szCs w:val="24"/>
          <w:highlight w:val="none"/>
        </w:rPr>
        <w:t xml:space="preserve">我方愿意遵守《中华人民共和国政府采购法》，并</w:t>
      </w:r>
      <w:r>
        <w:rPr>
          <w:rFonts w:hint="eastAsia" w:eastAsia="宋体" w:cs="宋体" w:asciiTheme="minorEastAsia" w:hAnsiTheme="minorEastAsia"/>
          <w:color w:val="auto"/>
          <w:sz w:val="24"/>
          <w:szCs w:val="24"/>
          <w:highlight w:val="none"/>
          <w:lang w:eastAsia="zh-CN"/>
        </w:rPr>
        <w:t xml:space="preserve">按照</w:t>
      </w:r>
      <w:r>
        <w:rPr>
          <w:rFonts w:hint="eastAsia" w:cs="宋体" w:asciiTheme="minorEastAsia" w:hAnsiTheme="minorEastAsia" w:eastAsiaTheme="minorEastAsia"/>
          <w:color w:val="auto"/>
          <w:sz w:val="24"/>
          <w:szCs w:val="24"/>
          <w:highlight w:val="none"/>
        </w:rPr>
        <w:t xml:space="preserve">《中华人民共和国民法典》、财政部《政府采购货物和服务招标投标管理办法》和合同条款履行自己的全部责任。</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七、</w:t>
      </w:r>
      <w:r>
        <w:rPr>
          <w:rFonts w:hint="eastAsia" w:cs="宋体" w:asciiTheme="minorEastAsia" w:hAnsiTheme="minorEastAsia" w:eastAsiaTheme="minorEastAsia"/>
          <w:color w:val="auto"/>
          <w:sz w:val="24"/>
          <w:szCs w:val="24"/>
          <w:highlight w:val="none"/>
        </w:rPr>
        <w:t xml:space="preserve">我方认可并遵守招标文件的所有规定，放弃对招标文件</w:t>
      </w:r>
      <w:r>
        <w:rPr>
          <w:rFonts w:hint="eastAsia" w:eastAsia="宋体" w:cs="宋体" w:asciiTheme="minorEastAsia" w:hAnsiTheme="minorEastAsia"/>
          <w:color w:val="auto"/>
          <w:sz w:val="24"/>
          <w:szCs w:val="24"/>
          <w:highlight w:val="none"/>
          <w:lang w:eastAsia="zh-CN"/>
        </w:rPr>
        <w:t xml:space="preserve">提出异议</w:t>
      </w:r>
      <w:r>
        <w:rPr>
          <w:rFonts w:hint="eastAsia" w:cs="宋体" w:asciiTheme="minorEastAsia" w:hAnsiTheme="minorEastAsia" w:eastAsiaTheme="minorEastAsia"/>
          <w:color w:val="auto"/>
          <w:sz w:val="24"/>
          <w:szCs w:val="24"/>
          <w:highlight w:val="none"/>
        </w:rPr>
        <w:t xml:space="preserve">的权利。</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八、</w:t>
      </w:r>
      <w:r>
        <w:rPr>
          <w:rFonts w:hint="eastAsia" w:cs="宋体" w:asciiTheme="minorEastAsia" w:hAnsiTheme="minorEastAsia" w:eastAsiaTheme="minorEastAsia"/>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九、</w:t>
      </w:r>
      <w:r>
        <w:rPr>
          <w:rFonts w:hint="eastAsia" w:cs="宋体" w:asciiTheme="minorEastAsia" w:hAnsiTheme="minorEastAsia" w:eastAsiaTheme="minorEastAsia"/>
          <w:color w:val="auto"/>
          <w:sz w:val="24"/>
          <w:szCs w:val="24"/>
          <w:highlight w:val="none"/>
        </w:rPr>
        <w:t xml:space="preserve">如果我方被确定为中标供应商，我方愿意向采购人</w:t>
      </w:r>
      <w:r>
        <w:rPr>
          <w:rFonts w:hint="eastAsia" w:cs="宋体" w:asciiTheme="minorEastAsia" w:hAnsiTheme="minorEastAsia"/>
          <w:color w:val="auto"/>
          <w:sz w:val="24"/>
          <w:szCs w:val="24"/>
          <w:highlight w:val="none"/>
          <w:lang w:eastAsia="zh-CN"/>
        </w:rPr>
        <w:t xml:space="preserve">缴纳</w:t>
      </w:r>
      <w:r>
        <w:rPr>
          <w:rFonts w:hint="eastAsia" w:cs="宋体" w:asciiTheme="minorEastAsia" w:hAnsiTheme="minorEastAsia" w:eastAsiaTheme="minorEastAsia"/>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pStyle w:val="952"/>
        <w:numPr>
          <w:ilvl w:val="0"/>
          <w:numId w:val="0"/>
        </w:numPr>
        <w:ind w:left="552" w:hanging="420"/>
        <w:spacing w:line="360" w:lineRule="auto"/>
        <w:shd w:val="clear" w:color="auto"/>
        <w:rPr>
          <w:rFonts w:cs="宋体" w:asciiTheme="minorEastAsia" w:hAnsiTheme="minorEastAsia" w:eastAsiaTheme="minorEastAsia"/>
          <w:color w:val="auto"/>
          <w:sz w:val="24"/>
          <w:szCs w:val="24"/>
          <w:highlight w:val="none"/>
        </w:rPr>
        <w:outlineLvl w:val="9"/>
      </w:pPr>
      <w:r>
        <w:rPr>
          <w:rFonts w:hint="default" w:ascii="Times New Roman" w:hAnsi="Times New Roman" w:eastAsia="Times New Roman" w:cs="Times New Roman"/>
          <w:color w:val="auto"/>
          <w:sz w:val="24"/>
          <w:szCs w:val="24"/>
          <w:highlight w:val="none"/>
          <w:lang w:val="en-US" w:eastAsia="zh-CN" w:bidi="ar-SA"/>
        </w:rPr>
        <w:t xml:space="preserve">十、</w:t>
      </w:r>
      <w:r>
        <w:rPr>
          <w:rFonts w:hint="eastAsia" w:cs="宋体" w:asciiTheme="minorEastAsia" w:hAnsiTheme="minorEastAsia" w:eastAsiaTheme="minorEastAsia"/>
          <w:color w:val="auto"/>
          <w:sz w:val="24"/>
          <w:szCs w:val="24"/>
          <w:highlight w:val="none"/>
        </w:rPr>
        <w:t xml:space="preserve">我方决不提供虚假材料谋取中标、决不采取不正当手段诋毁、排挤其他供应商、决不与采购人、</w:t>
      </w:r>
      <w:r>
        <w:rPr>
          <w:rFonts w:hint="eastAsia" w:cs="宋体" w:asciiTheme="minorEastAsia" w:hAnsiTheme="minorEastAsia"/>
          <w:color w:val="auto"/>
          <w:sz w:val="24"/>
          <w:szCs w:val="24"/>
          <w:highlight w:val="none"/>
          <w:lang w:eastAsia="zh-CN"/>
        </w:rPr>
        <w:t xml:space="preserve">其他</w:t>
      </w:r>
      <w:r>
        <w:rPr>
          <w:rFonts w:hint="eastAsia" w:cs="宋体" w:asciiTheme="minorEastAsia" w:hAnsiTheme="minorEastAsia" w:eastAsiaTheme="minorEastAsia"/>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投标人（盖章）：     </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法定代表人或法定代表人授权代表</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签字或盖章</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电话：                              传真：</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通讯地址：                          邮编：</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（二）开标一览表（格式）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开标一览表（格式）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投标供应商全称（加盖公章）：                       采购项目编号： </w:t>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60"/>
        <w:gridCol w:w="6391"/>
      </w:tblGrid>
      <w:tr>
        <w:trPr>
          <w:cantSplit/>
          <w:jc w:val="center"/>
          <w:trHeight w:val="743"/>
        </w:trPr>
        <w:tc>
          <w:tcPr>
            <w:tcW w:w="2560" w:type="dxa"/>
            <w:vAlign w:val="center"/>
            <w:textDirection w:val="lrTb"/>
            <w:noWrap w:val="false"/>
          </w:tcPr>
          <w:p>
            <w:pPr>
              <w:jc w:val="center"/>
              <w:spacing w:line="300" w:lineRule="auto"/>
              <w:rPr>
                <w:rFonts w:hint="eastAsia" w:ascii="宋体" w:eastAsia="宋体" w:cs="宋体"/>
                <w:color w:val="auto"/>
                <w:sz w:val="24"/>
                <w:highlight w:val="none"/>
              </w:rPr>
            </w:pPr>
            <w:r>
              <w:rPr>
                <w:rFonts w:hint="eastAsia" w:cs="宋体"/>
                <w:bCs/>
                <w:color w:val="auto"/>
                <w:sz w:val="24"/>
                <w:highlight w:val="none"/>
                <w:lang w:val="en-US" w:eastAsia="zh-CN"/>
              </w:rPr>
              <w:t xml:space="preserve">项目名称</w:t>
            </w:r>
            <w:r/>
          </w:p>
        </w:tc>
        <w:tc>
          <w:tcPr>
            <w:tcW w:w="6391" w:type="dxa"/>
            <w:vAlign w:val="center"/>
            <w:textDirection w:val="lrTb"/>
            <w:noWrap w:val="false"/>
          </w:tcPr>
          <w:p>
            <w:pPr>
              <w:ind w:firstLine="0"/>
              <w:jc w:val="center"/>
              <w:widowControl/>
              <w:rPr>
                <w:rFonts w:hint="eastAsia" w:ascii="宋体" w:eastAsia="宋体" w:cs="宋体"/>
                <w:bCs/>
                <w:color w:val="auto"/>
                <w:sz w:val="24"/>
                <w:szCs w:val="24"/>
                <w:highlight w:val="none"/>
                <w:lang w:eastAsia="zh-CN"/>
              </w:rPr>
            </w:pPr>
            <w:r>
              <w:rPr>
                <w:rFonts w:hint="eastAsia" w:cs="宋体"/>
                <w:color w:val="auto"/>
                <w:sz w:val="24"/>
                <w:highlight w:val="none"/>
                <w:lang w:eastAsia="zh-CN"/>
              </w:rPr>
              <w:t xml:space="preserve">2026年新安街道建筑垃圾、大件垃圾清运服务采购项目</w:t>
            </w:r>
            <w:r/>
          </w:p>
        </w:tc>
      </w:tr>
      <w:tr>
        <w:trPr>
          <w:cantSplit/>
          <w:jc w:val="center"/>
          <w:trHeight w:val="1078"/>
        </w:trPr>
        <w:tc>
          <w:tcPr>
            <w:tcW w:w="2560" w:type="dxa"/>
            <w:vAlign w:val="center"/>
            <w:vMerge w:val="restart"/>
            <w:textDirection w:val="lrTb"/>
            <w:noWrap w:val="false"/>
          </w:tcPr>
          <w:p>
            <w:pPr>
              <w:jc w:val="center"/>
              <w:widowControl/>
              <w:rPr>
                <w:rFonts w:hint="eastAsia" w:cs="宋体"/>
                <w:color w:val="auto"/>
                <w:sz w:val="24"/>
                <w:highlight w:val="none"/>
              </w:rPr>
            </w:pPr>
            <w:r>
              <w:rPr>
                <w:rFonts w:hint="eastAsia" w:cs="宋体"/>
                <w:color w:val="auto"/>
                <w:sz w:val="24"/>
                <w:highlight w:val="none"/>
              </w:rPr>
              <w:t xml:space="preserve">项目报价</w:t>
            </w:r>
            <w:r/>
          </w:p>
          <w:p>
            <w:pPr>
              <w:pStyle w:val="751"/>
              <w:jc w:val="center"/>
              <w:spacing w:line="300" w:lineRule="auto"/>
              <w:rPr>
                <w:rFonts w:hint="eastAsia" w:ascii="宋体" w:eastAsia="宋体" w:cs="宋体"/>
                <w:bCs/>
                <w:color w:val="auto"/>
                <w:sz w:val="24"/>
                <w:szCs w:val="24"/>
                <w:highlight w:val="none"/>
              </w:rPr>
            </w:pPr>
            <w:r>
              <w:rPr>
                <w:rFonts w:hint="eastAsia" w:ascii="宋体" w:eastAsia="宋体" w:cs="宋体"/>
                <w:color w:val="auto"/>
                <w:sz w:val="24"/>
                <w:highlight w:val="none"/>
              </w:rPr>
              <w:t xml:space="preserve">（人民币）</w:t>
            </w:r>
            <w:r/>
          </w:p>
        </w:tc>
        <w:tc>
          <w:tcPr>
            <w:tcW w:w="6391" w:type="dxa"/>
            <w:vAlign w:val="center"/>
            <w:textDirection w:val="lrTb"/>
            <w:noWrap w:val="false"/>
          </w:tcPr>
          <w:p>
            <w:pPr>
              <w:pStyle w:val="751"/>
              <w:ind w:left="0" w:firstLine="0"/>
              <w:jc w:val="both"/>
              <w:spacing w:line="360" w:lineRule="auto"/>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小写</w:t>
            </w:r>
            <w:r>
              <w:rPr>
                <w:rFonts w:hint="eastAsia" w:ascii="宋体" w:eastAsia="宋体" w:cs="宋体"/>
                <w:bCs/>
                <w:color w:val="auto"/>
                <w:sz w:val="24"/>
                <w:szCs w:val="24"/>
                <w:highlight w:val="none"/>
                <w:lang w:eastAsia="zh-CN"/>
              </w:rPr>
              <w:t xml:space="preserve">（元）</w:t>
            </w:r>
            <w:r>
              <w:rPr>
                <w:rFonts w:hint="eastAsia" w:ascii="宋体" w:eastAsia="宋体" w:cs="宋体"/>
                <w:bCs/>
                <w:color w:val="auto"/>
                <w:sz w:val="24"/>
                <w:szCs w:val="24"/>
                <w:highlight w:val="none"/>
              </w:rPr>
              <w:t xml:space="preserve">：</w:t>
            </w:r>
            <w:r/>
          </w:p>
          <w:p>
            <w:pPr>
              <w:pStyle w:val="751"/>
              <w:ind w:left="0" w:firstLine="0"/>
              <w:jc w:val="both"/>
              <w:spacing w:line="360" w:lineRule="auto"/>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大写</w:t>
            </w:r>
            <w:r>
              <w:rPr>
                <w:rFonts w:hint="eastAsia" w:ascii="宋体" w:eastAsia="宋体" w:cs="宋体"/>
                <w:bCs/>
                <w:color w:val="auto"/>
                <w:sz w:val="24"/>
                <w:szCs w:val="24"/>
                <w:highlight w:val="none"/>
                <w:lang w:eastAsia="zh-CN"/>
              </w:rPr>
              <w:t xml:space="preserve">（元）</w:t>
            </w:r>
            <w:r>
              <w:rPr>
                <w:rFonts w:hint="eastAsia" w:ascii="宋体" w:eastAsia="宋体" w:cs="宋体"/>
                <w:bCs/>
                <w:color w:val="auto"/>
                <w:sz w:val="24"/>
                <w:szCs w:val="24"/>
                <w:highlight w:val="none"/>
              </w:rPr>
              <w:t xml:space="preserve">：</w:t>
            </w:r>
            <w:r/>
          </w:p>
          <w:p>
            <w:pPr>
              <w:pStyle w:val="751"/>
              <w:ind w:left="0" w:firstLine="0"/>
              <w:jc w:val="both"/>
              <w:spacing w:line="360" w:lineRule="auto"/>
              <w:rPr>
                <w:rFonts w:hint="eastAsia"/>
                <w:highlight w:val="none"/>
              </w:rPr>
            </w:pPr>
            <w:r>
              <w:rPr>
                <w:rFonts w:hint="eastAsia" w:ascii="宋体" w:eastAsia="宋体" w:cs="宋体"/>
                <w:bCs/>
                <w:color w:val="auto"/>
                <w:sz w:val="24"/>
                <w:szCs w:val="24"/>
                <w:highlight w:val="none"/>
              </w:rPr>
              <w:t xml:space="preserve">（建筑垃圾暂按30000吨，大件垃圾暂按</w:t>
            </w:r>
            <w:r>
              <w:rPr>
                <w:rFonts w:hint="eastAsia" w:ascii="宋体" w:eastAsia="宋体" w:cs="宋体"/>
                <w:bCs/>
                <w:color w:val="auto"/>
                <w:sz w:val="24"/>
                <w:szCs w:val="24"/>
                <w:highlight w:val="none"/>
                <w:lang w:val="en-US" w:eastAsia="zh-CN"/>
              </w:rPr>
              <w:t xml:space="preserve">672</w:t>
            </w:r>
            <w:r>
              <w:rPr>
                <w:rFonts w:hint="eastAsia" w:ascii="宋体" w:eastAsia="宋体" w:cs="宋体"/>
                <w:bCs/>
                <w:color w:val="auto"/>
                <w:sz w:val="24"/>
                <w:szCs w:val="24"/>
                <w:highlight w:val="none"/>
              </w:rPr>
              <w:t xml:space="preserve">车次计算）</w:t>
            </w:r>
            <w:r/>
          </w:p>
        </w:tc>
      </w:tr>
      <w:tr>
        <w:trPr>
          <w:cantSplit/>
          <w:jc w:val="center"/>
          <w:trHeight w:val="993"/>
        </w:trPr>
        <w:tc>
          <w:tcPr>
            <w:tcW w:w="2560" w:type="dxa"/>
            <w:vAlign w:val="center"/>
            <w:vMerge w:val="continue"/>
            <w:textDirection w:val="lrTb"/>
            <w:noWrap w:val="false"/>
          </w:tcPr>
          <w:p>
            <w:pPr>
              <w:pStyle w:val="751"/>
              <w:jc w:val="center"/>
              <w:spacing w:line="300" w:lineRule="auto"/>
              <w:rPr>
                <w:rFonts w:hint="eastAsia" w:ascii="宋体" w:eastAsia="宋体" w:cs="宋体"/>
                <w:color w:val="auto"/>
                <w:sz w:val="24"/>
                <w:highlight w:val="none"/>
              </w:rPr>
            </w:pPr>
            <w:r>
              <w:rPr>
                <w:rFonts w:hint="eastAsia" w:ascii="宋体" w:eastAsia="宋体" w:cs="宋体"/>
                <w:color w:val="auto"/>
                <w:sz w:val="24"/>
                <w:highlight w:val="none"/>
              </w:rPr>
            </w:r>
            <w:r/>
          </w:p>
        </w:tc>
        <w:tc>
          <w:tcPr>
            <w:tcW w:w="6391" w:type="dxa"/>
            <w:vAlign w:val="center"/>
            <w:textDirection w:val="lrTb"/>
            <w:noWrap w:val="false"/>
          </w:tcPr>
          <w:p>
            <w:pPr>
              <w:pStyle w:val="751"/>
              <w:ind w:left="0" w:firstLine="0"/>
              <w:jc w:val="both"/>
              <w:spacing w:line="360" w:lineRule="auto"/>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含税综合单价：        元/吨（建筑垃圾）</w:t>
            </w:r>
            <w:r/>
          </w:p>
          <w:p>
            <w:pPr>
              <w:pStyle w:val="751"/>
              <w:ind w:left="0" w:firstLine="0"/>
              <w:jc w:val="both"/>
              <w:spacing w:line="360" w:lineRule="auto"/>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含税综合单价：        元/车（大件垃圾）</w:t>
            </w:r>
            <w:r/>
          </w:p>
        </w:tc>
      </w:tr>
      <w:tr>
        <w:trPr>
          <w:cantSplit/>
          <w:jc w:val="center"/>
          <w:trHeight w:val="616"/>
        </w:trPr>
        <w:tc>
          <w:tcPr>
            <w:tcW w:w="2560" w:type="dxa"/>
            <w:vAlign w:val="center"/>
            <w:textDirection w:val="lrTb"/>
            <w:noWrap w:val="false"/>
          </w:tcPr>
          <w:p>
            <w:pPr>
              <w:jc w:val="center"/>
              <w:spacing w:line="300" w:lineRule="auto"/>
              <w:rPr>
                <w:rFonts w:hint="eastAsia" w:eastAsia="宋体" w:cs="宋体"/>
                <w:bCs/>
                <w:color w:val="auto"/>
                <w:sz w:val="24"/>
                <w:highlight w:val="none"/>
                <w:lang w:eastAsia="zh-CN"/>
              </w:rPr>
            </w:pPr>
            <w:r>
              <w:rPr>
                <w:rFonts w:hint="eastAsia" w:cs="宋体"/>
                <w:bCs/>
                <w:color w:val="auto"/>
                <w:sz w:val="24"/>
                <w:highlight w:val="none"/>
                <w:lang w:val="en-US" w:eastAsia="zh-CN"/>
              </w:rPr>
              <w:t xml:space="preserve">服务期</w:t>
            </w:r>
            <w:r/>
          </w:p>
        </w:tc>
        <w:tc>
          <w:tcPr>
            <w:tcW w:w="6391" w:type="dxa"/>
            <w:vAlign w:val="center"/>
            <w:textDirection w:val="lrTb"/>
            <w:noWrap w:val="false"/>
          </w:tcPr>
          <w:p>
            <w:pPr>
              <w:spacing w:line="300" w:lineRule="auto"/>
              <w:rPr>
                <w:rFonts w:hint="eastAsia" w:cs="宋体"/>
                <w:color w:val="auto"/>
                <w:sz w:val="24"/>
                <w:szCs w:val="28"/>
                <w:highlight w:val="none"/>
              </w:rPr>
            </w:pPr>
            <w:r>
              <w:rPr>
                <w:rFonts w:hint="eastAsia" w:cs="宋体"/>
                <w:color w:val="auto"/>
                <w:sz w:val="24"/>
                <w:szCs w:val="28"/>
                <w:highlight w:val="none"/>
              </w:rPr>
            </w:r>
            <w:r/>
          </w:p>
        </w:tc>
      </w:tr>
      <w:tr>
        <w:trPr>
          <w:cantSplit/>
          <w:jc w:val="center"/>
          <w:trHeight w:val="621"/>
        </w:trPr>
        <w:tc>
          <w:tcPr>
            <w:tcW w:w="2560" w:type="dxa"/>
            <w:vAlign w:val="center"/>
            <w:textDirection w:val="lrTb"/>
            <w:noWrap w:val="false"/>
          </w:tcPr>
          <w:p>
            <w:pPr>
              <w:jc w:val="center"/>
              <w:spacing w:line="300" w:lineRule="auto"/>
              <w:rPr>
                <w:rFonts w:hint="default" w:eastAsia="宋体" w:cs="宋体"/>
                <w:bCs/>
                <w:color w:val="auto"/>
                <w:sz w:val="24"/>
                <w:highlight w:val="none"/>
                <w:lang w:val="en-US" w:eastAsia="zh-CN"/>
              </w:rPr>
            </w:pPr>
            <w:r>
              <w:rPr>
                <w:rFonts w:hint="eastAsia" w:cs="宋体"/>
                <w:bCs/>
                <w:color w:val="auto"/>
                <w:sz w:val="24"/>
                <w:highlight w:val="none"/>
                <w:lang w:val="en-US" w:eastAsia="zh-CN"/>
              </w:rPr>
              <w:t xml:space="preserve">质量要求</w:t>
            </w:r>
            <w:r/>
          </w:p>
        </w:tc>
        <w:tc>
          <w:tcPr>
            <w:tcW w:w="6391" w:type="dxa"/>
            <w:vAlign w:val="center"/>
            <w:textDirection w:val="lrTb"/>
            <w:noWrap w:val="false"/>
          </w:tcPr>
          <w:p>
            <w:pPr>
              <w:spacing w:line="300" w:lineRule="auto"/>
              <w:rPr>
                <w:rFonts w:hint="eastAsia" w:cs="宋体"/>
                <w:color w:val="auto"/>
                <w:sz w:val="24"/>
                <w:szCs w:val="28"/>
                <w:highlight w:val="none"/>
              </w:rPr>
            </w:pPr>
            <w:r>
              <w:rPr>
                <w:rFonts w:hint="eastAsia" w:cs="宋体"/>
                <w:color w:val="auto"/>
                <w:sz w:val="24"/>
                <w:szCs w:val="28"/>
                <w:highlight w:val="none"/>
              </w:rPr>
            </w:r>
            <w:r/>
          </w:p>
        </w:tc>
      </w:tr>
      <w:tr>
        <w:trPr>
          <w:cantSplit/>
          <w:jc w:val="center"/>
          <w:trHeight w:val="1031"/>
        </w:trPr>
        <w:tc>
          <w:tcPr>
            <w:tcW w:w="2560" w:type="dxa"/>
            <w:vAlign w:val="center"/>
            <w:textDirection w:val="lrTb"/>
            <w:noWrap w:val="false"/>
          </w:tcPr>
          <w:p>
            <w:pPr>
              <w:jc w:val="center"/>
              <w:spacing w:line="300" w:lineRule="auto"/>
              <w:rPr>
                <w:rFonts w:hint="eastAsia" w:eastAsia="宋体" w:cs="宋体"/>
                <w:bCs/>
                <w:color w:val="auto"/>
                <w:sz w:val="24"/>
                <w:highlight w:val="none"/>
                <w:lang w:eastAsia="zh-CN"/>
              </w:rPr>
            </w:pPr>
            <w:r>
              <w:rPr>
                <w:rFonts w:hint="eastAsia" w:ascii="宋体" w:hAnsi="宋体" w:cs="宋体"/>
                <w:sz w:val="24"/>
                <w:highlight w:val="none"/>
                <w:lang w:bidi="ar"/>
              </w:rPr>
              <w:t xml:space="preserve">清运要求</w:t>
            </w:r>
            <w:r/>
          </w:p>
        </w:tc>
        <w:tc>
          <w:tcPr>
            <w:tcW w:w="6391" w:type="dxa"/>
            <w:vAlign w:val="center"/>
            <w:textDirection w:val="lrTb"/>
            <w:noWrap w:val="false"/>
          </w:tcPr>
          <w:p>
            <w:pPr>
              <w:ind w:left="0" w:firstLine="0"/>
              <w:spacing w:line="300" w:lineRule="auto"/>
              <w:rPr>
                <w:rFonts w:hint="eastAsia" w:eastAsia="宋体" w:cs="宋体"/>
                <w:color w:val="auto"/>
                <w:sz w:val="24"/>
                <w:szCs w:val="28"/>
                <w:highlight w:val="none"/>
                <w:lang w:eastAsia="zh-CN"/>
              </w:rPr>
            </w:pPr>
            <w:r>
              <w:rPr>
                <w:rFonts w:hint="eastAsia" w:ascii="宋体" w:hAnsi="宋体" w:cs="宋体"/>
                <w:sz w:val="24"/>
                <w:highlight w:val="none"/>
                <w:lang w:bidi="ar"/>
              </w:rPr>
              <w:t xml:space="preserve">清运要求：中标人将产生的垃圾按建筑垃圾或大件垃圾进行简单分类装运，必须做到日产日清，垃圾滞留时间不得超过12小时；如集中堆放点因故取消，中标人必须安排车辆实行上门日产日清收集。垃圾运输过程应密闭，不应出现遗撒及垃圾粘挂现象，转运途中不应遗洒垃圾渗沥液。垃圾清运过程中倘若出现抛洒滴漏、污染环境严重的需要由中标方自行冲洗地面、清理</w:t>
            </w:r>
            <w:r>
              <w:rPr>
                <w:rFonts w:hint="eastAsia" w:ascii="宋体" w:hAnsi="宋体" w:cs="宋体"/>
                <w:sz w:val="24"/>
                <w:highlight w:val="none"/>
                <w:lang w:eastAsia="zh-CN" w:bidi="ar"/>
              </w:rPr>
              <w:t xml:space="preserve">抛撒</w:t>
            </w:r>
            <w:r>
              <w:rPr>
                <w:rFonts w:hint="eastAsia" w:ascii="宋体" w:hAnsi="宋体" w:cs="宋体"/>
                <w:sz w:val="24"/>
                <w:highlight w:val="none"/>
                <w:lang w:bidi="ar"/>
              </w:rPr>
              <w:t xml:space="preserve">的垃圾</w:t>
            </w:r>
            <w:r>
              <w:rPr>
                <w:rFonts w:hint="eastAsia" w:ascii="宋体" w:hAnsi="宋体" w:cs="宋体"/>
                <w:sz w:val="24"/>
                <w:highlight w:val="none"/>
                <w:lang w:eastAsia="zh-CN" w:bidi="ar"/>
              </w:rPr>
              <w:t xml:space="preserve">。</w:t>
            </w:r>
            <w:r/>
          </w:p>
        </w:tc>
      </w:tr>
      <w:tr>
        <w:trPr>
          <w:cantSplit/>
          <w:jc w:val="center"/>
          <w:trHeight w:val="926"/>
        </w:trPr>
        <w:tc>
          <w:tcPr>
            <w:tcW w:w="2560" w:type="dxa"/>
            <w:vAlign w:val="center"/>
            <w:textDirection w:val="lrTb"/>
            <w:noWrap w:val="false"/>
          </w:tcPr>
          <w:p>
            <w:pPr>
              <w:jc w:val="center"/>
              <w:spacing w:line="300" w:lineRule="auto"/>
              <w:rPr>
                <w:rFonts w:hint="eastAsia" w:cs="宋体"/>
                <w:color w:val="auto"/>
                <w:sz w:val="24"/>
                <w:highlight w:val="none"/>
              </w:rPr>
            </w:pPr>
            <w:r>
              <w:rPr>
                <w:rFonts w:hint="eastAsia" w:cs="宋体"/>
                <w:color w:val="auto"/>
                <w:sz w:val="24"/>
                <w:highlight w:val="none"/>
              </w:rPr>
              <w:t xml:space="preserve">项目负责人</w:t>
            </w:r>
            <w:r/>
          </w:p>
        </w:tc>
        <w:tc>
          <w:tcPr>
            <w:tcW w:w="6391" w:type="dxa"/>
            <w:vAlign w:val="center"/>
            <w:textDirection w:val="lrTb"/>
            <w:noWrap w:val="false"/>
          </w:tcPr>
          <w:p>
            <w:pPr>
              <w:ind w:left="0" w:firstLine="0"/>
              <w:spacing w:line="300" w:lineRule="auto"/>
              <w:rPr>
                <w:rFonts w:ascii="宋体" w:hAnsi="宋体" w:cs="宋体"/>
                <w:sz w:val="24"/>
                <w:highlight w:val="none"/>
              </w:rPr>
            </w:pPr>
            <w:r>
              <w:rPr>
                <w:rFonts w:hint="eastAsia" w:ascii="宋体" w:hAnsi="宋体" w:cs="宋体"/>
                <w:sz w:val="24"/>
                <w:highlight w:val="none"/>
                <w:lang w:bidi="ar"/>
              </w:rPr>
              <w:t xml:space="preserve">姓名：</w:t>
            </w:r>
            <w:r/>
          </w:p>
          <w:p>
            <w:pPr>
              <w:ind w:left="0" w:firstLine="0"/>
              <w:spacing w:line="300" w:lineRule="auto"/>
              <w:rPr>
                <w:rFonts w:hint="eastAsia" w:cs="宋体"/>
                <w:color w:val="auto"/>
                <w:sz w:val="24"/>
                <w:szCs w:val="28"/>
                <w:highlight w:val="none"/>
              </w:rPr>
            </w:pPr>
            <w:r>
              <w:rPr>
                <w:rFonts w:hint="eastAsia" w:ascii="宋体" w:hAnsi="宋体" w:cs="宋体"/>
                <w:sz w:val="24"/>
                <w:highlight w:val="none"/>
                <w:lang w:bidi="ar"/>
              </w:rPr>
              <w:t xml:space="preserve">联系电话：</w:t>
            </w:r>
            <w:r/>
          </w:p>
        </w:tc>
      </w:tr>
    </w:tbl>
    <w:p>
      <w:pPr>
        <w:ind w:firstLine="480"/>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法定代表人或授权代表签字：                          日期：   年   月   日</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填写说明：</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注：</w:t>
      </w:r>
      <w:r/>
    </w:p>
    <w:p>
      <w:pPr>
        <w:ind w:firstLine="480"/>
        <w:spacing w:line="360" w:lineRule="auto"/>
        <w:shd w:val="clear" w:color="auto"/>
        <w:rPr>
          <w:rFonts w:hint="eastAsia"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1.评标时一律按开标一览表中内容为准，开标一览表中必须盖章或签字。</w:t>
      </w:r>
      <w:r/>
    </w:p>
    <w:p>
      <w:pPr>
        <w:pStyle w:val="755"/>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38"/>
        <w:rPr>
          <w:rFonts w:hint="eastAsia"/>
          <w:highlight w:val="none"/>
        </w:rPr>
      </w:pPr>
      <w:r>
        <w:rPr>
          <w:rFonts w:hint="eastAsia"/>
          <w:highlight w:val="none"/>
        </w:rPr>
      </w:r>
      <w:r/>
    </w:p>
    <w:p>
      <w:pPr>
        <w:pStyle w:val="755"/>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755"/>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755"/>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755"/>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报价明细表（格式）</w:t>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94"/>
        <w:ind w:left="0" w:firstLine="0"/>
        <w:jc w:val="center"/>
        <w:rPr>
          <w:rFonts w:hint="eastAsia"/>
          <w:highlight w:val="none"/>
        </w:rPr>
      </w:pPr>
      <w:r>
        <w:rPr>
          <w:rFonts w:hint="eastAsia" w:hAnsi="宋体"/>
          <w:b/>
          <w:sz w:val="28"/>
          <w:szCs w:val="28"/>
          <w:highlight w:val="none"/>
        </w:rPr>
        <w:t xml:space="preserve">明细</w:t>
      </w:r>
      <w:r>
        <w:rPr>
          <w:rFonts w:hAnsi="宋体"/>
          <w:b/>
          <w:sz w:val="28"/>
          <w:szCs w:val="28"/>
          <w:highlight w:val="none"/>
        </w:rPr>
        <w:t xml:space="preserve">报价表</w:t>
      </w:r>
      <w:r/>
    </w:p>
    <w:p>
      <w:pPr>
        <w:pStyle w:val="797"/>
        <w:ind w:firstLine="0"/>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供应商名称（加盖公章）：</w:t>
      </w:r>
      <w:r/>
    </w:p>
    <w:tbl>
      <w:tblPr>
        <w:tblStyle w:val="745"/>
        <w:tblW w:w="0" w:type="auto"/>
        <w:jc w:val="center"/>
        <w:tblLayout w:type="autofit"/>
        <w:tblCellMar>
          <w:left w:w="10" w:type="dxa"/>
          <w:top w:w="0" w:type="dxa"/>
          <w:right w:w="10" w:type="dxa"/>
          <w:bottom w:w="0" w:type="dxa"/>
        </w:tblCellMar>
        <w:tblLook w:val="04A0" w:firstRow="1" w:lastRow="0" w:firstColumn="1" w:lastColumn="0" w:noHBand="0" w:noVBand="1"/>
      </w:tblPr>
      <w:tblGrid>
        <w:gridCol w:w="444"/>
        <w:gridCol w:w="463"/>
        <w:gridCol w:w="1179"/>
        <w:gridCol w:w="2860"/>
        <w:gridCol w:w="1221"/>
        <w:gridCol w:w="1707"/>
        <w:gridCol w:w="1472"/>
      </w:tblGrid>
      <w:tr>
        <w:trPr>
          <w:cantSplit/>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444" w:type="dxa"/>
            <w:vAlign w:val="center"/>
            <w:textDirection w:val="lrTb"/>
            <w:noWrap w:val="false"/>
          </w:tcPr>
          <w:p>
            <w:pPr>
              <w:ind w:firstLine="0"/>
              <w:jc w:val="center"/>
              <w:keepLines w:val="0"/>
              <w:keepNext w:val="0"/>
              <w:pageBreakBefore w:val="0"/>
              <w:spacing w:before="5" w:line="360" w:lineRule="auto"/>
              <w:widowControl w:val="off"/>
              <w:rPr>
                <w:rFonts w:ascii="宋体" w:hAnsi="宋体" w:cs="宋体"/>
                <w:sz w:val="34"/>
                <w:szCs w:val="34"/>
                <w:highlight w:val="none"/>
              </w:rPr>
            </w:pPr>
            <w:r>
              <w:rPr>
                <w:rFonts w:hint="eastAsia" w:ascii="宋体" w:hAnsi="宋体" w:cs="宋体"/>
                <w:b/>
                <w:sz w:val="24"/>
                <w:highlight w:val="none"/>
                <w:lang w:bidi="ar"/>
              </w:rPr>
              <w:t xml:space="preserve">序号</w:t>
            </w:r>
            <w:r/>
          </w:p>
        </w:tc>
        <w:tc>
          <w:tcPr>
            <w:gridSpan w:val="2"/>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642" w:type="dxa"/>
            <w:vAlign w:val="center"/>
            <w:textDirection w:val="lrTb"/>
            <w:noWrap w:val="false"/>
          </w:tcPr>
          <w:p>
            <w:pPr>
              <w:ind w:firstLine="0"/>
              <w:jc w:val="center"/>
              <w:keepLines w:val="0"/>
              <w:keepNext w:val="0"/>
              <w:pageBreakBefore w:val="0"/>
              <w:spacing w:before="5" w:line="360" w:lineRule="auto"/>
              <w:widowControl w:val="off"/>
              <w:rPr>
                <w:rFonts w:ascii="宋体" w:hAnsi="宋体" w:cs="宋体"/>
                <w:b/>
                <w:sz w:val="24"/>
                <w:highlight w:val="none"/>
              </w:rPr>
            </w:pPr>
            <w:r>
              <w:rPr>
                <w:rFonts w:hint="eastAsia" w:ascii="宋体" w:hAnsi="宋体" w:cs="宋体"/>
                <w:b/>
                <w:sz w:val="24"/>
                <w:highlight w:val="none"/>
                <w:lang w:bidi="ar"/>
              </w:rPr>
              <w:t xml:space="preserve">名称</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2860" w:type="dxa"/>
            <w:vAlign w:val="center"/>
            <w:textDirection w:val="lrTb"/>
            <w:noWrap w:val="false"/>
          </w:tcPr>
          <w:p>
            <w:pPr>
              <w:ind w:firstLine="0"/>
              <w:jc w:val="center"/>
              <w:keepLines w:val="0"/>
              <w:keepNext w:val="0"/>
              <w:pageBreakBefore w:val="0"/>
              <w:spacing w:before="5" w:line="360" w:lineRule="auto"/>
              <w:widowControl w:val="off"/>
              <w:rPr>
                <w:rFonts w:ascii="宋体" w:hAnsi="宋体" w:cs="宋体"/>
                <w:b/>
                <w:sz w:val="24"/>
                <w:highlight w:val="none"/>
              </w:rPr>
            </w:pPr>
            <w:r>
              <w:rPr>
                <w:rFonts w:hint="eastAsia" w:ascii="宋体" w:hAnsi="宋体" w:cs="宋体"/>
                <w:b/>
                <w:sz w:val="24"/>
                <w:highlight w:val="none"/>
                <w:lang w:bidi="ar"/>
              </w:rPr>
              <w:t xml:space="preserve">相关描述</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221" w:type="dxa"/>
            <w:vAlign w:val="center"/>
            <w:textDirection w:val="lrTb"/>
            <w:noWrap w:val="false"/>
          </w:tcPr>
          <w:p>
            <w:pPr>
              <w:ind w:firstLine="0"/>
              <w:jc w:val="center"/>
              <w:keepLines w:val="0"/>
              <w:keepNext w:val="0"/>
              <w:pageBreakBefore w:val="0"/>
              <w:spacing w:before="5" w:line="360" w:lineRule="auto"/>
              <w:widowControl w:val="off"/>
              <w:rPr>
                <w:rFonts w:ascii="宋体" w:hAnsi="宋体" w:cs="宋体"/>
                <w:b/>
                <w:sz w:val="24"/>
                <w:highlight w:val="none"/>
              </w:rPr>
            </w:pPr>
            <w:r>
              <w:rPr>
                <w:rFonts w:hint="eastAsia" w:ascii="宋体" w:hAnsi="宋体" w:cs="宋体"/>
                <w:b/>
                <w:sz w:val="24"/>
                <w:highlight w:val="none"/>
                <w:lang w:bidi="ar"/>
              </w:rPr>
              <w:t xml:space="preserve">数量</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707" w:type="dxa"/>
            <w:vAlign w:val="center"/>
            <w:textDirection w:val="lrTb"/>
            <w:noWrap w:val="false"/>
          </w:tcPr>
          <w:p>
            <w:pPr>
              <w:ind w:left="0" w:firstLine="0"/>
              <w:jc w:val="center"/>
              <w:keepLines w:val="0"/>
              <w:keepNext w:val="0"/>
              <w:pageBreakBefore w:val="0"/>
              <w:spacing w:before="5" w:line="360" w:lineRule="auto"/>
              <w:widowControl w:val="off"/>
              <w:rPr>
                <w:rFonts w:hint="default" w:ascii="宋体" w:hAnsi="宋体" w:eastAsia="宋体" w:cs="宋体"/>
                <w:sz w:val="34"/>
                <w:szCs w:val="34"/>
                <w:highlight w:val="none"/>
                <w:lang w:val="en-US" w:eastAsia="zh-CN"/>
              </w:rPr>
            </w:pPr>
            <w:r>
              <w:rPr>
                <w:rFonts w:hint="eastAsia" w:ascii="宋体" w:hAnsi="宋体" w:cs="宋体"/>
                <w:b/>
                <w:sz w:val="24"/>
                <w:highlight w:val="none"/>
                <w:lang w:bidi="ar"/>
              </w:rPr>
              <w:t xml:space="preserve">含税综合单价</w:t>
            </w:r>
            <w:r>
              <w:rPr>
                <w:rFonts w:hint="eastAsia" w:ascii="宋体" w:hAnsi="宋体" w:cs="宋体"/>
                <w:b/>
                <w:sz w:val="24"/>
                <w:highlight w:val="none"/>
                <w:lang w:eastAsia="zh-CN" w:bidi="ar"/>
              </w:rPr>
              <w:t xml:space="preserve">（</w:t>
            </w:r>
            <w:r>
              <w:rPr>
                <w:rFonts w:hint="eastAsia" w:ascii="宋体" w:hAnsi="宋体" w:cs="宋体"/>
                <w:b/>
                <w:sz w:val="24"/>
                <w:highlight w:val="none"/>
                <w:lang w:val="en-US" w:eastAsia="zh-CN" w:bidi="ar"/>
              </w:rPr>
              <w:t xml:space="preserve">元）</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472" w:type="dxa"/>
            <w:vAlign w:val="center"/>
            <w:textDirection w:val="lrTb"/>
            <w:noWrap w:val="false"/>
          </w:tcPr>
          <w:p>
            <w:pPr>
              <w:ind w:left="0" w:firstLine="0"/>
              <w:jc w:val="center"/>
              <w:keepLines w:val="0"/>
              <w:keepNext w:val="0"/>
              <w:pageBreakBefore w:val="0"/>
              <w:spacing w:before="5" w:line="360" w:lineRule="auto"/>
              <w:widowControl w:val="off"/>
              <w:rPr>
                <w:rFonts w:ascii="宋体" w:hAnsi="宋体" w:cs="宋体"/>
                <w:sz w:val="34"/>
                <w:szCs w:val="34"/>
                <w:highlight w:val="none"/>
              </w:rPr>
            </w:pPr>
            <w:r>
              <w:rPr>
                <w:rFonts w:hint="eastAsia" w:ascii="宋体" w:hAnsi="宋体" w:cs="宋体"/>
                <w:b/>
                <w:sz w:val="24"/>
                <w:highlight w:val="none"/>
                <w:lang w:bidi="ar"/>
              </w:rPr>
              <w:t xml:space="preserve">分项总报价</w:t>
            </w:r>
            <w:r>
              <w:rPr>
                <w:rFonts w:hint="eastAsia" w:ascii="宋体" w:hAnsi="宋体" w:cs="宋体"/>
                <w:b/>
                <w:sz w:val="24"/>
                <w:highlight w:val="none"/>
                <w:lang w:eastAsia="zh-CN" w:bidi="ar"/>
              </w:rPr>
              <w:t xml:space="preserve">（</w:t>
            </w:r>
            <w:r>
              <w:rPr>
                <w:rFonts w:hint="eastAsia" w:ascii="宋体" w:hAnsi="宋体" w:cs="宋体"/>
                <w:b/>
                <w:sz w:val="24"/>
                <w:highlight w:val="none"/>
                <w:lang w:val="en-US" w:eastAsia="zh-CN" w:bidi="ar"/>
              </w:rPr>
              <w:t xml:space="preserve">元）</w:t>
            </w:r>
            <w:r/>
          </w:p>
        </w:tc>
      </w:tr>
      <w:tr>
        <w:trPr>
          <w:cantSplit/>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444"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34"/>
                <w:szCs w:val="34"/>
                <w:highlight w:val="none"/>
              </w:rPr>
            </w:pPr>
            <w:r>
              <w:rPr>
                <w:rFonts w:hint="eastAsia" w:ascii="宋体" w:hAnsi="宋体" w:cs="宋体"/>
                <w:sz w:val="24"/>
                <w:highlight w:val="none"/>
                <w:lang w:bidi="ar"/>
              </w:rPr>
              <w:t xml:space="preserve">1</w:t>
            </w:r>
            <w:r/>
          </w:p>
        </w:tc>
        <w:tc>
          <w:tcPr>
            <w:gridSpan w:val="2"/>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642"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hint="eastAsia" w:ascii="宋体" w:eastAsia="宋体" w:cs="宋体"/>
                <w:bCs/>
                <w:color w:val="auto"/>
                <w:sz w:val="24"/>
                <w:szCs w:val="24"/>
                <w:highlight w:val="none"/>
              </w:rPr>
              <w:t xml:space="preserve">建筑垃圾</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2860"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221"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cs="宋体"/>
                <w:sz w:val="22"/>
                <w:szCs w:val="22"/>
                <w:highlight w:val="none"/>
                <w:lang w:val="en-US"/>
              </w:rPr>
            </w:pPr>
            <w:r>
              <w:rPr>
                <w:rFonts w:hint="eastAsia" w:ascii="宋体" w:hAnsi="宋体" w:cs="宋体"/>
                <w:color w:val="000000"/>
                <w:sz w:val="24"/>
                <w:highlight w:val="none"/>
                <w:lang w:val="en-US" w:eastAsia="zh-CN"/>
              </w:rPr>
              <w:t xml:space="preserve">30000吨</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707"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34"/>
                <w:szCs w:val="34"/>
                <w:highlight w:val="none"/>
              </w:rPr>
            </w:pPr>
            <w:r>
              <w:rPr>
                <w:rFonts w:hint="eastAsia" w:ascii="宋体" w:hAnsi="宋体" w:cs="宋体"/>
                <w:b/>
                <w:sz w:val="24"/>
                <w:highlight w:val="none"/>
                <w:lang w:bidi="ar"/>
              </w:rPr>
              <w:t xml:space="preserve">　</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472"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34"/>
                <w:szCs w:val="34"/>
                <w:highlight w:val="none"/>
              </w:rPr>
            </w:pPr>
            <w:r>
              <w:rPr>
                <w:rFonts w:hint="eastAsia" w:ascii="宋体" w:hAnsi="宋体" w:cs="宋体"/>
                <w:b/>
                <w:sz w:val="24"/>
                <w:highlight w:val="none"/>
                <w:lang w:bidi="ar"/>
              </w:rPr>
              <w:t xml:space="preserve">　</w:t>
            </w:r>
            <w:r/>
          </w:p>
        </w:tc>
      </w:tr>
      <w:tr>
        <w:trPr>
          <w:cantSplit/>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444"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34"/>
                <w:szCs w:val="34"/>
                <w:highlight w:val="none"/>
              </w:rPr>
            </w:pPr>
            <w:r>
              <w:rPr>
                <w:rFonts w:hint="eastAsia" w:ascii="宋体" w:hAnsi="宋体" w:cs="宋体"/>
                <w:sz w:val="24"/>
                <w:highlight w:val="none"/>
                <w:lang w:bidi="ar"/>
              </w:rPr>
              <w:t xml:space="preserve">2</w:t>
            </w:r>
            <w:r/>
          </w:p>
        </w:tc>
        <w:tc>
          <w:tcPr>
            <w:gridSpan w:val="2"/>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642"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hint="eastAsia" w:ascii="宋体" w:hAnsi="宋体" w:cs="宋体"/>
                <w:color w:val="000000"/>
                <w:sz w:val="24"/>
                <w:highlight w:val="none"/>
                <w:lang w:val="en-US" w:eastAsia="zh-CN"/>
              </w:rPr>
              <w:t xml:space="preserve">大件垃圾</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2860"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hint="eastAsia" w:ascii="新宋体" w:hAnsi="新宋体" w:eastAsia="新宋体" w:cs="新宋体"/>
                <w:sz w:val="24"/>
                <w:szCs w:val="24"/>
                <w:highlight w:val="none"/>
                <w:lang w:val="en-US" w:eastAsia="zh-CN" w:bidi="ar"/>
              </w:rPr>
              <w:t xml:space="preserve">载重8吨或以上车辆运输</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221" w:type="dxa"/>
            <w:vAlign w:val="center"/>
            <w:textDirection w:val="lrTb"/>
            <w:noWrap w:val="false"/>
          </w:tcPr>
          <w:p>
            <w:pPr>
              <w:ind w:firstLine="0"/>
              <w:jc w:val="center"/>
              <w:keepLines w:val="0"/>
              <w:keepNext w:val="0"/>
              <w:pageBreakBefore w:val="0"/>
              <w:spacing w:line="360" w:lineRule="auto"/>
              <w:widowControl w:val="off"/>
              <w:rPr>
                <w:rFonts w:hint="default" w:ascii="宋体" w:hAnsi="宋体" w:cs="宋体"/>
                <w:sz w:val="22"/>
                <w:szCs w:val="22"/>
                <w:highlight w:val="none"/>
                <w:lang w:val="en-US"/>
              </w:rPr>
            </w:pPr>
            <w:r>
              <w:rPr>
                <w:rFonts w:hint="eastAsia" w:ascii="宋体" w:hAnsi="宋体" w:cs="宋体"/>
                <w:color w:val="000000"/>
                <w:sz w:val="24"/>
                <w:highlight w:val="none"/>
                <w:lang w:val="en-US" w:eastAsia="zh-CN"/>
              </w:rPr>
              <w:t xml:space="preserve">672车</w:t>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707"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472"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ascii="宋体" w:hAnsi="宋体" w:cs="宋体"/>
                <w:sz w:val="22"/>
                <w:szCs w:val="22"/>
                <w:highlight w:val="none"/>
              </w:rPr>
            </w:r>
            <w:r/>
          </w:p>
        </w:tc>
      </w:tr>
      <w:tr>
        <w:trPr>
          <w:cantSplit/>
          <w:jc w:val="center"/>
        </w:trPr>
        <w:tc>
          <w:tcPr>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444"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34"/>
                <w:szCs w:val="34"/>
                <w:highlight w:val="none"/>
              </w:rPr>
            </w:pPr>
            <w:r>
              <w:rPr>
                <w:rFonts w:hint="eastAsia" w:ascii="宋体" w:hAnsi="宋体" w:cs="宋体"/>
                <w:sz w:val="24"/>
                <w:highlight w:val="none"/>
                <w:lang w:bidi="ar"/>
              </w:rPr>
              <w:t xml:space="preserve">3</w:t>
            </w:r>
            <w:r/>
          </w:p>
        </w:tc>
        <w:tc>
          <w:tcPr>
            <w:gridSpan w:val="2"/>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642" w:type="dxa"/>
            <w:vAlign w:val="center"/>
            <w:textDirection w:val="lrTb"/>
            <w:noWrap w:val="false"/>
          </w:tcPr>
          <w:p>
            <w:pPr>
              <w:ind w:firstLine="0"/>
              <w:keepLines w:val="0"/>
              <w:keepNext w:val="0"/>
              <w:pageBreakBefore w:val="0"/>
              <w:spacing w:line="300" w:lineRule="auto"/>
              <w:widowControl w:val="off"/>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2860" w:type="dxa"/>
            <w:vAlign w:val="center"/>
            <w:textDirection w:val="lrTb"/>
            <w:noWrap w:val="false"/>
          </w:tcPr>
          <w:p>
            <w:pPr>
              <w:ind w:firstLine="0"/>
              <w:keepLines w:val="0"/>
              <w:keepNext w:val="0"/>
              <w:pageBreakBefore w:val="0"/>
              <w:spacing w:line="360" w:lineRule="auto"/>
              <w:widowControl w:val="off"/>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221"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707"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ascii="宋体" w:hAnsi="宋体" w:cs="宋体"/>
                <w:sz w:val="22"/>
                <w:szCs w:val="22"/>
                <w:highlight w:val="none"/>
              </w:rPr>
            </w:r>
            <w:r/>
          </w:p>
        </w:tc>
        <w:tc>
          <w:tcPr>
            <w:shd w:val="clear" w:color="auto" w:fill="ffffff"/>
            <w:tcBorders>
              <w:top w:val="single" w:color="000000" w:sz="4" w:space="0"/>
              <w:left w:val="none" w:color="000000" w:sz="4" w:space="0"/>
              <w:bottom w:val="single" w:color="000000" w:sz="4" w:space="0"/>
              <w:right w:val="single" w:color="000000" w:sz="4" w:space="0"/>
            </w:tcBorders>
            <w:tcMar>
              <w:left w:w="14" w:type="dxa"/>
              <w:right w:w="14" w:type="dxa"/>
            </w:tcMar>
            <w:tcW w:w="1472" w:type="dxa"/>
            <w:vAlign w:val="center"/>
            <w:textDirection w:val="lrTb"/>
            <w:noWrap w:val="false"/>
          </w:tcPr>
          <w:p>
            <w:pPr>
              <w:ind w:firstLine="0"/>
              <w:jc w:val="center"/>
              <w:keepLines w:val="0"/>
              <w:keepNext w:val="0"/>
              <w:pageBreakBefore w:val="0"/>
              <w:spacing w:line="360" w:lineRule="auto"/>
              <w:widowControl w:val="off"/>
              <w:rPr>
                <w:rFonts w:ascii="宋体" w:hAnsi="宋体" w:cs="宋体"/>
                <w:sz w:val="22"/>
                <w:szCs w:val="22"/>
                <w:highlight w:val="none"/>
              </w:rPr>
            </w:pPr>
            <w:r>
              <w:rPr>
                <w:rFonts w:ascii="宋体" w:hAnsi="宋体" w:cs="宋体"/>
                <w:sz w:val="22"/>
                <w:szCs w:val="22"/>
                <w:highlight w:val="none"/>
              </w:rPr>
            </w:r>
            <w:r/>
          </w:p>
        </w:tc>
      </w:tr>
      <w:tr>
        <w:trPr>
          <w:cantSplit/>
          <w:jc w:val="center"/>
          <w:trHeight w:val="561"/>
        </w:trPr>
        <w:tc>
          <w:tcPr>
            <w:gridSpan w:val="7"/>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9346" w:type="dxa"/>
            <w:vAlign w:val="center"/>
            <w:textDirection w:val="lrTb"/>
            <w:noWrap w:val="false"/>
          </w:tcPr>
          <w:p>
            <w:pPr>
              <w:ind w:firstLine="0"/>
              <w:keepLines w:val="0"/>
              <w:keepNext w:val="0"/>
              <w:pageBreakBefore w:val="0"/>
              <w:spacing w:line="360" w:lineRule="auto"/>
              <w:widowControl w:val="off"/>
              <w:rPr>
                <w:rFonts w:ascii="宋体" w:hAnsi="宋体" w:cs="宋体"/>
                <w:sz w:val="34"/>
                <w:szCs w:val="34"/>
                <w:highlight w:val="none"/>
              </w:rPr>
            </w:pPr>
            <w:r>
              <w:rPr>
                <w:rFonts w:hint="eastAsia" w:ascii="宋体" w:hAnsi="宋体" w:cs="宋体"/>
                <w:b/>
                <w:bCs/>
                <w:sz w:val="24"/>
                <w:highlight w:val="none"/>
                <w:lang w:bidi="ar"/>
              </w:rPr>
              <w:t xml:space="preserve">服务期：</w:t>
            </w:r>
            <w:r/>
          </w:p>
        </w:tc>
      </w:tr>
      <w:tr>
        <w:trPr>
          <w:cantSplit/>
          <w:jc w:val="center"/>
          <w:trHeight w:val="561"/>
        </w:trPr>
        <w:tc>
          <w:tcPr>
            <w:gridSpan w:val="7"/>
            <w:shd w:val="clear" w:color="auto" w:fill="ffffff"/>
            <w:tcBorders>
              <w:top w:val="single" w:color="000000" w:sz="4" w:space="0"/>
              <w:left w:val="single" w:color="000000" w:sz="4" w:space="0"/>
              <w:bottom w:val="single" w:color="000000" w:sz="4" w:space="0"/>
              <w:right w:val="single" w:color="000000" w:sz="4" w:space="0"/>
            </w:tcBorders>
            <w:tcMar>
              <w:left w:w="14" w:type="dxa"/>
              <w:right w:w="14" w:type="dxa"/>
            </w:tcMar>
            <w:tcW w:w="9346" w:type="dxa"/>
            <w:vAlign w:val="center"/>
            <w:textDirection w:val="lrTb"/>
            <w:noWrap w:val="false"/>
          </w:tcPr>
          <w:p>
            <w:pPr>
              <w:ind w:firstLine="0"/>
              <w:keepLines w:val="0"/>
              <w:keepNext w:val="0"/>
              <w:pageBreakBefore w:val="0"/>
              <w:widowControl w:val="off"/>
              <w:rPr>
                <w:rFonts w:ascii="宋体" w:hAnsi="宋体" w:cs="宋体"/>
                <w:b/>
                <w:sz w:val="24"/>
                <w:highlight w:val="none"/>
              </w:rPr>
            </w:pPr>
            <w:r>
              <w:rPr>
                <w:rFonts w:hint="eastAsia" w:ascii="宋体" w:hAnsi="宋体" w:cs="宋体"/>
                <w:b/>
                <w:bCs/>
                <w:sz w:val="24"/>
                <w:highlight w:val="none"/>
                <w:lang w:bidi="ar"/>
              </w:rPr>
              <w:t xml:space="preserve">总报价：大写                                      小写</w:t>
            </w:r>
            <w:r/>
          </w:p>
        </w:tc>
      </w:tr>
      <w:tr>
        <w:trPr>
          <w:cantSplit/>
          <w:jc w:val="center"/>
          <w:trHeight w:val="1702"/>
        </w:trPr>
        <w:tc>
          <w:tcPr>
            <w:gridSpan w:val="2"/>
            <w:shd w:val="clear" w:color="auto" w:fill="ffffff"/>
            <w:tcBorders>
              <w:top w:val="none" w:color="000000" w:sz="4" w:space="0"/>
              <w:left w:val="single" w:color="000000" w:sz="4" w:space="0"/>
              <w:bottom w:val="single" w:color="000000" w:sz="4" w:space="0"/>
              <w:right w:val="single" w:color="000000" w:sz="4" w:space="0"/>
            </w:tcBorders>
            <w:tcMar>
              <w:left w:w="108" w:type="dxa"/>
              <w:right w:w="108" w:type="dxa"/>
            </w:tcMar>
            <w:tcW w:w="907" w:type="dxa"/>
            <w:vAlign w:val="center"/>
            <w:vMerge w:val="restart"/>
            <w:textDirection w:val="lrTb"/>
            <w:noWrap w:val="false"/>
          </w:tcPr>
          <w:p>
            <w:pPr>
              <w:ind w:firstLine="0"/>
              <w:keepLines w:val="0"/>
              <w:keepNext w:val="0"/>
              <w:pageBreakBefore w:val="0"/>
              <w:spacing w:after="20" w:line="396" w:lineRule="auto"/>
              <w:widowControl w:val="off"/>
              <w:rPr>
                <w:rFonts w:ascii="宋体" w:hAnsi="宋体" w:cs="宋体"/>
                <w:b/>
                <w:sz w:val="24"/>
                <w:highlight w:val="none"/>
              </w:rPr>
            </w:pPr>
            <w:r>
              <w:rPr>
                <w:rFonts w:hint="eastAsia" w:ascii="宋体" w:hAnsi="宋体" w:cs="宋体"/>
                <w:b/>
                <w:sz w:val="24"/>
                <w:highlight w:val="none"/>
                <w:lang w:bidi="ar"/>
              </w:rPr>
              <w:t xml:space="preserve">服</w:t>
            </w:r>
            <w:r/>
          </w:p>
          <w:p>
            <w:pPr>
              <w:ind w:firstLine="0"/>
              <w:keepLines w:val="0"/>
              <w:keepNext w:val="0"/>
              <w:pageBreakBefore w:val="0"/>
              <w:spacing w:after="20" w:line="396" w:lineRule="auto"/>
              <w:widowControl w:val="off"/>
              <w:rPr>
                <w:rFonts w:ascii="宋体" w:hAnsi="宋体" w:cs="宋体"/>
                <w:b/>
                <w:sz w:val="24"/>
                <w:highlight w:val="none"/>
              </w:rPr>
            </w:pPr>
            <w:r>
              <w:rPr>
                <w:rFonts w:hint="eastAsia" w:ascii="宋体" w:hAnsi="宋体" w:cs="宋体"/>
                <w:b/>
                <w:sz w:val="24"/>
                <w:highlight w:val="none"/>
                <w:lang w:bidi="ar"/>
              </w:rPr>
              <w:t xml:space="preserve">务</w:t>
            </w:r>
            <w:r/>
          </w:p>
          <w:p>
            <w:pPr>
              <w:ind w:firstLine="0"/>
              <w:keepLines w:val="0"/>
              <w:keepNext w:val="0"/>
              <w:pageBreakBefore w:val="0"/>
              <w:spacing w:after="20" w:line="396" w:lineRule="auto"/>
              <w:widowControl w:val="off"/>
              <w:rPr>
                <w:rFonts w:ascii="宋体" w:hAnsi="宋体" w:cs="宋体"/>
                <w:b/>
                <w:sz w:val="24"/>
                <w:highlight w:val="none"/>
              </w:rPr>
            </w:pPr>
            <w:r>
              <w:rPr>
                <w:rFonts w:hint="eastAsia" w:ascii="宋体" w:hAnsi="宋体" w:cs="宋体"/>
                <w:b/>
                <w:sz w:val="24"/>
                <w:highlight w:val="none"/>
                <w:lang w:bidi="ar"/>
              </w:rPr>
              <w:t xml:space="preserve">承</w:t>
            </w:r>
            <w:r/>
          </w:p>
          <w:p>
            <w:pPr>
              <w:ind w:firstLine="0"/>
              <w:keepLines w:val="0"/>
              <w:keepNext w:val="0"/>
              <w:pageBreakBefore w:val="0"/>
              <w:spacing w:after="20" w:line="396" w:lineRule="auto"/>
              <w:widowControl w:val="off"/>
              <w:rPr>
                <w:rFonts w:ascii="宋体" w:hAnsi="宋体" w:cs="宋体"/>
                <w:sz w:val="34"/>
                <w:szCs w:val="34"/>
                <w:highlight w:val="none"/>
              </w:rPr>
            </w:pPr>
            <w:r>
              <w:rPr>
                <w:rFonts w:hint="eastAsia" w:ascii="宋体" w:hAnsi="宋体" w:cs="宋体"/>
                <w:b/>
                <w:sz w:val="24"/>
                <w:highlight w:val="none"/>
                <w:lang w:bidi="ar"/>
              </w:rPr>
              <w:t xml:space="preserve">诺</w:t>
            </w:r>
            <w:r/>
          </w:p>
        </w:tc>
        <w:tc>
          <w:tcPr>
            <w:gridSpan w:val="5"/>
            <w:shd w:val="clear" w:color="auto" w:fill="ffffff"/>
            <w:tcBorders>
              <w:top w:val="single" w:color="000000" w:sz="4" w:space="0"/>
              <w:left w:val="none" w:color="000000" w:sz="4" w:space="0"/>
              <w:bottom w:val="single" w:color="000000" w:sz="4" w:space="0"/>
              <w:right w:val="single" w:color="000000" w:sz="4" w:space="0"/>
            </w:tcBorders>
            <w:tcMar>
              <w:left w:w="108" w:type="dxa"/>
              <w:right w:w="108" w:type="dxa"/>
            </w:tcMar>
            <w:tcW w:w="8439" w:type="dxa"/>
            <w:vAlign w:val="center"/>
            <w:textDirection w:val="lrTb"/>
            <w:noWrap w:val="false"/>
          </w:tcPr>
          <w:p>
            <w:pPr>
              <w:ind w:left="0" w:firstLine="0"/>
              <w:keepLines w:val="0"/>
              <w:keepNext w:val="0"/>
              <w:pageBreakBefore w:val="0"/>
              <w:spacing w:line="360" w:lineRule="auto"/>
              <w:widowControl w:val="off"/>
              <w:rPr>
                <w:rFonts w:ascii="宋体" w:hAnsi="宋体" w:cs="宋体"/>
                <w:sz w:val="34"/>
                <w:szCs w:val="34"/>
                <w:highlight w:val="none"/>
              </w:rPr>
            </w:pPr>
            <w:r>
              <w:rPr>
                <w:rFonts w:hint="eastAsia" w:ascii="宋体" w:hAnsi="宋体" w:cs="宋体"/>
                <w:sz w:val="24"/>
                <w:highlight w:val="none"/>
                <w:lang w:bidi="ar"/>
              </w:rPr>
              <w:t xml:space="preserve">（投标人应在满足采购文件要求的基础上，根据自己单位的情况作出具体承诺）</w:t>
            </w:r>
            <w:r/>
          </w:p>
        </w:tc>
      </w:tr>
      <w:tr>
        <w:trPr>
          <w:cantSplit/>
          <w:jc w:val="center"/>
          <w:trHeight w:val="539"/>
        </w:trPr>
        <w:tc>
          <w:tcPr>
            <w:gridSpan w:val="2"/>
            <w:shd w:val="clear" w:color="auto" w:fill="ffffff"/>
            <w:tcBorders>
              <w:top w:val="none" w:color="000000" w:sz="4" w:space="0"/>
              <w:left w:val="single" w:color="000000" w:sz="4" w:space="0"/>
              <w:bottom w:val="single" w:color="000000" w:sz="4" w:space="0"/>
              <w:right w:val="single" w:color="000000" w:sz="4" w:space="0"/>
            </w:tcBorders>
            <w:tcMar>
              <w:left w:w="108" w:type="dxa"/>
              <w:right w:w="108" w:type="dxa"/>
            </w:tcMar>
            <w:tcW w:w="907" w:type="dxa"/>
            <w:vAlign w:val="center"/>
            <w:vMerge w:val="continue"/>
            <w:textDirection w:val="lrTb"/>
            <w:noWrap w:val="false"/>
          </w:tcPr>
          <w:p>
            <w:pPr>
              <w:ind w:firstLine="0"/>
              <w:keepLines w:val="0"/>
              <w:keepNext w:val="0"/>
              <w:pageBreakBefore w:val="0"/>
              <w:widowControl w:val="off"/>
              <w:rPr>
                <w:rFonts w:ascii="Calibri" w:hAnsi="Calibri" w:cs="Calibri"/>
                <w:szCs w:val="21"/>
                <w:highlight w:val="none"/>
              </w:rPr>
            </w:pPr>
            <w:r>
              <w:rPr>
                <w:rFonts w:ascii="Calibri" w:hAnsi="Calibri" w:cs="Calibri"/>
                <w:szCs w:val="21"/>
                <w:highlight w:val="none"/>
              </w:rPr>
            </w:r>
            <w:r/>
          </w:p>
        </w:tc>
        <w:tc>
          <w:tcPr>
            <w:gridSpan w:val="5"/>
            <w:shd w:val="clear" w:color="auto" w:fill="ffffff"/>
            <w:tcBorders>
              <w:top w:val="single" w:color="000000" w:sz="4" w:space="0"/>
              <w:left w:val="none" w:color="000000" w:sz="4" w:space="0"/>
              <w:bottom w:val="single" w:color="000000" w:sz="4" w:space="0"/>
              <w:right w:val="single" w:color="000000" w:sz="4" w:space="0"/>
            </w:tcBorders>
            <w:tcMar>
              <w:left w:w="108" w:type="dxa"/>
              <w:right w:w="108" w:type="dxa"/>
            </w:tcMar>
            <w:tcW w:w="8439" w:type="dxa"/>
            <w:vAlign w:val="center"/>
            <w:textDirection w:val="lrTb"/>
            <w:noWrap w:val="false"/>
          </w:tcPr>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在服务期限内，乙方应该确保服务范围内的质量标准符合本询价文件要求。当出现问题时，乙方应承诺</w:t>
            </w:r>
            <w:r>
              <w:rPr>
                <w:rFonts w:hint="eastAsia" w:ascii="宋体" w:hAnsi="宋体" w:cs="宋体"/>
                <w:color w:val="000000"/>
                <w:sz w:val="24"/>
                <w:highlight w:val="none"/>
                <w:lang w:eastAsia="zh-CN" w:bidi="ar"/>
              </w:rPr>
              <w:t xml:space="preserve">在</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小时内响应并提出解决方案，</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小时之内到现场对存在问题进行处理，并提出相应防范措施。</w:t>
            </w:r>
            <w:r/>
          </w:p>
          <w:p>
            <w:pPr>
              <w:ind w:firstLine="0"/>
              <w:keepLines w:val="0"/>
              <w:keepNext w:val="0"/>
              <w:pageBreakBefore w:val="0"/>
              <w:spacing w:line="360" w:lineRule="auto"/>
              <w:widowControl w:val="off"/>
              <w:rPr>
                <w:rFonts w:ascii="宋体" w:hAnsi="宋体" w:cs="宋体"/>
                <w:sz w:val="22"/>
                <w:szCs w:val="22"/>
                <w:highlight w:val="none"/>
              </w:rPr>
            </w:pPr>
            <w:r>
              <w:rPr>
                <w:rFonts w:ascii="宋体" w:hAnsi="宋体" w:cs="宋体"/>
                <w:sz w:val="22"/>
                <w:szCs w:val="22"/>
                <w:highlight w:val="none"/>
              </w:rPr>
            </w:r>
            <w:r/>
          </w:p>
        </w:tc>
      </w:tr>
    </w:tbl>
    <w:p>
      <w:pPr>
        <w:pStyle w:val="797"/>
        <w:ind w:firstLine="0"/>
        <w:jc w:val="left"/>
        <w:spacing w:line="360" w:lineRule="auto"/>
        <w:rPr>
          <w:rFonts w:hint="eastAsia" w:ascii="宋体" w:hAnsi="宋体"/>
          <w:b/>
          <w:bCs/>
          <w:sz w:val="24"/>
          <w:szCs w:val="24"/>
          <w:highlight w:val="none"/>
        </w:rPr>
      </w:pPr>
      <w:r>
        <w:rPr>
          <w:rFonts w:hint="eastAsia" w:ascii="宋体" w:hAnsi="宋体"/>
          <w:b/>
          <w:bCs/>
          <w:sz w:val="24"/>
          <w:szCs w:val="24"/>
          <w:highlight w:val="none"/>
        </w:rPr>
      </w:r>
      <w:r/>
    </w:p>
    <w:p>
      <w:pPr>
        <w:ind w:left="0" w:firstLine="0"/>
        <w:jc w:val="left"/>
        <w:rPr>
          <w:rFonts w:hint="eastAsia" w:hAnsi="宋体"/>
          <w:b/>
          <w:bCs/>
          <w:sz w:val="24"/>
          <w:szCs w:val="24"/>
          <w:highlight w:val="none"/>
        </w:rPr>
        <w:outlineLvl w:val="0"/>
      </w:pPr>
      <w:r>
        <w:rPr>
          <w:rFonts w:hint="eastAsia" w:hAnsi="宋体"/>
          <w:b/>
          <w:bCs/>
          <w:sz w:val="24"/>
          <w:szCs w:val="24"/>
          <w:highlight w:val="none"/>
        </w:rPr>
        <w:t xml:space="preserve">法定代表人或法定代表人授权代表签字或盖章： </w:t>
      </w:r>
      <w:r/>
    </w:p>
    <w:p>
      <w:pPr>
        <w:pStyle w:val="770"/>
        <w:numPr>
          <w:ilvl w:val="0"/>
          <w:numId w:val="0"/>
        </w:numPr>
        <w:ind w:left="420" w:hanging="420"/>
        <w:rPr>
          <w:rFonts w:hint="eastAsia" w:hAnsi="宋体"/>
          <w:b/>
          <w:bCs/>
          <w:sz w:val="22"/>
          <w:szCs w:val="22"/>
          <w:highlight w:val="none"/>
        </w:rPr>
      </w:pPr>
      <w:r>
        <w:rPr>
          <w:rFonts w:hint="eastAsia" w:hAnsi="宋体"/>
          <w:b/>
          <w:bCs/>
          <w:sz w:val="22"/>
          <w:szCs w:val="22"/>
          <w:highlight w:val="none"/>
        </w:rPr>
      </w:r>
      <w:r/>
    </w:p>
    <w:p>
      <w:pPr>
        <w:pStyle w:val="770"/>
        <w:numPr>
          <w:ilvl w:val="0"/>
          <w:numId w:val="0"/>
        </w:numPr>
        <w:jc w:val="left"/>
        <w:spacing w:after="0" w:line="360" w:lineRule="auto"/>
        <w:rPr>
          <w:rFonts w:hint="eastAsia" w:hAnsi="宋体"/>
          <w:b/>
          <w:bCs/>
          <w:sz w:val="24"/>
          <w:szCs w:val="24"/>
          <w:highlight w:val="none"/>
        </w:rPr>
      </w:pPr>
      <w:r>
        <w:rPr>
          <w:rFonts w:hint="eastAsia" w:hAnsi="宋体"/>
          <w:b/>
          <w:bCs/>
          <w:sz w:val="24"/>
          <w:szCs w:val="24"/>
          <w:highlight w:val="none"/>
        </w:rPr>
        <w:t xml:space="preserve">注：供应商报价时应充分考虑服务期内所有可能</w:t>
      </w:r>
      <w:r>
        <w:rPr>
          <w:rFonts w:hint="eastAsia" w:hAnsi="宋体"/>
          <w:b/>
          <w:bCs/>
          <w:sz w:val="24"/>
          <w:szCs w:val="24"/>
          <w:highlight w:val="none"/>
          <w:lang w:eastAsia="zh-CN"/>
        </w:rPr>
        <w:t xml:space="preserve">影响</w:t>
      </w:r>
      <w:r>
        <w:rPr>
          <w:rFonts w:hint="eastAsia" w:hAnsi="宋体"/>
          <w:b/>
          <w:bCs/>
          <w:sz w:val="24"/>
          <w:szCs w:val="24"/>
          <w:highlight w:val="none"/>
        </w:rPr>
        <w:t xml:space="preserve">的因素，一旦最终</w:t>
      </w:r>
      <w:r>
        <w:rPr>
          <w:rFonts w:hint="eastAsia" w:hAnsi="宋体"/>
          <w:b/>
          <w:bCs/>
          <w:sz w:val="24"/>
          <w:szCs w:val="24"/>
          <w:highlight w:val="none"/>
          <w:lang w:val="en-US"/>
        </w:rPr>
        <w:t xml:space="preserve">中标</w:t>
      </w:r>
      <w:r>
        <w:rPr>
          <w:rFonts w:hint="eastAsia" w:hAnsi="宋体"/>
          <w:b/>
          <w:bCs/>
          <w:sz w:val="24"/>
          <w:szCs w:val="24"/>
          <w:highlight w:val="none"/>
        </w:rPr>
        <w:t xml:space="preserve">，如发生漏、缺、少项，都将被认为是</w:t>
      </w:r>
      <w:r>
        <w:rPr>
          <w:rFonts w:hint="eastAsia" w:hAnsi="宋体"/>
          <w:b/>
          <w:bCs/>
          <w:sz w:val="24"/>
          <w:szCs w:val="24"/>
          <w:highlight w:val="none"/>
          <w:lang w:val="en-US"/>
        </w:rPr>
        <w:t xml:space="preserve">中标</w:t>
      </w:r>
      <w:r>
        <w:rPr>
          <w:rFonts w:hint="eastAsia" w:hAnsi="宋体"/>
          <w:b/>
          <w:bCs/>
          <w:sz w:val="24"/>
          <w:szCs w:val="24"/>
          <w:highlight w:val="none"/>
        </w:rPr>
        <w:t xml:space="preserve">人的报价让利行为，损失自负。</w:t>
      </w:r>
      <w:r/>
    </w:p>
    <w:p>
      <w:pPr>
        <w:rPr>
          <w:rFonts w:hint="eastAsia"/>
          <w:highlight w:val="none"/>
        </w:rPr>
      </w:pPr>
      <w:r>
        <w:rPr>
          <w:rFonts w:hint="eastAsia"/>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）承诺书（格式）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承诺书一</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（投标供应商名称）在此承诺：</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我公司</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单位</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愿针对此次</w:t>
      </w:r>
      <w:r>
        <w:rPr>
          <w:rFonts w:hint="eastAsia" w:cs="宋体" w:asciiTheme="minorEastAsia" w:hAnsiTheme="minorEastAsia" w:eastAsiaTheme="minorEastAsia"/>
          <w:color w:val="auto"/>
          <w:sz w:val="24"/>
          <w:szCs w:val="24"/>
          <w:highlight w:val="none"/>
          <w:u w:val="single"/>
        </w:rPr>
        <w:t xml:space="preserve">              （项目名称）</w:t>
      </w:r>
      <w:r>
        <w:rPr>
          <w:rFonts w:hint="eastAsia" w:cs="宋体" w:asciiTheme="minorEastAsia" w:hAnsiTheme="minorEastAsia" w:eastAsiaTheme="minorEastAsia"/>
          <w:color w:val="auto"/>
          <w:sz w:val="24"/>
          <w:szCs w:val="24"/>
          <w:highlight w:val="none"/>
        </w:rPr>
        <w:t xml:space="preserve">进行投标。</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我公司符合《中华人民共和国政府采购法》第二十二条的规定，在此郑重承诺具备以下条件：</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一</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具有独立承担民事责任的能力；</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二</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具有良好的商业信誉和健全的财务会计制度；</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三</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具有履行合同所必需的设备和专业技术能力；</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四</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有依法缴纳税收和社会保障资金的良好记录；</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五</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近三年内，在经营活动中没有重大违法记录；</w:t>
      </w:r>
      <w:r/>
    </w:p>
    <w:p>
      <w:pPr>
        <w:ind w:firstLine="480"/>
        <w:spacing w:line="360" w:lineRule="auto"/>
        <w:shd w:val="clear" w:color="auto"/>
        <w:rPr>
          <w:rFonts w:hint="eastAsia" w:eastAsia="宋体" w:cs="宋体" w:asciiTheme="minorEastAsia" w:hAnsiTheme="minorEastAsia"/>
          <w:color w:val="auto"/>
          <w:sz w:val="24"/>
          <w:szCs w:val="24"/>
          <w:highlight w:val="none"/>
          <w:lang w:eastAsia="zh-CN"/>
        </w:rPr>
        <w:outlineLvl w:val="9"/>
      </w:pP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六</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投标文件中所有关于投标资格的文件、证明、陈述均是真实的、准确的。</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若有违背，我公司</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单位</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eastAsiaTheme="minorEastAsia"/>
          <w:color w:val="auto"/>
          <w:sz w:val="24"/>
          <w:szCs w:val="24"/>
          <w:highlight w:val="none"/>
        </w:rPr>
        <w:t xml:space="preserve">愿意承担由此而产生的一切后果。</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投标供应商（盖章）：</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法定代表人或法定代表人授权代表签字或盖章：</w:t>
      </w:r>
      <w:r/>
    </w:p>
    <w:p>
      <w:pPr>
        <w:ind w:firstLine="480"/>
        <w:jc w:val="center"/>
        <w:shd w:val="clear" w:color="auto"/>
        <w:rPr>
          <w:rFonts w:asciiTheme="minorEastAsia" w:hAnsiTheme="minorEastAsia" w:eastAsiaTheme="minorEastAsia"/>
          <w:color w:val="auto"/>
          <w:sz w:val="32"/>
          <w:szCs w:val="32"/>
          <w:highlight w:val="none"/>
        </w:rPr>
        <w:outlineLvl w:val="9"/>
      </w:pPr>
      <w:r>
        <w:rPr>
          <w:rFonts w:hint="eastAsia" w:asciiTheme="minorEastAsia" w:hAnsiTheme="minorEastAsia" w:eastAsiaTheme="minorEastAsia"/>
          <w:bCs/>
          <w:color w:val="auto"/>
          <w:sz w:val="24"/>
          <w:highlight w:val="none"/>
        </w:rPr>
        <w:br w:type="page" w:clear="all"/>
      </w:r>
      <w:r>
        <w:rPr>
          <w:rFonts w:hint="eastAsia" w:ascii="宋体" w:hAnsi="宋体" w:eastAsia="宋体" w:cs="宋体"/>
          <w:b/>
          <w:bCs/>
          <w:color w:val="auto"/>
          <w:sz w:val="28"/>
          <w:szCs w:val="28"/>
          <w:highlight w:val="none"/>
        </w:rPr>
        <w:t xml:space="preserve">承诺书二</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致：      （采购人名称）      </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我公司自愿参加贵单位</w:t>
      </w:r>
      <w:r>
        <w:rPr>
          <w:rFonts w:hint="eastAsia" w:eastAsia="宋体" w:cs="宋体" w:asciiTheme="minorEastAsia" w:hAnsiTheme="minorEastAsia"/>
          <w:color w:val="auto"/>
          <w:sz w:val="24"/>
          <w:szCs w:val="24"/>
          <w:highlight w:val="none"/>
          <w:lang w:eastAsia="zh-CN"/>
        </w:rPr>
        <w:t xml:space="preserve">（本</w:t>
      </w:r>
      <w:r>
        <w:rPr>
          <w:rFonts w:hint="eastAsia" w:cs="宋体" w:asciiTheme="minorEastAsia" w:hAnsiTheme="minorEastAsia" w:eastAsiaTheme="minorEastAsia"/>
          <w:color w:val="auto"/>
          <w:sz w:val="24"/>
          <w:szCs w:val="24"/>
          <w:highlight w:val="none"/>
        </w:rPr>
        <w:t xml:space="preserve">公司）项目的投标，并接受对我公司的资格审查，我公司承诺：本公</w:t>
      </w:r>
      <w:r>
        <w:rPr>
          <w:rFonts w:hint="eastAsia" w:cs="宋体" w:asciiTheme="minorEastAsia" w:hAnsiTheme="minorEastAsia"/>
          <w:color w:val="auto"/>
          <w:sz w:val="24"/>
          <w:szCs w:val="24"/>
          <w:highlight w:val="none"/>
          <w:lang w:eastAsia="zh-CN"/>
        </w:rPr>
        <w:t xml:space="preserve">司在</w:t>
      </w:r>
      <w:r>
        <w:rPr>
          <w:rFonts w:hint="eastAsia" w:cs="宋体" w:asciiTheme="minorEastAsia" w:hAnsiTheme="minorEastAsia" w:eastAsiaTheme="minorEastAsia"/>
          <w:color w:val="auto"/>
          <w:sz w:val="24"/>
          <w:szCs w:val="24"/>
          <w:highlight w:val="none"/>
        </w:rPr>
        <w:t xml:space="preserve">参加政府采购活动前3年内在经营活动中没有重大违法记录；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w:t>
      </w:r>
      <w:r>
        <w:rPr>
          <w:rFonts w:hint="eastAsia" w:cs="宋体" w:asciiTheme="minorEastAsia" w:hAnsiTheme="minorEastAsia"/>
          <w:color w:val="auto"/>
          <w:sz w:val="24"/>
          <w:szCs w:val="24"/>
          <w:highlight w:val="none"/>
          <w:lang w:eastAsia="zh-CN"/>
        </w:rPr>
        <w:t xml:space="preserve">作出</w:t>
      </w:r>
      <w:r>
        <w:rPr>
          <w:rFonts w:hint="eastAsia" w:cs="宋体" w:asciiTheme="minorEastAsia" w:hAnsiTheme="minorEastAsia" w:eastAsiaTheme="minorEastAsia"/>
          <w:color w:val="auto"/>
          <w:sz w:val="24"/>
          <w:szCs w:val="24"/>
          <w:highlight w:val="none"/>
        </w:rPr>
        <w:t xml:space="preserve">的任何处理。</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投标供应商：（盖章）  </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法定代表人签名或盖章：          </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年    月    日</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left="0" w:firstLine="0"/>
        <w:jc w:val="center"/>
        <w:shd w:val="clear" w:color="auto"/>
        <w:rPr>
          <w:rFonts w:ascii="宋体" w:hAnsi="宋体" w:cs="宋体"/>
          <w:b/>
          <w:color w:val="auto"/>
          <w:sz w:val="28"/>
          <w:szCs w:val="22"/>
          <w:highlight w:val="none"/>
        </w:rPr>
        <w:outlineLvl w:val="9"/>
      </w:pPr>
      <w:r>
        <w:rPr>
          <w:rFonts w:asciiTheme="minorEastAsia" w:hAnsiTheme="minorEastAsia" w:eastAsiaTheme="minorEastAsia"/>
          <w:color w:val="auto"/>
          <w:highlight w:val="none"/>
        </w:rPr>
        <w:br w:type="page" w:clear="all"/>
      </w:r>
      <w:r>
        <w:rPr>
          <w:rFonts w:hint="eastAsia" w:ascii="宋体" w:hAnsi="宋体" w:cs="宋体"/>
          <w:b/>
          <w:color w:val="auto"/>
          <w:sz w:val="28"/>
          <w:szCs w:val="22"/>
          <w:highlight w:val="none"/>
        </w:rPr>
        <w:t xml:space="preserve">承诺书</w:t>
      </w:r>
      <w:r>
        <w:rPr>
          <w:rFonts w:hint="eastAsia" w:ascii="宋体" w:hAnsi="宋体" w:cs="宋体"/>
          <w:b/>
          <w:color w:val="auto"/>
          <w:sz w:val="28"/>
          <w:szCs w:val="22"/>
          <w:highlight w:val="none"/>
          <w:lang w:val="en-US" w:eastAsia="zh-CN"/>
        </w:rPr>
        <w:t xml:space="preserve">三</w:t>
      </w:r>
      <w:r/>
    </w:p>
    <w:p>
      <w:pPr>
        <w:jc w:val="center"/>
        <w:keepLines w:val="0"/>
        <w:keepNext w:val="0"/>
        <w:pageBreakBefore w:val="0"/>
        <w:spacing w:before="164" w:after="164"/>
        <w:shd w:val="clear" w:color="auto"/>
        <w:widowControl w:val="off"/>
        <w:rPr>
          <w:rFonts w:hint="eastAsia" w:ascii="宋体" w:hAnsi="宋体" w:cs="宋体"/>
          <w:b/>
          <w:color w:val="auto"/>
          <w:sz w:val="28"/>
          <w:highlight w:val="none"/>
        </w:rPr>
        <w:outlineLvl w:val="0"/>
      </w:pPr>
      <w:r>
        <w:rPr>
          <w:rFonts w:hint="eastAsia" w:ascii="宋体" w:hAnsi="宋体" w:cs="宋体"/>
          <w:b/>
          <w:color w:val="auto"/>
          <w:sz w:val="28"/>
          <w:highlight w:val="none"/>
        </w:rPr>
      </w:r>
      <w:r/>
    </w:p>
    <w:p>
      <w:pPr>
        <w:jc w:val="center"/>
        <w:keepLines w:val="0"/>
        <w:keepNext w:val="0"/>
        <w:pageBreakBefore w:val="0"/>
        <w:spacing w:before="164" w:after="164"/>
        <w:shd w:val="clear" w:color="auto"/>
        <w:widowControl w:val="off"/>
        <w:rPr>
          <w:rFonts w:ascii="宋体" w:hAnsi="宋体" w:cs="宋体"/>
          <w:b/>
          <w:color w:val="auto"/>
          <w:sz w:val="28"/>
          <w:highlight w:val="none"/>
        </w:rPr>
        <w:outlineLvl w:val="0"/>
      </w:pPr>
      <w:r>
        <w:rPr>
          <w:rFonts w:hint="eastAsia" w:ascii="宋体" w:hAnsi="宋体" w:cs="宋体"/>
          <w:b/>
          <w:color w:val="auto"/>
          <w:sz w:val="28"/>
          <w:highlight w:val="none"/>
        </w:rPr>
        <w:t xml:space="preserve">不拖欠农民工工资承诺书</w:t>
      </w:r>
      <w:r/>
    </w:p>
    <w:p>
      <w:pP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spacing w:line="360" w:lineRule="auto"/>
        <w:shd w:val="clear" w:color="auto"/>
        <w:rPr>
          <w:rFonts w:ascii="宋体" w:hAnsi="宋体" w:cs="宋体"/>
          <w:color w:val="auto"/>
          <w:sz w:val="24"/>
          <w:highlight w:val="none"/>
        </w:rPr>
        <w:outlineLvl w:val="0"/>
      </w:pPr>
      <w:r>
        <w:rPr>
          <w:rFonts w:hint="eastAsia" w:ascii="宋体" w:hAnsi="宋体" w:cs="宋体"/>
          <w:bCs/>
          <w:color w:val="auto"/>
          <w:sz w:val="24"/>
          <w:szCs w:val="22"/>
          <w:highlight w:val="none"/>
        </w:rPr>
        <w:t xml:space="preserve">致：</w:t>
      </w:r>
      <w:r>
        <w:rPr>
          <w:rFonts w:hint="eastAsia" w:ascii="宋体" w:hAnsi="宋体" w:cs="宋体"/>
          <w:bCs/>
          <w:color w:val="auto"/>
          <w:sz w:val="24"/>
          <w:szCs w:val="22"/>
          <w:highlight w:val="none"/>
          <w:u w:val="single"/>
        </w:rPr>
        <w:t xml:space="preserve">      （采购人名称）       </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为保护农民工的合法权益，不拖欠农民工工资，本签名人郑重承诺：</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本企业如果中标项目，需要使用农民工时，将保证做到：</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按照《</w:t>
      </w:r>
      <w:r>
        <w:rPr>
          <w:rFonts w:hint="eastAsia" w:ascii="宋体" w:hAnsi="宋体" w:cs="宋体"/>
          <w:color w:val="auto"/>
          <w:sz w:val="24"/>
          <w:highlight w:val="none"/>
          <w:lang w:eastAsia="zh-CN"/>
        </w:rPr>
        <w:t xml:space="preserve">中华人民共和国劳动法</w:t>
      </w:r>
      <w:r>
        <w:rPr>
          <w:rFonts w:hint="eastAsia" w:ascii="宋体" w:hAnsi="宋体" w:cs="宋体"/>
          <w:color w:val="auto"/>
          <w:sz w:val="24"/>
          <w:highlight w:val="none"/>
        </w:rPr>
        <w:t xml:space="preserve">》规定雇佣和使用农民工，工资将直接发放给农民工本人，严禁发放给“包工头”。</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cs="宋体"/>
          <w:color w:val="auto"/>
          <w:sz w:val="24"/>
          <w:highlight w:val="none"/>
          <w:lang w:eastAsia="zh-CN"/>
        </w:rPr>
        <w:t xml:space="preserve">的其他</w:t>
      </w:r>
      <w:r>
        <w:rPr>
          <w:rFonts w:hint="eastAsia" w:ascii="宋体" w:hAnsi="宋体" w:cs="宋体"/>
          <w:color w:val="auto"/>
          <w:sz w:val="24"/>
          <w:highlight w:val="none"/>
        </w:rPr>
        <w:t xml:space="preserve">处罚决定。</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本公司同意：在合同执行期间由业主按规定每月扣留工程计量款的1%作为农民工工资保障金：工程结束后，业主代表视承包人对农民工工资支付情况，据实结算返还剩余的保障金。</w:t>
      </w:r>
      <w:r/>
    </w:p>
    <w:p>
      <w:pPr>
        <w:ind w:firstLine="513"/>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513"/>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480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投标供应商：   （盖章）         </w:t>
      </w:r>
      <w:r/>
    </w:p>
    <w:p>
      <w:pPr>
        <w:ind w:firstLine="51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法定代表人或其授权代理人：   （签字） </w:t>
      </w:r>
      <w:r/>
    </w:p>
    <w:p>
      <w:pPr>
        <w:spacing w:line="360" w:lineRule="auto"/>
        <w:shd w:val="clear" w:color="auto"/>
        <w:rPr>
          <w:rFonts w:hint="eastAsia" w:ascii="宋体" w:hAnsi="宋体" w:eastAsia="宋体" w:cs="宋体"/>
          <w:color w:val="auto"/>
          <w:sz w:val="24"/>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日期：     年   月    日</w:t>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）法定代表人授权委托书（格式）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法定代表人授权委托书</w:t>
      </w:r>
      <w:r/>
    </w:p>
    <w:p>
      <w:pPr>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采购编号：</w:t>
      </w:r>
      <w:r/>
    </w:p>
    <w:p>
      <w:pPr>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日期：</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color w:val="auto"/>
          <w:highlight w:val="none"/>
          <w:lang w:eastAsia="zh-CN"/>
        </w:rPr>
        <w:t xml:space="preserve">涵熙（苏州）工程顾问有限公司</w:t>
      </w:r>
      <w:r>
        <w:rPr>
          <w:rFonts w:hint="eastAsia" w:asciiTheme="minorEastAsia" w:hAnsiTheme="minorEastAsia" w:eastAsiaTheme="minorEastAsia"/>
          <w:color w:val="auto"/>
          <w:highlight w:val="none"/>
        </w:rPr>
        <w:t xml:space="preserve">：</w:t>
      </w:r>
      <w:r/>
    </w:p>
    <w:p>
      <w:pPr>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（投标供应商名称）</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系中华人民共和国合法企业</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法定地址：</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特授权</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代表我公司（单位）全权办理针对本项目（采购编号：</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）的报价等具体工作，并签署全部有关文件、协议及合同。</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我公司（单位）对被授权人的签名负全部责任。</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在撤销授权的书面通知送达你处以前，本授权书一直有效，被授权人签署的所有文件（在授权书有效期内签署的）不因授权的撤销而失效。被授权人有（无）转委托权。</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被授权人情况：</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姓名：</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性别：</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年龄：</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职务：</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身份证号码：</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电话：</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通讯地址：</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被授权人签名：</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投标供应商（盖章）：</w:t>
      </w:r>
      <w:r/>
    </w:p>
    <w:p>
      <w:pPr>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法定代表人（签字或盖章）：</w:t>
      </w:r>
      <w:r/>
    </w:p>
    <w:p>
      <w:pPr>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年</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月</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日</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bl>
      <w:tblPr>
        <w:tblStyle w:val="745"/>
        <w:tblW w:w="1019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hint="eastAsia" w:eastAsia="宋体" w:asciiTheme="minorEastAsia" w:hAnsiTheme="minorEastAsia"/>
                <w:color w:val="auto"/>
                <w:highlight w:val="none"/>
                <w:lang w:eastAsia="zh-CN"/>
              </w:rPr>
              <w:outlineLvl w:val="9"/>
            </w:pPr>
            <w:r>
              <w:rPr>
                <w:rFonts w:hint="eastAsia" w:asciiTheme="minorEastAsia" w:hAnsiTheme="minorEastAsia" w:eastAsiaTheme="minorEastAsia"/>
                <w:color w:val="auto"/>
                <w:highlight w:val="none"/>
              </w:rPr>
              <w:t xml:space="preserve">法定代表人身份证正、反面</w:t>
            </w:r>
            <w:r>
              <w:rPr>
                <w:rFonts w:hint="eastAsia" w:eastAsia="宋体" w:asciiTheme="minorEastAsia" w:hAnsiTheme="minorEastAsia"/>
                <w:color w:val="auto"/>
                <w:highlight w:val="none"/>
                <w:lang w:eastAsia="zh-CN"/>
              </w:rPr>
              <w:t xml:space="preserve">扫描件</w:t>
            </w:r>
            <w:r/>
          </w:p>
        </w:tc>
        <w:tc>
          <w:tcPr>
            <w:tcBorders>
              <w:top w:val="none" w:color="000000" w:sz="4" w:space="0"/>
              <w:bottom w:val="none" w:color="000000" w:sz="4" w:space="0"/>
            </w:tcBorders>
            <w:tcW w:w="720" w:type="dxa"/>
            <w:textDirection w:val="lrTb"/>
            <w:noWrap w:val="false"/>
          </w:tcPr>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tc>
        <w:tc>
          <w:tcPr>
            <w:tcW w:w="4792" w:type="dxa"/>
            <w:textDirection w:val="lrTb"/>
            <w:noWrap w:val="false"/>
          </w:tcPr>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hint="eastAsia" w:eastAsia="宋体" w:asciiTheme="minorEastAsia" w:hAnsiTheme="minorEastAsia"/>
                <w:color w:val="auto"/>
                <w:highlight w:val="none"/>
                <w:lang w:eastAsia="zh-CN"/>
              </w:rPr>
              <w:outlineLvl w:val="9"/>
            </w:pPr>
            <w:r>
              <w:rPr>
                <w:rFonts w:hint="eastAsia" w:asciiTheme="minorEastAsia" w:hAnsiTheme="minorEastAsia" w:eastAsiaTheme="minorEastAsia"/>
                <w:color w:val="auto"/>
                <w:highlight w:val="none"/>
              </w:rPr>
              <w:t xml:space="preserve">授权代表身份证正、反面</w:t>
            </w:r>
            <w:r>
              <w:rPr>
                <w:rFonts w:hint="eastAsia" w:eastAsia="宋体" w:asciiTheme="minorEastAsia" w:hAnsiTheme="minorEastAsia"/>
                <w:color w:val="auto"/>
                <w:highlight w:val="none"/>
                <w:lang w:eastAsia="zh-CN"/>
              </w:rPr>
              <w:t xml:space="preserve">扫描件</w:t>
            </w:r>
            <w:r/>
          </w:p>
        </w:tc>
      </w:tr>
    </w:tbl>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sectPr>
          <w:footerReference w:type="default" r:id="rId11"/>
          <w:footnotePr/>
          <w:endnotePr/>
          <w:type w:val="nextPage"/>
          <w:pgSz w:w="11906" w:h="16838" w:orient="portrait"/>
          <w:pgMar w:top="1134" w:right="1134" w:bottom="1134" w:left="1134" w:header="850" w:footer="992" w:gutter="0"/>
          <w:cols w:num="1" w:sep="0" w:space="0" w:equalWidth="1"/>
          <w:docGrid w:linePitch="360"/>
        </w:sectPr>
        <w:outlineLvl w:val="9"/>
      </w:pPr>
      <w:r>
        <w:rPr>
          <w:rFonts w:asciiTheme="minorEastAsia" w:hAnsiTheme="minorEastAsia" w:eastAsiaTheme="minorEastAsia"/>
          <w:color w:val="auto"/>
          <w:highlight w:val="none"/>
        </w:rPr>
      </w:r>
      <w:r/>
    </w:p>
    <w:p>
      <w:pPr>
        <w:ind w:left="0" w:firstLine="0"/>
        <w:jc w:val="left"/>
        <w:rPr>
          <w:rStyle w:val="953"/>
          <w:rFonts w:hint="eastAsia" w:ascii="黑体" w:hAnsi="黑体" w:eastAsia="黑体" w:cs="Times New Roman"/>
          <w:color w:val="000000"/>
          <w:sz w:val="28"/>
          <w:szCs w:val="28"/>
          <w:highlight w:val="none"/>
        </w:rPr>
      </w:pPr>
      <w:r>
        <w:rPr>
          <w:rStyle w:val="953"/>
          <w:rFonts w:hint="eastAsia" w:ascii="黑体" w:hAnsi="黑体" w:eastAsia="黑体" w:cs="黑体"/>
          <w:color w:val="000000"/>
          <w:sz w:val="28"/>
          <w:szCs w:val="28"/>
          <w:highlight w:val="none"/>
        </w:rPr>
        <w:t xml:space="preserve">法定代表人亲自参加</w:t>
      </w:r>
      <w:r>
        <w:rPr>
          <w:rStyle w:val="953"/>
          <w:rFonts w:hint="eastAsia" w:ascii="黑体" w:hAnsi="黑体" w:eastAsia="黑体" w:cs="黑体"/>
          <w:color w:val="000000"/>
          <w:sz w:val="28"/>
          <w:szCs w:val="28"/>
          <w:highlight w:val="none"/>
          <w:lang w:val="en-US" w:eastAsia="zh-CN"/>
        </w:rPr>
        <w:t xml:space="preserve">投标</w:t>
      </w:r>
      <w:r>
        <w:rPr>
          <w:rStyle w:val="953"/>
          <w:rFonts w:hint="eastAsia" w:ascii="黑体" w:hAnsi="黑体" w:eastAsia="黑体" w:cs="黑体"/>
          <w:color w:val="000000"/>
          <w:sz w:val="28"/>
          <w:szCs w:val="28"/>
          <w:highlight w:val="none"/>
        </w:rPr>
        <w:t xml:space="preserve">的需提供：</w:t>
      </w:r>
      <w:r/>
    </w:p>
    <w:p>
      <w:pPr>
        <w:rPr>
          <w:rStyle w:val="953"/>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r>
      <w:r/>
    </w:p>
    <w:p>
      <w:pPr>
        <w:jc w:val="center"/>
        <w:rPr>
          <w:rStyle w:val="953"/>
          <w:rFonts w:hint="eastAsia" w:ascii="黑体" w:hAnsi="黑体" w:eastAsia="黑体" w:cs="Times New Roman"/>
          <w:color w:val="000000"/>
          <w:sz w:val="28"/>
          <w:szCs w:val="28"/>
          <w:highlight w:val="none"/>
        </w:rPr>
      </w:pPr>
      <w:r>
        <w:rPr>
          <w:rStyle w:val="953"/>
          <w:rFonts w:hint="eastAsia" w:ascii="黑体" w:hAnsi="黑体" w:eastAsia="黑体" w:cs="黑体"/>
          <w:color w:val="000000"/>
          <w:sz w:val="28"/>
          <w:szCs w:val="28"/>
          <w:highlight w:val="none"/>
        </w:rPr>
        <w:t xml:space="preserve">法定代表人身份证明书（格式）</w:t>
      </w:r>
      <w:r/>
    </w:p>
    <w:p>
      <w:pPr>
        <w:ind w:firstLine="612"/>
        <w:spacing w:line="360" w:lineRule="auto"/>
        <w:rPr>
          <w:rStyle w:val="953"/>
          <w:rFonts w:hint="eastAsia"/>
          <w:color w:val="000000"/>
          <w:highlight w:val="none"/>
        </w:rPr>
      </w:pPr>
      <w:r>
        <w:rPr>
          <w:rFonts w:hint="eastAsia"/>
          <w:color w:val="000000"/>
          <w:highlight w:val="none"/>
        </w:rPr>
      </w:r>
      <w:r/>
    </w:p>
    <w:p>
      <w:pPr>
        <w:ind w:firstLine="612"/>
        <w:spacing w:line="360" w:lineRule="auto"/>
        <w:rPr>
          <w:rStyle w:val="953"/>
          <w:rFonts w:cs="Times New Roman"/>
          <w:color w:val="000000"/>
          <w:highlight w:val="none"/>
        </w:rPr>
      </w:pPr>
      <w:r>
        <w:rPr>
          <w:rStyle w:val="953"/>
          <w:rFonts w:hint="eastAsia"/>
          <w:color w:val="000000"/>
          <w:highlight w:val="none"/>
        </w:rPr>
        <w:t xml:space="preserve">单位名称：</w:t>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p>
    <w:p>
      <w:pPr>
        <w:ind w:firstLine="612"/>
        <w:spacing w:line="360" w:lineRule="auto"/>
        <w:rPr>
          <w:rStyle w:val="953"/>
          <w:rFonts w:cs="Times New Roman"/>
          <w:color w:val="000000"/>
          <w:highlight w:val="none"/>
        </w:rPr>
      </w:pPr>
      <w:r>
        <w:rPr>
          <w:rFonts w:cs="Times New Roman"/>
          <w:color w:val="000000"/>
          <w:highlight w:val="none"/>
        </w:rPr>
      </w:r>
      <w:r/>
    </w:p>
    <w:p>
      <w:pPr>
        <w:ind w:firstLine="610"/>
        <w:spacing w:line="360" w:lineRule="auto"/>
        <w:rPr>
          <w:rStyle w:val="953"/>
          <w:rFonts w:cs="Times New Roman"/>
          <w:color w:val="000000"/>
          <w:highlight w:val="none"/>
          <w:u w:val="single"/>
        </w:rPr>
      </w:pPr>
      <w:r>
        <w:rPr>
          <w:rStyle w:val="953"/>
          <w:rFonts w:hint="eastAsia"/>
          <w:color w:val="000000"/>
          <w:highlight w:val="none"/>
        </w:rPr>
        <w:t xml:space="preserve">单位性质：</w:t>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p>
    <w:p>
      <w:pPr>
        <w:ind w:firstLine="610"/>
        <w:spacing w:line="360" w:lineRule="auto"/>
        <w:rPr>
          <w:rStyle w:val="953"/>
          <w:rFonts w:cs="Times New Roman"/>
          <w:color w:val="000000"/>
          <w:highlight w:val="none"/>
        </w:rPr>
      </w:pPr>
      <w:r>
        <w:rPr>
          <w:rFonts w:cs="Times New Roman"/>
          <w:color w:val="000000"/>
          <w:highlight w:val="none"/>
        </w:rPr>
      </w:r>
      <w:r/>
    </w:p>
    <w:p>
      <w:pPr>
        <w:ind w:firstLine="610"/>
        <w:spacing w:line="360" w:lineRule="auto"/>
        <w:rPr>
          <w:rStyle w:val="953"/>
          <w:rFonts w:cs="Times New Roman"/>
          <w:color w:val="000000"/>
          <w:highlight w:val="none"/>
          <w:u w:val="single"/>
        </w:rPr>
      </w:pPr>
      <w:r>
        <w:rPr>
          <w:rStyle w:val="953"/>
          <w:rFonts w:hint="eastAsia"/>
          <w:color w:val="000000"/>
          <w:highlight w:val="none"/>
        </w:rPr>
        <w:t xml:space="preserve">地址：</w:t>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rPr>
          <w:rStyle w:val="953"/>
          <w:rFonts w:cs="Times New Roman"/>
          <w:color w:val="000000"/>
          <w:highlight w:val="none"/>
          <w:u w:val="single"/>
        </w:rPr>
        <w:tab/>
      </w:r>
      <w:r/>
    </w:p>
    <w:p>
      <w:pPr>
        <w:ind w:firstLine="610"/>
        <w:spacing w:line="360" w:lineRule="auto"/>
        <w:rPr>
          <w:rStyle w:val="953"/>
          <w:rFonts w:cs="Times New Roman"/>
          <w:color w:val="000000"/>
          <w:highlight w:val="none"/>
        </w:rPr>
      </w:pPr>
      <w:r>
        <w:rPr>
          <w:rFonts w:cs="Times New Roman"/>
          <w:color w:val="000000"/>
          <w:highlight w:val="none"/>
        </w:rPr>
      </w:r>
      <w:r/>
    </w:p>
    <w:p>
      <w:pPr>
        <w:ind w:firstLine="610"/>
        <w:spacing w:line="360" w:lineRule="auto"/>
        <w:rPr>
          <w:rStyle w:val="953"/>
          <w:rFonts w:cs="Times New Roman"/>
          <w:color w:val="000000"/>
          <w:highlight w:val="none"/>
        </w:rPr>
      </w:pPr>
      <w:r>
        <w:rPr>
          <w:rStyle w:val="953"/>
          <w:rFonts w:hint="eastAsia"/>
          <w:color w:val="000000"/>
          <w:highlight w:val="none"/>
        </w:rPr>
        <w:t xml:space="preserve">成立时间：年月日</w:t>
      </w:r>
      <w:r/>
    </w:p>
    <w:p>
      <w:pPr>
        <w:ind w:firstLine="610"/>
        <w:spacing w:line="360" w:lineRule="auto"/>
        <w:rPr>
          <w:rStyle w:val="953"/>
          <w:rFonts w:cs="Times New Roman"/>
          <w:color w:val="000000"/>
          <w:highlight w:val="none"/>
        </w:rPr>
      </w:pPr>
      <w:r>
        <w:rPr>
          <w:rFonts w:cs="Times New Roman"/>
          <w:color w:val="000000"/>
          <w:highlight w:val="none"/>
        </w:rPr>
      </w:r>
      <w:r/>
    </w:p>
    <w:p>
      <w:pPr>
        <w:ind w:firstLine="610"/>
        <w:spacing w:line="360" w:lineRule="auto"/>
        <w:rPr>
          <w:rStyle w:val="953"/>
          <w:rFonts w:cs="Times New Roman"/>
          <w:color w:val="000000"/>
          <w:highlight w:val="none"/>
          <w:u w:val="single"/>
        </w:rPr>
      </w:pPr>
      <w:r>
        <w:rPr>
          <w:rStyle w:val="953"/>
          <w:rFonts w:hint="eastAsia"/>
          <w:color w:val="000000"/>
          <w:highlight w:val="none"/>
        </w:rPr>
        <w:t xml:space="preserve">经营期限：</w:t>
      </w:r>
      <w:r>
        <w:rPr>
          <w:rStyle w:val="953"/>
          <w:rFonts w:cs="Times New Roman"/>
          <w:color w:val="000000"/>
          <w:highlight w:val="none"/>
          <w:u w:val="single"/>
        </w:rPr>
        <w:tab/>
      </w:r>
      <w:r>
        <w:rPr>
          <w:rStyle w:val="953"/>
          <w:rFonts w:cs="Times New Roman"/>
          <w:color w:val="000000"/>
          <w:highlight w:val="none"/>
          <w:u w:val="single"/>
        </w:rPr>
        <w:tab/>
      </w:r>
      <w:r/>
    </w:p>
    <w:p>
      <w:pPr>
        <w:ind w:firstLine="610"/>
        <w:spacing w:line="360" w:lineRule="auto"/>
        <w:rPr>
          <w:rStyle w:val="953"/>
          <w:rFonts w:cs="Times New Roman"/>
          <w:color w:val="000000"/>
          <w:highlight w:val="none"/>
        </w:rPr>
      </w:pPr>
      <w:r>
        <w:rPr>
          <w:rFonts w:cs="Times New Roman"/>
          <w:color w:val="000000"/>
          <w:highlight w:val="none"/>
        </w:rPr>
      </w:r>
      <w:r/>
    </w:p>
    <w:p>
      <w:pPr>
        <w:ind w:firstLine="610"/>
        <w:spacing w:line="360" w:lineRule="auto"/>
        <w:rPr>
          <w:rStyle w:val="953"/>
          <w:rFonts w:cs="Times New Roman"/>
          <w:color w:val="000000"/>
          <w:highlight w:val="none"/>
          <w:u w:val="single"/>
        </w:rPr>
      </w:pPr>
      <w:r>
        <w:rPr>
          <w:rStyle w:val="953"/>
          <w:rFonts w:hint="eastAsia"/>
          <w:color w:val="000000"/>
          <w:highlight w:val="none"/>
        </w:rPr>
        <w:t xml:space="preserve">姓名：性别：年龄：职务：</w:t>
      </w:r>
      <w:r>
        <w:rPr>
          <w:rStyle w:val="953"/>
          <w:rFonts w:cs="Times New Roman"/>
          <w:color w:val="000000"/>
          <w:highlight w:val="none"/>
          <w:u w:val="single"/>
        </w:rPr>
        <w:tab/>
      </w:r>
      <w:r>
        <w:rPr>
          <w:rStyle w:val="953"/>
          <w:rFonts w:cs="Times New Roman"/>
          <w:color w:val="000000"/>
          <w:highlight w:val="none"/>
          <w:u w:val="single"/>
        </w:rPr>
        <w:tab/>
      </w:r>
      <w:r/>
    </w:p>
    <w:p>
      <w:pPr>
        <w:ind w:firstLine="610"/>
        <w:spacing w:line="360" w:lineRule="auto"/>
        <w:rPr>
          <w:rStyle w:val="953"/>
          <w:rFonts w:cs="Times New Roman"/>
          <w:color w:val="000000"/>
          <w:highlight w:val="none"/>
        </w:rPr>
      </w:pPr>
      <w:r>
        <w:rPr>
          <w:rFonts w:cs="Times New Roman"/>
          <w:color w:val="000000"/>
          <w:highlight w:val="none"/>
        </w:rPr>
      </w:r>
      <w:r/>
    </w:p>
    <w:p>
      <w:pPr>
        <w:ind w:firstLine="610"/>
        <w:spacing w:line="360" w:lineRule="auto"/>
        <w:rPr>
          <w:rStyle w:val="953"/>
          <w:rFonts w:cs="Times New Roman"/>
          <w:color w:val="000000"/>
          <w:highlight w:val="none"/>
        </w:rPr>
      </w:pPr>
      <w:r>
        <w:rPr>
          <w:rStyle w:val="953"/>
          <w:rFonts w:hint="eastAsia"/>
          <w:color w:val="000000"/>
          <w:highlight w:val="none"/>
        </w:rPr>
        <w:t xml:space="preserve">系的法定代表人。</w:t>
      </w:r>
      <w:r/>
    </w:p>
    <w:p>
      <w:pPr>
        <w:ind w:firstLine="610"/>
        <w:spacing w:line="360" w:lineRule="auto"/>
        <w:rPr>
          <w:rStyle w:val="953"/>
          <w:rFonts w:cs="Times New Roman"/>
          <w:color w:val="000000"/>
          <w:highlight w:val="none"/>
        </w:rPr>
      </w:pPr>
      <w:r>
        <w:rPr>
          <w:rFonts w:cs="Times New Roman"/>
          <w:color w:val="000000"/>
          <w:highlight w:val="none"/>
        </w:rPr>
      </w:r>
      <w:r/>
    </w:p>
    <w:p>
      <w:pPr>
        <w:ind w:firstLine="610"/>
        <w:spacing w:line="360" w:lineRule="auto"/>
        <w:rPr>
          <w:rStyle w:val="953"/>
          <w:rFonts w:cs="Times New Roman"/>
          <w:color w:val="000000"/>
          <w:highlight w:val="none"/>
        </w:rPr>
      </w:pPr>
      <w:r>
        <w:rPr>
          <w:rStyle w:val="953"/>
          <w:rFonts w:hint="eastAsia"/>
          <w:color w:val="000000"/>
          <w:highlight w:val="none"/>
        </w:rPr>
        <w:t xml:space="preserve">特此证明。</w:t>
      </w:r>
      <w:r/>
    </w:p>
    <w:p>
      <w:pPr>
        <w:ind w:firstLine="3990"/>
        <w:spacing w:line="360" w:lineRule="auto"/>
        <w:tabs>
          <w:tab w:val="left" w:pos="720" w:leader="none"/>
          <w:tab w:val="left" w:pos="900" w:leader="none"/>
        </w:tabs>
        <w:rPr>
          <w:rStyle w:val="953"/>
          <w:rFonts w:cs="Times New Roman"/>
          <w:color w:val="000000"/>
          <w:highlight w:val="none"/>
        </w:rPr>
      </w:pPr>
      <w:r>
        <w:rPr>
          <w:rFonts w:cs="Times New Roman"/>
          <w:color w:val="000000"/>
          <w:highlight w:val="none"/>
        </w:rPr>
      </w:r>
      <w:r/>
    </w:p>
    <w:p>
      <w:pPr>
        <w:ind w:firstLine="4200"/>
        <w:spacing w:line="600" w:lineRule="auto"/>
        <w:tabs>
          <w:tab w:val="left" w:pos="720" w:leader="none"/>
          <w:tab w:val="left" w:pos="900" w:leader="none"/>
        </w:tabs>
        <w:rPr>
          <w:rStyle w:val="953"/>
          <w:rFonts w:cs="Times New Roman"/>
          <w:color w:val="000000"/>
          <w:highlight w:val="none"/>
        </w:rPr>
      </w:pPr>
      <w:r>
        <w:rPr>
          <w:rStyle w:val="953"/>
          <w:rFonts w:hint="eastAsia"/>
          <w:color w:val="000000"/>
          <w:highlight w:val="none"/>
          <w:lang w:val="en-US" w:eastAsia="zh-CN"/>
        </w:rPr>
        <w:t xml:space="preserve">投标人</w:t>
      </w:r>
      <w:r>
        <w:rPr>
          <w:rStyle w:val="953"/>
          <w:rFonts w:hint="eastAsia"/>
          <w:color w:val="000000"/>
          <w:highlight w:val="none"/>
        </w:rPr>
        <w:t xml:space="preserve">：</w:t>
      </w:r>
      <w:r>
        <w:rPr>
          <w:rStyle w:val="953"/>
          <w:rFonts w:hint="eastAsia"/>
          <w:color w:val="000000"/>
          <w:highlight w:val="none"/>
          <w:u w:val="single"/>
        </w:rPr>
        <w:t xml:space="preserve">（盖公章）</w:t>
      </w:r>
      <w:r/>
    </w:p>
    <w:p>
      <w:pPr>
        <w:ind w:right="480" w:firstLine="4620"/>
        <w:rPr>
          <w:rStyle w:val="953"/>
          <w:rFonts w:cs="Times New Roman"/>
          <w:color w:val="000000"/>
          <w:highlight w:val="none"/>
        </w:rPr>
      </w:pPr>
      <w:r>
        <w:rPr>
          <w:rStyle w:val="953"/>
          <w:rFonts w:hint="eastAsia"/>
          <w:color w:val="000000"/>
          <w:highlight w:val="none"/>
        </w:rPr>
        <w:t xml:space="preserve">日期：年月日</w:t>
      </w:r>
      <w:r/>
    </w:p>
    <w:tbl>
      <w:tblPr>
        <w:tblStyle w:val="745"/>
        <w:tblW w:w="0" w:type="auto"/>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0"/>
        <w:gridCol w:w="396"/>
        <w:gridCol w:w="4680"/>
      </w:tblGrid>
      <w:tr>
        <w:trPr>
          <w:trHeight w:val="2820"/>
        </w:trPr>
        <w:tc>
          <w:tcPr>
            <w:tcBorders>
              <w:top w:val="single" w:color="000000" w:sz="4" w:space="0"/>
              <w:left w:val="single" w:color="000000" w:sz="4" w:space="0"/>
              <w:bottom w:val="single" w:color="000000" w:sz="4" w:space="0"/>
              <w:right w:val="single" w:color="000000" w:sz="4" w:space="0"/>
            </w:tcBorders>
            <w:tcW w:w="4680" w:type="dxa"/>
            <w:vAlign w:val="top"/>
            <w:textDirection w:val="lrTb"/>
            <w:noWrap w:val="false"/>
          </w:tcPr>
          <w:p>
            <w:pPr>
              <w:spacing w:line="360" w:lineRule="auto"/>
              <w:rPr>
                <w:rStyle w:val="953"/>
                <w:rFonts w:cs="Times New Roman"/>
                <w:color w:val="000000"/>
                <w:highlight w:val="none"/>
              </w:rPr>
            </w:pPr>
            <w:r>
              <w:rPr>
                <w:rFonts w:cs="Times New Roman"/>
                <w:color w:val="000000"/>
                <w:highlight w:val="none"/>
              </w:rPr>
            </w:r>
            <w:r/>
          </w:p>
          <w:p>
            <w:pPr>
              <w:spacing w:line="360" w:lineRule="auto"/>
              <w:rPr>
                <w:rStyle w:val="953"/>
                <w:rFonts w:cs="Times New Roman"/>
                <w:color w:val="000000"/>
                <w:highlight w:val="none"/>
              </w:rPr>
            </w:pPr>
            <w:r>
              <w:rPr>
                <w:rFonts w:cs="Times New Roman"/>
                <w:color w:val="000000"/>
                <w:highlight w:val="none"/>
              </w:rPr>
            </w:r>
            <w:r/>
          </w:p>
          <w:p>
            <w:pPr>
              <w:jc w:val="center"/>
              <w:spacing w:line="360" w:lineRule="auto"/>
              <w:rPr>
                <w:rStyle w:val="953"/>
                <w:rFonts w:cs="Times New Roman"/>
                <w:color w:val="000000"/>
                <w:highlight w:val="none"/>
              </w:rPr>
            </w:pPr>
            <w:r>
              <w:rPr>
                <w:rStyle w:val="953"/>
                <w:rFonts w:hint="eastAsia"/>
                <w:color w:val="000000"/>
                <w:highlight w:val="none"/>
              </w:rPr>
              <w:t xml:space="preserve">法定代表人身份证</w:t>
            </w:r>
            <w:r>
              <w:rPr>
                <w:rStyle w:val="953"/>
                <w:rFonts w:hint="eastAsia"/>
                <w:color w:val="000000"/>
                <w:highlight w:val="none"/>
                <w:lang w:val="en-US" w:eastAsia="zh-CN"/>
              </w:rPr>
              <w:t xml:space="preserve">扫描</w:t>
            </w:r>
            <w:r>
              <w:rPr>
                <w:rStyle w:val="953"/>
                <w:rFonts w:hint="eastAsia"/>
                <w:color w:val="000000"/>
                <w:highlight w:val="none"/>
              </w:rPr>
              <w:t xml:space="preserve">件</w:t>
            </w:r>
            <w:r/>
          </w:p>
          <w:p>
            <w:pPr>
              <w:jc w:val="center"/>
              <w:spacing w:line="360" w:lineRule="auto"/>
              <w:rPr>
                <w:rStyle w:val="953"/>
                <w:rFonts w:cs="Times New Roman"/>
                <w:color w:val="000000"/>
                <w:highlight w:val="none"/>
              </w:rPr>
            </w:pPr>
            <w:r>
              <w:rPr>
                <w:rStyle w:val="953"/>
                <w:rFonts w:hint="eastAsia"/>
                <w:color w:val="000000"/>
                <w:highlight w:val="none"/>
              </w:rPr>
              <w:t xml:space="preserve">（正面）</w:t>
            </w:r>
            <w:r/>
          </w:p>
        </w:tc>
        <w:tc>
          <w:tcPr>
            <w:tcBorders>
              <w:top w:val="none" w:color="000000" w:sz="4" w:space="0"/>
              <w:left w:val="single" w:color="000000" w:sz="4" w:space="0"/>
              <w:bottom w:val="none" w:color="000000" w:sz="4" w:space="0"/>
              <w:right w:val="single" w:color="000000" w:sz="4" w:space="0"/>
            </w:tcBorders>
            <w:tcW w:w="396" w:type="dxa"/>
            <w:vAlign w:val="top"/>
            <w:textDirection w:val="lrTb"/>
            <w:noWrap w:val="false"/>
          </w:tcPr>
          <w:p>
            <w:pPr>
              <w:jc w:val="left"/>
              <w:rPr>
                <w:rStyle w:val="953"/>
                <w:rFonts w:cs="Times New Roman"/>
                <w:color w:val="000000"/>
                <w:highlight w:val="none"/>
              </w:rPr>
            </w:pPr>
            <w:r>
              <w:rPr>
                <w:rFonts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4680" w:type="dxa"/>
            <w:vAlign w:val="top"/>
            <w:textDirection w:val="lrTb"/>
            <w:noWrap w:val="false"/>
          </w:tcPr>
          <w:p>
            <w:pPr>
              <w:spacing w:line="360" w:lineRule="auto"/>
              <w:rPr>
                <w:rStyle w:val="953"/>
                <w:rFonts w:cs="Times New Roman"/>
                <w:color w:val="000000"/>
                <w:highlight w:val="none"/>
              </w:rPr>
            </w:pPr>
            <w:r>
              <w:rPr>
                <w:rFonts w:cs="Times New Roman"/>
                <w:color w:val="000000"/>
                <w:highlight w:val="none"/>
              </w:rPr>
            </w:r>
            <w:r/>
          </w:p>
          <w:p>
            <w:pPr>
              <w:spacing w:line="360" w:lineRule="auto"/>
              <w:rPr>
                <w:rStyle w:val="953"/>
                <w:rFonts w:cs="Times New Roman"/>
                <w:color w:val="000000"/>
                <w:highlight w:val="none"/>
              </w:rPr>
            </w:pPr>
            <w:r>
              <w:rPr>
                <w:rFonts w:cs="Times New Roman"/>
                <w:color w:val="000000"/>
                <w:highlight w:val="none"/>
              </w:rPr>
            </w:r>
            <w:r/>
          </w:p>
          <w:p>
            <w:pPr>
              <w:jc w:val="center"/>
              <w:spacing w:line="360" w:lineRule="auto"/>
              <w:rPr>
                <w:rStyle w:val="953"/>
                <w:rFonts w:cs="Times New Roman"/>
                <w:color w:val="000000"/>
                <w:highlight w:val="none"/>
              </w:rPr>
            </w:pPr>
            <w:r>
              <w:rPr>
                <w:rStyle w:val="953"/>
                <w:rFonts w:hint="eastAsia"/>
                <w:color w:val="000000"/>
                <w:highlight w:val="none"/>
              </w:rPr>
              <w:t xml:space="preserve">法定代表人身份证</w:t>
            </w:r>
            <w:r>
              <w:rPr>
                <w:rStyle w:val="953"/>
                <w:rFonts w:hint="eastAsia"/>
                <w:color w:val="000000"/>
                <w:highlight w:val="none"/>
                <w:lang w:val="en-US" w:eastAsia="zh-CN"/>
              </w:rPr>
              <w:t xml:space="preserve">扫描</w:t>
            </w:r>
            <w:r>
              <w:rPr>
                <w:rStyle w:val="953"/>
                <w:rFonts w:hint="eastAsia"/>
                <w:color w:val="000000"/>
                <w:highlight w:val="none"/>
              </w:rPr>
              <w:t xml:space="preserve">件</w:t>
            </w:r>
            <w:r/>
          </w:p>
          <w:p>
            <w:pPr>
              <w:jc w:val="center"/>
              <w:spacing w:line="360" w:lineRule="auto"/>
              <w:rPr>
                <w:rStyle w:val="953"/>
                <w:rFonts w:cs="Times New Roman"/>
                <w:color w:val="000000"/>
                <w:highlight w:val="none"/>
              </w:rPr>
            </w:pPr>
            <w:r>
              <w:rPr>
                <w:rStyle w:val="953"/>
                <w:rFonts w:hint="eastAsia"/>
                <w:color w:val="000000"/>
                <w:highlight w:val="none"/>
              </w:rPr>
              <w:t xml:space="preserve">（反面）</w:t>
            </w:r>
            <w:r/>
          </w:p>
        </w:tc>
      </w:tr>
    </w:tbl>
    <w:p>
      <w:pPr>
        <w:pStyle w:val="764"/>
        <w:rPr>
          <w:highlight w:val="none"/>
        </w:rPr>
        <w:sectPr>
          <w:footnotePr/>
          <w:endnotePr/>
          <w:type w:val="nextPage"/>
          <w:pgSz w:w="11906" w:h="16838" w:orient="portrait"/>
          <w:pgMar w:top="1134" w:right="1134" w:bottom="1134" w:left="1134" w:header="850" w:footer="992" w:gutter="0"/>
          <w:cols w:num="1" w:sep="0" w:space="0" w:equalWidth="1"/>
          <w:docGrid w:linePitch="360"/>
        </w:sectPr>
      </w:pPr>
      <w:r>
        <w:rPr>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）关于资格的声明函（格式）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关于资格的声明函</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采购编号：</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    日期：</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color w:val="auto"/>
          <w:sz w:val="24"/>
          <w:szCs w:val="24"/>
          <w:highlight w:val="none"/>
          <w:lang w:eastAsia="zh-CN"/>
        </w:rPr>
        <w:t xml:space="preserve">涵熙（苏州）工程顾问有限公司</w:t>
      </w:r>
      <w:r>
        <w:rPr>
          <w:rFonts w:hint="eastAsia" w:asciiTheme="minorEastAsia" w:hAnsiTheme="minorEastAsia" w:eastAsiaTheme="minorEastAsia"/>
          <w:color w:val="auto"/>
          <w:sz w:val="24"/>
          <w:szCs w:val="24"/>
          <w:highlight w:val="none"/>
        </w:rPr>
        <w:t xml:space="preserve">：</w:t>
      </w:r>
      <w:r/>
    </w:p>
    <w:p>
      <w:pPr>
        <w:pStyle w:val="754"/>
        <w:ind w:firstLine="480"/>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我公司（单位）在参加本次政府采购活动前三年内，在经营活动中没有重大违法记录。</w:t>
      </w:r>
      <w:r/>
    </w:p>
    <w:p>
      <w:pPr>
        <w:pStyle w:val="754"/>
        <w:ind w:firstLine="480"/>
        <w:spacing w:line="360" w:lineRule="auto"/>
        <w:shd w:val="clear" w:color="auto"/>
        <w:rPr>
          <w:rFonts w:asciiTheme="minorEastAsia" w:hAnsiTheme="minorEastAsia" w:eastAsiaTheme="minorEastAsia"/>
          <w:color w:val="auto"/>
          <w:highlight w:val="none"/>
        </w:rPr>
        <w:outlineLvl w:val="9"/>
      </w:pPr>
      <w:r>
        <w:rPr>
          <w:rFonts w:hint="eastAsia" w:asciiTheme="minorEastAsia" w:hAnsiTheme="minorEastAsia" w:eastAsiaTheme="minorEastAsia"/>
          <w:color w:val="auto"/>
          <w:highlight w:val="none"/>
        </w:rPr>
        <w:t xml:space="preserve">我公司愿针对本项目（采购编号：　　　　）进行报价，投标文件中所有关于报价资格的文件、证明、陈述均是真实的、准确的。若有违背，我公司（单位）愿意承担由此而产生的一切后果。</w:t>
      </w:r>
      <w:r/>
    </w:p>
    <w:p>
      <w:pPr>
        <w:pStyle w:val="754"/>
        <w:ind w:firstLine="480"/>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54"/>
        <w:ind w:firstLine="480"/>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54"/>
        <w:ind w:firstLine="480"/>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asciiTheme="minorEastAsia" w:hAnsiTheme="minorEastAsia" w:eastAsiaTheme="minorEastAsia"/>
          <w:color w:val="auto"/>
          <w:sz w:val="24"/>
          <w:szCs w:val="24"/>
          <w:highlight w:val="none"/>
        </w:rPr>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投标供应商（盖章）：</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法定代表人或法定代表人授权代表签字或盖章：</w:t>
      </w:r>
      <w:r/>
    </w:p>
    <w:p>
      <w:pPr>
        <w:ind w:firstLine="480"/>
        <w:spacing w:line="360" w:lineRule="auto"/>
        <w:shd w:val="clear" w:color="auto"/>
        <w:rPr>
          <w:rFonts w:asciiTheme="minorEastAsia" w:hAnsiTheme="minorEastAsia" w:eastAsiaTheme="minorEastAsia"/>
          <w:color w:val="auto"/>
          <w:sz w:val="24"/>
          <w:szCs w:val="24"/>
          <w:highlight w:val="none"/>
        </w:rPr>
        <w:outlineLvl w:val="9"/>
      </w:pPr>
      <w:r>
        <w:rPr>
          <w:rFonts w:hint="eastAsia" w:asciiTheme="minorEastAsia" w:hAnsiTheme="minorEastAsia" w:eastAsiaTheme="minorEastAsia"/>
          <w:color w:val="auto"/>
          <w:sz w:val="24"/>
          <w:szCs w:val="24"/>
          <w:highlight w:val="none"/>
        </w:rPr>
        <w:t xml:space="preserve">年    月    日</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Theme="minorEastAsia" w:hAnsiTheme="minorEastAsia" w:eastAsiaTheme="minorEastAsia"/>
          <w:color w:val="auto"/>
          <w:highlight w:val="none"/>
        </w:rPr>
        <w:br w:type="page" w:clear="all"/>
      </w:r>
      <w:r/>
    </w:p>
    <w:p>
      <w:pPr>
        <w:numPr>
          <w:ilvl w:val="0"/>
          <w:numId w:val="0"/>
        </w:numPr>
        <w:ind w:left="0" w:firstLine="0"/>
        <w:jc w:val="left"/>
        <w:shd w:val="clear" w:color="auto"/>
        <w:rPr>
          <w:rFonts w:hint="eastAsia" w:ascii="宋体" w:hAnsi="宋体"/>
          <w:b/>
          <w:bCs/>
          <w:color w:val="auto"/>
          <w:sz w:val="28"/>
          <w:szCs w:val="28"/>
          <w:highlight w:val="none"/>
        </w:rPr>
        <w:outlineLvl w:val="0"/>
      </w:pP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cs="Times New Roman"/>
          <w:b/>
          <w:bCs/>
          <w:color w:val="auto"/>
          <w:sz w:val="28"/>
          <w:szCs w:val="28"/>
          <w:highlight w:val="none"/>
          <w:lang w:val="en-US" w:eastAsia="zh-CN" w:bidi="ar-SA"/>
        </w:rPr>
        <w:t xml:space="preserve">六</w:t>
      </w: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b/>
          <w:bCs/>
          <w:color w:val="auto"/>
          <w:sz w:val="28"/>
          <w:szCs w:val="28"/>
          <w:highlight w:val="none"/>
        </w:rPr>
        <w:t xml:space="preserve">人员配置表</w:t>
      </w:r>
      <w:r>
        <w:rPr>
          <w:rFonts w:hint="eastAsia" w:ascii="宋体" w:hAnsi="宋体"/>
          <w:b/>
          <w:bCs/>
          <w:color w:val="auto"/>
          <w:sz w:val="28"/>
          <w:szCs w:val="28"/>
          <w:highlight w:val="none"/>
          <w:lang w:eastAsia="zh-CN"/>
        </w:rPr>
        <w:t xml:space="preserve">（</w:t>
      </w:r>
      <w:r>
        <w:rPr>
          <w:rFonts w:hint="eastAsia" w:ascii="宋体" w:hAnsi="宋体"/>
          <w:b/>
          <w:bCs/>
          <w:color w:val="auto"/>
          <w:sz w:val="28"/>
          <w:szCs w:val="28"/>
          <w:highlight w:val="none"/>
          <w:lang w:val="en-US" w:eastAsia="zh-CN"/>
        </w:rPr>
        <w:t xml:space="preserve">格式</w:t>
      </w:r>
      <w:r>
        <w:rPr>
          <w:rFonts w:hint="eastAsia" w:ascii="宋体" w:hAnsi="宋体"/>
          <w:b/>
          <w:bCs/>
          <w:color w:val="auto"/>
          <w:sz w:val="28"/>
          <w:szCs w:val="28"/>
          <w:highlight w:val="none"/>
          <w:lang w:eastAsia="zh-CN"/>
        </w:rPr>
        <w:t xml:space="preserve">）</w:t>
      </w:r>
      <w:r/>
    </w:p>
    <w:p>
      <w:pPr>
        <w:ind w:firstLine="0"/>
        <w:jc w:val="center"/>
        <w:keepLines w:val="0"/>
        <w:keepNext w:val="0"/>
        <w:pageBreakBefore w:val="0"/>
        <w:spacing w:line="360" w:lineRule="auto"/>
        <w:widowControl w:val="off"/>
        <w:rPr>
          <w:rFonts w:hint="eastAsia" w:ascii="黑体" w:eastAsia="黑体"/>
          <w:bCs/>
          <w:color w:val="auto"/>
          <w:sz w:val="24"/>
          <w:highlight w:val="none"/>
        </w:rPr>
      </w:pPr>
      <w:r>
        <w:rPr>
          <w:rFonts w:hint="eastAsia" w:ascii="黑体" w:eastAsia="黑体"/>
          <w:bCs/>
          <w:color w:val="auto"/>
          <w:sz w:val="24"/>
          <w:highlight w:val="none"/>
        </w:rPr>
      </w:r>
      <w:r/>
    </w:p>
    <w:p>
      <w:pPr>
        <w:ind w:firstLine="0"/>
        <w:jc w:val="center"/>
        <w:keepLines w:val="0"/>
        <w:keepNext w:val="0"/>
        <w:pageBreakBefore w:val="0"/>
        <w:spacing w:line="360" w:lineRule="auto"/>
        <w:widowControl w:val="off"/>
        <w:rPr>
          <w:rFonts w:hint="eastAsia" w:ascii="黑体" w:eastAsia="黑体"/>
          <w:bCs/>
          <w:color w:val="auto"/>
          <w:sz w:val="24"/>
          <w:highlight w:val="none"/>
        </w:rPr>
      </w:pPr>
      <w:r>
        <w:rPr>
          <w:rFonts w:hint="eastAsia" w:ascii="黑体" w:eastAsia="黑体"/>
          <w:bCs/>
          <w:color w:val="auto"/>
          <w:sz w:val="24"/>
          <w:highlight w:val="none"/>
        </w:rPr>
        <w:t xml:space="preserve">人员配置表</w:t>
      </w:r>
      <w:r/>
    </w:p>
    <w:p>
      <w:pPr>
        <w:ind w:firstLine="0"/>
        <w:keepLines w:val="0"/>
        <w:keepNext w:val="0"/>
        <w:pageBreakBefore w:val="0"/>
        <w:spacing w:line="360" w:lineRule="auto"/>
        <w:widowControl w:val="off"/>
        <w:rPr>
          <w:rFonts w:hint="eastAsia" w:ascii="黑体" w:eastAsia="黑体"/>
          <w:bCs/>
          <w:color w:val="auto"/>
          <w:sz w:val="24"/>
          <w:highlight w:val="none"/>
        </w:rPr>
      </w:pPr>
      <w:r>
        <w:rPr>
          <w:rFonts w:hint="eastAsia" w:ascii="黑体" w:eastAsia="黑体"/>
          <w:bCs/>
          <w:color w:val="auto"/>
          <w:sz w:val="24"/>
          <w:highlight w:val="none"/>
        </w:rPr>
        <w:t xml:space="preserve">供应商名称（盖章）                               政府采购编号：</w:t>
      </w:r>
      <w:r/>
    </w:p>
    <w:tbl>
      <w:tblPr>
        <w:tblStyle w:val="745"/>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2008"/>
        <w:gridCol w:w="1374"/>
      </w:tblGrid>
      <w:tr>
        <w:trPr>
          <w:trHeight w:val="607"/>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序号</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姓名</w:t>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性别</w:t>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年龄</w:t>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岗位名称</w:t>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学历</w:t>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身份证号码</w:t>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备注</w:t>
            </w:r>
            <w:r/>
          </w:p>
        </w:tc>
      </w:tr>
      <w:tr>
        <w:trPr>
          <w:trHeight w:val="521"/>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1</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457"/>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2</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463"/>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3</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441"/>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4</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503"/>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5</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495"/>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6</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495"/>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7</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465"/>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8</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450"/>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9</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trHeight w:val="447"/>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10</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r>
        <w:trPr>
          <w:cantSplit/>
          <w:trHeight w:val="630"/>
        </w:trPr>
        <w:tc>
          <w:tcPr>
            <w:tcW w:w="741"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t xml:space="preserve">… …</w:t>
            </w:r>
            <w:r/>
          </w:p>
        </w:tc>
        <w:tc>
          <w:tcPr>
            <w:tcW w:w="104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30"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709"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477"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236"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2008"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c>
          <w:tcPr>
            <w:tcW w:w="1374" w:type="dxa"/>
            <w:vAlign w:val="center"/>
            <w:textDirection w:val="lrTb"/>
            <w:noWrap w:val="false"/>
          </w:tcPr>
          <w:p>
            <w:pPr>
              <w:ind w:firstLine="0"/>
              <w:jc w:val="center"/>
              <w:keepLines w:val="0"/>
              <w:keepNext w:val="0"/>
              <w:pageBreakBefore w:val="0"/>
              <w:widowControl w:val="off"/>
              <w:rPr>
                <w:rFonts w:hint="eastAsia" w:hAnsi="宋体" w:cs="宋体"/>
                <w:bCs/>
                <w:sz w:val="24"/>
                <w:highlight w:val="none"/>
              </w:rPr>
            </w:pPr>
            <w:r>
              <w:rPr>
                <w:rFonts w:hint="eastAsia" w:hAnsi="宋体" w:cs="宋体"/>
                <w:bCs/>
                <w:sz w:val="24"/>
                <w:highlight w:val="none"/>
              </w:rPr>
            </w:r>
            <w:r/>
          </w:p>
        </w:tc>
      </w:tr>
    </w:tbl>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法定代表人或法定代表人授权代表签字或盖章：</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备注：</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表格不够可自行扩展。</w:t>
      </w:r>
      <w:r/>
    </w:p>
    <w:p>
      <w:pPr>
        <w:ind w:firstLine="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0"/>
        <w:keepLines w:val="0"/>
        <w:keepNext w:val="0"/>
        <w:pageBreakBefore w:val="0"/>
        <w:spacing w:line="360" w:lineRule="auto"/>
        <w:widowControl w:val="off"/>
        <w:rPr>
          <w:rFonts w:ascii="宋体" w:hAnsi="宋体"/>
          <w:color w:val="auto"/>
          <w:sz w:val="24"/>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ascii="宋体" w:hAnsi="宋体"/>
          <w:color w:val="auto"/>
          <w:sz w:val="24"/>
          <w:highlight w:val="none"/>
        </w:rPr>
      </w:r>
      <w:r/>
    </w:p>
    <w:p>
      <w:pPr>
        <w:numPr>
          <w:ilvl w:val="0"/>
          <w:numId w:val="0"/>
        </w:numPr>
        <w:ind w:left="0" w:firstLine="0"/>
        <w:jc w:val="left"/>
        <w:shd w:val="clear" w:color="auto"/>
        <w:rPr>
          <w:rFonts w:hint="eastAsia" w:ascii="宋体" w:hAnsi="宋体"/>
          <w:b/>
          <w:bCs/>
          <w:color w:val="auto"/>
          <w:sz w:val="28"/>
          <w:szCs w:val="28"/>
          <w:highlight w:val="none"/>
        </w:rPr>
        <w:outlineLvl w:val="0"/>
      </w:pPr>
      <w:r>
        <w:rPr>
          <w:rFonts w:hint="eastAsia" w:ascii="宋体" w:hAnsi="宋体" w:eastAsia="宋体" w:cs="Times New Roman"/>
          <w:b/>
          <w:bCs/>
          <w:color w:val="auto"/>
          <w:sz w:val="28"/>
          <w:szCs w:val="28"/>
          <w:highlight w:val="none"/>
          <w:lang w:val="en-US" w:eastAsia="zh-CN" w:bidi="ar-SA"/>
        </w:rPr>
        <w:t xml:space="preserve">（</w:t>
      </w:r>
      <w:r>
        <w:rPr>
          <w:rFonts w:hint="eastAsia" w:ascii="宋体" w:hAnsi="宋体" w:cs="Times New Roman"/>
          <w:b/>
          <w:bCs/>
          <w:color w:val="auto"/>
          <w:sz w:val="28"/>
          <w:szCs w:val="28"/>
          <w:highlight w:val="none"/>
          <w:lang w:val="en-US" w:eastAsia="zh-CN" w:bidi="ar-SA"/>
        </w:rPr>
        <w:t xml:space="preserve">七</w:t>
      </w:r>
      <w:r>
        <w:rPr>
          <w:rFonts w:hint="eastAsia" w:ascii="宋体" w:hAnsi="宋体" w:eastAsia="宋体" w:cs="Times New Roman"/>
          <w:b/>
          <w:bCs/>
          <w:color w:val="auto"/>
          <w:sz w:val="28"/>
          <w:szCs w:val="28"/>
          <w:highlight w:val="none"/>
          <w:lang w:val="en-US" w:eastAsia="zh-CN" w:bidi="ar-SA"/>
        </w:rPr>
        <w:t xml:space="preserve">）拟投入车辆、设备配备表</w:t>
      </w:r>
      <w:r>
        <w:rPr>
          <w:rFonts w:hint="eastAsia" w:ascii="宋体" w:hAnsi="宋体"/>
          <w:b/>
          <w:bCs/>
          <w:color w:val="auto"/>
          <w:sz w:val="28"/>
          <w:szCs w:val="28"/>
          <w:highlight w:val="none"/>
          <w:lang w:eastAsia="zh-CN"/>
        </w:rPr>
        <w:t xml:space="preserve">（</w:t>
      </w:r>
      <w:r>
        <w:rPr>
          <w:rFonts w:hint="eastAsia" w:ascii="宋体" w:hAnsi="宋体"/>
          <w:b/>
          <w:bCs/>
          <w:color w:val="auto"/>
          <w:sz w:val="28"/>
          <w:szCs w:val="28"/>
          <w:highlight w:val="none"/>
          <w:lang w:val="en-US" w:eastAsia="zh-CN"/>
        </w:rPr>
        <w:t xml:space="preserve">格式</w:t>
      </w:r>
      <w:r>
        <w:rPr>
          <w:rFonts w:hint="eastAsia" w:ascii="宋体" w:hAnsi="宋体"/>
          <w:b/>
          <w:bCs/>
          <w:color w:val="auto"/>
          <w:sz w:val="28"/>
          <w:szCs w:val="28"/>
          <w:highlight w:val="none"/>
          <w:lang w:eastAsia="zh-CN"/>
        </w:rPr>
        <w:t xml:space="preserve">）</w:t>
      </w:r>
      <w:r/>
    </w:p>
    <w:p>
      <w:pPr>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r>
      <w:r/>
    </w:p>
    <w:p>
      <w:pPr>
        <w:jc w:val="center"/>
        <w:spacing w:line="360" w:lineRule="auto"/>
        <w:rPr>
          <w:rFonts w:hint="eastAsia" w:ascii="黑体" w:hAnsi="宋体" w:eastAsia="黑体"/>
          <w:bCs/>
          <w:color w:val="000000"/>
          <w:sz w:val="28"/>
          <w:szCs w:val="28"/>
          <w:highlight w:val="none"/>
        </w:rPr>
      </w:pPr>
      <w:r>
        <w:rPr>
          <w:rFonts w:hint="eastAsia" w:ascii="Times New Roman" w:hAnsi="Times New Roman" w:eastAsia="宋体" w:cs="Times New Roman"/>
          <w:b/>
          <w:color w:val="000000"/>
          <w:sz w:val="28"/>
          <w:szCs w:val="28"/>
          <w:highlight w:val="none"/>
          <w:lang w:val="en-US" w:eastAsia="zh-CN"/>
        </w:rPr>
        <w:t xml:space="preserve">拟投入本项目的车辆、设备一览表</w:t>
      </w:r>
      <w:r/>
    </w:p>
    <w:p>
      <w:pPr>
        <w:ind w:firstLine="480"/>
        <w:rPr>
          <w:rFonts w:hint="eastAsia" w:ascii="黑体" w:hAnsi="Calibri" w:eastAsia="黑体"/>
          <w:bCs/>
          <w:sz w:val="24"/>
          <w:highlight w:val="none"/>
        </w:rPr>
      </w:pPr>
      <w:r>
        <w:rPr>
          <w:rFonts w:hint="eastAsia" w:ascii="黑体" w:hAnsi="Calibri" w:eastAsia="黑体"/>
          <w:bCs/>
          <w:sz w:val="24"/>
          <w:highlight w:val="none"/>
        </w:rPr>
      </w:r>
      <w:r/>
    </w:p>
    <w:p>
      <w:pPr>
        <w:ind w:firstLine="480"/>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投标供应商名称（盖章）                    采购编号：</w:t>
      </w:r>
      <w:r/>
    </w:p>
    <w:p>
      <w:pPr>
        <w:jc w:val="left"/>
        <w:spacing w:line="360" w:lineRule="exact"/>
        <w:rPr>
          <w:rFonts w:hint="eastAsia" w:ascii="宋体" w:hAnsi="宋体"/>
          <w:bCs/>
          <w:sz w:val="28"/>
          <w:szCs w:val="28"/>
          <w:highlight w:val="none"/>
        </w:rPr>
      </w:pPr>
      <w:r>
        <w:rPr>
          <w:rFonts w:hint="eastAsia" w:ascii="宋体" w:hAnsi="宋体"/>
          <w:bCs/>
          <w:sz w:val="28"/>
          <w:szCs w:val="28"/>
          <w:highlight w:val="none"/>
        </w:rPr>
      </w:r>
      <w:r/>
    </w:p>
    <w:tbl>
      <w:tblPr>
        <w:tblStyle w:val="745"/>
        <w:tblW w:w="0" w:type="auto"/>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3"/>
        <w:gridCol w:w="3182"/>
        <w:gridCol w:w="2064"/>
        <w:gridCol w:w="1303"/>
        <w:gridCol w:w="1506"/>
      </w:tblGrid>
      <w:tr>
        <w:trPr>
          <w:jc w:val="center"/>
          <w:trHeight w:val="537"/>
        </w:trPr>
        <w:tc>
          <w:tcPr>
            <w:tcW w:w="863"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4"/>
                <w:highlight w:val="none"/>
              </w:rPr>
              <w:t xml:space="preserve">序号</w:t>
            </w:r>
            <w:r/>
          </w:p>
        </w:tc>
        <w:tc>
          <w:tcPr>
            <w:tcW w:w="3182"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4"/>
                <w:highlight w:val="none"/>
                <w:lang w:val="en-US" w:eastAsia="zh-CN"/>
              </w:rPr>
              <w:t xml:space="preserve">设备</w:t>
            </w:r>
            <w:r>
              <w:rPr>
                <w:rFonts w:hint="eastAsia" w:ascii="宋体" w:hAnsi="宋体"/>
                <w:bCs/>
                <w:sz w:val="24"/>
                <w:highlight w:val="none"/>
              </w:rPr>
              <w:t xml:space="preserve">名称</w:t>
            </w:r>
            <w:r/>
          </w:p>
        </w:tc>
        <w:tc>
          <w:tcPr>
            <w:tcW w:w="2064"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4"/>
                <w:highlight w:val="none"/>
              </w:rPr>
              <w:t xml:space="preserve">型号规格</w:t>
            </w:r>
            <w:r/>
          </w:p>
        </w:tc>
        <w:tc>
          <w:tcPr>
            <w:tcW w:w="1303"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eastAsia="宋体"/>
                <w:bCs/>
                <w:sz w:val="28"/>
                <w:szCs w:val="28"/>
                <w:highlight w:val="none"/>
                <w:lang w:val="en-US" w:eastAsia="zh-CN"/>
              </w:rPr>
            </w:pPr>
            <w:r>
              <w:rPr>
                <w:rFonts w:hint="eastAsia" w:ascii="宋体" w:hAnsi="宋体" w:eastAsia="宋体" w:cs="Times New Roman"/>
                <w:bCs/>
                <w:sz w:val="24"/>
                <w:highlight w:val="none"/>
                <w:lang w:val="en-US" w:eastAsia="zh-CN"/>
              </w:rPr>
              <w:t xml:space="preserve">数量</w:t>
            </w:r>
            <w:r/>
          </w:p>
        </w:tc>
        <w:tc>
          <w:tcPr>
            <w:tcW w:w="1506" w:type="dxa"/>
            <w:vAlign w:val="center"/>
            <w:textDirection w:val="lrTb"/>
            <w:noWrap w:val="false"/>
          </w:tcPr>
          <w:p>
            <w:pPr>
              <w:ind w:firstLine="0"/>
              <w:jc w:val="center"/>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eastAsia="宋体" w:cs="Times New Roman"/>
                <w:bCs/>
                <w:sz w:val="24"/>
                <w:highlight w:val="none"/>
              </w:rPr>
              <w:t xml:space="preserve">备注</w:t>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r>
        <w:trPr>
          <w:jc w:val="center"/>
          <w:trHeight w:val="532"/>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r>
        <w:trPr>
          <w:jc w:val="center"/>
          <w:trHeight w:val="617"/>
        </w:trPr>
        <w:tc>
          <w:tcPr>
            <w:tcW w:w="86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ind w:firstLine="0"/>
              <w:jc w:val="left"/>
              <w:keepLines w:val="0"/>
              <w:keepNext w:val="0"/>
              <w:pageBreakBefore w:val="0"/>
              <w:spacing w:line="300" w:lineRule="exact"/>
              <w:widowControl w:val="off"/>
              <w:rPr>
                <w:rFonts w:hint="eastAsia" w:ascii="宋体" w:hAnsi="宋体"/>
                <w:bCs/>
                <w:sz w:val="28"/>
                <w:szCs w:val="28"/>
                <w:highlight w:val="none"/>
              </w:rPr>
            </w:pPr>
            <w:r>
              <w:rPr>
                <w:rFonts w:hint="eastAsia" w:ascii="宋体" w:hAnsi="宋体"/>
                <w:bCs/>
                <w:sz w:val="28"/>
                <w:szCs w:val="28"/>
                <w:highlight w:val="none"/>
              </w:rPr>
            </w:r>
            <w:r/>
          </w:p>
        </w:tc>
      </w:tr>
    </w:tbl>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法定代表人或法定代表人授权代表签字或盖章：</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 xml:space="preserve">备注：</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rPr>
        <w:t xml:space="preserve">附评分标准中需要提交的证明材料。如出现证明材料原件扫描件内容不完整或字迹、内容、盖章模糊不清等情况均不得分。</w:t>
      </w:r>
      <w:r/>
    </w:p>
    <w:p>
      <w:pPr>
        <w:ind w:firstLine="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2.</w:t>
      </w:r>
      <w:r>
        <w:rPr>
          <w:rFonts w:hint="eastAsia" w:ascii="宋体" w:hAnsi="宋体" w:eastAsia="宋体" w:cs="Times New Roman"/>
          <w:b w:val="0"/>
          <w:bCs w:val="0"/>
          <w:color w:val="auto"/>
          <w:sz w:val="24"/>
          <w:szCs w:val="24"/>
          <w:highlight w:val="none"/>
        </w:rPr>
        <w:t xml:space="preserve">表格不够可自行扩展。</w:t>
      </w:r>
      <w:r/>
    </w:p>
    <w:p>
      <w:pPr>
        <w:pStyle w:val="782"/>
        <w:rPr>
          <w:highlight w:val="none"/>
        </w:rPr>
        <w:sectPr>
          <w:footnotePr/>
          <w:endnotePr/>
          <w:type w:val="nextPage"/>
          <w:pgSz w:w="11906" w:h="16838" w:orient="portrait"/>
          <w:pgMar w:top="1134" w:right="1134" w:bottom="1134" w:left="1134" w:header="850" w:footer="992" w:gutter="0"/>
          <w:cols w:num="1" w:sep="0" w:space="0" w:equalWidth="1"/>
          <w:docGrid w:linePitch="360"/>
        </w:sectPr>
      </w:pPr>
      <w:r>
        <w:rPr>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）投标供应商简介和经营情况说明</w:t>
      </w:r>
      <w:r>
        <w:rPr>
          <w:rFonts w:hint="eastAsia" w:ascii="宋体" w:hAnsi="宋体" w:eastAsia="宋体" w:cs="宋体"/>
          <w:b/>
          <w:bCs/>
          <w:color w:val="auto"/>
          <w:sz w:val="28"/>
          <w:szCs w:val="28"/>
          <w:highlight w:val="none"/>
          <w:lang w:eastAsia="zh-CN"/>
        </w:rPr>
        <w:t xml:space="preserve">表</w:t>
      </w:r>
      <w:r>
        <w:rPr>
          <w:rFonts w:hint="eastAsia" w:ascii="宋体" w:hAnsi="宋体" w:eastAsia="宋体" w:cs="宋体"/>
          <w:b/>
          <w:bCs/>
          <w:color w:val="auto"/>
          <w:sz w:val="28"/>
          <w:szCs w:val="28"/>
          <w:highlight w:val="none"/>
        </w:rPr>
        <w:t xml:space="preserve">（格式）</w:t>
      </w:r>
      <w:r/>
    </w:p>
    <w:p>
      <w:pPr>
        <w:pStyle w:val="797"/>
        <w:shd w:val="clear" w:color="auto"/>
        <w:rPr>
          <w:rFonts w:hint="eastAsia"/>
          <w:color w:val="auto"/>
          <w:highlight w:val="none"/>
        </w:rPr>
      </w:pPr>
      <w:r>
        <w:rPr>
          <w:rFonts w:hint="eastAsia"/>
          <w:color w:val="auto"/>
          <w:highlight w:val="none"/>
        </w:rPr>
      </w:r>
      <w:r/>
    </w:p>
    <w:p>
      <w:pPr>
        <w:jc w:val="center"/>
        <w:spacing w:line="360" w:lineRule="auto"/>
        <w:shd w:val="clear" w:color="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投标供应商简介和经营情况说明表</w:t>
      </w:r>
      <w:r/>
    </w:p>
    <w:p>
      <w:pPr>
        <w:jc w:val="center"/>
        <w:spacing w:line="360" w:lineRule="auto"/>
        <w:shd w:val="clear" w:color="auto"/>
        <w:rPr>
          <w:rFonts w:ascii="宋体"/>
          <w:bCs/>
          <w:color w:val="auto"/>
          <w:sz w:val="24"/>
          <w:highlight w:val="none"/>
        </w:rPr>
      </w:pPr>
      <w:r>
        <w:rPr>
          <w:rFonts w:hint="eastAsia" w:ascii="宋体" w:hAnsi="宋体"/>
          <w:bCs/>
          <w:color w:val="auto"/>
          <w:sz w:val="24"/>
          <w:highlight w:val="none"/>
        </w:rPr>
        <w:t xml:space="preserve">（内容写不完的栏目可相应扩展）</w:t>
      </w:r>
      <w:r/>
    </w:p>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单位名称（盖章）</w:t>
      </w:r>
      <w:r/>
    </w:p>
    <w:tbl>
      <w:tblPr>
        <w:tblStyle w:val="745"/>
        <w:tblW w:w="948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885"/>
        <w:gridCol w:w="11"/>
        <w:gridCol w:w="2120"/>
        <w:gridCol w:w="2601"/>
        <w:gridCol w:w="11"/>
      </w:tblGrid>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成立日期</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企业地址</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注册资本</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735"/>
              <w:spacing w:line="360" w:lineRule="auto"/>
              <w:shd w:val="clear" w:color="auto"/>
              <w:rPr>
                <w:rFonts w:ascii="宋体"/>
                <w:bCs/>
                <w:color w:val="auto"/>
                <w:highlight w:val="none"/>
              </w:rPr>
            </w:pPr>
            <w:r>
              <w:rPr>
                <w:rFonts w:hint="eastAsia" w:ascii="宋体" w:hAnsi="宋体"/>
                <w:bCs/>
                <w:color w:val="auto"/>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经营范围</w:t>
            </w:r>
            <w:r/>
          </w:p>
        </w:tc>
        <w:tc>
          <w:tcPr>
            <w:gridSpan w:val="4"/>
            <w:tcBorders>
              <w:top w:val="single" w:color="auto" w:sz="6" w:space="0"/>
              <w:left w:val="single" w:color="auto" w:sz="6" w:space="0"/>
              <w:bottom w:val="single" w:color="auto" w:sz="6" w:space="0"/>
            </w:tcBorders>
            <w:tcW w:w="6617"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职工人数</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其中：</w:t>
            </w:r>
            <w:r/>
          </w:p>
          <w:p>
            <w:pPr>
              <w:ind w:left="899" w:hanging="420"/>
              <w:spacing w:line="360" w:lineRule="auto"/>
              <w:shd w:val="clear" w:color="auto"/>
              <w:rPr>
                <w:rFonts w:ascii="宋体"/>
                <w:bCs/>
                <w:color w:val="auto"/>
                <w:highlight w:val="none"/>
              </w:rPr>
            </w:pPr>
            <w:r>
              <w:rPr>
                <w:rFonts w:hint="eastAsia" w:ascii="宋体" w:hAnsi="宋体"/>
                <w:bCs/>
                <w:color w:val="auto"/>
                <w:highlight w:val="none"/>
              </w:rPr>
              <w:t xml:space="preserve">中级职称</w:t>
            </w:r>
            <w:r>
              <w:rPr>
                <w:rFonts w:ascii="宋体" w:hAnsi="宋体"/>
                <w:bCs/>
                <w:color w:val="auto"/>
                <w:highlight w:val="none"/>
                <w:u w:val="single"/>
              </w:rPr>
              <w:t xml:space="preserve">    </w:t>
            </w:r>
            <w:r>
              <w:rPr>
                <w:rFonts w:hint="eastAsia" w:ascii="宋体" w:hAnsi="宋体"/>
                <w:bCs/>
                <w:color w:val="auto"/>
                <w:highlight w:val="none"/>
              </w:rPr>
              <w:t xml:space="preserve">人数、</w:t>
            </w:r>
            <w:r/>
          </w:p>
          <w:p>
            <w:pPr>
              <w:ind w:left="899" w:hanging="420"/>
              <w:spacing w:line="360" w:lineRule="auto"/>
              <w:shd w:val="clear" w:color="auto"/>
              <w:rPr>
                <w:rFonts w:ascii="宋体"/>
                <w:bCs/>
                <w:color w:val="auto"/>
                <w:highlight w:val="none"/>
              </w:rPr>
            </w:pPr>
            <w:r>
              <w:rPr>
                <w:rFonts w:hint="eastAsia" w:ascii="宋体" w:hAnsi="宋体"/>
                <w:bCs/>
                <w:color w:val="auto"/>
                <w:highlight w:val="none"/>
              </w:rPr>
              <w:t xml:space="preserve">高级职称</w:t>
            </w:r>
            <w:r>
              <w:rPr>
                <w:rFonts w:ascii="宋体" w:hAnsi="宋体"/>
                <w:bCs/>
                <w:color w:val="auto"/>
                <w:highlight w:val="none"/>
                <w:u w:val="single"/>
              </w:rPr>
              <w:t xml:space="preserve">     </w:t>
            </w:r>
            <w:r>
              <w:rPr>
                <w:rFonts w:hint="eastAsia" w:ascii="宋体" w:hAnsi="宋体"/>
                <w:bCs/>
                <w:color w:val="auto"/>
                <w:highlight w:val="none"/>
              </w:rPr>
              <w:t xml:space="preserve">人数</w:t>
            </w:r>
            <w:r/>
          </w:p>
        </w:tc>
      </w:tr>
      <w:tr>
        <w:trPr>
          <w:gridAfter w:val="1"/>
          <w:trHeight w:val="566"/>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ascii="宋体"/>
                <w:bCs/>
                <w:color w:val="auto"/>
                <w:highlight w:val="none"/>
              </w:rPr>
            </w:pPr>
            <w:r>
              <w:rPr>
                <w:rFonts w:hint="eastAsia" w:ascii="宋体" w:hAnsi="宋体"/>
                <w:bCs/>
                <w:color w:val="auto"/>
                <w:highlight w:val="none"/>
                <w:lang w:val="en-US" w:eastAsia="zh-CN"/>
              </w:rPr>
              <w:t xml:space="preserve">2024</w:t>
            </w:r>
            <w:r>
              <w:rPr>
                <w:rFonts w:hint="eastAsia" w:ascii="宋体" w:hAnsi="宋体"/>
                <w:bCs/>
                <w:color w:val="auto"/>
                <w:highlight w:val="none"/>
              </w:rPr>
              <w:t xml:space="preserve">年</w:t>
            </w:r>
            <w:r>
              <w:rPr>
                <w:rFonts w:ascii="宋体" w:hAnsi="宋体"/>
                <w:bCs/>
                <w:color w:val="auto"/>
                <w:highlight w:val="none"/>
              </w:rPr>
              <w:t xml:space="preserve">12</w:t>
            </w:r>
            <w:r>
              <w:rPr>
                <w:rFonts w:hint="eastAsia" w:ascii="宋体" w:hAnsi="宋体"/>
                <w:bCs/>
                <w:color w:val="auto"/>
                <w:highlight w:val="none"/>
              </w:rPr>
              <w:t xml:space="preserve">月资产总额</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spacing w:line="360" w:lineRule="auto"/>
              <w:shd w:val="clear" w:color="auto"/>
              <w:rPr>
                <w:rFonts w:ascii="宋体"/>
                <w:bCs/>
                <w:color w:val="auto"/>
                <w:highlight w:val="none"/>
              </w:rPr>
            </w:pPr>
            <w:r>
              <w:rPr>
                <w:rFonts w:hint="eastAsia" w:ascii="宋体" w:hAnsi="宋体"/>
                <w:bCs/>
                <w:color w:val="auto"/>
                <w:highlight w:val="none"/>
              </w:rPr>
              <w:t xml:space="preserve">净资产</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ascii="宋体"/>
                <w:bCs/>
                <w:color w:val="auto"/>
                <w:highlight w:val="none"/>
              </w:rPr>
            </w:pPr>
            <w:r>
              <w:rPr>
                <w:rFonts w:hint="eastAsia" w:ascii="宋体" w:hAnsi="宋体"/>
                <w:bCs/>
                <w:color w:val="auto"/>
                <w:highlight w:val="none"/>
                <w:lang w:val="en-US" w:eastAsia="zh-CN"/>
              </w:rPr>
              <w:t xml:space="preserve">2024</w:t>
            </w:r>
            <w:r>
              <w:rPr>
                <w:rFonts w:hint="eastAsia" w:ascii="宋体" w:hAnsi="宋体"/>
                <w:bCs/>
                <w:color w:val="auto"/>
                <w:highlight w:val="none"/>
              </w:rPr>
              <w:t xml:space="preserve">年</w:t>
            </w:r>
            <w:r>
              <w:rPr>
                <w:rFonts w:ascii="宋体" w:hAnsi="宋体"/>
                <w:bCs/>
                <w:color w:val="auto"/>
                <w:highlight w:val="none"/>
              </w:rPr>
              <w:t xml:space="preserve">12</w:t>
            </w:r>
            <w:r>
              <w:rPr>
                <w:rFonts w:hint="eastAsia" w:ascii="宋体" w:hAnsi="宋体"/>
                <w:bCs/>
                <w:color w:val="auto"/>
                <w:highlight w:val="none"/>
              </w:rPr>
              <w:t xml:space="preserve">月股东权益</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left="0" w:firstLine="210"/>
              <w:spacing w:line="360" w:lineRule="auto"/>
              <w:shd w:val="clear" w:color="auto"/>
              <w:rPr>
                <w:rFonts w:ascii="宋体"/>
                <w:bCs/>
                <w:color w:val="auto"/>
                <w:highlight w:val="none"/>
              </w:rPr>
            </w:pPr>
            <w:r>
              <w:rPr>
                <w:rFonts w:hint="eastAsia" w:ascii="宋体" w:hAnsi="宋体"/>
                <w:bCs/>
                <w:color w:val="auto"/>
                <w:highlight w:val="none"/>
                <w:lang w:val="en-US" w:eastAsia="zh-CN"/>
              </w:rPr>
              <w:t xml:space="preserve">2024</w:t>
            </w:r>
            <w:r>
              <w:rPr>
                <w:rFonts w:hint="eastAsia" w:ascii="宋体" w:hAnsi="宋体"/>
                <w:bCs/>
                <w:color w:val="auto"/>
                <w:highlight w:val="none"/>
              </w:rPr>
              <w:t xml:space="preserve">年业务收入</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lang w:val="en-US" w:eastAsia="zh-CN"/>
              </w:rPr>
              <w:t xml:space="preserve">2024</w:t>
            </w:r>
            <w:r>
              <w:rPr>
                <w:rFonts w:hint="eastAsia" w:ascii="宋体" w:hAnsi="宋体"/>
                <w:bCs/>
                <w:color w:val="auto"/>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945"/>
              <w:spacing w:line="360" w:lineRule="auto"/>
              <w:shd w:val="clear" w:color="auto"/>
              <w:rPr>
                <w:rFonts w:ascii="宋体"/>
                <w:bCs/>
                <w:color w:val="auto"/>
                <w:highlight w:val="none"/>
              </w:rPr>
            </w:pPr>
            <w:r>
              <w:rPr>
                <w:rFonts w:hint="eastAsia" w:ascii="宋体" w:hAnsi="宋体"/>
                <w:bCs/>
                <w:color w:val="auto"/>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gridAfter w:val="1"/>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办公面积</w:t>
            </w:r>
            <w:r/>
          </w:p>
          <w:p>
            <w:pPr>
              <w:ind w:firstLine="480"/>
              <w:spacing w:line="360" w:lineRule="auto"/>
              <w:shd w:val="clear" w:color="auto"/>
              <w:rPr>
                <w:rFonts w:ascii="宋体"/>
                <w:bCs/>
                <w:color w:val="auto"/>
                <w:highlight w:val="none"/>
              </w:rPr>
            </w:pPr>
            <w:r>
              <w:rPr>
                <w:rFonts w:ascii="宋体"/>
                <w:bCs/>
                <w:color w:val="auto"/>
                <w:highlight w:val="none"/>
              </w:rPr>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ascii="宋体"/>
                <w:bCs/>
                <w:color w:val="auto"/>
                <w:highlight w:val="none"/>
              </w:rPr>
            </w:pPr>
            <w:r>
              <w:rPr>
                <w:rFonts w:ascii="宋体" w:hAnsi="宋体"/>
                <w:bCs/>
                <w:color w:val="auto"/>
                <w:highlight w:val="none"/>
              </w:rPr>
              <w:t xml:space="preserve">   </w:t>
            </w:r>
            <w:r>
              <w:rPr>
                <w:rFonts w:hint="eastAsia" w:ascii="宋体" w:hAnsi="宋体"/>
                <w:bCs/>
                <w:color w:val="auto"/>
                <w:highlight w:val="none"/>
              </w:rPr>
              <w:t xml:space="preserve">平方米</w:t>
            </w:r>
            <w:r/>
          </w:p>
        </w:tc>
        <w:tc>
          <w:tcPr>
            <w:gridSpan w:val="2"/>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其中：</w:t>
            </w:r>
            <w:r/>
          </w:p>
        </w:tc>
        <w:tc>
          <w:tcPr>
            <w:tcBorders>
              <w:top w:val="single" w:color="auto" w:sz="6" w:space="0"/>
              <w:left w:val="single" w:color="auto" w:sz="6" w:space="0"/>
              <w:bottom w:val="single" w:color="auto" w:sz="6" w:space="0"/>
            </w:tcBorders>
            <w:tcW w:w="2601" w:type="dxa"/>
            <w:vAlign w:val="top"/>
            <w:textDirection w:val="lrTb"/>
            <w:noWrap w:val="false"/>
          </w:tcPr>
          <w:p>
            <w:pPr>
              <w:spacing w:line="360" w:lineRule="auto"/>
              <w:shd w:val="clear" w:color="auto"/>
              <w:rPr>
                <w:rFonts w:ascii="宋体"/>
                <w:bCs/>
                <w:color w:val="auto"/>
                <w:highlight w:val="none"/>
              </w:rPr>
            </w:pPr>
            <w:r>
              <w:rPr>
                <w:rFonts w:hint="eastAsia" w:ascii="宋体" w:hAnsi="宋体"/>
                <w:bCs/>
                <w:color w:val="auto"/>
                <w:highlight w:val="none"/>
              </w:rPr>
              <w:t xml:space="preserve">自有面积</w:t>
            </w:r>
            <w:r>
              <w:rPr>
                <w:rFonts w:ascii="宋体" w:hAnsi="宋体"/>
                <w:bCs/>
                <w:color w:val="auto"/>
                <w:highlight w:val="none"/>
              </w:rPr>
              <w:t xml:space="preserve">    </w:t>
            </w:r>
            <w:r>
              <w:rPr>
                <w:rFonts w:hint="eastAsia" w:ascii="宋体" w:hAnsi="宋体"/>
                <w:bCs/>
                <w:color w:val="auto"/>
                <w:highlight w:val="none"/>
              </w:rPr>
              <w:t xml:space="preserve">平方米</w:t>
            </w:r>
            <w:r/>
          </w:p>
          <w:p>
            <w:pPr>
              <w:spacing w:line="360" w:lineRule="auto"/>
              <w:shd w:val="clear" w:color="auto"/>
              <w:rPr>
                <w:rFonts w:ascii="宋体"/>
                <w:bCs/>
                <w:color w:val="auto"/>
                <w:highlight w:val="none"/>
              </w:rPr>
            </w:pPr>
            <w:r>
              <w:rPr>
                <w:rFonts w:hint="eastAsia" w:ascii="宋体" w:hAnsi="宋体"/>
                <w:bCs/>
                <w:color w:val="auto"/>
                <w:highlight w:val="none"/>
              </w:rPr>
              <w:t xml:space="preserve">承租面积</w:t>
            </w:r>
            <w:r>
              <w:rPr>
                <w:rFonts w:ascii="宋体" w:hAnsi="宋体"/>
                <w:bCs/>
                <w:color w:val="auto"/>
                <w:highlight w:val="none"/>
              </w:rPr>
              <w:t xml:space="preserve">    </w:t>
            </w:r>
            <w:r>
              <w:rPr>
                <w:rFonts w:hint="eastAsia" w:ascii="宋体" w:hAnsi="宋体"/>
                <w:bCs/>
                <w:color w:val="auto"/>
                <w:highlight w:val="none"/>
              </w:rPr>
              <w:t xml:space="preserve">平方米</w:t>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单位简历及内设机构情况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单位优势及特长</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近三年来完成或正在履行的重大合同情况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最近</w:t>
            </w:r>
            <w:r>
              <w:rPr>
                <w:rFonts w:ascii="宋体" w:hAnsi="宋体"/>
                <w:bCs/>
                <w:color w:val="auto"/>
                <w:highlight w:val="none"/>
              </w:rPr>
              <w:t xml:space="preserve">3</w:t>
            </w:r>
            <w:r>
              <w:rPr>
                <w:rFonts w:hint="eastAsia" w:ascii="宋体" w:hAnsi="宋体"/>
                <w:bCs/>
                <w:color w:val="auto"/>
                <w:highlight w:val="none"/>
              </w:rPr>
              <w:t xml:space="preserve">年内有无因违纪</w:t>
            </w:r>
            <w:r>
              <w:rPr>
                <w:rFonts w:hint="eastAsia" w:ascii="宋体" w:hAnsi="宋体"/>
                <w:bCs/>
                <w:color w:val="auto"/>
                <w:highlight w:val="none"/>
                <w:lang w:eastAsia="zh-CN"/>
              </w:rPr>
              <w:t xml:space="preserve">或</w:t>
            </w:r>
            <w:r>
              <w:rPr>
                <w:rFonts w:hint="eastAsia" w:ascii="宋体" w:hAnsi="宋体"/>
                <w:bCs/>
                <w:color w:val="auto"/>
                <w:highlight w:val="none"/>
              </w:rPr>
              <w:t xml:space="preserve">其他原因被投诉或起诉的情况及说明</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（包括解决方式和结果）</w:t>
            </w:r>
            <w:r/>
          </w:p>
        </w:tc>
      </w:tr>
      <w:tr>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最近</w:t>
            </w:r>
            <w:r>
              <w:rPr>
                <w:rFonts w:ascii="宋体" w:hAnsi="宋体"/>
                <w:bCs/>
                <w:color w:val="auto"/>
                <w:highlight w:val="none"/>
              </w:rPr>
              <w:t xml:space="preserve">3</w:t>
            </w:r>
            <w:r>
              <w:rPr>
                <w:rFonts w:hint="eastAsia" w:ascii="宋体" w:hAnsi="宋体"/>
                <w:bCs/>
                <w:color w:val="auto"/>
                <w:highlight w:val="none"/>
              </w:rPr>
              <w:t xml:space="preserve">年内主要负责人有无因经济犯罪被司法机关追究的情况及说明</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sz w:val="24"/>
                <w:highlight w:val="none"/>
              </w:rPr>
            </w:pPr>
            <w:r>
              <w:rPr>
                <w:rFonts w:ascii="宋体"/>
                <w:bCs/>
                <w:color w:val="auto"/>
                <w:sz w:val="24"/>
                <w:highlight w:val="none"/>
              </w:rPr>
            </w:r>
            <w:r/>
          </w:p>
        </w:tc>
      </w:tr>
      <w:tr>
        <w:trPr>
          <w:trHeight w:val="447"/>
        </w:trPr>
        <w:tc>
          <w:tcPr>
            <w:gridSpan w:val="3"/>
            <w:tcBorders>
              <w:top w:val="single" w:color="auto" w:sz="6" w:space="0"/>
              <w:bottom w:val="single" w:color="auto" w:sz="6" w:space="0"/>
              <w:right w:val="single" w:color="auto" w:sz="6" w:space="0"/>
            </w:tcBorders>
            <w:tcW w:w="4757" w:type="dxa"/>
            <w:vAlign w:val="top"/>
            <w:textDirection w:val="lrTb"/>
            <w:noWrap w:val="false"/>
          </w:tcPr>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其他需要说明的情况</w:t>
            </w:r>
            <w:r/>
          </w:p>
        </w:tc>
        <w:tc>
          <w:tcPr>
            <w:gridSpan w:val="3"/>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ascii="宋体"/>
                <w:bCs/>
                <w:color w:val="auto"/>
                <w:highlight w:val="none"/>
              </w:rPr>
            </w:pPr>
            <w:r>
              <w:rPr>
                <w:rFonts w:ascii="宋体"/>
                <w:bCs/>
                <w:color w:val="auto"/>
                <w:highlight w:val="none"/>
              </w:rPr>
            </w:r>
            <w:r/>
          </w:p>
        </w:tc>
      </w:tr>
    </w:tbl>
    <w:p>
      <w:pPr>
        <w:ind w:firstLine="480"/>
        <w:spacing w:line="360" w:lineRule="auto"/>
        <w:shd w:val="clear" w:color="auto"/>
        <w:rPr>
          <w:rFonts w:ascii="宋体"/>
          <w:bCs/>
          <w:color w:val="auto"/>
          <w:highlight w:val="none"/>
        </w:rPr>
      </w:pPr>
      <w:r>
        <w:rPr>
          <w:rFonts w:hint="eastAsia" w:ascii="宋体" w:hAnsi="宋体"/>
          <w:bCs/>
          <w:color w:val="auto"/>
          <w:highlight w:val="none"/>
        </w:rPr>
        <w:t xml:space="preserve">注：本表可以扩展，</w:t>
      </w:r>
      <w:r>
        <w:rPr>
          <w:rFonts w:hint="eastAsia" w:ascii="宋体" w:hAnsi="宋体" w:cs="宋体"/>
          <w:bCs/>
          <w:color w:val="auto"/>
          <w:highlight w:val="none"/>
        </w:rPr>
        <w:t xml:space="preserve">投标供应商</w:t>
      </w:r>
      <w:r>
        <w:rPr>
          <w:rFonts w:hint="eastAsia" w:ascii="宋体" w:hAnsi="宋体"/>
          <w:bCs/>
          <w:color w:val="auto"/>
          <w:highlight w:val="none"/>
        </w:rPr>
        <w:t xml:space="preserve">应当提供经会计、财务负责人、法定代表人签字、加盖公章的最近一个月财务报表</w:t>
      </w:r>
      <w:r>
        <w:rPr>
          <w:rFonts w:hint="eastAsia" w:ascii="宋体" w:hAnsi="宋体"/>
          <w:bCs/>
          <w:color w:val="auto"/>
          <w:highlight w:val="none"/>
          <w:lang w:eastAsia="zh-CN"/>
        </w:rPr>
        <w:t xml:space="preserve">扫描件</w:t>
      </w:r>
      <w:r>
        <w:rPr>
          <w:rFonts w:hint="eastAsia" w:ascii="宋体" w:hAnsi="宋体"/>
          <w:bCs/>
          <w:color w:val="auto"/>
          <w:highlight w:val="none"/>
        </w:rPr>
        <w:t xml:space="preserve">。</w:t>
      </w:r>
      <w:r/>
    </w:p>
    <w:p>
      <w:pPr>
        <w:spacing w:line="360" w:lineRule="auto"/>
        <w:shd w:val="clear" w:color="auto"/>
        <w:rPr>
          <w:rFonts w:ascii="宋体"/>
          <w:bCs/>
          <w:color w:val="auto"/>
          <w:sz w:val="24"/>
          <w:highlight w:val="none"/>
        </w:rPr>
      </w:pPr>
      <w:r>
        <w:rPr>
          <w:rFonts w:hint="eastAsia" w:ascii="宋体" w:hAnsi="宋体"/>
          <w:bCs/>
          <w:color w:val="auto"/>
          <w:sz w:val="24"/>
          <w:highlight w:val="none"/>
        </w:rPr>
        <w:t xml:space="preserve">法定代表人或授权代表签字：</w:t>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pStyle w:val="751"/>
        <w:shd w:val="clear" w:color="auto"/>
        <w:rPr>
          <w:rFonts w:hint="eastAsia"/>
          <w:color w:val="auto"/>
          <w:highlight w:val="none"/>
        </w:rPr>
      </w:pPr>
      <w:r>
        <w:rPr>
          <w:rFonts w:hint="eastAsia"/>
          <w:color w:val="auto"/>
          <w:highlight w:val="none"/>
        </w:rPr>
      </w:r>
      <w:r/>
    </w:p>
    <w:p>
      <w:pPr>
        <w:pStyle w:val="751"/>
        <w:shd w:val="clear" w:color="auto"/>
        <w:rPr>
          <w:rFonts w:hint="eastAsia"/>
          <w:color w:val="auto"/>
          <w:highlight w:val="none"/>
        </w:rPr>
      </w:pPr>
      <w:r>
        <w:rPr>
          <w:rFonts w:hint="eastAsia"/>
          <w:color w:val="auto"/>
          <w:highlight w:val="none"/>
        </w:rPr>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投标偏离表（格式）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投标偏离表（格式）</w:t>
      </w:r>
      <w:r/>
    </w:p>
    <w:p>
      <w:pPr>
        <w:ind w:firstLine="2569"/>
        <w:spacing w:line="400" w:lineRule="exact"/>
        <w:shd w:val="clear" w:color="auto"/>
        <w:rPr>
          <w:rFonts w:hint="eastAsia" w:ascii="宋体"/>
          <w:b/>
          <w:bCs/>
          <w:color w:val="auto"/>
          <w:spacing w:val="20"/>
          <w:sz w:val="28"/>
          <w:szCs w:val="28"/>
          <w:highlight w:val="none"/>
        </w:rPr>
      </w:pPr>
      <w:r>
        <w:rPr>
          <w:rFonts w:hint="eastAsia" w:ascii="宋体"/>
          <w:b/>
          <w:bCs/>
          <w:color w:val="auto"/>
          <w:spacing w:val="20"/>
          <w:sz w:val="28"/>
          <w:szCs w:val="28"/>
          <w:highlight w:val="none"/>
        </w:rPr>
      </w:r>
      <w:r/>
    </w:p>
    <w:p>
      <w:pPr>
        <w:jc w:val="left"/>
        <w:rPr>
          <w:rFonts w:hint="eastAsia" w:hAnsi="宋体"/>
          <w:sz w:val="24"/>
          <w:szCs w:val="24"/>
          <w:highlight w:val="none"/>
        </w:rPr>
      </w:pPr>
      <w:r>
        <w:rPr>
          <w:rFonts w:hint="eastAsia" w:hAnsi="宋体"/>
          <w:bCs/>
          <w:sz w:val="24"/>
          <w:szCs w:val="24"/>
          <w:highlight w:val="none"/>
        </w:rPr>
        <w:t xml:space="preserve">项目名称：</w:t>
      </w:r>
      <w:r>
        <w:rPr>
          <w:rFonts w:hAnsi="宋体"/>
          <w:bCs/>
          <w:sz w:val="24"/>
          <w:szCs w:val="24"/>
          <w:highlight w:val="none"/>
        </w:rPr>
        <w:t xml:space="preserve"> </w:t>
      </w:r>
      <w:r/>
    </w:p>
    <w:p>
      <w:pPr>
        <w:jc w:val="left"/>
        <w:rPr>
          <w:rFonts w:hint="eastAsia" w:hAnsi="宋体"/>
          <w:bCs/>
          <w:sz w:val="24"/>
          <w:szCs w:val="24"/>
          <w:highlight w:val="none"/>
        </w:rPr>
      </w:pPr>
      <w:r>
        <w:rPr>
          <w:rFonts w:hint="eastAsia" w:hAnsi="宋体"/>
          <w:bCs/>
          <w:sz w:val="24"/>
          <w:szCs w:val="24"/>
          <w:highlight w:val="none"/>
        </w:rPr>
        <w:t xml:space="preserve">项目编号：</w:t>
      </w:r>
      <w:r>
        <w:rPr>
          <w:rFonts w:hAnsi="宋体"/>
          <w:bCs/>
          <w:sz w:val="24"/>
          <w:szCs w:val="24"/>
          <w:highlight w:val="none"/>
        </w:rPr>
        <w:t xml:space="preserve"> </w:t>
      </w:r>
      <w:r/>
    </w:p>
    <w:tbl>
      <w:tblPr>
        <w:tblStyle w:val="745"/>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581"/>
        <w:gridCol w:w="1613"/>
        <w:gridCol w:w="1676"/>
        <w:gridCol w:w="2471"/>
        <w:gridCol w:w="1184"/>
      </w:tblGrid>
      <w:tr>
        <w:trPr>
          <w:jc w:val="center"/>
          <w:trHeight w:val="883"/>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Ansi="宋体"/>
                <w:sz w:val="24"/>
                <w:szCs w:val="24"/>
                <w:highlight w:val="none"/>
              </w:rPr>
              <w:t xml:space="preserve">序号</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t xml:space="preserve">名称</w:t>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t xml:space="preserve">采购要求</w:t>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Ansi="宋体"/>
                <w:sz w:val="24"/>
                <w:szCs w:val="24"/>
                <w:highlight w:val="none"/>
              </w:rPr>
              <w:t xml:space="preserve">是否偏离</w:t>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t xml:space="preserve">偏离说明</w:t>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Ansi="宋体"/>
                <w:sz w:val="24"/>
                <w:szCs w:val="24"/>
                <w:highlight w:val="none"/>
              </w:rPr>
              <w:t xml:space="preserve">备注</w:t>
            </w:r>
            <w:r/>
          </w:p>
        </w:tc>
      </w:tr>
      <w:tr>
        <w:trPr>
          <w:jc w:val="center"/>
          <w:trHeight w:val="454"/>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Ansi="宋体"/>
                <w:sz w:val="24"/>
                <w:szCs w:val="24"/>
                <w:highlight w:val="none"/>
              </w:rPr>
              <w:t xml:space="preserve">1</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r>
      <w:tr>
        <w:trPr>
          <w:jc w:val="center"/>
          <w:trHeight w:val="454"/>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Ansi="宋体"/>
                <w:sz w:val="24"/>
                <w:szCs w:val="24"/>
                <w:highlight w:val="none"/>
              </w:rPr>
              <w:t xml:space="preserve">2</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r>
      <w:tr>
        <w:trPr>
          <w:jc w:val="center"/>
          <w:trHeight w:val="454"/>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Ansi="宋体"/>
                <w:sz w:val="24"/>
                <w:szCs w:val="24"/>
                <w:highlight w:val="none"/>
              </w:rPr>
              <w:t xml:space="preserve">3</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r>
      <w:tr>
        <w:trPr>
          <w:jc w:val="center"/>
          <w:trHeight w:val="454"/>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Ansi="宋体"/>
                <w:sz w:val="24"/>
                <w:szCs w:val="24"/>
                <w:highlight w:val="none"/>
              </w:rPr>
              <w:t xml:space="preserve">4</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r>
      <w:tr>
        <w:trPr>
          <w:jc w:val="center"/>
          <w:trHeight w:val="454"/>
        </w:trPr>
        <w:tc>
          <w:tcPr>
            <w:tcW w:w="739"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Ansi="宋体"/>
                <w:sz w:val="24"/>
                <w:szCs w:val="24"/>
                <w:highlight w:val="none"/>
              </w:rPr>
              <w:t xml:space="preserve">5</w:t>
            </w:r>
            <w:r/>
          </w:p>
        </w:tc>
        <w:tc>
          <w:tcPr>
            <w:tcW w:w="158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13"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676"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2471"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c>
          <w:tcPr>
            <w:tcW w:w="1184" w:type="dxa"/>
            <w:vAlign w:val="center"/>
            <w:textDirection w:val="lrTb"/>
            <w:noWrap w:val="false"/>
          </w:tcPr>
          <w:p>
            <w:pPr>
              <w:ind w:firstLine="0"/>
              <w:jc w:val="center"/>
              <w:keepLines w:val="0"/>
              <w:keepNext w:val="0"/>
              <w:pageBreakBefore w:val="0"/>
              <w:spacing w:line="240" w:lineRule="auto"/>
              <w:widowControl w:val="off"/>
              <w:rPr>
                <w:rFonts w:hint="eastAsia" w:hAnsi="宋体"/>
                <w:sz w:val="24"/>
                <w:szCs w:val="24"/>
                <w:highlight w:val="none"/>
              </w:rPr>
            </w:pPr>
            <w:r>
              <w:rPr>
                <w:rFonts w:hint="eastAsia" w:hAnsi="宋体"/>
                <w:sz w:val="24"/>
                <w:szCs w:val="24"/>
                <w:highlight w:val="none"/>
              </w:rPr>
            </w:r>
            <w:r/>
          </w:p>
        </w:tc>
      </w:tr>
    </w:tbl>
    <w:p>
      <w:pPr>
        <w:jc w:val="left"/>
        <w:rPr>
          <w:rFonts w:hAnsi="宋体"/>
          <w:sz w:val="24"/>
          <w:highlight w:val="none"/>
        </w:rPr>
      </w:pPr>
      <w:r>
        <w:rPr>
          <w:rFonts w:hAnsi="宋体"/>
          <w:sz w:val="24"/>
          <w:highlight w:val="none"/>
        </w:rPr>
        <w:t xml:space="preserve">说明：</w:t>
      </w:r>
      <w:r/>
    </w:p>
    <w:p>
      <w:pPr>
        <w:pStyle w:val="770"/>
        <w:numPr>
          <w:ilvl w:val="0"/>
          <w:numId w:val="0"/>
        </w:numPr>
        <w:ind w:firstLine="480"/>
        <w:jc w:val="left"/>
        <w:spacing w:after="0" w:line="360" w:lineRule="auto"/>
        <w:rPr>
          <w:rFonts w:hint="eastAsia" w:hAnsi="宋体"/>
          <w:bCs/>
          <w:sz w:val="24"/>
          <w:szCs w:val="24"/>
          <w:highlight w:val="none"/>
        </w:rPr>
      </w:pPr>
      <w:r>
        <w:rPr>
          <w:rFonts w:hint="eastAsia" w:hAnsi="宋体"/>
          <w:bCs/>
          <w:sz w:val="24"/>
          <w:szCs w:val="24"/>
          <w:highlight w:val="none"/>
        </w:rPr>
        <w:t xml:space="preserve">（1）本表不得删除；</w:t>
      </w:r>
      <w:r/>
    </w:p>
    <w:p>
      <w:pPr>
        <w:pStyle w:val="770"/>
        <w:numPr>
          <w:ilvl w:val="0"/>
          <w:numId w:val="0"/>
        </w:numPr>
        <w:ind w:firstLine="480"/>
        <w:jc w:val="left"/>
        <w:spacing w:after="0" w:line="360" w:lineRule="auto"/>
        <w:rPr>
          <w:rFonts w:hint="eastAsia" w:hAnsi="宋体"/>
          <w:bCs/>
          <w:sz w:val="24"/>
          <w:szCs w:val="24"/>
          <w:highlight w:val="none"/>
        </w:rPr>
      </w:pPr>
      <w:r>
        <w:rPr>
          <w:rFonts w:hint="eastAsia" w:hAnsi="宋体"/>
          <w:bCs/>
          <w:sz w:val="24"/>
          <w:szCs w:val="24"/>
          <w:highlight w:val="none"/>
        </w:rPr>
        <w:t xml:space="preserve">（2）如无任何服务偏离，请于本表“偏离说明”中注明“无偏离”；</w:t>
      </w:r>
      <w:r/>
    </w:p>
    <w:p>
      <w:pPr>
        <w:pStyle w:val="770"/>
        <w:numPr>
          <w:ilvl w:val="0"/>
          <w:numId w:val="0"/>
        </w:numPr>
        <w:ind w:firstLine="480"/>
        <w:jc w:val="left"/>
        <w:spacing w:after="0" w:line="360" w:lineRule="auto"/>
        <w:rPr>
          <w:rFonts w:hint="eastAsia" w:hAnsi="宋体"/>
          <w:bCs/>
          <w:sz w:val="24"/>
          <w:szCs w:val="24"/>
          <w:highlight w:val="none"/>
          <w:lang w:val="en-US"/>
        </w:rPr>
      </w:pPr>
      <w:r>
        <w:rPr>
          <w:rFonts w:hint="eastAsia" w:hAnsi="宋体"/>
          <w:bCs/>
          <w:sz w:val="24"/>
          <w:szCs w:val="24"/>
          <w:highlight w:val="none"/>
        </w:rPr>
        <w:t xml:space="preserve">（3）如有服务偏离项，请于本表中列明偏离内容，如需要可自行延长，其余无偏离内容</w:t>
      </w:r>
      <w:r>
        <w:rPr>
          <w:rFonts w:hint="eastAsia" w:hAnsi="宋体"/>
          <w:bCs/>
          <w:sz w:val="24"/>
          <w:szCs w:val="24"/>
          <w:highlight w:val="none"/>
          <w:lang w:eastAsia="zh-CN"/>
        </w:rPr>
        <w:t xml:space="preserve">无需</w:t>
      </w:r>
      <w:r>
        <w:rPr>
          <w:rFonts w:hint="eastAsia" w:hAnsi="宋体"/>
          <w:bCs/>
          <w:sz w:val="24"/>
          <w:szCs w:val="24"/>
          <w:highlight w:val="none"/>
        </w:rPr>
        <w:t xml:space="preserve">赘述。</w:t>
      </w:r>
      <w:r/>
    </w:p>
    <w:p>
      <w:pPr>
        <w:rPr>
          <w:rFonts w:hint="eastAsia" w:hAnsi="宋体"/>
          <w:sz w:val="24"/>
          <w:szCs w:val="24"/>
          <w:highlight w:val="none"/>
        </w:rPr>
      </w:pPr>
      <w:r>
        <w:rPr>
          <w:rFonts w:hint="eastAsia" w:hAnsi="宋体"/>
          <w:sz w:val="24"/>
          <w:szCs w:val="24"/>
          <w:highlight w:val="none"/>
        </w:rPr>
      </w:r>
      <w:r/>
    </w:p>
    <w:p>
      <w:pPr>
        <w:ind w:firstLine="3720"/>
        <w:spacing w:line="480" w:lineRule="auto"/>
        <w:rPr>
          <w:rFonts w:hint="eastAsia" w:hAnsi="宋体"/>
          <w:bCs/>
          <w:sz w:val="24"/>
          <w:szCs w:val="24"/>
          <w:highlight w:val="none"/>
        </w:rPr>
      </w:pPr>
      <w:r>
        <w:rPr>
          <w:rFonts w:hint="eastAsia" w:hAnsi="宋体"/>
          <w:bCs/>
          <w:sz w:val="24"/>
          <w:szCs w:val="24"/>
          <w:highlight w:val="none"/>
        </w:rPr>
        <w:t xml:space="preserve">投标</w:t>
      </w:r>
      <w:r>
        <w:rPr>
          <w:rFonts w:hint="eastAsia" w:hAnsi="宋体"/>
          <w:bCs/>
          <w:sz w:val="24"/>
          <w:szCs w:val="24"/>
          <w:highlight w:val="none"/>
          <w:lang w:val="en-US" w:eastAsia="zh-CN"/>
        </w:rPr>
        <w:t xml:space="preserve">供应商</w:t>
      </w:r>
      <w:r>
        <w:rPr>
          <w:rFonts w:hint="eastAsia" w:hAnsi="宋体"/>
          <w:bCs/>
          <w:sz w:val="24"/>
          <w:szCs w:val="24"/>
          <w:highlight w:val="none"/>
        </w:rPr>
        <w:t xml:space="preserve">（盖章）：</w:t>
      </w:r>
      <w:r/>
    </w:p>
    <w:p>
      <w:pPr>
        <w:ind w:firstLine="1020"/>
        <w:rPr>
          <w:rFonts w:hint="eastAsia" w:hAnsi="宋体"/>
          <w:sz w:val="24"/>
          <w:szCs w:val="24"/>
          <w:highlight w:val="none"/>
        </w:rPr>
      </w:pPr>
      <w:r>
        <w:rPr>
          <w:rFonts w:hint="eastAsia" w:hAnsi="宋体"/>
          <w:bCs/>
          <w:sz w:val="24"/>
          <w:szCs w:val="24"/>
          <w:highlight w:val="none"/>
        </w:rPr>
        <w:t xml:space="preserve">法定代表人或法定代表人授权代表签字或盖章：</w:t>
      </w:r>
      <w:r/>
    </w:p>
    <w:p>
      <w:pPr>
        <w:ind w:firstLine="5340"/>
        <w:rPr>
          <w:rFonts w:hint="eastAsia" w:hAnsi="宋体"/>
          <w:bCs/>
          <w:sz w:val="24"/>
          <w:szCs w:val="24"/>
          <w:highlight w:val="none"/>
        </w:rPr>
      </w:pPr>
      <w:r>
        <w:rPr>
          <w:rFonts w:hint="eastAsia" w:hAnsi="宋体"/>
          <w:bCs/>
          <w:sz w:val="24"/>
          <w:szCs w:val="24"/>
          <w:highlight w:val="none"/>
        </w:rPr>
        <w:t xml:space="preserve">日期：    年  月   日</w:t>
      </w:r>
      <w:r/>
    </w:p>
    <w:p>
      <w:pPr>
        <w:ind w:left="0" w:firstLine="0"/>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pStyle w:val="794"/>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94"/>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94"/>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794"/>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（十）中小企业声明函（格式）</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rPr>
          <w:rFonts w:ascii="黑体" w:eastAsia="黑体"/>
          <w:bCs/>
          <w:sz w:val="28"/>
          <w:szCs w:val="28"/>
          <w:highlight w:val="none"/>
        </w:rPr>
      </w:pPr>
      <w:r>
        <w:rPr>
          <w:rFonts w:ascii="黑体" w:eastAsia="黑体"/>
          <w:bCs/>
          <w:sz w:val="28"/>
          <w:szCs w:val="28"/>
          <w:highlight w:val="none"/>
        </w:rPr>
      </w:r>
      <w:r/>
    </w:p>
    <w:p>
      <w:pPr>
        <w:jc w:val="center"/>
        <w:rPr>
          <w:rFonts w:ascii="黑体" w:eastAsia="黑体"/>
          <w:bCs/>
          <w:sz w:val="28"/>
          <w:szCs w:val="28"/>
          <w:highlight w:val="none"/>
        </w:rPr>
      </w:pPr>
      <w:r>
        <w:rPr>
          <w:rFonts w:ascii="黑体" w:eastAsia="黑体"/>
          <w:bCs/>
          <w:sz w:val="28"/>
          <w:szCs w:val="28"/>
          <w:highlight w:val="none"/>
        </w:rPr>
        <w:t xml:space="preserve">中小企业声明函（服务）</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本公司（联合体）郑重声明，根据《政府采购促进中小企业发展管理办法》（财库﹝2020﹞46 号）的规定，本公司 </w:t>
      </w:r>
      <w:r>
        <w:rPr>
          <w:rFonts w:ascii="宋体" w:hAnsi="宋体"/>
          <w:bCs/>
          <w:sz w:val="24"/>
          <w:szCs w:val="24"/>
          <w:highlight w:val="none"/>
          <w:u w:val="single"/>
        </w:rPr>
        <w:t xml:space="preserve">（联合体）</w:t>
      </w:r>
      <w:r>
        <w:rPr>
          <w:rFonts w:ascii="宋体" w:hAnsi="宋体"/>
          <w:bCs/>
          <w:sz w:val="24"/>
          <w:szCs w:val="24"/>
          <w:highlight w:val="none"/>
        </w:rPr>
        <w:t xml:space="preserve">参加</w:t>
      </w:r>
      <w:r>
        <w:rPr>
          <w:rFonts w:ascii="宋体" w:hAnsi="宋体"/>
          <w:bCs/>
          <w:sz w:val="24"/>
          <w:szCs w:val="24"/>
          <w:highlight w:val="none"/>
          <w:u w:val="single"/>
        </w:rPr>
        <w:t xml:space="preserve">（单位名称）</w:t>
      </w:r>
      <w:r>
        <w:rPr>
          <w:rFonts w:ascii="宋体" w:hAnsi="宋体"/>
          <w:bCs/>
          <w:sz w:val="24"/>
          <w:szCs w:val="24"/>
          <w:highlight w:val="none"/>
        </w:rPr>
        <w:t xml:space="preserve">的</w:t>
      </w:r>
      <w:r>
        <w:rPr>
          <w:rFonts w:ascii="宋体" w:hAnsi="宋体"/>
          <w:bCs/>
          <w:sz w:val="24"/>
          <w:szCs w:val="24"/>
          <w:highlight w:val="none"/>
          <w:u w:val="single"/>
        </w:rPr>
        <w:t xml:space="preserve">（项目名称）</w:t>
      </w:r>
      <w:r>
        <w:rPr>
          <w:rFonts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1.</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招标文件</w:t>
      </w:r>
      <w:r>
        <w:rPr>
          <w:rFonts w:ascii="宋体" w:hAnsi="宋体"/>
          <w:bCs/>
          <w:sz w:val="24"/>
          <w:szCs w:val="24"/>
          <w:highlight w:val="none"/>
          <w:u w:val="single"/>
        </w:rPr>
        <w:t xml:space="preserve">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u w:val="single"/>
        </w:rPr>
        <w:t xml:space="preserve"> （标的名称） </w:t>
      </w:r>
      <w:r>
        <w:rPr>
          <w:rFonts w:ascii="宋体" w:hAnsi="宋体"/>
          <w:bCs/>
          <w:sz w:val="24"/>
          <w:szCs w:val="24"/>
          <w:highlight w:val="none"/>
        </w:rPr>
        <w:t xml:space="preserve">，属于</w:t>
      </w:r>
      <w:r>
        <w:rPr>
          <w:rFonts w:ascii="宋体" w:hAnsi="宋体"/>
          <w:bCs/>
          <w:sz w:val="24"/>
          <w:szCs w:val="24"/>
          <w:highlight w:val="none"/>
          <w:u w:val="single"/>
        </w:rPr>
        <w:t xml:space="preserve">（</w:t>
      </w:r>
      <w:r>
        <w:rPr>
          <w:rFonts w:hint="eastAsia" w:ascii="宋体" w:hAnsi="宋体"/>
          <w:bCs/>
          <w:sz w:val="24"/>
          <w:szCs w:val="24"/>
          <w:highlight w:val="none"/>
          <w:u w:val="single"/>
        </w:rPr>
        <w:t xml:space="preserve">招标文件</w:t>
      </w:r>
      <w:r>
        <w:rPr>
          <w:rFonts w:ascii="宋体" w:hAnsi="宋体"/>
          <w:bCs/>
          <w:sz w:val="24"/>
          <w:szCs w:val="24"/>
          <w:highlight w:val="none"/>
          <w:u w:val="single"/>
        </w:rPr>
        <w:t xml:space="preserve">中明确的所属行业）</w:t>
      </w:r>
      <w:r>
        <w:rPr>
          <w:rFonts w:ascii="宋体" w:hAnsi="宋体"/>
          <w:bCs/>
          <w:sz w:val="24"/>
          <w:szCs w:val="24"/>
          <w:highlight w:val="none"/>
        </w:rPr>
        <w:t xml:space="preserve">； 承建（承接）企业为</w:t>
      </w:r>
      <w:r>
        <w:rPr>
          <w:rFonts w:ascii="宋体" w:hAnsi="宋体"/>
          <w:bCs/>
          <w:sz w:val="24"/>
          <w:szCs w:val="24"/>
          <w:highlight w:val="none"/>
          <w:u w:val="single"/>
        </w:rPr>
        <w:t xml:space="preserve">（企业名称）</w:t>
      </w:r>
      <w:r>
        <w:rPr>
          <w:rFonts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rPr>
        <w:t xml:space="preserve">万元，属于</w:t>
      </w:r>
      <w:r>
        <w:rPr>
          <w:rFonts w:ascii="宋体" w:hAnsi="宋体"/>
          <w:bCs/>
          <w:sz w:val="24"/>
          <w:szCs w:val="24"/>
          <w:highlight w:val="none"/>
          <w:u w:val="single"/>
        </w:rPr>
        <w:t xml:space="preserve">（中型企业、 小型企业、微型企业）</w:t>
      </w: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highlight w:val="none"/>
        </w:rPr>
      </w:pPr>
      <w:r>
        <w:rPr>
          <w:rFonts w:hint="eastAsia"/>
          <w:highlight w:val="none"/>
        </w:rPr>
        <w:t xml:space="preserve"> </w:t>
      </w:r>
      <w:r/>
    </w:p>
    <w:p>
      <w:pPr>
        <w:rPr>
          <w:highlight w:val="none"/>
        </w:rPr>
      </w:pPr>
      <w:r>
        <w:rPr>
          <w:highlight w:val="none"/>
        </w:rPr>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企业名称（盖章）：</w:t>
      </w:r>
      <w:r/>
    </w:p>
    <w:p>
      <w:pPr>
        <w:ind w:firstLine="4800"/>
        <w:spacing w:line="360" w:lineRule="auto"/>
        <w:rPr>
          <w:rFonts w:ascii="宋体" w:hAnsi="宋体"/>
          <w:bCs/>
          <w:sz w:val="24"/>
          <w:szCs w:val="24"/>
          <w:highlight w:val="none"/>
        </w:rPr>
      </w:pPr>
      <w:r>
        <w:rPr>
          <w:rFonts w:hint="eastAsia" w:ascii="宋体" w:hAnsi="宋体"/>
          <w:bCs/>
          <w:sz w:val="24"/>
          <w:szCs w:val="24"/>
          <w:highlight w:val="none"/>
        </w:rPr>
        <w:t xml:space="preserve">日　　　　　　期：</w:t>
      </w:r>
      <w:r/>
    </w:p>
    <w:p>
      <w:pPr>
        <w:ind w:firstLine="480"/>
        <w:spacing w:line="580" w:lineRule="exact"/>
        <w:rPr>
          <w:rFonts w:ascii="宋体" w:hAnsi="宋体" w:eastAsia="宋体" w:cs="Times New Roman"/>
          <w:bCs/>
          <w:sz w:val="24"/>
          <w:szCs w:val="24"/>
          <w:highlight w:val="none"/>
        </w:rPr>
      </w:pPr>
      <w:r>
        <w:rPr>
          <w:rFonts w:hint="eastAsia"/>
          <w:highlight w:val="none"/>
        </w:rPr>
        <w:t xml:space="preserve">注：</w:t>
      </w:r>
      <w:r>
        <w:rPr>
          <w:rFonts w:hint="eastAsia" w:ascii="宋体" w:hAnsi="宋体" w:eastAsia="宋体" w:cs="Times New Roman"/>
          <w:bCs/>
          <w:sz w:val="24"/>
          <w:szCs w:val="24"/>
          <w:highlight w:val="none"/>
        </w:rPr>
        <w:t xml:space="preserve">1.</w:t>
      </w:r>
      <w:r>
        <w:rPr>
          <w:rFonts w:ascii="宋体" w:hAnsi="宋体" w:eastAsia="宋体" w:cs="Times New Roman"/>
          <w:bCs/>
          <w:sz w:val="24"/>
          <w:szCs w:val="24"/>
          <w:highlight w:val="none"/>
        </w:rPr>
        <w:t xml:space="preserve">从业人员、营业收入、资产总额填报上一年度数据，无上一年度数据的新成立企业可不填报。</w:t>
      </w:r>
      <w:r/>
    </w:p>
    <w:p>
      <w:pPr>
        <w:ind w:left="0" w:firstLine="960"/>
        <w:spacing w:line="58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2.中标供应商的《</w:t>
      </w:r>
      <w:r>
        <w:rPr>
          <w:rFonts w:ascii="宋体" w:hAnsi="宋体" w:eastAsia="宋体" w:cs="Times New Roman"/>
          <w:bCs/>
          <w:sz w:val="24"/>
          <w:szCs w:val="24"/>
          <w:highlight w:val="none"/>
        </w:rPr>
        <w:t xml:space="preserve">中小企业声明函</w:t>
      </w:r>
      <w:r>
        <w:rPr>
          <w:rFonts w:hint="eastAsia" w:ascii="宋体" w:hAnsi="宋体" w:eastAsia="宋体" w:cs="Times New Roman"/>
          <w:bCs/>
          <w:sz w:val="24"/>
          <w:szCs w:val="24"/>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ind w:firstLine="0"/>
        <w:shd w:val="clear" w:color="auto"/>
        <w:widowControl/>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）残疾人福利性单位声明函（格式）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残疾人福利性单位声明函</w:t>
      </w:r>
      <w:r/>
    </w:p>
    <w:p>
      <w:pPr>
        <w:jc w:val="center"/>
        <w:rPr>
          <w:rFonts w:ascii="黑体" w:eastAsia="黑体"/>
          <w:bCs/>
          <w:sz w:val="28"/>
          <w:szCs w:val="28"/>
          <w:highlight w:val="none"/>
        </w:rPr>
      </w:pPr>
      <w:r>
        <w:rPr>
          <w:rFonts w:ascii="黑体" w:eastAsia="黑体"/>
          <w:bCs/>
          <w:sz w:val="28"/>
          <w:szCs w:val="28"/>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w:t>
      </w:r>
      <w:r>
        <w:rPr>
          <w:rFonts w:hint="eastAsia" w:ascii="宋体" w:hAnsi="宋体"/>
          <w:bCs/>
          <w:sz w:val="24"/>
          <w:szCs w:val="24"/>
          <w:highlight w:val="none"/>
          <w:lang w:eastAsia="zh-CN"/>
        </w:rPr>
        <w:t xml:space="preserve">〔2017〕141号</w:t>
      </w:r>
      <w:r>
        <w:rPr>
          <w:rFonts w:hint="eastAsia" w:ascii="宋体" w:hAnsi="宋体"/>
          <w:bCs/>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单位名称（盖章）：</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ascii="宋体" w:hAnsi="宋体"/>
          <w:bCs/>
          <w:sz w:val="24"/>
          <w:szCs w:val="24"/>
          <w:highlight w:val="none"/>
        </w:rPr>
        <w:t xml:space="preserve">日  期：</w:t>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shd w:val="clear" w:color="auto"/>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（十</w:t>
      </w: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技术文件格式：</w:t>
      </w:r>
      <w:r/>
    </w:p>
    <w:p>
      <w:pPr>
        <w:jc w:val="center"/>
        <w:keepLines w:val="0"/>
        <w:keepNext w:val="0"/>
        <w:pageBreakBefore w:val="0"/>
        <w:spacing w:before="164" w:after="164"/>
        <w:shd w:val="clear" w:color="auto"/>
        <w:widowControl w:val="off"/>
        <w:rPr>
          <w:rFonts w:hint="eastAsia"/>
          <w:highlight w:val="none"/>
        </w:rPr>
        <w:outlineLvl w:val="0"/>
      </w:pPr>
      <w:r>
        <w:rPr>
          <w:rFonts w:hint="eastAsia" w:ascii="宋体" w:hAnsi="宋体" w:eastAsia="宋体" w:cs="宋体"/>
          <w:b/>
          <w:bCs/>
          <w:color w:val="auto"/>
          <w:sz w:val="28"/>
          <w:szCs w:val="28"/>
          <w:highlight w:val="none"/>
        </w:rPr>
        <w:t xml:space="preserve">投标供应商应按评分点编制完整的技术方案，以便评审。</w:t>
      </w:r>
      <w:r/>
    </w:p>
    <w:sectPr>
      <w:footnotePr/>
      <w:endnotePr/>
      <w:type w:val="nextPage"/>
      <w:pgSz w:w="11906" w:h="16838" w:orient="portrait"/>
      <w:pgMar w:top="1134" w:right="1134" w:bottom="1134"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_x000B__x000C_">
    <w:panose1 w:val="020B0503020202020204"/>
  </w:font>
  <w:font w:name="华文细黑">
    <w:panose1 w:val="02010600040101010101"/>
  </w:font>
  <w:font w:name="Cambria">
    <w:panose1 w:val="02040503050406030204"/>
  </w:font>
  <w:font w:name="Courier New">
    <w:panose1 w:val="02070309020205020404"/>
  </w:font>
  <w:font w:name="楷体_GB2312">
    <w:panose1 w:val="02010609060101010101"/>
  </w:font>
  <w:font w:name="Arial">
    <w:panose1 w:val="020B0604020202020204"/>
  </w:font>
  <w:font w:name="Calibri">
    <w:panose1 w:val="020F0502020204030204"/>
  </w:font>
  <w:font w:name="仿宋_GB2312">
    <w:panose1 w:val="02010609060101010101"/>
  </w:font>
  <w:font w:name="黑体">
    <w:panose1 w:val="02010609060101010101"/>
  </w:font>
  <w:font w:name="华文仿宋">
    <w:panose1 w:val="0201060004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774700" cy="18986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774441" cy="189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ind w:firstLine="36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61.0pt;height:14.9pt;mso-wrap-distance-left:9.0pt;mso-wrap-distance-top:0.0pt;mso-wrap-distance-right:9.0pt;mso-wrap-distance-bottom:0.0pt;v-text-anchor:top;visibility:visible;" filled="f" stroked="f" strokeweight="0.50pt">
              <v:textbox inset="0,0,0,0">
                <w:txbxContent>
                  <w:p>
                    <w:pPr>
                      <w:pStyle w:val="764"/>
                      <w:ind w:firstLine="36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3060065</wp:posOffset>
              </wp:positionH>
              <wp:positionV relativeFrom="paragraph">
                <wp:posOffset>40640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34293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ind w:firstLine="360"/>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argin-left:240.9pt;mso-position-horizontal:absolute;mso-position-vertical-relative:text;margin-top:3.2pt;mso-position-vertical:absolute;width:144.0pt;height:144.0pt;mso-wrap-distance-left:9.0pt;mso-wrap-distance-top:0.0pt;mso-wrap-distance-right:9.0pt;mso-wrap-distance-bottom:0.0pt;v-text-anchor:top;visibility:visible;" filled="f" stroked="f" strokeweight="0.50pt">
              <v:textbox inset="0,0,0,0">
                <w:txbxContent>
                  <w:p>
                    <w:pPr>
                      <w:pStyle w:val="764"/>
                      <w:ind w:firstLine="36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p>
    <w:pPr>
      <w:pStyle w:val="76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85"/>
      <w:isLgl w:val="false"/>
      <w:suff w:val="tab"/>
      <w:lvlText w:val="第%1部分"/>
      <w:lvlJc w:val="left"/>
      <w:pPr>
        <w:ind w:left="2836" w:hanging="425"/>
        <w:tabs>
          <w:tab w:val="left" w:pos="4211" w:leader="none"/>
        </w:tabs>
      </w:pPr>
      <w:rPr>
        <w:rFonts w:hint="eastAsia"/>
        <w:lang w:val="en-US"/>
      </w:rPr>
    </w:lvl>
    <w:lvl w:ilvl="1">
      <w:start w:val="1"/>
      <w:numFmt w:val="decimal"/>
      <w:isLgl w:val="false"/>
      <w:suff w:val="tab"/>
      <w:lvlText w:val="%1.%2"/>
      <w:lvlJc w:val="left"/>
      <w:pPr>
        <w:ind w:left="2978" w:hanging="567"/>
        <w:tabs>
          <w:tab w:val="left" w:pos="2978" w:leader="none"/>
        </w:tabs>
      </w:pPr>
      <w:rPr>
        <w:rFonts w:hint="eastAsia"/>
      </w:rPr>
    </w:lvl>
    <w:lvl w:ilvl="2">
      <w:start w:val="1"/>
      <w:numFmt w:val="decimal"/>
      <w:isLgl w:val="false"/>
      <w:suff w:val="tab"/>
      <w:lvlText w:val="%1.%2.%3"/>
      <w:lvlJc w:val="left"/>
      <w:pPr>
        <w:ind w:left="2751" w:hanging="340"/>
        <w:tabs>
          <w:tab w:val="left" w:pos="3491" w:leader="none"/>
        </w:tabs>
      </w:pPr>
      <w:rPr>
        <w:rFonts w:hint="eastAsia"/>
      </w:rPr>
    </w:lvl>
    <w:lvl w:ilvl="3">
      <w:start w:val="1"/>
      <w:numFmt w:val="decimal"/>
      <w:isLgl w:val="false"/>
      <w:suff w:val="tab"/>
      <w:lvlText w:val="%1.%2.%3.%4"/>
      <w:lvlJc w:val="left"/>
      <w:pPr>
        <w:ind w:left="3262" w:hanging="851"/>
        <w:tabs>
          <w:tab w:val="left" w:pos="3262" w:leader="none"/>
        </w:tabs>
      </w:pPr>
      <w:rPr>
        <w:rFonts w:hint="eastAsia"/>
      </w:rPr>
    </w:lvl>
    <w:lvl w:ilvl="4">
      <w:start w:val="1"/>
      <w:numFmt w:val="decimal"/>
      <w:isLgl w:val="false"/>
      <w:suff w:val="tab"/>
      <w:lvlText w:val="%1.%2.%3.%4.%5"/>
      <w:lvlJc w:val="left"/>
      <w:pPr>
        <w:ind w:left="3403" w:hanging="992"/>
        <w:tabs>
          <w:tab w:val="left" w:pos="3491" w:leader="none"/>
        </w:tabs>
      </w:pPr>
      <w:rPr>
        <w:rFonts w:hint="eastAsia"/>
      </w:rPr>
    </w:lvl>
    <w:lvl w:ilvl="5">
      <w:start w:val="1"/>
      <w:numFmt w:val="decimal"/>
      <w:isLgl w:val="false"/>
      <w:suff w:val="tab"/>
      <w:lvlText w:val="%1.%2.%3.%4.%5.%6"/>
      <w:lvlJc w:val="left"/>
      <w:pPr>
        <w:ind w:left="3545" w:hanging="1134"/>
        <w:tabs>
          <w:tab w:val="left" w:pos="3851" w:leader="none"/>
        </w:tabs>
      </w:pPr>
      <w:rPr>
        <w:rFonts w:hint="eastAsia"/>
      </w:rPr>
    </w:lvl>
    <w:lvl w:ilvl="6">
      <w:start w:val="1"/>
      <w:numFmt w:val="decimal"/>
      <w:isLgl w:val="false"/>
      <w:suff w:val="tab"/>
      <w:lvlText w:val="%1.%2.%3.%4.%5.%6.%7."/>
      <w:lvlJc w:val="left"/>
      <w:pPr>
        <w:ind w:left="3687" w:hanging="1276"/>
        <w:tabs>
          <w:tab w:val="left" w:pos="3687" w:leader="none"/>
        </w:tabs>
      </w:pPr>
      <w:rPr>
        <w:rFonts w:hint="eastAsia"/>
      </w:rPr>
    </w:lvl>
    <w:lvl w:ilvl="7">
      <w:start w:val="1"/>
      <w:numFmt w:val="decimal"/>
      <w:isLgl w:val="false"/>
      <w:suff w:val="tab"/>
      <w:lvlText w:val="%1.%2.%3.%4.%5.%6.%7.%8."/>
      <w:lvlJc w:val="left"/>
      <w:pPr>
        <w:ind w:left="3829" w:hanging="1418"/>
        <w:tabs>
          <w:tab w:val="left" w:pos="3829" w:leader="none"/>
        </w:tabs>
      </w:pPr>
      <w:rPr>
        <w:rFonts w:hint="eastAsia"/>
      </w:rPr>
    </w:lvl>
    <w:lvl w:ilvl="8">
      <w:start w:val="1"/>
      <w:numFmt w:val="decimal"/>
      <w:isLgl w:val="false"/>
      <w:suff w:val="tab"/>
      <w:lvlText w:val="%1.%2.%3.%4.%5.%6.%7.%8.%9."/>
      <w:lvlJc w:val="left"/>
      <w:pPr>
        <w:ind w:left="3970" w:hanging="1559"/>
        <w:tabs>
          <w:tab w:val="left" w:pos="3970" w:leader="none"/>
        </w:tabs>
      </w:pPr>
      <w:rPr>
        <w:rFonts w:hint="eastAsia"/>
      </w:rPr>
    </w:lvl>
  </w:abstractNum>
  <w:abstractNum w:abstractNumId="1">
    <w:multiLevelType w:val="hybridMultilevel"/>
    <w:lvl w:ilvl="0">
      <w:start w:val="1"/>
      <w:numFmt w:val="decimal"/>
      <w:pStyle w:val="956"/>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70"/>
      <w:isLgl w:val="false"/>
      <w:suff w:val="nothing"/>
      <w:lvlText w:val="%1．"/>
      <w:lvlJc w:val="left"/>
      <w:pPr>
        <w:ind w:firstLine="400"/>
      </w:pPr>
      <w:rPr>
        <w:rFonts w:hint="default"/>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1"/>
      <w:numFmt w:val="decimal"/>
      <w:isLgl w:val="false"/>
      <w:suff w:val="nothing"/>
      <w:lvlText w:val="%1、"/>
      <w:lvlJc w:val="left"/>
      <w:pPr>
        <w:ind w:left="718"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abstractNum w:abstractNumId="4">
    <w:multiLevelType w:val="hybridMultilevel"/>
    <w:lvl w:ilvl="0">
      <w:start w:val="1"/>
      <w:numFmt w:val="chineseCountingThousand"/>
      <w:pStyle w:val="735"/>
      <w:isLgl w:val="false"/>
      <w:suff w:val="tab"/>
      <w:lvlText w:val="第%1部分"/>
      <w:lvlJc w:val="left"/>
      <w:pPr>
        <w:ind w:left="425" w:hanging="425"/>
        <w:tabs>
          <w:tab w:val="left" w:pos="1800" w:leader="none"/>
        </w:tabs>
      </w:pPr>
      <w:rPr>
        <w:rFonts w:hint="eastAsia"/>
      </w:rPr>
    </w:lvl>
    <w:lvl w:ilvl="1">
      <w:start w:val="1"/>
      <w:numFmt w:val="decimal"/>
      <w:pStyle w:val="736"/>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4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7">
    <w:multiLevelType w:val="hybridMultilevel"/>
    <w:lvl w:ilvl="0">
      <w:start w:val="3"/>
      <w:numFmt w:val="chineseCounting"/>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rPr>
        <w:rFonts w:hint="default" w:ascii="Times New Roman" w:hAnsi="Times New Roman" w:cs="Times New Roman"/>
      </w:rPr>
    </w:lvl>
    <w:lvl w:ilvl="2">
      <w:start w:val="1"/>
      <w:numFmt w:val="decimal"/>
      <w:isLgl w:val="false"/>
      <w:suff w:val="tab"/>
      <w:lvlText w:val="%3."/>
      <w:lvlJc w:val="left"/>
      <w:pPr>
        <w:ind w:left="2160" w:hanging="360"/>
        <w:tabs>
          <w:tab w:val="left" w:pos="2160" w:leader="none"/>
        </w:tabs>
      </w:pPr>
      <w:rPr>
        <w:rFonts w:hint="default" w:ascii="Times New Roman" w:hAnsi="Times New Roman" w:cs="Times New Roman"/>
      </w:rPr>
    </w:lvl>
    <w:lvl w:ilvl="3">
      <w:start w:val="1"/>
      <w:numFmt w:val="decimal"/>
      <w:isLgl w:val="false"/>
      <w:suff w:val="tab"/>
      <w:lvlText w:val="%4."/>
      <w:lvlJc w:val="left"/>
      <w:pPr>
        <w:ind w:left="2880" w:hanging="360"/>
        <w:tabs>
          <w:tab w:val="left" w:pos="2880" w:leader="none"/>
        </w:tabs>
      </w:pPr>
      <w:rPr>
        <w:rFonts w:hint="default" w:ascii="Times New Roman" w:hAnsi="Times New Roman" w:cs="Times New Roman"/>
      </w:rPr>
    </w:lvl>
    <w:lvl w:ilvl="4">
      <w:start w:val="1"/>
      <w:numFmt w:val="decimal"/>
      <w:isLgl w:val="false"/>
      <w:suff w:val="tab"/>
      <w:lvlText w:val="%5."/>
      <w:lvlJc w:val="left"/>
      <w:pPr>
        <w:ind w:left="3600" w:hanging="360"/>
        <w:tabs>
          <w:tab w:val="left" w:pos="3600" w:leader="none"/>
        </w:tabs>
      </w:pPr>
      <w:rPr>
        <w:rFonts w:hint="default" w:ascii="Times New Roman" w:hAnsi="Times New Roman" w:cs="Times New Roman"/>
      </w:rPr>
    </w:lvl>
    <w:lvl w:ilvl="5">
      <w:start w:val="1"/>
      <w:numFmt w:val="decimal"/>
      <w:isLgl w:val="false"/>
      <w:suff w:val="tab"/>
      <w:lvlText w:val="%6."/>
      <w:lvlJc w:val="left"/>
      <w:pPr>
        <w:ind w:left="4320" w:hanging="360"/>
        <w:tabs>
          <w:tab w:val="left" w:pos="4320" w:leader="none"/>
        </w:tabs>
      </w:pPr>
      <w:rPr>
        <w:rFonts w:hint="default" w:ascii="Times New Roman" w:hAnsi="Times New Roman" w:cs="Times New Roman"/>
      </w:rPr>
    </w:lvl>
    <w:lvl w:ilvl="6">
      <w:start w:val="1"/>
      <w:numFmt w:val="decimal"/>
      <w:isLgl w:val="false"/>
      <w:suff w:val="tab"/>
      <w:lvlText w:val="%7."/>
      <w:lvlJc w:val="left"/>
      <w:pPr>
        <w:ind w:left="5040" w:hanging="360"/>
        <w:tabs>
          <w:tab w:val="left" w:pos="5040" w:leader="none"/>
        </w:tabs>
      </w:pPr>
      <w:rPr>
        <w:rFonts w:hint="default" w:ascii="Times New Roman" w:hAnsi="Times New Roman" w:cs="Times New Roman"/>
      </w:rPr>
    </w:lvl>
    <w:lvl w:ilvl="7">
      <w:start w:val="1"/>
      <w:numFmt w:val="decimal"/>
      <w:isLgl w:val="false"/>
      <w:suff w:val="tab"/>
      <w:lvlText w:val="%8."/>
      <w:lvlJc w:val="left"/>
      <w:pPr>
        <w:ind w:left="5760" w:hanging="360"/>
        <w:tabs>
          <w:tab w:val="left" w:pos="5760" w:leader="none"/>
        </w:tabs>
      </w:pPr>
      <w:rPr>
        <w:rFonts w:hint="default" w:ascii="Times New Roman" w:hAnsi="Times New Roman" w:cs="Times New Roman"/>
      </w:rPr>
    </w:lvl>
    <w:lvl w:ilvl="8">
      <w:start w:val="1"/>
      <w:numFmt w:val="decimal"/>
      <w:isLgl w:val="false"/>
      <w:suff w:val="tab"/>
      <w:lvlText w:val="%9."/>
      <w:lvlJc w:val="left"/>
      <w:pPr>
        <w:ind w:left="6480" w:hanging="360"/>
        <w:tabs>
          <w:tab w:val="left" w:pos="6480" w:leader="none"/>
        </w:tabs>
      </w:pPr>
      <w:rPr>
        <w:rFonts w:hint="default" w:ascii="Times New Roman" w:hAnsi="Times New Roman" w:cs="Times New Roman"/>
      </w:rPr>
    </w:lvl>
  </w:abstractNum>
  <w:num w:numId="1">
    <w:abstractNumId w:val="4"/>
  </w:num>
  <w:num w:numId="2">
    <w:abstractNumId w:val="2"/>
  </w:num>
  <w:num w:numId="3">
    <w:abstractNumId w:val="6"/>
  </w:num>
  <w:num w:numId="4">
    <w:abstractNumId w:val="1"/>
  </w:num>
  <w:num w:numId="5">
    <w:abstractNumId w:val="0"/>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38"/>
    <w:uiPriority w:val="0"/>
    <w:qFormat/>
    <w:pPr>
      <w:ind w:firstLine="420"/>
      <w:widowControl w:val="off"/>
      <w:outlineLvl w:val="0"/>
    </w:pPr>
    <w:rPr>
      <w:rFonts w:hint="default" w:ascii="Times New Roman" w:hAnsi="Times New Roman" w:eastAsia="宋体" w:cs="Times New Roman"/>
      <w:sz w:val="21"/>
      <w:szCs w:val="21"/>
      <w:lang w:val="en-US" w:eastAsia="zh-CN" w:bidi="ar-SA"/>
    </w:rPr>
  </w:style>
  <w:style w:type="paragraph" w:styleId="735">
    <w:name w:val="Heading 1"/>
    <w:basedOn w:val="734"/>
    <w:next w:val="734"/>
    <w:uiPriority w:val="99"/>
    <w:qFormat/>
    <w:pPr>
      <w:numPr>
        <w:ilvl w:val="0"/>
        <w:numId w:val="1"/>
      </w:numPr>
      <w:jc w:val="center"/>
      <w:keepLines/>
      <w:keepNext/>
      <w:spacing w:line="578" w:lineRule="auto"/>
      <w:tabs>
        <w:tab w:val="clear" w:pos="1800" w:leader="none"/>
      </w:tabs>
    </w:pPr>
    <w:rPr>
      <w:rFonts w:ascii="黑体" w:hAnsi="Calibri" w:eastAsia="黑体" w:cs="黑体"/>
      <w:b/>
      <w:bCs/>
      <w:sz w:val="44"/>
      <w:szCs w:val="44"/>
    </w:rPr>
  </w:style>
  <w:style w:type="paragraph" w:styleId="736">
    <w:name w:val="Heading 2"/>
    <w:basedOn w:val="734"/>
    <w:next w:val="734"/>
    <w:uiPriority w:val="99"/>
    <w:qFormat/>
    <w:pPr>
      <w:numPr>
        <w:ilvl w:val="1"/>
        <w:numId w:val="1"/>
      </w:numPr>
      <w:keepLines/>
      <w:keepNext/>
      <w:spacing w:line="415" w:lineRule="auto"/>
      <w:tabs>
        <w:tab w:val="clear" w:pos="567" w:leader="none"/>
      </w:tabs>
      <w:outlineLvl w:val="1"/>
    </w:pPr>
    <w:rPr>
      <w:rFonts w:ascii="Arial" w:hAnsi="Arial" w:eastAsia="黑体" w:cs="Arial"/>
      <w:sz w:val="32"/>
      <w:szCs w:val="32"/>
    </w:rPr>
  </w:style>
  <w:style w:type="paragraph" w:styleId="737">
    <w:name w:val="Heading 3"/>
    <w:basedOn w:val="734"/>
    <w:next w:val="746"/>
    <w:uiPriority w:val="99"/>
    <w:qFormat/>
    <w:pPr>
      <w:ind w:firstLine="640"/>
      <w:jc w:val="center"/>
      <w:keepLines/>
      <w:keepNext/>
      <w:spacing w:line="415" w:lineRule="auto"/>
      <w:outlineLvl w:val="2"/>
    </w:pPr>
    <w:rPr>
      <w:rFonts w:ascii="黑体" w:eastAsia="黑体" w:cs="黑体"/>
      <w:sz w:val="32"/>
      <w:szCs w:val="32"/>
    </w:rPr>
  </w:style>
  <w:style w:type="paragraph" w:styleId="738">
    <w:name w:val="Heading 4"/>
    <w:basedOn w:val="734"/>
    <w:next w:val="734"/>
    <w:uiPriority w:val="99"/>
    <w:qFormat/>
    <w:pPr>
      <w:ind w:firstLine="0"/>
      <w:keepLines/>
      <w:keepNext/>
      <w:spacing w:line="377" w:lineRule="auto"/>
      <w:tabs>
        <w:tab w:val="left" w:pos="1080" w:leader="none"/>
        <w:tab w:val="left" w:pos="1800" w:leader="none"/>
      </w:tabs>
      <w:outlineLvl w:val="3"/>
    </w:pPr>
    <w:rPr>
      <w:rFonts w:ascii="Arial" w:hAnsi="Arial" w:eastAsia="黑体" w:cs="Arial"/>
      <w:b/>
      <w:bCs/>
      <w:sz w:val="28"/>
      <w:szCs w:val="28"/>
    </w:rPr>
  </w:style>
  <w:style w:type="paragraph" w:styleId="739">
    <w:name w:val="Heading 5"/>
    <w:basedOn w:val="734"/>
    <w:next w:val="734"/>
    <w:link w:val="802"/>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803"/>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805"/>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806"/>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Normal Indent"/>
    <w:basedOn w:val="734"/>
    <w:uiPriority w:val="99"/>
    <w:qFormat/>
    <w:pPr>
      <w:widowControl/>
    </w:pPr>
    <w:rPr>
      <w:sz w:val="20"/>
      <w:szCs w:val="20"/>
    </w:rPr>
  </w:style>
  <w:style w:type="paragraph" w:styleId="747">
    <w:name w:val="toc 7"/>
    <w:basedOn w:val="734"/>
    <w:next w:val="734"/>
    <w:uiPriority w:val="39"/>
    <w:unhideWhenUsed/>
    <w:qFormat/>
    <w:pPr>
      <w:ind w:left="1701" w:right="0" w:firstLine="0"/>
      <w:spacing w:after="57"/>
    </w:pPr>
  </w:style>
  <w:style w:type="paragraph" w:styleId="748">
    <w:name w:val="Caption"/>
    <w:basedOn w:val="734"/>
    <w:next w:val="73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9">
    <w:name w:val="Document Map"/>
    <w:basedOn w:val="734"/>
    <w:uiPriority w:val="0"/>
    <w:qFormat/>
    <w:pPr>
      <w:shd w:val="clear" w:color="auto" w:fill="000080"/>
    </w:pPr>
  </w:style>
  <w:style w:type="paragraph" w:styleId="750">
    <w:name w:val="annotation text"/>
    <w:basedOn w:val="734"/>
    <w:link w:val="961"/>
    <w:uiPriority w:val="99"/>
    <w:semiHidden/>
    <w:qFormat/>
  </w:style>
  <w:style w:type="paragraph" w:styleId="751">
    <w:name w:val="Body Text"/>
    <w:basedOn w:val="734"/>
    <w:next w:val="734"/>
    <w:uiPriority w:val="99"/>
    <w:qFormat/>
    <w:pPr>
      <w:ind w:firstLine="560"/>
      <w:jc w:val="center"/>
    </w:pPr>
    <w:rPr>
      <w:rFonts w:ascii="仿宋_GB2312" w:eastAsia="仿宋_GB2312" w:cs="仿宋_GB2312"/>
      <w:sz w:val="28"/>
      <w:szCs w:val="28"/>
    </w:rPr>
  </w:style>
  <w:style w:type="paragraph" w:styleId="752">
    <w:name w:val="Body Text Indent"/>
    <w:basedOn w:val="734"/>
    <w:next w:val="753"/>
    <w:uiPriority w:val="0"/>
    <w:qFormat/>
    <w:pPr>
      <w:ind w:left="156"/>
      <w:spacing w:line="300" w:lineRule="auto"/>
      <w:widowControl/>
    </w:pPr>
    <w:rPr>
      <w:rFonts w:ascii="仿宋_GB2312" w:eastAsia="仿宋_GB2312"/>
      <w:sz w:val="28"/>
    </w:rPr>
  </w:style>
  <w:style w:type="paragraph" w:styleId="753">
    <w:name w:val="envelope return"/>
    <w:basedOn w:val="734"/>
    <w:uiPriority w:val="0"/>
    <w:qFormat/>
    <w:rPr>
      <w:rFonts w:ascii="Arial" w:hAnsi="Arial"/>
    </w:rPr>
  </w:style>
  <w:style w:type="paragraph" w:styleId="754">
    <w:name w:val="Block Text"/>
    <w:basedOn w:val="734"/>
    <w:uiPriority w:val="99"/>
    <w:qFormat/>
    <w:pPr>
      <w:ind w:left="420" w:right="33"/>
    </w:pPr>
    <w:rPr>
      <w:sz w:val="24"/>
      <w:szCs w:val="24"/>
    </w:rPr>
  </w:style>
  <w:style w:type="paragraph" w:styleId="755">
    <w:name w:val="index 4"/>
    <w:basedOn w:val="734"/>
    <w:next w:val="734"/>
    <w:uiPriority w:val="99"/>
    <w:qFormat/>
    <w:pPr>
      <w:ind w:left="600"/>
    </w:pPr>
    <w:rPr>
      <w:szCs w:val="24"/>
    </w:rPr>
  </w:style>
  <w:style w:type="paragraph" w:styleId="756">
    <w:name w:val="toc 5"/>
    <w:basedOn w:val="734"/>
    <w:next w:val="734"/>
    <w:uiPriority w:val="39"/>
    <w:unhideWhenUsed/>
    <w:qFormat/>
    <w:pPr>
      <w:ind w:left="1134" w:right="0" w:firstLine="0"/>
      <w:spacing w:after="57"/>
    </w:pPr>
  </w:style>
  <w:style w:type="paragraph" w:styleId="757">
    <w:name w:val="toc 3"/>
    <w:basedOn w:val="734"/>
    <w:next w:val="734"/>
    <w:uiPriority w:val="39"/>
    <w:unhideWhenUsed/>
    <w:qFormat/>
    <w:pPr>
      <w:ind w:left="567" w:right="0" w:firstLine="0"/>
      <w:spacing w:after="57"/>
    </w:pPr>
  </w:style>
  <w:style w:type="paragraph" w:styleId="758">
    <w:name w:val="Plain Text"/>
    <w:basedOn w:val="734"/>
    <w:uiPriority w:val="99"/>
    <w:qFormat/>
    <w:rPr>
      <w:rFonts w:ascii="宋体" w:cs="宋体"/>
    </w:rPr>
  </w:style>
  <w:style w:type="paragraph" w:styleId="759">
    <w:name w:val="toc 8"/>
    <w:basedOn w:val="734"/>
    <w:next w:val="734"/>
    <w:uiPriority w:val="39"/>
    <w:unhideWhenUsed/>
    <w:qFormat/>
    <w:pPr>
      <w:ind w:left="1984" w:right="0" w:firstLine="0"/>
      <w:spacing w:after="57"/>
    </w:pPr>
  </w:style>
  <w:style w:type="paragraph" w:styleId="760">
    <w:name w:val="Date"/>
    <w:basedOn w:val="734"/>
    <w:next w:val="734"/>
    <w:uiPriority w:val="0"/>
    <w:qFormat/>
    <w:rPr>
      <w:rFonts w:eastAsia="黑体"/>
      <w:b/>
      <w:sz w:val="36"/>
    </w:rPr>
  </w:style>
  <w:style w:type="paragraph" w:styleId="761">
    <w:name w:val="Body Text Indent 2"/>
    <w:basedOn w:val="734"/>
    <w:uiPriority w:val="0"/>
    <w:qFormat/>
    <w:pPr>
      <w:ind w:left="900"/>
    </w:pPr>
    <w:rPr>
      <w:rFonts w:ascii="楷体_GB2312" w:eastAsia="楷体_GB2312"/>
      <w:b/>
      <w:sz w:val="28"/>
    </w:rPr>
  </w:style>
  <w:style w:type="paragraph" w:styleId="762">
    <w:name w:val="endnote text"/>
    <w:basedOn w:val="734"/>
    <w:link w:val="943"/>
    <w:uiPriority w:val="99"/>
    <w:semiHidden/>
    <w:unhideWhenUsed/>
    <w:qFormat/>
    <w:pPr>
      <w:spacing w:after="0" w:line="240" w:lineRule="auto"/>
    </w:pPr>
    <w:rPr>
      <w:sz w:val="20"/>
    </w:rPr>
  </w:style>
  <w:style w:type="paragraph" w:styleId="763">
    <w:name w:val="Balloon Text"/>
    <w:basedOn w:val="734"/>
    <w:link w:val="963"/>
    <w:uiPriority w:val="0"/>
    <w:qFormat/>
    <w:rPr>
      <w:sz w:val="18"/>
      <w:szCs w:val="18"/>
    </w:rPr>
  </w:style>
  <w:style w:type="paragraph" w:styleId="764">
    <w:name w:val="Footer"/>
    <w:basedOn w:val="734"/>
    <w:next w:val="765"/>
    <w:uiPriority w:val="99"/>
    <w:qFormat/>
    <w:pPr>
      <w:tabs>
        <w:tab w:val="center" w:pos="4153" w:leader="none"/>
        <w:tab w:val="right" w:pos="8306" w:leader="none"/>
      </w:tabs>
    </w:pPr>
    <w:rPr>
      <w:sz w:val="18"/>
      <w:szCs w:val="18"/>
    </w:rPr>
  </w:style>
  <w:style w:type="paragraph" w:styleId="765" w:customStyle="1">
    <w:name w:val="TOC Heading1"/>
    <w:next w:val="734"/>
    <w:uiPriority w:val="0"/>
    <w:qFormat/>
    <w:rPr>
      <w:rFonts w:hint="default" w:ascii="Calibri" w:hAnsi="Calibri" w:eastAsia="宋体" w:cs="Times New Roman"/>
      <w:sz w:val="32"/>
      <w:lang w:val="en-US" w:eastAsia="zh-CN" w:bidi="ar-SA"/>
    </w:rPr>
  </w:style>
  <w:style w:type="paragraph" w:styleId="766">
    <w:name w:val="Header"/>
    <w:basedOn w:val="734"/>
    <w:link w:val="977"/>
    <w:uiPriority w:val="0"/>
    <w:qFormat/>
    <w:pPr>
      <w:jc w:val="center"/>
      <w:tabs>
        <w:tab w:val="center" w:pos="4153" w:leader="none"/>
        <w:tab w:val="right" w:pos="8306" w:leader="none"/>
      </w:tabs>
      <w:pBdr>
        <w:bottom w:val="single" w:color="auto" w:sz="6" w:space="1"/>
      </w:pBdr>
    </w:pPr>
    <w:rPr>
      <w:sz w:val="18"/>
      <w:szCs w:val="18"/>
    </w:rPr>
  </w:style>
  <w:style w:type="paragraph" w:styleId="767">
    <w:name w:val="toc 1"/>
    <w:basedOn w:val="734"/>
    <w:next w:val="734"/>
    <w:uiPriority w:val="39"/>
    <w:unhideWhenUsed/>
    <w:qFormat/>
    <w:pPr>
      <w:ind w:left="0" w:right="0" w:firstLine="0"/>
      <w:spacing w:after="57"/>
    </w:pPr>
  </w:style>
  <w:style w:type="paragraph" w:styleId="768">
    <w:name w:val="toc 4"/>
    <w:basedOn w:val="734"/>
    <w:next w:val="734"/>
    <w:uiPriority w:val="39"/>
    <w:unhideWhenUsed/>
    <w:qFormat/>
    <w:pPr>
      <w:ind w:left="850" w:right="0" w:firstLine="0"/>
      <w:spacing w:after="57"/>
    </w:pPr>
  </w:style>
  <w:style w:type="paragraph" w:styleId="769">
    <w:name w:val="Subtitle"/>
    <w:basedOn w:val="734"/>
    <w:next w:val="734"/>
    <w:link w:val="809"/>
    <w:uiPriority w:val="11"/>
    <w:qFormat/>
    <w:pPr>
      <w:spacing w:before="200" w:after="200"/>
    </w:pPr>
    <w:rPr>
      <w:sz w:val="24"/>
      <w:szCs w:val="24"/>
    </w:rPr>
  </w:style>
  <w:style w:type="paragraph" w:styleId="770">
    <w:name w:val="List"/>
    <w:basedOn w:val="734"/>
    <w:uiPriority w:val="0"/>
    <w:qFormat/>
    <w:pPr>
      <w:numPr>
        <w:ilvl w:val="0"/>
        <w:numId w:val="2"/>
      </w:numPr>
      <w:spacing w:after="20" w:line="288" w:lineRule="auto"/>
    </w:pPr>
    <w:rPr>
      <w:szCs w:val="20"/>
      <w:lang w:val="en-GB"/>
    </w:rPr>
  </w:style>
  <w:style w:type="paragraph" w:styleId="771">
    <w:name w:val="footnote text"/>
    <w:basedOn w:val="734"/>
    <w:link w:val="942"/>
    <w:uiPriority w:val="99"/>
    <w:semiHidden/>
    <w:unhideWhenUsed/>
    <w:qFormat/>
    <w:pPr>
      <w:spacing w:after="40" w:line="240" w:lineRule="auto"/>
    </w:pPr>
    <w:rPr>
      <w:sz w:val="18"/>
    </w:rPr>
  </w:style>
  <w:style w:type="paragraph" w:styleId="772">
    <w:name w:val="toc 6"/>
    <w:basedOn w:val="734"/>
    <w:next w:val="734"/>
    <w:uiPriority w:val="39"/>
    <w:unhideWhenUsed/>
    <w:qFormat/>
    <w:pPr>
      <w:ind w:left="1417" w:right="0" w:firstLine="0"/>
      <w:spacing w:after="57"/>
    </w:pPr>
  </w:style>
  <w:style w:type="paragraph" w:styleId="773">
    <w:name w:val="table of figures"/>
    <w:basedOn w:val="734"/>
    <w:next w:val="734"/>
    <w:uiPriority w:val="99"/>
    <w:unhideWhenUsed/>
    <w:qFormat/>
    <w:pPr>
      <w:spacing w:after="0" w:afterAutospacing="0"/>
    </w:pPr>
  </w:style>
  <w:style w:type="paragraph" w:styleId="774">
    <w:name w:val="toc 2"/>
    <w:basedOn w:val="734"/>
    <w:next w:val="734"/>
    <w:uiPriority w:val="0"/>
    <w:qFormat/>
    <w:pPr>
      <w:ind w:left="210"/>
      <w:spacing w:line="288" w:lineRule="auto"/>
    </w:pPr>
    <w:rPr>
      <w:smallCaps/>
      <w:sz w:val="20"/>
      <w:szCs w:val="20"/>
    </w:rPr>
  </w:style>
  <w:style w:type="paragraph" w:styleId="775">
    <w:name w:val="toc 9"/>
    <w:basedOn w:val="734"/>
    <w:next w:val="734"/>
    <w:uiPriority w:val="39"/>
    <w:unhideWhenUsed/>
    <w:qFormat/>
    <w:pPr>
      <w:ind w:left="2268" w:right="0" w:firstLine="0"/>
      <w:spacing w:after="57"/>
    </w:pPr>
  </w:style>
  <w:style w:type="paragraph" w:styleId="776">
    <w:name w:val="Body Text 2"/>
    <w:basedOn w:val="734"/>
    <w:uiPriority w:val="0"/>
    <w:qFormat/>
    <w:pPr>
      <w:spacing w:after="120" w:line="480" w:lineRule="auto"/>
    </w:pPr>
    <w:rPr>
      <w:rFonts w:ascii="Calibri" w:hAnsi="Calibri"/>
    </w:rPr>
  </w:style>
  <w:style w:type="paragraph" w:styleId="777">
    <w:name w:val="HTML Preformatted"/>
    <w:basedOn w:val="734"/>
    <w:uiPriority w:val="0"/>
    <w:qFormat/>
    <w:pPr>
      <w:spacing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78">
    <w:name w:val="Normal (Web)"/>
    <w:basedOn w:val="734"/>
    <w:link w:val="976"/>
    <w:uiPriority w:val="0"/>
    <w:qFormat/>
    <w:pPr>
      <w:ind w:firstLine="480"/>
      <w:spacing w:before="100" w:beforeAutospacing="1" w:after="100" w:afterAutospacing="1" w:line="288" w:lineRule="auto"/>
      <w:widowControl/>
      <w:outlineLvl w:val="1"/>
    </w:pPr>
    <w:rPr>
      <w:rFonts w:hAnsi="宋体"/>
      <w:sz w:val="24"/>
      <w:szCs w:val="24"/>
    </w:rPr>
  </w:style>
  <w:style w:type="paragraph" w:styleId="779">
    <w:name w:val="Title"/>
    <w:basedOn w:val="734"/>
    <w:next w:val="734"/>
    <w:uiPriority w:val="99"/>
    <w:qFormat/>
    <w:pPr>
      <w:jc w:val="center"/>
      <w:spacing w:line="288" w:lineRule="auto"/>
    </w:pPr>
    <w:rPr>
      <w:rFonts w:ascii="Arial" w:hAnsi="Arial" w:cs="Arial"/>
      <w:b/>
      <w:bCs/>
      <w:sz w:val="32"/>
      <w:szCs w:val="32"/>
    </w:rPr>
  </w:style>
  <w:style w:type="paragraph" w:styleId="780">
    <w:name w:val="annotation subject"/>
    <w:basedOn w:val="750"/>
    <w:next w:val="750"/>
    <w:link w:val="962"/>
    <w:uiPriority w:val="0"/>
    <w:qFormat/>
    <w:rPr>
      <w:b/>
      <w:bCs/>
    </w:rPr>
  </w:style>
  <w:style w:type="paragraph" w:styleId="781">
    <w:name w:val="Body Text First Indent"/>
    <w:basedOn w:val="751"/>
    <w:uiPriority w:val="0"/>
    <w:qFormat/>
    <w:pPr>
      <w:ind w:firstLine="420"/>
      <w:spacing w:after="120" w:line="440" w:lineRule="exact"/>
    </w:pPr>
    <w:rPr>
      <w:rFonts w:ascii="宋体"/>
      <w:sz w:val="24"/>
    </w:rPr>
  </w:style>
  <w:style w:type="paragraph" w:styleId="782">
    <w:name w:val="Body Text First Indent 2"/>
    <w:basedOn w:val="752"/>
    <w:next w:val="734"/>
    <w:uiPriority w:val="0"/>
    <w:qFormat/>
    <w:pPr>
      <w:ind w:left="0" w:firstLine="210"/>
      <w:spacing w:line="240" w:lineRule="auto"/>
      <w:widowControl w:val="off"/>
    </w:pPr>
    <w:rPr>
      <w:rFonts w:ascii="Times New Roman" w:hAnsi="宋体" w:eastAsia="宋体"/>
      <w:color w:val="000000"/>
      <w:spacing w:val="-8"/>
      <w:sz w:val="21"/>
      <w:szCs w:val="24"/>
    </w:rPr>
  </w:style>
  <w:style w:type="table" w:styleId="783">
    <w:name w:val="Table Grid"/>
    <w:basedOn w:val="7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4">
    <w:name w:val="Strong"/>
    <w:basedOn w:val="744"/>
    <w:uiPriority w:val="0"/>
    <w:qFormat/>
    <w:rPr>
      <w:b/>
      <w:sz w:val="24"/>
      <w:szCs w:val="24"/>
    </w:rPr>
  </w:style>
  <w:style w:type="character" w:styleId="785">
    <w:name w:val="endnote reference"/>
    <w:basedOn w:val="744"/>
    <w:uiPriority w:val="99"/>
    <w:semiHidden/>
    <w:unhideWhenUsed/>
    <w:qFormat/>
    <w:rPr>
      <w:vertAlign w:val="superscript"/>
    </w:rPr>
  </w:style>
  <w:style w:type="character" w:styleId="786">
    <w:name w:val="page number"/>
    <w:basedOn w:val="744"/>
    <w:uiPriority w:val="0"/>
    <w:qFormat/>
  </w:style>
  <w:style w:type="character" w:styleId="787">
    <w:name w:val="FollowedHyperlink"/>
    <w:basedOn w:val="744"/>
    <w:uiPriority w:val="0"/>
    <w:qFormat/>
    <w:rPr>
      <w:color w:val="551a8b"/>
      <w:u w:val="single"/>
    </w:rPr>
  </w:style>
  <w:style w:type="character" w:styleId="788">
    <w:name w:val="Emphasis"/>
    <w:basedOn w:val="744"/>
    <w:uiPriority w:val="0"/>
    <w:qFormat/>
    <w:rPr>
      <w:color w:val="d73130"/>
      <w:sz w:val="24"/>
      <w:szCs w:val="24"/>
    </w:rPr>
  </w:style>
  <w:style w:type="character" w:styleId="789">
    <w:name w:val="HTML Typewriter"/>
    <w:basedOn w:val="744"/>
    <w:uiPriority w:val="99"/>
    <w:qFormat/>
    <w:rPr>
      <w:rFonts w:ascii="宋体" w:hAnsi="宋体" w:eastAsia="宋体" w:cs="宋体"/>
      <w:sz w:val="24"/>
      <w:szCs w:val="24"/>
    </w:rPr>
  </w:style>
  <w:style w:type="character" w:styleId="790">
    <w:name w:val="Hyperlink"/>
    <w:basedOn w:val="744"/>
    <w:uiPriority w:val="0"/>
    <w:qFormat/>
    <w:rPr>
      <w:color w:val="2438cf"/>
      <w:u w:val="single"/>
    </w:rPr>
  </w:style>
  <w:style w:type="character" w:styleId="791">
    <w:name w:val="annotation reference"/>
    <w:uiPriority w:val="0"/>
    <w:semiHidden/>
    <w:qFormat/>
    <w:rPr>
      <w:sz w:val="21"/>
      <w:szCs w:val="21"/>
    </w:rPr>
  </w:style>
  <w:style w:type="character" w:styleId="792">
    <w:name w:val="HTML Cite"/>
    <w:basedOn w:val="744"/>
    <w:uiPriority w:val="0"/>
    <w:qFormat/>
    <w:rPr>
      <w:sz w:val="24"/>
      <w:szCs w:val="24"/>
    </w:rPr>
  </w:style>
  <w:style w:type="character" w:styleId="793">
    <w:name w:val="footnote reference"/>
    <w:basedOn w:val="744"/>
    <w:uiPriority w:val="99"/>
    <w:unhideWhenUsed/>
    <w:qFormat/>
    <w:rPr>
      <w:vertAlign w:val="superscript"/>
    </w:rPr>
  </w:style>
  <w:style w:type="paragraph" w:styleId="794" w:customStyle="1">
    <w:name w:val="标题 411"/>
    <w:basedOn w:val="734"/>
    <w:next w:val="734"/>
    <w:uiPriority w:val="9"/>
    <w:unhideWhenUsed/>
    <w:qFormat/>
    <w:pPr>
      <w:keepLines/>
      <w:keepNext/>
      <w:spacing w:before="320" w:after="200" w:line="240" w:lineRule="auto"/>
      <w:outlineLvl w:val="3"/>
    </w:pPr>
    <w:rPr>
      <w:rFonts w:ascii="Arial" w:hAnsi="Arial" w:eastAsia="Arial" w:cs="Arial"/>
      <w:b/>
      <w:bCs/>
      <w:sz w:val="26"/>
      <w:szCs w:val="26"/>
    </w:rPr>
  </w:style>
  <w:style w:type="paragraph" w:styleId="795" w:customStyle="1">
    <w:name w:val="列出段落"/>
    <w:basedOn w:val="734"/>
    <w:uiPriority w:val="0"/>
    <w:qFormat/>
    <w:pPr>
      <w:ind w:firstLine="420"/>
    </w:pPr>
    <w:rPr>
      <w:rFonts w:ascii="Cambria" w:hAnsi="Cambria" w:eastAsia="华文细黑" w:cs="Cambria"/>
    </w:rPr>
  </w:style>
  <w:style w:type="paragraph" w:styleId="796" w:customStyle="1">
    <w:name w:val="页脚1"/>
    <w:basedOn w:val="734"/>
    <w:next w:val="765"/>
    <w:uiPriority w:val="0"/>
    <w:qFormat/>
    <w:pPr>
      <w:jc w:val="left"/>
      <w:tabs>
        <w:tab w:val="center" w:pos="4153" w:leader="none"/>
        <w:tab w:val="right" w:pos="8306" w:leader="none"/>
      </w:tabs>
    </w:pPr>
    <w:rPr>
      <w:sz w:val="18"/>
      <w:szCs w:val="18"/>
    </w:rPr>
  </w:style>
  <w:style w:type="paragraph" w:styleId="797" w:customStyle="1">
    <w:name w:val="列出段落1"/>
    <w:uiPriority w:val="0"/>
    <w:qFormat/>
    <w:pPr>
      <w:ind w:firstLine="420"/>
    </w:pPr>
    <w:rPr>
      <w:rFonts w:hint="default" w:ascii="Times New Roman" w:hAnsi="Times New Roman" w:eastAsia="宋体" w:cs="Times New Roman"/>
      <w:lang w:val="en-US" w:eastAsia="zh-CN" w:bidi="ar-SA"/>
    </w:rPr>
  </w:style>
  <w:style w:type="character" w:styleId="798" w:customStyle="1">
    <w:name w:val="Heading 1 Char"/>
    <w:basedOn w:val="744"/>
    <w:uiPriority w:val="9"/>
    <w:qFormat/>
    <w:rPr>
      <w:rFonts w:ascii="Arial" w:hAnsi="Arial" w:eastAsia="Arial" w:cs="Arial"/>
      <w:sz w:val="40"/>
      <w:szCs w:val="40"/>
    </w:rPr>
  </w:style>
  <w:style w:type="character" w:styleId="799" w:customStyle="1">
    <w:name w:val="Heading 2 Char"/>
    <w:basedOn w:val="744"/>
    <w:uiPriority w:val="9"/>
    <w:qFormat/>
    <w:rPr>
      <w:rFonts w:ascii="Arial" w:hAnsi="Arial" w:eastAsia="Arial" w:cs="Arial"/>
      <w:sz w:val="34"/>
    </w:rPr>
  </w:style>
  <w:style w:type="character" w:styleId="800" w:customStyle="1">
    <w:name w:val="Heading 3 Char"/>
    <w:basedOn w:val="744"/>
    <w:uiPriority w:val="9"/>
    <w:qFormat/>
    <w:rPr>
      <w:rFonts w:ascii="Arial" w:hAnsi="Arial" w:eastAsia="Arial" w:cs="Arial"/>
      <w:sz w:val="30"/>
      <w:szCs w:val="30"/>
    </w:rPr>
  </w:style>
  <w:style w:type="character" w:styleId="801" w:customStyle="1">
    <w:name w:val="Heading 4 Char"/>
    <w:basedOn w:val="744"/>
    <w:uiPriority w:val="9"/>
    <w:qFormat/>
    <w:rPr>
      <w:rFonts w:ascii="Arial" w:hAnsi="Arial" w:eastAsia="Arial" w:cs="Arial"/>
      <w:b/>
      <w:bCs/>
      <w:sz w:val="26"/>
      <w:szCs w:val="26"/>
    </w:rPr>
  </w:style>
  <w:style w:type="character" w:styleId="802" w:customStyle="1">
    <w:name w:val="Heading 5 Char"/>
    <w:basedOn w:val="744"/>
    <w:link w:val="739"/>
    <w:uiPriority w:val="9"/>
    <w:qFormat/>
    <w:rPr>
      <w:rFonts w:ascii="Arial" w:hAnsi="Arial" w:eastAsia="Arial" w:cs="Arial"/>
      <w:b/>
      <w:bCs/>
      <w:sz w:val="24"/>
      <w:szCs w:val="24"/>
    </w:rPr>
  </w:style>
  <w:style w:type="character" w:styleId="803" w:customStyle="1">
    <w:name w:val="Heading 6 Char"/>
    <w:basedOn w:val="744"/>
    <w:link w:val="740"/>
    <w:uiPriority w:val="9"/>
    <w:qFormat/>
    <w:rPr>
      <w:rFonts w:ascii="Arial" w:hAnsi="Arial" w:eastAsia="Arial" w:cs="Arial"/>
      <w:b/>
      <w:bCs/>
      <w:sz w:val="22"/>
      <w:szCs w:val="22"/>
    </w:rPr>
  </w:style>
  <w:style w:type="character" w:styleId="804" w:customStyle="1">
    <w:name w:val="Heading 7 Char"/>
    <w:basedOn w:val="744"/>
    <w:link w:val="741"/>
    <w:uiPriority w:val="9"/>
    <w:qFormat/>
    <w:rPr>
      <w:rFonts w:ascii="Arial" w:hAnsi="Arial" w:eastAsia="Arial" w:cs="Arial"/>
      <w:b/>
      <w:bCs/>
      <w:i/>
      <w:iCs/>
      <w:sz w:val="22"/>
      <w:szCs w:val="22"/>
    </w:rPr>
  </w:style>
  <w:style w:type="character" w:styleId="805" w:customStyle="1">
    <w:name w:val="Heading 8 Char"/>
    <w:basedOn w:val="744"/>
    <w:link w:val="742"/>
    <w:uiPriority w:val="9"/>
    <w:qFormat/>
    <w:rPr>
      <w:rFonts w:ascii="Arial" w:hAnsi="Arial" w:eastAsia="Arial" w:cs="Arial"/>
      <w:i/>
      <w:iCs/>
      <w:sz w:val="22"/>
      <w:szCs w:val="22"/>
    </w:rPr>
  </w:style>
  <w:style w:type="character" w:styleId="806" w:customStyle="1">
    <w:name w:val="Heading 9 Char"/>
    <w:basedOn w:val="744"/>
    <w:link w:val="743"/>
    <w:uiPriority w:val="9"/>
    <w:qFormat/>
    <w:rPr>
      <w:rFonts w:ascii="Arial" w:hAnsi="Arial" w:eastAsia="Arial" w:cs="Arial"/>
      <w:i/>
      <w:iCs/>
      <w:sz w:val="21"/>
      <w:szCs w:val="21"/>
    </w:rPr>
  </w:style>
  <w:style w:type="paragraph" w:styleId="807">
    <w:name w:val="No Spacing"/>
    <w:uiPriority w:val="1"/>
    <w:qFormat/>
    <w:pPr>
      <w:spacing w:before="0" w:after="0" w:line="240" w:lineRule="auto"/>
    </w:pPr>
    <w:rPr>
      <w:rFonts w:hint="default" w:ascii="Times New Roman" w:hAnsi="Times New Roman" w:eastAsia="宋体" w:cs="Times New Roman"/>
    </w:rPr>
  </w:style>
  <w:style w:type="character" w:styleId="808" w:customStyle="1">
    <w:name w:val="Title Char"/>
    <w:basedOn w:val="744"/>
    <w:uiPriority w:val="10"/>
    <w:qFormat/>
    <w:rPr>
      <w:sz w:val="48"/>
      <w:szCs w:val="48"/>
    </w:rPr>
  </w:style>
  <w:style w:type="character" w:styleId="809" w:customStyle="1">
    <w:name w:val="Subtitle Char"/>
    <w:basedOn w:val="744"/>
    <w:link w:val="769"/>
    <w:uiPriority w:val="11"/>
    <w:qFormat/>
    <w:rPr>
      <w:sz w:val="24"/>
      <w:szCs w:val="24"/>
    </w:rPr>
  </w:style>
  <w:style w:type="paragraph" w:styleId="810">
    <w:name w:val="Quote"/>
    <w:basedOn w:val="734"/>
    <w:next w:val="734"/>
    <w:link w:val="811"/>
    <w:uiPriority w:val="29"/>
    <w:qFormat/>
    <w:pPr>
      <w:ind w:left="720" w:right="720"/>
    </w:pPr>
    <w:rPr>
      <w:i/>
    </w:rPr>
  </w:style>
  <w:style w:type="character" w:styleId="811" w:customStyle="1">
    <w:name w:val="Quote Char"/>
    <w:link w:val="810"/>
    <w:uiPriority w:val="29"/>
    <w:qFormat/>
    <w:rPr>
      <w:i/>
    </w:rPr>
  </w:style>
  <w:style w:type="paragraph" w:styleId="812">
    <w:name w:val="Intense Quote"/>
    <w:basedOn w:val="734"/>
    <w:next w:val="73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Intense Quote Char"/>
    <w:link w:val="812"/>
    <w:uiPriority w:val="30"/>
    <w:qFormat/>
    <w:rPr>
      <w:i/>
    </w:rPr>
  </w:style>
  <w:style w:type="character" w:styleId="814" w:customStyle="1">
    <w:name w:val="Header Char"/>
    <w:basedOn w:val="744"/>
    <w:uiPriority w:val="99"/>
    <w:qFormat/>
  </w:style>
  <w:style w:type="character" w:styleId="815" w:customStyle="1">
    <w:name w:val="Footer Char"/>
    <w:basedOn w:val="744"/>
    <w:uiPriority w:val="99"/>
    <w:qFormat/>
  </w:style>
  <w:style w:type="character" w:styleId="816" w:customStyle="1">
    <w:name w:val="Caption Char"/>
    <w:uiPriority w:val="99"/>
    <w:qFormat/>
  </w:style>
  <w:style w:type="table" w:styleId="817" w:customStyle="1">
    <w:name w:val="Table Grid Light"/>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basedOn w:val="74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4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basedOn w:val="74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4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basedOn w:val="74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basedOn w:val="7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basedOn w:val="7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basedOn w:val="7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basedOn w:val="74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basedOn w:val="7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basedOn w:val="74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6" w:customStyle="1">
    <w:name w:val="Grid Table 4 - Accent 2"/>
    <w:basedOn w:val="74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7" w:customStyle="1">
    <w:name w:val="Grid Table 4 - Accent 3"/>
    <w:basedOn w:val="74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8" w:customStyle="1">
    <w:name w:val="Grid Table 4 - Accent 4"/>
    <w:basedOn w:val="74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9" w:customStyle="1">
    <w:name w:val="Grid Table 4 - Accent 5"/>
    <w:basedOn w:val="74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0" w:customStyle="1">
    <w:name w:val="Grid Table 4 - Accent 6"/>
    <w:basedOn w:val="74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1"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3" w:customStyle="1">
    <w:name w:val="Grid Table 5 Dark - Accent 2"/>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4" w:customStyle="1">
    <w:name w:val="Grid Table 5 Dark - Accent 3"/>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5" w:customStyle="1">
    <w:name w:val="Grid Table 5 Dark- Accent 4"/>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6" w:customStyle="1">
    <w:name w:val="Grid Table 5 Dark - Accent 5"/>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7" w:customStyle="1">
    <w:name w:val="Grid Table 5 Dark - Accent 6"/>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8"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basedOn w:val="74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0" w:customStyle="1">
    <w:name w:val="Grid Table 6 Colorful - Accent 2"/>
    <w:basedOn w:val="7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1" w:customStyle="1">
    <w:name w:val="Grid Table 6 Colorful - Accent 3"/>
    <w:basedOn w:val="74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2" w:customStyle="1">
    <w:name w:val="Grid Table 6 Colorful - Accent 4"/>
    <w:basedOn w:val="7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3" w:customStyle="1">
    <w:name w:val="Grid Table 6 Colorful - Accent 5"/>
    <w:basedOn w:val="74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4" w:customStyle="1">
    <w:name w:val="Grid Table 6 Colorful - Accent 6"/>
    <w:basedOn w:val="74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5"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basedOn w:val="74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4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4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4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4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4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basedOn w:val="74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1 Light - Accent 2"/>
    <w:basedOn w:val="74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5" w:customStyle="1">
    <w:name w:val="List Table 1 Light - Accent 3"/>
    <w:basedOn w:val="74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6" w:customStyle="1">
    <w:name w:val="List Table 1 Light - Accent 4"/>
    <w:basedOn w:val="74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7" w:customStyle="1">
    <w:name w:val="List Table 1 Light - Accent 5"/>
    <w:basedOn w:val="74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8" w:customStyle="1">
    <w:name w:val="List Table 1 Light - Accent 6"/>
    <w:basedOn w:val="74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9"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basedOn w:val="74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1" w:customStyle="1">
    <w:name w:val="List Table 2 - Accent 2"/>
    <w:basedOn w:val="74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2" w:customStyle="1">
    <w:name w:val="List Table 2 - Accent 3"/>
    <w:basedOn w:val="74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3" w:customStyle="1">
    <w:name w:val="List Table 2 - Accent 4"/>
    <w:basedOn w:val="74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4" w:customStyle="1">
    <w:name w:val="List Table 2 - Accent 5"/>
    <w:basedOn w:val="74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5" w:customStyle="1">
    <w:name w:val="List Table 2 - Accent 6"/>
    <w:basedOn w:val="74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6"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basedOn w:val="74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8" w:customStyle="1">
    <w:name w:val="List Table 3 - Accent 2"/>
    <w:basedOn w:val="7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9" w:customStyle="1">
    <w:name w:val="List Table 3 - Accent 3"/>
    <w:basedOn w:val="74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0" w:customStyle="1">
    <w:name w:val="List Table 3 - Accent 4"/>
    <w:basedOn w:val="7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1" w:customStyle="1">
    <w:name w:val="List Table 3 - Accent 5"/>
    <w:basedOn w:val="74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2" w:customStyle="1">
    <w:name w:val="List Table 3 - Accent 6"/>
    <w:basedOn w:val="74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3"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basedOn w:val="74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4 - Accent 2"/>
    <w:basedOn w:val="74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6" w:customStyle="1">
    <w:name w:val="List Table 4 - Accent 3"/>
    <w:basedOn w:val="74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7" w:customStyle="1">
    <w:name w:val="List Table 4 - Accent 4"/>
    <w:basedOn w:val="74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8" w:customStyle="1">
    <w:name w:val="List Table 4 - Accent 5"/>
    <w:basedOn w:val="74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9" w:customStyle="1">
    <w:name w:val="List Table 4 - Accent 6"/>
    <w:basedOn w:val="74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0"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basedOn w:val="74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basedOn w:val="74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basedOn w:val="74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basedOn w:val="74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basedOn w:val="74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basedOn w:val="74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basedOn w:val="74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9" w:customStyle="1">
    <w:name w:val="List Table 6 Colorful - Accent 2"/>
    <w:basedOn w:val="74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0" w:customStyle="1">
    <w:name w:val="List Table 6 Colorful - Accent 3"/>
    <w:basedOn w:val="74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1" w:customStyle="1">
    <w:name w:val="List Table 6 Colorful - Accent 4"/>
    <w:basedOn w:val="74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2" w:customStyle="1">
    <w:name w:val="List Table 6 Colorful - Accent 5"/>
    <w:basedOn w:val="74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3" w:customStyle="1">
    <w:name w:val="List Table 6 Colorful - Accent 6"/>
    <w:basedOn w:val="74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4"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basedOn w:val="74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basedOn w:val="74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basedOn w:val="74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basedOn w:val="74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basedOn w:val="74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basedOn w:val="74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1" w:customStyle="1">
    <w:name w:val="Lined - Accent"/>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3" w:customStyle="1">
    <w:name w:val="Lined - Accent 2"/>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4" w:customStyle="1">
    <w:name w:val="Lined - Accent 3"/>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Lined - Accent 4"/>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6" w:customStyle="1">
    <w:name w:val="Lined - Accent 5"/>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Lined - Accent 6"/>
    <w:basedOn w:val="7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amp; Lined - Accent"/>
    <w:basedOn w:val="7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basedOn w:val="74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0" w:customStyle="1">
    <w:name w:val="Bordered &amp; Lined - Accent 2"/>
    <w:basedOn w:val="74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Bordered &amp; Lined - Accent 3"/>
    <w:basedOn w:val="74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Bordered &amp; Lined - Accent 4"/>
    <w:basedOn w:val="74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Bordered &amp; Lined - Accent 5"/>
    <w:basedOn w:val="74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Bordered &amp; Lined - Accent 6"/>
    <w:basedOn w:val="74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w:basedOn w:val="7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basedOn w:val="74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7" w:customStyle="1">
    <w:name w:val="Bordered - Accent 2"/>
    <w:basedOn w:val="7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8" w:customStyle="1">
    <w:name w:val="Bordered - Accent 3"/>
    <w:basedOn w:val="7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9" w:customStyle="1">
    <w:name w:val="Bordered - Accent 4"/>
    <w:basedOn w:val="7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0" w:customStyle="1">
    <w:name w:val="Bordered - Accent 5"/>
    <w:basedOn w:val="74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1" w:customStyle="1">
    <w:name w:val="Bordered - Accent 6"/>
    <w:basedOn w:val="7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2" w:customStyle="1">
    <w:name w:val="Footnote Text Char"/>
    <w:link w:val="771"/>
    <w:uiPriority w:val="99"/>
    <w:qFormat/>
    <w:rPr>
      <w:sz w:val="18"/>
    </w:rPr>
  </w:style>
  <w:style w:type="character" w:styleId="943" w:customStyle="1">
    <w:name w:val="Endnote Text Char"/>
    <w:link w:val="762"/>
    <w:uiPriority w:val="99"/>
    <w:qFormat/>
    <w:rPr>
      <w:sz w:val="20"/>
    </w:rPr>
  </w:style>
  <w:style w:type="paragraph" w:styleId="944" w:customStyle="1">
    <w:name w:val="TOC Heading"/>
    <w:uiPriority w:val="39"/>
    <w:unhideWhenUsed/>
    <w:qFormat/>
    <w:rPr>
      <w:rFonts w:hint="default" w:ascii="Times New Roman" w:hAnsi="Times New Roman" w:eastAsia="宋体" w:cs="Times New Roman"/>
    </w:rPr>
  </w:style>
  <w:style w:type="paragraph" w:styleId="945" w:customStyle="1">
    <w:name w:val="正文文本1"/>
    <w:basedOn w:val="734"/>
    <w:next w:val="946"/>
    <w:uiPriority w:val="0"/>
    <w:qFormat/>
    <w:rPr>
      <w:rFonts w:ascii="仿宋_GB2312" w:eastAsia="仿宋_GB2312"/>
      <w:sz w:val="28"/>
      <w:szCs w:val="20"/>
    </w:rPr>
  </w:style>
  <w:style w:type="paragraph" w:styleId="946" w:customStyle="1">
    <w:name w:val="列表1"/>
    <w:basedOn w:val="734"/>
    <w:uiPriority w:val="0"/>
    <w:qFormat/>
    <w:pPr>
      <w:numPr>
        <w:ilvl w:val="0"/>
        <w:numId w:val="3"/>
      </w:numPr>
      <w:spacing w:after="20" w:line="288" w:lineRule="auto"/>
    </w:pPr>
    <w:rPr>
      <w:szCs w:val="20"/>
      <w:lang w:val="en-GB"/>
    </w:rPr>
  </w:style>
  <w:style w:type="paragraph" w:styleId="947" w:customStyle="1">
    <w:name w:val="段"/>
    <w:uiPriority w:val="99"/>
    <w:qFormat/>
    <w:pPr>
      <w:ind w:firstLine="200"/>
      <w:jc w:val="both"/>
    </w:pPr>
    <w:rPr>
      <w:rFonts w:hint="default" w:ascii="宋体" w:hAnsi="Times New Roman" w:eastAsia="Times New Roman" w:cs="Times New Roman"/>
      <w:sz w:val="21"/>
      <w:lang w:val="en-US" w:eastAsia="zh-CN" w:bidi="ar-SA"/>
    </w:rPr>
  </w:style>
  <w:style w:type="paragraph" w:styleId="948" w:customStyle="1">
    <w:name w:val="_Style 1"/>
    <w:basedOn w:val="734"/>
    <w:uiPriority w:val="99"/>
    <w:qFormat/>
    <w:rPr>
      <w:rFonts w:ascii="Calibri" w:hAnsi="Calibri" w:cs="Calibri"/>
      <w:sz w:val="34"/>
      <w:szCs w:val="34"/>
    </w:rPr>
  </w:style>
  <w:style w:type="paragraph" w:styleId="949" w:customStyle="1">
    <w:name w:val="样式 表格正文 + 两端对齐"/>
    <w:basedOn w:val="734"/>
    <w:next w:val="950"/>
    <w:uiPriority w:val="99"/>
    <w:qFormat/>
    <w:pPr>
      <w:spacing w:line="300" w:lineRule="auto"/>
    </w:pPr>
  </w:style>
  <w:style w:type="paragraph" w:styleId="950" w:customStyle="1">
    <w:name w:val="正文1"/>
    <w:basedOn w:val="749"/>
    <w:next w:val="734"/>
    <w:uiPriority w:val="99"/>
    <w:qFormat/>
    <w:pPr>
      <w:ind w:right="1"/>
      <w:spacing w:line="360" w:lineRule="auto"/>
    </w:pPr>
    <w:rPr>
      <w:rFonts w:ascii="宋体" w:hAnsi="宋体" w:cs="宋体"/>
      <w:color w:val="000000"/>
      <w:sz w:val="24"/>
      <w:szCs w:val="24"/>
    </w:rPr>
  </w:style>
  <w:style w:type="paragraph" w:styleId="951" w:customStyle="1">
    <w:name w:val="目录"/>
    <w:basedOn w:val="734"/>
    <w:next w:val="734"/>
    <w:uiPriority w:val="99"/>
    <w:qFormat/>
    <w:pPr>
      <w:jc w:val="center"/>
      <w:spacing w:line="360" w:lineRule="auto"/>
    </w:pPr>
    <w:rPr>
      <w:b/>
      <w:bCs/>
      <w:spacing w:val="200"/>
      <w:sz w:val="36"/>
      <w:szCs w:val="36"/>
    </w:rPr>
  </w:style>
  <w:style w:type="paragraph" w:styleId="952">
    <w:name w:val="List Paragraph"/>
    <w:basedOn w:val="734"/>
    <w:uiPriority w:val="99"/>
    <w:qFormat/>
    <w:pPr>
      <w:ind w:firstLine="200"/>
    </w:pPr>
    <w:rPr>
      <w:rFonts w:ascii="Calibri" w:hAnsi="Calibri" w:cs="Calibri"/>
    </w:rPr>
  </w:style>
  <w:style w:type="character" w:styleId="953" w:customStyle="1">
    <w:name w:val="NormalCharacter"/>
    <w:uiPriority w:val="0"/>
    <w:qFormat/>
  </w:style>
  <w:style w:type="paragraph" w:styleId="954" w:customStyle="1">
    <w:name w:val="UserStyle_4"/>
    <w:basedOn w:val="734"/>
    <w:link w:val="982"/>
    <w:uiPriority w:val="99"/>
    <w:qFormat/>
  </w:style>
  <w:style w:type="paragraph" w:styleId="955" w:customStyle="1">
    <w:name w:val="正文2"/>
    <w:basedOn w:val="734"/>
    <w:uiPriority w:val="0"/>
    <w:qFormat/>
    <w:pPr>
      <w:ind w:firstLine="510"/>
      <w:spacing w:line="360" w:lineRule="auto"/>
    </w:pPr>
    <w:rPr>
      <w:rFonts w:hAnsi="宋体"/>
      <w:sz w:val="24"/>
    </w:rPr>
  </w:style>
  <w:style w:type="paragraph" w:styleId="956" w:customStyle="1">
    <w:name w:val="Char"/>
    <w:basedOn w:val="734"/>
    <w:uiPriority w:val="0"/>
    <w:qFormat/>
    <w:pPr>
      <w:numPr>
        <w:ilvl w:val="0"/>
        <w:numId w:val="4"/>
      </w:numPr>
      <w:tabs>
        <w:tab w:val="clear" w:pos="552" w:leader="none"/>
        <w:tab w:val="left" w:pos="1080" w:leader="none"/>
      </w:tabs>
    </w:pPr>
    <w:rPr>
      <w:sz w:val="24"/>
      <w:szCs w:val="24"/>
    </w:rPr>
  </w:style>
  <w:style w:type="paragraph" w:styleId="957"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958" w:customStyle="1">
    <w:name w:val="样式 小四 段前: 5 磅 段后: 5 磅 首行缩进:  2 字符"/>
    <w:basedOn w:val="734"/>
    <w:uiPriority w:val="0"/>
    <w:qFormat/>
    <w:pPr>
      <w:spacing w:line="360" w:lineRule="auto"/>
    </w:pPr>
    <w:rPr>
      <w:rFonts w:ascii="宋体" w:hAnsi="宋体"/>
    </w:rPr>
  </w:style>
  <w:style w:type="character" w:styleId="959" w:customStyle="1">
    <w:name w:val="font01"/>
    <w:basedOn w:val="744"/>
    <w:uiPriority w:val="0"/>
    <w:qFormat/>
    <w:rPr>
      <w:rFonts w:hint="eastAsia" w:ascii="宋体" w:hAnsi="宋体" w:eastAsia="宋体" w:cs="宋体"/>
      <w:color w:val="000000"/>
      <w:sz w:val="22"/>
      <w:szCs w:val="22"/>
      <w:u w:val="none"/>
    </w:rPr>
  </w:style>
  <w:style w:type="character" w:styleId="960" w:customStyle="1">
    <w:name w:val="font31"/>
    <w:basedOn w:val="744"/>
    <w:uiPriority w:val="0"/>
    <w:qFormat/>
    <w:rPr>
      <w:rFonts w:hint="eastAsia" w:ascii="宋体" w:hAnsi="宋体" w:eastAsia="宋体" w:cs="宋体"/>
      <w:b/>
      <w:bCs/>
      <w:color w:val="000000"/>
      <w:sz w:val="21"/>
      <w:szCs w:val="21"/>
      <w:u w:val="none"/>
    </w:rPr>
  </w:style>
  <w:style w:type="character" w:styleId="961" w:customStyle="1">
    <w:name w:val="批注文字 字符"/>
    <w:basedOn w:val="744"/>
    <w:link w:val="750"/>
    <w:uiPriority w:val="99"/>
    <w:semiHidden/>
    <w:qFormat/>
    <w:rPr>
      <w:sz w:val="21"/>
      <w:szCs w:val="21"/>
    </w:rPr>
  </w:style>
  <w:style w:type="character" w:styleId="962" w:customStyle="1">
    <w:name w:val="批注主题 字符"/>
    <w:basedOn w:val="961"/>
    <w:link w:val="780"/>
    <w:uiPriority w:val="0"/>
    <w:qFormat/>
    <w:rPr>
      <w:sz w:val="21"/>
      <w:szCs w:val="21"/>
    </w:rPr>
  </w:style>
  <w:style w:type="character" w:styleId="963" w:customStyle="1">
    <w:name w:val="批注框文本 字符"/>
    <w:basedOn w:val="744"/>
    <w:link w:val="763"/>
    <w:uiPriority w:val="0"/>
    <w:qFormat/>
    <w:rPr>
      <w:sz w:val="18"/>
      <w:szCs w:val="18"/>
    </w:rPr>
  </w:style>
  <w:style w:type="paragraph" w:styleId="964" w:customStyle="1">
    <w:name w:val="l15"/>
    <w:basedOn w:val="734"/>
    <w:uiPriority w:val="0"/>
    <w:qFormat/>
    <w:pPr>
      <w:spacing w:before="100" w:beforeAutospacing="1" w:after="100" w:afterAutospacing="1" w:line="300" w:lineRule="atLeast"/>
      <w:widowControl/>
    </w:pPr>
    <w:rPr>
      <w:rFonts w:ascii="_x000B__x000C_" w:hAnsi="_x000B__x000C_"/>
      <w:color w:val="000000"/>
      <w:sz w:val="23"/>
      <w:szCs w:val="23"/>
    </w:rPr>
  </w:style>
  <w:style w:type="paragraph" w:styleId="965" w:customStyle="1">
    <w:name w:val="p0"/>
    <w:basedOn w:val="734"/>
    <w:uiPriority w:val="0"/>
    <w:qFormat/>
    <w:pPr>
      <w:widowControl/>
    </w:pPr>
    <w:rPr>
      <w:rFonts w:ascii="宋体" w:hAnsi="宋体" w:cs="宋体"/>
      <w:sz w:val="24"/>
    </w:rPr>
  </w:style>
  <w:style w:type="character" w:styleId="966" w:customStyle="1">
    <w:name w:val="p121"/>
    <w:uiPriority w:val="0"/>
    <w:qFormat/>
    <w:rPr>
      <w:rFonts w:hint="default" w:ascii="_x000B__x000C_" w:hAnsi="_x000B__x000C_"/>
      <w:sz w:val="24"/>
      <w:szCs w:val="24"/>
    </w:rPr>
  </w:style>
  <w:style w:type="paragraph" w:styleId="967" w:customStyle="1">
    <w:name w:val="UserStyle_11"/>
    <w:basedOn w:val="734"/>
    <w:uiPriority w:val="99"/>
    <w:qFormat/>
  </w:style>
  <w:style w:type="character" w:styleId="968" w:customStyle="1">
    <w:name w:val="10"/>
    <w:basedOn w:val="744"/>
    <w:uiPriority w:val="0"/>
    <w:qFormat/>
    <w:rPr>
      <w:rFonts w:hint="default" w:ascii="Times New Roman" w:hAnsi="Times New Roman" w:cs="Times New Roman"/>
    </w:rPr>
  </w:style>
  <w:style w:type="character" w:styleId="969" w:customStyle="1">
    <w:name w:val="15"/>
    <w:basedOn w:val="744"/>
    <w:uiPriority w:val="0"/>
    <w:qFormat/>
    <w:rPr>
      <w:rFonts w:hint="default" w:ascii="Times New Roman" w:hAnsi="Times New Roman" w:cs="Times New Roman"/>
    </w:rPr>
  </w:style>
  <w:style w:type="character" w:styleId="970" w:customStyle="1">
    <w:name w:val="16"/>
    <w:basedOn w:val="744"/>
    <w:uiPriority w:val="0"/>
    <w:qFormat/>
    <w:rPr>
      <w:rFonts w:hint="default" w:ascii="Times New Roman" w:hAnsi="Times New Roman" w:cs="Times New Roman"/>
    </w:rPr>
  </w:style>
  <w:style w:type="paragraph" w:styleId="971" w:customStyle="1">
    <w:name w:val="普通文字"/>
    <w:basedOn w:val="734"/>
    <w:next w:val="734"/>
    <w:uiPriority w:val="0"/>
    <w:qFormat/>
    <w:rPr>
      <w:rFonts w:ascii="宋体"/>
      <w:sz w:val="24"/>
      <w:szCs w:val="20"/>
    </w:rPr>
  </w:style>
  <w:style w:type="table" w:styleId="972" w:customStyle="1">
    <w:name w:val="Table Normal"/>
    <w:uiPriority w:val="0"/>
    <w:qFormat/>
    <w:tblPr>
      <w:tblCellMar>
        <w:left w:w="0" w:type="dxa"/>
        <w:top w:w="0" w:type="dxa"/>
        <w:right w:w="0" w:type="dxa"/>
        <w:bottom w:w="0" w:type="dxa"/>
      </w:tblCellMar>
    </w:tblPr>
  </w:style>
  <w:style w:type="paragraph" w:styleId="973" w:customStyle="1">
    <w:name w:val="Table Text"/>
    <w:basedOn w:val="734"/>
    <w:uiPriority w:val="0"/>
    <w:qFormat/>
    <w:rPr>
      <w:rFonts w:ascii="宋体" w:hAnsi="宋体" w:cs="宋体"/>
    </w:rPr>
  </w:style>
  <w:style w:type="paragraph" w:styleId="974" w:customStyle="1">
    <w:name w:val="BodyText1I21"/>
    <w:basedOn w:val="975"/>
    <w:uiPriority w:val="99"/>
    <w:qFormat/>
    <w:pPr>
      <w:ind w:left="0"/>
    </w:pPr>
  </w:style>
  <w:style w:type="paragraph" w:styleId="975" w:customStyle="1">
    <w:name w:val="BodyTextIndent1"/>
    <w:basedOn w:val="734"/>
    <w:uiPriority w:val="99"/>
    <w:qFormat/>
    <w:pPr>
      <w:ind w:left="257"/>
      <w:spacing w:line="360" w:lineRule="auto"/>
    </w:pPr>
    <w:rPr>
      <w:rFonts w:ascii="宋体" w:hAnsi="宋体" w:eastAsia="仿宋_GB2312"/>
      <w:b/>
      <w:sz w:val="24"/>
      <w:szCs w:val="20"/>
    </w:rPr>
  </w:style>
  <w:style w:type="character" w:styleId="976" w:customStyle="1">
    <w:name w:val="普通(网站) 字符"/>
    <w:link w:val="778"/>
    <w:uiPriority w:val="0"/>
    <w:qFormat/>
    <w:rPr>
      <w:rFonts w:hAnsi="宋体"/>
      <w:sz w:val="24"/>
      <w:szCs w:val="24"/>
    </w:rPr>
  </w:style>
  <w:style w:type="character" w:styleId="977" w:customStyle="1">
    <w:name w:val="页眉 字符"/>
    <w:link w:val="766"/>
    <w:uiPriority w:val="0"/>
    <w:qFormat/>
    <w:rPr>
      <w:sz w:val="18"/>
      <w:szCs w:val="18"/>
    </w:rPr>
  </w:style>
  <w:style w:type="paragraph" w:styleId="978" w:customStyle="1">
    <w:name w:val="正文首行缩进 21"/>
    <w:basedOn w:val="979"/>
    <w:uiPriority w:val="0"/>
    <w:qFormat/>
    <w:pPr>
      <w:ind w:left="420" w:firstLine="420"/>
      <w:spacing w:after="120" w:line="240" w:lineRule="auto"/>
      <w:widowControl w:val="off"/>
    </w:pPr>
    <w:rPr>
      <w:rFonts w:ascii="Cambria" w:hAnsi="Cambria" w:eastAsia="华文细黑"/>
      <w:sz w:val="21"/>
    </w:rPr>
  </w:style>
  <w:style w:type="paragraph" w:styleId="979" w:customStyle="1">
    <w:name w:val="正文文本缩进1"/>
    <w:basedOn w:val="734"/>
    <w:uiPriority w:val="0"/>
    <w:qFormat/>
    <w:pPr>
      <w:ind w:left="156"/>
      <w:spacing w:line="300" w:lineRule="auto"/>
      <w:widowControl/>
    </w:pPr>
    <w:rPr>
      <w:rFonts w:ascii="仿宋_GB2312" w:eastAsia="仿宋_GB2312"/>
      <w:sz w:val="28"/>
      <w:szCs w:val="20"/>
    </w:rPr>
  </w:style>
  <w:style w:type="character" w:styleId="980" w:customStyle="1">
    <w:name w:val="无"/>
    <w:uiPriority w:val="0"/>
    <w:qFormat/>
  </w:style>
  <w:style w:type="character" w:styleId="981" w:customStyle="1">
    <w:name w:val="Hyperlink.0"/>
    <w:basedOn w:val="980"/>
    <w:uiPriority w:val="0"/>
    <w:qFormat/>
    <w:rPr>
      <w:rFonts w:ascii="宋体" w:hAnsi="宋体" w:eastAsia="宋体" w:cs="宋体"/>
      <w:sz w:val="24"/>
      <w:szCs w:val="24"/>
      <w:lang w:val="en-US"/>
    </w:rPr>
  </w:style>
  <w:style w:type="character" w:styleId="982" w:customStyle="1">
    <w:name w:val="NormalCharacter1"/>
    <w:link w:val="954"/>
    <w:uiPriority w:val="0"/>
    <w:qFormat/>
  </w:style>
  <w:style w:type="paragraph" w:styleId="983" w:customStyle="1">
    <w:name w:val="普通(网站)1"/>
    <w:basedOn w:val="734"/>
    <w:uiPriority w:val="0"/>
    <w:qFormat/>
    <w:pPr>
      <w:ind w:firstLine="420"/>
      <w:jc w:val="left"/>
      <w:spacing w:before="100" w:beforeAutospacing="1" w:after="100" w:afterAutospacing="1" w:line="288" w:lineRule="auto"/>
      <w:widowControl/>
    </w:pPr>
    <w:rPr>
      <w:rFonts w:ascii="宋体" w:hAnsi="宋体"/>
    </w:rPr>
  </w:style>
  <w:style w:type="paragraph" w:styleId="984" w:customStyle="1">
    <w:name w:val="列表段落"/>
    <w:basedOn w:val="734"/>
    <w:uiPriority w:val="34"/>
    <w:qFormat/>
    <w:pPr>
      <w:ind w:firstLine="420"/>
      <w:spacing w:line="240" w:lineRule="auto"/>
    </w:pPr>
    <w:rPr>
      <w:rFonts w:ascii="Calibri" w:hAnsi="Calibri"/>
      <w:sz w:val="21"/>
      <w:szCs w:val="22"/>
    </w:rPr>
  </w:style>
  <w:style w:type="paragraph" w:styleId="985" w:customStyle="1">
    <w:name w:val="标题 11"/>
    <w:basedOn w:val="734"/>
    <w:next w:val="734"/>
    <w:uiPriority w:val="0"/>
    <w:qFormat/>
    <w:pPr>
      <w:numPr>
        <w:ilvl w:val="0"/>
        <w:numId w:val="5"/>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986" w:customStyle="1">
    <w:name w:val="BodyText1I2"/>
    <w:basedOn w:val="987"/>
    <w:uiPriority w:val="0"/>
    <w:qFormat/>
    <w:pPr>
      <w:ind w:firstLine="420"/>
      <w:jc w:val="both"/>
      <w:spacing w:before="100" w:after="100" w:line="360" w:lineRule="auto"/>
      <w:widowControl w:val="off"/>
    </w:pPr>
    <w:rPr>
      <w:rFonts w:ascii="Calibri" w:hAnsi="Calibri" w:eastAsia="宋体" w:cs="Times New Roman"/>
      <w:sz w:val="32"/>
      <w:szCs w:val="24"/>
    </w:rPr>
  </w:style>
  <w:style w:type="paragraph" w:styleId="987" w:customStyle="1">
    <w:name w:val="BodyTextIndent"/>
    <w:basedOn w:val="734"/>
    <w:uiPriority w:val="0"/>
    <w:qFormat/>
    <w:pPr>
      <w:ind w:firstLine="600"/>
      <w:spacing w:before="100" w:after="100" w:line="360" w:lineRule="auto"/>
    </w:pPr>
    <w:rPr>
      <w:rFonts w:ascii="仿宋_GB2312" w:eastAsia="仿宋_GB2312"/>
      <w:sz w:val="32"/>
    </w:rPr>
  </w:style>
  <w:style w:type="table" w:styleId="988" w:customStyle="1">
    <w:name w:val="网格型11"/>
    <w:basedOn w:val="989"/>
    <w:uiPriority w:val="0"/>
    <w:qFormat/>
    <w:pPr>
      <w:jc w:val="both"/>
      <w:widowControl w:val="off"/>
    </w:pPr>
    <w:rPr>
      <w:rFonts w:ascii="Cambria" w:hAnsi="Cambria" w:eastAsia="华文细黑" w:cs="Cambria"/>
    </w:rPr>
    <w:tblPr/>
  </w:style>
  <w:style w:type="table" w:styleId="989" w:customStyle="1">
    <w:name w:val="普通表格1"/>
    <w:uiPriority w:val="0"/>
    <w:semiHidden/>
    <w:qFormat/>
    <w:tblPr/>
  </w:style>
  <w:style w:type="table" w:styleId="990" w:customStyle="1">
    <w:name w:val="网格型63"/>
    <w:basedOn w:val="989"/>
    <w:uiPriority w:val="59"/>
    <w:qFormat/>
    <w:rPr>
      <w:rFonts w:ascii="Calibri" w:hAnsi="Calibri"/>
    </w:rPr>
    <w:tblPr/>
  </w:style>
  <w:style w:type="character" w:styleId="991" w:customStyle="1">
    <w:name w:val="mini-outputtext1"/>
    <w:basedOn w:val="744"/>
    <w:uiPriority w:val="0"/>
    <w:qFormat/>
  </w:style>
  <w:style w:type="character" w:styleId="992" w:customStyle="1">
    <w:name w:val="tpc_content"/>
    <w:uiPriority w:val="0"/>
    <w:qFormat/>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2c42dcd9-e357-419d-b54c-161a3e39a760</errorID>
      <errorWord>（</errorWord>
      <group>L1_Punc</group>
      <groupName>标点问题</groupName>
      <ability>L2_Punc_CN</ability>
      <abilityName/>
      <candidateList/>
      <explain>同一形式括号套用。</explain>
      <paraID>1EA9879E</paraID>
      <start>31</start>
      <end>32</end>
      <status>ignored</status>
      <modifiedWord/>
      <trackRevisions>false</trackRevisions>
    </reviewItem>
    <reviewItem>
      <errorID>fa737714-76e5-4168-93b1-89f78708ae77</errorID>
      <errorWord>）</errorWord>
      <group>L1_Punc</group>
      <groupName>标点问题</groupName>
      <ability>L2_Punc_CN</ability>
      <abilityName/>
      <candidateList/>
      <explain>同一形式括号套用。</explain>
      <paraID>1EA9879E</paraID>
      <start>48</start>
      <end>49</end>
      <status>ignored</status>
      <modifiedWord/>
      <trackRevisions>false</trackRevisions>
    </reviewItem>
    <reviewItem>
      <errorID>26a09f21-374e-4e7b-a641-6108bbdb5f91</errorID>
      <errorWord>（</errorWord>
      <group>L1_Punc</group>
      <groupName>标点问题</groupName>
      <ability>L2_Punc_CN</ability>
      <abilityName/>
      <candidateList/>
      <explain>同一形式括号套用。</explain>
      <paraID> A182C54</paraID>
      <start>111</start>
      <end>112</end>
      <status>ignored</status>
      <modifiedWord/>
      <trackRevisions>false</trackRevisions>
    </reviewItem>
    <reviewItem>
      <errorID>a3e2fbbc-c9a0-46e2-85fd-76150062e20f</errorID>
      <errorWord>）</errorWord>
      <group>L1_Punc</group>
      <groupName>标点问题</groupName>
      <ability>L2_Punc_CN</ability>
      <abilityName/>
      <candidateList/>
      <explain>同一形式括号套用。</explain>
      <paraID> A182C54</paraID>
      <start>115</start>
      <end>116</end>
      <status>ignored</status>
      <modifiedWord/>
      <trackRevisions>false</trackRevisions>
    </reviewItem>
    <reviewItem>
      <errorID>fd8633b5-0ad6-4869-8b16-74535b424482</errorID>
      <errorWord>（</errorWord>
      <group>L1_Punc</group>
      <groupName>标点问题</groupName>
      <ability>L2_Punc_CN</ability>
      <abilityName/>
      <candidateList/>
      <explain>同一形式括号套用。</explain>
      <paraID> A182C54</paraID>
      <start>127</start>
      <end>128</end>
      <status>ignored</status>
      <modifiedWord/>
      <trackRevisions>false</trackRevisions>
    </reviewItem>
    <reviewItem>
      <errorID>a056fe15-3edd-4f49-bd31-79171fb1ce19</errorID>
      <errorWord>）</errorWord>
      <group>L1_Punc</group>
      <groupName>标点问题</groupName>
      <ability>L2_Punc_CN</ability>
      <abilityName/>
      <candidateList/>
      <explain>同一形式括号套用。</explain>
      <paraID> A182C54</paraID>
      <start>131</start>
      <end>132</end>
      <status>ignored</status>
      <modifiedWord/>
      <trackRevisions>false</trackRevisions>
    </reviewItem>
    <reviewItem>
      <errorID>bacc9b13-e897-4c75-b387-cb188c5db5df</errorID>
      <errorWord>（</errorWord>
      <group>L1_Punc</group>
      <groupName>标点问题</groupName>
      <ability>L2_Punc_CN</ability>
      <abilityName/>
      <candidateList/>
      <explain>同一形式括号套用。</explain>
      <paraID> A182C54</paraID>
      <start>140</start>
      <end>141</end>
      <status>ignored</status>
      <modifiedWord/>
      <trackRevisions>false</trackRevisions>
    </reviewItem>
    <reviewItem>
      <errorID>f307a31c-3f30-4b66-a776-302c1d61f431</errorID>
      <errorWord>）</errorWord>
      <group>L1_Punc</group>
      <groupName>标点问题</groupName>
      <ability>L2_Punc_CN</ability>
      <abilityName/>
      <candidateList/>
      <explain>同一形式括号套用。</explain>
      <paraID> A182C54</paraID>
      <start>187</start>
      <end>188</end>
      <status>ignored</status>
      <modifiedWord/>
      <trackRevisions>false</trackRevisions>
    </reviewItem>
    <reviewItem>
      <errorID>3b019cb3-c1ea-48d8-a46f-bd95cb066d33</errorID>
      <errorWord>“.</errorWord>
      <group>L1_Punc</group>
      <groupName>标点问题</groupName>
      <ability>L2_Punc_CN</ability>
      <abilityName/>
      <candidateList>
        <item>“</item>
      </candidateList>
      <explain/>
      <paraID> A182C54</paraID>
      <start>216</start>
      <end>218</end>
      <status>ignored</status>
      <modifiedWord/>
      <trackRevisions>false</trackRevisions>
    </reviewItem>
    <reviewItem>
      <errorID>6d7e50bf-fe3b-4ddf-9dc5-899823404e3f</errorID>
      <errorWord>“.</errorWord>
      <group>L1_Punc</group>
      <groupName>标点问题</groupName>
      <ability>L2_Punc_CN</ability>
      <abilityName/>
      <candidateList>
        <item>“</item>
      </candidateList>
      <explain/>
      <paraID>2DB5491E</paraID>
      <start>12</start>
      <end>14</end>
      <status>ignored</status>
      <modifiedWord/>
      <trackRevisions>false</trackRevisions>
    </reviewItem>
    <reviewItem>
      <errorID>df265716-ba6d-42a8-8d21-d0dd561a810b</errorID>
      <errorWord>&lt;</errorWord>
      <group>L1_Format</group>
      <groupName>格式问题</groupName>
      <ability>L2_HalfPunc_CN</ability>
      <abilityName/>
      <candidateList>
        <item>〈</item>
      </candidateList>
      <explain>文本全半角错误。</explain>
      <paraID>7F932294</paraID>
      <start>49</start>
      <end>50</end>
      <status>ignored</status>
      <modifiedWord/>
      <trackRevisions>false</trackRevisions>
    </reviewItem>
    <reviewItem>
      <errorID>df8ca871-cf09-4643-b7df-8dc258d1cbd3</errorID>
      <errorWord>&lt;</errorWord>
      <group>L1_Format</group>
      <groupName>格式问题</groupName>
      <ability>L2_HalfPunc_CN</ability>
      <abilityName/>
      <candidateList>
        <item>〈</item>
      </candidateList>
      <explain>文本全半角错误。</explain>
      <paraID>6F0A907E</paraID>
      <start>49</start>
      <end>50</end>
      <status>ignored</status>
      <modifiedWord/>
      <trackRevisions>false</trackRevisions>
    </reviewItem>
    <reviewItem>
      <errorID>c924023f-de54-49fe-9eb9-3aa278bf2a15</errorID>
      <errorWord>&lt;</errorWord>
      <group>L1_Format</group>
      <groupName>格式问题</groupName>
      <ability>L2_HalfPunc_CN</ability>
      <abilityName/>
      <candidateList>
        <item>〈</item>
      </candidateList>
      <explain>文本全半角错误。</explain>
      <paraID> 144C8EA</paraID>
      <start>34</start>
      <end>35</end>
      <status>ignored</status>
      <modifiedWord/>
      <trackRevisions>false</trackRevisions>
    </reviewItem>
    <reviewItem>
      <errorID>05cccd8e-5946-46ed-bf3e-8662c89764d9</errorID>
      <errorWord>。</errorWord>
      <group>L1_Format</group>
      <groupName>格式问题</groupName>
      <ability>L2_HalfPunc_CN</ability>
      <abilityName/>
      <candidateList>
        <item>.</item>
      </candidateList>
      <explain>文本全半角错误。</explain>
      <paraID>162BDE67</paraID>
      <start>62</start>
      <end>63</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C79FDA-0F8F-416F-96E7-FE49A417939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卢祯</cp:lastModifiedBy>
  <cp:revision>49</cp:revision>
  <dcterms:created xsi:type="dcterms:W3CDTF">2024-04-18T09:13:00Z</dcterms:created>
  <dcterms:modified xsi:type="dcterms:W3CDTF">2026-06-02T02:14:45Z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72DFCC047CA1424A906556C60B155542_13</vt:lpwstr>
  </property>
  <property fmtid="{D5CDD505-2E9C-101B-9397-08002B2CF9AE}" pid="4" name="commondata">
    <vt:lpwstr>eyJoZGlkIjoiMTI5OTQ5ZTkyOTZlMjBlYzJmZGMzNDNjMWMyNGU2ZTYifQ==</vt:lpwstr>
  </property>
  <property fmtid="{D5CDD505-2E9C-101B-9397-08002B2CF9AE}" pid="5" name="KSOTemplateDocerSaveRecord">
    <vt:lpwstr>eyJoZGlkIjoiOTA4OTBlYjhlY2JmMzU1ZmEwNjM2MDc3NjAwYjg5MTMiLCJ1c2VySWQiOiI0NDYxNTk4NjcifQ==</vt:lpwstr>
  </property>
</Properties>
</file>