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pStyle w:val="1001"/>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84"/>
          <w:highlight w:val="none"/>
        </w:rPr>
      </w:pPr>
      <w:r>
        <w:rPr>
          <w:rFonts w:hint="eastAsia" w:ascii="宋体" w:hAnsi="宋体" w:cs="宋体"/>
          <w:b/>
          <w:sz w:val="84"/>
          <w:highlight w:val="none"/>
        </w:rPr>
        <w:t xml:space="preserve">招 标 文 件</w:t>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sz w:val="36"/>
          <w:highlight w:val="none"/>
        </w:rPr>
      </w:pPr>
      <w:r>
        <w:rPr>
          <w:rFonts w:hint="eastAsia" w:ascii="宋体" w:hAnsi="宋体" w:cs="宋体"/>
          <w:b/>
          <w:sz w:val="36"/>
          <w:highlight w:val="none"/>
        </w:rPr>
        <w:t xml:space="preserve">项目编号：JSZC-320903-HYGC-G2026-0006</w:t>
      </w:r>
      <w:r/>
    </w:p>
    <w:p>
      <w:pPr>
        <w:ind w:firstLine="2168"/>
        <w:jc w:val="center"/>
        <w:rPr>
          <w:rFonts w:ascii="宋体" w:hAnsi="宋体" w:cs="宋体"/>
          <w:b/>
          <w:sz w:val="36"/>
          <w:highlight w:val="none"/>
        </w:rPr>
      </w:pPr>
      <w:r>
        <w:rPr>
          <w:rFonts w:ascii="宋体" w:hAnsi="宋体" w:cs="宋体"/>
          <w:b/>
          <w:sz w:val="36"/>
          <w:highlight w:val="none"/>
        </w:rPr>
      </w:r>
      <w:r/>
    </w:p>
    <w:p>
      <w:pPr>
        <w:jc w:val="center"/>
        <w:rPr>
          <w:rFonts w:hint="eastAsia" w:ascii="宋体" w:hAnsi="宋体" w:eastAsia="宋体" w:cs="宋体"/>
          <w:b/>
          <w:sz w:val="36"/>
          <w:highlight w:val="none"/>
          <w:lang w:eastAsia="zh-CN"/>
        </w:rPr>
      </w:pPr>
      <w:r>
        <w:rPr>
          <w:rFonts w:hint="eastAsia" w:ascii="宋体" w:hAnsi="宋体" w:cs="宋体"/>
          <w:b/>
          <w:sz w:val="36"/>
          <w:highlight w:val="none"/>
        </w:rPr>
        <w:t xml:space="preserve">项目名称：</w:t>
      </w:r>
      <w:r>
        <w:rPr>
          <w:rFonts w:hint="eastAsia" w:ascii="宋体" w:hAnsi="宋体" w:cs="宋体"/>
          <w:b/>
          <w:sz w:val="36"/>
          <w:highlight w:val="none"/>
          <w:lang w:eastAsia="zh-CN"/>
        </w:rPr>
        <w:t xml:space="preserve">盐渎街道2025-2026年重点项目土地征收技术服务</w:t>
      </w:r>
      <w:r/>
    </w:p>
    <w:p>
      <w:pPr>
        <w:pStyle w:val="1001"/>
        <w:ind w:firstLine="0"/>
        <w:jc w:val="center"/>
        <w:rPr>
          <w:rFonts w:ascii="宋体" w:hAnsi="宋体" w:cs="宋体"/>
          <w:b/>
          <w:bCs/>
          <w:sz w:val="32"/>
          <w:highlight w:val="none"/>
        </w:rPr>
      </w:pPr>
      <w:r>
        <w:rPr>
          <w:rFonts w:ascii="宋体" w:hAnsi="宋体" w:cs="宋体"/>
          <w:b/>
          <w:bCs/>
          <w:sz w:val="32"/>
          <w:highlight w:val="none"/>
        </w:rPr>
      </w:r>
      <w:r/>
    </w:p>
    <w:p>
      <w:pPr>
        <w:pStyle w:val="1001"/>
        <w:ind w:firstLine="0"/>
        <w:jc w:val="center"/>
        <w:rPr>
          <w:rFonts w:ascii="宋体" w:hAnsi="宋体" w:cs="宋体"/>
          <w:b/>
          <w:bCs/>
          <w:sz w:val="32"/>
          <w:highlight w:val="none"/>
        </w:rPr>
      </w:pPr>
      <w:r>
        <w:rPr>
          <w:rFonts w:ascii="宋体" w:hAnsi="宋体" w:cs="宋体"/>
          <w:b/>
          <w:bCs/>
          <w:sz w:val="32"/>
          <w:highlight w:val="none"/>
        </w:rPr>
      </w:r>
      <w:r/>
    </w:p>
    <w:p>
      <w:pPr>
        <w:pStyle w:val="1001"/>
        <w:ind w:firstLine="0"/>
        <w:rPr>
          <w:rFonts w:ascii="宋体" w:hAnsi="宋体" w:cs="宋体"/>
          <w:b/>
          <w:bCs/>
          <w:sz w:val="32"/>
          <w:highlight w:val="none"/>
        </w:rPr>
      </w:pPr>
      <w:r>
        <w:rPr>
          <w:rFonts w:ascii="宋体" w:hAnsi="宋体" w:cs="宋体"/>
          <w:b/>
          <w:bCs/>
          <w:sz w:val="32"/>
          <w:highlight w:val="none"/>
        </w:rPr>
      </w:r>
      <w:r/>
    </w:p>
    <w:p>
      <w:pPr>
        <w:pStyle w:val="1001"/>
        <w:ind w:firstLine="0"/>
        <w:jc w:val="cente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盐城市盐都区人民政府盐渎街道办事处</w:t>
      </w:r>
      <w:r/>
    </w:p>
    <w:p>
      <w:pPr>
        <w:pStyle w:val="1001"/>
        <w:ind w:firstLine="0"/>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月</w:t>
      </w:r>
      <w:r/>
    </w:p>
    <w:p>
      <w:pPr>
        <w:rPr>
          <w:rFonts w:ascii="宋体" w:hAnsi="宋体" w:cs="宋体"/>
          <w:b/>
          <w:sz w:val="44"/>
          <w:szCs w:val="21"/>
          <w:highlight w:val="none"/>
        </w:rPr>
      </w:pPr>
      <w:r>
        <w:rPr>
          <w:rFonts w:ascii="宋体" w:hAnsi="宋体" w:cs="宋体"/>
          <w:b/>
          <w:sz w:val="44"/>
          <w:szCs w:val="21"/>
          <w:highlight w:val="none"/>
        </w:rPr>
      </w:r>
      <w:r/>
    </w:p>
    <w:p>
      <w:pPr>
        <w:jc w:val="center"/>
        <w:rPr>
          <w:rFonts w:hint="eastAsia" w:ascii="宋体" w:hAnsi="宋体" w:cs="宋体"/>
          <w:b/>
          <w:sz w:val="44"/>
          <w:szCs w:val="21"/>
          <w:highlight w:val="none"/>
        </w:rPr>
      </w:pPr>
      <w:r>
        <w:rPr>
          <w:rFonts w:hint="eastAsia" w:ascii="宋体" w:hAnsi="宋体" w:cs="宋体"/>
          <w:b/>
          <w:sz w:val="44"/>
          <w:szCs w:val="21"/>
          <w:highlight w:val="none"/>
        </w:rPr>
      </w:r>
      <w:r/>
    </w:p>
    <w:p>
      <w:pPr>
        <w:jc w:val="center"/>
        <w:rPr>
          <w:rFonts w:ascii="宋体" w:hAnsi="宋体" w:cs="宋体"/>
          <w:b/>
          <w:sz w:val="44"/>
          <w:szCs w:val="44"/>
          <w:highlight w:val="none"/>
        </w:rPr>
      </w:pPr>
      <w:r>
        <w:rPr>
          <w:rFonts w:hint="eastAsia" w:ascii="宋体" w:hAnsi="宋体" w:cs="宋体"/>
          <w:b/>
          <w:sz w:val="44"/>
          <w:szCs w:val="21"/>
          <w:highlight w:val="none"/>
        </w:rPr>
        <w:t xml:space="preserve">目 录</w:t>
      </w:r>
      <w:r/>
    </w:p>
    <w:sdt>
      <w:sdtPr>
        <w15:appearance w15:val="boundingBox"/>
        <w:id w:val="147459170"/>
        <w:docPartObj>
          <w:docPartGallery w:val="Table of Contents"/>
          <w:docPartUnique w:val="true"/>
        </w:docPartObj>
        <w:rPr>
          <w:rFonts w:ascii="宋体" w:hAnsi="宋体"/>
          <w:highlight w:val="none"/>
        </w:rPr>
      </w:sdtPr>
      <w:sdtContent>
        <w:p>
          <w:pPr>
            <w:jc w:val="center"/>
            <w:rPr>
              <w:highlight w:val="none"/>
            </w:rPr>
          </w:pPr>
          <w:r>
            <w:rPr>
              <w:highlight w:val="none"/>
            </w:rPr>
          </w:r>
          <w:r/>
        </w:p>
        <w:p>
          <w:pPr>
            <w:pStyle w:val="795"/>
            <w:spacing w:line="360" w:lineRule="auto"/>
            <w:tabs>
              <w:tab w:val="clear" w:pos="9440" w:leader="none"/>
              <w:tab w:val="right" w:pos="9451" w:leader="dot"/>
            </w:tabs>
            <w:rPr>
              <w:rFonts w:ascii="宋体" w:hAnsi="宋体" w:eastAsia="宋体" w:cs="宋体"/>
              <w:sz w:val="28"/>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TOC \o "1-1" \h \u </w:instrText>
          </w:r>
          <w:r>
            <w:rPr>
              <w:rFonts w:hint="eastAsia" w:ascii="宋体" w:hAnsi="宋体" w:eastAsia="宋体" w:cs="宋体"/>
              <w:sz w:val="28"/>
              <w:highlight w:val="none"/>
            </w:rPr>
            <w:fldChar w:fldCharType="separate"/>
          </w:r>
          <w:r>
            <w:rPr>
              <w:highlight w:val="none"/>
            </w:rPr>
            <w:fldChar w:fldCharType="begin"/>
          </w:r>
          <w:r>
            <w:rPr>
              <w:highlight w:val="none"/>
            </w:rPr>
            <w:instrText xml:space="preserve"> HYPERLINK \l "_Toc29404" </w:instrText>
          </w:r>
          <w:r>
            <w:rPr>
              <w:highlight w:val="none"/>
            </w:rPr>
            <w:fldChar w:fldCharType="separate"/>
          </w:r>
          <w:r>
            <w:rPr>
              <w:rFonts w:hint="eastAsia" w:ascii="宋体" w:hAnsi="宋体" w:eastAsia="宋体" w:cs="宋体"/>
              <w:sz w:val="28"/>
              <w:highlight w:val="none"/>
            </w:rPr>
            <w:t xml:space="preserve">第一章 招标公告</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_Toc29404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1</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"_Toc2588" </w:instrText>
          </w:r>
          <w:r>
            <w:rPr>
              <w:highlight w:val="none"/>
            </w:rPr>
            <w:fldChar w:fldCharType="separate"/>
          </w:r>
          <w:r>
            <w:rPr>
              <w:rFonts w:hint="eastAsia" w:ascii="宋体" w:hAnsi="宋体" w:eastAsia="宋体" w:cs="宋体"/>
              <w:sz w:val="28"/>
              <w:highlight w:val="none"/>
            </w:rPr>
            <w:t xml:space="preserve">第二章 投标人须知</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_Toc2588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"_Toc16269" </w:instrText>
          </w:r>
          <w:r>
            <w:rPr>
              <w:highlight w:val="none"/>
            </w:rPr>
            <w:fldChar w:fldCharType="separate"/>
          </w:r>
          <w:r>
            <w:rPr>
              <w:rFonts w:hint="eastAsia" w:ascii="宋体" w:hAnsi="宋体" w:eastAsia="宋体" w:cs="宋体"/>
              <w:sz w:val="28"/>
              <w:highlight w:val="none"/>
            </w:rPr>
            <w:t xml:space="preserve">第三章 合同</w:t>
          </w:r>
          <w:r>
            <w:rPr>
              <w:rFonts w:hint="eastAsia" w:ascii="宋体" w:hAnsi="宋体" w:eastAsia="宋体" w:cs="宋体"/>
              <w:sz w:val="28"/>
              <w:highlight w:val="none"/>
              <w:lang w:val="en-US" w:eastAsia="zh-CN"/>
            </w:rPr>
            <w:t xml:space="preserve">文本</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_Toc16269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20</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"_Toc15384" </w:instrText>
          </w:r>
          <w:r>
            <w:rPr>
              <w:highlight w:val="none"/>
            </w:rPr>
            <w:fldChar w:fldCharType="separate"/>
          </w:r>
          <w:r>
            <w:rPr>
              <w:rFonts w:hint="eastAsia" w:ascii="宋体" w:hAnsi="宋体" w:eastAsia="宋体" w:cs="宋体"/>
              <w:sz w:val="28"/>
              <w:highlight w:val="none"/>
            </w:rPr>
            <w:t xml:space="preserve">第四章 项目需求</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2</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7</w:t>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"_Toc1167" </w:instrText>
          </w:r>
          <w:r>
            <w:rPr>
              <w:highlight w:val="none"/>
            </w:rPr>
            <w:fldChar w:fldCharType="separate"/>
          </w:r>
          <w:r>
            <w:rPr>
              <w:rFonts w:hint="eastAsia" w:ascii="宋体" w:hAnsi="宋体" w:eastAsia="宋体" w:cs="宋体"/>
              <w:sz w:val="28"/>
              <w:highlight w:val="none"/>
            </w:rPr>
            <w:t xml:space="preserve">第五章 评审方法和评审标准</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1</w:t>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"_Toc29394" </w:instrText>
          </w:r>
          <w:r>
            <w:rPr>
              <w:highlight w:val="none"/>
            </w:rPr>
            <w:fldChar w:fldCharType="separate"/>
          </w:r>
          <w:r>
            <w:rPr>
              <w:rFonts w:hint="eastAsia" w:ascii="宋体" w:hAnsi="宋体" w:eastAsia="宋体" w:cs="宋体"/>
              <w:sz w:val="28"/>
              <w:highlight w:val="none"/>
            </w:rPr>
            <w:t xml:space="preserve">第六章 投标文件格式</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5</w:t>
          </w:r>
          <w:r/>
        </w:p>
        <w:p>
          <w:pPr>
            <w:spacing w:line="360" w:lineRule="auto"/>
            <w:rPr>
              <w:rFonts w:ascii="宋体" w:hAnsi="宋体" w:cs="宋体"/>
              <w:highlight w:val="none"/>
            </w:rPr>
          </w:pPr>
          <w:r>
            <w:rPr>
              <w:rFonts w:hint="eastAsia" w:ascii="宋体" w:hAnsi="宋体" w:cs="宋体"/>
              <w:sz w:val="28"/>
              <w:szCs w:val="28"/>
              <w:highlight w:val="none"/>
            </w:rPr>
            <w:fldChar w:fldCharType="end"/>
          </w:r>
          <w:r/>
        </w:p>
      </w:sdtContent>
    </w:sdt>
    <w:p>
      <w:pPr>
        <w:rPr>
          <w:rFonts w:ascii="宋体" w:hAnsi="宋体" w:cs="宋体"/>
          <w:highlight w:val="none"/>
        </w:rPr>
      </w:pPr>
      <w:r>
        <w:rPr>
          <w:rFonts w:ascii="宋体" w:hAnsi="宋体" w:cs="宋体"/>
          <w:highlight w:val="none"/>
        </w:rPr>
      </w:r>
      <w:r/>
    </w:p>
    <w:p>
      <w:pPr>
        <w:pStyle w:val="763"/>
        <w:numPr>
          <w:ilvl w:val="0"/>
          <w:numId w:val="1"/>
        </w:numPr>
        <w:rPr>
          <w:rFonts w:ascii="宋体" w:hAnsi="宋体" w:eastAsia="宋体" w:cs="宋体"/>
          <w:sz w:val="44"/>
          <w:szCs w:val="44"/>
          <w:highlight w:val="none"/>
        </w:rPr>
        <w:sectPr>
          <w:headerReference w:type="default" r:id="rId9"/>
          <w:headerReference w:type="first" r:id="rId10"/>
          <w:footnotePr/>
          <w:endnotePr/>
          <w:type w:val="nextPage"/>
          <w:pgSz w:w="11906" w:h="16838" w:orient="portrait"/>
          <w:pgMar w:top="1417" w:right="1417" w:bottom="1417" w:left="1417" w:header="851" w:footer="907" w:gutter="0"/>
          <w:cols w:num="1" w:sep="0" w:space="720" w:equalWidth="1"/>
          <w:docGrid w:linePitch="360"/>
          <w:titlePg/>
        </w:sectPr>
      </w:pPr>
      <w:r>
        <w:rPr>
          <w:rFonts w:ascii="宋体" w:hAnsi="宋体" w:eastAsia="宋体" w:cs="宋体"/>
          <w:sz w:val="44"/>
          <w:szCs w:val="44"/>
          <w:highlight w:val="none"/>
        </w:rPr>
      </w:r>
      <w:r/>
    </w:p>
    <w:p>
      <w:pPr>
        <w:pStyle w:val="763"/>
        <w:numPr>
          <w:ilvl w:val="0"/>
          <w:numId w:val="0"/>
        </w:numPr>
        <w:ind w:left="2660" w:firstLine="0"/>
        <w:rPr>
          <w:rFonts w:ascii="宋体" w:hAnsi="宋体" w:eastAsia="宋体" w:cs="宋体"/>
          <w:b/>
          <w:bCs/>
          <w:sz w:val="44"/>
          <w:szCs w:val="44"/>
          <w:highlight w:val="none"/>
        </w:rPr>
      </w:pPr>
      <w:r/>
      <w:bookmarkStart w:id="0" w:name="_Toc29404"/>
      <w:r>
        <w:rPr>
          <w:rFonts w:hint="eastAsia" w:ascii="宋体" w:hAnsi="宋体" w:eastAsia="宋体" w:cs="宋体"/>
          <w:b/>
          <w:bCs/>
          <w:sz w:val="44"/>
          <w:szCs w:val="44"/>
          <w:lang w:val="en-US" w:eastAsia="zh-CN" w:bidi="ar-SA"/>
        </w:rPr>
        <w:t xml:space="preserve">第一章</w:t>
      </w:r>
      <w:r>
        <w:rPr>
          <w:rFonts w:hint="eastAsia" w:ascii="宋体" w:hAnsi="宋体" w:eastAsia="宋体" w:cs="宋体"/>
          <w:b/>
          <w:bCs/>
          <w:sz w:val="44"/>
          <w:szCs w:val="44"/>
          <w:highlight w:val="none"/>
        </w:rPr>
        <w:t xml:space="preserve">招标公告</w:t>
      </w:r>
      <w:bookmarkEnd w:id="0"/>
      <w:r/>
      <w:r/>
    </w:p>
    <w:p>
      <w:pPr>
        <w:ind w:firstLine="482"/>
        <w:spacing w:line="500" w:lineRule="exact"/>
        <w:rPr>
          <w:rFonts w:ascii="宋体" w:hAnsi="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 w:val="24"/>
          <w:highlight w:val="none"/>
        </w:rPr>
        <w:t xml:space="preserve">项目概况</w:t>
      </w:r>
      <w:r/>
    </w:p>
    <w:p>
      <w:pPr>
        <w:ind w:firstLine="480"/>
        <w:spacing w:line="500" w:lineRule="exact"/>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盐渎街道2025-2026年重点项目土地征收技术服务</w:t>
      </w:r>
      <w:r>
        <w:rPr>
          <w:rFonts w:hint="eastAsia" w:ascii="宋体" w:hAnsi="宋体" w:cs="宋体"/>
          <w:sz w:val="24"/>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cs="宋体"/>
          <w:sz w:val="24"/>
          <w:highlight w:val="none"/>
        </w:rPr>
        <w:t xml:space="preserve">（北京时间）前递交投标文件。</w:t>
      </w:r>
      <w:r/>
    </w:p>
    <w:p>
      <w:pPr>
        <w:pStyle w:val="764"/>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1" w:name="_Toc35393621"/>
      <w:r/>
      <w:bookmarkStart w:id="2" w:name="_Toc35393790"/>
      <w:r/>
      <w:bookmarkStart w:id="3" w:name="_Toc28359002"/>
      <w:r/>
      <w:bookmarkStart w:id="4" w:name="_Toc28359079"/>
      <w:r/>
      <w:bookmarkStart w:id="5" w:name="_Hlk24379207"/>
      <w:r>
        <w:rPr>
          <w:rFonts w:hint="eastAsia" w:ascii="宋体" w:hAnsi="宋体" w:eastAsia="宋体" w:cs="宋体"/>
          <w:bCs/>
          <w:sz w:val="24"/>
          <w:szCs w:val="24"/>
          <w:highlight w:val="none"/>
        </w:rPr>
        <w:t xml:space="preserve">一、项目基本情况</w:t>
      </w:r>
      <w:bookmarkEnd w:id="1"/>
      <w:r/>
      <w:bookmarkEnd w:id="2"/>
      <w:r/>
      <w:bookmarkEnd w:id="3"/>
      <w:r/>
      <w:bookmarkEnd w:id="4"/>
      <w:r/>
      <w:bookmarkEnd w:id="5"/>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1.项目编号：JSZC-320903-HYGC-G2026-0006</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2.项目名称：盐渎街道2025-2026年重点项目土地征收技术服务</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3.采购方式：公开招标</w:t>
      </w:r>
      <w:r/>
    </w:p>
    <w:p>
      <w:pPr>
        <w:ind w:left="479"/>
        <w:spacing w:line="4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4.预算金额：</w:t>
      </w:r>
      <w:r>
        <w:rPr>
          <w:rFonts w:hint="eastAsia" w:ascii="宋体" w:hAnsi="宋体" w:cs="宋体"/>
          <w:sz w:val="24"/>
          <w:highlight w:val="none"/>
          <w:lang w:val="en-US" w:eastAsia="zh-CN"/>
        </w:rPr>
        <w:t xml:space="preserve">297万元</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5.最高限价：</w:t>
      </w:r>
      <w:r>
        <w:rPr>
          <w:rFonts w:hint="eastAsia" w:ascii="宋体" w:hAnsi="宋体" w:cs="宋体"/>
          <w:sz w:val="24"/>
          <w:highlight w:val="none"/>
          <w:lang w:val="en-US" w:eastAsia="zh-CN"/>
        </w:rPr>
        <w:t xml:space="preserve">297万元</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6.采购需求：对街道境内拟征收土地用地预审</w:t>
      </w:r>
      <w:r>
        <w:rPr>
          <w:rFonts w:hint="eastAsia" w:ascii="宋体" w:hAnsi="宋体" w:cs="宋体"/>
          <w:sz w:val="24"/>
          <w:highlight w:val="none"/>
          <w:lang w:eastAsia="zh-CN"/>
        </w:rPr>
        <w:t xml:space="preserve">、</w:t>
      </w:r>
      <w:r>
        <w:rPr>
          <w:rFonts w:hint="eastAsia" w:ascii="宋体" w:hAnsi="宋体" w:cs="宋体"/>
          <w:sz w:val="24"/>
          <w:highlight w:val="none"/>
        </w:rPr>
        <w:t xml:space="preserve">社会稳定风险评估、地质灾害评估及压覆矿产资源查询、建设项目使用林地可行性研究报告编制、节约集约用地专章编制</w:t>
      </w:r>
      <w:r>
        <w:rPr>
          <w:rFonts w:hint="eastAsia" w:ascii="宋体" w:hAnsi="宋体" w:cs="宋体"/>
          <w:sz w:val="24"/>
          <w:highlight w:val="none"/>
          <w:lang w:eastAsia="zh-CN"/>
        </w:rPr>
        <w:t xml:space="preserve">、城乡建设用地增减挂钩实施方案编制、用地报批</w:t>
      </w:r>
      <w:r>
        <w:rPr>
          <w:rFonts w:hint="eastAsia" w:ascii="宋体" w:hAnsi="宋体" w:cs="宋体"/>
          <w:sz w:val="24"/>
          <w:highlight w:val="none"/>
        </w:rPr>
        <w:t xml:space="preserve">等提供技术服务（详细内容见本招标文件第四章）</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7.合同履行期限：合同签订后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年内完成</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阶段性服务服从采购人实际要求</w:t>
      </w:r>
      <w:r>
        <w:rPr>
          <w:rFonts w:hint="eastAsia" w:ascii="宋体" w:hAnsi="宋体" w:cs="宋体"/>
          <w:sz w:val="24"/>
          <w:highlight w:val="none"/>
        </w:rPr>
        <w:t xml:space="preserve">。</w:t>
      </w:r>
      <w:r/>
    </w:p>
    <w:p>
      <w:pPr>
        <w:ind w:left="479"/>
        <w:spacing w:line="460" w:lineRule="exact"/>
        <w:rPr>
          <w:rFonts w:ascii="宋体" w:hAnsi="宋体" w:cs="宋体"/>
          <w:sz w:val="24"/>
          <w:highlight w:val="none"/>
        </w:rPr>
      </w:pPr>
      <w:r>
        <w:rPr>
          <w:rFonts w:hint="eastAsia" w:ascii="宋体" w:hAnsi="宋体" w:cs="宋体"/>
          <w:sz w:val="24"/>
          <w:highlight w:val="none"/>
        </w:rPr>
        <w:t xml:space="preserve">8.本项目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接受联合体参与招标。</w:t>
      </w:r>
      <w:r/>
    </w:p>
    <w:p>
      <w:pPr>
        <w:pStyle w:val="764"/>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6" w:name="_Toc28359003"/>
      <w:r/>
      <w:bookmarkStart w:id="7" w:name="_Toc28359080"/>
      <w:r/>
      <w:bookmarkStart w:id="8" w:name="_Toc35393622"/>
      <w:r/>
      <w:bookmarkStart w:id="9" w:name="_Toc35393791"/>
      <w:r>
        <w:rPr>
          <w:rFonts w:hint="eastAsia" w:ascii="宋体" w:hAnsi="宋体" w:eastAsia="宋体" w:cs="宋体"/>
          <w:bCs/>
          <w:sz w:val="24"/>
          <w:szCs w:val="24"/>
          <w:highlight w:val="none"/>
        </w:rPr>
        <w:t xml:space="preserve">二、</w:t>
      </w:r>
      <w:r>
        <w:rPr>
          <w:rFonts w:hint="eastAsia" w:ascii="宋体" w:hAnsi="宋体" w:eastAsia="宋体" w:cs="宋体"/>
          <w:bCs/>
          <w:sz w:val="24"/>
          <w:szCs w:val="24"/>
          <w:highlight w:val="none"/>
          <w:lang w:val="en-US" w:eastAsia="zh-CN"/>
        </w:rPr>
        <w:t xml:space="preserve">申请</w:t>
      </w:r>
      <w:r>
        <w:rPr>
          <w:rFonts w:hint="eastAsia" w:ascii="宋体" w:hAnsi="宋体" w:eastAsia="宋体" w:cs="宋体"/>
          <w:bCs/>
          <w:sz w:val="24"/>
          <w:szCs w:val="24"/>
          <w:highlight w:val="none"/>
        </w:rPr>
        <w:t xml:space="preserve">人的资格要求：</w:t>
      </w:r>
      <w:bookmarkEnd w:id="6"/>
      <w:r/>
      <w:bookmarkEnd w:id="7"/>
      <w:r/>
      <w:bookmarkEnd w:id="8"/>
      <w:r/>
      <w:bookmarkEnd w:id="9"/>
      <w:r/>
      <w:r/>
    </w:p>
    <w:p>
      <w:pPr>
        <w:ind w:firstLine="480"/>
        <w:spacing w:line="460" w:lineRule="exact"/>
        <w:rPr>
          <w:rFonts w:hint="eastAsia" w:ascii="宋体" w:hAnsi="宋体"/>
          <w:color w:val="000000"/>
          <w:sz w:val="24"/>
          <w:highlight w:val="none"/>
        </w:rPr>
      </w:pPr>
      <w:r/>
      <w:bookmarkStart w:id="10" w:name="_Toc28359082"/>
      <w:r/>
      <w:bookmarkStart w:id="11" w:name="_Toc35393793"/>
      <w:r/>
      <w:bookmarkStart w:id="12" w:name="_Toc35393624"/>
      <w:r/>
      <w:bookmarkStart w:id="13" w:name="_Toc28359005"/>
      <w:r/>
      <w:bookmarkStart w:id="14" w:name="_Toc35393627"/>
      <w:r/>
      <w:bookmarkStart w:id="15" w:name="_Toc35393796"/>
      <w:r/>
      <w:bookmarkStart w:id="16" w:name="_Toc28359085"/>
      <w:r/>
      <w:bookmarkStart w:id="17" w:name="_Toc28359008"/>
      <w:r>
        <w:rPr>
          <w:rFonts w:hint="eastAsia" w:ascii="宋体" w:hAnsi="宋体"/>
          <w:color w:val="000000"/>
          <w:sz w:val="24"/>
          <w:highlight w:val="none"/>
        </w:rPr>
        <w:t xml:space="preserve">1.满足《中华人民共和国政府采购法》第二十二条规定，并提供下列材料：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1.1 法人或者其他组织的营业执照等证明文件，自然人的身份证明；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olor w:val="000000"/>
          <w:sz w:val="24"/>
          <w:highlight w:val="none"/>
          <w:lang w:val="en-US" w:eastAsia="zh-CN"/>
        </w:rPr>
        <w:t xml:space="preserve"> 上一年度</w:t>
      </w:r>
      <w:r>
        <w:rPr>
          <w:rFonts w:hint="eastAsia" w:ascii="宋体" w:hAnsi="宋体"/>
          <w:color w:val="000000"/>
          <w:sz w:val="24"/>
          <w:highlight w:val="none"/>
        </w:rPr>
        <w:t xml:space="preserve">的财务状况报告（成立不满一年无需提供）；</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1.3具备履行合同所必需的设备和专业技术能力的书面声明；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1.5参加政府采购活动前3年内在经营活动中没有重大违法记录的书面声明。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1.6法律、行政法规规定的其他条件。</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1.8单位负责人为同一人或者存在直接控股、管理关系的不同供应商，不得参加同一合同项下的政府采购活动。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（二）落实政府采购政策需满足的资格要求：</w:t>
      </w:r>
      <w:r>
        <w:rPr>
          <w:rFonts w:hint="eastAsia" w:ascii="宋体" w:hAnsi="宋体" w:cs="宋体"/>
          <w:color w:val="000000" w:themeColor="text1"/>
          <w:sz w:val="24"/>
          <w:highlight w:val="none"/>
          <w14:textFill>
            <w14:solidFill>
              <w14:schemeClr w14:val="tx1"/>
            </w14:solidFill>
          </w14:textFill>
        </w:rPr>
        <w:t xml:space="preserve">本项目专门面向中小企业采购。采购标的的所属行业为</w:t>
      </w:r>
      <w:r>
        <w:rPr>
          <w:rFonts w:hint="eastAsia" w:ascii="宋体" w:hAnsi="宋体" w:cs="宋体"/>
          <w:color w:val="000000" w:themeColor="text1"/>
          <w:sz w:val="24"/>
          <w:highlight w:val="none"/>
          <w:lang w:val="en-US" w:eastAsia="zh-CN"/>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，投标人需按照采购文件的要求提供相应的《中小企业声明函》。企业标准请参照《关于印发中小企业划型标准规定的通知》（工信部联企业〔2011〕300号）文件规定自行填写。</w:t>
      </w:r>
      <w:r/>
    </w:p>
    <w:p>
      <w:pPr>
        <w:ind w:firstLine="480"/>
        <w:spacing w:line="460" w:lineRule="exact"/>
        <w:rPr>
          <w:rFonts w:hint="eastAsia" w:ascii="宋体" w:hAnsi="宋体" w:eastAsia="宋体" w:cs="Times New Roman"/>
          <w:b w:val="0"/>
          <w:color w:val="000000"/>
          <w:sz w:val="24"/>
          <w:szCs w:val="24"/>
          <w:highlight w:val="none"/>
          <w:lang w:val="en-US" w:eastAsia="zh-CN" w:bidi="ar-SA"/>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val="en-US" w:eastAsia="zh-CN"/>
        </w:rPr>
        <w:t xml:space="preserve">供应商应具备自然资源主管部门审批的</w:t>
      </w:r>
      <w:r>
        <w:rPr>
          <w:rFonts w:hint="eastAsia" w:ascii="宋体" w:hAnsi="宋体" w:eastAsia="宋体" w:cs="宋体"/>
          <w:i w:val="0"/>
          <w:iCs w:val="0"/>
          <w:caps w:val="0"/>
          <w:color w:val="333333"/>
          <w:spacing w:val="0"/>
          <w:sz w:val="24"/>
          <w:szCs w:val="24"/>
          <w:shd w:val="clear" w:color="auto" w:fill="ffffff"/>
        </w:rPr>
        <w:t xml:space="preserve">城乡规划（国土空间规划）编制</w:t>
      </w:r>
      <w:r>
        <w:rPr>
          <w:rFonts w:hint="eastAsia" w:ascii="宋体" w:hAnsi="宋体" w:cs="宋体"/>
          <w:i w:val="0"/>
          <w:iCs w:val="0"/>
          <w:caps w:val="0"/>
          <w:color w:val="333333"/>
          <w:spacing w:val="0"/>
          <w:sz w:val="24"/>
          <w:szCs w:val="24"/>
          <w:shd w:val="clear" w:color="auto" w:fill="ffffff"/>
          <w:lang w:val="en-US" w:eastAsia="zh-CN"/>
        </w:rPr>
        <w:t xml:space="preserve">乙级及以上资质</w:t>
      </w:r>
      <w:r>
        <w:rPr>
          <w:rFonts w:hint="eastAsia" w:ascii="宋体" w:hAnsi="宋体" w:eastAsia="宋体" w:cs="Times New Roman"/>
          <w:b w:val="0"/>
          <w:color w:val="000000"/>
          <w:sz w:val="24"/>
          <w:szCs w:val="24"/>
          <w:highlight w:val="none"/>
          <w:lang w:val="en-US" w:eastAsia="zh-CN" w:bidi="ar-SA"/>
        </w:rPr>
        <w:t xml:space="preserve">。</w:t>
      </w:r>
      <w:r/>
    </w:p>
    <w:p>
      <w:pPr>
        <w:pStyle w:val="764"/>
        <w:ind w:firstLine="482"/>
        <w:jc w:val="left"/>
        <w:keepLines w:val="0"/>
        <w:spacing w:line="460" w:lineRule="exact"/>
        <w:tabs>
          <w:tab w:val="left" w:pos="0" w:leader="none"/>
          <w:tab w:val="left" w:pos="3165"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三、获取招标文件</w:t>
      </w:r>
      <w:bookmarkStart w:id="18" w:name="_Toc42249797"/>
      <w:r/>
      <w:bookmarkEnd w:id="18"/>
      <w:r/>
      <w:bookmarkStart w:id="19" w:name="QLCZYSX_1"/>
      <w:r/>
      <w:bookmarkEnd w:id="19"/>
      <w:r/>
      <w:bookmarkStart w:id="20" w:name="_Toc42249844"/>
      <w:r/>
      <w:bookmarkEnd w:id="20"/>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地点：“苏采云”系统内免费下载（投标人必须在苏采云系统中获取</w:t>
      </w:r>
      <w:r>
        <w:rPr>
          <w:rFonts w:hint="eastAsia" w:ascii="宋体" w:hAnsi="宋体" w:cs="宋体"/>
          <w:sz w:val="24"/>
          <w:highlight w:val="none"/>
          <w:lang w:val="en-US" w:eastAsia="zh-CN"/>
        </w:rPr>
        <w:t xml:space="preserve">采购</w:t>
      </w:r>
      <w:bookmarkStart w:id="104" w:name="_GoBack"/>
      <w:r/>
      <w:bookmarkEnd w:id="104"/>
      <w:r>
        <w:rPr>
          <w:rFonts w:hint="eastAsia" w:ascii="宋体" w:hAnsi="宋体" w:cs="宋体"/>
          <w:sz w:val="24"/>
          <w:highlight w:val="none"/>
        </w:rPr>
        <w:t xml:space="preserve">文件，方能参与政府采购项目）</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方式：本项目采用网上注册登记方式。 </w:t>
      </w:r>
      <w:bookmarkEnd w:id="10"/>
      <w:r/>
      <w:bookmarkEnd w:id="11"/>
      <w:r/>
      <w:bookmarkEnd w:id="12"/>
      <w:r/>
      <w:bookmarkEnd w:id="13"/>
      <w:r/>
      <w:r/>
    </w:p>
    <w:p>
      <w:pPr>
        <w:numPr>
          <w:ilvl w:val="0"/>
          <w:numId w:val="0"/>
        </w:numPr>
        <w:ind w:firstLine="480"/>
        <w:spacing w:line="500" w:lineRule="exact"/>
        <w:rPr>
          <w:rFonts w:hint="eastAsia" w:ascii="宋体" w:hAnsi="宋体" w:cs="宋体"/>
          <w:sz w:val="24"/>
          <w:highlight w:val="none"/>
        </w:rPr>
      </w:pPr>
      <w:r/>
      <w:bookmarkStart w:id="21" w:name="_Toc28359084"/>
      <w:r/>
      <w:bookmarkStart w:id="22" w:name="_Toc35393794"/>
      <w:r/>
      <w:bookmarkStart w:id="23" w:name="_Toc28359007"/>
      <w:r/>
      <w:bookmarkStart w:id="24" w:name="_Toc35393625"/>
      <w:r>
        <w:rPr>
          <w:rFonts w:hint="eastAsia" w:ascii="宋体" w:hAnsi="宋体" w:cs="宋体"/>
          <w:sz w:val="24"/>
          <w:highlight w:val="none"/>
        </w:rPr>
        <w:t xml:space="preserve">售价：0元</w:t>
      </w:r>
      <w:r/>
    </w:p>
    <w:p>
      <w:pPr>
        <w:numPr>
          <w:ilvl w:val="0"/>
          <w:numId w:val="0"/>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四、提交投标文件截止时间、开标时间和地点</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sz w:val="24"/>
          <w:highlight w:val="none"/>
          <w:lang w:val="en-US" w:eastAsia="zh-CN"/>
        </w:rPr>
        <w:t xml:space="preserve">2026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23</w:t>
      </w:r>
      <w:r>
        <w:rPr>
          <w:rFonts w:hint="eastAsia" w:ascii="宋体" w:hAnsi="宋体" w:cs="宋体"/>
          <w:sz w:val="24"/>
          <w:highlight w:val="none"/>
        </w:rPr>
        <w:t xml:space="preserve">日</w:t>
      </w:r>
      <w:r>
        <w:rPr>
          <w:rFonts w:hint="eastAsia" w:ascii="宋体" w:hAnsi="宋体" w:cs="宋体"/>
          <w:sz w:val="24"/>
          <w:highlight w:val="none"/>
        </w:rPr>
        <w:t xml:space="preserve">9点00分</w:t>
      </w:r>
      <w:r>
        <w:rPr>
          <w:rFonts w:hint="eastAsia" w:ascii="宋体" w:hAnsi="宋体" w:cs="宋体"/>
          <w:sz w:val="24"/>
          <w:highlight w:val="none"/>
        </w:rPr>
        <w:t xml:space="preserve">（北京时间）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2.地点：苏采云“不见面”开标大厅 。</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1"/>
      <w:r/>
      <w:bookmarkEnd w:id="22"/>
      <w:r/>
      <w:bookmarkEnd w:id="23"/>
      <w:r/>
      <w:bookmarkEnd w:id="24"/>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25" w:name="_Toc35393795"/>
      <w:r/>
      <w:bookmarkEnd w:id="25"/>
      <w:r/>
      <w:bookmarkStart w:id="26" w:name="_Toc35393626"/>
      <w:r/>
      <w:bookmarkEnd w:id="26"/>
      <w:r/>
      <w:r/>
    </w:p>
    <w:p>
      <w:pPr>
        <w:numPr>
          <w:ilvl w:val="0"/>
          <w:numId w:val="2"/>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其他补充事宜</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 潜在供应商访问电子招标响应交易平台的网络地址和方法：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2.2 潜在投标人访问“苏采云”系统方法：江苏省政府采购网首页-“苏采云”链接。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2.3 采购文件（后缀名为“.kedt”）、供应商操作手册及政府采购客户端 工具可通过“苏采云”系统相应链接进行下载。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2.4 采购代理机构将数据电文形式的采购文件加载至“苏采云”系统，供潜在供应商下载或者查阅。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2.5 请潜在投标单位提前安装相应的控件（详见《“苏采云”系统供应商操作手册》）并使用谷歌浏览器登录“苏采云”系统参与不见面开评标。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如潜在投标人未按上述要求操作，将自行承担所产生的风险。</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4.本次招标不收取投标保证金，不收取质量保证金。</w:t>
      </w:r>
      <w:r/>
    </w:p>
    <w:p>
      <w:pPr>
        <w:ind w:firstLine="482"/>
        <w:spacing w:line="42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14"/>
      <w:r/>
      <w:bookmarkEnd w:id="15"/>
      <w:r/>
      <w:bookmarkEnd w:id="16"/>
      <w:r/>
      <w:bookmarkEnd w:id="17"/>
      <w:r/>
      <w:r/>
    </w:p>
    <w:p>
      <w:pPr>
        <w:ind w:firstLine="480"/>
        <w:jc w:val="left"/>
        <w:spacing w:line="480" w:lineRule="exact"/>
        <w:rPr>
          <w:rFonts w:ascii="宋体" w:hAnsi="宋体" w:cs="宋体"/>
          <w:sz w:val="24"/>
          <w:highlight w:val="none"/>
        </w:rPr>
      </w:pPr>
      <w:r/>
      <w:bookmarkStart w:id="27" w:name="_Toc120614211"/>
      <w:r>
        <w:rPr>
          <w:rFonts w:hint="eastAsia" w:ascii="宋体" w:hAnsi="宋体" w:cs="宋体"/>
          <w:sz w:val="24"/>
          <w:highlight w:val="none"/>
        </w:rPr>
        <w:t xml:space="preserve">1.采购人信息</w:t>
      </w:r>
      <w:r/>
    </w:p>
    <w:p>
      <w:pPr>
        <w:ind w:firstLine="480"/>
        <w:jc w:val="left"/>
        <w:spacing w:line="480" w:lineRule="exact"/>
        <w:rPr>
          <w:rFonts w:hint="eastAsia" w:ascii="宋体" w:hAnsi="宋体" w:eastAsia="宋体" w:cs="宋体"/>
          <w:sz w:val="24"/>
          <w:highlight w:val="none"/>
          <w:u w:val="none"/>
          <w:lang w:eastAsia="zh-CN"/>
        </w:rPr>
      </w:pPr>
      <w:r>
        <w:rPr>
          <w:rFonts w:hint="eastAsia" w:ascii="宋体" w:hAnsi="宋体" w:cs="宋体"/>
          <w:sz w:val="24"/>
          <w:highlight w:val="none"/>
        </w:rPr>
        <w:t xml:space="preserve">名    称：</w:t>
      </w:r>
      <w:r>
        <w:rPr>
          <w:rFonts w:hint="eastAsia" w:ascii="宋体" w:hAnsi="宋体" w:cs="宋体"/>
          <w:sz w:val="24"/>
          <w:highlight w:val="none"/>
          <w:u w:val="none"/>
          <w:lang w:eastAsia="zh-CN"/>
        </w:rPr>
        <w:t xml:space="preserve">盐城市盐都区人民政府盐渎街道办事处</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color w:val="000000"/>
          <w:sz w:val="24"/>
          <w:highlight w:val="none"/>
          <w:u w:val="none"/>
          <w:lang w:val="en-US" w:eastAsia="zh-CN"/>
        </w:rPr>
        <w:t xml:space="preserve">盐都区盛州大厦</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lang w:val="zh-CN"/>
        </w:rPr>
        <w:t xml:space="preserve">联</w:t>
      </w:r>
      <w:r>
        <w:rPr>
          <w:rFonts w:hint="eastAsia" w:ascii="宋体" w:hAnsi="宋体" w:cs="宋体"/>
          <w:sz w:val="24"/>
          <w:highlight w:val="none"/>
          <w:u w:val="none"/>
          <w:lang w:val="en-US" w:eastAsia="zh-CN"/>
        </w:rPr>
        <w:t xml:space="preserve"> </w:t>
      </w:r>
      <w:r>
        <w:rPr>
          <w:rFonts w:hint="eastAsia" w:ascii="宋体" w:hAnsi="宋体" w:cs="宋体"/>
          <w:sz w:val="24"/>
          <w:highlight w:val="none"/>
          <w:u w:val="none"/>
          <w:lang w:val="zh-CN"/>
        </w:rPr>
        <w:t xml:space="preserve">系</w:t>
      </w:r>
      <w:r>
        <w:rPr>
          <w:rFonts w:hint="eastAsia" w:ascii="宋体" w:hAnsi="宋体" w:cs="宋体"/>
          <w:sz w:val="24"/>
          <w:highlight w:val="none"/>
          <w:u w:val="none"/>
          <w:lang w:val="en-US" w:eastAsia="zh-CN"/>
        </w:rPr>
        <w:t xml:space="preserve"> 人</w:t>
      </w:r>
      <w:r>
        <w:rPr>
          <w:rFonts w:hint="eastAsia" w:ascii="宋体" w:hAnsi="宋体" w:cs="宋体"/>
          <w:sz w:val="24"/>
          <w:highlight w:val="none"/>
          <w:u w:val="none"/>
          <w:lang w:val="zh-CN"/>
        </w:rPr>
        <w:t xml:space="preserve">：</w:t>
      </w:r>
      <w:r>
        <w:rPr>
          <w:rFonts w:hint="eastAsia" w:ascii="宋体" w:hAnsi="宋体" w:cs="宋体"/>
          <w:color w:val="000000"/>
          <w:sz w:val="24"/>
          <w:highlight w:val="none"/>
          <w:u w:val="none"/>
          <w:lang w:val="en-US" w:eastAsia="zh-CN"/>
        </w:rPr>
        <w:t xml:space="preserve">徐先生 </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rPr>
        <w:t xml:space="preserve">联系</w:t>
      </w:r>
      <w:r>
        <w:rPr>
          <w:rFonts w:hint="eastAsia" w:ascii="宋体" w:hAnsi="宋体" w:cs="宋体"/>
          <w:sz w:val="24"/>
          <w:highlight w:val="none"/>
          <w:u w:val="none"/>
          <w:lang w:val="en-US" w:eastAsia="zh-CN"/>
        </w:rPr>
        <w:t xml:space="preserve">方式</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15305107072</w:t>
      </w:r>
      <w:r>
        <w:rPr>
          <w:rFonts w:hint="eastAsia" w:ascii="宋体" w:hAnsi="宋体" w:cs="宋体"/>
          <w:sz w:val="24"/>
          <w:highlight w:val="none"/>
          <w:u w:val="none"/>
        </w:rPr>
        <w:t xml:space="preserve">  </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2.招标代理机构信息</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val="en-US" w:eastAsia="zh-CN"/>
        </w:rPr>
        <w:t xml:space="preserve">江苏恒业工程管理咨询有限公司</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sz w:val="24"/>
          <w:highlight w:val="none"/>
          <w:u w:val="none"/>
          <w:lang w:val="en-US" w:eastAsia="zh-CN"/>
        </w:rPr>
        <w:t xml:space="preserve">盐城市盐都区潘黄街道兆泉商务中心东三楼</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 系 人：</w:t>
      </w:r>
      <w:r>
        <w:rPr>
          <w:rFonts w:hint="eastAsia" w:ascii="宋体" w:hAnsi="宋体" w:cs="宋体"/>
          <w:sz w:val="24"/>
          <w:highlight w:val="none"/>
          <w:u w:val="none"/>
          <w:lang w:val="en-US" w:eastAsia="zh-CN"/>
        </w:rPr>
        <w:t xml:space="preserve">孙</w:t>
      </w:r>
      <w:r>
        <w:rPr>
          <w:rFonts w:hint="eastAsia" w:ascii="宋体" w:hAnsi="宋体" w:cs="宋体"/>
          <w:sz w:val="24"/>
          <w:highlight w:val="none"/>
          <w:u w:val="none"/>
        </w:rPr>
        <w:t xml:space="preserve">先生</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联系方式：</w:t>
      </w:r>
      <w:r>
        <w:rPr>
          <w:rFonts w:hint="eastAsia" w:ascii="宋体" w:hAnsi="宋体" w:cs="宋体"/>
          <w:sz w:val="24"/>
          <w:highlight w:val="none"/>
          <w:u w:val="none"/>
          <w:lang w:val="en-US" w:eastAsia="zh-CN"/>
        </w:rPr>
        <w:t xml:space="preserve">15365769669</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3.项目联系方式</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lang w:val="zh-CN"/>
        </w:rPr>
        <w:t xml:space="preserve">联系方式：</w:t>
      </w:r>
      <w:r>
        <w:rPr>
          <w:rFonts w:hint="eastAsia" w:ascii="宋体" w:hAnsi="宋体" w:cs="宋体"/>
          <w:color w:val="000000"/>
          <w:sz w:val="24"/>
          <w:highlight w:val="none"/>
          <w:u w:val="none"/>
          <w:lang w:val="en-US" w:eastAsia="zh-CN"/>
        </w:rPr>
        <w:t xml:space="preserve">徐先生</w:t>
      </w:r>
      <w:r>
        <w:rPr>
          <w:rFonts w:hint="eastAsia" w:ascii="宋体" w:hAnsi="宋体" w:cs="宋体"/>
          <w:sz w:val="24"/>
          <w:highlight w:val="none"/>
        </w:rPr>
        <w:t xml:space="preserve"> </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none"/>
          <w:lang w:val="en-US" w:eastAsia="zh-CN"/>
        </w:rPr>
        <w:t xml:space="preserve">15305107072</w:t>
      </w:r>
      <w:r>
        <w:rPr>
          <w:rFonts w:hint="eastAsia" w:ascii="宋体" w:hAnsi="宋体" w:cs="宋体"/>
          <w:sz w:val="24"/>
          <w:highlight w:val="none"/>
        </w:rPr>
        <w:t xml:space="preserve">  </w:t>
      </w:r>
      <w:r/>
    </w:p>
    <w:p>
      <w:pPr>
        <w:pStyle w:val="787"/>
        <w:jc w:val="center"/>
        <w:spacing w:line="360" w:lineRule="auto"/>
        <w:rPr>
          <w:rFonts w:hAnsi="宋体" w:cs="宋体"/>
          <w:sz w:val="44"/>
          <w:szCs w:val="44"/>
          <w:highlight w:val="none"/>
        </w:rPr>
      </w:pPr>
      <w:r>
        <w:rPr>
          <w:rFonts w:hAnsi="宋体" w:cs="宋体"/>
          <w:sz w:val="44"/>
          <w:szCs w:val="44"/>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both"/>
        <w:spacing w:line="360" w:lineRule="auto"/>
        <w:rPr>
          <w:rFonts w:hAnsi="宋体" w:cs="宋体"/>
          <w:highlight w:val="none"/>
        </w:rPr>
      </w:pPr>
      <w:r>
        <w:rPr>
          <w:rFonts w:hAnsi="宋体" w:cs="宋体"/>
          <w:highlight w:val="none"/>
        </w:rPr>
      </w:r>
      <w:bookmarkEnd w:id="27"/>
      <w:r/>
    </w:p>
    <w:p>
      <w:pPr>
        <w:pStyle w:val="787"/>
        <w:jc w:val="center"/>
        <w:spacing w:line="360" w:lineRule="auto"/>
        <w:rPr>
          <w:rFonts w:hAnsi="宋体" w:cs="宋体"/>
          <w:highlight w:val="none"/>
        </w:rPr>
      </w:pPr>
      <w:r>
        <w:rPr>
          <w:rFonts w:hAnsi="宋体" w:cs="宋体"/>
          <w:highlight w:val="none"/>
        </w:rPr>
      </w:r>
      <w:r/>
    </w:p>
    <w:p>
      <w:pPr>
        <w:pStyle w:val="763"/>
        <w:numPr>
          <w:ilvl w:val="0"/>
          <w:numId w:val="0"/>
        </w:numPr>
        <w:ind w:left="2660" w:firstLine="0"/>
        <w:rPr>
          <w:rFonts w:ascii="宋体" w:hAnsi="宋体" w:eastAsia="宋体" w:cs="宋体"/>
          <w:b/>
          <w:bCs/>
          <w:sz w:val="44"/>
          <w:szCs w:val="44"/>
          <w:highlight w:val="none"/>
        </w:rPr>
      </w:pPr>
      <w:r/>
      <w:bookmarkStart w:id="28" w:name="_Toc20823274"/>
      <w:r/>
      <w:bookmarkStart w:id="29" w:name="_Toc120614213"/>
      <w:r/>
      <w:bookmarkStart w:id="30" w:name="_Toc16938518"/>
      <w:r/>
      <w:bookmarkStart w:id="31" w:name="_Toc2588"/>
      <w:r/>
      <w:bookmarkStart w:id="32" w:name="_Toc513029202"/>
      <w:r>
        <w:rPr>
          <w:rFonts w:hint="eastAsia" w:ascii="宋体" w:hAnsi="宋体" w:eastAsia="宋体" w:cs="宋体"/>
          <w:b/>
          <w:bCs/>
          <w:sz w:val="44"/>
          <w:szCs w:val="44"/>
          <w:lang w:val="en-US" w:eastAsia="zh-CN" w:bidi="ar-SA"/>
        </w:rPr>
        <w:t xml:space="preserve">第二章</w:t>
      </w:r>
      <w:r>
        <w:rPr>
          <w:rFonts w:hint="eastAsia" w:ascii="宋体" w:hAnsi="宋体" w:eastAsia="宋体" w:cs="宋体"/>
          <w:b/>
          <w:bCs/>
          <w:sz w:val="44"/>
          <w:szCs w:val="44"/>
          <w:highlight w:val="none"/>
        </w:rPr>
        <w:t xml:space="preserve">投标人须知</w:t>
      </w:r>
      <w:bookmarkEnd w:id="28"/>
      <w:r/>
      <w:bookmarkEnd w:id="29"/>
      <w:r/>
      <w:bookmarkEnd w:id="30"/>
      <w:r/>
      <w:bookmarkEnd w:id="31"/>
      <w:r/>
      <w:bookmarkEnd w:id="32"/>
      <w:r/>
      <w:r/>
    </w:p>
    <w:p>
      <w:pPr>
        <w:ind w:firstLine="482"/>
        <w:spacing w:line="360" w:lineRule="auto"/>
        <w:rPr>
          <w:rFonts w:ascii="宋体" w:hAnsi="宋体" w:cs="宋体"/>
          <w:sz w:val="24"/>
          <w:highlight w:val="none"/>
        </w:rPr>
      </w:pPr>
      <w:r/>
      <w:bookmarkStart w:id="33" w:name="_Toc120614214"/>
      <w:r/>
      <w:bookmarkStart w:id="34" w:name="_Toc16938519"/>
      <w:r/>
      <w:bookmarkStart w:id="35" w:name="_Toc513029203"/>
      <w:r/>
      <w:bookmarkStart w:id="36" w:name="_Toc20823275"/>
      <w:r/>
      <w:bookmarkStart w:id="37" w:name="_Toc61149622"/>
      <w:r/>
      <w:bookmarkStart w:id="38" w:name="_Toc23828480"/>
      <w:r/>
      <w:bookmarkStart w:id="39" w:name="_Toc26554097"/>
      <w:r>
        <w:rPr>
          <w:rFonts w:hint="eastAsia" w:ascii="宋体" w:hAnsi="宋体" w:cs="宋体"/>
          <w:b/>
          <w:sz w:val="24"/>
          <w:highlight w:val="none"/>
        </w:rPr>
        <w:t xml:space="preserve">一、总则</w:t>
      </w:r>
      <w:bookmarkEnd w:id="33"/>
      <w:r/>
      <w:bookmarkEnd w:id="34"/>
      <w:r/>
      <w:bookmarkEnd w:id="35"/>
      <w:r/>
      <w:bookmarkEnd w:id="36"/>
      <w:r/>
      <w:r/>
    </w:p>
    <w:p>
      <w:pPr>
        <w:ind w:firstLine="480"/>
        <w:spacing w:line="360" w:lineRule="auto"/>
        <w:rPr>
          <w:rFonts w:ascii="宋体" w:hAnsi="宋体" w:cs="宋体"/>
          <w:sz w:val="24"/>
          <w:highlight w:val="none"/>
        </w:rPr>
      </w:pPr>
      <w:r/>
      <w:bookmarkStart w:id="40" w:name="_Toc16938520"/>
      <w:r/>
      <w:bookmarkStart w:id="41" w:name="_Toc458694821"/>
      <w:r/>
      <w:bookmarkStart w:id="42" w:name="_Toc20823276"/>
      <w:r/>
      <w:bookmarkStart w:id="43" w:name="_Toc513029204"/>
      <w:r>
        <w:rPr>
          <w:rFonts w:hint="eastAsia" w:ascii="宋体" w:hAnsi="宋体" w:cs="宋体"/>
          <w:sz w:val="24"/>
          <w:highlight w:val="none"/>
        </w:rPr>
        <w:t xml:space="preserve">1</w:t>
      </w:r>
      <w:bookmarkEnd w:id="40"/>
      <w:r>
        <w:rPr>
          <w:rFonts w:hint="eastAsia" w:ascii="宋体" w:hAnsi="宋体" w:cs="宋体"/>
          <w:sz w:val="24"/>
          <w:highlight w:val="none"/>
        </w:rPr>
        <w:t xml:space="preserve">、招标方式</w:t>
      </w:r>
      <w:bookmarkEnd w:id="41"/>
      <w:r/>
      <w:bookmarkEnd w:id="42"/>
      <w:r/>
      <w:bookmarkEnd w:id="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0"/>
        <w:spacing w:line="360" w:lineRule="auto"/>
        <w:rPr>
          <w:rFonts w:ascii="宋体" w:hAnsi="宋体" w:cs="宋体"/>
          <w:sz w:val="24"/>
          <w:highlight w:val="none"/>
        </w:rPr>
      </w:pPr>
      <w:r/>
      <w:bookmarkStart w:id="44" w:name="_Toc16938521"/>
      <w:r/>
      <w:bookmarkStart w:id="45" w:name="_Toc513029205"/>
      <w:r/>
      <w:bookmarkStart w:id="46" w:name="_Toc20823277"/>
      <w:r>
        <w:rPr>
          <w:rFonts w:hint="eastAsia" w:ascii="宋体" w:hAnsi="宋体" w:cs="宋体"/>
          <w:sz w:val="24"/>
          <w:highlight w:val="none"/>
        </w:rPr>
        <w:t xml:space="preserve">2、合格的投标人</w:t>
      </w:r>
      <w:bookmarkEnd w:id="44"/>
      <w:r/>
      <w:bookmarkEnd w:id="45"/>
      <w:r/>
      <w:bookmarkEnd w:id="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left="479" w:firstLine="0"/>
        <w:spacing w:line="360" w:lineRule="auto"/>
        <w:rPr>
          <w:rFonts w:hint="eastAsia" w:ascii="宋体" w:hAnsi="宋体" w:cs="宋体"/>
          <w:sz w:val="24"/>
          <w:highlight w:val="none"/>
        </w:rPr>
      </w:pPr>
      <w:r/>
      <w:bookmarkStart w:id="47" w:name="_Toc513029207"/>
      <w:r/>
      <w:bookmarkStart w:id="48" w:name="_Toc462564067"/>
      <w:r/>
      <w:bookmarkStart w:id="49" w:name="_Toc20823279"/>
      <w:r/>
      <w:bookmarkStart w:id="50" w:name="_Toc16938523"/>
      <w:r>
        <w:rPr>
          <w:rFonts w:hint="eastAsia" w:ascii="宋体" w:hAnsi="宋体" w:cs="宋体"/>
          <w:sz w:val="24"/>
          <w:highlight w:val="none"/>
        </w:rPr>
        <w:t xml:space="preserve">3、适用法律和标准</w:t>
      </w:r>
      <w:r/>
    </w:p>
    <w:p>
      <w:pPr>
        <w:ind w:left="479" w:firstLine="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 在本项目政府采购活动过程中，如果所执行的标准有更新的，按照最新标准执行。</w:t>
      </w:r>
      <w:r/>
    </w:p>
    <w:p>
      <w:pPr>
        <w:ind w:left="479" w:firstLine="0"/>
        <w:spacing w:line="360" w:lineRule="auto"/>
        <w:rPr>
          <w:rFonts w:ascii="宋体" w:hAnsi="宋体" w:cs="宋体"/>
          <w:sz w:val="24"/>
          <w:highlight w:val="none"/>
        </w:rPr>
      </w:pPr>
      <w:r>
        <w:rPr>
          <w:rFonts w:hint="eastAsia" w:ascii="宋体" w:hAnsi="宋体" w:cs="宋体"/>
          <w:sz w:val="24"/>
          <w:highlight w:val="none"/>
        </w:rPr>
        <w:t xml:space="preserve">4、投标费用</w:t>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 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cs="宋体"/>
          <w:sz w:val="24"/>
          <w:highlight w:val="none"/>
        </w:rPr>
      </w:pPr>
      <w:r>
        <w:rPr>
          <w:rFonts w:hint="eastAsia" w:ascii="宋体" w:hAnsi="宋体" w:cs="宋体"/>
          <w:sz w:val="24"/>
          <w:highlight w:val="green"/>
        </w:rPr>
        <w:t xml:space="preserve">4.2本项目的招标代理服务费按苏招协【2022】002号文收费标准</w:t>
      </w:r>
      <w:r>
        <w:rPr>
          <w:rFonts w:hint="eastAsia" w:ascii="宋体" w:hAnsi="宋体" w:cs="宋体"/>
          <w:sz w:val="24"/>
          <w:highlight w:val="green"/>
          <w:lang w:val="en-US" w:eastAsia="zh-CN"/>
        </w:rPr>
        <w:t xml:space="preserve">*55%</w:t>
      </w:r>
      <w:r>
        <w:rPr>
          <w:rFonts w:hint="eastAsia" w:ascii="宋体" w:hAnsi="宋体" w:cs="宋体"/>
          <w:sz w:val="24"/>
          <w:highlight w:val="green"/>
        </w:rPr>
        <w:t xml:space="preserve">计取，即服务费=【50万元以下（含50万元）招标代理费1万元+（中标价-50万元）*1.5%】</w:t>
      </w:r>
      <w:r>
        <w:rPr>
          <w:rFonts w:hint="eastAsia" w:ascii="宋体" w:hAnsi="宋体" w:cs="宋体"/>
          <w:sz w:val="24"/>
          <w:highlight w:val="green"/>
          <w:lang w:val="en-US" w:eastAsia="zh-CN"/>
        </w:rPr>
        <w:t xml:space="preserve">*55%</w:t>
      </w:r>
      <w:r>
        <w:rPr>
          <w:rFonts w:hint="eastAsia" w:ascii="宋体" w:hAnsi="宋体" w:cs="宋体"/>
          <w:sz w:val="24"/>
          <w:highlight w:val="green"/>
        </w:rPr>
        <w:t xml:space="preserve">（单位：万元），该费用由中标人支付，投标人投标时综合考虑进报价中，不得单列，凡漏项或少计均视为优惠采购人，不另行增加费用。中标后中标单位在领取中标通知书前直接将招标代理服务费向招标代理公司一次性以现金或转账方式付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2"/>
        <w:spacing w:line="360" w:lineRule="auto"/>
        <w:rPr>
          <w:rFonts w:ascii="宋体" w:hAnsi="宋体" w:cs="宋体"/>
          <w:sz w:val="24"/>
          <w:highlight w:val="none"/>
        </w:rPr>
      </w:pPr>
      <w:r/>
      <w:bookmarkStart w:id="51" w:name="_Toc513029209"/>
      <w:r/>
      <w:bookmarkStart w:id="52" w:name="_Toc16938525"/>
      <w:r/>
      <w:bookmarkStart w:id="53" w:name="_Toc20823281"/>
      <w:r/>
      <w:bookmarkStart w:id="54" w:name="_Toc120614215"/>
      <w:r>
        <w:rPr>
          <w:rFonts w:hint="eastAsia" w:ascii="宋体" w:hAnsi="宋体" w:cs="宋体"/>
          <w:b/>
          <w:sz w:val="24"/>
          <w:highlight w:val="none"/>
        </w:rPr>
        <w:t xml:space="preserve">二、招标文件</w:t>
      </w:r>
      <w:bookmarkEnd w:id="51"/>
      <w:r/>
      <w:bookmarkEnd w:id="52"/>
      <w:r/>
      <w:bookmarkEnd w:id="53"/>
      <w:r/>
      <w:bookmarkEnd w:id="5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6、招标文件构成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6.1 招标文件由以下部分组成：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（2）投标人须知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（3）合同文本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（5）评标方法与评标标准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请仔细检查招标文件是否齐全，如有缺漏请立即与采购中心联系解决。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7、招标文件的澄清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bCs/>
          <w:sz w:val="24"/>
          <w:highlight w:val="none"/>
        </w:rPr>
        <w:t xml:space="preserve">十日</w:t>
      </w:r>
      <w:r>
        <w:rPr>
          <w:rFonts w:hint="eastAsia" w:ascii="宋体" w:hAnsi="宋体" w:cs="宋体"/>
          <w:sz w:val="24"/>
          <w:highlight w:val="none"/>
        </w:rPr>
        <w:t xml:space="preserve">前按招标公告中的通讯地址，以书面形式通知采购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8、招标文件的修改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8.1在投标截止时间前，采购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可以对招标文件进行修改。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8.2采购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有权按照法定的要求推迟投标截止日期和开标日期。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8.3招标文件的修改将在中国政府采购网、江苏政府采购网、盐城市政府采购网公布，补充文件将作为招标文件的组成部分，并对投标人具有约束力。</w:t>
      </w:r>
      <w:r/>
    </w:p>
    <w:p>
      <w:pPr>
        <w:ind w:firstLine="482"/>
        <w:spacing w:line="360" w:lineRule="auto"/>
        <w:rPr>
          <w:rFonts w:ascii="宋体" w:hAnsi="宋体" w:cs="宋体"/>
          <w:sz w:val="24"/>
          <w:highlight w:val="none"/>
        </w:rPr>
      </w:pPr>
      <w:r/>
      <w:bookmarkStart w:id="55" w:name="_Toc16938529"/>
      <w:r/>
      <w:bookmarkStart w:id="56" w:name="_Toc20823285"/>
      <w:r/>
      <w:bookmarkStart w:id="57" w:name="_Toc513029213"/>
      <w:r/>
      <w:bookmarkStart w:id="58" w:name="_Toc120614216"/>
      <w:r/>
      <w:bookmarkStart w:id="59" w:name="_Toc462564072"/>
      <w:r>
        <w:rPr>
          <w:rFonts w:hint="eastAsia" w:ascii="宋体" w:hAnsi="宋体" w:cs="宋体"/>
          <w:b/>
          <w:sz w:val="24"/>
          <w:highlight w:val="none"/>
        </w:rPr>
        <w:t xml:space="preserve">三、投标文件的编制</w:t>
      </w:r>
      <w:bookmarkEnd w:id="55"/>
      <w:r/>
      <w:bookmarkEnd w:id="56"/>
      <w:r/>
      <w:bookmarkEnd w:id="57"/>
      <w:r/>
      <w:bookmarkEnd w:id="58"/>
      <w:r/>
      <w:bookmarkEnd w:id="5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9、投标文件的语言及度量衡单位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9.1投标人提交的投标文件以及投标人与采购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9.2除技术性能另有规定外，投标文件所使用的度量衡单位，均须采用国家法定计量单位。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10、投标文件构成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11、证明投标人及投标标的符合招标文件规定的文件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14、投标函和开标一览表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15、投标有效期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15.1投标有效期为采购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规定的开标之日后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16、投标有效期的延长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16.1在特殊情况下，采购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于原投标有效期满之前，可向投标人提出延长投标有效期的要求。这种要求与答复均应采用书面形式。投标人可以拒绝采购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ascii="宋体" w:hAnsi="宋体" w:cs="宋体"/>
          <w:sz w:val="24"/>
          <w:highlight w:val="none"/>
        </w:rPr>
      </w:pPr>
      <w:r/>
      <w:bookmarkStart w:id="60" w:name="_Toc120614217"/>
      <w:r/>
      <w:bookmarkStart w:id="61" w:name="_Toc16938540"/>
      <w:r/>
      <w:bookmarkStart w:id="62" w:name="_Toc513029224"/>
      <w:r/>
      <w:bookmarkStart w:id="63" w:name="_Toc20823296"/>
      <w:r>
        <w:rPr>
          <w:rFonts w:hint="eastAsia" w:ascii="宋体" w:hAnsi="宋体" w:cs="宋体"/>
          <w:b/>
          <w:sz w:val="24"/>
          <w:highlight w:val="none"/>
        </w:rPr>
        <w:t xml:space="preserve">四、投标文件的递交</w:t>
      </w:r>
      <w:bookmarkEnd w:id="60"/>
      <w:r/>
      <w:bookmarkEnd w:id="61"/>
      <w:r/>
      <w:bookmarkEnd w:id="62"/>
      <w:r/>
      <w:bookmarkEnd w:id="63"/>
      <w:r/>
      <w:r/>
    </w:p>
    <w:p>
      <w:pPr>
        <w:ind w:firstLine="480"/>
        <w:spacing w:line="360" w:lineRule="auto"/>
        <w:rPr>
          <w:rFonts w:ascii="宋体" w:hAnsi="宋体" w:cs="宋体"/>
          <w:sz w:val="24"/>
          <w:highlight w:val="none"/>
        </w:rPr>
      </w:pPr>
      <w:r/>
      <w:bookmarkStart w:id="64" w:name="_Toc462564084"/>
      <w:r/>
      <w:bookmarkStart w:id="65" w:name="_Toc16938541"/>
      <w:r/>
      <w:bookmarkStart w:id="66" w:name="_Toc20823297"/>
      <w:r/>
      <w:bookmarkStart w:id="67" w:name="_Toc513029225"/>
      <w:r>
        <w:rPr>
          <w:rFonts w:hint="eastAsia" w:ascii="宋体" w:hAnsi="宋体" w:cs="宋体"/>
          <w:sz w:val="24"/>
          <w:highlight w:val="none"/>
        </w:rPr>
        <w:t xml:space="preserve">17、投标文件</w:t>
      </w:r>
      <w:bookmarkEnd w:id="64"/>
      <w:r/>
      <w:bookmarkEnd w:id="65"/>
      <w:r/>
      <w:bookmarkEnd w:id="66"/>
      <w:r/>
      <w:bookmarkEnd w:id="67"/>
      <w:r>
        <w:rPr>
          <w:rFonts w:hint="eastAsia" w:ascii="宋体" w:hAnsi="宋体" w:cs="宋体"/>
          <w:sz w:val="24"/>
          <w:highlight w:val="none"/>
        </w:rPr>
        <w:t xml:space="preserve">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17.1电子投标文件的递交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投标人应当按照《操作手册》规定，在投标截止时间前制作并上传电子投标文件。</w:t>
      </w:r>
      <w:bookmarkStart w:id="68" w:name="_Toc16938542"/>
      <w:r/>
      <w:bookmarkEnd w:id="68"/>
      <w:r/>
      <w:bookmarkStart w:id="69" w:name="_Toc20823298"/>
      <w:r/>
      <w:bookmarkEnd w:id="6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18、投标截止时间</w:t>
      </w:r>
      <w:r/>
    </w:p>
    <w:p>
      <w:pPr>
        <w:ind w:firstLine="480"/>
        <w:spacing w:line="360" w:lineRule="auto"/>
        <w:rPr>
          <w:rFonts w:ascii="宋体" w:hAnsi="宋体" w:cs="宋体"/>
          <w:sz w:val="24"/>
          <w:highlight w:val="none"/>
        </w:rPr>
      </w:pPr>
      <w:r>
        <w:rPr>
          <w:rFonts w:hint="eastAsia" w:ascii="宋体" w:hAnsi="宋体" w:cs="宋体"/>
          <w:i/>
          <w:sz w:val="24"/>
          <w:highlight w:val="none"/>
          <w:u w:val="single"/>
        </w:rPr>
        <w:t xml:space="preserve">18.1投标人上传电子投标文件的时间不得迟于招标公告中规定的投标截止时间。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18.2采购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19、投标文件的拒收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拒绝接收在其规定的投标截止时间后上传的任何投标文件。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20、投标文件的撤回和修改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20.1.1电子投标文件的撤回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 投标文件的修改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2"/>
        <w:spacing w:line="360" w:lineRule="auto"/>
        <w:rPr>
          <w:rFonts w:ascii="宋体" w:hAnsi="宋体" w:cs="宋体"/>
          <w:sz w:val="24"/>
          <w:highlight w:val="none"/>
        </w:rPr>
      </w:pPr>
      <w:r/>
      <w:bookmarkStart w:id="70" w:name="_Toc16938545"/>
      <w:r/>
      <w:bookmarkStart w:id="71" w:name="_Toc513029229"/>
      <w:r/>
      <w:bookmarkStart w:id="72" w:name="_Toc20823301"/>
      <w:r/>
      <w:bookmarkStart w:id="73" w:name="_Toc120614218"/>
      <w:r>
        <w:rPr>
          <w:rFonts w:hint="eastAsia" w:ascii="宋体" w:hAnsi="宋体" w:cs="宋体"/>
          <w:b/>
          <w:sz w:val="24"/>
          <w:highlight w:val="none"/>
        </w:rPr>
        <w:t xml:space="preserve">五、开标与评标</w:t>
      </w:r>
      <w:bookmarkEnd w:id="70"/>
      <w:r/>
      <w:bookmarkEnd w:id="71"/>
      <w:r/>
      <w:bookmarkEnd w:id="72"/>
      <w:r/>
      <w:bookmarkEnd w:id="73"/>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21、开标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将在招标公告中规定的时间和地点组织公开开标。投标人应当按照《操作手册》规定，参加开标活动和在苏采云系统规定的时间内对投标文件进行解密。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21.2开标仪式由采购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组织。苏采云系统将自动对项目进行开标，并宣布各投标人名称和投标价格。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22、评标委员会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  22.1开标后，采购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将立即组织评标委员会（以下简称评委会）进行评标。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  22.2评委会由采购人代表和有关技术、经济等方面的专家组成，且人员构成符合政府采购有关规定。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  22.3评委会独立工作，负责评审所有投标文件并确定中标候选人。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23、评标过程的保密与公正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均不得向投标人或与评标无关的其他人员透露。</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23.3采购</w:t>
      </w:r>
      <w:r>
        <w:rPr>
          <w:rFonts w:hint="eastAsia" w:ascii="宋体" w:hAnsi="宋体" w:cs="宋体"/>
          <w:sz w:val="24"/>
          <w:highlight w:val="none"/>
          <w:lang w:val="en-US" w:eastAsia="zh-CN"/>
        </w:rPr>
        <w:t xml:space="preserve">人、采购代理机构</w:t>
      </w:r>
      <w:r>
        <w:rPr>
          <w:rFonts w:hint="eastAsia" w:ascii="宋体" w:hAnsi="宋体" w:cs="宋体"/>
          <w:sz w:val="24"/>
          <w:highlight w:val="none"/>
        </w:rPr>
        <w:t xml:space="preserve">和评标委员会不向未中标的投标人解释未中标原因，也不公布评标过程中的相关细节。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24、投标文件的澄清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 ，有权要求投标人作出必要的澄清、说明或者补正。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    24.3接到评委会澄清、说明和补正要求的投标人如未按规定作出澄清、说明和补正，其风险由投标人自行承担。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25、对投标文件的初审</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25.1.3未通过资格审查或符合性审查的投标人，采购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将在苏采云系统中告知未通过资格审查或符合性审查的原因，评标结束后，采购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将不再告知未通过资格审查和符合性审查的原因。</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25.6投标人在开、评标全过程中应保持通信畅通，及时登录苏采云系统查阅、答复相关信息，并安排专人与采购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及评标委员会联系。</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26、无效投标条款和废标条款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26.1无效投标条款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26.1.6未通过符合性审查的。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26.1.7不符合招标文件中规定的实质性要求和条件的（</w:t>
      </w:r>
      <w:r>
        <w:rPr>
          <w:rFonts w:hint="eastAsia" w:ascii="宋体" w:hAnsi="宋体" w:cs="宋体"/>
          <w:i/>
          <w:iCs/>
          <w:sz w:val="24"/>
          <w:highlight w:val="none"/>
          <w:u w:val="single"/>
        </w:rPr>
        <w:t xml:space="preserve">本招标文件中斜体且有下划线部分为实质性要求和条件</w:t>
      </w:r>
      <w:r>
        <w:rPr>
          <w:rFonts w:hint="eastAsia" w:ascii="宋体" w:hAnsi="宋体" w:cs="宋体"/>
          <w:sz w:val="24"/>
          <w:highlight w:val="none"/>
        </w:rPr>
        <w:t xml:space="preserve">）。</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（一）评审过程中出现下列情形之一的，评标委员会应当启动异常低价投标审查程序：</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3.投标（响应）报价低于采购项目最高限价45%的，即投标（响应）报价&lt;采购项目最高限价×45%；</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相关法律法规对供应商报价有规定的，从其规定。</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b/>
          <w:bCs/>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26.1.11投标文件未按照招标文件要求加盖CA电子公章的。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26.1.12其他法律、法规及本招标文件规定的属无效投标的情形。</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26.2.1符合专业条件的供应商或者对招标文件作实质响应的供应商不足三家的。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26.2.2出现影响采购公正的违法、违规行为的。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26.2.3因重大变故，采购任务取消的。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26.2.4评标委员会认定招标文件存在歧义、重大缺陷导致评审工作无法进行。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26.2.5因苏采云系统系统故障原因造成开标不成功的。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 投标截止时间结束后参加投标的供应商不足三家的处理：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26.3.1如出现投标截止时间结束后参加投标的供应商或者在评标期间对招标文件做出实质响应的供应商不足三家情况，按政府采购相关规定执行。</w:t>
      </w:r>
      <w:bookmarkStart w:id="74" w:name="_Toc120614219"/>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六、定标</w:t>
      </w:r>
      <w:bookmarkEnd w:id="74"/>
      <w:r/>
      <w:bookmarkStart w:id="75" w:name="_Toc20823308"/>
      <w:r/>
      <w:bookmarkStart w:id="76" w:name="_Toc16938552"/>
      <w:r/>
      <w:bookmarkStart w:id="77" w:name="_Toc120614220"/>
      <w:r/>
      <w:bookmarkStart w:id="78" w:name="_Toc513029236"/>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27、确定中标单位</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27.1中标候选人的选取原则和数量见招标文件第五章规定。 </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27.3采购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将在“中国政府采购网”“江苏政府采购网”“盐城市政府采购网”发布中标公告，公告期限为1个工作日。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27.4.1提供虚假材料谋取中标的。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27.4.2向采购人、采购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行贿或者提供其他不正当利益的。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27.4.4与采购人或者其他供应商恶意串通的。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27.4.5采取不正当手段诋毁、排挤其他供应商的。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 有下列情形之一的，视为投标人串通投标，投标无效：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28、质疑处理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或采购人提出质疑。上述应知其权益受到损害之日，是指：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、采购人将只对供应商第一次质疑作出答复。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28.4供应商（含潜在供应商）对采购方式、采购需求、供应商资格条件及审查结果、评标方法和评标标准、合同文本的询问、质疑以外其他事项的询问、质疑请向采购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提出，由采购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负责答复。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及采购代理机构</w:t>
      </w:r>
      <w:r>
        <w:rPr>
          <w:rFonts w:hint="eastAsia" w:ascii="宋体" w:hAnsi="宋体" w:cs="宋体"/>
          <w:sz w:val="24"/>
          <w:highlight w:val="none"/>
        </w:rPr>
        <w:t xml:space="preserve">只接收以纸质原件形式送达的质疑,采购人</w:t>
      </w:r>
      <w:r>
        <w:rPr>
          <w:rFonts w:hint="eastAsia" w:ascii="宋体" w:hAnsi="宋体" w:cs="宋体"/>
          <w:sz w:val="24"/>
          <w:highlight w:val="none"/>
          <w:lang w:val="en-US" w:eastAsia="zh-CN"/>
        </w:rPr>
        <w:t xml:space="preserve">和采购代理机构</w:t>
      </w:r>
      <w:r>
        <w:rPr>
          <w:rFonts w:hint="eastAsia" w:ascii="宋体" w:hAnsi="宋体" w:cs="宋体"/>
          <w:sz w:val="24"/>
          <w:highlight w:val="none"/>
        </w:rPr>
        <w:t xml:space="preserve">不接受未填写快递运单的快件。质疑接收</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为</w:t>
      </w:r>
      <w:r>
        <w:rPr>
          <w:rFonts w:hint="eastAsia" w:ascii="宋体" w:hAnsi="宋体" w:cs="宋体"/>
          <w:sz w:val="24"/>
          <w:highlight w:val="none"/>
          <w:lang w:val="en-US" w:eastAsia="zh-CN"/>
        </w:rPr>
        <w:t xml:space="preserve">江苏恒业工程管理咨询有限公司招标代理部</w:t>
      </w:r>
      <w:r>
        <w:rPr>
          <w:rFonts w:hint="eastAsia" w:ascii="宋体" w:hAnsi="宋体" w:cs="宋体"/>
          <w:sz w:val="24"/>
          <w:highlight w:val="none"/>
        </w:rPr>
        <w:t xml:space="preserve">，联系地址：</w:t>
      </w:r>
      <w:r>
        <w:rPr>
          <w:rFonts w:hint="eastAsia" w:ascii="宋体" w:hAnsi="宋体" w:cs="宋体"/>
          <w:sz w:val="24"/>
          <w:highlight w:val="none"/>
          <w:lang w:val="en-US" w:eastAsia="zh-CN"/>
        </w:rPr>
        <w:t xml:space="preserve">盐城市盐都区潘黄街道兆泉商务中心东三楼招标代理部</w:t>
      </w: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15365769669</w:t>
      </w:r>
      <w:r>
        <w:rPr>
          <w:rFonts w:hint="eastAsia" w:ascii="宋体" w:hAnsi="宋体" w:cs="宋体"/>
          <w:sz w:val="24"/>
          <w:highlight w:val="none"/>
        </w:rPr>
        <w:t xml:space="preserve">。</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 以下情形的质疑不予受理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28.5.4未参加投标活动的供应商或在投标活动中自身权益未受到损害的供应商所提出的质疑。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28.5.5供应商组成联合体参加投标，联合体中任何一方或多方未按要求签字、盖章、加盖公章的质疑。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28.6供应商提出书面质疑必须有理、有据，不得捏造事实、提供虚假材料进行恶意质疑。否则，一经查实，采购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有权依据政府采购的有关规定，报请政府采购监管部门对该供应商进行相应的行政处罚和记录该供应商的失信信息。</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29、中标通知书</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29.l中标结果确定后，采购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七、授予合同</w:t>
      </w:r>
      <w:bookmarkEnd w:id="75"/>
      <w:r/>
      <w:bookmarkEnd w:id="76"/>
      <w:r/>
      <w:bookmarkEnd w:id="77"/>
      <w:r/>
      <w:bookmarkEnd w:id="78"/>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30.签订合同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31、服务（包含与服务相关的货物）的追加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32.政府采购政策功能落实</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32.1政府采购线上合同信用融资政策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32.2进口产品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32.3.1中小企业定义：</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32.3.2供应商提供的货物、工程或者服务符合下列情形的，享受中小企业扶持政策：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32.3.2.2在工程采购项目中，工程由中小企业承建，即工程施工单位为中小企业；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32.3.3在货物采购项目中，供应商提供的货物既有中小企业制造货物，也有大型企业制造货物的，不享受中小企业扶持政策。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32.3.6.1安置的残疾人占本单位在职职工人数的比例不低于25%（含25%），并且安置的残疾人人数不少于10 人（含10 人）；</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32.3.6.2依法与安置的每位残疾人签订了一年以上（含一年）的劳动合同或服务协议；</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32.3.7本项目是否专门面向中小企业预留采购份额见第一章《招标公告》。</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32.3.8采购标的对应的中小企业划分标准所属行业见第四章《采购需求》。</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32.3.9小微企业价格评审优惠的政策：见第五章《评标方法和评标标准》。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32.4.1严格执行政府采购关于支持</w:t>
      </w:r>
      <w:r>
        <w:rPr>
          <w:rFonts w:hint="eastAsia" w:ascii="宋体" w:hAnsi="宋体" w:cs="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32.5绿色包装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32.6政府采购创新产品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32.7绿色数据中心政策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32.8实施本国产品标准及相关政策</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1.本项目对采购本国产品给予政策支持，具体内容见招标文件“第五章 评标方法与评标标准”。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u w:val="single"/>
        </w:rPr>
      </w:pPr>
      <w:r>
        <w:rPr>
          <w:rFonts w:hint="eastAsia" w:ascii="宋体" w:hAnsi="宋体" w:cs="宋体"/>
          <w:b/>
          <w:bCs/>
          <w:color w:val="ff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32.9履约保证金政策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确需收取履约保证金的，履约保证金的缴纳形式：</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如以履约保函（保险）形式缴纳履约保证金，供应商可通过政府采购电子履约保函（保险）平台（www.jsdzbh.com）在线申请履约保函（保险）。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33. 预付款制度</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lang w:val="en-US" w:eastAsia="zh-CN"/>
        </w:rPr>
        <w:t xml:space="preserve">30</w:t>
      </w:r>
      <w:r>
        <w:rPr>
          <w:rFonts w:hint="eastAsia" w:ascii="宋体" w:hAnsi="宋体" w:cs="宋体"/>
          <w:sz w:val="24"/>
          <w:highlight w:val="none"/>
        </w:rPr>
        <w:t xml:space="preserve">%（原则上不低于合同金额的30%）。在签订合同时，中标、成交供应商明确书面表示无需预付款或者主动要求降低预付款比例的，采购人可就预付款比例作相应调整。</w:t>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pStyle w:val="1039"/>
        <w:rPr>
          <w:color w:val="auto"/>
          <w:sz w:val="44"/>
          <w:szCs w:val="44"/>
          <w:highlight w:val="none"/>
        </w:rPr>
      </w:pPr>
      <w:r>
        <w:rPr>
          <w:color w:val="auto"/>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pStyle w:val="763"/>
        <w:numPr>
          <w:ilvl w:val="0"/>
          <w:numId w:val="0"/>
        </w:numPr>
        <w:ind w:left="2660" w:firstLine="0"/>
        <w:rPr>
          <w:rFonts w:ascii="宋体" w:hAnsi="宋体" w:eastAsia="宋体" w:cs="宋体"/>
          <w:b/>
          <w:bCs/>
          <w:sz w:val="44"/>
          <w:szCs w:val="44"/>
          <w:highlight w:val="none"/>
        </w:rPr>
      </w:pPr>
      <w:r/>
      <w:bookmarkStart w:id="79" w:name="_Toc16269"/>
      <w:r>
        <w:rPr>
          <w:rFonts w:hint="eastAsia" w:ascii="宋体" w:hAnsi="宋体" w:eastAsia="宋体" w:cs="宋体"/>
          <w:b/>
          <w:bCs/>
          <w:sz w:val="44"/>
          <w:szCs w:val="44"/>
          <w:lang w:val="en-US" w:eastAsia="zh-CN" w:bidi="ar-SA"/>
        </w:rPr>
        <w:t xml:space="preserve">第三章</w:t>
      </w:r>
      <w:r>
        <w:rPr>
          <w:rFonts w:hint="eastAsia" w:ascii="宋体" w:hAnsi="宋体" w:eastAsia="宋体" w:cs="宋体"/>
          <w:b/>
          <w:bCs/>
          <w:sz w:val="44"/>
          <w:szCs w:val="44"/>
          <w:highlight w:val="none"/>
        </w:rPr>
        <w:t xml:space="preserve"> 合同条款及格式</w:t>
      </w:r>
      <w:bookmarkEnd w:id="79"/>
      <w:r/>
      <w:r/>
    </w:p>
    <w:p>
      <w:pPr>
        <w:ind w:firstLine="480"/>
        <w:jc w:val="both"/>
        <w:spacing w:line="360" w:lineRule="auto"/>
        <w:widowControl w:val="off"/>
        <w:rPr>
          <w:rFonts w:hint="eastAsia" w:ascii="宋体" w:hAnsi="宋体" w:eastAsia="宋体" w:cs="宋体"/>
          <w:sz w:val="24"/>
          <w:highlight w:val="none"/>
        </w:rPr>
      </w:pPr>
      <w:r/>
      <w:bookmarkStart w:id="80" w:name="_Toc513029243"/>
      <w:r/>
      <w:bookmarkStart w:id="81" w:name="_Toc20823315"/>
      <w:r/>
      <w:bookmarkStart w:id="82" w:name="_Toc16938559"/>
      <w:r>
        <w:rPr>
          <w:rFonts w:hint="eastAsia" w:ascii="宋体" w:hAnsi="宋体" w:eastAsia="宋体" w:cs="宋体"/>
          <w:sz w:val="24"/>
          <w:highlight w:val="none"/>
        </w:rPr>
        <w:t xml:space="preserve">以下为中标后签订本项目合同的通用条款，中标人不得提出实质性的修改。</w:t>
      </w:r>
      <w:bookmarkEnd w:id="80"/>
      <w:r/>
      <w:bookmarkEnd w:id="81"/>
      <w:r/>
      <w:bookmarkEnd w:id="82"/>
      <w:r/>
      <w:r/>
    </w:p>
    <w:p>
      <w:pPr>
        <w:jc w:val="center"/>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政府采购合同（服务类）</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盐渎街道2025-2026年重点项目土地征收技术服务</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甲方：</w:t>
      </w:r>
      <w:r>
        <w:rPr>
          <w:rFonts w:hint="eastAsia" w:ascii="宋体" w:hAnsi="宋体" w:eastAsia="宋体" w:cs="宋体"/>
          <w:sz w:val="24"/>
          <w:highlight w:val="none"/>
          <w:u w:val="single"/>
          <w:lang w:eastAsia="zh-CN"/>
        </w:rPr>
        <w:t xml:space="preserve">盐城市盐都区人民政府盐渎街道办事处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乙方：</w:t>
      </w:r>
      <w:r>
        <w:rPr>
          <w:rFonts w:hint="eastAsia" w:ascii="宋体" w:hAnsi="宋体" w:eastAsia="宋体" w:cs="宋体"/>
          <w:sz w:val="24"/>
          <w:highlight w:val="none"/>
          <w:u w:val="single"/>
          <w:lang w:val="en-US" w:eastAsia="zh-CN"/>
        </w:rPr>
        <w:t xml:space="preserve">            </w:t>
      </w:r>
      <w:r>
        <w:rPr>
          <w:rFonts w:hint="default" w:ascii="宋体" w:hAnsi="宋体" w:eastAsia="宋体" w:cs="宋体"/>
          <w:sz w:val="24"/>
          <w:highlight w:val="none"/>
        </w:rPr>
        <w:t xml:space="preserve">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甲、乙双方根据</w:t>
      </w:r>
      <w:r>
        <w:rPr>
          <w:rFonts w:hint="eastAsia" w:ascii="宋体" w:hAnsi="宋体" w:eastAsia="宋体" w:cs="宋体"/>
          <w:sz w:val="24"/>
          <w:highlight w:val="none"/>
          <w:u w:val="single"/>
          <w:lang w:eastAsia="zh-CN"/>
        </w:rPr>
        <w:t xml:space="preserve">盐渎街道2025-2026年重点项目土地征收技术服务</w:t>
      </w:r>
      <w:r>
        <w:rPr>
          <w:rFonts w:hint="default" w:ascii="宋体" w:hAnsi="宋体" w:eastAsia="宋体" w:cs="宋体"/>
          <w:sz w:val="24"/>
          <w:highlight w:val="none"/>
        </w:rPr>
        <w:t xml:space="preserve">公开招标的结果，签署本合同。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一、合同内容</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1.1服务名称：</w:t>
      </w:r>
      <w:r>
        <w:rPr>
          <w:rFonts w:hint="eastAsia" w:ascii="宋体" w:hAnsi="宋体" w:eastAsia="宋体" w:cs="宋体"/>
          <w:sz w:val="24"/>
          <w:highlight w:val="none"/>
          <w:lang w:eastAsia="zh-CN"/>
        </w:rPr>
        <w:t xml:space="preserve">盐渎街道2025-2026年重点项目土地征收技术服务</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1.2服务内容：</w:t>
      </w:r>
      <w:r>
        <w:rPr>
          <w:rFonts w:hint="eastAsia" w:ascii="宋体" w:hAnsi="宋体" w:eastAsia="宋体" w:cs="宋体"/>
          <w:sz w:val="24"/>
          <w:highlight w:val="none"/>
          <w:lang w:eastAsia="zh-CN"/>
        </w:rPr>
        <w:t xml:space="preserve">盐渎街道2025-2026年重点项目土地征收技术服务</w:t>
      </w:r>
      <w:r>
        <w:rPr>
          <w:rFonts w:hint="default" w:ascii="宋体" w:hAnsi="宋体" w:eastAsia="宋体" w:cs="宋体"/>
          <w:sz w:val="24"/>
          <w:highlight w:val="none"/>
        </w:rPr>
        <w:t xml:space="preserve">；具体服务内容包含（不限于）招标文件的项目需求中的全部内容。</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1.3履行时间（期限）：合同签订后</w:t>
      </w:r>
      <w:r>
        <w:rPr>
          <w:rFonts w:hint="eastAsia" w:ascii="宋体" w:hAnsi="宋体" w:cs="宋体"/>
          <w:sz w:val="24"/>
          <w:highlight w:val="none"/>
          <w:lang w:val="en-US" w:eastAsia="zh-CN"/>
        </w:rPr>
        <w:t xml:space="preserve">1</w:t>
      </w:r>
      <w:r>
        <w:rPr>
          <w:rFonts w:hint="default" w:ascii="宋体" w:hAnsi="宋体" w:eastAsia="宋体" w:cs="宋体"/>
          <w:sz w:val="24"/>
          <w:highlight w:val="none"/>
        </w:rPr>
        <w:t xml:space="preserve">年内完成，阶段性服务服从采购人实际要求。</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1.4履行地点：</w:t>
      </w:r>
      <w:r>
        <w:rPr>
          <w:rFonts w:hint="eastAsia" w:ascii="宋体" w:hAnsi="宋体" w:eastAsia="宋体" w:cs="宋体"/>
          <w:sz w:val="24"/>
          <w:highlight w:val="none"/>
          <w:lang w:val="en-US" w:eastAsia="zh-CN"/>
        </w:rPr>
        <w:t xml:space="preserve">盐城市盐都区</w:t>
      </w:r>
      <w:r>
        <w:rPr>
          <w:rFonts w:hint="eastAsia" w:ascii="宋体" w:hAnsi="宋体" w:cs="宋体"/>
          <w:sz w:val="24"/>
          <w:highlight w:val="none"/>
          <w:lang w:val="en-US" w:eastAsia="zh-CN"/>
        </w:rPr>
        <w:t xml:space="preserve">盐渎街道</w:t>
      </w:r>
      <w:r>
        <w:rPr>
          <w:rFonts w:hint="eastAsia" w:ascii="宋体" w:hAnsi="宋体" w:eastAsia="宋体" w:cs="宋体"/>
          <w:sz w:val="24"/>
          <w:highlight w:val="none"/>
          <w:lang w:val="en-US" w:eastAsia="zh-CN"/>
        </w:rPr>
        <w:t xml:space="preserve">。</w:t>
      </w:r>
      <w:r/>
    </w:p>
    <w:p>
      <w:pPr>
        <w:ind w:firstLine="480"/>
        <w:jc w:val="both"/>
        <w:spacing w:line="360" w:lineRule="auto"/>
        <w:widowControl w:val="off"/>
        <w:rPr>
          <w:rFonts w:hint="default" w:ascii="宋体" w:hAnsi="宋体" w:eastAsia="宋体" w:cs="宋体"/>
          <w:sz w:val="24"/>
          <w:highlight w:val="none"/>
          <w:lang w:val="en-US" w:eastAsia="zh-CN"/>
        </w:rPr>
      </w:pPr>
      <w:r>
        <w:rPr>
          <w:rFonts w:hint="default" w:ascii="宋体" w:hAnsi="宋体" w:eastAsia="宋体" w:cs="宋体"/>
          <w:sz w:val="24"/>
          <w:highlight w:val="none"/>
        </w:rPr>
        <w:t xml:space="preserve">1.5最终成果：</w:t>
      </w:r>
      <w:r>
        <w:rPr>
          <w:rFonts w:hint="eastAsia" w:ascii="宋体" w:hAnsi="宋体" w:eastAsia="宋体" w:cs="宋体"/>
          <w:sz w:val="24"/>
          <w:highlight w:val="none"/>
          <w:lang w:eastAsia="zh-CN"/>
        </w:rPr>
        <w:t xml:space="preserve">盐渎街道2025-2026年重点项目土地征收技术服务</w:t>
      </w:r>
      <w:r>
        <w:rPr>
          <w:rFonts w:hint="eastAsia" w:ascii="宋体" w:hAnsi="宋体" w:eastAsia="宋体" w:cs="宋体"/>
          <w:sz w:val="24"/>
          <w:highlight w:val="none"/>
          <w:lang w:val="en-US" w:eastAsia="zh-CN"/>
        </w:rPr>
        <w:t xml:space="preserve">涉及所有成果报告文件，以及相关数据库、图件及附件等。</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二、合同金额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2.1本合同总金额为：人民币（大写）</w:t>
      </w:r>
      <w:r>
        <w:rPr>
          <w:rFonts w:hint="default" w:ascii="宋体" w:hAnsi="宋体" w:eastAsia="宋体" w:cs="宋体"/>
          <w:sz w:val="24"/>
          <w:highlight w:val="none"/>
          <w:u w:val="single"/>
        </w:rPr>
        <w:t xml:space="preserve">         </w:t>
      </w:r>
      <w:r>
        <w:rPr>
          <w:rFonts w:hint="eastAsia" w:ascii="宋体" w:hAnsi="宋体" w:eastAsia="宋体" w:cs="宋体"/>
          <w:sz w:val="24"/>
          <w:highlight w:val="none"/>
          <w:lang w:val="en-US" w:eastAsia="zh-CN"/>
        </w:rPr>
        <w:t xml:space="preserve">圆</w:t>
      </w:r>
      <w:r>
        <w:rPr>
          <w:rFonts w:hint="default" w:ascii="宋体" w:hAnsi="宋体" w:eastAsia="宋体" w:cs="宋体"/>
          <w:sz w:val="24"/>
          <w:highlight w:val="none"/>
          <w:lang w:eastAsia="zh-CN"/>
        </w:rPr>
        <w:t xml:space="preserve">整</w:t>
      </w:r>
      <w:r>
        <w:rPr>
          <w:rFonts w:hint="default" w:ascii="宋体" w:hAnsi="宋体" w:eastAsia="宋体" w:cs="宋体"/>
          <w:sz w:val="24"/>
          <w:highlight w:val="none"/>
        </w:rPr>
        <w:t xml:space="preserve">（¥</w:t>
      </w:r>
      <w:r>
        <w:rPr>
          <w:rFonts w:hint="default" w:ascii="宋体" w:hAnsi="宋体" w:eastAsia="宋体" w:cs="宋体"/>
          <w:sz w:val="24"/>
          <w:highlight w:val="none"/>
          <w:u w:val="single"/>
        </w:rPr>
        <w:t xml:space="preserve">         </w:t>
      </w:r>
      <w:r>
        <w:rPr>
          <w:rFonts w:hint="default" w:ascii="宋体" w:hAnsi="宋体" w:eastAsia="宋体" w:cs="宋体"/>
          <w:sz w:val="24"/>
          <w:highlight w:val="none"/>
        </w:rPr>
        <w:t xml:space="preserve">元）。</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sz w:val="24"/>
          <w:highlight w:val="none"/>
        </w:rPr>
        <w:t xml:space="preserve">2.2本合同价是指乙方为完成采购文件项目需求中确定的所有内容的全部费用。乙方已充分考虑为完成上述内容所必须的全部服务所需的所有费用，即包括全部技术服务费、外出考察调研、</w:t>
      </w:r>
      <w:r>
        <w:rPr>
          <w:rFonts w:hint="eastAsia" w:ascii="宋体" w:hAnsi="宋体" w:eastAsia="宋体" w:cs="宋体"/>
          <w:sz w:val="24"/>
          <w:highlight w:val="none"/>
          <w:lang w:val="en-US" w:eastAsia="zh-CN"/>
        </w:rPr>
        <w:t xml:space="preserve">办公软件费、</w:t>
      </w:r>
      <w:r>
        <w:rPr>
          <w:rFonts w:hint="default" w:ascii="宋体" w:hAnsi="宋体" w:eastAsia="宋体" w:cs="宋体"/>
          <w:sz w:val="24"/>
          <w:highlight w:val="none"/>
        </w:rPr>
        <w:t xml:space="preserve">材料费、交通费、调查费、</w:t>
      </w:r>
      <w:r>
        <w:rPr>
          <w:rFonts w:hint="eastAsia" w:ascii="宋体" w:hAnsi="宋体" w:eastAsia="宋体" w:cs="宋体"/>
          <w:sz w:val="24"/>
          <w:highlight w:val="none"/>
          <w:lang w:val="en-US" w:eastAsia="zh-CN"/>
        </w:rPr>
        <w:t xml:space="preserve">组织专家论证、相关部门审查、报批、验收、</w:t>
      </w:r>
      <w:r>
        <w:rPr>
          <w:rFonts w:hint="default" w:ascii="宋体" w:hAnsi="宋体" w:eastAsia="宋体" w:cs="宋体"/>
          <w:sz w:val="24"/>
          <w:highlight w:val="none"/>
        </w:rPr>
        <w:t xml:space="preserve">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bCs/>
          <w:sz w:val="24"/>
          <w:highlight w:val="none"/>
        </w:rPr>
        <w:t xml:space="preserve">2.3本合同采用固定单价合同，最终结算金额为各分项实际完成工程量乘以中标单价后的合计金额。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三、技术资料</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3.1乙方应按招标文件规定的时间向甲方提供服务（包含与服务相关的货物）的有关技术资料。</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四、知识产权</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五、产权担保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5.1乙方保证所交付的服务（包含与服务相关的货物）的所有权完全属于乙方且无任何抵押、查封等产权瑕疵。</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六、履约保证金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6.1乙方交纳人民币（大写）</w:t>
      </w:r>
      <w:r>
        <w:rPr>
          <w:rFonts w:hint="default" w:ascii="宋体" w:hAnsi="宋体" w:eastAsia="宋体" w:cs="宋体"/>
          <w:sz w:val="24"/>
          <w:highlight w:val="none"/>
          <w:u w:val="single"/>
        </w:rPr>
        <w:t xml:space="preserve">         </w:t>
      </w:r>
      <w:r>
        <w:rPr>
          <w:rFonts w:hint="eastAsia" w:ascii="宋体" w:hAnsi="宋体" w:eastAsia="宋体" w:cs="宋体"/>
          <w:sz w:val="24"/>
          <w:highlight w:val="none"/>
          <w:lang w:val="en-US" w:eastAsia="zh-CN"/>
        </w:rPr>
        <w:t xml:space="preserve">圆</w:t>
      </w:r>
      <w:r>
        <w:rPr>
          <w:rFonts w:hint="default" w:ascii="宋体" w:hAnsi="宋体" w:eastAsia="宋体" w:cs="宋体"/>
          <w:sz w:val="24"/>
          <w:highlight w:val="none"/>
          <w:lang w:eastAsia="zh-CN"/>
        </w:rPr>
        <w:t xml:space="preserve">整</w:t>
      </w:r>
      <w:r>
        <w:rPr>
          <w:rFonts w:hint="default" w:ascii="宋体" w:hAnsi="宋体" w:eastAsia="宋体" w:cs="宋体"/>
          <w:sz w:val="24"/>
          <w:highlight w:val="none"/>
        </w:rPr>
        <w:t xml:space="preserve">（¥</w:t>
      </w:r>
      <w:r>
        <w:rPr>
          <w:rFonts w:hint="default" w:ascii="宋体" w:hAnsi="宋体" w:eastAsia="宋体" w:cs="宋体"/>
          <w:sz w:val="24"/>
          <w:highlight w:val="none"/>
          <w:u w:val="single"/>
        </w:rPr>
        <w:t xml:space="preserve">         </w:t>
      </w:r>
      <w:r>
        <w:rPr>
          <w:rFonts w:hint="default" w:ascii="宋体" w:hAnsi="宋体" w:eastAsia="宋体" w:cs="宋体"/>
          <w:sz w:val="24"/>
          <w:highlight w:val="none"/>
        </w:rPr>
        <w:t xml:space="preserve">元）作为本合同的履约保证金（合同金额的5%）。引用盐城信用办推行的第三方信用报告，AAA的</w:t>
      </w:r>
      <w:r>
        <w:rPr>
          <w:rFonts w:hint="eastAsia" w:ascii="宋体" w:hAnsi="宋体" w:eastAsia="宋体" w:cs="宋体"/>
          <w:sz w:val="24"/>
          <w:highlight w:val="none"/>
          <w:lang w:val="en-US" w:eastAsia="zh-CN"/>
        </w:rPr>
        <w:t xml:space="preserve">乙方</w:t>
      </w:r>
      <w:r>
        <w:rPr>
          <w:rFonts w:hint="default" w:ascii="宋体" w:hAnsi="宋体" w:eastAsia="宋体" w:cs="宋体"/>
          <w:sz w:val="24"/>
          <w:highlight w:val="none"/>
        </w:rPr>
        <w:t xml:space="preserve">免交履约保证金，AA的</w:t>
      </w:r>
      <w:r>
        <w:rPr>
          <w:rFonts w:hint="eastAsia" w:ascii="宋体" w:hAnsi="宋体" w:eastAsia="宋体" w:cs="宋体"/>
          <w:sz w:val="24"/>
          <w:highlight w:val="none"/>
          <w:lang w:val="en-US" w:eastAsia="zh-CN"/>
        </w:rPr>
        <w:t xml:space="preserve">乙方</w:t>
      </w:r>
      <w:r>
        <w:rPr>
          <w:rFonts w:hint="default" w:ascii="宋体" w:hAnsi="宋体" w:eastAsia="宋体" w:cs="宋体"/>
          <w:sz w:val="24"/>
          <w:highlight w:val="none"/>
        </w:rPr>
        <w:t xml:space="preserve">按一半金额缴纳(需提供信用管理部门备案的第三方信用报告)。</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6.2确需收取履约保证金的，履约保证金的缴纳形式：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6.2.2 如以履约保函（保险）形式缴纳履约保证金，供应商可通过政府采购电子履约保函（保险）平台（www.jsdzbh.com）在线申请履约保函（保险）。</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6.3合同履行结束后，甲方应及时退还交纳的履约保证金。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6.4履约保证金的退还：</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6.4.1方式：退还至投标人缴纳履约保证金的账户。如为保函，在到期时自行失效。</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6.4.2时间：验收合格且采购人收到发票后30日内。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6.4.3条件：按合同要求全部履约完成并经采购人验收合格，且采购人收到中标人出具的发票。</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6.4.4不予退还情形：</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除不可抗力情况外，投标人出现下列情形之一的，其履约保证金，招标人将视情节决定不予退还或部分不予退还。</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（1）中标人无正当理由拒绝签订合同的，或者在签订合同时向采购人提出附加条件或者更改合同实质性内容要求的；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（2）中标人不履行与采购人订立的合同的；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（3）中标人所供货物或服务不符合招标文件规定要求的；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（4）中标人采取欺骗、弄虚作假方式投标的或与其它投标人串通投标的；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（5）中标人将合同内容转包、违法分包的；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（6）中标人故意捏造事实或伪造证明材料，进行虚假恶意投诉或反映的。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七、合同转包或分包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7.1乙方不得将合同标的转包给他人履行。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7.2乙方不得将合同标的分包给他人履行。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7.3乙方如有转包或未经甲方同意的分包行为，甲方有权给予终止合同。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八、付款方式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8.1合同款项的支付方式及进度安排</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8.1.1 预付款  支付时间：合同签订后，采购人收到预付款发票后10个工作日内，预付款支付比例：合同金额的</w:t>
      </w:r>
      <w:r>
        <w:rPr>
          <w:rFonts w:hint="eastAsia" w:ascii="宋体" w:hAnsi="宋体" w:eastAsia="宋体" w:cs="宋体"/>
          <w:sz w:val="24"/>
          <w:highlight w:val="none"/>
          <w:lang w:val="en-US" w:eastAsia="zh-CN"/>
        </w:rPr>
        <w:t xml:space="preserve">30</w:t>
      </w:r>
      <w:r>
        <w:rPr>
          <w:rFonts w:hint="default" w:ascii="宋体" w:hAnsi="宋体" w:eastAsia="宋体" w:cs="宋体"/>
          <w:sz w:val="24"/>
          <w:highlight w:val="none"/>
        </w:rPr>
        <w:t xml:space="preserve">%。</w:t>
      </w:r>
      <w:r>
        <w:rPr>
          <w:rFonts w:hint="eastAsia" w:ascii="宋体" w:hAnsi="宋体" w:cs="宋体"/>
          <w:sz w:val="24"/>
          <w:highlight w:val="none"/>
          <w:lang w:eastAsia="zh-CN"/>
        </w:rPr>
        <w:t xml:space="preserve">（在签订合同时，中标、成交供应商明确书面表示无需预付款或者主动要求降低预付款比例的，采购人可就预付款比例作相应调整。）</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8.1.2 尾款 支付时间：服务期满且项目全部工作成果经甲方最终验收合格且确认实际完成工程量后，采购人收到发票后10个工作日内，尾款支付比例：按合同结算规定一次性付清剩余尾款。</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注：以上付款均不计任何利息和相关费用，付款一律通过银行结转。每次付款前提是乙方已提供合法票据。</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九、税费</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9.1本合同执行中相关的一切税费均由乙方负担。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十、质量保证</w:t>
      </w:r>
      <w:r/>
    </w:p>
    <w:p>
      <w:pPr>
        <w:ind w:firstLine="480"/>
        <w:jc w:val="both"/>
        <w:spacing w:line="36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10.1乙方提供的服务及成果须符合国家、省市自然资源主管部门颁布的相关法律法规、技术标准和规范，必须达到“合格”标准，并确保通过自然资源和规划部门审核及相关专家评审审批。</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10.</w:t>
      </w:r>
      <w:r>
        <w:rPr>
          <w:rFonts w:hint="eastAsia" w:ascii="宋体" w:hAnsi="宋体" w:cs="宋体"/>
          <w:sz w:val="24"/>
          <w:highlight w:val="none"/>
          <w:lang w:val="en-US" w:eastAsia="zh-CN"/>
        </w:rPr>
        <w:t xml:space="preserve">2</w:t>
      </w:r>
      <w:r>
        <w:rPr>
          <w:rFonts w:hint="default" w:ascii="宋体" w:hAnsi="宋体" w:eastAsia="宋体" w:cs="宋体"/>
          <w:sz w:val="24"/>
          <w:highlight w:val="none"/>
        </w:rPr>
        <w:t xml:space="preserve">乙方应按招标文件规定及投标文件承诺的服务质量标准向甲方提供服务；若无特殊说明，则按国家有关部门最新颁布的标准及规范为准。</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10.</w:t>
      </w:r>
      <w:r>
        <w:rPr>
          <w:rFonts w:hint="eastAsia" w:ascii="宋体" w:hAnsi="宋体" w:cs="宋体"/>
          <w:sz w:val="24"/>
          <w:highlight w:val="none"/>
          <w:lang w:val="en-US" w:eastAsia="zh-CN"/>
        </w:rPr>
        <w:t xml:space="preserve">3</w:t>
      </w:r>
      <w:r>
        <w:rPr>
          <w:rFonts w:hint="default" w:ascii="宋体" w:hAnsi="宋体" w:eastAsia="宋体" w:cs="宋体"/>
          <w:sz w:val="24"/>
          <w:highlight w:val="none"/>
        </w:rPr>
        <w:t xml:space="preserve">乙方应保证其提供的服务是全面和规范的，并完全符合招标文件。如因乙方提供的服务有遗漏或错误造成甲方损失的，所需费用由乙方承担，并负责修改或完善。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十一、项目验收</w:t>
      </w:r>
      <w:r/>
    </w:p>
    <w:p>
      <w:pPr>
        <w:ind w:firstLine="480"/>
        <w:jc w:val="both"/>
        <w:spacing w:line="36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11.1</w:t>
      </w:r>
      <w:r>
        <w:rPr>
          <w:rFonts w:hint="default" w:ascii="宋体" w:hAnsi="宋体" w:eastAsia="宋体" w:cs="宋体"/>
          <w:sz w:val="24"/>
          <w:highlight w:val="none"/>
        </w:rPr>
        <w:t xml:space="preserve">本项目经专家评审后视同验收合格。验收结果与采购合同约定的资金支付及履约保证金返还条件挂钩。履约验收的各项资料存档备查。</w:t>
      </w:r>
      <w:r/>
    </w:p>
    <w:p>
      <w:pPr>
        <w:ind w:firstLine="480"/>
        <w:jc w:val="both"/>
        <w:spacing w:line="36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default" w:ascii="宋体" w:hAnsi="宋体" w:eastAsia="宋体" w:cs="宋体"/>
          <w:sz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bCs/>
          <w:sz w:val="24"/>
          <w:highlight w:val="none"/>
          <w:lang w:val="en-US" w:eastAsia="zh-CN"/>
        </w:rPr>
        <w:t xml:space="preserve">十二</w:t>
      </w:r>
      <w:r>
        <w:rPr>
          <w:rFonts w:hint="default"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甲、乙双方</w:t>
      </w:r>
      <w:r>
        <w:rPr>
          <w:rFonts w:hint="default" w:ascii="宋体" w:hAnsi="宋体" w:eastAsia="宋体" w:cs="宋体"/>
          <w:b/>
          <w:bCs/>
          <w:sz w:val="24"/>
          <w:highlight w:val="none"/>
        </w:rPr>
        <w:t xml:space="preserve">义务</w:t>
      </w:r>
      <w:r/>
    </w:p>
    <w:p>
      <w:pPr>
        <w:ind w:firstLine="480"/>
        <w:jc w:val="both"/>
        <w:spacing w:line="360" w:lineRule="auto"/>
        <w:widowControl w:val="off"/>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12.1甲方义务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.1</w:t>
      </w:r>
      <w:r>
        <w:rPr>
          <w:rFonts w:hint="default" w:ascii="宋体" w:hAnsi="宋体" w:eastAsia="宋体" w:cs="宋体"/>
          <w:b w:val="0"/>
          <w:bCs w:val="0"/>
          <w:sz w:val="24"/>
          <w:highlight w:val="none"/>
        </w:rPr>
        <w:t xml:space="preserve">负责本项目的组织协调，配合乙方做好相关资料收集和准备工作，向乙方提供开展工作所需的有关资料及文件。</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.1.2及时对乙方完成的工作量及成果进行确认和验收，按时足额向乙方支付合同款项。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.1.3甲方不得要求乙方违反国家、省、市有关法规、规范、规程和标准进行作业。</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.1.4甲方应保护乙方的技术资料。未经乙方同意，甲方对乙方交付的资料及文件不得擅自修改、复制或向第三人转让或用于本合同外的项目。</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bCs/>
          <w:sz w:val="24"/>
          <w:highlight w:val="none"/>
          <w:lang w:val="en-US" w:eastAsia="zh-CN"/>
        </w:rPr>
        <w:t xml:space="preserve">12.2</w:t>
      </w:r>
      <w:r>
        <w:rPr>
          <w:rFonts w:hint="default" w:ascii="宋体" w:hAnsi="宋体" w:eastAsia="宋体" w:cs="宋体"/>
          <w:b/>
          <w:bCs/>
          <w:sz w:val="24"/>
          <w:highlight w:val="none"/>
        </w:rPr>
        <w:t xml:space="preserve">乙方义务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.1严格按照国家相关技术规范和甲方要求独立开展工作，保证及时、保质、保量提交合格成果。</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.2乙方对因自身原因出现的遗漏或错误负责修改或补充，直至符合合同要求。</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.3乙方必须配备经过培训且考核合格的专业技术人员，确保项目质量和进度。</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.4乙方应建立完善的工作台账记录，配合甲方对工作量的审核与确认。</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bCs/>
          <w:sz w:val="24"/>
          <w:highlight w:val="none"/>
          <w:lang w:val="en-US" w:eastAsia="zh-CN"/>
        </w:rPr>
        <w:t xml:space="preserve">十三</w:t>
      </w:r>
      <w:r>
        <w:rPr>
          <w:rFonts w:hint="default" w:ascii="宋体" w:hAnsi="宋体" w:eastAsia="宋体" w:cs="宋体"/>
          <w:b/>
          <w:bCs/>
          <w:sz w:val="24"/>
          <w:highlight w:val="none"/>
        </w:rPr>
        <w:t xml:space="preserve">、双方权利</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13.1</w:t>
      </w:r>
      <w:r>
        <w:rPr>
          <w:rFonts w:hint="default" w:ascii="宋体" w:hAnsi="宋体" w:eastAsia="宋体" w:cs="宋体"/>
          <w:b w:val="0"/>
          <w:bCs w:val="0"/>
          <w:sz w:val="24"/>
          <w:highlight w:val="none"/>
        </w:rPr>
        <w:t xml:space="preserve">甲方有权要求乙方按合同规定提供咨询服务。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13.2</w:t>
      </w:r>
      <w:r>
        <w:rPr>
          <w:rFonts w:hint="default" w:ascii="宋体" w:hAnsi="宋体" w:eastAsia="宋体" w:cs="宋体"/>
          <w:b w:val="0"/>
          <w:bCs w:val="0"/>
          <w:sz w:val="24"/>
          <w:highlight w:val="none"/>
        </w:rPr>
        <w:t xml:space="preserve">乙方违反合同任何条款，甲方有权提前3天以书面形式通知乙方终止合同。</w:t>
      </w:r>
      <w:r/>
    </w:p>
    <w:p>
      <w:pPr>
        <w:ind w:firstLine="480"/>
        <w:jc w:val="both"/>
        <w:spacing w:line="360" w:lineRule="auto"/>
        <w:widowControl w:val="off"/>
        <w:rPr>
          <w:rFonts w:hint="default" w:ascii="宋体" w:hAnsi="宋体" w:eastAsia="宋体" w:cs="宋体"/>
          <w:b w:val="0"/>
          <w:bCs w:val="0"/>
          <w:sz w:val="24"/>
          <w:highlight w:val="none"/>
        </w:rPr>
      </w:pPr>
      <w:r>
        <w:rPr>
          <w:rFonts w:hint="default" w:ascii="宋体" w:hAnsi="宋体" w:eastAsia="宋体" w:cs="宋体"/>
          <w:b w:val="0"/>
          <w:bCs w:val="0"/>
          <w:sz w:val="24"/>
          <w:highlight w:val="none"/>
        </w:rPr>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.3非经甲方书面同意，乙方不得向任何第三方透露咨询项目的任何内容。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.4乙方不得向任何第三方透露从甲方得到或研究发现的甲方内部信息。</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.5甲方提出收回向乙方提供的有关资料时，乙方应按照甲方要求将有关资料及其复制件返还甲方。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.6甲方在项目结束后，有权要求乙方提供招标文件和合同要求中约定的全部资料。</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.7甲方委托乙方研究形成的工作报告书及相应成果知识产权归甲方所有。</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8</w:t>
      </w:r>
      <w:r>
        <w:rPr>
          <w:rFonts w:hint="default" w:ascii="宋体" w:hAnsi="宋体" w:eastAsia="宋体" w:cs="宋体"/>
          <w:b w:val="0"/>
          <w:bCs w:val="0"/>
          <w:sz w:val="24"/>
          <w:highlight w:val="none"/>
        </w:rPr>
        <w:t xml:space="preserve">乙方有权要求甲方遵守本合同规定及其附件。</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9</w:t>
      </w:r>
      <w:r>
        <w:rPr>
          <w:rFonts w:hint="default" w:ascii="宋体" w:hAnsi="宋体" w:eastAsia="宋体" w:cs="宋体"/>
          <w:b w:val="0"/>
          <w:bCs w:val="0"/>
          <w:sz w:val="24"/>
          <w:highlight w:val="none"/>
        </w:rPr>
        <w:t xml:space="preserve">未经乙方书面同意，甲方不得向任何第三方透露咨询项目合同、咨询费用等相关的信息。</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四</w:t>
      </w:r>
      <w:r>
        <w:rPr>
          <w:rFonts w:hint="default" w:ascii="宋体" w:hAnsi="宋体" w:eastAsia="宋体" w:cs="宋体"/>
          <w:b/>
          <w:bCs/>
          <w:sz w:val="24"/>
          <w:highlight w:val="none"/>
        </w:rPr>
        <w:t xml:space="preserve">、双方责任</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14.1</w:t>
      </w:r>
      <w:r>
        <w:rPr>
          <w:rFonts w:hint="default" w:ascii="宋体" w:hAnsi="宋体" w:eastAsia="宋体" w:cs="宋体"/>
          <w:b w:val="0"/>
          <w:bCs w:val="0"/>
          <w:sz w:val="24"/>
          <w:highlight w:val="none"/>
        </w:rPr>
        <w:t xml:space="preserve">甲方责任</w:t>
      </w:r>
      <w:r/>
    </w:p>
    <w:p>
      <w:pPr>
        <w:ind w:firstLine="480"/>
        <w:jc w:val="both"/>
        <w:spacing w:line="360" w:lineRule="auto"/>
        <w:widowControl w:val="off"/>
        <w:rPr>
          <w:rFonts w:hint="default" w:ascii="宋体" w:hAnsi="宋体" w:eastAsia="宋体" w:cs="宋体"/>
          <w:b w:val="0"/>
          <w:bCs w:val="0"/>
          <w:sz w:val="24"/>
          <w:highlight w:val="none"/>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4</w:t>
      </w:r>
      <w:r>
        <w:rPr>
          <w:rFonts w:hint="default" w:ascii="宋体" w:hAnsi="宋体" w:eastAsia="宋体" w:cs="宋体"/>
          <w:b w:val="0"/>
          <w:bCs w:val="0"/>
          <w:sz w:val="24"/>
          <w:highlight w:val="none"/>
        </w:rPr>
        <w:t xml:space="preserve">.1.1甲方必须遵守本合同之规定及相关法律规定。</w:t>
      </w:r>
      <w:r/>
    </w:p>
    <w:p>
      <w:pPr>
        <w:ind w:firstLine="480"/>
        <w:jc w:val="both"/>
        <w:spacing w:line="360" w:lineRule="auto"/>
        <w:widowControl w:val="off"/>
        <w:rPr>
          <w:rFonts w:hint="default" w:ascii="宋体" w:hAnsi="宋体" w:eastAsia="宋体" w:cs="宋体"/>
          <w:b w:val="0"/>
          <w:bCs w:val="0"/>
          <w:sz w:val="24"/>
          <w:highlight w:val="none"/>
        </w:rPr>
      </w:pPr>
      <w:r>
        <w:rPr>
          <w:rFonts w:hint="default" w:ascii="宋体" w:hAnsi="宋体" w:eastAsia="宋体" w:cs="宋体"/>
          <w:b w:val="0"/>
          <w:bCs w:val="0"/>
          <w:sz w:val="24"/>
          <w:highlight w:val="none"/>
        </w:rPr>
        <w:t xml:space="preserve">10.1.2甲方向乙方提供可靠、详细的资料，并保证资料的真实性、准确性。</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14.2</w:t>
      </w:r>
      <w:r>
        <w:rPr>
          <w:rFonts w:hint="default" w:ascii="宋体" w:hAnsi="宋体" w:eastAsia="宋体" w:cs="宋体"/>
          <w:b w:val="0"/>
          <w:bCs w:val="0"/>
          <w:sz w:val="24"/>
          <w:highlight w:val="none"/>
        </w:rPr>
        <w:t xml:space="preserve">乙方责任</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.2.1乙方必须遵守本合同之规定及相关法律规定。</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.2.2乙方不得拒绝甲方委托乙方研究内容的相关咨询，对甲方的咨询乙方必须给予正式的书面答复，并应具有科学性和适用性。</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.2.3乙方按照本合同及附件为甲方提供服务工作，乙方需要对项目组主要成员进行调整时，须书面征得甲方同意。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五</w:t>
      </w:r>
      <w:r>
        <w:rPr>
          <w:rFonts w:hint="default" w:ascii="宋体" w:hAnsi="宋体" w:eastAsia="宋体" w:cs="宋体"/>
          <w:b/>
          <w:bCs/>
          <w:sz w:val="24"/>
          <w:highlight w:val="none"/>
        </w:rPr>
        <w:t xml:space="preserve">、合同的解除与终止</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.1 因甲方原因导致乙方不能为其提供服务的，乙方有权书面要求甲方在一定期限内解决，逾期未解决且严重违约的，乙方有权解除合同。造成乙方经济损失的，甲方应给予乙方经济赔偿。</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.2 乙方未能按照约定提供服务，甲方有权要求乙方限期整改，逾期未整改的，甲方有权解除合同，解除合同的效力在甲方书面通知送达乙方后生效。给甲方造成经济损失的，乙方应当承担赔偿责任。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.3 因国家政策调整或不可抗力而导致合同无法履行的，可以解除合同，双方不承担任何责任。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六</w:t>
      </w:r>
      <w:r>
        <w:rPr>
          <w:rFonts w:hint="default" w:ascii="宋体" w:hAnsi="宋体" w:eastAsia="宋体" w:cs="宋体"/>
          <w:b/>
          <w:bCs/>
          <w:sz w:val="24"/>
          <w:highlight w:val="none"/>
        </w:rPr>
        <w:t xml:space="preserve">、违约责任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.1 没有甲方事先书面同意，乙方不得将由甲方提供的有关合同或任何合同条文、规格、计划、图纸、样品或资料提供给与履行本合同无关的任何其他人。乙方若违反规定，甲方有权单方解除本合同，同时乙方应赔偿甲方的损失。</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.2 乙方应保证成果均未侵犯他人的知识产权，否则必须承担全部责任。若乙方使用了他人的专利、专有技术，涉及的费用由乙方承担，并赔偿甲方因此受到的损失。</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.3 乙方对成果文件出现的遗漏或错误负责修改或补充，对因乙方最终成果错误造成损失的，乙方应负责采取补救措施，若乙方对成果文件缺陷不予更正，甲方有权另请其他单位更正，所发生的费用在合同总价款中扣除。</w:t>
      </w:r>
      <w:r/>
    </w:p>
    <w:p>
      <w:pPr>
        <w:ind w:firstLine="480"/>
        <w:jc w:val="both"/>
        <w:spacing w:line="360" w:lineRule="auto"/>
        <w:widowControl w:val="off"/>
        <w:rPr>
          <w:rFonts w:hint="eastAsia"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.4 </w:t>
      </w:r>
      <w:r>
        <w:rPr>
          <w:rFonts w:hint="eastAsia" w:ascii="宋体" w:hAnsi="宋体" w:eastAsia="宋体" w:cs="宋体"/>
          <w:sz w:val="24"/>
          <w:highlight w:val="none"/>
        </w:rPr>
        <w:t xml:space="preserve">乙方逾期交付服务成果，乙方应按合同总额每日千分之六向甲方支付违约金，由甲方从待付款中扣除。逾期超过约定日期或超过规定的时间节点10个工作日不能交付的，甲方可解除本合同。乙方</w:t>
      </w:r>
      <w:r>
        <w:rPr>
          <w:rFonts w:hint="eastAsia" w:ascii="宋体" w:hAnsi="宋体" w:eastAsia="宋体" w:cs="宋体"/>
          <w:sz w:val="24"/>
          <w:highlight w:val="none"/>
          <w:lang w:val="en-US" w:eastAsia="zh-CN"/>
        </w:rPr>
        <w:t xml:space="preserve">交付</w:t>
      </w:r>
      <w:r>
        <w:rPr>
          <w:rFonts w:hint="eastAsia" w:ascii="宋体" w:hAnsi="宋体" w:eastAsia="宋体" w:cs="宋体"/>
          <w:sz w:val="24"/>
          <w:highlight w:val="none"/>
        </w:rPr>
        <w:t xml:space="preserve">成果验收不合格的，</w:t>
      </w:r>
      <w:r>
        <w:rPr>
          <w:rFonts w:hint="eastAsia" w:ascii="宋体" w:hAnsi="宋体" w:eastAsia="宋体" w:cs="宋体"/>
          <w:sz w:val="24"/>
          <w:highlight w:val="none"/>
          <w:lang w:val="en-US" w:eastAsia="zh-CN"/>
        </w:rPr>
        <w:t xml:space="preserve">甲方可解除合同。</w:t>
      </w:r>
      <w:r>
        <w:rPr>
          <w:rFonts w:hint="eastAsia" w:ascii="宋体" w:hAnsi="宋体" w:eastAsia="宋体" w:cs="宋体"/>
          <w:sz w:val="24"/>
          <w:highlight w:val="none"/>
        </w:rPr>
        <w:t xml:space="preserve">甲方依法依约解除合同的，乙方应向甲方支付合同金额百分之五的违约金，乙方应退还预付款，甲方有权不再付款。如造成甲方损失超过违约金的，超出部分由乙方继续承担赔偿责任。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.5 </w:t>
      </w:r>
      <w:r>
        <w:rPr>
          <w:rFonts w:hint="eastAsia" w:ascii="宋体" w:hAnsi="宋体" w:eastAsia="宋体" w:cs="宋体"/>
          <w:sz w:val="24"/>
          <w:highlight w:val="none"/>
        </w:rPr>
        <w:t xml:space="preserve">乙方所交的成果的技术参数、质量不符合合同规定及招标文件规定标准的，甲方有权拒收。</w:t>
      </w:r>
      <w:r/>
    </w:p>
    <w:p>
      <w:pPr>
        <w:ind w:firstLine="480"/>
        <w:jc w:val="both"/>
        <w:spacing w:line="360" w:lineRule="auto"/>
        <w:widowControl w:val="off"/>
        <w:rPr>
          <w:rFonts w:hint="eastAsia" w:ascii="宋体" w:hAnsi="宋体" w:eastAsia="宋体" w:cs="宋体"/>
          <w:b w:val="0"/>
          <w:bCs w:val="0"/>
          <w:sz w:val="24"/>
          <w:highlight w:val="none"/>
          <w:lang w:eastAsia="zh-CN"/>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如由于乙方错误造成重大损失，乙方除负责采取补救措施外，应免收损失部分的服务费，并根据损失程度向甲方偿付赔偿金，赔偿金最多与免收的服务费金额相等</w:t>
      </w:r>
      <w:r>
        <w:rPr>
          <w:rFonts w:hint="eastAsia" w:ascii="宋体" w:hAnsi="宋体" w:cs="宋体"/>
          <w:b w:val="0"/>
          <w:bCs w:val="0"/>
          <w:sz w:val="24"/>
          <w:highlight w:val="none"/>
          <w:lang w:eastAsia="zh-CN"/>
        </w:rPr>
        <w:t xml:space="preserve">。</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7</w:t>
      </w:r>
      <w:r>
        <w:rPr>
          <w:rFonts w:hint="default" w:ascii="宋体" w:hAnsi="宋体" w:eastAsia="宋体" w:cs="宋体"/>
          <w:b w:val="0"/>
          <w:bCs w:val="0"/>
          <w:sz w:val="24"/>
          <w:highlight w:val="none"/>
        </w:rPr>
        <w:t xml:space="preserve">由于乙方自身原因，延误了成果文件交付时间，每延误一天，处以罚款5000元，误期罚款总额不应超过合同价款的百分之十；</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七</w:t>
      </w:r>
      <w:r>
        <w:rPr>
          <w:rFonts w:hint="default" w:ascii="宋体" w:hAnsi="宋体" w:eastAsia="宋体" w:cs="宋体"/>
          <w:b/>
          <w:bCs/>
          <w:sz w:val="24"/>
          <w:highlight w:val="none"/>
        </w:rPr>
        <w:t xml:space="preserve">、不可抗力事件处理</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.1在合同有效期内，任何一方因不可抗力事件导致不能履行合同，则合同履行期可延长，其延长期与不可抗力影响期相同。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.2不可抗力事件发生后，应立即通知对方，并寄送有关权威机构出具的证明。</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.3不可抗力事件延续120天以上，双方应通过友好协商，确定是否继续履行合同。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八</w:t>
      </w:r>
      <w:r>
        <w:rPr>
          <w:rFonts w:hint="default" w:ascii="宋体" w:hAnsi="宋体" w:eastAsia="宋体" w:cs="宋体"/>
          <w:b/>
          <w:bCs/>
          <w:sz w:val="24"/>
          <w:highlight w:val="none"/>
        </w:rPr>
        <w:t xml:space="preserve">、解决争议的方法</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8</w:t>
      </w:r>
      <w:r>
        <w:rPr>
          <w:rFonts w:hint="default" w:ascii="宋体" w:hAnsi="宋体" w:eastAsia="宋体" w:cs="宋体"/>
          <w:sz w:val="24"/>
          <w:highlight w:val="none"/>
        </w:rPr>
        <w:t xml:space="preserve">.1双方在签订、履行合同中所发生的一切争议，应通过友好协商解决。如协商不成，由甲方住所地人民法院管辖。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九</w:t>
      </w:r>
      <w:r>
        <w:rPr>
          <w:rFonts w:hint="default" w:ascii="宋体" w:hAnsi="宋体" w:eastAsia="宋体" w:cs="宋体"/>
          <w:b/>
          <w:bCs/>
          <w:sz w:val="24"/>
          <w:highlight w:val="none"/>
        </w:rPr>
        <w:t xml:space="preserve">、合同生效及其他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.1合同经双方法定代表人或授权委托代表人签字并加盖单位公章后生效。</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.2本合同未尽事宜，遵照《中华人民共和国民法典》《中华人民共和国政府采购法》有关条文执行。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.3 本合同正本一式</w:t>
      </w:r>
      <w:r>
        <w:rPr>
          <w:rFonts w:hint="eastAsia" w:ascii="宋体" w:hAnsi="宋体" w:eastAsia="宋体" w:cs="宋体"/>
          <w:sz w:val="24"/>
          <w:highlight w:val="none"/>
          <w:lang w:val="en-US" w:eastAsia="zh-CN"/>
        </w:rPr>
        <w:t xml:space="preserve">陆</w:t>
      </w:r>
      <w:r>
        <w:rPr>
          <w:rFonts w:hint="default" w:ascii="宋体" w:hAnsi="宋体" w:eastAsia="宋体" w:cs="宋体"/>
          <w:sz w:val="24"/>
          <w:highlight w:val="none"/>
        </w:rPr>
        <w:t xml:space="preserve">份，具有同等法律效力，甲方、乙方各执</w:t>
      </w:r>
      <w:r>
        <w:rPr>
          <w:rFonts w:hint="eastAsia" w:ascii="宋体" w:hAnsi="宋体" w:eastAsia="宋体" w:cs="宋体"/>
          <w:sz w:val="24"/>
          <w:highlight w:val="none"/>
          <w:lang w:val="en-US" w:eastAsia="zh-CN"/>
        </w:rPr>
        <w:t xml:space="preserve">叁</w:t>
      </w:r>
      <w:r>
        <w:rPr>
          <w:rFonts w:hint="default" w:ascii="宋体" w:hAnsi="宋体" w:eastAsia="宋体" w:cs="宋体"/>
          <w:sz w:val="24"/>
          <w:highlight w:val="none"/>
        </w:rPr>
        <w:t xml:space="preserve">份。</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甲方：             </w:t>
      </w:r>
      <w:r>
        <w:rPr>
          <w:rFonts w:hint="eastAsia" w:ascii="宋体" w:hAnsi="宋体" w:eastAsia="宋体" w:cs="宋体"/>
          <w:sz w:val="24"/>
          <w:highlight w:val="none"/>
          <w:lang w:val="en-US" w:eastAsia="zh-CN"/>
        </w:rPr>
        <w:t xml:space="preserve"> </w:t>
      </w:r>
      <w:r>
        <w:rPr>
          <w:rFonts w:hint="default" w:ascii="宋体" w:hAnsi="宋体" w:eastAsia="宋体" w:cs="宋体"/>
          <w:sz w:val="24"/>
          <w:highlight w:val="none"/>
        </w:rPr>
        <w:t xml:space="preserve">乙方：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地址：             地址：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法定代表人或授权代表：     法定代表人或授权代表：</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联系电话：                     联系电话：</w:t>
      </w:r>
      <w:r/>
    </w:p>
    <w:p>
      <w:pPr>
        <w:ind w:firstLine="480"/>
        <w:jc w:val="both"/>
        <w:spacing w:line="360" w:lineRule="auto"/>
        <w:widowControl w:val="off"/>
        <w:rPr>
          <w:rFonts w:hint="eastAsia" w:ascii="宋体" w:hAnsi="宋体" w:cs="宋体"/>
          <w:color w:val="000000"/>
          <w:sz w:val="40"/>
          <w:szCs w:val="96"/>
          <w:highlight w:val="none"/>
        </w:rPr>
        <w:sectPr>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720" w:equalWidth="1"/>
          <w:docGrid w:linePitch="360"/>
          <w:titlePg/>
        </w:sectPr>
      </w:pPr>
      <w:r>
        <w:rPr>
          <w:rFonts w:hint="default" w:ascii="宋体" w:hAnsi="宋体" w:eastAsia="宋体" w:cs="宋体"/>
          <w:sz w:val="24"/>
          <w:highlight w:val="none"/>
        </w:rPr>
        <w:t xml:space="preserve">签订日期：    年    月   日</w:t>
      </w:r>
      <w:r/>
    </w:p>
    <w:p>
      <w:pPr>
        <w:pStyle w:val="764"/>
        <w:numPr>
          <w:ilvl w:val="0"/>
          <w:numId w:val="3"/>
        </w:numPr>
        <w:spacing w:before="0" w:after="0" w:line="360" w:lineRule="auto"/>
        <w:rPr>
          <w:rFonts w:hint="eastAsia" w:ascii="宋体" w:hAnsi="宋体" w:eastAsia="宋体" w:cs="宋体"/>
          <w:bCs/>
          <w:color w:val="000000" w:themeColor="text1"/>
          <w:szCs w:val="44"/>
          <w:highlight w:val="none"/>
          <w14:textFill>
            <w14:solidFill>
              <w14:schemeClr w14:val="tx1"/>
            </w14:solidFill>
          </w14:textFill>
        </w:rPr>
      </w:pPr>
      <w:r>
        <w:rPr>
          <w:rFonts w:hint="eastAsia" w:ascii="宋体" w:hAnsi="宋体" w:eastAsia="宋体" w:cs="宋体"/>
          <w:bCs/>
          <w:color w:val="000000" w:themeColor="text1"/>
          <w:szCs w:val="44"/>
          <w:highlight w:val="none"/>
          <w14:textFill>
            <w14:solidFill>
              <w14:schemeClr w14:val="tx1"/>
            </w14:solidFill>
          </w14:textFill>
        </w:rPr>
        <w:t xml:space="preserve">项目需求</w:t>
      </w:r>
      <w:r/>
    </w:p>
    <w:p>
      <w:pPr>
        <w:pStyle w:val="78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项目属性:服务类项目。</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一、项目概况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1.项目编号：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2.项目名称：盐渎街道2025-2026年重点项目土地征收技术服务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3.采购方式：公开招标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4.预算金额：人民币297万元</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5.最高限价：人民币297万元【最终实施工作量以采购人确认为准，投标报价高于最高限价的，采购人将不予接受，视为无效标书】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采购需求（简介）：对街道境内拟征收土地用地预审、社会稳定风险评估、地质灾害评估及压覆矿产资源查询、建设项目使用林地可行性研究报告编制、节约集约用地专章编制、城乡建设用地增减挂钩实施方案编制、用地报批等提供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7.质量要求：合格，按期通过自然资源和规划部门审核及相关专家评审审批。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8.合同履行期限：合同签订后1年内完成，阶段性服务服从采购人实际要求。</w:t>
      </w:r>
      <w:r/>
    </w:p>
    <w:p>
      <w:pPr>
        <w:pStyle w:val="781"/>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二、项目背景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做好盐渎街道2025-2026年重点项目土地征收工作，加快推进项目征地手续办理，根据《中华人民共和国土地管理法》第四十七条、第四十八条，《中华人民共和国土地管理法实施条例》第二十七条、第二十八条，《江苏省土地管理条例》第三十七条的规定，需委托第三方开展相关技术服务。</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三、技术要求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项目内容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（一）用地预审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按照自然资源部文件《自然资源部关于以“多规合一”为基础推进规划用地“多审合一、多证合一”改革的通知》（自然资规（2019）2 号）和江苏省自然资源厅文件《江苏省自然资源厅关于贯彻落实自然资源部“多审合一、多证合一”改革要求的通知》（苏自然资规发（2019）2 号）规定，开展项目用地预审和规划选址意见书的申报工作，填写用地预审申请表，拟定用地预审请示函及相关附件资料，结合土地勘测定界报告，完成本项目的土地预审相关工作。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项目情况审查：根据勘界制作相关图件，对接资规分局用途管制、空间规划、耕保、执法等科室，确认重点项目清单、节地专章编制、详规、耕地面积、违法用地等事项</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材料收集制作：按照勘界及资规分局对接情况情况填写申请表，编写申请报告，联系甲方提供相关立项文件、营业执照、身份证复印件、委托书等</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材料汇总上报行政审批部门审核：将所有材料整理成纸质原件和电子档案，提交行政审批部门审核，跟踪审批进度</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批前及批后公示，拿证：行政审批部门审核通过后，联系广告公司按照公示要求制作公示牌安装到现场并拍照，将公示材料打印后到行政审批部门拿证</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（二）社会稳定风险评估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严格遵守相关文件要求，做好征收土地社会稳定风险评估工作方案，进行征收土地基本情况调查（包括被征收农民对所征收地块签字确认并注联系方式，召开被征收农民座谈会并及时了解被征收农民的意愿等），分析对可能存在的风险点提出相应的风险化解措施和对策，征求专家论证意见，形成符合条件的征收社会稳定风险评估成果文件并通过自然资源和规划部门审核及相关专家评审审批，随时迎接省市相关单位检查。同时做好采购人要求的相关后续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1.识别项目自身存在的社会稳定风险因素。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2.对项目建设的合法性、合理性、可行性、可控性进行分析。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3.对可能导致社会稳定风险的因素进行识别和分析。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4.对项目社会稳定风险进行评级，提出改进措施或项目实施建议。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项目前期分析与资料梳理：收集并分析项目基本情况、征地范围、相关批复文件，现场踏勘、拍照等</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风险调查：对项目所在地的村（居）委会负责人进行结构化访谈</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针对直接受影响群众，发放并回收有效调查问卷</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组织召开由利益相关方代表（如村民代表、社区代表、相关单位）参加的专题座谈会</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风险识别与评估：系统识别征地补偿、安置保障、就业生活、环境影响、舆论舆情等方面的风险点</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对识别出的风险进行发生概率、影响程度、风险等级的综合评估</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报告编制：编制完整的《XXX项目征地社会稳定风险评估报告》（备案稿）</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评审：组织专家评审会（邀请5位相关领域专家），并根据评审意见修改报告。协助主管部门（政法委或指定部门）完成报告的报备或审查</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后续服务：根据报批部门的初步反馈，对报告进行1-2轮的必要修改和完善</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（三）地质灾害评估及压覆矿产资源查询</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1.地质灾害评估：分析评价工程建设和运营对地质环境的影响，预测可能诱发或加剧的地质灾害危险性，对场地适宜性进行评价，并提出防治措施，为工程建没项目的规范和决策提供依据。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2.压覆矿产资源查询：在建设项目开展前期工作阶段，了解并避免压覆已查明的重要矿产资源，以减少对矿产资源的破坏并确保项目的顺利进行。</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3.邀请相关专家进行专家评审</w:t>
      </w:r>
      <w:r>
        <w:rPr>
          <w:rFonts w:hint="eastAsia" w:asciiTheme="minorEastAsia" w:hAnsiTheme="minorEastAsia" w:eastAsiaTheme="minorEastAsia" w:cstheme="minorEastAsia"/>
          <w:sz w:val="24"/>
          <w:szCs w:val="24"/>
          <w:highlight w:val="none"/>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（四）建设项目使用林地可行性研究报告编制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使用林地范围确认，确认建设项目使用林地范围及周边建筑物的空间位置关系。对涉及征占用林地项目选址地的征占用土地情况（含林地及其他地类）进行全面勘测，其中公路、铁路、输电线路等线状构筑物建设项目，应自拟征占用林地边界外缘向外侧各延伸100米；厂区、采矿等团块状建筑物、构筑物建设项目，应自拟征占用林地四周界线各向外延伸200米；向外延伸勘测的林地等各地类应与拟征占用林地地块内各地类作为勘测成果一并成图。</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对项目用地范围是否涉及自然保护地、森林公园、湿地公园和风景名胜区等重点生态区域，是否占用国土空间规划生态红线保护区域和生态空间管控区域进行调查，比对、研判和分析，完成项目不涉及生态红线及生态空间管控区情况说明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3.每个单项工程须单独完成使用林地可行性研究报告编制，组织专家进行论证和审查，完成林地可行性研究报告，并取得林业主管部门审核意见书。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现状调查勘测、拍照，调查项目占用林地面积、林种、林木蓄积、古树名木、野生动植物资源等情况，并填写《建设项目使用林地因子调查表》。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编制《建设项目使用林地可行性报告/现状调查表》。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邀请林业相关专家进行专家评审。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材料逐级报批，跟踪取得林业部门审核意见。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（五）节约集约用地专章编制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适用范围。经依法批准的国土空间规划确定的城镇开发边界和村庄建设边界外（土地利用总体规划确定的城市和村庄、集镇建设用地规模范围外）的交通、能源、水利等基础设施建设项目，可行性研究阶段，用地涉及耕地、永久基本农田、生态保护红线，应编制节约集约用地论证分析专章。交通、能源、水利之外的单独选址项目可参照执行。</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编制目的。落实选址选线要求和结果，统筹规划选址、耕地和永久基本农田保护、生态和历史文化保护、矿产资源保护、节约集约用地、地质灾害风险防控等要求，加强多方案比选，在满足功能需求、技术安全和合理投资的前提下，促进建设项目不占或少占耕地，合理避让永久基本农田、生态保护红线、国家重要矿产保护区和地质灾害高风险区，多项论证合并办理，提升项目节约集约用地水平，提高审批质量和效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编制内容。整合现有的建设项目选址论证、节地评价、占用耕地踏勘论证、不可避让生态保护红线论证、永久基本农田补划等技术报告的核心内容，按照“突出重点，注重实效”的原则，从项目概况、方案比选、功能分区和用地规模的合理性、节地水平的先进性、占用永久基本农田的必要性、合理性和补划的可行性等方面编制专章。编制专章的建设项目，在办理用地预审和规划选址时，不再单独编制相关技术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资料获取与整理、项目现场调研、踏勘：包括收集最新城镇开发边界优化成果、最新国土变更调查、国土空间总体规划、控制性详细规划、报批数据、遥感影像、项目可行性研究、总平面图、设计功能分区等资料，进行数据整合与处理、规划数据衔接与分析，设计人员沟通衔接，通过现场调研、踏勘摸清基础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节约集约用地论证分析专章编制：技术人员根据基础资料分析情况和调查摸底情况，按规范制作专章报告。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报告专家审查：邀请相关专家进行专家评审。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（六）城乡建设用地增减挂钩实施方案编制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江苏省自然资源厅关于进一步规范城乡建设用地增减挂钩实施方案报批工作的通知》（苏自然资发〔2021〕121号）和江苏省自然资源厅关于印发《江苏省城乡建设用地增减挂钩专项规划编制要点（试行）》和《江苏省城乡建设用地增减挂钩实施方案编制技术要点（试行）》（苏自然资函〔2021〕1044 号）的通知文件精神，县（市、区）人民政府应依据《城乡建设用地增减挂钩实施方案编制技术要点》编制增减挂钩实施方案，实施方案编制技术要点需按要求编制，编制工作主要包含以下内容：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（1）对方案中使用的拆旧地块，进行现场调查测绘，确保使用的拆旧地块现状为耕地；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（2）对方案中的拆旧地块和建新地块，进行影像核对，分析有无违法用地情况；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（3）对报批城乡建设用地增减挂钩实施规划所涉及的地块权属情况和地类分类面积进行调查分析，并对实施规划方案编制所涉及的勘测定界报告成果进行检核；</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按照实施方案编制技术要点编制实施方案，包括总则、增减挂钩专项规划实施情况、增减挂钩复垦项目的验收及使用情况、增减挂钩项目区实施方案、土地权属调整方案、资金保障方案、规划实施保障措施、附表附图附件，城乡建设用地增减挂钩实施规划方案和相关报件的审查，组织专家论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（5）协助甲方逐级上报实施规划方案。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对方案中使用的拆旧地块，进行现场调查。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对方案中的拆旧地块和建新地块，进行影像核对。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对报批城乡建设用地增减挂钩实施规划所涉及的地块权属情况和地类分类面积进行调查分析，并对实施规划方案编制所涉及的勘测定界报告成果进行检核。</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按照实施方案编制技术要点编制实施方案，组织专家论证。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协助甲方逐级上报实施规划方案，并通过相关部门审查。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（七）用地报批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江苏省自然资源厅关于进一步规范建设用地报件的通知，苏自然资发〔2020〕102号文件组织征地调查、人员安置等征地前期工作，并按照要求组卷上报至盐城市自然资源和规划局和盐城市政府、省自然资源厅以及相应的联席审查厅局。</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拟征地公告：代拟定拟征收土地公告（征收目的、征收范围、工作安排等）；经县级人民政府审核同意后公告（10个工作日）；乡镇、村、村公告送达和接收签字确认,保留影像等。</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收土地现状调查：开展土地的权属、地类、面积调查；开展农村村民住宅、其他地上附着物和青苗等的权属、种类、数量调查；农村集体经济组织提供被征地村组土地和人口统计表；被征地的农村集体经济组织、农户及地上附着物所有权人对调查结果予以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拟定征地补偿安置方案：编制征地补偿安置方案公告（征收范围、土地现状、征收目的、补偿标准、安置方式和社会保障等内容）；部门联合审查表；经县级人民政府审核同意后公告；乡镇、村、村民小组范围内进行张贴（公告30日）；公告送达和接收签字确认。                                                              </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征地补偿登记：组织开展征地补偿登记工作；被征收土地范围内的土地所有权人、使用权人和地上附着物及房屋等建（构）筑物的所有权人持有关权属证书或其他有关证明材料办理补偿登记；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协助村居确定被征地农民名单：农村集体经济组织提供被征地村组土地和人口统计表，镇人民政府（街道办事处）审核确认；根据征收方案面积自然部门核算安置人口数量；各村根据数量安排具体安置人员，人员信息反馈自然部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签订补偿安置协议（含土地补偿协议、青苗及地上附着物、拆迁协议、社保协议）：与被征地农村集体经济组织签订征地补偿协议，与权利人签订征地补偿安置协议；对个别确实难以达成补偿安置协议的，县级以上人民政府作出征地补偿安置决定；调查确认青苗、附作物情况，与农地承包经营权人等签订补偿安置协议；告知确认书签订，签订承包经营权协议；确定评估单位，现场调查评估，与房屋所有权人、集体建设用地使用权人等签订补偿安置协议；与安置人员签订社保协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地预存款/耕地开垦费/补充耕地费用测算并缴纳：测算汇总统计征地预存款（土地补偿、青苗、地上附着物、人员安置入保费用，交省厅开垦费、耕地占用税、新增建设用地有偿使用费等转批文费用、补充耕地费用）；足额落实征地补偿安置资金，按照规定缴存至财政部门指定的预存征地补偿款专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材料收集、整理证明材料盖章：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1.一书四方案；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2.土地分类面积及征收土地安置农业人口情况表；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3.土地利用现状图、总体规划图（局部）；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4.收回国有土地使用权补偿安置情况表；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5.使用林地审核同意书；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6.补充耕地信息确认单；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7.资金到位证明（附银行进账凭证）；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8.勘测定界技术报告书及勘测定界图等其他相关材料；收集不动产权证；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9.设区市踏勘论证报告；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10.项目拟征（占）用土地权属情况汇总表；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11.不涉及信访、行政诉讼、行政复议、无违法用地的说明；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12.协议签订情况说明；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13.安置人员情况表；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14.征地稳评报告及备案表；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15.被征地农民社保情况审核表；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16.使用林地审核同意书；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17.符合国民经济发展规划、专项规划、城乡规划的文本及批复；</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18.环境管控审核表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代拟请示及审查报告等等（包括但不限于上述材料）。</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9）上报县（区）级自然资源和规划局、市自然资源和规划局、市政府、省自然资源厅、省司法厅等部门，及跟踪和补正。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2、服务清单</w:t>
      </w:r>
      <w:r/>
    </w:p>
    <w:tbl>
      <w:tblPr>
        <w:tblStyle w:val="773"/>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1800"/>
        <w:gridCol w:w="890"/>
        <w:gridCol w:w="730"/>
        <w:gridCol w:w="795"/>
        <w:gridCol w:w="1050"/>
        <w:gridCol w:w="750"/>
        <w:gridCol w:w="870"/>
        <w:gridCol w:w="630"/>
        <w:gridCol w:w="765"/>
        <w:gridCol w:w="915"/>
      </w:tblGrid>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项目类型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报批类型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用地预审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社会稳定风险评估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地灾及压覆矿</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节地专章</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林地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用地调查报批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建新方案</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新创路北、开元路西</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新冈路北、民生路西</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民扬公墓扩建工程</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公益设施</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兴民社区消防站工程</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公益用地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邮政补征地块</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良友路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海洋路北、珍时路东</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新冈路北、环园路西</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新创路南、开元路西</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吴抬路3号泵站</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公益设施</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学海路（开创路-致远路）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赶海路（开创路-达信路）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文汇路（八总沟-南环路）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崇礼路（盐塘河-海洋路）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开元路东、125省道北</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新创路</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r>
    </w:tbl>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四、商务要求</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1、服务地点：</w:t>
      </w:r>
      <w:r>
        <w:rPr>
          <w:rFonts w:hint="eastAsia" w:asciiTheme="minorEastAsia" w:hAnsiTheme="minorEastAsia" w:eastAsiaTheme="minorEastAsia" w:cstheme="minorEastAsia"/>
          <w:b w:val="0"/>
          <w:bCs w:val="0"/>
          <w:sz w:val="24"/>
          <w:szCs w:val="24"/>
          <w:highlight w:val="none"/>
          <w:lang w:val="en-US" w:eastAsia="zh-CN"/>
        </w:rPr>
        <w:t xml:space="preserve">盐城市盐都区盐渎街道</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、时间要求</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合同签订后</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年内完成，阶段性服务服从采购人实际要求。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、质量要求</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合格，按期通过自然资源和规划部门审核及相关专家评审审批。</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color w:val="auto"/>
          <w:sz w:val="24"/>
          <w:lang w:val="en-US" w:eastAsia="zh-CN"/>
        </w:rPr>
        <w:t xml:space="preserve">4、</w:t>
      </w:r>
      <w:r>
        <w:rPr>
          <w:rFonts w:hint="eastAsia" w:asciiTheme="minorEastAsia" w:hAnsiTheme="minorEastAsia" w:eastAsiaTheme="minorEastAsia" w:cstheme="minorEastAsia"/>
          <w:b/>
          <w:bCs/>
          <w:color w:val="auto"/>
          <w:sz w:val="24"/>
          <w:lang w:eastAsia="zh-CN"/>
        </w:rPr>
        <w:t xml:space="preserve">服务</w:t>
      </w:r>
      <w:r>
        <w:rPr>
          <w:rFonts w:hint="eastAsia" w:asciiTheme="minorEastAsia" w:hAnsiTheme="minorEastAsia" w:eastAsiaTheme="minorEastAsia" w:cstheme="minorEastAsia"/>
          <w:b/>
          <w:bCs/>
          <w:color w:val="auto"/>
          <w:sz w:val="24"/>
        </w:rPr>
        <w:t xml:space="preserve">方式</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val="0"/>
          <w:bCs w:val="0"/>
          <w:color w:val="auto"/>
          <w:sz w:val="24"/>
          <w:lang w:val="en-US" w:eastAsia="zh-CN"/>
        </w:rPr>
        <w:t xml:space="preserve">全流程技术咨询服务</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5、付款方式：</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5.1预付款  支付时间：合同签订后，采购人收到预付款发票后10个工作日内，预付款支付比例：合同金额的30%。（在签订合同时，中标、成交供应商明确书面表示无需预付款或者主动要求降低预付款比例的，采购人可就预付款比例作相应调整。）</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5.2尾款 支付时间：服务期满且项目全部工作成果经甲方最终验收合格且确认实际完成工程量后，采购人收到发票后10个工作日内，尾款支付比例：按合同结算规定一次性付清剩余尾款。</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注：以上付款均不计任何利息和相关费用，付款一律通过银行结转。每次付款前提是乙方已提供合法票据。</w:t>
      </w:r>
      <w:r/>
    </w:p>
    <w:p>
      <w:pPr>
        <w:pStyle w:val="781"/>
        <w:ind w:firstLine="480"/>
        <w:keepLines w:val="0"/>
        <w:keepNext w:val="0"/>
        <w:pageBreakBefore w:val="0"/>
        <w:spacing w:line="540" w:lineRule="exact"/>
        <w:widowControl w:val="off"/>
        <w:rPr>
          <w:rFonts w:hint="default" w:eastAsia="宋体" w:asciiTheme="minorEastAsia" w:hAnsiTheme="minorEastAsia" w:cstheme="minorEastAsia"/>
          <w:b/>
          <w:bCs/>
          <w:sz w:val="24"/>
          <w:szCs w:val="24"/>
          <w:highlight w:val="none"/>
          <w:lang w:val="en-US" w:eastAsia="zh-CN"/>
        </w:rPr>
      </w:pPr>
      <w:r>
        <w:rPr>
          <w:rFonts w:hint="eastAsia" w:ascii="仿宋_GB2312" w:hAnsi="宋体" w:eastAsia="宋体" w:cs="Times New Roman"/>
          <w:b/>
          <w:bCs/>
          <w:color w:val="auto"/>
          <w:sz w:val="24"/>
          <w:lang w:val="en-US" w:eastAsia="zh-CN"/>
        </w:rPr>
        <w:t xml:space="preserve">6、</w:t>
      </w:r>
      <w:r>
        <w:rPr>
          <w:rFonts w:hint="eastAsia" w:ascii="仿宋_GB2312" w:hAnsi="宋体" w:eastAsia="宋体" w:cs="Times New Roman"/>
          <w:b/>
          <w:bCs/>
          <w:color w:val="auto"/>
          <w:sz w:val="24"/>
        </w:rPr>
        <w:t xml:space="preserve">投标货币</w:t>
      </w:r>
      <w:r>
        <w:rPr>
          <w:rFonts w:hint="eastAsia" w:ascii="仿宋_GB2312" w:hAnsi="宋体" w:eastAsia="宋体" w:cs="Times New Roman"/>
          <w:b/>
          <w:bCs/>
          <w:color w:val="auto"/>
          <w:sz w:val="24"/>
          <w:lang w:eastAsia="zh-CN"/>
        </w:rPr>
        <w:t xml:space="preserve">：</w:t>
      </w:r>
      <w:r>
        <w:rPr>
          <w:rFonts w:hint="eastAsia" w:ascii="仿宋_GB2312" w:hAnsi="宋体" w:eastAsia="宋体" w:cs="Times New Roman"/>
          <w:color w:val="auto"/>
          <w:sz w:val="24"/>
          <w:lang w:val="en-US" w:eastAsia="zh-CN"/>
        </w:rPr>
        <w:t xml:space="preserve">人民币</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五、供应商能力要求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1、拟委派项目负责人为</w:t>
      </w:r>
      <w:r>
        <w:rPr>
          <w:rFonts w:hint="eastAsia" w:ascii="宋体" w:hAnsi="宋体" w:eastAsia="宋体" w:cs="宋体"/>
          <w:sz w:val="24"/>
          <w:szCs w:val="24"/>
        </w:rPr>
        <w:t xml:space="preserve">土地</w:t>
      </w:r>
      <w:r>
        <w:rPr>
          <w:rFonts w:hint="eastAsia" w:asciiTheme="minorEastAsia" w:hAnsiTheme="minorEastAsia" w:eastAsiaTheme="minorEastAsia" w:cstheme="minorEastAsia"/>
          <w:b w:val="0"/>
          <w:bCs w:val="0"/>
          <w:sz w:val="24"/>
          <w:szCs w:val="24"/>
          <w:highlight w:val="none"/>
          <w:lang w:val="en-US" w:eastAsia="zh-CN"/>
        </w:rPr>
        <w:t xml:space="preserve">专业中级及以上职称的优先。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2、拟委派</w:t>
      </w:r>
      <w:r>
        <w:rPr>
          <w:rFonts w:hint="eastAsia" w:ascii="宋体" w:hAnsi="宋体" w:cs="宋体"/>
          <w:sz w:val="24"/>
          <w:szCs w:val="24"/>
          <w:lang w:val="en-US" w:eastAsia="zh-CN"/>
        </w:rPr>
        <w:t xml:space="preserve">技术负责人</w:t>
      </w:r>
      <w:r>
        <w:rPr>
          <w:rFonts w:hint="eastAsia" w:asciiTheme="minorEastAsia" w:hAnsiTheme="minorEastAsia" w:eastAsiaTheme="minorEastAsia" w:cstheme="minorEastAsia"/>
          <w:b w:val="0"/>
          <w:bCs w:val="0"/>
          <w:sz w:val="24"/>
          <w:szCs w:val="24"/>
          <w:highlight w:val="none"/>
          <w:lang w:val="en-US" w:eastAsia="zh-CN"/>
        </w:rPr>
        <w:t xml:space="preserve">为</w:t>
      </w:r>
      <w:r>
        <w:rPr>
          <w:rFonts w:hint="eastAsia" w:ascii="宋体" w:hAnsi="宋体" w:cs="宋体"/>
          <w:sz w:val="24"/>
          <w:szCs w:val="24"/>
          <w:lang w:val="en-US" w:eastAsia="zh-CN"/>
        </w:rPr>
        <w:t xml:space="preserve">林业</w:t>
      </w:r>
      <w:r>
        <w:rPr>
          <w:rFonts w:hint="eastAsia" w:asciiTheme="minorEastAsia" w:hAnsiTheme="minorEastAsia" w:eastAsiaTheme="minorEastAsia" w:cstheme="minorEastAsia"/>
          <w:b w:val="0"/>
          <w:bCs w:val="0"/>
          <w:sz w:val="24"/>
          <w:szCs w:val="24"/>
          <w:highlight w:val="none"/>
          <w:lang w:val="en-US" w:eastAsia="zh-CN"/>
        </w:rPr>
        <w:t xml:space="preserve">专业中级及以上职称的优先。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3、投标人拟委派的项目组</w:t>
      </w:r>
      <w:r>
        <w:rPr>
          <w:rFonts w:hint="eastAsia" w:ascii="宋体" w:hAnsi="宋体" w:eastAsia="宋体" w:cs="宋体"/>
          <w:sz w:val="24"/>
          <w:szCs w:val="24"/>
        </w:rPr>
        <w:t xml:space="preserve">（项目负责人</w:t>
      </w:r>
      <w:r>
        <w:rPr>
          <w:rFonts w:hint="eastAsia" w:ascii="宋体" w:hAnsi="宋体" w:cs="宋体"/>
          <w:sz w:val="24"/>
          <w:szCs w:val="24"/>
          <w:lang w:val="en-US" w:eastAsia="zh-CN"/>
        </w:rPr>
        <w:t xml:space="preserve">和技术负责人</w:t>
      </w:r>
      <w:r>
        <w:rPr>
          <w:rFonts w:hint="eastAsia" w:ascii="宋体" w:hAnsi="宋体" w:eastAsia="宋体" w:cs="宋体"/>
          <w:sz w:val="24"/>
          <w:szCs w:val="24"/>
        </w:rPr>
        <w:t xml:space="preserve">除外）</w:t>
      </w:r>
      <w:r>
        <w:rPr>
          <w:rFonts w:hint="eastAsia" w:asciiTheme="minorEastAsia" w:hAnsiTheme="minorEastAsia" w:eastAsiaTheme="minorEastAsia" w:cstheme="minorEastAsia"/>
          <w:b w:val="0"/>
          <w:bCs w:val="0"/>
          <w:sz w:val="24"/>
          <w:szCs w:val="24"/>
          <w:highlight w:val="none"/>
          <w:lang w:val="en-US" w:eastAsia="zh-CN"/>
        </w:rPr>
        <w:t xml:space="preserve">成员具有</w:t>
      </w:r>
      <w:r>
        <w:rPr>
          <w:rFonts w:hint="eastAsia" w:ascii="宋体" w:hAnsi="宋体" w:eastAsia="宋体" w:cs="宋体"/>
          <w:sz w:val="24"/>
          <w:szCs w:val="24"/>
        </w:rPr>
        <w:t xml:space="preserve">土地</w:t>
      </w:r>
      <w:r>
        <w:rPr>
          <w:rFonts w:hint="eastAsia" w:ascii="宋体" w:hAnsi="宋体" w:cs="宋体"/>
          <w:sz w:val="24"/>
          <w:szCs w:val="24"/>
          <w:lang w:val="en-US" w:eastAsia="zh-CN"/>
        </w:rPr>
        <w:t xml:space="preserve">或林业</w:t>
      </w:r>
      <w:r>
        <w:rPr>
          <w:rFonts w:hint="eastAsia" w:ascii="宋体" w:hAnsi="宋体" w:eastAsia="宋体" w:cs="宋体"/>
          <w:sz w:val="24"/>
          <w:szCs w:val="24"/>
        </w:rPr>
        <w:t xml:space="preserve">专业</w:t>
      </w:r>
      <w:r>
        <w:rPr>
          <w:rFonts w:hint="eastAsia" w:asciiTheme="minorEastAsia" w:hAnsiTheme="minorEastAsia" w:eastAsiaTheme="minorEastAsia" w:cstheme="minorEastAsia"/>
          <w:b w:val="0"/>
          <w:bCs w:val="0"/>
          <w:sz w:val="24"/>
          <w:szCs w:val="24"/>
          <w:highlight w:val="none"/>
          <w:lang w:val="en-US" w:eastAsia="zh-CN"/>
        </w:rPr>
        <w:t xml:space="preserve">中级及以上职称的优先。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4、投标人自</w:t>
      </w:r>
      <w:r>
        <w:rPr>
          <w:rFonts w:hint="eastAsia" w:ascii="宋体" w:hAnsi="宋体" w:eastAsia="宋体" w:cs="宋体"/>
          <w:sz w:val="24"/>
          <w:szCs w:val="24"/>
          <w:highlight w:val="none"/>
          <w:lang w:val="en-US" w:eastAsia="zh-CN"/>
        </w:rPr>
        <w:t xml:space="preserve">2022年1月1日以来（以合同签订日期为准）</w:t>
      </w:r>
      <w:r>
        <w:rPr>
          <w:rFonts w:hint="eastAsia" w:ascii="宋体" w:hAnsi="宋体" w:cs="宋体"/>
          <w:sz w:val="24"/>
          <w:szCs w:val="24"/>
          <w:highlight w:val="none"/>
          <w:lang w:val="en-US" w:eastAsia="zh-CN"/>
        </w:rPr>
        <w:t xml:space="preserve">承接过</w:t>
      </w:r>
      <w:r>
        <w:rPr>
          <w:rFonts w:hint="eastAsia" w:asciiTheme="minorEastAsia" w:hAnsiTheme="minorEastAsia" w:eastAsiaTheme="minorEastAsia" w:cstheme="minorEastAsia"/>
          <w:b w:val="0"/>
          <w:bCs w:val="0"/>
          <w:sz w:val="24"/>
          <w:szCs w:val="24"/>
          <w:highlight w:val="none"/>
          <w:lang w:val="en-US" w:eastAsia="zh-CN"/>
        </w:rPr>
        <w:t xml:space="preserve">类似本项目服务内容的林地可行性研究报告编制或用地报批</w:t>
      </w:r>
      <w:r>
        <w:rPr>
          <w:rFonts w:hint="eastAsia" w:ascii="宋体" w:hAnsi="宋体" w:cs="宋体"/>
          <w:sz w:val="24"/>
          <w:szCs w:val="24"/>
          <w:highlight w:val="none"/>
          <w:lang w:val="en-US" w:eastAsia="zh-CN"/>
        </w:rPr>
        <w:t xml:space="preserve">项目</w:t>
      </w:r>
      <w:r>
        <w:rPr>
          <w:rFonts w:hint="eastAsia" w:asciiTheme="minorEastAsia" w:hAnsiTheme="minorEastAsia" w:eastAsiaTheme="minorEastAsia" w:cstheme="minorEastAsia"/>
          <w:b w:val="0"/>
          <w:bCs w:val="0"/>
          <w:sz w:val="24"/>
          <w:szCs w:val="24"/>
          <w:highlight w:val="none"/>
          <w:lang w:val="en-US" w:eastAsia="zh-CN"/>
        </w:rPr>
        <w:t xml:space="preserve">或</w:t>
      </w:r>
      <w:r>
        <w:rPr>
          <w:rFonts w:hint="eastAsia" w:ascii="宋体" w:hAnsi="宋体" w:cs="宋体"/>
          <w:sz w:val="24"/>
          <w:szCs w:val="24"/>
          <w:highlight w:val="none"/>
          <w:lang w:val="en-US" w:eastAsia="zh-CN"/>
        </w:rPr>
        <w:t xml:space="preserve">占补平衡项目或</w:t>
      </w:r>
      <w:r>
        <w:rPr>
          <w:rFonts w:hint="eastAsia" w:cs="宋体"/>
          <w:sz w:val="24"/>
          <w:szCs w:val="24"/>
          <w:highlight w:val="none"/>
          <w:lang w:val="en-US" w:eastAsia="zh-CN"/>
        </w:rPr>
        <w:t xml:space="preserve">增减挂钩项目实施方案技术审查</w:t>
      </w:r>
      <w:r>
        <w:rPr>
          <w:rFonts w:hint="eastAsia" w:asciiTheme="minorEastAsia" w:hAnsiTheme="minorEastAsia" w:eastAsiaTheme="minorEastAsia" w:cstheme="minorEastAsia"/>
          <w:b w:val="0"/>
          <w:bCs w:val="0"/>
          <w:sz w:val="24"/>
          <w:szCs w:val="24"/>
          <w:highlight w:val="none"/>
          <w:lang w:val="en-US" w:eastAsia="zh-CN"/>
        </w:rPr>
        <w:t xml:space="preserve">项目业绩的优先。</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六、本项目技术方案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1、项目核心内涵理解,至少包含以下四点：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1.1 项目背景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为做好盐渎街道2025-2026年重点项目土地征收工作，加快推进项目征地手续办理，根据《中华人民共和国土地管理法》第四十七条、第四十八条，《中华人民共和国土地管理法实施条例》第二十七条、第二十八条，《江苏省土地管理条例》第三十七条的规定，需委托第三方开展相关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1.2 项目目标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总体目标为：在合同签订后1年内，完成盐渎街道2025-2026年所有重点项目土地征收所涉及的全部技术服务，确保所有成果文件一次性或补正后通过自然资源和规划部门审核及相关专家评审，保障项目用地手续合法、合规、高效完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具体分解目标如下：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第一，合规性目标。所有成果文件格式、内容、程序完全符合国家及江苏省现行法律法规、技术规范和政策文件要求，取得相应审批文件或审核意见。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第二，效率目标。合同签订后1年内完成全部工作，其中单个项目从启动到完成用地报批原则上不超过6个月，阶段性任务按采购人实际要求提前或同步完成。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第三，质量目标。成果文件首次上报通过率不低于百分之九十，补正次数不超过两次，专家评审一次性通过率不低于百分之九十五。</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第四，服务目标。提供全过程跟踪服务，包括但不限于前期调查、材料编制、上报跟踪、补正修改、专家评审、批后公示、拿证归档等，确保采购人在征地过程中“零延误、零纠纷、零返工”。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1.3 项目依据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本项目编制和实施严格依据以下法律法规及政策文件：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国家层面：《中华人民共和国土地管理法》第四十七条、第四十八条；《中华人民共和国土地管理法实施条例》第二十七条、第二十八条；《自然资源部关于以“多规合一”为基础推进规划用地“多审合一、多证合一”改革的通知》（自然资规〔2019〕2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省级层面：《江苏省土地管理条例</w:t>
      </w:r>
      <w:r>
        <w:rPr>
          <w:rFonts w:hint="eastAsia" w:asciiTheme="minorEastAsia" w:hAnsiTheme="minorEastAsia" w:eastAsiaTheme="minorEastAsia" w:cstheme="minorEastAsia"/>
          <w:b w:val="0"/>
          <w:bCs w:val="0"/>
          <w:sz w:val="24"/>
          <w:szCs w:val="24"/>
          <w:highlight w:val="none"/>
          <w:lang w:val="en-US" w:eastAsia="zh-CN"/>
        </w:rPr>
        <w:t xml:space="preserve">》第三十七条；《江苏省自然资源厅关于贯彻落实自然资源部“多审合一、多证合一”改革要求的通知》（苏自然资规发〔2019〕2号）；《江苏省自然资源厅关于进一步规范城乡建设用地增减挂钩实施方案报批工作的通知》（苏自然资发〔2021〕121号）；《江苏省自然资源厅关于印发〈江苏省城乡建设用地增减挂钩专项规划编制要点（试行）〉和〈江苏省城乡建设用地增减挂钩实施方案编制技术要点（试行）〉的通知》（苏自然资函〔2021〕1044号）；《江苏省自然资源厅关于进一步规范建设用地报件的通知》（苏自然资发〔2020〕102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此外，还将参照盐城市及盐都区自然资源和规划部门发布的最新审批指引和技术要求。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2、技术路线方法规划,至少包含以下两点：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2.1技术路线</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采用 “资料收集—现场踏勘—成果编制—内审—专家评审—上报审批—跟踪补正 —办结归档” 全流程闭环技术路线，对各专项工作实行并联推进、交叉作业、节点管控，在保证质量前提下最大限度压缩周期。</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2.2 技术方法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（1）用地预审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项目情况审查。根据勘测定界成果制作相关图件，主动对接自然资源和规划分局用途管制科、空间规划科、耕保科、执法大队等科室，逐一确认项目是否纳入重点项目清单、是否需要编制节地专章、详细规划情况、耕地面积、是否存在违法用地等事项，形成书面对接记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材料收集与制作。按照勘界成果及分局对接情况，填写用地预审申请表，编写用地预审申请报告。同时联系采购人提供立项批准文件、营业执照复印件、法定代表人身份证复印件、授权委托书等材料。所有材料建立清单台账，逐项核对是否齐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第三，材料汇总上报。将全部材料整理成纸质原件和电子档案，提交行政审批部门审核。上报后每三个工作日跟踪一次审批进度，及时了解审核意见。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第四，批前及批后公示。行政审批部门审核通过后，联系广告公司按照公示要求制作公示牌，到项目现场安装并拍照留存。公示期满后，将公示材料打印装订，到行政审批部门领取用地预审与规划选址意见书。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（2）社会稳定风险评估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第一，风险识别。从政策合法性、征地补偿合理性、安置保障可行性、环境影响可控性、舆论舆情敏感性五个维度，系统识别项目存在的社会稳定风险因素。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风险调查。对项目所在地村（居）委会负责人进行结构化访谈，了解基层组织对项目征地的态度和主要关切。针对直接受影响的被征收农民，发放调查问卷，每户至少回收一份有效问卷，问卷内容包含基本信息、补偿意愿、安置诉求、联系方式等。问卷回收率不低于百分之九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第三，座谈会组织。组织召开由利益相关方代表参加的专题座谈会，参会人员包括村民代表、社区代表、相关单位负责人等，座谈会全程记录并拍照留存。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风险识别与评估。系统识别征地补偿标准、安置保障措施、就业生活影响、生态环境影响、舆论舆情传播等方面的风险点。对每个风险点从发生概率、影响程度、可控性三个维度进行综合评估，确定风险等级为高、中、低三级。</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第五，报告编制。编制完整的项目征地社会稳定风险评估报告，内容包含项目概况、风险调查情况、风险识别与评估、风险化解措施、应急预案、结论与建议等。报告形成备案稿。</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第六，专家评审。邀请相关领域专家召开评审会，其中至少包含一名社会稳定风险评估领域专家、一名法律专家、一名征地实务专家。根据评审意见修改完善报告。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第七，备案与后续服务。协助采购人向政法委或指定部门完成报告备案。根据报批部门的初步反馈，对报告进行一至两轮必要修改完善。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（3）地质灾害评估及压覆矿产资源查询</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地质灾害评估。收集项目区域地质环境资料，开展现场地质调查。分析评价工程建设和运营对地质环境的影响，预测可能诱发或加剧的地质灾害危险性，对场地适宜性进行评价，提出防治措施。邀请相关专家进行专家评审，根据评审意见修改完善评估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第二，压覆矿产资源查询。向自然资源主管部门提交压覆矿产资源查询申请，获取查询结果。如涉及压覆重要矿产资源，协助采购人办理压覆审批手续或调整项目选址。</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（4）建设项目使用林地可行性研究报告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使用林地范围确认。确认建设项目使用林地范围及周边建筑物的空间位置关系。对涉及征占用林地项目选址地进行全面勘测。公路、铁路等线状构筑物建设项目，自拟征占用林地边界外缘向外侧各延伸一百米进行勘测。厂区等团块状建设项目，自拟征占用林地四周界线各向外延伸二百米进行勘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生态红线核查。对项目用地范围是否涉及自然保护地、森林公园、湿地公园、风景名胜区等重点生态区域进行调查，比对国土空间规划生态红线保护区域和生态空间管控区域，形成项目不涉及生态红线及生态空间管控区情况说明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第三，现状调查。调查项目占用林地面积、林种、林木蓄积、古树名木、野生动植物资源等情况，填写建设项目使用林地因子调查表，现场拍照留存。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第四，报告编制与报批。每个单项工程单独编制使用林地可行性研究报告。组织林业相关专家进行论证和审查，根据专家意见修改完善。材料逐级报批，跟踪取得林业主管部门审核意见书。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（5）节约集约用地专章编制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资料获取与现场踏勘。收集最新城镇开发边界优化成果、最新国土变更调查数据、国土空间总体规划、控制性详细规划、报批数据、遥感影像、项目可行性研究报告、总平面图、设计功能分区等资料。进行数据整合处理、规划数据衔接分析。通过现场调研踏勘摸清基础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方案比选。对项目选址选线进行多方案比选，每个项目至少提供三个比选方案，从占用耕地面积、避让永久基本农田、避让生态保护红线、避让重要矿产保护区、避让地质灾害高风险区、节约集约用地水平等维度进行综合比较，推荐最优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专章编制。整合建设项目选址论证、节地评价、占用耕地踏勘论证、不可避让生态保护红线论证、永久基本农田补划等技术报告的核心内容，按照“突出重点、注重实效”原则，从项目概况、方案比选、功能分区和用地规模合理性、节地水平先进性、占用永久基本农田必要性和合理性及补划可行性等方面编制专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第四，专家审查。邀请相关专家进行专家评审，根据评审意见修改完善专章。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（6）城乡建设用地增减挂钩实施方案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第一，拆旧地块调查。对方案中使用的拆旧地块进行现场调查测绘，确保拆旧地块现状为耕地，拍照留存。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第二，影像核对。对方案中的拆旧地块和建新地块进行影像核对，分析有无违法用地情况。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第三，权属与地类调查。对报批城乡建设用地增减挂钩实施规划所涉及的地块权属情况和地类分类面积进行调查分析，对实施规划方案编制所涉及的勘测定界报告成果进行检核。</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方案编制。按照实施方案编制技术要点编制实施方案，内容包括总则、增减挂钩专项规划实施情况、增减挂钩复垦项目验收及使用情况、增减挂钩项目区实施方案、土地权属调整方案、资金保障方案、规划实施保障措施、附表附图附件等。</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第五，专家论证与报批。组织专家论证，根据论证意见修改完善方案。协助采购人逐级上报实施规划方案，跟踪并通过相关部门审查。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（7）用地报批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拟征地公告。代采购人拟定拟征收土地公告，内容包括征收目的、征收范围、工作安排等。经县级人民政府审核同意后在乡镇、村、村民小组范围内张贴公告，公告期十个工作日。做好公告送达和接收签字确认，保留影像资料。</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征收土地现状调查。开展土地权属、地类、面积调查。开展农村村民住宅、其他地上附着物和青苗的权属、种类、数量调查。协助农村集体经济组织提供被征地村组土地和人口统计表。组织被征地的农村集体经济组织、农户及地上附着物所有权人对调查结果予以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拟定征地补偿安置方案。编制征地补偿安置方案公告，内容包括征收范围、土地现状、征收目的、补偿标准、安置方式和社会保障等。经县级人民政府审核同意后在乡镇、村、村民小组范围内张贴公告，公告期三十日。做好公告送达和接收签字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第四，征地补偿登记。组织开展征地补偿登记工作。组织被征收土地范围内的土地所有权人、使用权人和地上附着物及房屋等建（构）筑物的所有权人持有关权属证书或其他证明材料办理补偿登记。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协助确定被征地农民名单。协助农村集体经济组织提供被征地村组土地和人口统计表，由镇人民政府（街道办事处）审核确认。根据征收方案面积由自然资源部门核算安置人口数量。各村根据数量安排具体安置人员，将人员信息反馈自然资源部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六，签订补偿安置协议。与被征地农村集体经济组织签订征地补偿协议，与权利人签订征地补偿安置协议，内容包括土地补偿协议、青苗及地上附着物补偿协议、拆迁协议、社保协议。对个别确实难以达成补偿安置协议的，协助采购人依法作出征地补偿安置决定。与安置人员签订社保协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七，费用测算与缴纳。测算汇总征地预存款，包括土地补偿费、青苗补偿费、地上附着物补偿费、人员安置入保费用，以及向省厅缴纳的开垦费、耕地占用税、新增建设用地有偿使用费、补充耕地费用等。协助采购人足额落实征地补偿安置资金，按规定缴存至财政部门指定的预存征地补偿款专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第八，材料收集与组卷。收集整理以下材料：一书四方</w:t>
      </w:r>
      <w:r>
        <w:rPr>
          <w:rFonts w:hint="eastAsia" w:asciiTheme="minorEastAsia" w:hAnsiTheme="minorEastAsia" w:eastAsiaTheme="minorEastAsia" w:cstheme="minorEastAsia"/>
          <w:b w:val="0"/>
          <w:bCs w:val="0"/>
          <w:sz w:val="24"/>
          <w:szCs w:val="24"/>
          <w:highlight w:val="none"/>
          <w:lang w:val="en-US" w:eastAsia="zh-CN"/>
        </w:rPr>
        <w:t xml:space="preserve">案、土地分类面积及征收土地安置农业人口情况表、土地利用现状图、总体规划图（局部）、收回国有土地使用权补偿安置情况表、使用林地审核同意书、补充耕地信息确认单、资金到位证明及银行进账凭证、勘测定界技术报告书及勘测定界图、不动产权证、设区市踏勘论证报告、项目拟征（占）用土地权属情况汇总表、不涉及信访及行政诉讼及行政复议及无违法用地的说明、协议签订情况说明、安置人员情况表、征地稳评报告及备案表、被征地农民社保情况审核表、符合国民经济发展规划及专项规划及城乡规划的文本及批复、环境管控审核表，以及代拟请示和审查报告等。</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九，逐级上报与跟踪。将组卷材料逐级上报县（区）级自然资源和规划局、市自然资源和规划局、市政府、省自然资源厅、省司法厅等部门。上报后每三个工作日跟踪一次审批进度，收到补正意见后三个工作日内完成补正材料上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3、重点难点问题分析,至少包含以下两点：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3.1 重难点分析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个重点难点是项目类型多、流程差异大。本项目涉及十六个具体项目，包括工业用地、交通用地、公益设施用地等多种类型，既有批次项目也有独立选址项目。不同项目类型的审批流程、所需材料、主管部门各不相同，容易造成流程混乱和材料遗漏。</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个重点难点是群众签字确认难度大。社会稳定风险评估中需要被征收农民对调查问卷签字确认，征地补偿安置中需要农户对补偿协议签字确认。实际操作中，部分群众对征地存在抵触情绪，签字意愿低，容易出现反复沟通、多次上门的情况，影响整体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个重点难点是林地审批和压覆矿审批周期长。使用林地可行性报告需经林业主管部门审核，涉及省级以上审批的事项周期较长。压覆矿产资源查询及审批同样存在周期不可控的问题，可能成为整体进度的瓶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个重点难点是各部门审查标准不一致，补正材料反复。用地报批涉及自然资源、司法、财政、人社等多个部门，各部门审查侧重点不同，有时会出现同一材料在不同部门被提出不同修改意见的情况，导致多次补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3.2 合理化建议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项目类型多、流程差异大的问题，建议建立项目分类管理台账。将所有项目按照批次项目和独立选址项目分类，再按照工业、交通、公益等用途细分。每个项目单独建立一张进度跟踪表，明确每个专项任务的负责人、启动时间、完成时间、当前状态、存在问题。项目总控组每周更新一次台账，对滞后项目提前预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群众签字确认难度大的问题，建议在正式公告前提前开展群众沟通工作。在拟征地公告发布之前，由外业协调组配合村组干部，逐户上门讲解征地政策、补偿标准和安置方案，提前了解群众诉求，化解抵触情绪。正式调查问卷和补偿协议签字时，尽量选择群众方便的时间和地点，必要时提供上门服务。对签字过程拍照留存，确保真实有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林地审批和压覆矿审批周期长的问题，建议提前启动相关工作。在项目用地预审阶段就同步启动林地调查和压覆矿查询，不等预审完成再开展。上报后加强与审批部门的沟通，每三个工作日电话跟踪一次，及时了解审核进度和意见。如涉及省级审批事项，可请求采购人协助协调上级部门加快办理。</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各部门审查标准不一致的问题，建议建立并联沟通机制。在正式组卷上报前，将拟上报材料分别送自然资源、司法、财政、人社等部门进行预审，提前发现并解决标准不一致的问题。同时邀请退休的资深审批专家担任顾问，对上报材料进行模拟审查，提前发现潜在问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4、组织架构分工安排,至少包含以下三点：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4.1 项目组织机构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成立专门项目部，实行项目负责人负责制，设置：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1）项目负责人：统筹管理、对外协调、成果终审；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2）技术负责人：技术标准、报告审核、问题处置；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3）专项工作组：用地预审组、稳评组、地灾压矿组、林地组、节地专章组、增减挂钩组、用地报批组；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4）配套岗位：质量管理员、安全管理员、保密员、资料管理员。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4.2人员岗位职责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项目负责人职责：与采购人对接，全面掌握项目需求和进度要求；协调各专项组之间的工作衔接；审批项目计划和重大变更；主持召开项目例会；对项目整体质量、进度、安全、保密负总责。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技术负责人职责：审核各专项组的技术方案和成果文件；组织专家评审会；对重大技术问题提出解决方案；指导各专项组解决技术难题；确保所有成果文件符合规范要求。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用地预审组职责：完成项目情况审查、材料收集制作、上报审批、跟踪进度、批前批后公示、领取预审意见书等全部工作。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稳评组职责：完成风险识别、风险调查、座谈会组织、问卷发放回收、报告编制、专家评审、备案修改等全部工作。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地灾压矿组职责：完成地灾评估报告编制、专家评审、压覆矿查询申请及跟踪等全部工作。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林地组职责：完成范围确认、生态核查、现状调查、报告编制、专家论证、逐级报批跟踪等全部工作。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节地专章组职责：完成资料收集、现场踏勘、方案比选、专章编制、专家审查等全部工作。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增减挂钩组职责：完成拆旧地块调查、影像核对、权属地类调查、方案编制、专家论证、逐级上报等全部工作。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用地报批组职责：完成拟征地公告、现状调查、补偿方案拟定、补偿登记、人员名单协助确定、协议签订、费用测算缴纳、材料组卷、逐级上报跟踪、补正等全部工作。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4.3项目管理</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实行日清日结制度。每日工作结束后，各专项组组长向项目总控组提交当日工作完成情况及次日工作计划，项目总控组汇总后形成每日工作简报。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实行每周例会制度。每周一上午召开项目例会，项目负责人、技术总工、各专项组组长参加，汇报上周工作进展、存在问题、本周计划，形成会议纪要并抄送采购人。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实行项目看板管理制度。使用项目管理软件建立任务看板，每个任务明确责任人、启动时间、计划完成时间、实际完成时间、当前状态、备注信息，所有项目成员可实时查看。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实行双周预警机制。每两周对比实际进度与计划进度，偏差达到百分之五时启动预警，项目总控组分析原因并制定纠偏措施。偏差达到百分之十时向采购人报告，并申请协调资源加快进度。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5、整体工作推进计划,至少包含以下三点：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5.1 工期计划安排</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本项目合同签订后一年内完成全部工作，具体分四个阶段推进。</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阶段为合同签订后第一个月至第二个月，共计两个月。本阶段主要完成用地预审、社会稳定风险评估、地质灾害评估及压覆矿产资源查询三项工作。其中用地预审在第一个月内完成上报，第二个月内取得预审意见。社会稳定风险评估在第一个月内完成风险调查和问卷回收，第二个月内完成报告编制和专家评审。地质灾害评估及压覆矿查询在第一个月内完成现场调查和报告初稿，第二个月内完成专家评审和查询结果获取。</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阶段为第三个月至第五个月，共计三个月。本阶段主要完成建设项目使用林地可行性研究报告编制、节约集约用地专章编制、城乡建设用地增减挂钩实施方案编制三项工作。林地可研在第三个月内完成现状调查和外延勘测，第四个月内完成报告编制和专家论证，第五个月内取得林业主管部门审核意见。节地专章在第三个月内完成资料收集和方案比选，第四个月内完成专章编制，第五个月内完成专家审查。增减挂钩方案在第三个月内完成拆旧地块调查和影像核对，第四个月内完成方案编制，第五个月内完成专家论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阶段为第六个月至第十个月，共计五个月。本阶段主要完成用地报批工作。第六个月内完成拟征地公告、现状调查、补偿方案拟定。第七个月内完成补偿登记、人员名单确定、补偿协议签订。第八个月内完成费用测算缴纳、材料收集组卷。第九个月内完成县级和市级上报。第十个月内完成省级上报及初步审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阶段为第十一个月至第十二个月，共计两个月。本阶段主要完成跟踪审批、补正修改、拿证归档工作。根据省级和市级审查意见及时完成补正，跟踪审批进度直至取得全部审批文件，将所有成果文件和审批文件整理归档，移交采购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5.2 进度保障措施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第一，人员保障。每个专项组至少配备两名专职技术人员，关键阶段可临时增配人员。项目总控组配备专职进度管理员，每日跟踪各专项进度。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第二，时间保障。实行弹性工作制，关键阶段可安排周末轮岗。对工期紧的任务，安排双班制，白天外业、晚上内业，确保不因时间不足而滞后。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第三，沟通保障。与采购人建立联合调度会机制，每月召开一次，通报进度、协调问题、调整计划。与审批部门建立定期沟通机制，每三个工作日电话跟踪一次审批进度。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第四，资源保障。提前准备必要的设备和软件，包括无人机、GPS测量仪、GIS软件、项目管理软件等，确保不因资源不足而影响进度。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5.3 工期滞后弥补办法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当实际进度滞后计划进度一周以内时，采取加班加点加周末轮岗的方式弥补，各专项组自行调整工作时间，确保不将滞后带入下一周。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当实际进度滞后计划进度两周以上时，启动增派人员机制。项目总控组从非关键任务组临时调配人员支援滞后任务，同时压缩非关键任务的时间安排，将节省的时间用于滞后任务。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一个月以上时，启动紧急协调机制。向采购人报告滞后情况，请求采购人协助协调审批部门加急办理。同时项目总控组取消所有非必要会议和事务，全员集中力量追赶进度，必要时聘请外部专家临时加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6、质量管控保障措施,至少包含以下三点：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6.1 质量管理机构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本项目设立质量监督组，独立于七个专项技术组，直接向项目负责人汇报。质量监督组设专职质量监督员两名，负责对所有成果文件进行质量检查和审核。</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质量监督组不参与具体技术工作，保持独立性和客观性。质量监督员有权随时调阅任何项目的任何材料，有权要求任何专项组对成果文件进行解释或修改。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6.2 质量保证措施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三级审核制度。每一份成果文件必须经过三级审核方可上报。第一级由编制人自审，确认格式规范、内容完整、数据准确。第二级由专项组组长审核，确认符合技术要求和政策规定。第三级由技术总工审核，确认整体质量达到上报标准。三级审核均需签字确认，审核记录归档保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成果预审机制。重要成果文件在正式上报前，提交专家顾问组进行模拟审查。专家顾问组按照正式审批标准进行全面审查，提出预审意见。编制人根据预审意见修改完善后，方可正式上报。预审记录和修改情况一并归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成果追溯机制。每份成果文件附带一张质量追溯卡，记录文件名称、编制人、专项组长、技术总工、质量监督员、上报日期、审批结果、补正情况等全部信息。一旦出现质量问题，可快速追溯到具体环节和责任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第四，标准化模板制度。所有成果文件统一使用公司编制的标准化模板，模板内容涵盖法律法规要求的所有要素，避免因格式或内容遗漏导致退回。</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第五，双人复核制度。涉及数据计算的环节，如面积统计、人口统计、费用测算等，实行双人独立计算、交叉复核。两份计算结果一致方可使用，不一致则重新计算直至一致。</w:t>
      </w:r>
      <w:r/>
    </w:p>
    <w:p>
      <w:pPr>
        <w:pStyle w:val="781"/>
        <w:ind w:firstLine="480"/>
        <w:keepLines w:val="0"/>
        <w:keepNext w:val="0"/>
        <w:pageBreakBefore w:val="0"/>
        <w:spacing w:line="540" w:lineRule="exact"/>
        <w:widowControl w:val="off"/>
        <w:rPr>
          <w:rStyle w:val="1012"/>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6.3</w:t>
      </w:r>
      <w:r>
        <w:rPr>
          <w:rStyle w:val="1012"/>
          <w:rFonts w:hint="eastAsia" w:ascii="宋体" w:hAnsi="宋体" w:eastAsia="宋体" w:cs="宋体"/>
          <w:b w:val="0"/>
          <w:bCs w:val="0"/>
          <w:sz w:val="24"/>
          <w:szCs w:val="24"/>
          <w:highlight w:val="none"/>
          <w:lang w:val="en-US" w:eastAsia="zh-CN"/>
        </w:rPr>
        <w:t xml:space="preserve">质量管</w:t>
      </w:r>
      <w:r>
        <w:rPr>
          <w:rStyle w:val="1012"/>
          <w:rFonts w:hint="eastAsia" w:ascii="宋体" w:hAnsi="宋体" w:eastAsia="宋体" w:cs="宋体"/>
          <w:sz w:val="24"/>
          <w:szCs w:val="24"/>
          <w:highlight w:val="none"/>
          <w:lang w:val="en-US" w:eastAsia="zh-CN"/>
        </w:rPr>
        <w:t xml:space="preserve">理关键点分析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个关键点是勘界数据的准确性。勘界数据是后续所有工作的基础，一旦出错将导致全部成果作废。控制措施为：勘测定界成果由两名技术人员独立核对，与最新国土变更调查数据和遥感影像进行比对，确保边界、面积、地类准确无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个关键点是群众签字的真实性和完整性。社会稳定风险评估问卷和征地补偿协议上的群众签字必须真实有效，不得代签或伪造。控制措施为：外业协调组现场见证签字并拍照留存，签字人与身份证核对，签字后逐户电话回访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个关键点是专家评审的一次性通过率。专家评审不通过将严重影响进度。控制措施为：正式评审前由专家顾问组进行预评审，预评审通过后方可组织正式评审。预评审发现的问题全部整改到位，确保正式评审一次性通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个关键点是补正材料的次数和时效。补正次数过多或补正不及时都会影响审批进度。控制措施为：上报前进行多部门预审，提前发现并解决潜在问题。收到补正意见后，三个工作日内完成补正材料上报，不得拖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7、安全保密管理措施,至少包含以下两点：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6.1 建立安全责任制度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项目负责人签订项目安全责任书，作为项目安全第一责任人。项目负责人与各专项组组长签订安全责任书，各专项组组长与本组组员签订安全责任书，逐级落实安全责任。</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外业人员统一购买意外伤害保险，配备GPS定位终端和应急联络设备。外业车辆统一管理，由专职司机驾驶，出车前检查车况，严禁疲劳驾驶和夜间野外作业。外业人员不得单独行动，至少两人一组，每日外出和返回需向项目总控组报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6.2 资料保密管理制度</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第一，电子资料保密。所有项目电子资料存储于专用加密硬盘，不得存储在个人电脑或移动设备上。资料外传需经</w:t>
      </w:r>
      <w:r>
        <w:rPr>
          <w:rStyle w:val="1012"/>
          <w:rFonts w:hint="eastAsia" w:ascii="宋体" w:hAnsi="宋体" w:cs="宋体"/>
          <w:sz w:val="24"/>
          <w:szCs w:val="24"/>
          <w:highlight w:val="none"/>
          <w:lang w:val="en-US" w:eastAsia="zh-CN"/>
        </w:rPr>
        <w:t xml:space="preserve">项目负责人</w:t>
      </w:r>
      <w:r>
        <w:rPr>
          <w:rStyle w:val="1012"/>
          <w:rFonts w:hint="default" w:ascii="宋体" w:hAnsi="宋体" w:eastAsia="宋体" w:cs="宋体"/>
          <w:sz w:val="24"/>
          <w:szCs w:val="24"/>
          <w:highlight w:val="none"/>
          <w:lang w:val="en-US" w:eastAsia="zh-CN"/>
        </w:rPr>
        <w:t xml:space="preserve">书面审批，通过加密渠道传输。项目结束后，电子资料移交采购人，公司内部备份保留一份但需加密存储。</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二，纸质资料保密。所有纸质资料存放于专用保密柜，保密柜双人双锁管理，两人同时在场方可开启。纸质资料借阅需登记，注明借阅人、借阅时间、预计归还时间、借阅用途。借阅人不得将资料带出办公区域，不得复印或拍照。</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三，人员保密管理。所有项目成员在入职前签订保密协议，明确保密义务和违约责任。项目期间，不得向任何无关人员透露项目信息和资料。项目结束后，离职人员需清退所有电子和纸质资料，签署资料清退确认书。</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第四，访客管理。非项目人员进入办公区域需登记并由项目成员陪同，不得单独接触项目资料。会议涉及项目信息的，会后及时清理桌面和投影记录。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8、专项服务承诺事项,至少包含以下两点：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8.1 售后服务的管理制度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本项目验收合格后，提供十二个月免费技术服务，自项目验收合格之日起计算。</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服务内容包括：协助采购人应对省级、市级自然资源部门组织的抽查和检查；配合采购人完成征地后续的审计、巡查、信访答复等工作；对审批过程中出现的任何疑问提供技术咨询和解释；如审批部门对已通过的材料提出新的修改要求，免费配合修改完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设立7*24小时服务热线，电话号码在项目验收时书面告知采购人。采购人或相关单位在任意时间拨打该热线，我公司承诺两小时内响应，一般问题四小时内答复，复杂问题二十四小时内提出解决方案。如需现场处理，承诺二十四小时内派员到达现场。</w:t>
      </w:r>
      <w:r/>
    </w:p>
    <w:p>
      <w:pPr>
        <w:pStyle w:val="781"/>
        <w:ind w:firstLine="480"/>
        <w:keepLines w:val="0"/>
        <w:keepNext w:val="0"/>
        <w:pageBreakBefore w:val="0"/>
        <w:spacing w:line="540" w:lineRule="exact"/>
        <w:widowControl w:val="off"/>
        <w:rPr>
          <w:rStyle w:val="1012"/>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8.2</w:t>
      </w:r>
      <w:r>
        <w:rPr>
          <w:rStyle w:val="1012"/>
          <w:rFonts w:hint="eastAsia" w:ascii="宋体" w:hAnsi="宋体" w:eastAsia="宋体" w:cs="宋体"/>
          <w:b w:val="0"/>
          <w:bCs w:val="0"/>
          <w:sz w:val="24"/>
          <w:szCs w:val="24"/>
          <w:highlight w:val="none"/>
          <w:lang w:val="en-US" w:eastAsia="zh-CN"/>
        </w:rPr>
        <w:t xml:space="preserve">详细服务方案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一阶段为验收后第一至第三个月。本阶段主要任务是协助采购人应对审批部门的抽查和复核。如省级或市级自然资源部门对本项目已审批通过的材料进行抽查，我公司免费配合提供原始资料、解释编制依据、协助完成复核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二阶段为验收后第四至第六个月。本阶段主要任务是提供征地档案电子化服务。将本项目所有成果文件、审批文件、过程记录等资料进行电子化扫描、分类、索引，制作成电子档案光盘或U盘，移交采购人备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三阶段为验收后第七至第十二个月。本阶段主要任务是配合采购人完成征地后续相关工作。如征地过程中出现信访或纠纷，我公司免费提供技术资料支持和政策依据解释。如采购人接受审计或巡查，我公司免费配合提供相关资料和说明。如后续相关项目需要引用本次成果数据，我公司免费提供技术咨询。</w:t>
      </w:r>
      <w:r/>
    </w:p>
    <w:p>
      <w:pPr>
        <w:pStyle w:val="781"/>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五、</w:t>
      </w:r>
      <w:r>
        <w:rPr>
          <w:rFonts w:hint="eastAsia" w:asciiTheme="minorEastAsia" w:hAnsiTheme="minorEastAsia" w:eastAsiaTheme="minorEastAsia" w:cstheme="minorEastAsia"/>
          <w:b/>
          <w:bCs/>
          <w:sz w:val="24"/>
          <w:szCs w:val="24"/>
          <w:highlight w:val="none"/>
        </w:rPr>
        <w:t xml:space="preserve">采购标的对应的中小企业划分标准所属行业一览表</w:t>
      </w:r>
      <w:r/>
    </w:p>
    <w:tbl>
      <w:tblPr>
        <w:tblStyle w:val="813"/>
        <w:tblW w:w="9129" w:type="dxa"/>
        <w:tblInd w:w="24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481"/>
        <w:gridCol w:w="3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盐渎街道2025-2026年重点项目土地征收技术服务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其他未列明行业</w:t>
            </w:r>
            <w:r/>
          </w:p>
        </w:tc>
      </w:tr>
    </w:tbl>
    <w:p>
      <w:pPr>
        <w:rPr>
          <w:rFonts w:ascii="宋体" w:hAnsi="宋体" w:cs="宋体"/>
          <w:b/>
          <w:bCs/>
          <w:sz w:val="44"/>
          <w:szCs w:val="44"/>
          <w:highlight w:val="none"/>
        </w:rPr>
      </w:pPr>
      <w:r>
        <w:rPr>
          <w:rFonts w:ascii="宋体" w:hAnsi="宋体" w:cs="宋体"/>
          <w:b/>
          <w:bCs/>
          <w:sz w:val="44"/>
          <w:szCs w:val="44"/>
          <w:highlight w:val="none"/>
        </w:rPr>
      </w:r>
      <w:r/>
    </w:p>
    <w:p>
      <w:pPr>
        <w:pStyle w:val="765"/>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highlight w:val="none"/>
        </w:rPr>
      </w:pPr>
      <w:r>
        <w:rPr>
          <w:highlight w:val="none"/>
        </w:rPr>
      </w:r>
      <w:r/>
    </w:p>
    <w:p>
      <w:pPr>
        <w:pStyle w:val="763"/>
        <w:numPr>
          <w:ilvl w:val="0"/>
          <w:numId w:val="0"/>
        </w:numPr>
        <w:jc w:val="center"/>
        <w:rPr>
          <w:rFonts w:ascii="宋体" w:hAnsi="宋体" w:eastAsia="宋体" w:cs="宋体"/>
          <w:b/>
          <w:bCs/>
          <w:sz w:val="44"/>
          <w:szCs w:val="44"/>
          <w:highlight w:val="none"/>
        </w:rPr>
      </w:pPr>
      <w:r/>
      <w:bookmarkStart w:id="83" w:name="_Toc1167"/>
      <w:r>
        <w:rPr>
          <w:rFonts w:hint="eastAsia" w:ascii="宋体" w:hAnsi="宋体" w:eastAsia="宋体" w:cs="宋体"/>
          <w:b/>
          <w:bCs/>
          <w:sz w:val="44"/>
          <w:szCs w:val="44"/>
          <w:highlight w:val="none"/>
          <w:lang w:val="en-US" w:eastAsia="zh-CN"/>
        </w:rPr>
        <w:t xml:space="preserve">第五章  </w:t>
      </w:r>
      <w:r>
        <w:rPr>
          <w:rFonts w:hint="eastAsia" w:ascii="宋体" w:hAnsi="宋体" w:eastAsia="宋体" w:cs="宋体"/>
          <w:b/>
          <w:bCs/>
          <w:sz w:val="44"/>
          <w:szCs w:val="44"/>
          <w:highlight w:val="none"/>
        </w:rPr>
        <w:t xml:space="preserve">评审方法和评审标准</w:t>
      </w:r>
      <w:bookmarkEnd w:id="83"/>
      <w:r/>
      <w:r/>
    </w:p>
    <w:p>
      <w:pPr>
        <w:ind w:firstLine="482"/>
        <w:spacing w:line="500" w:lineRule="exact"/>
        <w:rPr>
          <w:rFonts w:ascii="宋体" w:hAnsi="宋体" w:cs="宋体"/>
          <w:b/>
          <w:bCs/>
          <w:sz w:val="24"/>
          <w:highlight w:val="none"/>
        </w:rPr>
      </w:pPr>
      <w:r>
        <w:rPr>
          <w:rFonts w:hint="eastAsia" w:ascii="宋体" w:hAnsi="宋体" w:cs="宋体"/>
          <w:b/>
          <w:sz w:val="24"/>
          <w:highlight w:val="none"/>
        </w:rPr>
        <w:t xml:space="preserve">一、评审方法</w:t>
      </w:r>
      <w:r/>
    </w:p>
    <w:p>
      <w:pPr>
        <w:pStyle w:val="1048"/>
        <w:ind w:firstLine="480"/>
        <w:spacing w:line="500" w:lineRule="exact"/>
        <w:rPr>
          <w:rFonts w:ascii="宋体" w:hAnsi="宋体" w:cs="宋体"/>
          <w:sz w:val="24"/>
          <w:highlight w:val="none"/>
        </w:rPr>
      </w:pPr>
      <w:r>
        <w:rPr>
          <w:rFonts w:hint="eastAsia" w:ascii="宋体" w:hAnsi="宋体" w:cs="宋体"/>
          <w:sz w:val="24"/>
          <w:highlight w:val="none"/>
        </w:rPr>
        <w:t xml:space="preserve">本项目采用</w:t>
      </w:r>
      <w:r>
        <w:rPr>
          <w:rFonts w:hint="eastAsia" w:ascii="宋体" w:hAnsi="宋体" w:cs="宋体"/>
          <w:sz w:val="24"/>
          <w:highlight w:val="none"/>
          <w:u w:val="single"/>
        </w:rPr>
        <w:t xml:space="preserve"> 综合评分 </w:t>
      </w:r>
      <w:r>
        <w:rPr>
          <w:rFonts w:hint="eastAsia" w:ascii="宋体" w:hAnsi="宋体" w:cs="宋体"/>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001"/>
        <w:ind w:firstLine="441"/>
        <w:spacing w:before="0" w:after="0" w:line="480" w:lineRule="exact"/>
        <w:rPr>
          <w:rFonts w:hint="eastAsia" w:ascii="宋体" w:hAnsi="宋体"/>
          <w:b/>
          <w:color w:val="000000" w:themeColor="text1"/>
          <w:highlight w:val="none"/>
          <w14:textFill>
            <w14:solidFill>
              <w14:schemeClr w14:val="tx1"/>
            </w14:solidFill>
          </w14:textFill>
        </w:rPr>
      </w:pPr>
      <w:r/>
      <w:bookmarkStart w:id="84" w:name="OLE_LINK59"/>
      <w:r/>
      <w:bookmarkStart w:id="85" w:name="OLE_LINK60"/>
      <w:r>
        <w:rPr>
          <w:rFonts w:hint="eastAsia" w:ascii="宋体" w:hAnsi="宋体"/>
          <w:b/>
          <w:color w:val="000000" w:themeColor="text1"/>
          <w:highlight w:val="none"/>
          <w14:textFill>
            <w14:solidFill>
              <w14:schemeClr w14:val="tx1"/>
            </w14:solidFill>
          </w14:textFill>
        </w:rPr>
        <w:t xml:space="preserve">政府采购政策功能落实</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1、小微型企业价格扣除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（2）供应商需按照采购文件的要求提供相应的《中小企业声明函》。</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（3）企业标准请参照《关于印发中小企业划型标准规定的通知》（工信部联企业〔2011〕300号）文件规定自行填写。</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（1）本项目对残疾人福利性单位视同小型、微型企业，给予</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（2）残疾人福利单位需按照采购文件的要求提供《残疾人福利性单位声明函》。</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（3）残疾人福利单位标准请参照《关于促进残疾人就业政府采购政策的通知》（财库〔2017〕141号）。</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3、监狱和戒毒企业价格扣除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（1）本项目对监狱和戒毒企业（简称监狱企业）视同小型、微型企业，给予20%的价格扣除。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（3）监狱企业标准请参照《关于政府采购支持监狱企业发展有关问题的通知》（财库〔2014〕68号）。</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4、残疾人福利单位、监狱企业属于小型、微型企业的，不重复享受政策。</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6、联合体各方均为小型、微型企业（残疾人福利单位、监狱企业）的，联合体享受</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sz w:val="24"/>
          <w:szCs w:val="20"/>
          <w:highlight w:val="none"/>
          <w:lang w:val="en-US" w:eastAsia="zh-CN" w:bidi="ar-SA"/>
        </w:rPr>
        <w:t xml:space="preserve">。其他条件相同情况下，应当优先采购节能产品、环境标志产品。</w:t>
      </w:r>
      <w:bookmarkEnd w:id="84"/>
      <w:r/>
      <w:bookmarkEnd w:id="85"/>
      <w:r/>
      <w:r/>
    </w:p>
    <w:p>
      <w:pPr>
        <w:ind w:firstLine="482"/>
        <w:keepLines w:val="0"/>
        <w:keepNext w:val="0"/>
        <w:pageBreakBefore w:val="0"/>
        <w:spacing w:line="360" w:lineRule="exact"/>
        <w:widowControl w:val="off"/>
        <w:rPr>
          <w:rFonts w:ascii="宋体" w:hAnsi="宋体" w:cs="宋体"/>
          <w:b/>
          <w:sz w:val="24"/>
          <w:highlight w:val="none"/>
        </w:rPr>
      </w:pPr>
      <w:r>
        <w:rPr>
          <w:rFonts w:hint="eastAsia" w:ascii="宋体" w:hAnsi="宋体" w:cs="宋体"/>
          <w:b/>
          <w:sz w:val="24"/>
          <w:highlight w:val="none"/>
        </w:rPr>
        <w:t xml:space="preserve">二、评标标准</w:t>
      </w:r>
      <w:r/>
    </w:p>
    <w:tbl>
      <w:tblPr>
        <w:tblStyle w:val="773"/>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084"/>
        <w:gridCol w:w="7316"/>
        <w:gridCol w:w="854"/>
      </w:tblGrid>
      <w:tr>
        <w:trPr>
          <w:trHeight w:val="663"/>
        </w:trPr>
        <w:tc>
          <w:tcPr>
            <w:tcW w:w="725" w:type="dxa"/>
            <w:vAlign w:val="center"/>
            <w:textDirection w:val="lrTb"/>
            <w:noWrap w:val="false"/>
          </w:tcPr>
          <w:p>
            <w:pPr>
              <w:jc w:val="both"/>
              <w:spacing w:line="360" w:lineRule="auto"/>
              <w:tabs>
                <w:tab w:val="left" w:pos="441" w:leader="none"/>
              </w:tabs>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08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W w:w="731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c>
          <w:tcPr>
            <w:tcW w:w="85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8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731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价格分采用低价优先法计算，即满足投标文件要求且报价最低的投标人报价为评标基准价，其价格分为满分</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val="en-US" w:eastAsia="zh-CN"/>
              </w:rPr>
              <w:t xml:space="preserve">分，其他投标人的价格分统一按照以下公式计算：投标报价得分=(评标基准价/该投标单位的投标报价)*</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val="en-US" w:eastAsia="zh-CN"/>
              </w:rPr>
              <w:t xml:space="preserve">（四舍五入，小数点保留两位）。</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分</w:t>
            </w:r>
            <w:r/>
          </w:p>
        </w:tc>
      </w:tr>
      <w:tr>
        <w:trPr>
          <w:trHeight w:val="2474"/>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84" w:type="dxa"/>
            <w:vAlign w:val="center"/>
            <w:textDirection w:val="lrTb"/>
            <w:noWrap w:val="false"/>
          </w:tcPr>
          <w:p>
            <w:pPr>
              <w:jc w:val="center"/>
              <w:spacing w:line="400" w:lineRule="exact"/>
              <w:tabs>
                <w:tab w:val="left" w:pos="280" w:leader="none"/>
              </w:tabs>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tcW w:w="7316" w:type="dxa"/>
            <w:vAlign w:val="center"/>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项目负责人具有土地专业高级</w:t>
            </w:r>
            <w:r>
              <w:rPr>
                <w:rFonts w:hint="eastAsia" w:ascii="宋体" w:hAnsi="宋体" w:cs="宋体"/>
                <w:sz w:val="24"/>
                <w:szCs w:val="24"/>
                <w:lang w:val="en-US" w:eastAsia="zh-CN"/>
              </w:rPr>
              <w:t xml:space="preserve">及以上</w:t>
            </w:r>
            <w:r>
              <w:rPr>
                <w:rFonts w:hint="eastAsia" w:ascii="宋体" w:hAnsi="宋体" w:eastAsia="宋体" w:cs="宋体"/>
                <w:sz w:val="24"/>
                <w:szCs w:val="24"/>
              </w:rPr>
              <w:t xml:space="preserve">职称的得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土地专业中级职称的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分，本项</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rPr>
              <w:t xml:space="preserve">技术负责人具有林业专业高级及以上职称</w:t>
            </w:r>
            <w:r>
              <w:rPr>
                <w:rFonts w:hint="eastAsia" w:ascii="宋体" w:hAnsi="宋体" w:eastAsia="宋体" w:cs="宋体"/>
                <w:sz w:val="24"/>
                <w:szCs w:val="24"/>
              </w:rPr>
              <w:t xml:space="preserve">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具有</w:t>
            </w:r>
            <w:r>
              <w:rPr>
                <w:rFonts w:hint="eastAsia" w:ascii="宋体" w:hAnsi="宋体" w:cs="宋体"/>
                <w:sz w:val="24"/>
                <w:szCs w:val="24"/>
                <w:lang w:val="en-US" w:eastAsia="zh-CN"/>
              </w:rPr>
              <w:t xml:space="preserve">林业</w:t>
            </w:r>
            <w:r>
              <w:rPr>
                <w:rFonts w:hint="eastAsia" w:ascii="宋体" w:hAnsi="宋体" w:eastAsia="宋体" w:cs="宋体"/>
                <w:sz w:val="24"/>
                <w:szCs w:val="24"/>
              </w:rPr>
              <w:t xml:space="preserve">专业中级职称的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分，本项</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、项目组成员中（项目负责人</w:t>
            </w:r>
            <w:r>
              <w:rPr>
                <w:rFonts w:hint="eastAsia" w:ascii="宋体" w:hAnsi="宋体" w:cs="宋体"/>
                <w:sz w:val="24"/>
                <w:szCs w:val="24"/>
                <w:lang w:val="en-US" w:eastAsia="zh-CN"/>
              </w:rPr>
              <w:t xml:space="preserve">和技术负责人</w:t>
            </w:r>
            <w:r>
              <w:rPr>
                <w:rFonts w:hint="eastAsia" w:ascii="宋体" w:hAnsi="宋体" w:eastAsia="宋体" w:cs="宋体"/>
                <w:sz w:val="24"/>
                <w:szCs w:val="24"/>
              </w:rPr>
              <w:t xml:space="preserve">除外）具有土地</w:t>
            </w:r>
            <w:r>
              <w:rPr>
                <w:rFonts w:hint="eastAsia" w:ascii="宋体" w:hAnsi="宋体" w:cs="宋体"/>
                <w:sz w:val="24"/>
                <w:szCs w:val="24"/>
                <w:lang w:val="en-US" w:eastAsia="zh-CN"/>
              </w:rPr>
              <w:t xml:space="preserve">或林业</w:t>
            </w:r>
            <w:r>
              <w:rPr>
                <w:rFonts w:hint="eastAsia" w:ascii="宋体" w:hAnsi="宋体" w:eastAsia="宋体" w:cs="宋体"/>
                <w:sz w:val="24"/>
                <w:szCs w:val="24"/>
              </w:rPr>
              <w:t xml:space="preserve">专业高级</w:t>
            </w:r>
            <w:r>
              <w:rPr>
                <w:rFonts w:hint="eastAsia" w:ascii="宋体" w:hAnsi="宋体" w:cs="宋体"/>
                <w:sz w:val="24"/>
                <w:szCs w:val="24"/>
                <w:lang w:val="en-US" w:eastAsia="zh-CN"/>
              </w:rPr>
              <w:t xml:space="preserve">及以上</w:t>
            </w:r>
            <w:r>
              <w:rPr>
                <w:rFonts w:hint="eastAsia" w:ascii="宋体" w:hAnsi="宋体" w:eastAsia="宋体" w:cs="宋体"/>
                <w:sz w:val="24"/>
                <w:szCs w:val="24"/>
              </w:rPr>
              <w:t xml:space="preserve">职称的有一个得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具有土地</w:t>
            </w:r>
            <w:r>
              <w:rPr>
                <w:rFonts w:hint="eastAsia" w:ascii="宋体" w:hAnsi="宋体" w:cs="宋体"/>
                <w:sz w:val="24"/>
                <w:szCs w:val="24"/>
                <w:lang w:val="en-US" w:eastAsia="zh-CN"/>
              </w:rPr>
              <w:t xml:space="preserve">或林业</w:t>
            </w:r>
            <w:r>
              <w:rPr>
                <w:rFonts w:hint="eastAsia" w:ascii="宋体" w:hAnsi="宋体" w:eastAsia="宋体" w:cs="宋体"/>
                <w:sz w:val="24"/>
                <w:szCs w:val="24"/>
              </w:rPr>
              <w:t xml:space="preserve">专业中级职称的有一个的</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注：①上述证明材料以原件的扫描件并加盖投标人公章进行计分；②以上所有人员需提供投标单位投标前3个月内任意1个月缴纳社保的证明材料并加盖投标人公章。</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84" w:type="dxa"/>
            <w:vAlign w:val="center"/>
            <w:textDirection w:val="lrTb"/>
            <w:noWrap w:val="false"/>
          </w:tcPr>
          <w:p>
            <w:pPr>
              <w:ind w:firstLine="240"/>
              <w:jc w:val="both"/>
              <w:spacing w:line="400" w:lineRule="exact"/>
              <w:tabs>
                <w:tab w:val="left" w:pos="280" w:leader="none"/>
              </w:tabs>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7316" w:type="dxa"/>
            <w:vAlign w:val="center"/>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根据投标人提供同类项目业绩情况进行评分: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2022年1月1日以来（以合同签订日期为准），投标人具有类似本项目服务内容的</w:t>
            </w:r>
            <w:r>
              <w:rPr>
                <w:rFonts w:hint="eastAsia" w:cs="宋体"/>
                <w:sz w:val="24"/>
                <w:szCs w:val="24"/>
                <w:highlight w:val="none"/>
                <w:lang w:val="en-US" w:eastAsia="zh-CN"/>
              </w:rPr>
              <w:t xml:space="preserve">林地可行性研究报告编制</w:t>
            </w:r>
            <w:r>
              <w:rPr>
                <w:rFonts w:hint="eastAsia" w:ascii="宋体" w:hAnsi="宋体" w:cs="宋体"/>
                <w:sz w:val="24"/>
                <w:szCs w:val="24"/>
                <w:highlight w:val="none"/>
                <w:lang w:val="en-US" w:eastAsia="zh-CN"/>
              </w:rPr>
              <w:t xml:space="preserve">或</w:t>
            </w:r>
            <w:r>
              <w:rPr>
                <w:rFonts w:hint="eastAsia" w:cs="宋体"/>
                <w:sz w:val="24"/>
                <w:szCs w:val="24"/>
                <w:highlight w:val="none"/>
                <w:lang w:val="en-US" w:eastAsia="zh-CN"/>
              </w:rPr>
              <w:t xml:space="preserve">用地报批项目</w:t>
            </w:r>
            <w:r>
              <w:rPr>
                <w:rFonts w:hint="eastAsia" w:ascii="宋体" w:hAnsi="宋体" w:eastAsia="宋体" w:cs="宋体"/>
                <w:sz w:val="24"/>
                <w:szCs w:val="24"/>
                <w:highlight w:val="none"/>
                <w:lang w:val="en-US" w:eastAsia="zh-CN"/>
              </w:rPr>
              <w:t xml:space="preserve">业绩的，每提供一个业绩</w:t>
            </w:r>
            <w:r>
              <w:rPr>
                <w:rFonts w:hint="eastAsia" w:ascii="宋体" w:hAnsi="宋体" w:cs="宋体"/>
                <w:sz w:val="24"/>
                <w:szCs w:val="24"/>
                <w:highlight w:val="none"/>
                <w:lang w:val="en-US" w:eastAsia="zh-CN"/>
              </w:rPr>
              <w:t xml:space="preserve">得3</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2022年1月1日以来（以合同签订日期为准），投标人具有类似本项目服务内容的</w:t>
            </w:r>
            <w:r>
              <w:rPr>
                <w:rFonts w:hint="eastAsia" w:ascii="宋体" w:hAnsi="宋体" w:cs="宋体"/>
                <w:sz w:val="24"/>
                <w:szCs w:val="24"/>
                <w:highlight w:val="none"/>
                <w:lang w:val="en-US" w:eastAsia="zh-CN"/>
              </w:rPr>
              <w:t xml:space="preserve">占补平衡项目或</w:t>
            </w:r>
            <w:r>
              <w:rPr>
                <w:rFonts w:hint="eastAsia" w:cs="宋体"/>
                <w:sz w:val="24"/>
                <w:szCs w:val="24"/>
                <w:highlight w:val="none"/>
                <w:lang w:val="en-US" w:eastAsia="zh-CN"/>
              </w:rPr>
              <w:t xml:space="preserve">增减挂钩项目实施方案技术审查</w:t>
            </w:r>
            <w:r>
              <w:rPr>
                <w:rFonts w:hint="eastAsia" w:ascii="宋体" w:hAnsi="宋体" w:eastAsia="宋体" w:cs="宋体"/>
                <w:sz w:val="24"/>
                <w:szCs w:val="24"/>
                <w:highlight w:val="none"/>
                <w:lang w:val="en-US" w:eastAsia="zh-CN"/>
              </w:rPr>
              <w:t xml:space="preserve">业绩的，每提供一个业绩</w:t>
            </w:r>
            <w:r>
              <w:rPr>
                <w:rFonts w:hint="eastAsia" w:ascii="宋体" w:hAnsi="宋体" w:cs="宋体"/>
                <w:sz w:val="24"/>
                <w:szCs w:val="24"/>
                <w:highlight w:val="none"/>
                <w:lang w:val="en-US" w:eastAsia="zh-CN"/>
              </w:rPr>
              <w:t xml:space="preserve">得3</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084" w:type="dxa"/>
            <w:vAlign w:val="center"/>
            <w:textDirection w:val="lrTb"/>
            <w:noWrap w:val="false"/>
          </w:tcPr>
          <w:p>
            <w:pPr>
              <w:jc w:val="center"/>
              <w:spacing w:line="400" w:lineRule="exact"/>
              <w:tabs>
                <w:tab w:val="left" w:pos="280" w:leader="none"/>
              </w:tabs>
              <w:rPr>
                <w:rFonts w:hint="eastAsia" w:ascii="宋体" w:hAnsi="宋体" w:eastAsia="宋体" w:cs="宋体"/>
                <w:sz w:val="24"/>
                <w:szCs w:val="24"/>
              </w:rPr>
            </w:pPr>
            <w:r>
              <w:rPr>
                <w:rFonts w:hint="eastAsia" w:ascii="宋体" w:hAnsi="宋体" w:eastAsia="宋体" w:cs="宋体"/>
                <w:color w:val="auto"/>
                <w:sz w:val="24"/>
                <w:szCs w:val="24"/>
                <w:rtl w:val="0"/>
                <w:lang w:val="en-US" w:eastAsia="zh-CN"/>
              </w:rPr>
              <w:t xml:space="preserve">实施方案</w:t>
            </w:r>
            <w:r/>
          </w:p>
        </w:tc>
        <w:tc>
          <w:tcPr>
            <w:tcW w:w="7316" w:type="dxa"/>
            <w:vAlign w:val="center"/>
            <w:textDirection w:val="lrTb"/>
            <w:noWrap w:val="false"/>
          </w:tcPr>
          <w:p>
            <w:pPr>
              <w:ind w:right="0" w:firstLine="482"/>
              <w:jc w:val="left"/>
              <w:keepLines w:val="0"/>
              <w:keepNext w:val="0"/>
              <w:pageBreakBefore w:val="0"/>
              <w:spacing w:line="240" w:lineRule="auto"/>
              <w:rPr>
                <w:rStyle w:val="1012"/>
                <w:rFonts w:hint="default"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1.项目核心内涵理解</w:t>
            </w:r>
            <w:r/>
          </w:p>
          <w:p>
            <w:pPr>
              <w:ind w:right="0" w:firstLine="480"/>
              <w:jc w:val="left"/>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根据投标人的项目概况进行评审，内容应当包括但不限于以下内容:①项目背景；②项目目标；③项目依据等。评委根据方案内容进行综合打分。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（3）未提供的得0分。</w:t>
            </w:r>
            <w:r/>
          </w:p>
          <w:p>
            <w:pPr>
              <w:ind w:right="0" w:firstLine="480"/>
              <w:jc w:val="left"/>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2.技术路线方法规划</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Style w:val="1012"/>
                <w:rFonts w:hint="eastAsia" w:ascii="宋体" w:hAnsi="宋体" w:eastAsia="宋体" w:cs="宋体"/>
                <w:b w:val="0"/>
                <w:sz w:val="24"/>
                <w:szCs w:val="24"/>
                <w:highlight w:val="none"/>
                <w:lang w:val="en-US" w:eastAsia="zh-CN"/>
              </w:rPr>
              <w:t xml:space="preserve">根据投标人的技术路线及技术方法进行评审，内容应当包括但不限于以下内容:①</w:t>
            </w:r>
            <w:r>
              <w:rPr>
                <w:rStyle w:val="1012"/>
                <w:rFonts w:hint="eastAsia" w:ascii="宋体" w:hAnsi="宋体" w:cs="宋体"/>
                <w:b w:val="0"/>
                <w:sz w:val="24"/>
                <w:szCs w:val="24"/>
                <w:highlight w:val="none"/>
                <w:lang w:val="en-US" w:eastAsia="zh-CN"/>
              </w:rPr>
              <w:t xml:space="preserve">技术路线</w:t>
            </w:r>
            <w:r>
              <w:rPr>
                <w:rStyle w:val="1012"/>
                <w:rFonts w:hint="eastAsia" w:ascii="宋体" w:hAnsi="宋体" w:eastAsia="宋体" w:cs="宋体"/>
                <w:b w:val="0"/>
                <w:sz w:val="24"/>
                <w:szCs w:val="24"/>
                <w:highlight w:val="none"/>
                <w:lang w:val="en-US" w:eastAsia="zh-CN"/>
              </w:rPr>
              <w:t xml:space="preserve">；②</w:t>
            </w:r>
            <w:r>
              <w:rPr>
                <w:rStyle w:val="1012"/>
                <w:rFonts w:hint="eastAsia" w:ascii="宋体" w:hAnsi="宋体" w:cs="宋体"/>
                <w:b w:val="0"/>
                <w:sz w:val="24"/>
                <w:szCs w:val="24"/>
                <w:highlight w:val="none"/>
                <w:lang w:val="en-US" w:eastAsia="zh-CN"/>
              </w:rPr>
              <w:t xml:space="preserve">技术方法等</w:t>
            </w:r>
            <w:r>
              <w:rPr>
                <w:rStyle w:val="1012"/>
                <w:rFonts w:hint="eastAsia" w:ascii="宋体" w:hAnsi="宋体" w:eastAsia="宋体" w:cs="宋体"/>
                <w:b w:val="0"/>
                <w:sz w:val="24"/>
                <w:szCs w:val="24"/>
                <w:highlight w:val="none"/>
                <w:lang w:val="en-US" w:eastAsia="zh-CN"/>
              </w:rPr>
              <w:t xml:space="preserve">。评委根据方案内容进行综合打分。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Style w:val="1012"/>
                <w:rFonts w:hint="eastAsia" w:ascii="宋体" w:hAnsi="宋体" w:cs="宋体"/>
                <w:b w:val="0"/>
                <w:sz w:val="24"/>
                <w:szCs w:val="24"/>
                <w:highlight w:val="none"/>
              </w:rPr>
              <w:t xml:space="preserve">（1）优于项目需求，得</w:t>
            </w:r>
            <w:r>
              <w:rPr>
                <w:rStyle w:val="1012"/>
                <w:rFonts w:hint="eastAsia" w:ascii="宋体" w:hAnsi="宋体" w:cs="宋体"/>
                <w:b w:val="0"/>
                <w:sz w:val="24"/>
                <w:szCs w:val="24"/>
                <w:highlight w:val="none"/>
                <w:lang w:val="en-US"/>
              </w:rPr>
              <w:t xml:space="preserve">7</w:t>
            </w:r>
            <w:r>
              <w:rPr>
                <w:rStyle w:val="1012"/>
                <w:rFonts w:hint="eastAsia" w:ascii="宋体" w:hAnsi="宋体" w:cs="宋体"/>
                <w:b w:val="0"/>
                <w:sz w:val="24"/>
                <w:szCs w:val="24"/>
                <w:highlight w:val="none"/>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Style w:val="1012"/>
                <w:rFonts w:hint="eastAsia" w:ascii="宋体" w:hAnsi="宋体" w:cs="宋体"/>
                <w:b w:val="0"/>
                <w:sz w:val="24"/>
                <w:szCs w:val="24"/>
                <w:highlight w:val="none"/>
              </w:rPr>
              <w:t xml:space="preserve">（2）满足项目需求，得</w:t>
            </w:r>
            <w:r>
              <w:rPr>
                <w:rStyle w:val="1012"/>
                <w:rFonts w:hint="eastAsia" w:ascii="宋体" w:hAnsi="宋体" w:cs="宋体"/>
                <w:b w:val="0"/>
                <w:sz w:val="24"/>
                <w:szCs w:val="24"/>
                <w:highlight w:val="none"/>
                <w:lang w:val="en-US"/>
              </w:rPr>
              <w:t xml:space="preserve">5</w:t>
            </w:r>
            <w:r>
              <w:rPr>
                <w:rStyle w:val="1012"/>
                <w:rFonts w:hint="eastAsia" w:ascii="宋体" w:hAnsi="宋体" w:cs="宋体"/>
                <w:b w:val="0"/>
                <w:sz w:val="24"/>
                <w:szCs w:val="24"/>
                <w:highlight w:val="none"/>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val="en-US" w:eastAsia="zh-CN"/>
              </w:rPr>
            </w:pPr>
            <w:r>
              <w:rPr>
                <w:rStyle w:val="1012"/>
                <w:rFonts w:hint="eastAsia" w:ascii="宋体" w:hAnsi="宋体" w:cs="宋体"/>
                <w:b w:val="0"/>
                <w:sz w:val="24"/>
                <w:szCs w:val="24"/>
                <w:highlight w:val="none"/>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rPr>
            </w:pPr>
            <w:r>
              <w:rPr>
                <w:rStyle w:val="1012"/>
                <w:rFonts w:hint="eastAsia" w:ascii="宋体" w:hAnsi="宋体" w:eastAsia="宋体" w:cs="宋体"/>
                <w:b/>
                <w:bCs/>
                <w:sz w:val="24"/>
                <w:szCs w:val="24"/>
                <w:highlight w:val="none"/>
              </w:rPr>
              <w:t xml:space="preserve">3.重点难点问题分析</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rPr>
            </w:pPr>
            <w:r>
              <w:rPr>
                <w:rStyle w:val="1012"/>
                <w:rFonts w:hint="eastAsia" w:ascii="宋体" w:hAnsi="宋体" w:eastAsia="宋体" w:cs="宋体"/>
                <w:b w:val="0"/>
                <w:sz w:val="24"/>
                <w:szCs w:val="24"/>
                <w:highlight w:val="none"/>
              </w:rPr>
              <w:t xml:space="preserve">根据投标人的重难点分析进行评审，内容应当包括但不限于以下内容:①</w:t>
            </w:r>
            <w:r>
              <w:rPr>
                <w:rStyle w:val="1012"/>
                <w:rFonts w:hint="eastAsia" w:ascii="宋体" w:hAnsi="宋体" w:cs="宋体"/>
                <w:b w:val="0"/>
                <w:sz w:val="24"/>
                <w:szCs w:val="24"/>
                <w:highlight w:val="none"/>
                <w:lang w:val="en-US"/>
              </w:rPr>
              <w:t xml:space="preserve">重难点分析</w:t>
            </w:r>
            <w:r>
              <w:rPr>
                <w:rStyle w:val="1012"/>
                <w:rFonts w:hint="eastAsia" w:ascii="宋体" w:hAnsi="宋体" w:eastAsia="宋体" w:cs="宋体"/>
                <w:b w:val="0"/>
                <w:sz w:val="24"/>
                <w:szCs w:val="24"/>
                <w:highlight w:val="none"/>
              </w:rPr>
              <w:t xml:space="preserve">；②</w:t>
            </w:r>
            <w:r>
              <w:rPr>
                <w:rStyle w:val="1012"/>
                <w:rFonts w:hint="eastAsia" w:ascii="宋体" w:hAnsi="宋体" w:cs="宋体"/>
                <w:b w:val="0"/>
                <w:sz w:val="24"/>
                <w:szCs w:val="24"/>
                <w:highlight w:val="none"/>
                <w:lang w:val="en-US"/>
              </w:rPr>
              <w:t xml:space="preserve">合理化建议</w:t>
            </w:r>
            <w:r>
              <w:rPr>
                <w:rStyle w:val="1012"/>
                <w:rFonts w:hint="eastAsia" w:ascii="宋体" w:hAnsi="宋体" w:eastAsia="宋体" w:cs="宋体"/>
                <w:b w:val="0"/>
                <w:sz w:val="24"/>
                <w:szCs w:val="24"/>
                <w:highlight w:val="none"/>
              </w:rPr>
              <w:t xml:space="preserve">等。评委根据投标方案内容进行综合打分。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Style w:val="1012"/>
                <w:rFonts w:hint="eastAsia" w:ascii="宋体" w:hAnsi="宋体" w:cs="宋体"/>
                <w:b w:val="0"/>
                <w:sz w:val="24"/>
                <w:szCs w:val="24"/>
                <w:highlight w:val="none"/>
              </w:rPr>
              <w:t xml:space="preserve">（1）优于项目需求，得</w:t>
            </w:r>
            <w:r>
              <w:rPr>
                <w:rStyle w:val="1012"/>
                <w:rFonts w:hint="eastAsia" w:ascii="宋体" w:hAnsi="宋体" w:cs="宋体"/>
                <w:b w:val="0"/>
                <w:sz w:val="24"/>
                <w:szCs w:val="24"/>
                <w:highlight w:val="none"/>
                <w:lang w:val="en-US"/>
              </w:rPr>
              <w:t xml:space="preserve">7</w:t>
            </w:r>
            <w:r>
              <w:rPr>
                <w:rStyle w:val="1012"/>
                <w:rFonts w:hint="eastAsia" w:ascii="宋体" w:hAnsi="宋体" w:cs="宋体"/>
                <w:b w:val="0"/>
                <w:sz w:val="24"/>
                <w:szCs w:val="24"/>
                <w:highlight w:val="none"/>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Style w:val="1012"/>
                <w:rFonts w:hint="eastAsia" w:ascii="宋体" w:hAnsi="宋体" w:cs="宋体"/>
                <w:b w:val="0"/>
                <w:sz w:val="24"/>
                <w:szCs w:val="24"/>
                <w:highlight w:val="none"/>
              </w:rPr>
              <w:t xml:space="preserve">（2）满足项目需求，得</w:t>
            </w:r>
            <w:r>
              <w:rPr>
                <w:rStyle w:val="1012"/>
                <w:rFonts w:hint="eastAsia" w:ascii="宋体" w:hAnsi="宋体" w:cs="宋体"/>
                <w:b w:val="0"/>
                <w:sz w:val="24"/>
                <w:szCs w:val="24"/>
                <w:highlight w:val="none"/>
                <w:lang w:val="en-US"/>
              </w:rPr>
              <w:t xml:space="preserve">5</w:t>
            </w:r>
            <w:r>
              <w:rPr>
                <w:rStyle w:val="1012"/>
                <w:rFonts w:hint="eastAsia" w:ascii="宋体" w:hAnsi="宋体" w:cs="宋体"/>
                <w:b w:val="0"/>
                <w:sz w:val="24"/>
                <w:szCs w:val="24"/>
                <w:highlight w:val="none"/>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Style w:val="1012"/>
                <w:rFonts w:hint="eastAsia" w:ascii="宋体" w:hAnsi="宋体" w:cs="宋体"/>
                <w:b w:val="0"/>
                <w:sz w:val="24"/>
                <w:szCs w:val="24"/>
                <w:highlight w:val="none"/>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4.组织架构分工安排</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根据投标人的组织机构和分工进行评审，内容应当包括但不限于以下内容:①项目组织机构；②人员岗位职责；③项目管理等。评委根据投标方案内容进行综合打分。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（1）优于项目需求，得5分；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（2）满足项目需求，得3分；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5.整体工作推进计划</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根据投标人的工作计划进行评审，内容应当包括但不限于以下内容:①工期计划安排；②进度保障措施；③工期滞后弥补办法。评委根据投标方案内容进行综合打分。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（1）优于项目需求，得5分；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（2）满足项目需求，得3分；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6.质量管控保障措施</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根据投标人的工作计划进行评审，内容应当包括但不限于以下内容:①质量管理机构；②质量保证措施③质量管理关键点分析。评委根据投标方案内容进行综合打分。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（1）优于项目需求，得5分；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（2）满足项目需求，得3分；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7.安全保密管理措施</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Style w:val="1012"/>
                <w:rFonts w:hint="eastAsia" w:ascii="宋体" w:hAnsi="宋体" w:eastAsia="宋体" w:cs="宋体"/>
                <w:b w:val="0"/>
                <w:sz w:val="24"/>
                <w:szCs w:val="24"/>
                <w:highlight w:val="none"/>
                <w:lang w:val="en-US" w:eastAsia="zh-CN"/>
              </w:rPr>
              <w:t xml:space="preserve">根据投标人的安全保密措施进行评审，内容应当包括但不限于以下内容:①建立安全责任制度；②资料保密管理制度。评委根据投标方案内容进行综合打分。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eastAsia="zh-CN"/>
              </w:rPr>
            </w:pPr>
            <w:r>
              <w:rPr>
                <w:rStyle w:val="1012"/>
                <w:rFonts w:hint="eastAsia" w:ascii="宋体" w:hAnsi="宋体" w:cs="宋体"/>
                <w:b w:val="0"/>
                <w:sz w:val="24"/>
                <w:szCs w:val="24"/>
                <w:highlight w:val="none"/>
                <w:lang w:eastAsia="zh-CN"/>
              </w:rPr>
              <w:t xml:space="preserve">（1）优于项目需求，得</w:t>
            </w:r>
            <w:r>
              <w:rPr>
                <w:rStyle w:val="1012"/>
                <w:rFonts w:hint="eastAsia" w:ascii="宋体" w:hAnsi="宋体" w:cs="宋体"/>
                <w:b w:val="0"/>
                <w:sz w:val="24"/>
                <w:szCs w:val="24"/>
                <w:highlight w:val="none"/>
                <w:lang w:val="en-US" w:eastAsia="zh-CN"/>
              </w:rPr>
              <w:t xml:space="preserve">5</w:t>
            </w:r>
            <w:r>
              <w:rPr>
                <w:rStyle w:val="1012"/>
                <w:rFonts w:hint="eastAsia" w:ascii="宋体" w:hAnsi="宋体" w:cs="宋体"/>
                <w:b w:val="0"/>
                <w:sz w:val="24"/>
                <w:szCs w:val="24"/>
                <w:highlight w:val="none"/>
                <w:lang w:eastAsia="zh-CN"/>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eastAsia="zh-CN"/>
              </w:rPr>
            </w:pPr>
            <w:r>
              <w:rPr>
                <w:rStyle w:val="1012"/>
                <w:rFonts w:hint="eastAsia" w:ascii="宋体" w:hAnsi="宋体" w:cs="宋体"/>
                <w:b w:val="0"/>
                <w:sz w:val="24"/>
                <w:szCs w:val="24"/>
                <w:highlight w:val="none"/>
                <w:lang w:eastAsia="zh-CN"/>
              </w:rPr>
              <w:t xml:space="preserve">（2）满足项目需求，得</w:t>
            </w:r>
            <w:r>
              <w:rPr>
                <w:rStyle w:val="1012"/>
                <w:rFonts w:hint="eastAsia" w:ascii="宋体" w:hAnsi="宋体" w:cs="宋体"/>
                <w:b w:val="0"/>
                <w:sz w:val="24"/>
                <w:szCs w:val="24"/>
                <w:highlight w:val="none"/>
                <w:lang w:val="en-US" w:eastAsia="zh-CN"/>
              </w:rPr>
              <w:t xml:space="preserve">3</w:t>
            </w:r>
            <w:r>
              <w:rPr>
                <w:rStyle w:val="1012"/>
                <w:rFonts w:hint="eastAsia" w:ascii="宋体" w:hAnsi="宋体" w:cs="宋体"/>
                <w:b w:val="0"/>
                <w:sz w:val="24"/>
                <w:szCs w:val="24"/>
                <w:highlight w:val="none"/>
                <w:lang w:eastAsia="zh-CN"/>
              </w:rPr>
              <w:t xml:space="preserve">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eastAsia="zh-CN"/>
              </w:rPr>
            </w:pPr>
            <w:r>
              <w:rPr>
                <w:rStyle w:val="1012"/>
                <w:rFonts w:hint="eastAsia" w:ascii="宋体" w:hAnsi="宋体" w:cs="宋体"/>
                <w:b w:val="0"/>
                <w:sz w:val="24"/>
                <w:szCs w:val="24"/>
                <w:highlight w:val="none"/>
                <w:lang w:eastAsia="zh-CN"/>
              </w:rPr>
              <w:t xml:space="preserve">（3）未提供的得0分。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firstLine="482"/>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8.专项服务承诺事项</w:t>
            </w:r>
            <w:r/>
          </w:p>
          <w:p>
            <w:pPr>
              <w:ind w:firstLine="48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根据投标人的安全保密措施进行评审，内容应当包括但不限于以下内容:①售后服务的管理制度②详细服务方案。评委根据投标方案内容进行综合打分。</w:t>
            </w:r>
            <w:r/>
          </w:p>
          <w:p>
            <w:pPr>
              <w:ind w:firstLine="48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（1）优于项目需求，得5分；</w:t>
            </w:r>
            <w:r/>
          </w:p>
          <w:p>
            <w:pPr>
              <w:ind w:firstLine="48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（2）满足项目需求，得3分；</w:t>
            </w:r>
            <w:r/>
          </w:p>
          <w:p>
            <w:pPr>
              <w:ind w:firstLine="480"/>
              <w:spacing w:line="240" w:lineRule="auto"/>
              <w:rPr>
                <w:rStyle w:val="1012"/>
                <w:rFonts w:hint="eastAsia" w:ascii="宋体" w:hAnsi="宋体" w:cs="宋体"/>
                <w:sz w:val="24"/>
                <w:szCs w:val="24"/>
                <w:highlight w:val="none"/>
                <w:lang w:val="en-US" w:eastAsia="zh-CN"/>
              </w:rPr>
            </w:pPr>
            <w:r>
              <w:rPr>
                <w:rStyle w:val="1012"/>
                <w:rFonts w:hint="eastAsia" w:ascii="宋体" w:hAnsi="宋体" w:cs="宋体"/>
                <w:sz w:val="24"/>
                <w:szCs w:val="24"/>
                <w:highlight w:val="none"/>
                <w:lang w:val="en-US" w:eastAsia="zh-CN"/>
              </w:rPr>
              <w:t xml:space="preserve">（3）未提供的得0分。</w:t>
            </w:r>
            <w:r/>
          </w:p>
          <w:p>
            <w:pPr>
              <w:ind w:firstLine="480"/>
              <w:spacing w:line="240" w:lineRule="auto"/>
              <w:rPr>
                <w:rStyle w:val="1012"/>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p>
        </w:tc>
      </w:tr>
    </w:tbl>
    <w:p>
      <w:pPr>
        <w:pStyle w:val="775"/>
        <w:ind w:left="0" w:firstLine="0"/>
        <w:rPr>
          <w:rFonts w:hAnsi="宋体" w:cs="宋体"/>
          <w:sz w:val="24"/>
          <w:szCs w:val="24"/>
          <w:highlight w:val="none"/>
        </w:rPr>
      </w:pPr>
      <w:r>
        <w:rPr>
          <w:rFonts w:hAnsi="宋体" w:cs="宋体"/>
          <w:sz w:val="24"/>
          <w:szCs w:val="24"/>
          <w:highlight w:val="none"/>
        </w:rPr>
      </w:r>
      <w:r/>
    </w:p>
    <w:p>
      <w:pPr>
        <w:pStyle w:val="763"/>
        <w:numPr>
          <w:ilvl w:val="0"/>
          <w:numId w:val="0"/>
        </w:numPr>
        <w:ind w:left="2660" w:firstLine="0"/>
        <w:rPr>
          <w:rFonts w:hint="eastAsia" w:ascii="宋体" w:hAnsi="宋体" w:eastAsia="宋体" w:cs="宋体"/>
          <w:b/>
          <w:bCs/>
          <w:sz w:val="44"/>
          <w:szCs w:val="44"/>
          <w:lang w:val="en-US" w:eastAsia="zh-CN" w:bidi="ar-SA"/>
        </w:rPr>
      </w:pPr>
      <w:r/>
      <w:bookmarkStart w:id="86" w:name="_Toc29394"/>
      <w:r/>
      <w:r/>
    </w:p>
    <w:p>
      <w:pPr>
        <w:pStyle w:val="763"/>
        <w:numPr>
          <w:ilvl w:val="0"/>
          <w:numId w:val="0"/>
        </w:num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763"/>
        <w:numPr>
          <w:ilvl w:val="0"/>
          <w:numId w:val="0"/>
        </w:numPr>
        <w:ind w:left="2660" w:firstLine="0"/>
        <w:rPr>
          <w:rFonts w:ascii="宋体" w:hAnsi="宋体" w:eastAsia="宋体" w:cs="宋体"/>
          <w:b/>
          <w:bCs/>
          <w:sz w:val="44"/>
          <w:szCs w:val="44"/>
          <w:highlight w:val="none"/>
        </w:rPr>
      </w:pPr>
      <w:r>
        <w:rPr>
          <w:rFonts w:hint="eastAsia" w:ascii="宋体" w:hAnsi="宋体" w:eastAsia="宋体" w:cs="宋体"/>
          <w:b/>
          <w:bCs/>
          <w:sz w:val="44"/>
          <w:szCs w:val="44"/>
          <w:lang w:val="en-US" w:eastAsia="zh-CN" w:bidi="ar-SA"/>
        </w:rPr>
        <w:t xml:space="preserve">第六章 </w:t>
      </w:r>
      <w:r>
        <w:rPr>
          <w:rFonts w:hint="eastAsia" w:ascii="宋体" w:hAnsi="宋体" w:eastAsia="宋体" w:cs="宋体"/>
          <w:b/>
          <w:bCs/>
          <w:sz w:val="44"/>
          <w:szCs w:val="44"/>
          <w:highlight w:val="none"/>
        </w:rPr>
        <w:t xml:space="preserve">投标文件格式</w:t>
      </w:r>
      <w:bookmarkEnd w:id="86"/>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 投 标 文 件</w:t>
      </w:r>
      <w:r/>
    </w:p>
    <w:p>
      <w:pPr>
        <w:pStyle w:val="1001"/>
        <w:ind w:firstLine="0"/>
        <w:jc w:val="center"/>
        <w:rPr>
          <w:rFonts w:ascii="宋体" w:hAnsi="宋体" w:cs="宋体"/>
          <w:b/>
          <w:bCs/>
          <w:sz w:val="32"/>
          <w:highlight w:val="none"/>
        </w:rPr>
      </w:pPr>
      <w:r>
        <w:rPr>
          <w:rFonts w:ascii="宋体" w:hAnsi="宋体" w:cs="宋体"/>
          <w:b/>
          <w:bCs/>
          <w:sz w:val="32"/>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pStyle w:val="807"/>
        <w:ind w:firstLine="1084"/>
        <w:jc w:val="both"/>
        <w:spacing w:beforeAutospacing="0" w:afterAutospacing="0"/>
        <w:rPr>
          <w:rFonts w:cs="宋体"/>
          <w:highlight w:val="none"/>
        </w:rPr>
      </w:pPr>
      <w:r>
        <w:rPr>
          <w:rFonts w:hint="eastAsia" w:cs="宋体"/>
          <w:b/>
          <w:sz w:val="36"/>
          <w:szCs w:val="36"/>
          <w:highlight w:val="none"/>
        </w:rPr>
        <w:t xml:space="preserve">项 目 名 称：</w:t>
      </w:r>
      <w:r>
        <w:rPr>
          <w:rFonts w:hint="eastAsia" w:cs="宋体"/>
          <w:b/>
          <w:sz w:val="36"/>
          <w:szCs w:val="36"/>
          <w:highlight w:val="none"/>
          <w:u w:val="single"/>
        </w:rPr>
        <w:t xml:space="preserve">             </w:t>
      </w:r>
      <w:r/>
    </w:p>
    <w:p>
      <w:pPr>
        <w:pStyle w:val="807"/>
        <w:ind w:firstLine="1084"/>
        <w:jc w:val="both"/>
        <w:spacing w:beforeAutospacing="0" w:afterAutospacing="0"/>
        <w:rPr>
          <w:rFonts w:cs="宋体"/>
          <w:highlight w:val="none"/>
        </w:rPr>
      </w:pPr>
      <w:r>
        <w:rPr>
          <w:rFonts w:hint="eastAsia" w:cs="宋体"/>
          <w:b/>
          <w:sz w:val="36"/>
          <w:szCs w:val="36"/>
          <w:highlight w:val="none"/>
        </w:rPr>
        <w:t xml:space="preserve">项 目 编 号：</w:t>
      </w:r>
      <w:r>
        <w:rPr>
          <w:rFonts w:hint="eastAsia" w:cs="宋体"/>
          <w:b/>
          <w:sz w:val="36"/>
          <w:szCs w:val="36"/>
          <w:highlight w:val="none"/>
          <w:u w:val="single"/>
        </w:rPr>
        <w:t xml:space="preserve">             </w:t>
      </w:r>
      <w:r/>
    </w:p>
    <w:p>
      <w:pPr>
        <w:pStyle w:val="807"/>
        <w:jc w:val="both"/>
        <w:spacing w:beforeAutospacing="0" w:afterAutospacing="0"/>
        <w:rPr>
          <w:rFonts w:cs="宋体"/>
          <w:highlight w:val="none"/>
        </w:rPr>
      </w:pPr>
      <w:r>
        <w:rPr>
          <w:rFonts w:hint="eastAsia" w:cs="宋体"/>
          <w:b/>
          <w:sz w:val="36"/>
          <w:szCs w:val="36"/>
          <w:highlight w:val="none"/>
        </w:rPr>
        <w:t xml:space="preserve">   投标人名称 ：</w:t>
      </w:r>
      <w:r>
        <w:rPr>
          <w:rFonts w:hint="eastAsia" w:cs="宋体"/>
          <w:b/>
          <w:sz w:val="36"/>
          <w:szCs w:val="36"/>
          <w:highlight w:val="none"/>
          <w:u w:val="single"/>
        </w:rPr>
        <w:t xml:space="preserve">（加盖CA电子公章）</w:t>
      </w:r>
      <w:r/>
    </w:p>
    <w:p>
      <w:pPr>
        <w:pStyle w:val="1001"/>
        <w:ind w:firstLine="0"/>
        <w:spacing w:before="0" w:after="0"/>
        <w:rPr>
          <w:rFonts w:ascii="宋体" w:hAnsi="宋体" w:cs="宋体"/>
          <w:highlight w:val="none"/>
        </w:rPr>
      </w:pPr>
      <w:r>
        <w:rPr>
          <w:rFonts w:hint="eastAsia" w:ascii="宋体" w:hAnsi="宋体" w:cs="宋体"/>
          <w:b/>
          <w:sz w:val="36"/>
          <w:szCs w:val="36"/>
          <w:highlight w:val="none"/>
        </w:rPr>
        <w:t xml:space="preserve">   日   期 ：</w:t>
      </w:r>
      <w:r>
        <w:rPr>
          <w:rFonts w:hint="eastAsia" w:ascii="宋体" w:hAnsi="宋体" w:cs="宋体"/>
          <w:b/>
          <w:sz w:val="36"/>
          <w:szCs w:val="36"/>
          <w:highlight w:val="none"/>
          <w:u w:val="single"/>
        </w:rPr>
        <w:t xml:space="preserve">             </w:t>
      </w:r>
      <w:r/>
    </w:p>
    <w:p>
      <w:pPr>
        <w:pStyle w:val="789"/>
        <w:jc w:val="center"/>
        <w:spacing w:line="360" w:lineRule="auto"/>
        <w:rPr>
          <w:rFonts w:ascii="宋体" w:hAnsi="宋体" w:cs="宋体"/>
          <w:sz w:val="32"/>
          <w:highlight w:val="none"/>
        </w:rPr>
      </w:pPr>
      <w:r>
        <w:rPr>
          <w:rFonts w:ascii="宋体" w:hAnsi="宋体" w:cs="宋体"/>
          <w:sz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11"/>
        <w:ind w:firstLine="600"/>
        <w:rPr>
          <w:rFonts w:ascii="宋体" w:hAnsi="宋体" w:eastAsia="宋体" w:cs="宋体"/>
          <w:highlight w:val="none"/>
        </w:rPr>
      </w:pPr>
      <w:r>
        <w:rPr>
          <w:rFonts w:ascii="宋体" w:hAnsi="宋体" w:eastAsia="宋体" w:cs="宋体"/>
          <w:highlight w:val="none"/>
        </w:rPr>
      </w:r>
      <w:r/>
    </w:p>
    <w:p>
      <w:pPr>
        <w:pStyle w:val="799"/>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039"/>
        <w:rPr>
          <w:color w:val="auto"/>
          <w:highlight w:val="none"/>
        </w:rPr>
      </w:pPr>
      <w:r>
        <w:rPr>
          <w:color w:val="auto"/>
          <w:highlight w:val="none"/>
        </w:rPr>
      </w:r>
      <w:r/>
    </w:p>
    <w:p>
      <w:pPr>
        <w:rPr>
          <w:rFonts w:ascii="宋体" w:hAnsi="宋体" w:cs="宋体"/>
          <w:b/>
          <w:sz w:val="24"/>
          <w:highlight w:val="none"/>
        </w:rPr>
      </w:pPr>
      <w:r>
        <w:rPr>
          <w:rFonts w:ascii="宋体" w:hAnsi="宋体" w:cs="宋体"/>
          <w:b/>
          <w:sz w:val="24"/>
          <w:highlight w:val="none"/>
        </w:rPr>
      </w:r>
      <w:r/>
    </w:p>
    <w:p>
      <w:pPr>
        <w:pStyle w:val="807"/>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807"/>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807"/>
        <w:jc w:val="center"/>
        <w:spacing w:beforeAutospacing="0" w:afterAutospacing="0" w:line="0" w:lineRule="atLeast"/>
        <w:rPr>
          <w:rFonts w:cs="宋体"/>
          <w:highlight w:val="none"/>
        </w:rPr>
      </w:pPr>
      <w:r>
        <w:rPr>
          <w:rFonts w:hint="eastAsia" w:cs="宋体"/>
          <w:b/>
          <w:sz w:val="32"/>
          <w:szCs w:val="32"/>
          <w:highlight w:val="none"/>
        </w:rPr>
        <w:t xml:space="preserve">投标文件目录</w:t>
      </w:r>
      <w:r>
        <w:rPr>
          <w:rFonts w:hint="eastAsia" w:cs="宋体"/>
          <w:highlight w:val="none"/>
        </w:rPr>
        <w:t xml:space="preserve"> </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bookmarkStart w:id="87" w:name="_Toc22356583"/>
      <w:r/>
      <w:bookmarkStart w:id="88" w:name="_Toc513029281"/>
      <w:r/>
      <w:bookmarkStart w:id="89" w:name="_Toc24878535"/>
      <w:r/>
      <w:bookmarkStart w:id="90" w:name="_Toc49090582"/>
      <w:r/>
      <w:bookmarkStart w:id="91" w:name="_Toc120614291"/>
      <w:r/>
      <w:bookmarkStart w:id="92" w:name="_Toc23828483"/>
      <w:r/>
      <w:bookmarkStart w:id="93" w:name="_Toc26554103"/>
      <w:r/>
      <w:bookmarkStart w:id="94" w:name="_Toc120614284"/>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上一年</w:t>
      </w:r>
      <w:r>
        <w:rPr>
          <w:rFonts w:hint="eastAsia" w:asciiTheme="minorEastAsia" w:hAnsiTheme="minorEastAsia" w:eastAsiaTheme="minorEastAsia" w:cstheme="minorEastAsia"/>
          <w:color w:val="auto"/>
          <w:sz w:val="24"/>
          <w:highlight w:val="none"/>
        </w:rPr>
        <w:t xml:space="preserve">度的财务状况报告（成立不满一年无需提供）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十二、关于符合本国产品标准的声明函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十三、投标分项报价表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十四、技术要求响应及偏离表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十五、商务要求响应及偏离表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十六、开标一览表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十七、服务方案等</w:t>
      </w:r>
      <w:r/>
    </w:p>
    <w:p>
      <w:pPr>
        <w:ind w:firstLine="561"/>
        <w:spacing w:line="560" w:lineRule="exact"/>
        <w:widowControl/>
        <w:rPr>
          <w:rFonts w:cs="宋体"/>
          <w:highlight w:val="none"/>
        </w:rPr>
        <w:outlineLvl w:val="1"/>
      </w:pPr>
      <w:r>
        <w:rPr>
          <w:rFonts w:hint="eastAsia" w:asciiTheme="minorEastAsia" w:hAnsiTheme="minorEastAsia" w:eastAsiaTheme="minorEastAsia" w:cstheme="minorEastAsia"/>
          <w:color w:val="auto"/>
          <w:sz w:val="24"/>
          <w:highlight w:val="none"/>
        </w:rPr>
        <w:t xml:space="preserve">十八、盐城市政府采购事前信用承诺书</w:t>
      </w:r>
      <w:r>
        <w:rPr>
          <w:rFonts w:hint="eastAsia" w:cs="宋体"/>
          <w:highlight w:val="none"/>
        </w:rPr>
        <w:t xml:space="preserve"> </w:t>
      </w:r>
      <w:r/>
    </w:p>
    <w:p>
      <w:pPr>
        <w:pStyle w:val="807"/>
        <w:ind w:firstLine="482"/>
        <w:spacing w:before="0" w:beforeAutospacing="0" w:after="0" w:afterAutospacing="0"/>
        <w:rPr>
          <w:rFonts w:cs="宋体"/>
          <w:b/>
          <w:bCs/>
          <w:highlight w:val="none"/>
        </w:rPr>
      </w:pPr>
      <w:r>
        <w:rPr>
          <w:rFonts w:cs="宋体"/>
          <w:b/>
          <w:bCs/>
          <w:highlight w:val="none"/>
        </w:rPr>
      </w:r>
      <w:r/>
    </w:p>
    <w:p>
      <w:pPr>
        <w:pStyle w:val="807"/>
        <w:jc w:val="both"/>
        <w:spacing w:beforeAutospacing="0" w:afterAutospacing="0"/>
        <w:rPr>
          <w:rFonts w:cs="宋体"/>
          <w:i/>
          <w:sz w:val="32"/>
          <w:szCs w:val="32"/>
          <w:highlight w:val="none"/>
          <w:u w:val="single"/>
        </w:rPr>
      </w:pPr>
      <w:r>
        <w:rPr>
          <w:rFonts w:cs="宋体"/>
          <w:i/>
          <w:sz w:val="32"/>
          <w:szCs w:val="32"/>
          <w:highlight w:val="none"/>
          <w:u w:val="single"/>
        </w:rPr>
      </w:r>
      <w:r/>
    </w:p>
    <w:p>
      <w:pPr>
        <w:pStyle w:val="807"/>
        <w:jc w:val="both"/>
        <w:spacing w:beforeAutospacing="0" w:afterAutospacing="0"/>
        <w:rPr>
          <w:rFonts w:cs="宋体"/>
          <w:i/>
          <w:sz w:val="32"/>
          <w:szCs w:val="32"/>
          <w:highlight w:val="none"/>
          <w:u w:val="single"/>
        </w:rPr>
      </w:pPr>
      <w:r>
        <w:rPr>
          <w:rFonts w:cs="宋体"/>
          <w:i/>
          <w:sz w:val="32"/>
          <w:szCs w:val="32"/>
          <w:highlight w:val="none"/>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上一年</w:t>
      </w:r>
      <w:r>
        <w:rPr>
          <w:rFonts w:hint="eastAsia" w:ascii="黑体" w:hAnsi="黑体" w:eastAsia="黑体" w:cs="黑体"/>
          <w:i/>
          <w:sz w:val="32"/>
          <w:szCs w:val="32"/>
          <w:u w:val="single"/>
        </w:rPr>
        <w:t xml:space="preserve">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07"/>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07"/>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07"/>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07"/>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07"/>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07"/>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07"/>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07"/>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07"/>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07"/>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07"/>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5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07"/>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JSZC-320903-HYGC-G2026-0006</w:t>
      </w:r>
      <w:r>
        <w:rPr>
          <w:rFonts w:hint="eastAsia" w:ascii="宋体" w:hAnsi="宋体" w:cs="宋体"/>
        </w:rPr>
        <w:t xml:space="preserve">号</w:t>
      </w:r>
      <w:r>
        <w:rPr>
          <w:rFonts w:hint="eastAsia" w:cs="宋体"/>
          <w:u w:val="single"/>
          <w:lang w:val="en-US" w:eastAsia="zh-CN"/>
        </w:rPr>
        <w:t xml:space="preserve">        </w:t>
      </w:r>
      <w:r>
        <w:rPr>
          <w:rFonts w:hint="eastAsia" w:ascii="宋体" w:hAnsi="宋体" w:cs="宋体"/>
        </w:rPr>
        <w:t xml:space="preserve">采购活动的合法代理人，以本单位名义全权处理一切与该项目采购有关的事务。</w:t>
      </w:r>
      <w:r/>
    </w:p>
    <w:p>
      <w:pPr>
        <w:pStyle w:val="105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5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5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5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5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50"/>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default" w:ascii="宋体" w:hAnsi="宋体" w:eastAsia="宋体" w:cs="宋体"/>
          <w:sz w:val="24"/>
          <w:lang w:val="en-US" w:eastAsia="zh-CN"/>
        </w:rPr>
      </w:pPr>
      <w:r>
        <w:rPr>
          <w:rFonts w:hint="eastAsia" w:ascii="宋体" w:hAnsi="宋体" w:cs="宋体"/>
          <w:sz w:val="24"/>
        </w:rPr>
        <w:t xml:space="preserve">致：盐城市</w:t>
      </w:r>
      <w:r>
        <w:rPr>
          <w:rFonts w:hint="eastAsia" w:ascii="宋体" w:hAnsi="宋体" w:cs="宋体"/>
          <w:sz w:val="24"/>
          <w:lang w:val="en-US" w:eastAsia="zh-CN"/>
        </w:rPr>
        <w:t xml:space="preserve">盐都区人民政府盐渎街道办事处</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JSZC-320903-HYGC-G2026-0006</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盐城市盐都区人民政府盐渎街道办事处</w:t>
      </w:r>
      <w:r>
        <w:rPr>
          <w:rFonts w:ascii="宋体" w:hAnsi="宋体" w:cs="宋体"/>
          <w:sz w:val="24"/>
        </w:rPr>
        <w:t xml:space="preserve">组织的</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JSZC-320903-HYGC-G2026-0006</w:t>
      </w:r>
      <w:r>
        <w:rPr>
          <w:rFonts w:ascii="宋体" w:hAnsi="宋体" w:cs="宋体"/>
          <w:sz w:val="24"/>
        </w:rPr>
        <w:t xml:space="preserve">，</w:t>
      </w:r>
      <w:r>
        <w:rPr>
          <w:rFonts w:hint="eastAsia" w:ascii="宋体" w:hAnsi="宋体" w:cs="宋体"/>
          <w:sz w:val="24"/>
          <w:u w:val="single"/>
          <w:lang w:val="en-US" w:eastAsia="zh-CN"/>
        </w:rPr>
        <w:t xml:space="preserve">      </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   </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JSZC-320903-HYGC-G2026-0006</w:t>
      </w:r>
      <w:r>
        <w:rPr>
          <w:rFonts w:hint="eastAsia" w:ascii="宋体" w:hAnsi="宋体" w:cs="宋体"/>
          <w:sz w:val="24"/>
        </w:rPr>
        <w:t xml:space="preserve">的</w:t>
      </w:r>
      <w:r>
        <w:rPr>
          <w:rFonts w:hint="eastAsia" w:ascii="宋体" w:hAnsi="宋体" w:cs="宋体"/>
          <w:sz w:val="24"/>
          <w:szCs w:val="20"/>
          <w:u w:val="single"/>
          <w:lang w:val="en-US" w:eastAsia="zh-CN"/>
        </w:rPr>
        <w:t xml:space="preserve">   </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pStyle w:val="807"/>
        <w:ind w:left="0" w:right="0"/>
        <w:jc w:val="center"/>
        <w:keepLines w:val="0"/>
        <w:keepNext w:val="0"/>
        <w:spacing w:before="0" w:beforeAutospacing="0" w:after="0" w:afterAutospacing="0"/>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
          <w:sz w:val="32"/>
          <w:szCs w:val="32"/>
          <w:u w:val="single"/>
          <w:lang w:val="en-US" w:eastAsia="zh-CN" w:bidi="ar-SA"/>
        </w:rPr>
        <w:t xml:space="preserve">十二、 关于符合本国产品标准的声明函（无需提供）</w:t>
      </w:r>
      <w:r/>
    </w:p>
    <w:p>
      <w:pPr>
        <w:pStyle w:val="80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07"/>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07"/>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07"/>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07"/>
        <w:jc w:val="center"/>
        <w:keepLines w:val="0"/>
        <w:keepNext w:val="0"/>
        <w:pageBreakBefore w:val="0"/>
        <w:spacing w:before="30" w:beforeAutospacing="0" w:after="30" w:afterAutospacing="0" w:line="5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w:t>
      </w:r>
      <w:r>
        <w:rPr>
          <w:rFonts w:ascii="宋体" w:hAnsi="宋体" w:eastAsia="宋体" w:cs="宋体"/>
          <w:color w:val="ff0000"/>
          <w:sz w:val="24"/>
          <w:szCs w:val="24"/>
          <w:shd w:val="clear" w:color="auto" w:fill="ffffff"/>
        </w:rPr>
        <w:t xml:space="preserve">         </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6.用</w:t>
      </w:r>
      <w:r>
        <w:rPr>
          <w:rFonts w:hint="eastAsia" w:ascii="宋体" w:hAnsi="宋体" w:eastAsia="宋体" w:cs="宋体"/>
          <w:sz w:val="24"/>
          <w:lang w:val="en-US" w:eastAsia="zh-CN"/>
        </w:rPr>
        <w:t xml:space="preserve">横</w:t>
      </w:r>
      <w:r>
        <w:rPr>
          <w:rFonts w:hint="eastAsia" w:ascii="宋体" w:hAnsi="宋体" w:eastAsia="宋体" w:cs="宋体"/>
          <w:sz w:val="24"/>
        </w:rPr>
        <w:t xml:space="preserve">线划除的地方无需填写。</w:t>
      </w:r>
      <w:r/>
    </w:p>
    <w:p>
      <w:pPr>
        <w:pStyle w:val="775"/>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5"/>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5"/>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5"/>
        <w:ind w:left="0" w:firstLine="0"/>
        <w:jc w:val="both"/>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5"/>
        <w:ind w:firstLine="643"/>
        <w:jc w:val="center"/>
        <w:spacing w:line="500" w:lineRule="exact"/>
        <w:rPr>
          <w:rFonts w:ascii="宋体" w:hAnsi="宋体" w:cs="宋体"/>
          <w:sz w:val="24"/>
          <w:szCs w:val="24"/>
          <w:highlight w:val="none"/>
        </w:rPr>
      </w:pPr>
      <w:r>
        <w:rPr>
          <w:rFonts w:hint="eastAsia" w:ascii="黑体" w:hAnsi="黑体" w:eastAsia="黑体" w:cs="黑体"/>
          <w:i/>
          <w:sz w:val="32"/>
          <w:szCs w:val="32"/>
          <w:u w:val="single"/>
          <w:lang w:val="en-US" w:eastAsia="zh-CN" w:bidi="ar-SA"/>
        </w:rPr>
        <w:t xml:space="preserve">十三、投标分项报价表（格式）</w:t>
      </w:r>
      <w:r/>
    </w:p>
    <w:p>
      <w:pPr>
        <w:ind w:firstLine="120"/>
        <w:jc w:val="left"/>
        <w:spacing w:line="50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sz w:val="24"/>
          <w:highlight w:val="none"/>
        </w:rPr>
        <w:t xml:space="preserve">投标人全称：                     （加盖公章）</w:t>
      </w:r>
      <w:r/>
    </w:p>
    <w:tbl>
      <w:tblPr>
        <w:tblStyle w:val="773"/>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分项</w:t>
            </w:r>
            <w:r/>
          </w:p>
          <w:p>
            <w:pPr>
              <w:pStyle w:val="807"/>
              <w:jc w:val="center"/>
              <w:spacing w:beforeAutospacing="0" w:afterAutospacing="0" w:line="0" w:lineRule="atLeast"/>
              <w:rPr>
                <w:rFonts w:cs="宋体"/>
                <w:highlight w:val="none"/>
              </w:rPr>
            </w:pPr>
            <w:r>
              <w:rPr>
                <w:rFonts w:hint="eastAsia" w:cs="宋体"/>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分项</w:t>
            </w:r>
            <w:r/>
          </w:p>
          <w:p>
            <w:pPr>
              <w:pStyle w:val="807"/>
              <w:jc w:val="center"/>
              <w:spacing w:beforeAutospacing="0" w:afterAutospacing="0" w:line="0" w:lineRule="atLeast"/>
              <w:rPr>
                <w:rFonts w:cs="宋体"/>
                <w:highlight w:val="none"/>
              </w:rPr>
            </w:pPr>
            <w:r>
              <w:rPr>
                <w:rFonts w:hint="eastAsia" w:cs="宋体"/>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pStyle w:val="807"/>
              <w:jc w:val="center"/>
              <w:spacing w:beforeAutospacing="0" w:afterAutospacing="0" w:line="0" w:lineRule="atLeast"/>
              <w:rPr>
                <w:rFonts w:cs="宋体"/>
                <w:highlight w:val="none"/>
              </w:rPr>
            </w:pPr>
            <w:r>
              <w:rPr>
                <w:rFonts w:hint="eastAsia" w:cs="宋体"/>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807"/>
              <w:jc w:val="both"/>
              <w:spacing w:beforeAutospacing="0" w:afterAutospacing="0" w:line="0" w:lineRule="atLeast"/>
              <w:rPr>
                <w:rFonts w:cs="宋体"/>
                <w:highlight w:val="none"/>
              </w:rPr>
            </w:pPr>
            <w:r>
              <w:rPr>
                <w:rFonts w:hint="eastAsia" w:cs="宋体"/>
                <w:highlight w:val="none"/>
              </w:rPr>
              <w:t xml:space="preserve"> </w:t>
            </w:r>
            <w:r/>
          </w:p>
        </w:tc>
      </w:tr>
    </w:tbl>
    <w:p>
      <w:pPr>
        <w:spacing w:line="800" w:lineRule="exact"/>
        <w:rPr>
          <w:rFonts w:ascii="宋体" w:hAnsi="宋体" w:cs="宋体"/>
          <w:sz w:val="24"/>
          <w:highlight w:val="none"/>
        </w:rPr>
      </w:pPr>
      <w:r>
        <w:rPr>
          <w:rFonts w:hint="eastAsia" w:ascii="宋体" w:hAnsi="宋体" w:cs="宋体"/>
          <w:b/>
          <w:sz w:val="24"/>
          <w:highlight w:val="none"/>
        </w:rPr>
        <w:t xml:space="preserve">法定代表人或授权代表签字：</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pStyle w:val="812"/>
        <w:rPr>
          <w:rFonts w:cs="宋体"/>
          <w:b/>
          <w:sz w:val="36"/>
          <w:szCs w:val="36"/>
          <w:highlight w:val="none"/>
        </w:rPr>
      </w:pPr>
      <w:r>
        <w:rPr>
          <w:rFonts w:cs="宋体"/>
          <w:b/>
          <w:sz w:val="36"/>
          <w:szCs w:val="36"/>
          <w:highlight w:val="none"/>
        </w:rPr>
      </w:r>
      <w:r/>
    </w:p>
    <w:p>
      <w:pPr>
        <w:pStyle w:val="775"/>
        <w:ind w:left="0" w:firstLine="0"/>
        <w:rPr>
          <w:rFonts w:ascii="宋体" w:hAnsi="宋体" w:cs="宋体"/>
          <w:b/>
          <w:sz w:val="36"/>
          <w:szCs w:val="36"/>
          <w:highlight w:val="none"/>
        </w:rPr>
      </w:pPr>
      <w:r>
        <w:rPr>
          <w:rFonts w:ascii="宋体" w:hAnsi="宋体" w:cs="宋体"/>
          <w:b/>
          <w:sz w:val="36"/>
          <w:szCs w:val="36"/>
          <w:highlight w:val="none"/>
        </w:rPr>
      </w:r>
      <w:bookmarkEnd w:id="37"/>
      <w:bookmarkEnd w:id="38"/>
      <w:bookmarkEnd w:id="39"/>
      <w:bookmarkEnd w:id="87"/>
      <w:bookmarkEnd w:id="88"/>
      <w:bookmarkEnd w:id="89"/>
      <w:bookmarkEnd w:id="90"/>
      <w:bookmarkEnd w:id="91"/>
      <w:bookmarkEnd w:id="92"/>
      <w:bookmarkEnd w:id="93"/>
      <w:bookmarkEnd w:id="94"/>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、技术要求响应及偏离表</w:t>
      </w:r>
      <w:r/>
    </w:p>
    <w:p>
      <w:pPr>
        <w:pStyle w:val="1050"/>
        <w:jc w:val="both"/>
        <w:spacing w:beforeAutospacing="0" w:afterAutospacing="0"/>
        <w:rPr>
          <w:bCs/>
          <w:i/>
          <w:sz w:val="13"/>
          <w:szCs w:val="13"/>
          <w:u w:val="single"/>
        </w:rPr>
      </w:pPr>
      <w:r>
        <w:rPr>
          <w:bCs/>
          <w:i/>
          <w:sz w:val="13"/>
          <w:szCs w:val="13"/>
          <w:u w:val="single"/>
        </w:rPr>
      </w:r>
      <w:r/>
    </w:p>
    <w:tbl>
      <w:tblPr>
        <w:tblStyle w:val="77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2123"/>
      </w:tblGrid>
      <w:tr>
        <w:trPr>
          <w:jc w:val="center"/>
          <w:tblCellSpacing w:w="0" w:type="dxa"/>
          <w:trHeight w:val="1078"/>
        </w:trPr>
        <w:tc>
          <w:tcPr>
            <w:tcW w:w="810" w:type="dxa"/>
            <w:vAlign w:val="center"/>
            <w:textDirection w:val="lrTb"/>
            <w:noWrap/>
          </w:tcPr>
          <w:p>
            <w:pPr>
              <w:pStyle w:val="1050"/>
              <w:jc w:val="center"/>
              <w:spacing w:beforeAutospacing="0" w:afterAutospacing="0"/>
            </w:pPr>
            <w:r>
              <w:rPr>
                <w:rFonts w:hint="eastAsia"/>
              </w:rPr>
              <w:t xml:space="preserve">序号</w:t>
            </w:r>
            <w:r/>
          </w:p>
        </w:tc>
        <w:tc>
          <w:tcPr>
            <w:tcW w:w="2369" w:type="dxa"/>
            <w:vAlign w:val="center"/>
            <w:textDirection w:val="lrTb"/>
            <w:noWrap/>
          </w:tcPr>
          <w:p>
            <w:pPr>
              <w:pStyle w:val="1050"/>
              <w:jc w:val="center"/>
              <w:spacing w:beforeAutospacing="0" w:afterAutospacing="0"/>
            </w:pPr>
            <w:r>
              <w:rPr>
                <w:rFonts w:hint="eastAsia"/>
              </w:rPr>
              <w:t xml:space="preserve">招标文件要求</w:t>
            </w:r>
            <w:r/>
          </w:p>
        </w:tc>
        <w:tc>
          <w:tcPr>
            <w:tcW w:w="2240" w:type="dxa"/>
            <w:vAlign w:val="center"/>
            <w:textDirection w:val="lrTb"/>
            <w:noWrap/>
          </w:tcPr>
          <w:p>
            <w:pPr>
              <w:pStyle w:val="1050"/>
              <w:jc w:val="center"/>
              <w:spacing w:beforeAutospacing="0" w:afterAutospacing="0"/>
            </w:pPr>
            <w:r>
              <w:rPr>
                <w:rFonts w:hint="eastAsia"/>
              </w:rPr>
              <w:t xml:space="preserve">投标响应情况</w:t>
            </w:r>
            <w:r/>
          </w:p>
        </w:tc>
        <w:tc>
          <w:tcPr>
            <w:tcW w:w="1679" w:type="dxa"/>
            <w:vAlign w:val="center"/>
            <w:textDirection w:val="lrTb"/>
            <w:noWrap/>
          </w:tcPr>
          <w:p>
            <w:pPr>
              <w:pStyle w:val="1050"/>
              <w:jc w:val="center"/>
              <w:spacing w:beforeAutospacing="0" w:afterAutospacing="0"/>
            </w:pPr>
            <w:r>
              <w:rPr>
                <w:rFonts w:hint="eastAsia"/>
              </w:rPr>
              <w:t xml:space="preserve">超出、符合或偏离</w:t>
            </w:r>
            <w:r/>
          </w:p>
        </w:tc>
        <w:tc>
          <w:tcPr>
            <w:tcW w:w="2123" w:type="dxa"/>
            <w:vAlign w:val="center"/>
            <w:textDirection w:val="lrTb"/>
            <w:noWrap/>
          </w:tcPr>
          <w:p>
            <w:pPr>
              <w:pStyle w:val="1050"/>
              <w:jc w:val="center"/>
              <w:spacing w:beforeAutospacing="0" w:afterAutospacing="0"/>
            </w:pPr>
            <w:r>
              <w:rPr>
                <w:rFonts w:hint="eastAsia"/>
              </w:rPr>
              <w:t xml:space="preserve">证明</w:t>
            </w:r>
            <w:r/>
          </w:p>
          <w:p>
            <w:pPr>
              <w:pStyle w:val="105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480"/>
              <w:jc w:val="center"/>
              <w:spacing w:beforeAutospacing="0" w:afterAutospacing="0"/>
            </w:pPr>
            <w:r>
              <w:rPr>
                <w:rFonts w:hint="eastAsia"/>
              </w:rPr>
              <w:t xml:space="preserve">……</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bl>
    <w:p>
      <w:pPr>
        <w:pStyle w:val="1050"/>
        <w:ind w:firstLine="480"/>
        <w:jc w:val="both"/>
        <w:spacing w:beforeAutospacing="0" w:afterAutospacing="0"/>
      </w:pPr>
      <w:r>
        <w:rPr>
          <w:rFonts w:hint="eastAsia"/>
        </w:rPr>
        <w:t xml:space="preserve">注：行数不够，可自行添加。</w:t>
      </w:r>
      <w:r/>
    </w:p>
    <w:p>
      <w:pPr>
        <w:pStyle w:val="1050"/>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、商务要求响应及偏离表</w:t>
      </w:r>
      <w:r/>
    </w:p>
    <w:p>
      <w:pPr>
        <w:pStyle w:val="1050"/>
        <w:jc w:val="both"/>
        <w:spacing w:beforeAutospacing="0" w:afterAutospacing="0"/>
        <w:rPr>
          <w:bCs/>
          <w:i/>
          <w:sz w:val="13"/>
          <w:szCs w:val="13"/>
          <w:u w:val="single"/>
        </w:rPr>
      </w:pPr>
      <w:r>
        <w:rPr>
          <w:bCs/>
          <w:i/>
          <w:sz w:val="13"/>
          <w:szCs w:val="13"/>
          <w:u w:val="single"/>
        </w:rPr>
      </w:r>
      <w:r/>
    </w:p>
    <w:tbl>
      <w:tblPr>
        <w:tblStyle w:val="77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50"/>
              <w:jc w:val="center"/>
              <w:spacing w:beforeAutospacing="0" w:afterAutospacing="0"/>
            </w:pPr>
            <w:r>
              <w:rPr>
                <w:rFonts w:hint="eastAsia"/>
              </w:rPr>
              <w:t xml:space="preserve">序号</w:t>
            </w:r>
            <w:r/>
          </w:p>
        </w:tc>
        <w:tc>
          <w:tcPr>
            <w:tcW w:w="2011" w:type="dxa"/>
            <w:vAlign w:val="center"/>
            <w:textDirection w:val="lrTb"/>
            <w:noWrap/>
          </w:tcPr>
          <w:p>
            <w:pPr>
              <w:pStyle w:val="1050"/>
              <w:jc w:val="center"/>
              <w:spacing w:beforeAutospacing="0" w:afterAutospacing="0"/>
            </w:pPr>
            <w:r>
              <w:rPr>
                <w:rFonts w:hint="eastAsia"/>
              </w:rPr>
              <w:t xml:space="preserve">招标文件要求</w:t>
            </w:r>
            <w:r/>
          </w:p>
        </w:tc>
        <w:tc>
          <w:tcPr>
            <w:tcW w:w="2304" w:type="dxa"/>
            <w:vAlign w:val="center"/>
            <w:textDirection w:val="lrTb"/>
            <w:noWrap/>
          </w:tcPr>
          <w:p>
            <w:pPr>
              <w:pStyle w:val="1050"/>
              <w:jc w:val="center"/>
              <w:spacing w:beforeAutospacing="0" w:afterAutospacing="0"/>
            </w:pPr>
            <w:r>
              <w:rPr>
                <w:rFonts w:hint="eastAsia"/>
              </w:rPr>
              <w:t xml:space="preserve">投标响应情况</w:t>
            </w:r>
            <w:r/>
          </w:p>
        </w:tc>
        <w:tc>
          <w:tcPr>
            <w:tcW w:w="1872" w:type="dxa"/>
            <w:vAlign w:val="center"/>
            <w:textDirection w:val="lrTb"/>
            <w:noWrap/>
          </w:tcPr>
          <w:p>
            <w:pPr>
              <w:pStyle w:val="1050"/>
              <w:jc w:val="center"/>
              <w:spacing w:beforeAutospacing="0" w:afterAutospacing="0"/>
            </w:pPr>
            <w:r>
              <w:rPr>
                <w:rFonts w:hint="eastAsia"/>
              </w:rPr>
              <w:t xml:space="preserve">超出、符合或偏离</w:t>
            </w:r>
            <w:r/>
          </w:p>
        </w:tc>
        <w:tc>
          <w:tcPr>
            <w:tcW w:w="1813" w:type="dxa"/>
            <w:vAlign w:val="center"/>
            <w:textDirection w:val="lrTb"/>
            <w:noWrap/>
          </w:tcPr>
          <w:p>
            <w:pPr>
              <w:pStyle w:val="1050"/>
              <w:jc w:val="center"/>
              <w:spacing w:beforeAutospacing="0" w:afterAutospacing="0"/>
            </w:pPr>
            <w:r>
              <w:rPr>
                <w:rFonts w:hint="eastAsia"/>
              </w:rPr>
              <w:t xml:space="preserve">证明</w:t>
            </w:r>
            <w:r/>
          </w:p>
          <w:p>
            <w:pPr>
              <w:pStyle w:val="105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bl>
    <w:p>
      <w:pPr>
        <w:pStyle w:val="1050"/>
        <w:jc w:val="both"/>
        <w:spacing w:beforeAutospacing="0" w:afterAutospacing="0"/>
      </w:pPr>
      <w:r>
        <w:rPr>
          <w:rFonts w:hint="eastAsia"/>
        </w:rPr>
        <w:t xml:space="preserve">注：行数不够，可自行添加。</w:t>
      </w:r>
      <w:r/>
    </w:p>
    <w:p>
      <w:pPr>
        <w:pStyle w:val="1050"/>
        <w:ind w:firstLine="600"/>
        <w:jc w:val="both"/>
        <w:spacing w:beforeAutospacing="0" w:afterAutospacing="0"/>
      </w:pPr>
      <w:r/>
      <w:r/>
    </w:p>
    <w:p>
      <w:pPr>
        <w:pStyle w:val="105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、开标一览表</w:t>
      </w:r>
      <w:r/>
    </w:p>
    <w:p>
      <w:pPr>
        <w:pStyle w:val="1050"/>
        <w:ind w:firstLine="482"/>
        <w:jc w:val="both"/>
        <w:spacing w:beforeAutospacing="0" w:afterAutospacing="0" w:line="500" w:lineRule="exact"/>
      </w:pPr>
      <w:r>
        <w:rPr>
          <w:rFonts w:hint="eastAsia"/>
        </w:rPr>
        <w:t xml:space="preserve">投标人全称（加盖CA电子签章）：</w:t>
      </w:r>
      <w:r/>
    </w:p>
    <w:p>
      <w:pPr>
        <w:pStyle w:val="1050"/>
        <w:ind w:firstLine="482"/>
        <w:jc w:val="both"/>
        <w:spacing w:beforeAutospacing="0" w:afterAutospacing="0" w:line="500" w:lineRule="exact"/>
      </w:pPr>
      <w:r>
        <w:rPr>
          <w:rFonts w:hint="eastAsia"/>
        </w:rPr>
        <w:t xml:space="preserve">项目名称：</w:t>
      </w:r>
      <w:r/>
    </w:p>
    <w:p>
      <w:pPr>
        <w:pStyle w:val="1050"/>
        <w:ind w:firstLine="482"/>
        <w:jc w:val="both"/>
        <w:spacing w:beforeAutospacing="0" w:afterAutospacing="0" w:line="500" w:lineRule="exact"/>
      </w:pPr>
      <w:r>
        <w:rPr>
          <w:rFonts w:hint="eastAsia"/>
        </w:rPr>
        <w:t xml:space="preserve">项目编号：</w:t>
      </w:r>
      <w:r>
        <w:t xml:space="preserve"> </w:t>
      </w:r>
      <w:r/>
    </w:p>
    <w:p>
      <w:pPr>
        <w:pStyle w:val="1050"/>
        <w:ind w:firstLine="482"/>
        <w:jc w:val="both"/>
        <w:spacing w:beforeAutospacing="0" w:afterAutospacing="0" w:line="500" w:lineRule="exact"/>
      </w:pPr>
      <w:r>
        <w:rPr>
          <w:rFonts w:hint="eastAsia"/>
        </w:rPr>
        <w:t xml:space="preserve">分包号：/    </w:t>
      </w:r>
      <w:r/>
    </w:p>
    <w:tbl>
      <w:tblPr>
        <w:tblStyle w:val="77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50"/>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50"/>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50"/>
              <w:spacing w:beforeAutospacing="0" w:afterAutospacing="0" w:line="400" w:lineRule="exact"/>
            </w:pPr>
            <w:r>
              <w:rPr>
                <w:rFonts w:hint="eastAsia"/>
                <w:szCs w:val="21"/>
              </w:rPr>
              <w:t xml:space="preserve">报价（大写）：   </w:t>
            </w:r>
            <w:r>
              <w:rPr>
                <w:rFonts w:hint="eastAsia"/>
              </w:rPr>
              <w:t xml:space="preserve">     金额大写     </w:t>
            </w:r>
            <w:r/>
          </w:p>
        </w:tc>
      </w:tr>
    </w:tbl>
    <w:p>
      <w:pPr>
        <w:pStyle w:val="1050"/>
        <w:ind w:firstLine="600"/>
        <w:jc w:val="both"/>
        <w:spacing w:beforeAutospacing="0" w:afterAutospacing="0" w:line="500" w:lineRule="exact"/>
      </w:pPr>
      <w:r>
        <w:t xml:space="preserve"> </w:t>
      </w:r>
      <w:r/>
    </w:p>
    <w:p>
      <w:pPr>
        <w:pStyle w:val="1050"/>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both"/>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ascii="宋体" w:hAnsi="宋体" w:cs="宋体"/>
          <w:b/>
          <w:bCs/>
          <w:sz w:val="32"/>
          <w:szCs w:val="32"/>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、技术方案等</w:t>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hint="eastAsia" w:cs="宋体"/>
          <w:b/>
          <w:sz w:val="32"/>
          <w:szCs w:val="32"/>
          <w:highlight w:val="none"/>
        </w:rPr>
        <w:t xml:space="preserve">（详见评标办法部分的要求）</w:t>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both"/>
        <w:spacing w:beforeAutospacing="0" w:afterAutospacing="0"/>
        <w:rPr>
          <w:rFonts w:cs="宋体"/>
          <w:b/>
          <w:sz w:val="32"/>
          <w:szCs w:val="32"/>
          <w:highlight w:val="none"/>
        </w:rPr>
      </w:pPr>
      <w:r>
        <w:rPr>
          <w:rFonts w:cs="宋体"/>
          <w:b/>
          <w:sz w:val="32"/>
          <w:szCs w:val="32"/>
          <w:highlight w:val="none"/>
        </w:rPr>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360" w:lineRule="auto"/>
        <w:widowControl/>
        <w:rPr>
          <w:rFonts w:ascii="宋体" w:hAnsi="宋体" w:cs="宋体"/>
          <w:sz w:val="24"/>
          <w:highlight w:val="none"/>
        </w:rPr>
      </w:pPr>
      <w:r>
        <w:rPr>
          <w:rFonts w:hint="eastAsia" w:ascii="宋体" w:hAnsi="宋体" w:cs="宋体"/>
          <w:sz w:val="24"/>
        </w:rPr>
        <w:t xml:space="preserve">                 年  月  日</w:t>
      </w:r>
      <w:r/>
    </w:p>
    <w:p>
      <w:pPr>
        <w:jc w:val="left"/>
        <w:widowControl/>
        <w:rPr>
          <w:rFonts w:ascii="宋体" w:hAnsi="宋体" w:cs="宋体"/>
          <w:b/>
          <w:sz w:val="32"/>
          <w:szCs w:val="32"/>
          <w:highlight w:val="none"/>
        </w:rPr>
      </w:pPr>
      <w:r/>
      <w:bookmarkStart w:id="95" w:name="_Hlk132197618"/>
      <w:r>
        <w:rPr>
          <w:rFonts w:hint="eastAsia" w:ascii="宋体" w:hAnsi="宋体" w:cs="宋体"/>
          <w:b/>
          <w:sz w:val="32"/>
          <w:szCs w:val="32"/>
          <w:highlight w:val="none"/>
        </w:rPr>
        <w:br w:type="page" w:clear="all"/>
      </w:r>
      <w:bookmarkEnd w:id="95"/>
      <w:r/>
    </w:p>
    <w:p>
      <w:pPr>
        <w:jc w:val="center"/>
        <w:spacing w:after="240" w:line="560" w:lineRule="exact"/>
        <w:rPr>
          <w:rFonts w:ascii="宋体" w:hAnsi="宋体" w:cs="宋体"/>
          <w:b/>
          <w:sz w:val="32"/>
          <w:szCs w:val="32"/>
          <w:highlight w:val="none"/>
        </w:rPr>
      </w:pPr>
      <w:r>
        <w:rPr>
          <w:rFonts w:hint="eastAsia" w:ascii="宋体" w:hAnsi="宋体" w:cs="宋体"/>
          <w:b/>
          <w:sz w:val="32"/>
          <w:szCs w:val="32"/>
          <w:highlight w:val="none"/>
        </w:rPr>
        <w:t xml:space="preserve">十九、招标文件中规定要求提供的其他证明材料和投标人认为需要提供的其他材料</w:t>
      </w:r>
      <w:r/>
    </w:p>
    <w:p>
      <w:pPr>
        <w:rPr>
          <w:rFonts w:ascii="宋体" w:hAnsi="宋体" w:cs="宋体"/>
          <w:highlight w:val="none"/>
        </w:rPr>
      </w:pPr>
      <w:r>
        <w:rPr>
          <w:rFonts w:ascii="宋体" w:hAnsi="宋体" w:cs="宋体"/>
          <w:highlight w:val="none"/>
        </w:rPr>
      </w:r>
      <w:r/>
    </w:p>
    <w:p>
      <w:pPr>
        <w:pStyle w:val="1039"/>
        <w:ind w:firstLine="420"/>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807"/>
        <w:jc w:val="center"/>
        <w:spacing w:beforeAutospacing="0" w:afterAutospacing="0"/>
        <w:rPr>
          <w:rFonts w:cs="宋体"/>
          <w:highlight w:val="none"/>
        </w:rPr>
      </w:pPr>
      <w:r>
        <w:rPr>
          <w:rFonts w:cs="宋体"/>
          <w:highlight w:val="none"/>
        </w:rPr>
      </w:r>
      <w:r/>
    </w:p>
    <w:p>
      <w:pPr>
        <w:jc w:val="left"/>
        <w:widowControl/>
        <w:rPr>
          <w:rFonts w:ascii="宋体" w:hAnsi="宋体" w:cs="宋体"/>
          <w:b/>
          <w:sz w:val="32"/>
          <w:szCs w:val="32"/>
          <w:highlight w:val="none"/>
        </w:rPr>
      </w:pPr>
      <w:r>
        <w:rPr>
          <w:rFonts w:hint="eastAsia" w:ascii="宋体" w:hAnsi="宋体" w:cs="宋体"/>
          <w:b/>
          <w:sz w:val="32"/>
          <w:szCs w:val="32"/>
          <w:highlight w:val="none"/>
        </w:rPr>
        <w:br w:type="page" w:clear="all"/>
      </w:r>
      <w:r/>
    </w:p>
    <w:p>
      <w:pPr>
        <w:pStyle w:val="807"/>
        <w:jc w:val="center"/>
        <w:spacing w:beforeAutospacing="0" w:afterAutospacing="0"/>
        <w:rPr>
          <w:rFonts w:cs="宋体"/>
          <w:b/>
          <w:sz w:val="32"/>
          <w:szCs w:val="32"/>
          <w:highlight w:val="none"/>
        </w:rPr>
      </w:pPr>
      <w:r>
        <w:rPr>
          <w:rFonts w:hint="eastAsia" w:cs="宋体"/>
          <w:b/>
          <w:sz w:val="32"/>
          <w:szCs w:val="32"/>
          <w:highlight w:val="none"/>
        </w:rPr>
        <w:t xml:space="preserve">质疑函范本</w:t>
      </w:r>
      <w:r/>
    </w:p>
    <w:p>
      <w:pPr>
        <w:pStyle w:val="807"/>
        <w:jc w:val="both"/>
        <w:spacing w:before="290" w:beforeAutospacing="0" w:afterAutospacing="0" w:line="360" w:lineRule="auto"/>
        <w:rPr>
          <w:rFonts w:cs="宋体"/>
          <w:highlight w:val="none"/>
        </w:rPr>
      </w:pPr>
      <w:r>
        <w:rPr>
          <w:rFonts w:hint="eastAsia" w:cs="宋体"/>
          <w:highlight w:val="none"/>
        </w:rPr>
        <w:t xml:space="preserve">一、质疑投标人基本信息</w:t>
      </w:r>
      <w:r/>
    </w:p>
    <w:p>
      <w:pPr>
        <w:pStyle w:val="807"/>
        <w:jc w:val="both"/>
        <w:spacing w:beforeAutospacing="0" w:afterAutospacing="0" w:line="360" w:lineRule="auto"/>
        <w:rPr>
          <w:rFonts w:cs="宋体"/>
          <w:highlight w:val="none"/>
        </w:rPr>
      </w:pPr>
      <w:r>
        <w:rPr>
          <w:rFonts w:hint="eastAsia" w:cs="宋体"/>
          <w:highlight w:val="none"/>
        </w:rPr>
        <w:t xml:space="preserve">质疑投标人：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地址： </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二、质疑项目基本情况</w:t>
      </w:r>
      <w:r/>
    </w:p>
    <w:p>
      <w:pPr>
        <w:pStyle w:val="807"/>
        <w:jc w:val="both"/>
        <w:spacing w:beforeAutospacing="0" w:afterAutospacing="0" w:line="360" w:lineRule="auto"/>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招标人名称：</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招标文件获取日期：</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三、质疑事项具体内容</w:t>
      </w:r>
      <w:r/>
    </w:p>
    <w:p>
      <w:pPr>
        <w:pStyle w:val="807"/>
        <w:jc w:val="both"/>
        <w:spacing w:beforeAutospacing="0" w:afterAutospacing="0" w:line="360" w:lineRule="auto"/>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807"/>
        <w:spacing w:beforeAutospacing="0" w:afterAutospacing="0" w:line="360" w:lineRule="auto"/>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质疑事项2</w:t>
      </w:r>
      <w:r/>
    </w:p>
    <w:p>
      <w:pPr>
        <w:pStyle w:val="807"/>
        <w:jc w:val="both"/>
        <w:spacing w:beforeAutospacing="0" w:afterAutospacing="0" w:line="360" w:lineRule="auto"/>
        <w:rPr>
          <w:rFonts w:cs="宋体"/>
          <w:highlight w:val="none"/>
        </w:rPr>
      </w:pPr>
      <w:r>
        <w:rPr>
          <w:rFonts w:hint="eastAsia" w:cs="宋体"/>
          <w:highlight w:val="none"/>
        </w:rPr>
        <w:t xml:space="preserve">……</w:t>
      </w:r>
      <w:r/>
    </w:p>
    <w:p>
      <w:pPr>
        <w:pStyle w:val="807"/>
        <w:jc w:val="both"/>
        <w:spacing w:beforeAutospacing="0" w:afterAutospacing="0" w:line="360" w:lineRule="auto"/>
        <w:rPr>
          <w:rFonts w:cs="宋体"/>
          <w:highlight w:val="none"/>
        </w:rPr>
      </w:pPr>
      <w:r>
        <w:rPr>
          <w:rFonts w:hint="eastAsia" w:cs="宋体"/>
          <w:highlight w:val="none"/>
        </w:rPr>
        <w:t xml:space="preserve">四、与质疑事项相关的质疑请求</w:t>
      </w:r>
      <w:r/>
    </w:p>
    <w:p>
      <w:pPr>
        <w:pStyle w:val="807"/>
        <w:jc w:val="both"/>
        <w:spacing w:beforeAutospacing="0" w:afterAutospacing="0" w:line="360" w:lineRule="auto"/>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807"/>
        <w:jc w:val="both"/>
        <w:spacing w:beforeAutospacing="0" w:afterAutospacing="0"/>
        <w:rPr>
          <w:rFonts w:cs="宋体"/>
          <w:highlight w:val="none"/>
        </w:rPr>
      </w:pPr>
      <w:r>
        <w:rPr>
          <w:rFonts w:hint="eastAsia" w:cs="宋体"/>
          <w:highlight w:val="none"/>
        </w:rPr>
        <w:t xml:space="preserve">签字(签章)：                 公章：               日期：    </w:t>
      </w:r>
      <w:r/>
    </w:p>
    <w:p>
      <w:pPr>
        <w:pStyle w:val="807"/>
        <w:jc w:val="both"/>
        <w:spacing w:beforeAutospacing="0" w:afterAutospacing="0" w:line="0" w:lineRule="atLeast"/>
        <w:rPr>
          <w:rFonts w:cs="宋体"/>
          <w:highlight w:val="none"/>
        </w:rPr>
      </w:pPr>
      <w:r>
        <w:rPr>
          <w:rFonts w:hint="eastAsia" w:cs="宋体"/>
          <w:b/>
          <w:highlight w:val="none"/>
        </w:rPr>
        <w:t xml:space="preserve">质疑函制作说明：</w:t>
      </w:r>
      <w:r/>
    </w:p>
    <w:p>
      <w:pPr>
        <w:pStyle w:val="807"/>
        <w:ind w:firstLine="480"/>
        <w:spacing w:beforeAutospacing="0" w:afterAutospacing="0" w:line="0" w:lineRule="atLeast"/>
        <w:rPr>
          <w:rFonts w:cs="宋体"/>
          <w:highlight w:val="none"/>
        </w:rPr>
      </w:pPr>
      <w:r>
        <w:rPr>
          <w:rFonts w:hint="eastAsia" w:cs="宋体"/>
          <w:highlight w:val="none"/>
        </w:rPr>
        <w:t xml:space="preserve">1.投标人提出质疑时，应提交质疑函和必要的证明材料。</w:t>
      </w:r>
      <w:r/>
    </w:p>
    <w:p>
      <w:pPr>
        <w:pStyle w:val="807"/>
        <w:ind w:firstLine="480"/>
        <w:spacing w:beforeAutospacing="0" w:afterAutospacing="0" w:line="0" w:lineRule="atLeast"/>
        <w:rPr>
          <w:rFonts w:cs="宋体"/>
          <w:highlight w:val="none"/>
        </w:rPr>
      </w:pPr>
      <w:r>
        <w:rPr>
          <w:rFonts w:hint="eastAsia" w:cs="宋体"/>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07"/>
        <w:ind w:firstLine="480"/>
        <w:spacing w:beforeAutospacing="0" w:afterAutospacing="0" w:line="0" w:lineRule="atLeast"/>
        <w:rPr>
          <w:rFonts w:cs="宋体"/>
          <w:highlight w:val="none"/>
        </w:rPr>
      </w:pPr>
      <w:r>
        <w:rPr>
          <w:rFonts w:hint="eastAsia" w:cs="宋体"/>
          <w:highlight w:val="none"/>
        </w:rPr>
        <w:t xml:space="preserve">3.质疑投标人若对项目的某一分包进行质疑，质疑函中应列明具体分包号。</w:t>
      </w:r>
      <w:r/>
    </w:p>
    <w:p>
      <w:pPr>
        <w:pStyle w:val="807"/>
        <w:ind w:firstLine="480"/>
        <w:spacing w:beforeAutospacing="0" w:afterAutospacing="0" w:line="0" w:lineRule="atLeast"/>
        <w:rPr>
          <w:rFonts w:cs="宋体"/>
          <w:highlight w:val="none"/>
        </w:rPr>
      </w:pPr>
      <w:r>
        <w:rPr>
          <w:rFonts w:hint="eastAsia" w:cs="宋体"/>
          <w:highlight w:val="none"/>
        </w:rPr>
        <w:t xml:space="preserve">4.质疑函的质疑事项应具体、明确，并有必要的事实依据和法律依据。</w:t>
      </w:r>
      <w:r/>
    </w:p>
    <w:p>
      <w:pPr>
        <w:pStyle w:val="807"/>
        <w:ind w:firstLine="480"/>
        <w:spacing w:beforeAutospacing="0" w:afterAutospacing="0" w:line="0" w:lineRule="atLeast"/>
        <w:rPr>
          <w:rFonts w:cs="宋体"/>
          <w:highlight w:val="none"/>
        </w:rPr>
      </w:pPr>
      <w:r>
        <w:rPr>
          <w:rFonts w:hint="eastAsia" w:cs="宋体"/>
          <w:highlight w:val="none"/>
        </w:rPr>
        <w:t xml:space="preserve">5.质疑函的质疑请求应与质疑事项相关。</w:t>
      </w:r>
      <w:r/>
    </w:p>
    <w:p>
      <w:pPr>
        <w:pStyle w:val="807"/>
        <w:ind w:firstLine="480"/>
        <w:spacing w:beforeAutospacing="0" w:afterAutospacing="0" w:line="0" w:lineRule="atLeast"/>
        <w:rPr>
          <w:rFonts w:cs="宋体"/>
          <w:highlight w:val="none"/>
        </w:rPr>
      </w:pPr>
      <w:r>
        <w:rPr>
          <w:rFonts w:hint="eastAsia" w:cs="宋体"/>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07"/>
        <w:spacing w:beforeAutospacing="0" w:afterAutospacing="0"/>
        <w:rPr>
          <w:rFonts w:cs="宋体"/>
          <w:highlight w:val="none"/>
        </w:rPr>
      </w:pPr>
      <w:r>
        <w:rPr>
          <w:rFonts w:cs="宋体"/>
          <w:highlight w:val="none"/>
        </w:rPr>
      </w:r>
      <w:r/>
    </w:p>
    <w:p>
      <w:pPr>
        <w:jc w:val="left"/>
        <w:widowControl/>
        <w:rPr>
          <w:rFonts w:ascii="宋体" w:hAnsi="宋体" w:cs="宋体"/>
          <w:highlight w:val="none"/>
        </w:rPr>
      </w:pPr>
      <w:r/>
      <w:bookmarkStart w:id="96" w:name="_Hlt26671343"/>
      <w:r/>
      <w:bookmarkEnd w:id="96"/>
      <w:r/>
      <w:bookmarkStart w:id="97" w:name="_Hlt26782999"/>
      <w:r/>
      <w:bookmarkEnd w:id="97"/>
      <w:r/>
      <w:bookmarkStart w:id="98" w:name="_Hlt26609391"/>
      <w:r/>
      <w:bookmarkEnd w:id="98"/>
      <w:r/>
      <w:bookmarkStart w:id="99" w:name="_Hlt26580838"/>
      <w:r/>
      <w:bookmarkEnd w:id="99"/>
      <w:r/>
      <w:bookmarkStart w:id="100" w:name="_Hlt26671372"/>
      <w:r/>
      <w:bookmarkEnd w:id="100"/>
      <w:r/>
      <w:bookmarkStart w:id="101" w:name="_Hlt26955056"/>
      <w:r/>
      <w:bookmarkEnd w:id="101"/>
      <w:r/>
      <w:bookmarkStart w:id="102" w:name="_Hlt24879081"/>
      <w:r/>
      <w:bookmarkEnd w:id="102"/>
      <w:r/>
      <w:bookmarkStart w:id="103" w:name="_Hlt26955064"/>
      <w:r/>
      <w:bookmarkEnd w:id="103"/>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sectPr>
      <w:footerReference w:type="default" r:id="rId13"/>
      <w:footerReference w:type="first" r:id="rId14"/>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link w:val="1049"/>
    <w:uiPriority w:val="0"/>
    <w:qFormat/>
    <w:pPr>
      <w:jc w:val="both"/>
      <w:widowControl w:val="off"/>
    </w:pPr>
    <w:rPr>
      <w:rFonts w:hint="default" w:ascii="Calibri" w:hAnsi="Calibri" w:eastAsia="宋体" w:cs="Times New Roman"/>
      <w:sz w:val="21"/>
      <w:szCs w:val="24"/>
      <w:lang w:val="en-US" w:eastAsia="zh-CN" w:bidi="ar-SA"/>
    </w:rPr>
  </w:style>
  <w:style w:type="paragraph" w:styleId="763">
    <w:name w:val="Heading 1"/>
    <w:basedOn w:val="762"/>
    <w:next w:val="762"/>
    <w:link w:val="1022"/>
    <w:uiPriority w:val="0"/>
    <w:qFormat/>
    <w:pPr>
      <w:keepNext/>
      <w:outlineLvl w:val="0"/>
    </w:pPr>
    <w:rPr>
      <w:rFonts w:ascii="楷体_GB2312" w:eastAsia="楷体_GB2312"/>
      <w:sz w:val="28"/>
      <w:szCs w:val="20"/>
    </w:rPr>
  </w:style>
  <w:style w:type="paragraph" w:styleId="764">
    <w:name w:val="Heading 2"/>
    <w:basedOn w:val="762"/>
    <w:next w:val="762"/>
    <w:link w:val="1023"/>
    <w:uiPriority w:val="0"/>
    <w:qFormat/>
    <w:pPr>
      <w:jc w:val="center"/>
      <w:keepLines/>
      <w:keepNext/>
      <w:spacing w:line="416" w:lineRule="auto"/>
      <w:outlineLvl w:val="1"/>
    </w:pPr>
    <w:rPr>
      <w:rFonts w:ascii="Arial" w:hAnsi="Arial" w:eastAsia="幼圆"/>
      <w:b/>
      <w:sz w:val="44"/>
      <w:szCs w:val="20"/>
    </w:rPr>
  </w:style>
  <w:style w:type="paragraph" w:styleId="765">
    <w:name w:val="Heading 3"/>
    <w:basedOn w:val="762"/>
    <w:next w:val="762"/>
    <w:uiPriority w:val="0"/>
    <w:qFormat/>
    <w:pPr>
      <w:keepLines/>
      <w:keepNext/>
      <w:spacing w:before="260" w:after="260" w:line="416" w:lineRule="auto"/>
      <w:outlineLvl w:val="2"/>
    </w:pPr>
    <w:rPr>
      <w:b/>
      <w:sz w:val="32"/>
      <w:szCs w:val="20"/>
    </w:rPr>
  </w:style>
  <w:style w:type="paragraph" w:styleId="766">
    <w:name w:val="Heading 4"/>
    <w:basedOn w:val="762"/>
    <w:next w:val="762"/>
    <w:uiPriority w:val="0"/>
    <w:qFormat/>
    <w:p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uiPriority w:val="0"/>
    <w:qFormat/>
    <w:pPr>
      <w:keepNext/>
      <w:outlineLvl w:val="4"/>
    </w:pPr>
    <w:rPr>
      <w:rFonts w:ascii="宋体" w:hAnsi="宋体"/>
      <w:b/>
      <w:bCs/>
    </w:rPr>
  </w:style>
  <w:style w:type="paragraph" w:styleId="768">
    <w:name w:val="Heading 6"/>
    <w:basedOn w:val="762"/>
    <w:next w:val="762"/>
    <w:link w:val="839"/>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1"/>
    <w:unhideWhenUsed/>
    <w:qFormat/>
    <w:pPr>
      <w:ind w:left="582"/>
      <w:spacing w:before="26"/>
      <w:outlineLvl w:val="7"/>
    </w:pPr>
    <w:rPr>
      <w:rFonts w:hint="eastAsia" w:ascii="宋体" w:hAnsi="宋体"/>
      <w:b/>
      <w:sz w:val="24"/>
    </w:rPr>
  </w:style>
  <w:style w:type="paragraph" w:styleId="771">
    <w:name w:val="Heading 9"/>
    <w:basedOn w:val="762"/>
    <w:next w:val="762"/>
    <w:link w:val="84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0"/>
    <w:semiHidden/>
    <w:qFormat/>
    <w:pPr>
      <w:ind w:left="2520"/>
    </w:pPr>
  </w:style>
  <w:style w:type="paragraph" w:styleId="775">
    <w:name w:val="Normal Indent"/>
    <w:basedOn w:val="762"/>
    <w:link w:val="1024"/>
    <w:uiPriority w:val="0"/>
    <w:qFormat/>
    <w:pPr>
      <w:ind w:firstLine="420"/>
    </w:pPr>
    <w:rPr>
      <w:szCs w:val="20"/>
    </w:r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Document Map"/>
    <w:basedOn w:val="762"/>
    <w:uiPriority w:val="0"/>
    <w:semiHidden/>
    <w:qFormat/>
    <w:pPr>
      <w:shd w:val="clear" w:color="auto" w:fill="000080"/>
    </w:pPr>
  </w:style>
  <w:style w:type="paragraph" w:styleId="778">
    <w:name w:val="annotation text"/>
    <w:basedOn w:val="762"/>
    <w:link w:val="1025"/>
    <w:uiPriority w:val="99"/>
    <w:qFormat/>
    <w:pPr>
      <w:jc w:val="left"/>
    </w:pPr>
  </w:style>
  <w:style w:type="paragraph" w:styleId="779">
    <w:name w:val="Body Text 3"/>
    <w:basedOn w:val="762"/>
    <w:uiPriority w:val="0"/>
    <w:qFormat/>
    <w:rPr>
      <w:rFonts w:ascii="仿宋_GB2312" w:hAnsi="Arial" w:eastAsia="仿宋_GB2312"/>
      <w:sz w:val="32"/>
      <w:szCs w:val="20"/>
    </w:rPr>
  </w:style>
  <w:style w:type="paragraph" w:styleId="780">
    <w:name w:val="Body Text"/>
    <w:basedOn w:val="762"/>
    <w:next w:val="781"/>
    <w:link w:val="1026"/>
    <w:uiPriority w:val="0"/>
    <w:qFormat/>
    <w:rPr>
      <w:rFonts w:ascii="楷体_GB2312" w:hAnsi="Arial" w:eastAsia="楷体_GB2312"/>
      <w:sz w:val="28"/>
      <w:szCs w:val="20"/>
    </w:rPr>
  </w:style>
  <w:style w:type="paragraph" w:styleId="781"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82">
    <w:name w:val="Body Text Indent"/>
    <w:basedOn w:val="762"/>
    <w:next w:val="783"/>
    <w:uiPriority w:val="0"/>
    <w:qFormat/>
    <w:pPr>
      <w:ind w:firstLine="645"/>
    </w:pPr>
    <w:rPr>
      <w:rFonts w:ascii="楷体_GB2312" w:eastAsia="楷体_GB2312"/>
      <w:sz w:val="32"/>
      <w:szCs w:val="20"/>
    </w:rPr>
  </w:style>
  <w:style w:type="paragraph" w:styleId="783">
    <w:name w:val="envelope return"/>
    <w:basedOn w:val="762"/>
    <w:uiPriority w:val="0"/>
    <w:qFormat/>
    <w:rPr>
      <w:rFonts w:ascii="Arial" w:hAnsi="Arial"/>
    </w:rPr>
  </w:style>
  <w:style w:type="paragraph" w:styleId="784">
    <w:name w:val="Block Text"/>
    <w:basedOn w:val="762"/>
    <w:uiPriority w:val="99"/>
    <w:unhideWhenUsed/>
    <w:qFormat/>
    <w:pPr>
      <w:ind w:left="1440" w:right="1440"/>
      <w:spacing w:after="120"/>
    </w:pPr>
  </w:style>
  <w:style w:type="paragraph" w:styleId="785">
    <w:name w:val="toc 5"/>
    <w:basedOn w:val="762"/>
    <w:next w:val="762"/>
    <w:uiPriority w:val="0"/>
    <w:semiHidden/>
    <w:qFormat/>
    <w:pPr>
      <w:ind w:left="1680"/>
    </w:pPr>
  </w:style>
  <w:style w:type="paragraph" w:styleId="786">
    <w:name w:val="toc 3"/>
    <w:basedOn w:val="762"/>
    <w:next w:val="76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87">
    <w:name w:val="Plain Text"/>
    <w:basedOn w:val="762"/>
    <w:link w:val="1016"/>
    <w:uiPriority w:val="0"/>
    <w:qFormat/>
    <w:rPr>
      <w:rFonts w:ascii="宋体" w:hAnsi="Courier New"/>
      <w:szCs w:val="20"/>
    </w:rPr>
  </w:style>
  <w:style w:type="paragraph" w:styleId="788">
    <w:name w:val="toc 8"/>
    <w:basedOn w:val="762"/>
    <w:next w:val="762"/>
    <w:uiPriority w:val="0"/>
    <w:semiHidden/>
    <w:qFormat/>
    <w:pPr>
      <w:ind w:left="2940"/>
    </w:pPr>
  </w:style>
  <w:style w:type="paragraph" w:styleId="789">
    <w:name w:val="Date"/>
    <w:basedOn w:val="762"/>
    <w:next w:val="762"/>
    <w:link w:val="1027"/>
    <w:uiPriority w:val="0"/>
    <w:qFormat/>
    <w:rPr>
      <w:sz w:val="24"/>
      <w:szCs w:val="20"/>
    </w:rPr>
  </w:style>
  <w:style w:type="paragraph" w:styleId="790">
    <w:name w:val="Body Text Indent 2"/>
    <w:basedOn w:val="762"/>
    <w:uiPriority w:val="0"/>
    <w:qFormat/>
    <w:pPr>
      <w:ind w:firstLine="560"/>
    </w:pPr>
    <w:rPr>
      <w:rFonts w:ascii="宋体" w:hAnsi="宋体"/>
      <w:sz w:val="28"/>
    </w:rPr>
  </w:style>
  <w:style w:type="paragraph" w:styleId="791">
    <w:name w:val="endnote text"/>
    <w:basedOn w:val="762"/>
    <w:link w:val="979"/>
    <w:uiPriority w:val="99"/>
    <w:semiHidden/>
    <w:unhideWhenUsed/>
    <w:qFormat/>
    <w:rPr>
      <w:sz w:val="20"/>
    </w:rPr>
  </w:style>
  <w:style w:type="paragraph" w:styleId="792">
    <w:name w:val="Balloon Text"/>
    <w:basedOn w:val="762"/>
    <w:uiPriority w:val="0"/>
    <w:semiHidden/>
    <w:qFormat/>
    <w:rPr>
      <w:sz w:val="18"/>
      <w:szCs w:val="18"/>
    </w:rPr>
  </w:style>
  <w:style w:type="paragraph" w:styleId="793">
    <w:name w:val="Footer"/>
    <w:basedOn w:val="762"/>
    <w:uiPriority w:val="0"/>
    <w:qFormat/>
    <w:pPr>
      <w:jc w:val="left"/>
      <w:tabs>
        <w:tab w:val="center" w:pos="4153" w:leader="none"/>
        <w:tab w:val="right" w:pos="8306" w:leader="none"/>
      </w:tabs>
    </w:pPr>
    <w:rPr>
      <w:sz w:val="18"/>
      <w:szCs w:val="20"/>
    </w:rPr>
  </w:style>
  <w:style w:type="paragraph" w:styleId="794">
    <w:name w:val="Header"/>
    <w:basedOn w:val="762"/>
    <w:link w:val="1028"/>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2"/>
    <w:next w:val="76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796">
    <w:name w:val="toc 4"/>
    <w:basedOn w:val="762"/>
    <w:next w:val="762"/>
    <w:uiPriority w:val="0"/>
    <w:semiHidden/>
    <w:qFormat/>
    <w:pPr>
      <w:ind w:left="1260"/>
    </w:pPr>
  </w:style>
  <w:style w:type="paragraph" w:styleId="797">
    <w:name w:val="Subtitle"/>
    <w:basedOn w:val="762"/>
    <w:next w:val="762"/>
    <w:link w:val="845"/>
    <w:uiPriority w:val="11"/>
    <w:qFormat/>
    <w:pPr>
      <w:spacing w:before="200" w:after="200"/>
    </w:pPr>
    <w:rPr>
      <w:sz w:val="24"/>
    </w:rPr>
  </w:style>
  <w:style w:type="paragraph" w:styleId="798">
    <w:name w:val="footnote text"/>
    <w:basedOn w:val="762"/>
    <w:link w:val="978"/>
    <w:uiPriority w:val="99"/>
    <w:semiHidden/>
    <w:unhideWhenUsed/>
    <w:qFormat/>
    <w:pPr>
      <w:spacing w:after="40"/>
    </w:pPr>
    <w:rPr>
      <w:sz w:val="18"/>
    </w:rPr>
  </w:style>
  <w:style w:type="paragraph" w:styleId="799">
    <w:name w:val="toc 6"/>
    <w:basedOn w:val="762"/>
    <w:next w:val="762"/>
    <w:uiPriority w:val="0"/>
    <w:semiHidden/>
    <w:qFormat/>
    <w:pPr>
      <w:ind w:left="2100"/>
    </w:pPr>
  </w:style>
  <w:style w:type="paragraph" w:styleId="800">
    <w:name w:val="Body Text Indent 3"/>
    <w:basedOn w:val="762"/>
    <w:uiPriority w:val="0"/>
    <w:qFormat/>
    <w:pPr>
      <w:ind w:firstLine="523"/>
    </w:pPr>
    <w:rPr>
      <w:rFonts w:ascii="仿宋_GB2312" w:hAnsi="宋体" w:eastAsia="仿宋_GB2312"/>
      <w:sz w:val="24"/>
    </w:rPr>
  </w:style>
  <w:style w:type="paragraph" w:styleId="801">
    <w:name w:val="table of figures"/>
    <w:basedOn w:val="762"/>
    <w:next w:val="762"/>
    <w:uiPriority w:val="99"/>
    <w:unhideWhenUsed/>
    <w:qFormat/>
  </w:style>
  <w:style w:type="paragraph" w:styleId="802">
    <w:name w:val="toc 2"/>
    <w:basedOn w:val="762"/>
    <w:next w:val="762"/>
    <w:uiPriority w:val="0"/>
    <w:semiHidden/>
    <w:qFormat/>
    <w:pPr>
      <w:jc w:val="left"/>
      <w:spacing w:line="260" w:lineRule="exact"/>
      <w:tabs>
        <w:tab w:val="right" w:pos="9440" w:leader="dot"/>
      </w:tabs>
    </w:pPr>
    <w:rPr>
      <w:rFonts w:ascii="黑体" w:eastAsia="黑体"/>
      <w:b/>
      <w:bCs/>
      <w:smallCaps/>
      <w:sz w:val="18"/>
      <w:szCs w:val="44"/>
    </w:rPr>
  </w:style>
  <w:style w:type="paragraph" w:styleId="803">
    <w:name w:val="toc 9"/>
    <w:basedOn w:val="762"/>
    <w:next w:val="762"/>
    <w:uiPriority w:val="0"/>
    <w:semiHidden/>
    <w:qFormat/>
    <w:pPr>
      <w:ind w:left="3360"/>
    </w:pPr>
  </w:style>
  <w:style w:type="paragraph" w:styleId="804">
    <w:name w:val="Body Text 2"/>
    <w:basedOn w:val="762"/>
    <w:uiPriority w:val="0"/>
    <w:qFormat/>
    <w:pPr>
      <w:jc w:val="center"/>
    </w:pPr>
    <w:rPr>
      <w:rFonts w:ascii="仿宋_GB2312" w:eastAsia="仿宋_GB2312"/>
      <w:sz w:val="44"/>
    </w:rPr>
  </w:style>
  <w:style w:type="paragraph" w:styleId="805">
    <w:name w:val="List Continue 2"/>
    <w:next w:val="762"/>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06">
    <w:name w:val="HTML Preformatted"/>
    <w:basedOn w:val="762"/>
    <w:link w:val="10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7">
    <w:name w:val="Normal (Web)"/>
    <w:basedOn w:val="762"/>
    <w:link w:val="1013"/>
    <w:uiPriority w:val="99"/>
    <w:unhideWhenUsed/>
    <w:qFormat/>
    <w:pPr>
      <w:jc w:val="left"/>
      <w:spacing w:before="100" w:beforeAutospacing="1" w:after="100" w:afterAutospacing="1"/>
      <w:widowControl/>
    </w:pPr>
    <w:rPr>
      <w:rFonts w:ascii="宋体" w:hAnsi="宋体"/>
      <w:sz w:val="24"/>
    </w:rPr>
  </w:style>
  <w:style w:type="paragraph" w:styleId="808">
    <w:name w:val="index 1"/>
    <w:basedOn w:val="762"/>
    <w:next w:val="762"/>
    <w:uiPriority w:val="0"/>
    <w:semiHidden/>
    <w:qFormat/>
    <w:rPr>
      <w:rFonts w:ascii="宋体" w:hAnsi="宋体"/>
      <w:szCs w:val="18"/>
    </w:rPr>
  </w:style>
  <w:style w:type="paragraph" w:styleId="809">
    <w:name w:val="Title"/>
    <w:basedOn w:val="762"/>
    <w:next w:val="762"/>
    <w:link w:val="1030"/>
    <w:uiPriority w:val="0"/>
    <w:qFormat/>
    <w:pPr>
      <w:jc w:val="center"/>
      <w:spacing w:before="240" w:after="60"/>
      <w:outlineLvl w:val="0"/>
    </w:pPr>
    <w:rPr>
      <w:rFonts w:ascii="Cambria" w:hAnsi="Cambria"/>
      <w:b/>
      <w:bCs/>
      <w:sz w:val="32"/>
      <w:szCs w:val="32"/>
    </w:rPr>
  </w:style>
  <w:style w:type="paragraph" w:styleId="810">
    <w:name w:val="annotation subject"/>
    <w:basedOn w:val="778"/>
    <w:next w:val="778"/>
    <w:link w:val="1014"/>
    <w:uiPriority w:val="0"/>
    <w:qFormat/>
    <w:rPr>
      <w:b/>
      <w:bCs/>
    </w:rPr>
  </w:style>
  <w:style w:type="paragraph" w:styleId="811">
    <w:name w:val="Body Text First Indent"/>
    <w:basedOn w:val="780"/>
    <w:next w:val="799"/>
    <w:uiPriority w:val="99"/>
    <w:qFormat/>
    <w:pPr>
      <w:ind w:firstLine="200"/>
      <w:spacing w:line="360" w:lineRule="auto"/>
    </w:pPr>
    <w:rPr>
      <w:rFonts w:ascii="仿宋_GB2312" w:eastAsia="仿宋_GB2312"/>
      <w:sz w:val="30"/>
      <w:szCs w:val="30"/>
    </w:rPr>
  </w:style>
  <w:style w:type="paragraph" w:styleId="812">
    <w:name w:val="Body Text First Indent 2"/>
    <w:basedOn w:val="782"/>
    <w:next w:val="775"/>
    <w:uiPriority w:val="0"/>
    <w:qFormat/>
    <w:pPr>
      <w:ind w:firstLine="420"/>
      <w:spacing w:line="360" w:lineRule="auto"/>
    </w:pPr>
    <w:rPr>
      <w:rFonts w:ascii="宋体" w:hAnsi="宋体" w:eastAsia="宋体"/>
      <w:sz w:val="21"/>
    </w:rPr>
  </w:style>
  <w:style w:type="table" w:styleId="813">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0"/>
    <w:qFormat/>
    <w:rPr>
      <w:b/>
      <w:bCs/>
    </w:rPr>
  </w:style>
  <w:style w:type="character" w:styleId="815">
    <w:name w:val="endnote reference"/>
    <w:basedOn w:val="772"/>
    <w:uiPriority w:val="99"/>
    <w:semiHidden/>
    <w:unhideWhenUsed/>
    <w:qFormat/>
    <w:rPr>
      <w:vertAlign w:val="superscript"/>
    </w:rPr>
  </w:style>
  <w:style w:type="character" w:styleId="816">
    <w:name w:val="page number"/>
    <w:uiPriority w:val="0"/>
    <w:qFormat/>
  </w:style>
  <w:style w:type="character" w:styleId="817">
    <w:name w:val="FollowedHyperlink"/>
    <w:uiPriority w:val="0"/>
    <w:qFormat/>
    <w:rPr>
      <w:color w:val="800080"/>
      <w:u w:val="single"/>
    </w:rPr>
  </w:style>
  <w:style w:type="character" w:styleId="818">
    <w:name w:val="Emphasis"/>
    <w:uiPriority w:val="0"/>
    <w:qFormat/>
    <w:rPr>
      <w:i/>
    </w:rPr>
  </w:style>
  <w:style w:type="character" w:styleId="819">
    <w:name w:val="Hyperlink"/>
    <w:uiPriority w:val="0"/>
    <w:qFormat/>
    <w:rPr>
      <w:color w:val="0000ff"/>
      <w:u w:val="single"/>
    </w:rPr>
  </w:style>
  <w:style w:type="character" w:styleId="820">
    <w:name w:val="annotation reference"/>
    <w:uiPriority w:val="99"/>
    <w:qFormat/>
    <w:rPr>
      <w:sz w:val="21"/>
      <w:szCs w:val="21"/>
    </w:rPr>
  </w:style>
  <w:style w:type="character" w:styleId="821">
    <w:name w:val="footnote reference"/>
    <w:basedOn w:val="772"/>
    <w:uiPriority w:val="99"/>
    <w:unhideWhenUsed/>
    <w:qFormat/>
    <w:rPr>
      <w:vertAlign w:val="superscript"/>
    </w:rPr>
  </w:style>
  <w:style w:type="character" w:styleId="822" w:customStyle="1">
    <w:name w:val="Heading 6 Char"/>
    <w:basedOn w:val="772"/>
    <w:uiPriority w:val="9"/>
    <w:qFormat/>
    <w:rPr>
      <w:rFonts w:ascii="Arial" w:hAnsi="Arial" w:eastAsia="Arial" w:cs="Arial"/>
      <w:b/>
      <w:bCs/>
      <w:sz w:val="22"/>
      <w:szCs w:val="22"/>
    </w:rPr>
  </w:style>
  <w:style w:type="character" w:styleId="823" w:customStyle="1">
    <w:name w:val="Heading 7 Char"/>
    <w:basedOn w:val="772"/>
    <w:uiPriority w:val="9"/>
    <w:qFormat/>
    <w:rPr>
      <w:rFonts w:ascii="Arial" w:hAnsi="Arial" w:eastAsia="Arial" w:cs="Arial"/>
      <w:b/>
      <w:bCs/>
      <w:i/>
      <w:iCs/>
      <w:sz w:val="22"/>
      <w:szCs w:val="22"/>
    </w:rPr>
  </w:style>
  <w:style w:type="character" w:styleId="824" w:customStyle="1">
    <w:name w:val="Heading 9 Char"/>
    <w:basedOn w:val="772"/>
    <w:uiPriority w:val="9"/>
    <w:qFormat/>
    <w:rPr>
      <w:rFonts w:ascii="Arial" w:hAnsi="Arial" w:eastAsia="Arial" w:cs="Arial"/>
      <w:i/>
      <w:iCs/>
      <w:sz w:val="21"/>
      <w:szCs w:val="21"/>
    </w:rPr>
  </w:style>
  <w:style w:type="character" w:styleId="825" w:customStyle="1">
    <w:name w:val="Subtitle Char"/>
    <w:basedOn w:val="772"/>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toc 6_37604f32-55c5-4828-9c68-5d32c7ced314"/>
    <w:next w:val="762"/>
    <w:uiPriority w:val="0"/>
    <w:qFormat/>
    <w:pPr>
      <w:ind w:left="2125"/>
      <w:jc w:val="both"/>
    </w:pPr>
    <w:rPr>
      <w:rFonts w:hint="default" w:ascii="Times New Roman" w:hAnsi="Times New Roman" w:eastAsia="宋体" w:cs="Times New Roman"/>
      <w:sz w:val="21"/>
      <w:lang w:val="en-US" w:eastAsia="zh-CN" w:bidi="ar-SA"/>
    </w:rPr>
  </w:style>
  <w:style w:type="paragraph" w:styleId="832" w:customStyle="1">
    <w:name w:val="标题 31"/>
    <w:basedOn w:val="762"/>
    <w:next w:val="762"/>
    <w:uiPriority w:val="0"/>
    <w:qFormat/>
    <w:pPr>
      <w:keepLines/>
      <w:keepNext/>
      <w:spacing w:before="260" w:after="260" w:line="416" w:lineRule="auto"/>
      <w:outlineLvl w:val="2"/>
    </w:pPr>
    <w:rPr>
      <w:b/>
      <w:bCs/>
      <w:sz w:val="32"/>
      <w:szCs w:val="32"/>
    </w:rPr>
  </w:style>
  <w:style w:type="paragraph" w:styleId="833" w:customStyle="1">
    <w:name w:val="正文（缩进）"/>
    <w:basedOn w:val="762"/>
    <w:uiPriority w:val="0"/>
    <w:qFormat/>
    <w:pPr>
      <w:ind w:firstLine="480"/>
    </w:pPr>
  </w:style>
  <w:style w:type="character" w:styleId="834" w:customStyle="1">
    <w:name w:val="Heading 1 Char"/>
    <w:basedOn w:val="772"/>
    <w:uiPriority w:val="9"/>
    <w:qFormat/>
    <w:rPr>
      <w:rFonts w:ascii="Arial" w:hAnsi="Arial" w:eastAsia="Arial" w:cs="Arial"/>
      <w:sz w:val="40"/>
      <w:szCs w:val="40"/>
    </w:rPr>
  </w:style>
  <w:style w:type="character" w:styleId="835" w:customStyle="1">
    <w:name w:val="Heading 2 Char"/>
    <w:basedOn w:val="772"/>
    <w:uiPriority w:val="9"/>
    <w:qFormat/>
    <w:rPr>
      <w:rFonts w:ascii="Arial" w:hAnsi="Arial" w:eastAsia="Arial" w:cs="Arial"/>
      <w:sz w:val="34"/>
    </w:rPr>
  </w:style>
  <w:style w:type="character" w:styleId="836" w:customStyle="1">
    <w:name w:val="Heading 3 Char"/>
    <w:basedOn w:val="772"/>
    <w:uiPriority w:val="9"/>
    <w:qFormat/>
    <w:rPr>
      <w:rFonts w:ascii="Arial" w:hAnsi="Arial" w:eastAsia="Arial" w:cs="Arial"/>
      <w:sz w:val="30"/>
      <w:szCs w:val="30"/>
    </w:rPr>
  </w:style>
  <w:style w:type="character" w:styleId="837" w:customStyle="1">
    <w:name w:val="Heading 4 Char"/>
    <w:basedOn w:val="772"/>
    <w:uiPriority w:val="9"/>
    <w:qFormat/>
    <w:rPr>
      <w:rFonts w:ascii="Arial" w:hAnsi="Arial" w:eastAsia="Arial" w:cs="Arial"/>
      <w:b/>
      <w:bCs/>
      <w:sz w:val="26"/>
      <w:szCs w:val="26"/>
    </w:rPr>
  </w:style>
  <w:style w:type="character" w:styleId="838" w:customStyle="1">
    <w:name w:val="Heading 5 Char"/>
    <w:basedOn w:val="772"/>
    <w:uiPriority w:val="9"/>
    <w:qFormat/>
    <w:rPr>
      <w:rFonts w:ascii="Arial" w:hAnsi="Arial" w:eastAsia="Arial" w:cs="Arial"/>
      <w:b/>
      <w:bCs/>
      <w:sz w:val="24"/>
      <w:szCs w:val="24"/>
    </w:rPr>
  </w:style>
  <w:style w:type="character" w:styleId="839" w:customStyle="1">
    <w:name w:val="标题 6 Char"/>
    <w:basedOn w:val="772"/>
    <w:link w:val="768"/>
    <w:uiPriority w:val="9"/>
    <w:qFormat/>
    <w:rPr>
      <w:rFonts w:ascii="Arial" w:hAnsi="Arial" w:eastAsia="Arial" w:cs="Arial"/>
      <w:b/>
      <w:bCs/>
      <w:sz w:val="22"/>
      <w:szCs w:val="22"/>
    </w:rPr>
  </w:style>
  <w:style w:type="character" w:styleId="840" w:customStyle="1">
    <w:name w:val="标题 7 Char"/>
    <w:basedOn w:val="772"/>
    <w:link w:val="769"/>
    <w:uiPriority w:val="9"/>
    <w:qFormat/>
    <w:rPr>
      <w:rFonts w:ascii="Arial" w:hAnsi="Arial" w:eastAsia="Arial" w:cs="Arial"/>
      <w:b/>
      <w:bCs/>
      <w:i/>
      <w:iCs/>
      <w:sz w:val="22"/>
      <w:szCs w:val="22"/>
    </w:rPr>
  </w:style>
  <w:style w:type="character" w:styleId="841" w:customStyle="1">
    <w:name w:val="Heading 8 Char"/>
    <w:basedOn w:val="772"/>
    <w:uiPriority w:val="9"/>
    <w:qFormat/>
    <w:rPr>
      <w:rFonts w:ascii="Arial" w:hAnsi="Arial" w:eastAsia="Arial" w:cs="Arial"/>
      <w:i/>
      <w:iCs/>
      <w:sz w:val="22"/>
      <w:szCs w:val="22"/>
    </w:rPr>
  </w:style>
  <w:style w:type="character" w:styleId="842" w:customStyle="1">
    <w:name w:val="标题 9 Char"/>
    <w:basedOn w:val="772"/>
    <w:link w:val="771"/>
    <w:uiPriority w:val="9"/>
    <w:qFormat/>
    <w:rPr>
      <w:rFonts w:ascii="Arial" w:hAnsi="Arial" w:eastAsia="Arial" w:cs="Arial"/>
      <w:i/>
      <w:iCs/>
      <w:sz w:val="21"/>
      <w:szCs w:val="21"/>
    </w:rPr>
  </w:style>
  <w:style w:type="paragraph" w:styleId="843">
    <w:name w:val="No Spacing"/>
    <w:uiPriority w:val="1"/>
    <w:qFormat/>
    <w:rPr>
      <w:rFonts w:hint="default" w:ascii="Times New Roman" w:hAnsi="Times New Roman" w:eastAsia="宋体" w:cs="Times New Roman"/>
      <w:lang w:val="en-US" w:eastAsia="zh-CN" w:bidi="ar-SA"/>
    </w:rPr>
  </w:style>
  <w:style w:type="character" w:styleId="844" w:customStyle="1">
    <w:name w:val="Title Char"/>
    <w:basedOn w:val="772"/>
    <w:uiPriority w:val="10"/>
    <w:qFormat/>
    <w:rPr>
      <w:sz w:val="48"/>
      <w:szCs w:val="48"/>
    </w:rPr>
  </w:style>
  <w:style w:type="character" w:styleId="845" w:customStyle="1">
    <w:name w:val="副标题 Char"/>
    <w:basedOn w:val="772"/>
    <w:link w:val="797"/>
    <w:uiPriority w:val="11"/>
    <w:qFormat/>
    <w:rPr>
      <w:sz w:val="24"/>
      <w:szCs w:val="24"/>
    </w:rPr>
  </w:style>
  <w:style w:type="paragraph" w:styleId="846">
    <w:name w:val="Quote"/>
    <w:basedOn w:val="762"/>
    <w:next w:val="762"/>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62"/>
    <w:next w:val="76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basedOn w:val="772"/>
    <w:uiPriority w:val="99"/>
    <w:qFormat/>
  </w:style>
  <w:style w:type="character" w:styleId="851" w:customStyle="1">
    <w:name w:val="Footer Char"/>
    <w:basedOn w:val="772"/>
    <w:uiPriority w:val="99"/>
    <w:qFormat/>
  </w:style>
  <w:style w:type="character" w:styleId="852" w:customStyle="1">
    <w:name w:val="Caption Char"/>
    <w:uiPriority w:val="99"/>
    <w:qFormat/>
  </w:style>
  <w:style w:type="table" w:styleId="853"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7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7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7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7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7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7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7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List Table 7 Colorful"/>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7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7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7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7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7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7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98"/>
    <w:uiPriority w:val="99"/>
    <w:qFormat/>
    <w:rPr>
      <w:sz w:val="18"/>
    </w:rPr>
  </w:style>
  <w:style w:type="character" w:styleId="979" w:customStyle="1">
    <w:name w:val="尾注文本 Char"/>
    <w:link w:val="791"/>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paragraph" w:styleId="981" w:customStyle="1">
    <w:name w:val="Coms Alinea"/>
    <w:uiPriority w:val="0"/>
    <w:qFormat/>
    <w:pPr>
      <w:widowControl w:val="off"/>
    </w:pPr>
    <w:rPr>
      <w:rFonts w:hint="default" w:ascii="Arial" w:hAnsi="Arial" w:eastAsia="宋体" w:cs="Arial"/>
      <w:lang w:val="en-US" w:eastAsia="zh-CN" w:bidi="ar-SA"/>
    </w:rPr>
  </w:style>
  <w:style w:type="paragraph" w:styleId="982" w:customStyle="1">
    <w:name w:val="表格"/>
    <w:basedOn w:val="762"/>
    <w:uiPriority w:val="0"/>
    <w:qFormat/>
    <w:rPr>
      <w:rFonts w:ascii="华文细黑" w:hAnsi="华文细黑" w:eastAsia="华文细黑"/>
    </w:rPr>
  </w:style>
  <w:style w:type="paragraph" w:styleId="98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 1.1.1"/>
    <w:basedOn w:val="762"/>
    <w:next w:val="762"/>
    <w:uiPriority w:val="0"/>
    <w:qFormat/>
    <w:pPr>
      <w:spacing w:line="360" w:lineRule="auto"/>
      <w:tabs>
        <w:tab w:val="left" w:pos="851" w:leader="none"/>
      </w:tabs>
      <w:outlineLvl w:val="2"/>
    </w:pPr>
    <w:rPr>
      <w:rFonts w:ascii="宋体" w:hAnsi="宋体"/>
      <w:color w:val="000000"/>
      <w:sz w:val="28"/>
      <w:szCs w:val="21"/>
    </w:rPr>
  </w:style>
  <w:style w:type="paragraph" w:styleId="985" w:customStyle="1">
    <w:name w:val="列出段落1"/>
    <w:basedOn w:val="762"/>
    <w:link w:val="1031"/>
    <w:uiPriority w:val="0"/>
    <w:qFormat/>
    <w:pPr>
      <w:contextualSpacing/>
      <w:ind w:left="720"/>
      <w:jc w:val="left"/>
      <w:widowControl/>
    </w:pPr>
    <w:rPr>
      <w:sz w:val="24"/>
      <w:lang w:eastAsia="en-US" w:bidi="en-US"/>
    </w:rPr>
  </w:style>
  <w:style w:type="paragraph" w:styleId="986" w:customStyle="1">
    <w:name w:val="HTML 预先格式化"/>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customStyle="1">
    <w:name w:val="_Style 57"/>
    <w:uiPriority w:val="99"/>
    <w:semiHidden/>
    <w:qFormat/>
    <w:rPr>
      <w:rFonts w:hint="default" w:ascii="Calibri" w:hAnsi="Calibri" w:eastAsia="宋体" w:cs="Times New Roman"/>
      <w:sz w:val="21"/>
      <w:szCs w:val="24"/>
      <w:lang w:val="en-US" w:eastAsia="zh-CN" w:bidi="ar-SA"/>
    </w:rPr>
  </w:style>
  <w:style w:type="paragraph" w:styleId="988" w:customStyle="1">
    <w:name w:val="标题3"/>
    <w:basedOn w:val="762"/>
    <w:next w:val="762"/>
    <w:uiPriority w:val="0"/>
    <w:qFormat/>
    <w:rPr>
      <w:rFonts w:eastAsia="方正黑体_GBK"/>
    </w:rPr>
  </w:style>
  <w:style w:type="paragraph" w:styleId="989" w:customStyle="1">
    <w:name w:val="列出段落_0"/>
    <w:basedOn w:val="983"/>
    <w:uiPriority w:val="0"/>
    <w:qFormat/>
    <w:pPr>
      <w:ind w:firstLine="420"/>
    </w:pPr>
  </w:style>
  <w:style w:type="paragraph" w:styleId="99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91" w:customStyle="1">
    <w:name w:val="正文空2格  1."/>
    <w:basedOn w:val="762"/>
    <w:uiPriority w:val="0"/>
    <w:qFormat/>
    <w:pPr>
      <w:ind w:firstLine="480"/>
      <w:spacing w:line="360" w:lineRule="auto"/>
    </w:pPr>
    <w:rPr>
      <w:rFonts w:ascii="宋体" w:eastAsia="仿宋" w:cs="宋体"/>
      <w:sz w:val="28"/>
      <w:szCs w:val="20"/>
    </w:rPr>
  </w:style>
  <w:style w:type="paragraph" w:styleId="992" w:customStyle="1">
    <w:name w:val="标题2"/>
    <w:basedOn w:val="762"/>
    <w:next w:val="762"/>
    <w:uiPriority w:val="0"/>
    <w:qFormat/>
    <w:pPr>
      <w:jc w:val="center"/>
    </w:pPr>
    <w:rPr>
      <w:rFonts w:eastAsia="方正楷体_GBK"/>
    </w:rPr>
  </w:style>
  <w:style w:type="paragraph" w:styleId="99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94"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5" w:customStyle="1">
    <w:name w:val="正文 第一章"/>
    <w:basedOn w:val="762"/>
    <w:next w:val="996"/>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6" w:customStyle="1">
    <w:name w:val="正文 1.1"/>
    <w:basedOn w:val="762"/>
    <w:next w:val="984"/>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7" w:customStyle="1">
    <w:name w:val="_Style 64"/>
    <w:uiPriority w:val="99"/>
    <w:unhideWhenUsed/>
    <w:qFormat/>
    <w:rPr>
      <w:rFonts w:hint="default" w:ascii="Calibri" w:hAnsi="Calibri" w:eastAsia="宋体" w:cs="Times New Roman"/>
      <w:sz w:val="21"/>
      <w:szCs w:val="24"/>
      <w:lang w:val="en-US" w:eastAsia="zh-CN" w:bidi="ar-SA"/>
    </w:rPr>
  </w:style>
  <w:style w:type="paragraph" w:styleId="998" w:customStyle="1">
    <w:name w:val="Char Char Char Char1 Char Char"/>
    <w:basedOn w:val="762"/>
    <w:uiPriority w:val="0"/>
    <w:qFormat/>
    <w:pPr>
      <w:tabs>
        <w:tab w:val="left" w:pos="360" w:leader="none"/>
      </w:tabs>
    </w:pPr>
    <w:rPr>
      <w:sz w:val="24"/>
    </w:rPr>
  </w:style>
  <w:style w:type="paragraph" w:styleId="999" w:customStyle="1">
    <w:name w:val="BioQuote Tekst"/>
    <w:basedOn w:val="762"/>
    <w:uiPriority w:val="0"/>
    <w:qFormat/>
    <w:pPr>
      <w:ind w:right="-1"/>
    </w:pPr>
    <w:rPr>
      <w:rFonts w:ascii="Arial" w:hAnsi="Arial"/>
      <w:sz w:val="22"/>
      <w:szCs w:val="20"/>
      <w:lang w:eastAsia="en-US"/>
    </w:rPr>
  </w:style>
  <w:style w:type="paragraph" w:styleId="1000" w:customStyle="1">
    <w:name w:val="Char Char Char Char1 Char Char Char"/>
    <w:basedOn w:val="777"/>
    <w:uiPriority w:val="0"/>
    <w:qFormat/>
    <w:pPr>
      <w:spacing w:line="360" w:lineRule="auto"/>
    </w:pPr>
    <w:rPr>
      <w:rFonts w:ascii="Tahoma" w:hAnsi="Tahoma"/>
      <w:sz w:val="24"/>
    </w:rPr>
  </w:style>
  <w:style w:type="paragraph" w:styleId="1001" w:customStyle="1">
    <w:name w:val="普通正文"/>
    <w:basedOn w:val="762"/>
    <w:uiPriority w:val="0"/>
    <w:qFormat/>
    <w:pPr>
      <w:ind w:firstLine="480"/>
      <w:jc w:val="left"/>
      <w:spacing w:before="120" w:after="120" w:line="360" w:lineRule="auto"/>
    </w:pPr>
    <w:rPr>
      <w:rFonts w:ascii="Arial" w:hAnsi="Arial"/>
      <w:sz w:val="24"/>
    </w:rPr>
  </w:style>
  <w:style w:type="paragraph" w:styleId="1002" w:customStyle="1">
    <w:name w:val="Char"/>
    <w:basedOn w:val="762"/>
    <w:uiPriority w:val="0"/>
    <w:qFormat/>
    <w:rPr>
      <w:rFonts w:ascii="Tahoma" w:hAnsi="Tahoma"/>
      <w:sz w:val="24"/>
      <w:szCs w:val="20"/>
    </w:rPr>
  </w:style>
  <w:style w:type="paragraph" w:styleId="1003" w:customStyle="1">
    <w:name w:val="标题1"/>
    <w:basedOn w:val="762"/>
    <w:next w:val="762"/>
    <w:uiPriority w:val="0"/>
    <w:qFormat/>
    <w:pPr>
      <w:jc w:val="center"/>
      <w:spacing w:line="700" w:lineRule="atLeast"/>
      <w:tabs>
        <w:tab w:val="left" w:pos="9193" w:leader="none"/>
        <w:tab w:val="left" w:pos="9827" w:leader="none"/>
      </w:tabs>
    </w:pPr>
    <w:rPr>
      <w:rFonts w:eastAsia="方正小标宋_GBK"/>
      <w:sz w:val="44"/>
    </w:rPr>
  </w:style>
  <w:style w:type="paragraph" w:styleId="1004" w:customStyle="1">
    <w:name w:val="Body text|1"/>
    <w:basedOn w:val="762"/>
    <w:uiPriority w:val="0"/>
    <w:qFormat/>
    <w:pPr>
      <w:spacing w:line="346" w:lineRule="auto"/>
    </w:pPr>
    <w:rPr>
      <w:rFonts w:ascii="MingLiU" w:hAnsi="MingLiU" w:eastAsia="MingLiU" w:cs="MingLiU"/>
      <w:sz w:val="15"/>
      <w:szCs w:val="15"/>
      <w:lang w:val="zh-TW" w:eastAsia="zh-TW" w:bidi="zh-TW"/>
    </w:rPr>
  </w:style>
  <w:style w:type="paragraph" w:styleId="1005" w:customStyle="1">
    <w:name w:val="xl47"/>
    <w:basedOn w:val="76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6" w:customStyle="1">
    <w:name w:val="列出段落2"/>
    <w:basedOn w:val="762"/>
    <w:uiPriority w:val="0"/>
    <w:qFormat/>
    <w:pPr>
      <w:ind w:firstLine="420"/>
    </w:pPr>
    <w:rPr>
      <w:szCs w:val="22"/>
    </w:rPr>
  </w:style>
  <w:style w:type="paragraph" w:styleId="1007" w:customStyle="1">
    <w:name w:val="Char Char Char Char"/>
    <w:basedOn w:val="777"/>
    <w:uiPriority w:val="0"/>
    <w:qFormat/>
    <w:pPr>
      <w:spacing w:line="360" w:lineRule="auto"/>
    </w:pPr>
    <w:rPr>
      <w:rFonts w:ascii="Tahoma" w:hAnsi="Tahoma"/>
      <w:sz w:val="24"/>
    </w:rPr>
  </w:style>
  <w:style w:type="paragraph" w:styleId="1008" w:customStyle="1">
    <w:name w:val="默认段落字体 Para Char Char Char Char Char Char Char Char Char1 Char Char Char Char Char Char Char"/>
    <w:basedOn w:val="777"/>
    <w:uiPriority w:val="0"/>
    <w:qFormat/>
    <w:rPr>
      <w:rFonts w:ascii="Tahoma" w:hAnsi="Tahoma"/>
      <w:sz w:val="24"/>
    </w:rPr>
  </w:style>
  <w:style w:type="paragraph" w:styleId="1009" w:customStyle="1">
    <w:name w:val="Char1"/>
    <w:basedOn w:val="762"/>
    <w:uiPriority w:val="0"/>
    <w:qFormat/>
    <w:pPr>
      <w:tabs>
        <w:tab w:val="left" w:pos="360" w:leader="none"/>
      </w:tabs>
    </w:pPr>
    <w:rPr>
      <w:sz w:val="24"/>
    </w:rPr>
  </w:style>
  <w:style w:type="paragraph" w:styleId="1010">
    <w:name w:val="List Paragraph"/>
    <w:basedOn w:val="762"/>
    <w:uiPriority w:val="34"/>
    <w:qFormat/>
    <w:pPr>
      <w:ind w:firstLine="420"/>
    </w:pPr>
    <w:rPr>
      <w:szCs w:val="22"/>
    </w:rPr>
  </w:style>
  <w:style w:type="paragraph" w:styleId="1011" w:customStyle="1">
    <w:name w:val="第四级"/>
    <w:basedOn w:val="762"/>
    <w:next w:val="762"/>
    <w:uiPriority w:val="0"/>
    <w:qFormat/>
    <w:pPr>
      <w:spacing w:line="360" w:lineRule="auto"/>
      <w:tabs>
        <w:tab w:val="left" w:pos="1134" w:leader="none"/>
      </w:tabs>
    </w:pPr>
    <w:rPr>
      <w:rFonts w:ascii="宋体" w:hAnsi="宋体" w:eastAsia="仿宋"/>
      <w:sz w:val="28"/>
      <w:szCs w:val="21"/>
    </w:rPr>
  </w:style>
  <w:style w:type="character" w:styleId="1012" w:customStyle="1">
    <w:name w:val="NormalCharacter"/>
    <w:link w:val="762"/>
    <w:uiPriority w:val="0"/>
    <w:qFormat/>
    <w:rPr>
      <w:rFonts w:ascii="Calibri" w:hAnsi="Calibri" w:eastAsia="宋体" w:cs="Times New Roman"/>
      <w:sz w:val="21"/>
      <w:szCs w:val="24"/>
      <w:lang w:val="en-US" w:eastAsia="zh-CN" w:bidi="ar-SA"/>
    </w:rPr>
  </w:style>
  <w:style w:type="character" w:styleId="1013" w:customStyle="1">
    <w:name w:val="普通(网站) Char"/>
    <w:link w:val="807"/>
    <w:uiPriority w:val="0"/>
    <w:qFormat/>
    <w:rPr>
      <w:rFonts w:ascii="宋体" w:hAnsi="宋体" w:cs="宋体"/>
      <w:sz w:val="24"/>
      <w:szCs w:val="24"/>
    </w:rPr>
  </w:style>
  <w:style w:type="character" w:styleId="1014" w:customStyle="1">
    <w:name w:val="批注主题 Char"/>
    <w:link w:val="810"/>
    <w:uiPriority w:val="0"/>
    <w:qFormat/>
    <w:rPr>
      <w:b/>
      <w:bCs/>
      <w:sz w:val="21"/>
      <w:szCs w:val="24"/>
    </w:rPr>
  </w:style>
  <w:style w:type="character" w:styleId="1015" w:customStyle="1">
    <w:name w:val="apple-converted-space"/>
    <w:basedOn w:val="772"/>
    <w:uiPriority w:val="0"/>
    <w:qFormat/>
  </w:style>
  <w:style w:type="character" w:styleId="1016" w:customStyle="1">
    <w:name w:val="纯文本 Char"/>
    <w:link w:val="787"/>
    <w:uiPriority w:val="99"/>
    <w:qFormat/>
    <w:rPr>
      <w:rFonts w:ascii="宋体" w:hAnsi="Courier New"/>
      <w:sz w:val="21"/>
    </w:rPr>
  </w:style>
  <w:style w:type="character" w:styleId="1017" w:customStyle="1">
    <w:name w:val="标题2 Char"/>
    <w:uiPriority w:val="0"/>
    <w:qFormat/>
    <w:rPr>
      <w:rFonts w:ascii="方正楷体_GBK" w:hAnsi="Book Antiqua" w:eastAsia="方正楷体_GBK"/>
      <w:sz w:val="32"/>
      <w:lang w:val="en-US" w:eastAsia="zh-CN" w:bidi="ar-SA"/>
    </w:rPr>
  </w:style>
  <w:style w:type="character" w:styleId="1018" w:customStyle="1">
    <w:name w:val="font01"/>
    <w:uiPriority w:val="0"/>
    <w:qFormat/>
    <w:rPr>
      <w:rFonts w:hint="default" w:ascii="Times New Roman" w:hAnsi="Times New Roman" w:eastAsia="宋体" w:cs="Times New Roman"/>
      <w:color w:val="000000"/>
      <w:sz w:val="22"/>
      <w:szCs w:val="22"/>
      <w:u w:val="none"/>
    </w:rPr>
  </w:style>
  <w:style w:type="character" w:styleId="1019" w:customStyle="1">
    <w:name w:val="fc01294d3e-4153-482a-aea1-4b54892b7913-0"/>
    <w:uiPriority w:val="0"/>
    <w:qFormat/>
    <w:rPr>
      <w:rFonts w:ascii="Tahoma" w:hAnsi="Tahoma" w:eastAsia="Tahoma"/>
      <w:sz w:val="24"/>
      <w:szCs w:val="24"/>
      <w:shd w:val="clear" w:color="auto" w:fill="auto"/>
    </w:rPr>
  </w:style>
  <w:style w:type="character" w:styleId="1020" w:customStyle="1">
    <w:name w:val="font81"/>
    <w:uiPriority w:val="0"/>
    <w:qFormat/>
    <w:rPr>
      <w:rFonts w:hint="default" w:ascii="方正仿宋_GBK" w:hAnsi="方正仿宋_GBK" w:eastAsia="方正仿宋_GBK" w:cs="方正仿宋_GBK"/>
      <w:color w:val="000000"/>
      <w:sz w:val="16"/>
      <w:szCs w:val="16"/>
      <w:u w:val="none"/>
    </w:rPr>
  </w:style>
  <w:style w:type="character" w:styleId="1021" w:customStyle="1">
    <w:name w:val="font31"/>
    <w:uiPriority w:val="0"/>
    <w:qFormat/>
    <w:rPr>
      <w:rFonts w:ascii="方正仿宋_GBK" w:hAnsi="方正仿宋_GBK" w:eastAsia="方正仿宋_GBK" w:cs="方正仿宋_GBK"/>
      <w:color w:val="000000"/>
      <w:sz w:val="22"/>
      <w:szCs w:val="22"/>
      <w:u w:val="none"/>
    </w:rPr>
  </w:style>
  <w:style w:type="character" w:styleId="1022" w:customStyle="1">
    <w:name w:val="标题 1 Char"/>
    <w:link w:val="763"/>
    <w:uiPriority w:val="0"/>
    <w:qFormat/>
    <w:rPr>
      <w:rFonts w:ascii="楷体_GB2312" w:eastAsia="楷体_GB2312"/>
      <w:sz w:val="28"/>
      <w:lang w:val="en-US" w:eastAsia="zh-CN" w:bidi="ar-SA"/>
    </w:rPr>
  </w:style>
  <w:style w:type="character" w:styleId="1023" w:customStyle="1">
    <w:name w:val="标题 2 Char"/>
    <w:link w:val="764"/>
    <w:uiPriority w:val="0"/>
    <w:qFormat/>
    <w:rPr>
      <w:rFonts w:ascii="Arial" w:hAnsi="Arial" w:eastAsia="幼圆"/>
      <w:b/>
      <w:sz w:val="44"/>
    </w:rPr>
  </w:style>
  <w:style w:type="character" w:styleId="1024" w:customStyle="1">
    <w:name w:val="正文缩进 Char"/>
    <w:link w:val="775"/>
    <w:uiPriority w:val="0"/>
    <w:qFormat/>
    <w:rPr>
      <w:rFonts w:eastAsia="宋体"/>
      <w:sz w:val="21"/>
      <w:lang w:val="en-US" w:eastAsia="zh-CN" w:bidi="ar-SA"/>
    </w:rPr>
  </w:style>
  <w:style w:type="character" w:styleId="1025" w:customStyle="1">
    <w:name w:val="批注文字 Char"/>
    <w:link w:val="778"/>
    <w:uiPriority w:val="99"/>
    <w:qFormat/>
    <w:rPr>
      <w:sz w:val="21"/>
      <w:szCs w:val="24"/>
    </w:rPr>
  </w:style>
  <w:style w:type="character" w:styleId="1026" w:customStyle="1">
    <w:name w:val="正文文本 Char"/>
    <w:link w:val="780"/>
    <w:uiPriority w:val="0"/>
    <w:qFormat/>
    <w:rPr>
      <w:rFonts w:ascii="楷体_GB2312" w:hAnsi="Arial" w:eastAsia="楷体_GB2312"/>
      <w:sz w:val="28"/>
    </w:rPr>
  </w:style>
  <w:style w:type="character" w:styleId="1027" w:customStyle="1">
    <w:name w:val="日期 Char"/>
    <w:link w:val="789"/>
    <w:uiPriority w:val="0"/>
    <w:qFormat/>
    <w:rPr>
      <w:sz w:val="24"/>
    </w:rPr>
  </w:style>
  <w:style w:type="character" w:styleId="1028" w:customStyle="1">
    <w:name w:val="页眉 Char"/>
    <w:link w:val="794"/>
    <w:uiPriority w:val="99"/>
    <w:qFormat/>
    <w:rPr>
      <w:sz w:val="18"/>
      <w:szCs w:val="18"/>
    </w:rPr>
  </w:style>
  <w:style w:type="character" w:styleId="1029" w:customStyle="1">
    <w:name w:val="HTML 预设格式 Char"/>
    <w:link w:val="806"/>
    <w:uiPriority w:val="0"/>
    <w:qFormat/>
    <w:rPr>
      <w:rFonts w:ascii="黑体" w:hAnsi="Courier New" w:eastAsia="黑体" w:cs="Courier New"/>
    </w:rPr>
  </w:style>
  <w:style w:type="character" w:styleId="1030" w:customStyle="1">
    <w:name w:val="标题 Char"/>
    <w:link w:val="809"/>
    <w:uiPriority w:val="0"/>
    <w:qFormat/>
    <w:rPr>
      <w:rFonts w:ascii="Cambria" w:hAnsi="Cambria" w:cs="Times New Roman"/>
      <w:b/>
      <w:bCs/>
      <w:sz w:val="32"/>
      <w:szCs w:val="32"/>
    </w:rPr>
  </w:style>
  <w:style w:type="character" w:styleId="1031" w:customStyle="1">
    <w:name w:val="列出段落 Char"/>
    <w:link w:val="985"/>
    <w:uiPriority w:val="0"/>
    <w:qFormat/>
    <w:rPr>
      <w:rFonts w:ascii="Calibri" w:hAnsi="Calibri"/>
      <w:sz w:val="24"/>
      <w:szCs w:val="24"/>
      <w:lang w:eastAsia="en-US" w:bidi="en-US"/>
    </w:rPr>
  </w:style>
  <w:style w:type="character" w:styleId="1032" w:customStyle="1">
    <w:name w:val="font71"/>
    <w:uiPriority w:val="0"/>
    <w:qFormat/>
    <w:rPr>
      <w:rFonts w:hint="eastAsia" w:ascii="宋体" w:hAnsi="宋体" w:eastAsia="宋体" w:cs="宋体"/>
      <w:color w:val="000000"/>
      <w:sz w:val="21"/>
      <w:szCs w:val="21"/>
      <w:u w:val="none"/>
    </w:rPr>
  </w:style>
  <w:style w:type="character" w:styleId="1033" w:customStyle="1">
    <w:name w:val="jj1"/>
    <w:uiPriority w:val="0"/>
    <w:qFormat/>
    <w:rPr>
      <w:sz w:val="20"/>
      <w:szCs w:val="20"/>
      <w:u w:val="none"/>
    </w:rPr>
  </w:style>
  <w:style w:type="paragraph" w:styleId="1034" w:customStyle="1">
    <w:name w:val="首行缩进"/>
    <w:basedOn w:val="762"/>
    <w:uiPriority w:val="0"/>
    <w:qFormat/>
    <w:pPr>
      <w:ind w:firstLine="480"/>
      <w:spacing w:line="360" w:lineRule="auto"/>
    </w:pPr>
    <w:rPr>
      <w:rFonts w:ascii="宋体" w:hAnsi="宋体" w:cs="宋体"/>
      <w:sz w:val="24"/>
    </w:rPr>
  </w:style>
  <w:style w:type="paragraph" w:styleId="1035" w:customStyle="1">
    <w:name w:val="正文1"/>
    <w:basedOn w:val="762"/>
    <w:uiPriority w:val="0"/>
    <w:qFormat/>
    <w:pPr>
      <w:ind w:right="-167"/>
      <w:spacing w:line="440" w:lineRule="exact"/>
      <w:widowControl/>
    </w:pPr>
    <w:rPr>
      <w:rFonts w:ascii="Times New Roman" w:hAnsi="Times New Roman"/>
      <w:b/>
    </w:rPr>
  </w:style>
  <w:style w:type="paragraph" w:styleId="1036"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37" w:customStyle="1">
    <w:name w:val="修订1"/>
    <w:hidden/>
    <w:uiPriority w:val="99"/>
    <w:semiHidden/>
    <w:qFormat/>
    <w:rPr>
      <w:rFonts w:hint="default" w:ascii="Calibri" w:hAnsi="Calibri" w:eastAsia="宋体" w:cs="Times New Roman"/>
      <w:sz w:val="21"/>
      <w:szCs w:val="24"/>
      <w:lang w:val="en-US" w:eastAsia="zh-CN" w:bidi="ar-SA"/>
    </w:rPr>
  </w:style>
  <w:style w:type="character" w:styleId="1038" w:customStyle="1">
    <w:name w:val="font11"/>
    <w:basedOn w:val="772"/>
    <w:uiPriority w:val="0"/>
    <w:qFormat/>
    <w:rPr>
      <w:rFonts w:hint="eastAsia" w:ascii="宋体" w:hAnsi="宋体" w:eastAsia="宋体" w:cs="宋体"/>
      <w:b/>
      <w:bCs/>
      <w:color w:val="000000"/>
      <w:sz w:val="22"/>
      <w:szCs w:val="22"/>
      <w:u w:val="none"/>
    </w:rPr>
  </w:style>
  <w:style w:type="paragraph" w:styleId="1039" w:customStyle="1">
    <w:name w:val="段"/>
    <w:next w:val="762"/>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40" w:customStyle="1">
    <w:name w:val="_Style 7"/>
    <w:basedOn w:val="762"/>
    <w:next w:val="1010"/>
    <w:uiPriority w:val="34"/>
    <w:qFormat/>
    <w:pPr>
      <w:ind w:firstLine="420"/>
    </w:pPr>
  </w:style>
  <w:style w:type="paragraph" w:styleId="1041" w:customStyle="1">
    <w:name w:val="Table Paragraph"/>
    <w:basedOn w:val="762"/>
    <w:uiPriority w:val="1"/>
    <w:qFormat/>
    <w:rPr>
      <w:rFonts w:ascii="宋体" w:hAnsi="宋体" w:cs="宋体"/>
      <w:lang w:val="zh-CN" w:bidi="zh-CN"/>
    </w:rPr>
  </w:style>
  <w:style w:type="paragraph" w:styleId="1042" w:customStyle="1">
    <w:name w:val="正文首行缩进1"/>
    <w:basedOn w:val="762"/>
    <w:uiPriority w:val="99"/>
    <w:qFormat/>
    <w:pPr>
      <w:ind w:firstLine="200"/>
      <w:spacing w:line="360" w:lineRule="auto"/>
    </w:pPr>
    <w:rPr>
      <w:rFonts w:ascii="仿宋_GB2312" w:eastAsia="仿宋_GB2312"/>
      <w:sz w:val="30"/>
      <w:szCs w:val="30"/>
    </w:rPr>
  </w:style>
  <w:style w:type="paragraph" w:styleId="1043" w:customStyle="1">
    <w:name w:val="目录 61"/>
    <w:basedOn w:val="762"/>
    <w:next w:val="762"/>
    <w:uiPriority w:val="0"/>
    <w:semiHidden/>
    <w:qFormat/>
    <w:pPr>
      <w:ind w:left="2100"/>
    </w:pPr>
  </w:style>
  <w:style w:type="paragraph" w:styleId="1044" w:customStyle="1">
    <w:name w:val="正文2"/>
    <w:uiPriority w:val="0"/>
    <w:qFormat/>
    <w:rPr>
      <w:rFonts w:hint="default" w:ascii="Times New Roman" w:hAnsi="Times New Roman" w:eastAsia="微软雅黑" w:cs="Times New Roman"/>
      <w:sz w:val="24"/>
      <w:szCs w:val="24"/>
      <w:lang w:val="en-US" w:eastAsia="zh-CN" w:bidi="ar-SA"/>
    </w:rPr>
  </w:style>
  <w:style w:type="paragraph" w:styleId="10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文本1"/>
    <w:basedOn w:val="762"/>
    <w:next w:val="1047"/>
    <w:uiPriority w:val="0"/>
    <w:qFormat/>
    <w:pPr>
      <w:spacing w:line="400" w:lineRule="exact"/>
    </w:pPr>
    <w:rPr>
      <w:rFonts w:ascii="楷体_GB2312"/>
      <w:sz w:val="28"/>
    </w:rPr>
  </w:style>
  <w:style w:type="paragraph" w:styleId="1047" w:customStyle="1">
    <w:name w:val="正文缩进1"/>
    <w:basedOn w:val="762"/>
    <w:next w:val="762"/>
    <w:uiPriority w:val="0"/>
    <w:unhideWhenUsed/>
    <w:qFormat/>
    <w:pPr>
      <w:ind w:firstLine="420"/>
    </w:pPr>
    <w:rPr>
      <w:rFonts w:ascii="楷体_GB2312" w:eastAsia="楷体_GB2312"/>
      <w:sz w:val="24"/>
    </w:rPr>
  </w:style>
  <w:style w:type="paragraph" w:styleId="1048" w:customStyle="1">
    <w:name w:val="列出段落3"/>
    <w:basedOn w:val="762"/>
    <w:uiPriority w:val="0"/>
    <w:qFormat/>
    <w:pPr>
      <w:ind w:firstLine="420"/>
    </w:pPr>
    <w:rPr>
      <w:szCs w:val="20"/>
    </w:rPr>
  </w:style>
  <w:style w:type="character" w:styleId="1049" w:customStyle="1">
    <w:name w:val="NormalCharacter1"/>
    <w:link w:val="762"/>
    <w:uiPriority w:val="0"/>
    <w:semiHidden/>
    <w:qFormat/>
    <w:rPr>
      <w:rFonts w:ascii="Calibri" w:hAnsi="Calibri" w:eastAsia="宋体" w:cs="Times New Roman"/>
      <w:sz w:val="21"/>
      <w:szCs w:val="24"/>
      <w:lang w:val="en-US" w:eastAsia="zh-CN" w:bidi="ar-SA"/>
    </w:rPr>
  </w:style>
  <w:style w:type="paragraph" w:styleId="1050" w:customStyle="1">
    <w:name w:val="普通(网站)1"/>
    <w:basedOn w:val="762"/>
    <w:uiPriority w:val="99"/>
    <w:qFormat/>
    <w:pPr>
      <w:jc w:val="left"/>
      <w:spacing w:before="100" w:beforeAutospacing="1" w:after="100" w:afterAutospacing="1"/>
      <w:widowControl/>
    </w:pPr>
    <w:rPr>
      <w:rFonts w:ascii="宋体" w:hAnsi="宋体" w:cs="宋体"/>
      <w:sz w:val="24"/>
    </w:rPr>
  </w:style>
  <w:style w:type="numbering" w:styleId="10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c8b3f778-316c-4f9e-9f47-f3dd2cfc8f76</errorID>
      <errorWord>-</errorWord>
      <group>L1_Format</group>
      <groupName>格式问题</groupName>
      <ability>L2_HalfPunc</ability>
      <abilityName>全半角检查</abilityName>
      <candidateList>
        <item>－</item>
      </candidateList>
      <explain>文本全半角错误。</explain>
      <paraID>107BEB77</paraID>
      <start>41</start>
      <end>42</end>
      <status>unmodified</status>
      <modifiedWord/>
      <trackRevisions>false</trackRevisions>
    </reviewItem>
    <reviewItem>
      <errorID>7205fd6c-9243-481c-ba93-0c2d425eb075</errorID>
      <errorWord>-</errorWord>
      <group>L1_Format</group>
      <groupName>格式问题</groupName>
      <ability>L2_HalfPunc</ability>
      <abilityName>全半角检查</abilityName>
      <candidateList>
        <item>－</item>
      </candidateList>
      <explain>文本全半角错误。</explain>
      <paraID>107BEB77</paraID>
      <start>42</start>
      <end>43</end>
      <status>unmodified</status>
      <modifiedWord/>
      <trackRevisions>false</trackRevisions>
    </reviewItem>
    <reviewItem>
      <errorID>5d12ebd5-952c-4ca8-bf17-d88c21409fba</errorID>
      <errorWord>“.</errorWord>
      <group>L1_Punc</group>
      <groupName>标点问题</groupName>
      <ability>L2_Punc</ability>
      <abilityName>标点符号检查</abilityName>
      <candidateList>
        <item>“</item>
      </candidateList>
      <explain/>
      <paraID>107BEB77</paraID>
      <start>84</start>
      <end>86</end>
      <status>unmodified</status>
      <modifiedWord/>
      <trackRevisions>false</trackRevisions>
    </reviewItem>
    <reviewItem>
      <errorID>716027c0-a377-4d4f-ae26-e6608392dfd4</errorID>
      <errorWord>“.</errorWord>
      <group>L1_Punc</group>
      <groupName>标点问题</groupName>
      <ability>L2_Punc</ability>
      <abilityName>标点符号检查</abilityName>
      <candidateList>
        <item>“</item>
      </candidateList>
      <explain/>
      <paraID>107BEB77</paraID>
      <start>99</start>
      <end>101</end>
      <status>unmodified</status>
      <modifiedWord/>
      <trackRevisions>false</trackRevisions>
    </reviewItem>
    <reviewItem>
      <errorID>6d9cbcd3-da86-4e46-805b-a68202676995</errorID>
      <errorWord>-</errorWord>
      <group>L1_Format</group>
      <groupName>格式问题</groupName>
      <ability>L2_HalfPunc</ability>
      <abilityName>全半角检查</abilityName>
      <candidateList>
        <item>－</item>
      </candidateList>
      <explain>文本全半角错误。</explain>
      <paraID>107BEB77</paraID>
      <start>122</start>
      <end>123</end>
      <status>unmodified</status>
      <modifiedWord/>
      <trackRevisions>false</trackRevisions>
    </reviewItem>
    <reviewItem>
      <errorID>a7e12dd4-637a-45de-8883-b27abfc4e828</errorID>
      <errorWord>-</errorWord>
      <group>L1_Format</group>
      <groupName>格式问题</groupName>
      <ability>L2_HalfPunc</ability>
      <abilityName>全半角检查</abilityName>
      <candidateList>
        <item>－</item>
      </candidateList>
      <explain>文本全半角错误。</explain>
      <paraID>107BEB77</paraID>
      <start>123</start>
      <end>124</end>
      <status>unmodified</status>
      <modifiedWord/>
      <trackRevisions>false</trackRevisions>
    </reviewItem>
    <reviewItem>
      <errorID>903d8f6f-fa7d-4620-acc9-11e8fe58b699</errorID>
      <errorWord>-</errorWord>
      <group>L1_Format</group>
      <groupName>格式问题</groupName>
      <ability>L2_HalfPunc</ability>
      <abilityName>全半角检查</abilityName>
      <candidateList>
        <item>－</item>
      </candidateList>
      <explain>文本全半角错误。</explain>
      <paraID>107BEB77</paraID>
      <start>130</start>
      <end>131</end>
      <status>unmodified</status>
      <modifiedWord/>
      <trackRevisions>false</trackRevisions>
    </reviewItem>
    <reviewItem>
      <errorID>5468f456-d683-4f59-9d26-2c880b57254c</errorID>
      <errorWord>-</errorWord>
      <group>L1_Format</group>
      <groupName>格式问题</groupName>
      <ability>L2_HalfPunc</ability>
      <abilityName>全半角检查</abilityName>
      <candidateList>
        <item>－</item>
      </candidateList>
      <explain>文本全半角错误。</explain>
      <paraID>107BEB77</paraID>
      <start>131</start>
      <end>132</end>
      <status>unmodified</status>
      <modifiedWord/>
      <trackRevisions>false</trackRevisions>
    </reviewItem>
    <reviewItem>
      <errorID>35a1eef0-96f5-497a-a0d2-572a640b1916</errorID>
      <errorWord>-</errorWord>
      <group>L1_Format</group>
      <groupName>格式问题</groupName>
      <ability>L2_HalfPunc</ability>
      <abilityName>全半角检查</abilityName>
      <candidateList>
        <item>－</item>
      </candidateList>
      <explain>文本全半角错误。</explain>
      <paraID>107BEB77</paraID>
      <start>202</start>
      <end>203</end>
      <status>unmodified</status>
      <modifiedWord/>
      <trackRevisions>false</trackRevisions>
    </reviewItem>
    <reviewItem>
      <errorID>873d1efc-ca88-4ccb-9d43-b511d92df036</errorID>
      <errorWord>-</errorWord>
      <group>L1_Format</group>
      <groupName>格式问题</groupName>
      <ability>L2_HalfPunc</ability>
      <abilityName>全半角检查</abilityName>
      <candidateList>
        <item>－</item>
      </candidateList>
      <explain>文本全半角错误。</explain>
      <paraID>66976207</paraID>
      <start>31</start>
      <end>32</end>
      <status>unmodified</status>
      <modifiedWord/>
      <trackRevisions>false</trackRevisions>
    </reviewItem>
    <reviewItem>
      <errorID>9a9c6d85-f236-4325-91ab-6e1aa40ed4d7</errorID>
      <errorWord>“.</errorWord>
      <group>L1_Punc</group>
      <groupName>标点问题</groupName>
      <ability>L2_Punc</ability>
      <abilityName>标点符号检查</abilityName>
      <candidateList>
        <item>“</item>
      </candidateList>
      <explain/>
      <paraID>2864BEEA</paraID>
      <start>13</start>
      <end>15</end>
      <status>unmodified</status>
      <modifiedWord/>
      <trackRevisions>false</trackRevisions>
    </reviewItem>
    <reviewItem>
      <errorID>b24b9e28-d2c3-4e8c-9d27-cd6ae8692146</errorID>
      <errorWord>（</errorWord>
      <group>L1_Punc</group>
      <groupName>标点问题</groupName>
      <ability>L2_Punc</ability>
      <abilityName>标点符号检查</abilityName>
      <candidateList/>
      <explain>同一形式括号套用。</explain>
      <paraID>44976530</paraID>
      <start>101</start>
      <end>102</end>
      <status>unmodified</status>
      <modifiedWord/>
      <trackRevisions>false</trackRevisions>
    </reviewItem>
    <reviewItem>
      <errorID>86faed8d-7a66-4d53-a17a-16261928e999</errorID>
      <errorWord>）</errorWord>
      <group>L1_Punc</group>
      <groupName>标点问题</groupName>
      <ability>L2_Punc</ability>
      <abilityName>标点符号检查</abilityName>
      <candidateList/>
      <explain>同一形式括号套用。</explain>
      <paraID>44976530</paraID>
      <start>112</start>
      <end>113</end>
      <status>unmodified</status>
      <modifiedWord/>
      <trackRevisions>false</trackRevisions>
    </reviewItem>
    <reviewItem>
      <errorID>657f5e32-8afc-4a3f-8079-333401820104</errorID>
      <errorWord>,</errorWord>
      <group>L1_Format</group>
      <groupName>格式问题</groupName>
      <ability>L2_HalfPunc</ability>
      <abilityName>全半角检查</abilityName>
      <candidateList>
        <item>，</item>
      </candidateList>
      <explain>文本全半角错误。</explain>
      <paraID>44976530</paraID>
      <start>140</start>
      <end>141</end>
      <status>unmodified</status>
      <modifiedWord/>
      <trackRevisions>false</trackRevisions>
    </reviewItem>
    <reviewItem>
      <errorID>85375c51-add5-4efb-957d-770ba6fce358</errorID>
      <errorWord>-</errorWord>
      <group>L1_Format</group>
      <groupName>格式问题</groupName>
      <ability>L2_HalfPunc</ability>
      <abilityName>全半角检查</abilityName>
      <candidateList>
        <item>－</item>
      </candidateList>
      <explain>文本全半角错误。</explain>
      <paraID>18DB2B18</paraID>
      <start>14</start>
      <end>15</end>
      <status>unmodified</status>
      <modifiedWord/>
      <trackRevisions>false</trackRevisions>
    </reviewItem>
    <reviewItem>
      <errorID>80714c8a-ad00-4c84-801f-0ba32ea3a350</errorID>
      <errorWord>-</errorWord>
      <group>L1_Format</group>
      <groupName>格式问题</groupName>
      <ability>L2_HalfPunc</ability>
      <abilityName>全半角检查</abilityName>
      <candidateList>
        <item>－</item>
      </candidateList>
      <explain>文本全半角错误。</explain>
      <paraID>18DB2B18</paraID>
      <start>15</start>
      <end>16</end>
      <status>unmodified</status>
      <modifiedWord/>
      <trackRevisions>false</trackRevisions>
    </reviewItem>
    <reviewItem>
      <errorID>8272e7c9-9b85-4ec7-9df6-56c41c2d1d2c</errorID>
      <errorWord>“.</errorWord>
      <group>L1_Punc</group>
      <groupName>标点问题</groupName>
      <ability>L2_Punc</ability>
      <abilityName>标点符号检查</abilityName>
      <candidateList>
        <item>“</item>
      </candidateList>
      <explain/>
      <paraID>18DB2B18</paraID>
      <start>57</start>
      <end>59</end>
      <status>unmodified</status>
      <modifiedWord/>
      <trackRevisions>false</trackRevisions>
    </reviewItem>
    <reviewItem>
      <errorID>1081c154-3f89-4ca1-a2ae-46c7291f0deb</errorID>
      <errorWord>“.</errorWord>
      <group>L1_Punc</group>
      <groupName>标点问题</groupName>
      <ability>L2_Punc</ability>
      <abilityName>标点符号检查</abilityName>
      <candidateList>
        <item>“</item>
      </candidateList>
      <explain/>
      <paraID>18DB2B18</paraID>
      <start>72</start>
      <end>74</end>
      <status>unmodified</status>
      <modifiedWord/>
      <trackRevisions>false</trackRevisions>
    </reviewItem>
    <reviewItem>
      <errorID>5c99fbb3-a8d8-4746-8d9a-56513f0b899c</errorID>
      <errorWord>-</errorWord>
      <group>L1_Format</group>
      <groupName>格式问题</groupName>
      <ability>L2_HalfPunc</ability>
      <abilityName>全半角检查</abilityName>
      <candidateList>
        <item>－</item>
      </candidateList>
      <explain>文本全半角错误。</explain>
      <paraID>18DB2B18</paraID>
      <start>95</start>
      <end>96</end>
      <status>unmodified</status>
      <modifiedWord/>
      <trackRevisions>false</trackRevisions>
    </reviewItem>
    <reviewItem>
      <errorID>dd1c2eac-a420-4a5d-8006-9a2e309074bd</errorID>
      <errorWord>-</errorWord>
      <group>L1_Format</group>
      <groupName>格式问题</groupName>
      <ability>L2_HalfPunc</ability>
      <abilityName>全半角检查</abilityName>
      <candidateList>
        <item>－</item>
      </candidateList>
      <explain>文本全半角错误。</explain>
      <paraID>18DB2B18</paraID>
      <start>96</start>
      <end>97</end>
      <status>unmodified</status>
      <modifiedWord/>
      <trackRevisions>false</trackRevisions>
    </reviewItem>
    <reviewItem>
      <errorID>5f31001f-e4b1-4df0-9b6a-a2f330ce34d9</errorID>
      <errorWord>-</errorWord>
      <group>L1_Format</group>
      <groupName>格式问题</groupName>
      <ability>L2_HalfPunc</ability>
      <abilityName>全半角检查</abilityName>
      <candidateList>
        <item>－</item>
      </candidateList>
      <explain>文本全半角错误。</explain>
      <paraID>18DB2B18</paraID>
      <start>103</start>
      <end>104</end>
      <status>unmodified</status>
      <modifiedWord/>
      <trackRevisions>false</trackRevisions>
    </reviewItem>
    <reviewItem>
      <errorID>330e8d90-972f-4182-99f4-f033e8aecabf</errorID>
      <errorWord>-</errorWord>
      <group>L1_Format</group>
      <groupName>格式问题</groupName>
      <ability>L2_HalfPunc</ability>
      <abilityName>全半角检查</abilityName>
      <candidateList>
        <item>－</item>
      </candidateList>
      <explain>文本全半角错误。</explain>
      <paraID>18DB2B18</paraID>
      <start>104</start>
      <end>105</end>
      <status>unmodified</status>
      <modifiedWord/>
      <trackRevisions>false</trackRevisions>
    </reviewItem>
    <reviewItem>
      <errorID>bdffee73-fb2c-441d-9f21-f3c7dd1ad1bc</errorID>
      <errorWord>-</errorWord>
      <group>L1_Format</group>
      <groupName>格式问题</groupName>
      <ability>L2_HalfPunc</ability>
      <abilityName>全半角检查</abilityName>
      <candidateList>
        <item>－</item>
      </candidateList>
      <explain>文本全半角错误。</explain>
      <paraID>18DB2B18</paraID>
      <start>175</start>
      <end>176</end>
      <status>unmodified</status>
      <modifiedWord/>
      <trackRevisions>false</trackRevisions>
    </reviewItem>
    <reviewItem>
      <errorID>53d173d8-fe79-4fd5-a44e-9b45ba3196ba</errorID>
      <errorWord>-</errorWord>
      <group>L1_Format</group>
      <groupName>格式问题</groupName>
      <ability>L2_HalfPunc</ability>
      <abilityName>全半角检查</abilityName>
      <candidateList>
        <item>－</item>
      </candidateList>
      <explain>文本全半角错误。</explain>
      <paraID>2DC09DE0</paraID>
      <start>30</start>
      <end>31</end>
      <status>unmodified</status>
      <modifiedWord/>
      <trackRevisions>false</trackRevisions>
    </reviewItem>
    <reviewItem>
      <errorID>a228b8fb-b7c4-47a9-b334-94c9514cd093</errorID>
      <errorWord>“.</errorWord>
      <group>L1_Punc</group>
      <groupName>标点问题</groupName>
      <ability>L2_Punc</ability>
      <abilityName>标点符号检查</abilityName>
      <candidateList>
        <item>“</item>
      </candidateList>
      <explain/>
      <paraID>31E177F7</paraID>
      <start>12</start>
      <end>14</end>
      <status>unmodified</status>
      <modifiedWord/>
      <trackRevisions>false</trackRevisions>
    </reviewItem>
    <reviewItem>
      <errorID>19b0281b-36a5-4b43-8627-5b3931d365ce</errorID>
      <errorWord>关注在</errorWord>
      <group>L1_Word</group>
      <groupName>字词问题</groupName>
      <ability>L2_Typo</ability>
      <abilityName>字词错误</abilityName>
      <candidateList>
        <item>关注</item>
      </candidateList>
      <explain/>
      <paraID>628A5FD1</paraID>
      <start>24</start>
      <end>27</end>
      <status>unmodified</status>
      <modifiedWord/>
      <trackRevisions>false</trackRevisions>
    </reviewItem>
    <reviewItem>
      <errorID>d8e77efa-bb23-49ac-bcb1-8c11e5edb8de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35</start>
      <end>38</end>
      <status>unmodified</status>
      <modifiedWord/>
      <trackRevisions>false</trackRevisions>
    </reviewItem>
    <reviewItem>
      <errorID>529e77dd-e1f2-40a4-aba7-c7258e56a7d1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45</start>
      <end>48</end>
      <status>unmodified</status>
      <modifiedWord/>
      <trackRevisions>false</trackRevisions>
    </reviewItem>
    <reviewItem>
      <errorID>203d6554-d8e8-4813-94c9-dce80e885171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2DD99895</paraID>
      <start>0</start>
      <end>2</end>
      <status>unmodified</status>
      <modifiedWord/>
      <trackRevisions>false</trackRevisions>
    </reviewItem>
    <reviewItem>
      <errorID>d75678b8-26c6-4fb5-9e5b-3d687cceb5c5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6CCCE4F4</paraID>
      <start>0</start>
      <end>2</end>
      <status>unmodified</status>
      <modifiedWord/>
      <trackRevisions>false</trackRevisions>
    </reviewItem>
    <reviewItem>
      <errorID>47f46a85-c57e-4535-a5b5-15638d249e8a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15D328A</paraID>
      <start>0</start>
      <end>2</end>
      <status>unmodified</status>
      <modifiedWord/>
      <trackRevisions>false</trackRevisions>
    </reviewItem>
    <reviewItem>
      <errorID>d40c2e4e-941b-4a73-b77e-c3043d5672b3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552DCF6B</paraID>
      <start>0</start>
      <end>2</end>
      <status>unmodified</status>
      <modifiedWord/>
      <trackRevisions>false</trackRevisions>
    </reviewItem>
    <reviewItem>
      <errorID>e936f166-aa67-4f28-bf96-24e6d6ade396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6F8FF871</paraID>
      <start>64</start>
      <end>72</end>
      <status>unmodified</status>
      <modifiedWord/>
      <trackRevisions>false</trackRevisions>
    </reviewItem>
    <reviewItem>
      <errorID>e6d54d21-cf8f-4bbd-9f6a-2bdca0991a65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2F4469B4</paraID>
      <start>0</start>
      <end>2</end>
      <status>unmodified</status>
      <modifiedWord/>
      <trackRevisions>false</trackRevisions>
    </reviewItem>
    <reviewItem>
      <errorID>96f95b4f-22aa-44d2-8b95-7fc959e8e9ad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599A720E</paraID>
      <start>0</start>
      <end>2</end>
      <status>unmodified</status>
      <modifiedWord/>
      <trackRevisions>false</trackRevisions>
    </reviewItem>
    <reviewItem>
      <errorID>8d2ac8cd-5214-4eeb-b2c2-9fe5b39922d4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6229D9E</paraID>
      <start>0</start>
      <end>2</end>
      <status>unmodified</status>
      <modifiedWord/>
      <trackRevisions>false</trackRevisions>
    </reviewItem>
    <reviewItem>
      <errorID>da80a689-9053-4673-8200-ed94e05e2650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2014A9C1</paraID>
      <start>0</start>
      <end>2</end>
      <status>unmodified</status>
      <modifiedWord/>
      <trackRevisions>false</trackRevisions>
    </reviewItem>
    <reviewItem>
      <errorID>c9a3b356-3e0c-4f33-a985-a08388ad4277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60AC7BE7</paraID>
      <start>0</start>
      <end>2</end>
      <status>unmodified</status>
      <modifiedWord/>
      <trackRevisions>false</trackRevisions>
    </reviewItem>
    <reviewItem>
      <errorID>638b334a-0f24-47bb-b734-53512a213dae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BACADD</paraID>
      <start>0</start>
      <end>3</end>
      <status>unmodified</status>
      <modifiedWord/>
      <trackRevisions>false</trackRevisions>
    </reviewItem>
    <reviewItem>
      <errorID>cdfd0216-3d7f-4d69-8f8e-fe0b280d8f8b</errorID>
      <errorWord>(</errorWord>
      <group>L1_Format</group>
      <groupName>格式问题</groupName>
      <ability>L2_HalfPunc</ability>
      <abilityName>全半角检查</abilityName>
      <candidateList>
        <item>（</item>
      </candidateList>
      <explain>文本全半角错误。</explain>
      <paraID>6A917C56</paraID>
      <start>10</start>
      <end>11</end>
      <status>unmodified</status>
      <modifiedWord/>
      <trackRevisions>false</trackRevisions>
    </reviewItem>
    <reviewItem>
      <errorID>56fd07c1-695a-4fcc-85bc-305981faa6b4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7B015C61</paraID>
      <start>0</start>
      <end>3</end>
      <status>unmodified</status>
      <modifiedWord/>
      <trackRevisions>false</trackRevisions>
    </reviewItem>
    <reviewItem>
      <errorID>45dac650-723d-47d3-9d0b-1537cf6808d3</errorID>
      <errorWord>法律、法规</errorWord>
      <group>L1_Word</group>
      <groupName>字词问题</groupName>
      <ability>L2_Typo</ability>
      <abilityName>字词错误</abilityName>
      <candidateList>
        <item>法律法规</item>
      </candidateList>
      <explain/>
      <paraID> 383A801</paraID>
      <start>10</start>
      <end>15</end>
      <status>unmodified</status>
      <modifiedWord/>
      <trackRevisions>false</trackRevisions>
    </reviewItem>
    <reviewItem>
      <errorID>ace49575-d749-4728-a279-35f9765090fe</errorID>
      <errorWord>其及</errorWord>
      <group>L1_Word</group>
      <groupName>字词问题</groupName>
      <ability>L2_Typo</ability>
      <abilityName>字词错误</abilityName>
      <candidateList>
        <item>其</item>
      </candidateList>
      <explain>词缀：极～｜尤～｜如～。</explain>
      <paraID> 383A801</paraID>
      <start>41</start>
      <end>43</end>
      <status>unmodified</status>
      <modifiedWord/>
      <trackRevisions>false</trackRevisions>
    </reviewItem>
    <reviewItem>
      <errorID>0a9013e1-4bfc-445c-a5de-d22f6b66e3df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284B0A1D</paraID>
      <start>0</start>
      <end>3</end>
      <status>unmodified</status>
      <modifiedWord/>
      <trackRevisions>false</trackRevisions>
    </reviewItem>
    <reviewItem>
      <errorID>0b5d384d-dd6b-4508-a3c7-34297b4a7ca6</errorID>
      <errorWord>填写的</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26173E00</paraID>
      <start>66</start>
      <end>69</end>
      <status>unmodified</status>
      <modifiedWord/>
      <trackRevisions>false</trackRevisions>
    </reviewItem>
    <reviewItem>
      <errorID>860f1e2a-210e-4d1b-ae37-fd96f1b26d09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131601C9</paraID>
      <start>0</start>
      <end>3</end>
      <status>unmodified</status>
      <modifiedWord/>
      <trackRevisions>false</trackRevisions>
    </reviewItem>
    <reviewItem>
      <errorID>ab222374-6897-4773-9ce4-24c44332ac7b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4E884AFD</paraID>
      <start>0</start>
      <end>3</end>
      <status>unmodified</status>
      <modifiedWord/>
      <trackRevisions>false</trackRevisions>
    </reviewItem>
    <reviewItem>
      <errorID>e14fbef5-bd52-41cc-9478-10f93488617e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2AEBF564</paraID>
      <start>0</start>
      <end>3</end>
      <status>unmodified</status>
      <modifiedWord/>
      <trackRevisions>false</trackRevisions>
    </reviewItem>
    <reviewItem>
      <errorID>93f73b2c-50a8-43ac-9e7c-2a9b58aabfbb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53812F33</paraID>
      <start>0</start>
      <end>3</end>
      <status>unmodified</status>
      <modifiedWord/>
      <trackRevisions>false</trackRevisions>
    </reviewItem>
    <reviewItem>
      <errorID>51d6653e-508f-4e33-992b-7239d5c49ead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5C30611A</paraID>
      <start>0</start>
      <end>3</end>
      <status>unmodified</status>
      <modifiedWord/>
      <trackRevisions>false</trackRevisions>
    </reviewItem>
    <reviewItem>
      <errorID>ddaea732-2655-4a1d-a822-6fe090189e81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4C629D0A</paraID>
      <start>0</start>
      <end>3</end>
      <status>unmodified</status>
      <modifiedWord/>
      <trackRevisions>false</trackRevisions>
    </reviewItem>
    <reviewItem>
      <errorID>c66c60d8-3f46-47da-a35a-b9d0a45c0de9</errorID>
      <errorWord>充分考虑到</errorWord>
      <group>L1_Word</group>
      <groupName>字词问题</groupName>
      <ability>L2_Typo</ability>
      <abilityName>字词错误</abilityName>
      <candidateList>
        <item>充分考虑</item>
      </candidateList>
      <explain/>
      <paraID>614E6CFA</paraID>
      <start>4</start>
      <end>9</end>
      <status>unmodified</status>
      <modifiedWord/>
      <trackRevisions>false</trackRevisions>
    </reviewItem>
    <reviewItem>
      <errorID>5f35eafd-1d79-42c3-9757-18ee7392a9ed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7C53C728</paraID>
      <start>0</start>
      <end>3</end>
      <status>unmodified</status>
      <modifiedWord/>
      <trackRevisions>false</trackRevisions>
    </reviewItem>
    <reviewItem>
      <errorID>d371c2fb-fa17-4703-86d0-e34ab3cf96e0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376D967F</paraID>
      <start>0</start>
      <end>3</end>
      <status>unmodified</status>
      <modifiedWord/>
      <trackRevisions>false</trackRevisions>
    </reviewItem>
    <reviewItem>
      <errorID>01da2025-1bf2-4d5f-aae6-37296e143b40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6341ECB0</paraID>
      <start>0</start>
      <end>3</end>
      <status>unmodified</status>
      <modifiedWord/>
      <trackRevisions>false</trackRevisions>
    </reviewItem>
    <reviewItem>
      <errorID>3c7d9d2f-cc1c-47af-a934-562fad2557bd</errorID>
      <errorWord>涉及到</errorWord>
      <group>L1_Word</group>
      <groupName>字词问题</groupName>
      <ability>L2_Typo</ability>
      <abilityName>字词错误</abilityName>
      <candidateList>
        <item>涉及</item>
      </candidateList>
      <explain>〈动〉牵涉到；关联到：案子～好几个人｜这个问题～面很广。</explain>
      <paraID>792BF22B</paraID>
      <start>13</start>
      <end>16</end>
      <status>unmodified</status>
      <modifiedWord/>
      <trackRevisions>false</trackRevisions>
    </reviewItem>
    <reviewItem>
      <errorID>08fe887c-0cec-4a47-949c-99b0eb893d29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4314BCB8</paraID>
      <start>0</start>
      <end>3</end>
      <status>unmodified</status>
      <modifiedWord/>
      <trackRevisions>false</trackRevisions>
    </reviewItem>
    <reviewItem>
      <errorID>16dfa195-54ed-4383-afd4-fdb0b0a92733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600808BD</paraID>
      <start>0</start>
      <end>3</end>
      <status>unmodified</status>
      <modifiedWord/>
      <trackRevisions>false</trackRevisions>
    </reviewItem>
    <reviewItem>
      <errorID>ebccff00-1eb6-4f02-af4d-646ce9ca2329</errorID>
      <errorWord>授标</errorWord>
      <group>L1_Word</group>
      <groupName>字词问题</groupName>
      <ability>L2_Typo</ability>
      <abilityName>字词错误</abilityName>
      <candidateList>
        <item>投标</item>
      </candidateList>
      <explain/>
      <paraID>73339E0C</paraID>
      <start>27</start>
      <end>29</end>
      <status>unmodified</status>
      <modifiedWord/>
      <trackRevisions>false</trackRevisions>
    </reviewItem>
    <reviewItem>
      <errorID>97acbec2-ea6a-4a3d-8df9-07eb17a7710f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2D936EBA</paraID>
      <start>0</start>
      <end>3</end>
      <status>unmodified</status>
      <modifiedWord/>
      <trackRevisions>false</trackRevisions>
    </reviewItem>
    <reviewItem>
      <errorID>e854fd5e-db16-4de0-8a62-6c8f45fbbe62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7DB95B11</paraID>
      <start>0</start>
      <end>3</end>
      <status>unmodified</status>
      <modifiedWord/>
      <trackRevisions>false</trackRevisions>
    </reviewItem>
    <reviewItem>
      <errorID>9f1b0460-eee7-44ff-825c-35e3ed32d54a</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4E07F805</paraID>
      <start>51</start>
      <end>53</end>
      <status>unmodified</status>
      <modifiedWord/>
      <trackRevisions>false</trackRevisions>
    </reviewItem>
    <reviewItem>
      <errorID>0523826a-78a1-431e-8550-e02c3b1b9064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3019B81A</paraID>
      <start>0</start>
      <end>3</end>
      <status>unmodified</status>
      <modifiedWord/>
      <trackRevisions>false</trackRevisions>
    </reviewItem>
    <reviewItem>
      <errorID>8b8f7d3b-04f2-44a1-aae9-5d4ff73630f5</errorID>
      <errorWord>&lt;</errorWord>
      <group>L1_Format</group>
      <groupName>格式问题</groupName>
      <ability>L2_HalfPunc</ability>
      <abilityName>全半角检查</abilityName>
      <candidateList>
        <item>〈</item>
      </candidateList>
      <explain>文本全半角错误。</explain>
      <paraID>29B4C4DF</paraID>
      <start>25</start>
      <end>26</end>
      <status>unmodified</status>
      <modifiedWord/>
      <trackRevisions>false</trackRevisions>
    </reviewItem>
    <reviewItem>
      <errorID>0b56a557-4225-4e41-818a-a83b95527adc</errorID>
      <errorWord>&lt;</errorWord>
      <group>L1_Format</group>
      <groupName>格式问题</groupName>
      <ability>L2_HalfPunc</ability>
      <abilityName>全半角检查</abilityName>
      <candidateList>
        <item>〈</item>
      </candidateList>
      <explain>文本全半角错误。</explain>
      <paraID>7A0002BF</paraID>
      <start>27</start>
      <end>28</end>
      <status>unmodified</status>
      <modifiedWord/>
      <trackRevisions>false</trackRevisions>
    </reviewItem>
    <reviewItem>
      <errorID>8213e6ac-33e9-4ab1-a2cd-525b6cc5ca95</errorID>
      <errorWord>投标投标</errorWord>
      <group>L1_Word</group>
      <groupName>字词问题</groupName>
      <ability>L2_Typo</ability>
      <abilityName>字词错误</abilityName>
      <candidateList>
        <item>投标</item>
      </candidateList>
      <explain/>
      <paraID>299F2617</paraID>
      <start>139</start>
      <end>143</end>
      <status>unmodified</status>
      <modifiedWord/>
      <trackRevisions>false</trackRevisions>
    </reviewItem>
    <reviewItem>
      <errorID>c28fd128-c9e4-4280-aa34-57e80f8c47f7</errorID>
      <errorWord>法律、法规</errorWord>
      <group>L1_Word</group>
      <groupName>字词问题</groupName>
      <ability>L2_Typo</ability>
      <abilityName>字词错误</abilityName>
      <candidateList>
        <item>法律法规</item>
      </candidateList>
      <explain/>
      <paraID>4EF6419F</paraID>
      <start>9</start>
      <end>14</end>
      <status>unmodified</status>
      <modifiedWord/>
      <trackRevisions>false</trackRevisions>
    </reviewItem>
    <reviewItem>
      <errorID>8bb7528d-8642-40d1-9586-fe314975fdc8</errorID>
      <errorWord>属</errorWord>
      <group>L1_Word</group>
      <groupName>字词问题</groupName>
      <ability>L2_Typo</ability>
      <abilityName>字词错误</abilityName>
      <candidateList>
        <item>属于</item>
      </candidateList>
      <explain/>
      <paraID>4EF6419F</paraID>
      <start>23</start>
      <end>24</end>
      <status>unmodified</status>
      <modifiedWord/>
      <trackRevisions>false</trackRevisions>
    </reviewItem>
    <reviewItem>
      <errorID>11ad354a-6b6d-4e76-adf6-9e18ea5be6d4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4BD81880</paraID>
      <start>0</start>
      <end>3</end>
      <status>unmodified</status>
      <modifiedWord/>
      <trackRevisions>false</trackRevisions>
    </reviewItem>
    <reviewItem>
      <errorID>eab373b3-b671-470b-8c2a-c1de2121f151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6989E5B5</paraID>
      <start>0</start>
      <end>3</end>
      <status>unmodified</status>
      <modifiedWord/>
      <trackRevisions>false</trackRevisions>
    </reviewItem>
    <reviewItem>
      <errorID>f61094d2-a7aa-4324-a1fe-8433a90eef3d</errorID>
      <errorWord>则</errorWord>
      <group>L1_Word</group>
      <groupName>字词问题</groupName>
      <ability>L2_Typo</ability>
      <abilityName>字词错误</abilityName>
      <candidateList>
        <item>则在</item>
      </candidateList>
      <explain/>
      <paraID>6903D6F2</paraID>
      <start>51</start>
      <end>52</end>
      <status>unmodified</status>
      <modifiedWord/>
      <trackRevisions>false</trackRevisions>
    </reviewItem>
    <reviewItem>
      <errorID>819c0c8f-aa21-4a47-a377-9240e5ce4100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2A005D32</paraID>
      <start>0</start>
      <end>3</end>
      <status>unmodified</status>
      <modifiedWord/>
      <trackRevisions>false</trackRevisions>
    </reviewItem>
    <reviewItem>
      <errorID>02243ab7-d25d-4f7b-a711-b8709975acf6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4F8674E0</paraID>
      <start>0</start>
      <end>3</end>
      <status>unmodified</status>
      <modifiedWord/>
      <trackRevisions>false</trackRevisions>
    </reviewItem>
    <reviewItem>
      <errorID>b8220ca7-cb85-4178-8dad-d46dc1ce1859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3DA11E0D</paraID>
      <start>0</start>
      <end>3</end>
      <status>unmodified</status>
      <modifiedWord/>
      <trackRevisions>false</trackRevisions>
    </reviewItem>
    <reviewItem>
      <errorID>fde043c6-739b-4def-b911-faf50a851801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7052437D</paraID>
      <start>0</start>
      <end>3</end>
      <status>unmodified</status>
      <modifiedWord/>
      <trackRevisions>false</trackRevisions>
    </reviewItem>
    <reviewItem>
      <errorID>cc588331-2e62-44e8-b392-90d1486df2bb</errorID>
      <errorWord>&lt;</errorWord>
      <group>L1_Format</group>
      <groupName>格式问题</groupName>
      <ability>L2_HalfPunc</ability>
      <abilityName>全半角检查</abilityName>
      <candidateList>
        <item>〈</item>
      </candidateList>
      <explain>文本全半角错误。</explain>
      <paraID>2DFB9F5C</paraID>
      <start>21</start>
      <end>22</end>
      <status>unmodified</status>
      <modifiedWord/>
      <trackRevisions>false</trackRevisions>
    </reviewItem>
    <reviewItem>
      <errorID>09fba9f4-333a-452d-a571-f756273f3d88</errorID>
      <errorWord>&gt;的通知》</errorWord>
      <group>L1_Punc</group>
      <groupName>标点问题</groupName>
      <ability>L2_Punc</ability>
      <abilityName>标点符号检查</abilityName>
      <candidateList>
        <item>〉的通知》</item>
      </candidateList>
      <explain/>
      <paraID>2DFB9F5C</paraID>
      <start>45</start>
      <end>50</end>
      <status>unmodified</status>
      <modifiedWord/>
      <trackRevisions>false</trackRevisions>
    </reviewItem>
    <reviewItem>
      <errorID>a5f16875-8d18-4c6c-b347-e7bdb38d08aa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5AC23081</paraID>
      <start>150</start>
      <end>153</end>
      <status>unmodified</status>
      <modifiedWord/>
      <trackRevisions>false</trackRevisions>
    </reviewItem>
    <reviewItem>
      <errorID>df2e9b78-71eb-4b57-9a0a-1a68738252ca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26655F0D</paraID>
      <start>30</start>
      <end>33</end>
      <status>unmodified</status>
      <modifiedWord/>
      <trackRevisions>false</trackRevisions>
    </reviewItem>
    <reviewItem>
      <errorID>72fb46ce-8894-4e61-9030-28dfc4f283c9</errorID>
      <errorWord>(</errorWord>
      <group>L1_Format</group>
      <groupName>格式问题</groupName>
      <ability>L2_HalfPunc</ability>
      <abilityName>全半角检查</abilityName>
      <candidateList>
        <item>（</item>
      </candidateList>
      <explain>文本全半角错误。</explain>
      <paraID>48DCF030</paraID>
      <start>124</start>
      <end>125</end>
      <status>unmodified</status>
      <modifiedWord/>
      <trackRevisions>false</trackRevisions>
    </reviewItem>
    <reviewItem>
      <errorID>8e325b8a-861e-4823-b3af-a6c2b5ea00d2</errorID>
      <errorWord>)</errorWord>
      <group>L1_Format</group>
      <groupName>格式问题</groupName>
      <ability>L2_HalfPunc</ability>
      <abilityName>全半角检查</abilityName>
      <candidateList>
        <item>）</item>
      </candidateList>
      <explain>文本全半角错误。</explain>
      <paraID>48DCF030</paraID>
      <start>162</start>
      <end>163</end>
      <status>unmodified</status>
      <modifiedWord/>
      <trackRevisions>false</trackRevisions>
    </reviewItem>
    <reviewItem>
      <errorID>61f65cdf-1daf-45fe-bfe7-2199036e5235</errorID>
      <errorWord>《</errorWord>
      <group>L1_Punc</group>
      <groupName>标点问题</groupName>
      <ability>L2_Punc</ability>
      <abilityName>标点符号检查</abilityName>
      <candidateList/>
      <explain>同一形式括号套用。</explain>
      <paraID>66637545</paraID>
      <start>33</start>
      <end>34</end>
      <status>unmodified</status>
      <modifiedWord/>
      <trackRevisions>false</trackRevisions>
    </reviewItem>
    <reviewItem>
      <errorID>230ef447-e97a-4e4a-a405-822287723aca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66637545</paraID>
      <start>50</start>
      <end>53</end>
      <status>unmodified</status>
      <modifiedWord/>
      <trackRevisions>false</trackRevisions>
    </reviewItem>
    <reviewItem>
      <errorID>b997edba-9359-49f0-bfd5-1f3d1db70738</errorID>
      <errorWord>》</errorWord>
      <group>L1_Punc</group>
      <groupName>标点问题</groupName>
      <ability>L2_Punc</ability>
      <abilityName>标点符号检查</abilityName>
      <candidateList/>
      <explain>同一形式括号套用。</explain>
      <paraID>66637545</paraID>
      <start>69</start>
      <end>70</end>
      <status>unmodified</status>
      <modifiedWord/>
      <trackRevisions>false</trackRevisions>
    </reviewItem>
    <reviewItem>
      <errorID>7bc41407-7943-41ea-b378-7955c38fe856</errorID>
      <errorWord>涉及到</errorWord>
      <group>L1_Word</group>
      <groupName>字词问题</groupName>
      <ability>L2_Typo</ability>
      <abilityName>字词错误</abilityName>
      <candidateList>
        <item>涉及</item>
      </candidateList>
      <explain>〈动〉牵涉到；关联到：案子～好几个人｜这个问题～面很广。</explain>
      <paraID>4C725BEE</paraID>
      <start>5</start>
      <end>8</end>
      <status>unmodified</status>
      <modifiedWord/>
      <trackRevisions>false</trackRevisions>
    </reviewItem>
    <reviewItem>
      <errorID>773a9825-c6af-475c-a11b-bf6d212aa38b</errorID>
      <errorWord>，在</errorWord>
      <group>L1_Word</group>
      <groupName>字词问题</groupName>
      <ability>L2_Typo</ability>
      <abilityName>字词错误</abilityName>
      <candidateList>
        <item>，</item>
      </candidateList>
      <explain/>
      <paraID>4C725BEE</paraID>
      <start>58</start>
      <end>60</end>
      <status>unmodified</status>
      <modifiedWord/>
      <trackRevisions>false</trackRevisions>
    </reviewItem>
    <reviewItem>
      <errorID>7414d6ba-5787-4159-aa60-4d1d439bda30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4C725BEE</paraID>
      <start>289</start>
      <end>290</end>
      <status>unmodified</status>
      <modifiedWord/>
      <trackRevisions>false</trackRevisions>
    </reviewItem>
    <reviewItem>
      <errorID>da5a5daa-4a92-43db-9193-afa0cc5416b9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77670E78</paraID>
      <start>0</start>
      <end>3</end>
      <status>unmodified</status>
      <modifiedWord/>
      <trackRevisions>false</trackRevisions>
    </reviewItem>
    <reviewItem>
      <errorID>ef3d6bdf-1bd8-475d-a33c-333c31e6f6a9</errorID>
      <errorWord>费</errorWord>
      <group>L1_Word</group>
      <groupName>字词问题</groupName>
      <ability>L2_Typo</ability>
      <abilityName>字词错误</abilityName>
      <candidateList>
        <item>费用</item>
      </candidateList>
      <explain/>
      <paraID>1BE025E8</paraID>
      <start>97</start>
      <end>98</end>
      <status>unmodified</status>
      <modifiedWord/>
      <trackRevisions>false</trackRevisions>
    </reviewItem>
    <reviewItem>
      <errorID>70be6a75-f1b8-45e2-b908-aae2fbeaa06f</errorID>
      <errorWord>(</errorWord>
      <group>L1_Format</group>
      <groupName>格式问题</groupName>
      <ability>L2_HalfPunc</ability>
      <abilityName>全半角检查</abilityName>
      <candidateList>
        <item>（</item>
      </candidateList>
      <explain>文本全半角错误。</explain>
      <paraID>2B586EE0</paraID>
      <start>105</start>
      <end>106</end>
      <status>unmodified</status>
      <modifiedWord/>
      <trackRevisions>false</trackRevisions>
    </reviewItem>
    <reviewItem>
      <errorID>1268eceb-45fc-41b8-932a-b7779664e99e</errorID>
      <errorWord>)</errorWord>
      <group>L1_Format</group>
      <groupName>格式问题</groupName>
      <ability>L2_HalfPunc</ability>
      <abilityName>全半角检查</abilityName>
      <candidateList>
        <item>）</item>
      </candidateList>
      <explain>文本全半角错误。</explain>
      <paraID>2B586EE0</paraID>
      <start>125</start>
      <end>126</end>
      <status>unmodified</status>
      <modifiedWord/>
      <trackRevisions>false</trackRevisions>
    </reviewItem>
    <reviewItem>
      <errorID>c3893ff7-2a19-47bd-b9b7-82e777a1ec09</errorID>
      <errorWord>完</errorWord>
      <group>L1_Word</group>
      <groupName>字词问题</groupName>
      <ability>L2_Typo</ability>
      <abilityName>字词错误</abilityName>
      <candidateList>
        <item>完成</item>
      </candidateList>
      <explain>〈动〉按照预期的目的结束；做成：～任务｜～作业｜计划完得成。</explain>
      <paraID>36CC2753</paraID>
      <start>15</start>
      <end>16</end>
      <status>unmodified</status>
      <modifiedWord/>
      <trackRevisions>false</trackRevisions>
    </reviewItem>
    <reviewItem>
      <errorID>161fc9c1-291b-45e3-ae8a-6acedc23f6cb</errorID>
      <errorWord>》</errorWord>
      <group>L1_Word</group>
      <groupName>字词问题</groupName>
      <ability>L2_Typo</ability>
      <abilityName>字词错误</abilityName>
      <candidateList>
        <item>》和</item>
      </candidateList>
      <explain/>
      <paraID> 9C06907</paraID>
      <start>25</start>
      <end>26</end>
      <status>unmodified</status>
      <modifiedWord/>
      <trackRevisions>false</trackRevisions>
    </reviewItem>
    <reviewItem>
      <errorID>cd50620c-a1ee-4ed5-934a-3a764ed2573e</errorID>
      <errorWord>》</errorWord>
      <group>L1_Word</group>
      <groupName>字词问题</groupName>
      <ability>L2_Typo</ability>
      <abilityName>字词错误</abilityName>
      <candidateList>
        <item>》等</item>
      </candidateList>
      <explain/>
      <paraID> 9C06907</paraID>
      <start>39</start>
      <end>40</end>
      <status>unmodified</status>
      <modifiedWord/>
      <trackRevisions>false</trackRevisions>
    </reviewItem>
    <reviewItem>
      <errorID>9e97673a-855e-4385-9d9f-a8a751e42b27</errorID>
      <errorWord>:</errorWord>
      <group>L1_Format</group>
      <groupName>格式问题</groupName>
      <ability>L2_HalfPunc</ability>
      <abilityName>全半角检查</abilityName>
      <candidateList>
        <item>：</item>
      </candidateList>
      <explain>文本全半角错误。</explain>
      <paraID>22CD5E29</paraID>
      <start>4</start>
      <end>5</end>
      <status>unmodified</status>
      <modifiedWord/>
      <trackRevisions>false</trackRevisions>
    </reviewItem>
    <reviewItem>
      <errorID>6068914c-9bf7-41a6-a2ff-10b957c1f495</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1F90BBD8</paraID>
      <start>151</start>
      <end>152</end>
      <status>unmodified</status>
      <modifiedWord/>
      <trackRevisions>false</trackRevisions>
    </reviewItem>
    <reviewItem>
      <errorID>14186c15-1bc5-4f5c-861b-20dfb804cae2</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72E3D0B6</paraID>
      <start>70</start>
      <end>74</end>
      <status>unmodified</status>
      <modifiedWord/>
      <trackRevisions>false</trackRevisions>
    </reviewItem>
    <reviewItem>
      <errorID>4fff670d-8de0-4a5e-a57c-54d81db75484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72B7794D</paraID>
      <start>26</start>
      <end>27</end>
      <status>unmodified</status>
      <modifiedWord/>
      <trackRevisions>false</trackRevisions>
    </reviewItem>
    <reviewItem>
      <errorID>58c40755-c988-4b3c-a60d-06b250574481</errorID>
      <errorWord>需</errorWord>
      <group>L1_Word</group>
      <groupName>字词问题</groupName>
      <ability>L2_Typo</ability>
      <abilityName>字词错误</abilityName>
      <candidateList>
        <item>须</item>
      </candidateList>
      <explain>存在发音相同字词的误用。</explain>
      <paraID>560E44A5</paraID>
      <start>3</start>
      <end>4</end>
      <status>unmodified</status>
      <modifiedWord/>
      <trackRevisions>false</trackRevisions>
    </reviewItem>
    <reviewItem>
      <errorID>784e3d3d-d128-4c2e-9b28-6b87decfe75a</errorID>
      <errorWord>具备的</errorWord>
      <group>L1_Word</group>
      <groupName>字词问题</groupName>
      <ability>L2_Typo</ability>
      <abilityName>字词错误</abilityName>
      <candidateList>
        <item>具备</item>
      </candidateList>
      <explain/>
      <paraID>560E44A5</paraID>
      <start>4</start>
      <end>7</end>
      <status>unmodified</status>
      <modifiedWord/>
      <trackRevisions>false</trackRevisions>
    </reviewItem>
    <reviewItem>
      <errorID>78962b9a-1b8d-40f3-8fb7-4c87de6b2631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53ED6396</paraID>
      <start>0</start>
      <end>2</end>
      <status>unmodified</status>
      <modifiedWord/>
      <trackRevisions>false</trackRevisions>
    </reviewItem>
    <reviewItem>
      <errorID>1557f4d2-f5be-45f8-8731-38960fa5cb35</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53ED6396</paraID>
      <start>7</start>
      <end>10</end>
      <status>unmodified</status>
      <modifiedWord/>
      <trackRevisions>false</trackRevisions>
    </reviewItem>
    <reviewItem>
      <errorID>54f91e0c-99f3-40c6-9c25-ee8d05c50125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4F08A46E</paraID>
      <start>225</start>
      <end>228</end>
      <status>unmodified</status>
      <modifiedWord/>
      <trackRevisions>false</trackRevisions>
    </reviewItem>
    <reviewItem>
      <errorID>13c7c6a7-f1c8-4eb7-877b-cbd2848c46fb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97AB351</paraID>
      <start>0</start>
      <end>2</end>
      <status>unmodified</status>
      <modifiedWord/>
      <trackRevisions>false</trackRevisions>
    </reviewItem>
    <reviewItem>
      <errorID>31aee8fb-2c4b-495d-92ab-67d94fd389d2</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97AB351</paraID>
      <start>7</start>
      <end>10</end>
      <status>unmodified</status>
      <modifiedWord/>
      <trackRevisions>false</trackRevisions>
    </reviewItem>
    <reviewItem>
      <errorID>dd9cee49-537a-4f03-874f-18c48745c257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6A3E978</paraID>
      <start>41</start>
      <end>42</end>
      <status>unmodified</status>
      <modifiedWord/>
      <trackRevisions>false</trackRevisions>
    </reviewItem>
    <reviewItem>
      <errorID>d97202ca-6a78-426c-9e62-5d584fcf3a23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149978D9</paraID>
      <start>0</start>
      <end>2</end>
      <status>unmodified</status>
      <modifiedWord/>
      <trackRevisions>false</trackRevisions>
    </reviewItem>
    <reviewItem>
      <errorID>f912170b-d556-46b1-a5c0-afcf2673c067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7BFE1785</paraID>
      <start>0</start>
      <end>2</end>
      <status>unmodified</status>
      <modifiedWord/>
      <trackRevisions>false</trackRevisions>
    </reviewItem>
    <reviewItem>
      <errorID>956cefe3-14c6-45a2-bd54-001122b5440d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347500EB</paraID>
      <start>0</start>
      <end>2</end>
      <status>unmodified</status>
      <modifiedWord/>
      <trackRevisions>false</trackRevisions>
    </reviewItem>
    <reviewItem>
      <errorID>536642b5-c8b2-4310-b5b7-f796b06d922e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69073376</paraID>
      <start>0</start>
      <end>2</end>
      <status>unmodified</status>
      <modifiedWord/>
      <trackRevisions>false</trackRevisions>
    </reviewItem>
    <reviewItem>
      <errorID>b8c80bfa-e5bd-425e-9586-380ecaf29e50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10A2BE0A</paraID>
      <start>0</start>
      <end>2</end>
      <status>unmodified</status>
      <modifiedWord/>
      <trackRevisions>false</trackRevisions>
    </reviewItem>
    <reviewItem>
      <errorID>402f99ce-f619-4c24-ae41-2c5efa12a7b0</errorID>
      <errorWord>[2011]300号</errorWord>
      <group>L1_Knowledge</group>
      <groupName>知识性问题</groupName>
      <ability>L2_Knowledge</ability>
      <abilityName>其他知识</abilityName>
      <candidateList>
        <item>〔2011〕300号</item>
      </candidateList>
      <explain>发文字号格式错误。</explain>
      <paraID>5C8C8BF7</paraID>
      <start>36</start>
      <end>46</end>
      <status>unmodified</status>
      <modifiedWord/>
      <trackRevisions>false</trackRevisions>
    </reviewItem>
    <reviewItem>
      <errorID>816e7871-c112-4021-834d-33fef7d061fc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16E25DC5</paraID>
      <start>0</start>
      <end>2</end>
      <status>unmodified</status>
      <modifiedWord/>
      <trackRevisions>false</trackRevisions>
    </reviewItem>
    <reviewItem>
      <errorID>cfdc6f52-f352-4090-9639-3a8fe8114190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3B3BA3C2</paraID>
      <start>26</start>
      <end>29</end>
      <status>unmodified</status>
      <modifiedWord/>
      <trackRevisions>false</trackRevisions>
    </reviewItem>
    <reviewItem>
      <errorID>0276c232-fe30-454e-b31d-0b8c9704026c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57AE15CC</paraID>
      <start>0</start>
      <end>2</end>
      <status>unmodified</status>
      <modifiedWord/>
      <trackRevisions>false</trackRevisions>
    </reviewItem>
    <reviewItem>
      <errorID>9a328e04-b535-4f38-bb6d-4eec8451f49a</errorID>
      <errorWord>(</errorWord>
      <group>L1_Format</group>
      <groupName>格式问题</groupName>
      <ability>L2_HalfPunc</ability>
      <abilityName>全半角检查</abilityName>
      <candidateList>
        <item>（</item>
      </candidateList>
      <explain>文本全半角错误。</explain>
      <paraID>744D94D8</paraID>
      <start>36</start>
      <end>37</end>
      <status>unmodified</status>
      <modifiedWord/>
      <trackRevisions>false</trackRevisions>
    </reviewItem>
    <reviewItem>
      <errorID>5816bc30-bb1a-4f76-90de-522b595f2ed9</errorID>
      <errorWord>)</errorWord>
      <group>L1_Format</group>
      <groupName>格式问题</groupName>
      <ability>L2_HalfPunc</ability>
      <abilityName>全半角检查</abilityName>
      <candidateList>
        <item>）</item>
      </candidateList>
      <explain>文本全半角错误。</explain>
      <paraID>744D94D8</paraID>
      <start>46</start>
      <end>47</end>
      <status>unmodified</status>
      <modifiedWord/>
      <trackRevisions>false</trackRevisions>
    </reviewItem>
    <reviewItem>
      <errorID>e2e7ca0f-2500-4008-8898-070dc8dbd40d</errorID>
      <errorWord>[2014]68号</errorWord>
      <group>L1_Knowledge</group>
      <groupName>知识性问题</groupName>
      <ability>L2_Knowledge</ability>
      <abilityName>其他知识</abilityName>
      <candidateList>
        <item>〔2014〕68号</item>
      </candidateList>
      <explain>发文字号格式错误。</explain>
      <paraID>5F540C0B</paraID>
      <start>38</start>
      <end>47</end>
      <status>unmodified</status>
      <modifiedWord/>
      <trackRevisions>false</trackRevisions>
    </reviewItem>
    <reviewItem>
      <errorID>cdf9e8bb-570b-4da4-99cd-6418bafc56cd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365ED94A</paraID>
      <start>0</start>
      <end>2</end>
      <status>unmodified</status>
      <modifiedWord/>
      <trackRevisions>false</trackRevisions>
    </reviewItem>
    <reviewItem>
      <errorID>93ee315f-b88d-4848-b0c3-920180de1a81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55DDCA61</paraID>
      <start>0</start>
      <end>2</end>
      <status>unmodified</status>
      <modifiedWord/>
      <trackRevisions>false</trackRevisions>
    </reviewItem>
    <reviewItem>
      <errorID>a606cd7e-e73f-496c-af52-6f4fe4d862ff</errorID>
      <errorWord>,</errorWord>
      <group>L1_Format</group>
      <groupName>格式问题</groupName>
      <ability>L2_HalfPunc</ability>
      <abilityName>全半角检查</abilityName>
      <candidateList>
        <item>，</item>
      </candidateList>
      <explain>文本全半角错误。</explain>
      <paraID>55DDCA61</paraID>
      <start>25</start>
      <end>26</end>
      <status>unmodified</status>
      <modifiedWord/>
      <trackRevisions>false</trackRevisions>
    </reviewItem>
    <reviewItem>
      <errorID>b83a0b42-e00d-4f65-81f1-cd1ead8e0925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6EE2EE2C</paraID>
      <start>0</start>
      <end>2</end>
      <status>unmodified</status>
      <modifiedWord/>
      <trackRevisions>false</trackRevisions>
    </reviewItem>
    <reviewItem>
      <errorID>9fff023c-7cc7-4ce9-9f1b-6199fa8e2548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7184FCF7</paraID>
      <start>0</start>
      <end>2</end>
      <status>unmodified</status>
      <modifiedWord/>
      <trackRevisions>false</trackRevisions>
    </reviewItem>
    <reviewItem>
      <errorID>a87a273a-463e-4228-ac1c-d8216ad3359d</errorID>
      <errorWord>(</errorWord>
      <group>L1_Format</group>
      <groupName>格式问题</groupName>
      <ability>L2_HalfPunc</ability>
      <abilityName>全半角检查</abilityName>
      <candidateList>
        <item>（</item>
      </candidateList>
      <explain>文本全半角错误。</explain>
      <paraID>7184FCF7</paraID>
      <start>120</start>
      <end>121</end>
      <status>unmodified</status>
      <modifiedWord/>
      <trackRevisions>false</trackRevisions>
    </reviewItem>
    <reviewItem>
      <errorID>7a838010-6913-438c-b25e-1dc493e70213</errorID>
      <errorWord>)</errorWord>
      <group>L1_Format</group>
      <groupName>格式问题</groupName>
      <ability>L2_HalfPunc</ability>
      <abilityName>全半角检查</abilityName>
      <candidateList>
        <item>）</item>
      </candidateList>
      <explain>文本全半角错误。</explain>
      <paraID>7184FCF7</paraID>
      <start>158</start>
      <end>159</end>
      <status>unmodified</status>
      <modifiedWord/>
      <trackRevisions>false</trackRevisions>
    </reviewItem>
    <reviewItem>
      <errorID>aba0639e-816a-4d2d-97bb-465dd8d890f8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5FBCCEC3</paraID>
      <start>0</start>
      <end>2</end>
      <status>unmodified</status>
      <modifiedWord/>
      <trackRevisions>false</trackRevisions>
    </reviewItem>
    <reviewItem>
      <errorID>3fbb54f8-7676-47d7-ae95-eacb59baf302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9046365</paraID>
      <start>0</start>
      <end>2</end>
      <status>unmodified</status>
      <modifiedWord/>
      <trackRevisions>false</trackRevisions>
    </reviewItem>
    <reviewItem>
      <errorID>0d8f5d30-d912-4980-b5c6-dce7a53a4e99</errorID>
      <errorWord>,</errorWord>
      <group>L1_Format</group>
      <groupName>格式问题</groupName>
      <ability>L2_HalfPunc</ability>
      <abilityName>全半角检查</abilityName>
      <candidateList>
        <item>，</item>
      </candidateList>
      <explain>文本全半角错误。</explain>
      <paraID>6954F14B</paraID>
      <start>42</start>
      <end>43</end>
      <status>unmodified</status>
      <modifiedWord/>
      <trackRevisions>false</trackRevisions>
    </reviewItem>
    <reviewItem>
      <errorID>ccba110e-5625-4eef-9715-3d194e4e22ce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55463124</paraID>
      <start>0</start>
      <end>2</end>
      <status>unmodified</status>
      <modifiedWord/>
      <trackRevisions>false</trackRevisions>
    </reviewItem>
    <reviewItem>
      <errorID>8aeb2bfd-f696-4d6b-b184-1e6834b6b157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69E27A02</paraID>
      <start>0</start>
      <end>2</end>
      <status>unmodified</status>
      <modifiedWord/>
      <trackRevisions>false</trackRevisions>
    </reviewItem>
    <reviewItem>
      <errorID>7e33370e-0874-4f81-9912-845de0209689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56BBADC4</paraID>
      <start>0</start>
      <end>2</end>
      <status>unmodified</status>
      <modifiedWord/>
      <trackRevisions>false</trackRevisions>
    </reviewItem>
    <reviewItem>
      <errorID>6a67bf68-59b6-46cc-bfb5-a5822f4e41f3</errorID>
      <errorWord>(</errorWord>
      <group>L1_Format</group>
      <groupName>格式问题</groupName>
      <ability>L2_HalfPunc</ability>
      <abilityName>全半角检查</abilityName>
      <candidateList>
        <item>（</item>
      </candidateList>
      <explain>文本全半角错误。</explain>
      <paraID>56BBADC4</paraID>
      <start>10</start>
      <end>11</end>
      <status>unmodified</status>
      <modifiedWord/>
      <trackRevisions>false</trackRevisions>
    </reviewItem>
    <reviewItem>
      <errorID>5dc1ef6d-e34a-4773-a988-10f68a29a666</errorID>
      <errorWord>)</errorWord>
      <group>L1_Format</group>
      <groupName>格式问题</groupName>
      <ability>L2_HalfPunc</ability>
      <abilityName>全半角检查</abilityName>
      <candidateList>
        <item>）</item>
      </candidateList>
      <explain>文本全半角错误。</explain>
      <paraID>56BBADC4</paraID>
      <start>18</start>
      <end>19</end>
      <status>unmodified</status>
      <modifiedWord/>
      <trackRevisions>false</trackRevisions>
    </reviewItem>
    <reviewItem>
      <errorID>01bc580f-2465-4ee3-aa7c-4dd6c86bf5ba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2F5574C9</paraID>
      <start>0</start>
      <end>2</end>
      <status>unmodified</status>
      <modifiedWord/>
      <trackRevisions>false</trackRevisions>
    </reviewItem>
    <reviewItem>
      <errorID>2825f0b6-5fc0-4fe7-88e7-094e3e936a04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CCB3AD3</paraID>
      <start>0</start>
      <end>2</end>
      <status>unmodified</status>
      <modifiedWord/>
      <trackRevisions>false</trackRevisions>
    </reviewItem>
    <reviewItem>
      <errorID>11c8c22f-ebf3-4c85-8feb-69852ce774ac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6E8839E6</paraID>
      <start>0</start>
      <end>2</end>
      <status>unmodified</status>
      <modifiedWord/>
      <trackRevisions>false</trackRevisions>
    </reviewItem>
    <reviewItem>
      <errorID>39a0e638-7134-41f0-80a6-701eb44a657a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25A531F4</paraID>
      <start>0</start>
      <end>2</end>
      <status>unmodified</status>
      <modifiedWord/>
      <trackRevisions>false</trackRevisions>
    </reviewItem>
    <reviewItem>
      <errorID>33646664-3189-4b13-b620-6e5d5078c02a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2418C6BA</paraID>
      <start>0</start>
      <end>2</end>
      <status>unmodified</status>
      <modifiedWord/>
      <trackRevisions>false</trackRevisions>
    </reviewItem>
    <reviewItem>
      <errorID>c48f2111-d663-415c-88f8-3d787c357eb3</errorID>
      <errorWord>:</errorWord>
      <group>L1_Format</group>
      <groupName>格式问题</groupName>
      <ability>L2_HalfPunc</ability>
      <abilityName>全半角检查</abilityName>
      <candidateList>
        <item>：</item>
      </candidateList>
      <explain>文本全半角错误。</explain>
      <paraID> B716E5F</paraID>
      <start>43</start>
      <end>44</end>
      <status>unmodified</status>
      <modifiedWord/>
      <trackRevisions>false</trackRevisions>
    </reviewItem>
    <reviewItem>
      <errorID>e8f488bd-ac2b-4f48-8431-7c8365772d4e</errorID>
      <errorWord>;</errorWord>
      <group>L1_Format</group>
      <groupName>格式问题</groupName>
      <ability>L2_HalfPunc</ability>
      <abilityName>全半角检查</abilityName>
      <candidateList>
        <item>；</item>
      </candidateList>
      <explain>文本全半角错误。</explain>
      <paraID>1B3C64DF</paraID>
      <start>25</start>
      <end>26</end>
      <status>unmodified</status>
      <modifiedWord/>
      <trackRevisions>false</trackRevisions>
    </reviewItem>
    <reviewItem>
      <errorID>5d9914d1-f357-418c-8882-b3543477533c</errorID>
      <errorWord>(</errorWord>
      <group>L1_Format</group>
      <groupName>格式问题</groupName>
      <ability>L2_HalfPunc</ability>
      <abilityName>全半角检查</abilityName>
      <candidateList>
        <item>（</item>
      </candidateList>
      <explain>文本全半角错误。</explain>
      <paraID>1B3C64DF</paraID>
      <start>34</start>
      <end>35</end>
      <status>unmodified</status>
      <modifiedWord/>
      <trackRevisions>false</trackRevisions>
    </reviewItem>
    <reviewItem>
      <errorID>a7be4d0d-7e9b-48eb-a02e-511262a8c937</errorID>
      <errorWord>)</errorWord>
      <group>L1_Format</group>
      <groupName>格式问题</groupName>
      <ability>L2_HalfPunc</ability>
      <abilityName>全半角检查</abilityName>
      <candidateList>
        <item>）</item>
      </candidateList>
      <explain>文本全半角错误。</explain>
      <paraID>1B3C64DF</paraID>
      <start>100</start>
      <end>101</end>
      <status>unmodified</status>
      <modifiedWord/>
      <trackRevisions>false</trackRevisions>
    </reviewItem>
    <reviewItem>
      <errorID>46c23620-b0b7-4dc1-a41f-238bf2c7418b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5E57D385</paraID>
      <start>0</start>
      <end>2</end>
      <status>unmodified</status>
      <modifiedWord/>
      <trackRevisions>false</trackRevisions>
    </reviewItem>
    <reviewItem>
      <errorID>f4cf28c9-6199-4a53-8923-c333cde745ea</errorID>
      <errorWord>:</errorWord>
      <group>L1_Format</group>
      <groupName>格式问题</groupName>
      <ability>L2_HalfPunc</ability>
      <abilityName>全半角检查</abilityName>
      <candidateList>
        <item>：</item>
      </candidateList>
      <explain>文本全半角错误。</explain>
      <paraID>24EFA533</paraID>
      <start>43</start>
      <end>44</end>
      <status>unmodified</status>
      <modifiedWord/>
      <trackRevisions>false</trackRevisions>
    </reviewItem>
    <reviewItem>
      <errorID>335b8a6b-349a-447d-bb07-bfeeac233f77</errorID>
      <errorWord>;</errorWord>
      <group>L1_Format</group>
      <groupName>格式问题</groupName>
      <ability>L2_HalfPunc</ability>
      <abilityName>全半角检查</abilityName>
      <candidateList>
        <item>；</item>
      </candidateList>
      <explain>文本全半角错误。</explain>
      <paraID> C090066</paraID>
      <start>24</start>
      <end>25</end>
      <status>unmodified</status>
      <modifiedWord/>
      <trackRevisions>false</trackRevisions>
    </reviewItem>
    <reviewItem>
      <errorID>6bb61257-23f4-4fc7-8875-702b974598be</errorID>
      <errorWord>(</errorWord>
      <group>L1_Format</group>
      <groupName>格式问题</groupName>
      <ability>L2_HalfPunc</ability>
      <abilityName>全半角检查</abilityName>
      <candidateList>
        <item>（</item>
      </candidateList>
      <explain>文本全半角错误。</explain>
      <paraID> C090066</paraID>
      <start>33</start>
      <end>34</end>
      <status>unmodified</status>
      <modifiedWord/>
      <trackRevisions>false</trackRevisions>
    </reviewItem>
    <reviewItem>
      <errorID>b3e3222d-6d3d-44b9-b50e-6d055763bc45</errorID>
      <errorWord>)</errorWord>
      <group>L1_Format</group>
      <groupName>格式问题</groupName>
      <ability>L2_HalfPunc</ability>
      <abilityName>全半角检查</abilityName>
      <candidateList>
        <item>）</item>
      </candidateList>
      <explain>文本全半角错误。</explain>
      <paraID> C090066</paraID>
      <start>99</start>
      <end>100</end>
      <status>unmodified</status>
      <modifiedWord/>
      <trackRevisions>false</trackRevisions>
    </reviewItem>
    <reviewItem>
      <errorID>a14c2de3-432e-41d0-90f1-3656dcd7a22c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7E5E22BA</paraID>
      <start>0</start>
      <end>2</end>
      <status>unmodified</status>
      <modifiedWord/>
      <trackRevisions>false</trackRevisions>
    </reviewItem>
    <reviewItem>
      <errorID>6129a9cc-4f5f-4aa6-9f57-d078faa94c8f</errorID>
      <errorWord>:</errorWord>
      <group>L1_Format</group>
      <groupName>格式问题</groupName>
      <ability>L2_HalfPunc</ability>
      <abilityName>全半角检查</abilityName>
      <candidateList>
        <item>：</item>
      </candidateList>
      <explain>文本全半角错误。</explain>
      <paraID>7E87B35E</paraID>
      <start>50</start>
      <end>51</end>
      <status>unmodified</status>
      <modifiedWord/>
      <trackRevisions>false</trackRevisions>
    </reviewItem>
    <reviewItem>
      <errorID>148ebf04-1344-46d0-87d3-ccc3674aec18</errorID>
      <errorWord>;</errorWord>
      <group>L1_Format</group>
      <groupName>格式问题</groupName>
      <ability>L2_HalfPunc</ability>
      <abilityName>全半角检查</abilityName>
      <candidateList>
        <item>；</item>
      </candidateList>
      <explain>文本全半角错误。</explain>
      <paraID>7E87B35E</paraID>
      <start>58</start>
      <end>59</end>
      <status>unmodified</status>
      <modifiedWord/>
      <trackRevisions>false</trackRevisions>
    </reviewItem>
    <reviewItem>
      <errorID>a384ba08-9c09-4032-871b-935a34009a73</errorID>
      <errorWord>;</errorWord>
      <group>L1_Format</group>
      <groupName>格式问题</groupName>
      <ability>L2_HalfPunc</ability>
      <abilityName>全半角检查</abilityName>
      <candidateList>
        <item>；</item>
      </candidateList>
      <explain>文本全半角错误。</explain>
      <paraID>7139B14D</paraID>
      <start>24</start>
      <end>25</end>
      <status>unmodified</status>
      <modifiedWord/>
      <trackRevisions>false</trackRevisions>
    </reviewItem>
    <reviewItem>
      <errorID>e33c3b17-ed07-4617-8f42-54b5a60e8555</errorID>
      <errorWord>(</errorWord>
      <group>L1_Format</group>
      <groupName>格式问题</groupName>
      <ability>L2_HalfPunc</ability>
      <abilityName>全半角检查</abilityName>
      <candidateList>
        <item>（</item>
      </candidateList>
      <explain>文本全半角错误。</explain>
      <paraID>7139B14D</paraID>
      <start>33</start>
      <end>34</end>
      <status>unmodified</status>
      <modifiedWord/>
      <trackRevisions>false</trackRevisions>
    </reviewItem>
    <reviewItem>
      <errorID>547f387a-4e5e-4421-9691-60577dff472f</errorID>
      <errorWord>)</errorWord>
      <group>L1_Format</group>
      <groupName>格式问题</groupName>
      <ability>L2_HalfPunc</ability>
      <abilityName>全半角检查</abilityName>
      <candidateList>
        <item>）</item>
      </candidateList>
      <explain>文本全半角错误。</explain>
      <paraID>7139B14D</paraID>
      <start>99</start>
      <end>100</end>
      <status>unmodified</status>
      <modifiedWord/>
      <trackRevisions>false</trackRevisions>
    </reviewItem>
    <reviewItem>
      <errorID>f1aac585-deea-4f3c-aa32-7b8f85034fac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EF7F2EA</paraID>
      <start>0</start>
      <end>2</end>
      <status>unmodified</status>
      <modifiedWord/>
      <trackRevisions>false</trackRevisions>
    </reviewItem>
    <reviewItem>
      <errorID>4d7ddbfe-c71f-45e8-aaa0-c5a8c07cd998</errorID>
      <errorWord>:</errorWord>
      <group>L1_Format</group>
      <groupName>格式问题</groupName>
      <ability>L2_HalfPunc</ability>
      <abilityName>全半角检查</abilityName>
      <candidateList>
        <item>：</item>
      </candidateList>
      <explain>文本全半角错误。</explain>
      <paraID>737DC085</paraID>
      <start>48</start>
      <end>49</end>
      <status>unmodified</status>
      <modifiedWord/>
      <trackRevisions>false</trackRevisions>
    </reviewItem>
    <reviewItem>
      <errorID>5afa3d44-9805-46a2-bc97-86e367a9e71f</errorID>
      <errorWord>;</errorWord>
      <group>L1_Format</group>
      <groupName>格式问题</groupName>
      <ability>L2_HalfPunc</ability>
      <abilityName>全半角检查</abilityName>
      <candidateList>
        <item>；</item>
      </candidateList>
      <explain>文本全半角错误。</explain>
      <paraID>737DC085</paraID>
      <start>54</start>
      <end>55</end>
      <status>unmodified</status>
      <modifiedWord/>
      <trackRevisions>false</trackRevisions>
    </reviewItem>
    <reviewItem>
      <errorID>b6d1a460-dbca-4984-9742-4a39e991ebfd</errorID>
      <errorWord>;</errorWord>
      <group>L1_Format</group>
      <groupName>格式问题</groupName>
      <ability>L2_HalfPunc</ability>
      <abilityName>全半角检查</abilityName>
      <candidateList>
        <item>；</item>
      </candidateList>
      <explain>文本全半角错误。</explain>
      <paraID>7EFD08BB</paraID>
      <start>24</start>
      <end>25</end>
      <status>unmodified</status>
      <modifiedWord/>
      <trackRevisions>false</trackRevisions>
    </reviewItem>
    <reviewItem>
      <errorID>259f94f7-7e9e-44df-9f42-317fecd91b87</errorID>
      <errorWord>(</errorWord>
      <group>L1_Format</group>
      <groupName>格式问题</groupName>
      <ability>L2_HalfPunc</ability>
      <abilityName>全半角检查</abilityName>
      <candidateList>
        <item>（</item>
      </candidateList>
      <explain>文本全半角错误。</explain>
      <paraID>7EFD08BB</paraID>
      <start>33</start>
      <end>34</end>
      <status>unmodified</status>
      <modifiedWord/>
      <trackRevisions>false</trackRevisions>
    </reviewItem>
    <reviewItem>
      <errorID>f58e9319-db7f-4989-9a30-de620b727f8f</errorID>
      <errorWord>)</errorWord>
      <group>L1_Format</group>
      <groupName>格式问题</groupName>
      <ability>L2_HalfPunc</ability>
      <abilityName>全半角检查</abilityName>
      <candidateList>
        <item>）</item>
      </candidateList>
      <explain>文本全半角错误。</explain>
      <paraID>7EFD08BB</paraID>
      <start>99</start>
      <end>100</end>
      <status>unmodified</status>
      <modifiedWord/>
      <trackRevisions>false</trackRevisions>
    </reviewItem>
    <reviewItem>
      <errorID>279cc895-5554-4062-816c-e4bc19904980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1ADAE78C</paraID>
      <start>0</start>
      <end>2</end>
      <status>unmodified</status>
      <modifiedWord/>
      <trackRevisions>false</trackRevisions>
    </reviewItem>
    <reviewItem>
      <errorID>38a246ce-f51d-419d-94bb-d06ddfbbe4dc</errorID>
      <errorWord>:</errorWord>
      <group>L1_Format</group>
      <groupName>格式问题</groupName>
      <ability>L2_HalfPunc</ability>
      <abilityName>全半角检查</abilityName>
      <candidateList>
        <item>：</item>
      </candidateList>
      <explain>文本全半角错误。</explain>
      <paraID>47C3CA47</paraID>
      <start>45</start>
      <end>46</end>
      <status>unmodified</status>
      <modifiedWord/>
      <trackRevisions>false</trackRevisions>
    </reviewItem>
    <reviewItem>
      <errorID>0ebff2ff-59aa-4adf-8fcb-c1fa9e93cfc4</errorID>
      <errorWord>;</errorWord>
      <group>L1_Format</group>
      <groupName>格式问题</groupName>
      <ability>L2_HalfPunc</ability>
      <abilityName>全半角检查</abilityName>
      <candidateList>
        <item>；</item>
      </candidateList>
      <explain>文本全半角错误。</explain>
      <paraID>47C3CA47</paraID>
      <start>55</start>
      <end>56</end>
      <status>unmodified</status>
      <modifiedWord/>
      <trackRevisions>false</trackRevisions>
    </reviewItem>
    <reviewItem>
      <errorID>b205fe8e-8189-4d53-b157-31f21fc34297</errorID>
      <errorWord>;</errorWord>
      <group>L1_Format</group>
      <groupName>格式问题</groupName>
      <ability>L2_HalfPunc</ability>
      <abilityName>全半角检查</abilityName>
      <candidateList>
        <item>；</item>
      </candidateList>
      <explain>文本全半角错误。</explain>
      <paraID>556753A8</paraID>
      <start>24</start>
      <end>25</end>
      <status>unmodified</status>
      <modifiedWord/>
      <trackRevisions>false</trackRevisions>
    </reviewItem>
    <reviewItem>
      <errorID>d1f8b0bb-64b6-4c1b-8590-bd69d6d6d19a</errorID>
      <errorWord>(</errorWord>
      <group>L1_Format</group>
      <groupName>格式问题</groupName>
      <ability>L2_HalfPunc</ability>
      <abilityName>全半角检查</abilityName>
      <candidateList>
        <item>（</item>
      </candidateList>
      <explain>文本全半角错误。</explain>
      <paraID>556753A8</paraID>
      <start>33</start>
      <end>34</end>
      <status>unmodified</status>
      <modifiedWord/>
      <trackRevisions>false</trackRevisions>
    </reviewItem>
    <reviewItem>
      <errorID>16a355ff-51a8-4313-913e-52f5ddf6654e</errorID>
      <errorWord>)</errorWord>
      <group>L1_Format</group>
      <groupName>格式问题</groupName>
      <ability>L2_HalfPunc</ability>
      <abilityName>全半角检查</abilityName>
      <candidateList>
        <item>）</item>
      </candidateList>
      <explain>文本全半角错误。</explain>
      <paraID>556753A8</paraID>
      <start>99</start>
      <end>100</end>
      <status>unmodified</status>
      <modifiedWord/>
      <trackRevisions>false</trackRevisions>
    </reviewItem>
    <reviewItem>
      <errorID>025a90de-c2c9-432c-95ef-6c2c4dc786b6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77368A61</paraID>
      <start>0</start>
      <end>2</end>
      <status>unmodified</status>
      <modifiedWord/>
      <trackRevisions>false</trackRevisions>
    </reviewItem>
    <reviewItem>
      <errorID>b3c29f5e-5be0-4eb3-8291-ef930795dc86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20FBB624</paraID>
      <start>0</start>
      <end>2</end>
      <status>unmodified</status>
      <modifiedWord/>
      <trackRevisions>false</trackRevisions>
    </reviewItem>
    <reviewItem>
      <errorID>300083d2-bd2e-44dc-a187-a27548567300</errorID>
      <errorWord>号</errorWord>
      <group>L1_Word</group>
      <groupName>字词问题</groupName>
      <ability>L2_Typo</ability>
      <abilityName>字词错误</abilityName>
      <candidateList>
        <item/>
      </candidateList>
      <explain/>
      <paraID>24B1008F</paraID>
      <start>17</start>
      <end>18</end>
      <status>unmodified</status>
      <modifiedWord/>
      <trackRevisions>false</trackRevisions>
    </reviewItem>
    <reviewItem>
      <errorID>b08bc165-d9ca-4c13-ac21-2af9ebe07dc3</errorID>
      <errorWord>(</errorWord>
      <group>L1_Format</group>
      <groupName>格式问题</groupName>
      <ability>L2_HalfPunc</ability>
      <abilityName>全半角检查</abilityName>
      <candidateList>
        <item>（</item>
      </candidateList>
      <explain>文本全半角错误。</explain>
      <paraID>24B1008F</paraID>
      <start>49</start>
      <end>50</end>
      <status>unmodified</status>
      <modifiedWord/>
      <trackRevisions>false</trackRevisions>
    </reviewItem>
    <reviewItem>
      <errorID>8f06ddb5-a60f-4523-831d-abdf08bd760e</errorID>
      <errorWord>)</errorWord>
      <group>L1_Format</group>
      <groupName>格式问题</groupName>
      <ability>L2_HalfPunc</ability>
      <abilityName>全半角检查</abilityName>
      <candidateList>
        <item>）</item>
      </candidateList>
      <explain>文本全半角错误。</explain>
      <paraID>24B1008F</paraID>
      <start>52</start>
      <end>53</end>
      <status>unmodified</status>
      <modifiedWord/>
      <trackRevisions>false</trackRevisions>
    </reviewItem>
    <reviewItem>
      <errorID>362e792b-d57e-480d-b767-1a45d09f5de9</errorID>
      <errorWord>,</errorWord>
      <group>L1_Format</group>
      <groupName>格式问题</groupName>
      <ability>L2_HalfPunc</ability>
      <abilityName>全半角检查</abilityName>
      <candidateList>
        <item>，</item>
      </candidateList>
      <explain>文本全半角错误。</explain>
      <paraID>2EDB5565</paraID>
      <start>8</start>
      <end>9</end>
      <status>unmodified</status>
      <modifiedWord/>
      <trackRevisions>false</trackRevisions>
    </reviewItem>
    <reviewItem>
      <errorID>c68ed203-0b9e-4891-b633-6a963f8de057</errorID>
      <errorWord>,</errorWord>
      <group>L1_Format</group>
      <groupName>格式问题</groupName>
      <ability>L2_HalfPunc</ability>
      <abilityName>全半角检查</abilityName>
      <candidateList>
        <item>，</item>
      </candidateList>
      <explain>文本全半角错误。</explain>
      <paraID>2EDB5565</paraID>
      <start>34</start>
      <end>35</end>
      <status>unmodified</status>
      <modifiedWord/>
      <trackRevisions>false</trackRevisions>
    </reviewItem>
    <reviewItem>
      <errorID>596aceee-91ec-41d8-98ea-c60a4182c19b</errorID>
      <errorWord>间</errorWord>
      <group>L1_Word</group>
      <groupName>字词问题</groupName>
      <ability>L2_Typo</ability>
      <abilityName>字词错误</abilityName>
      <candidateList>
        <item>间内</item>
      </candidateList>
      <explain/>
      <paraID>2EDB5565</paraID>
      <start>47</start>
      <end>48</end>
      <status>unmodified</status>
      <modifiedWord/>
      <trackRevisions>false</trackRevisions>
    </reviewItem>
    <reviewItem>
      <errorID>1aaed315-b0cd-4f75-acd4-54f30c63590e</errorID>
      <errorWord>(</errorWord>
      <group>L1_Format</group>
      <groupName>格式问题</groupName>
      <ability>L2_HalfPunc</ability>
      <abilityName>全半角检查</abilityName>
      <candidateList>
        <item>（</item>
      </candidateList>
      <explain>文本全半角错误。</explain>
      <paraID>7B93C4A4</paraID>
      <start>33</start>
      <end>34</end>
      <status>unmodified</status>
      <modifiedWord/>
      <trackRevisions>false</trackRevisions>
    </reviewItem>
    <reviewItem>
      <errorID>5aaa2ded-21b7-487e-a4b3-4fa05bfd1d59</errorID>
      <errorWord>[2020]46号</errorWord>
      <group>L1_Knowledge</group>
      <groupName>知识性问题</groupName>
      <ability>L2_Knowledge</ability>
      <abilityName>其他知识</abilityName>
      <candidateList>
        <item>〔2020〕46号</item>
      </candidateList>
      <explain>发文字号格式错误。</explain>
      <paraID>7B93C4A4</paraID>
      <start>36</start>
      <end>45</end>
      <status>unmodified</status>
      <modifiedWord/>
      <trackRevisions>false</trackRevisions>
    </reviewItem>
    <reviewItem>
      <errorID>b560eb93-3910-402e-818b-39d3d95071bd</errorID>
      <errorWord>)</errorWord>
      <group>L1_Format</group>
      <groupName>格式问题</groupName>
      <ability>L2_HalfPunc</ability>
      <abilityName>全半角检查</abilityName>
      <candidateList>
        <item>）</item>
      </candidateList>
      <explain>文本全半角错误。</explain>
      <paraID>7B93C4A4</paraID>
      <start>45</start>
      <end>46</end>
      <status>unmodified</status>
      <modifiedWord/>
      <trackRevisions>false</trackRevisions>
    </reviewItem>
    <reviewItem>
      <errorID>5e6902e8-9573-4daf-92a6-02917a6e9048</errorID>
      <errorWord>(</errorWord>
      <group>L1_Format</group>
      <groupName>格式问题</groupName>
      <ability>L2_HalfPunc</ability>
      <abilityName>全半角检查</abilityName>
      <candidateList>
        <item>（</item>
      </candidateList>
      <explain>文本全半角错误。</explain>
      <paraID>7B93C4A4</paraID>
      <start>159</start>
      <end>160</end>
      <status>unmodified</status>
      <modifiedWord/>
      <trackRevisions>false</trackRevisions>
    </reviewItem>
    <reviewItem>
      <errorID>50085de4-8d53-4597-a1f2-e4f5a764ee34</errorID>
      <errorWord>[2011]300号</errorWord>
      <group>L1_Knowledge</group>
      <groupName>知识性问题</groupName>
      <ability>L2_Knowledge</ability>
      <abilityName>其他知识</abilityName>
      <candidateList>
        <item>〔2011〕300号</item>
      </candidateList>
      <explain>发文字号格式错误。</explain>
      <paraID>7B93C4A4</paraID>
      <start>166</start>
      <end>176</end>
      <status>unmodified</status>
      <modifiedWord/>
      <trackRevisions>false</trackRevisions>
    </reviewItem>
    <reviewItem>
      <errorID>f960b655-d106-493d-bd53-0a51c41b83ef</errorID>
      <errorWord>)</errorWord>
      <group>L1_Format</group>
      <groupName>格式问题</groupName>
      <ability>L2_HalfPunc</ability>
      <abilityName>全半角检查</abilityName>
      <candidateList>
        <item>）</item>
      </candidateList>
      <explain>文本全半角错误。</explain>
      <paraID>7B93C4A4</paraID>
      <start>176</start>
      <end>177</end>
      <status>unmodified</status>
      <modifiedWord/>
      <trackRevisions>false</trackRevisions>
    </reviewItem>
    <reviewItem>
      <errorID>d6e1475e-a5db-4647-846f-4694efefdeb1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7E5E8D82</paraID>
      <start>0</start>
      <end>2</end>
      <status>unmodified</status>
      <modifiedWord/>
      <trackRevisions>false</trackRevisions>
    </reviewItem>
    <reviewItem>
      <errorID>146b6fc9-d861-418d-a513-d69ef8ac78f4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5BDC18E2</paraID>
      <start>0</start>
      <end>2</end>
      <status>unmodified</status>
      <modifiedWord/>
      <trackRevisions>false</trackRevisions>
    </reviewItem>
    <reviewItem>
      <errorID>b50f61e6-34b1-4ad4-966d-85b5392c8337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67BA34BF</paraID>
      <start>0</start>
      <end>2</end>
      <status>unmodified</status>
      <modifiedWord/>
      <trackRevisions>false</trackRevisions>
    </reviewItem>
    <reviewItem>
      <errorID>b6ce2266-42af-40a8-bd4f-19dd204c457e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47BDB88F</paraID>
      <start>108</start>
      <end>112</end>
      <status>unmodified</status>
      <modifiedWord/>
      <trackRevisions>false</trackRevisions>
    </reviewItem>
    <reviewItem>
      <errorID>fd6bdd7d-ed96-4f71-aa5d-94f19288d1e2</errorID>
      <errorWord>虚假成份</errorWord>
      <group>L1_Word</group>
      <groupName>字词问题</groupName>
      <ability>L2_Variant</ability>
      <abilityName>异形词</abilityName>
      <candidateList>
        <item>虚假成分</item>
      </candidateList>
      <explain>词汇[虚假成份]的规范词形写作[虚假成分]。</explain>
      <paraID>4E411476</paraID>
      <start>92</start>
      <end>96</end>
      <status>unmodified</status>
      <modifiedWord/>
      <trackRevisions>false</trackRevisions>
    </reviewItem>
    <reviewItem>
      <errorID>2aa09bf2-6a08-4288-bbb1-8c48491e3e45</errorID>
      <errorWord>法律、法规</errorWord>
      <group>L1_Word</group>
      <groupName>字词问题</groupName>
      <ability>L2_Typo</ability>
      <abilityName>字词错误</abilityName>
      <candidateList>
        <item>法律法规</item>
      </candidateList>
      <explain/>
      <paraID>5E8178A2</paraID>
      <start>22</start>
      <end>27</end>
      <status>unmodified</status>
      <modifiedWord/>
      <trackRevisions>false</trackRevisions>
    </reviewItem>
    <reviewItem>
      <errorID>a8325525-1381-4227-9f1c-4aa68aef243f</errorID>
      <errorWord>维护和更新维护和更新</errorWord>
      <group>L1_Word</group>
      <groupName>字词问题</groupName>
      <ability>L2_Typo</ability>
      <abilityName>字词错误</abilityName>
      <candidateList>
        <item>维护和更新</item>
      </candidateList>
      <explain/>
      <paraID>7DB5DAD6</paraID>
      <start>20</start>
      <end>30</end>
      <status>unmodified</status>
      <modifiedWord/>
      <trackRevisions>false</trackRevisions>
    </reviewItem>
    <reviewItem>
      <errorID>f1e48fee-06a0-4052-89b2-0a76c0b4eef0</errorID>
      <errorWord>作</errorWord>
      <group>L1_Word</group>
      <groupName>字词问题</groupName>
      <ability>L2_Typo</ability>
      <abilityName>字词错误</abilityName>
      <candidateList>
        <item>做</item>
      </candidateList>
      <explain>存在发音相同字词的误用。</explain>
      <paraID>3D69ADC7</paraID>
      <start>24</start>
      <end>25</end>
      <status>unmodified</status>
      <modifiedWord/>
      <trackRevisions>false</trackRevisions>
    </reviewItem>
    <reviewItem>
      <errorID>684c64be-2663-4190-a3d8-6283cf2c6db0</errorID>
      <errorWord>(</errorWord>
      <group>L1_Format</group>
      <groupName>格式问题</groupName>
      <ability>L2_HalfPunc</ability>
      <abilityName>全半角检查</abilityName>
      <candidateList>
        <item>（</item>
      </candidateList>
      <explain>文本全半角错误。</explain>
      <paraID>6A8AD809</paraID>
      <start>2</start>
      <end>3</end>
      <status>unmodified</status>
      <modifiedWord/>
      <trackRevisions>false</trackRevisions>
    </reviewItem>
    <reviewItem>
      <errorID>8bb09266-b34f-41d3-961c-792158015ec4</errorID>
      <errorWord>)</errorWord>
      <group>L1_Format</group>
      <groupName>格式问题</groupName>
      <ability>L2_HalfPunc</ability>
      <abilityName>全半角检查</abilityName>
      <candidateList>
        <item>）</item>
      </candidateList>
      <explain>文本全半角错误。</explain>
      <paraID>6A8AD809</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3563055-99AD-4591-8345-10168D0456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张勇</cp:lastModifiedBy>
  <cp:revision>20</cp:revision>
  <dcterms:created xsi:type="dcterms:W3CDTF">2023-05-26T02:42:00Z</dcterms:created>
  <dcterms:modified xsi:type="dcterms:W3CDTF">2026-06-01T16:28:17Z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439B489A245541CA81E304438AE52269_13</vt:lpwstr>
  </property>
  <property fmtid="{D5CDD505-2E9C-101B-9397-08002B2CF9AE}" pid="4" name="KSOTemplateDocerSaveRecord">
    <vt:lpwstr>eyJoZGlkIjoiYTgxMGRhZWUwNGZiY2I5NjkxZWRlN2FkYjk4M2YxMTkiLCJ1c2VySWQiOiIyMzcwNjEyODcifQ==</vt:lpwstr>
  </property>
</Properties>
</file>